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9011" w14:textId="77777777" w:rsidR="005126DB" w:rsidRPr="00D92248" w:rsidRDefault="005126DB" w:rsidP="00D92248">
      <w:pPr>
        <w:pStyle w:val="MDPI11articletype"/>
      </w:pPr>
      <w:r w:rsidRPr="00D92248">
        <w:t>Article</w:t>
      </w:r>
    </w:p>
    <w:p w14:paraId="79F9793A" w14:textId="77777777" w:rsidR="00645650" w:rsidRPr="00D92248" w:rsidRDefault="00645650" w:rsidP="00D92248">
      <w:pPr>
        <w:pStyle w:val="MDPI12title"/>
      </w:pPr>
      <w:bookmarkStart w:id="0" w:name="_Hlk77511527"/>
      <w:r w:rsidRPr="00D92248">
        <w:t xml:space="preserve">Identification of </w:t>
      </w:r>
      <w:r w:rsidRPr="00D92248">
        <w:rPr>
          <w:i/>
          <w:iCs/>
        </w:rPr>
        <w:t>ROBO2</w:t>
      </w:r>
      <w:r w:rsidRPr="00D92248">
        <w:t xml:space="preserve"> as a potential locus associated with inhaled corticosteroid response in childhood </w:t>
      </w:r>
      <w:proofErr w:type="gramStart"/>
      <w:r w:rsidRPr="00D92248">
        <w:t>asthma</w:t>
      </w:r>
      <w:proofErr w:type="gramEnd"/>
    </w:p>
    <w:p w14:paraId="1B0FDD59" w14:textId="69213CE6" w:rsidR="00242248" w:rsidRPr="00D92248" w:rsidRDefault="005126DB" w:rsidP="00D92248">
      <w:pPr>
        <w:pStyle w:val="MDPI13authornames"/>
      </w:pPr>
      <w:r w:rsidRPr="00D92248">
        <w:t>Natalia Hernandez-Pacheco</w:t>
      </w:r>
      <w:r w:rsidRPr="00D92248">
        <w:rPr>
          <w:vertAlign w:val="superscript"/>
        </w:rPr>
        <w:t>1,2</w:t>
      </w:r>
      <w:r w:rsidR="00A70364">
        <w:rPr>
          <w:vertAlign w:val="superscript"/>
        </w:rPr>
        <w:t>,</w:t>
      </w:r>
      <w:r w:rsidR="005E77F3" w:rsidRPr="005E77F3">
        <w:rPr>
          <w:vertAlign w:val="superscript"/>
        </w:rPr>
        <w:t xml:space="preserve"> </w:t>
      </w:r>
      <w:r w:rsidR="005E77F3">
        <w:rPr>
          <w:vertAlign w:val="superscript"/>
        </w:rPr>
        <w:t>3</w:t>
      </w:r>
      <w:r w:rsidR="009D14E1" w:rsidRPr="00D92248">
        <w:rPr>
          <w:vertAlign w:val="superscript"/>
        </w:rPr>
        <w:t>†</w:t>
      </w:r>
      <w:r w:rsidR="009D14E1">
        <w:rPr>
          <w:vertAlign w:val="superscript"/>
        </w:rPr>
        <w:t>#</w:t>
      </w:r>
      <w:r w:rsidRPr="00D92248">
        <w:t>, Mario Gorenjak</w:t>
      </w:r>
      <w:r w:rsidR="00A70364">
        <w:rPr>
          <w:vertAlign w:val="superscript"/>
        </w:rPr>
        <w:t>4</w:t>
      </w:r>
      <w:r w:rsidRPr="00D92248">
        <w:t>, Jiang Li</w:t>
      </w:r>
      <w:r w:rsidR="00A70364">
        <w:rPr>
          <w:vertAlign w:val="superscript"/>
        </w:rPr>
        <w:t>5</w:t>
      </w:r>
      <w:r w:rsidRPr="00D92248">
        <w:t>, Katja Repnik</w:t>
      </w:r>
      <w:r w:rsidR="00A70364">
        <w:rPr>
          <w:vertAlign w:val="superscript"/>
        </w:rPr>
        <w:t>4</w:t>
      </w:r>
      <w:r w:rsidRPr="00D92248">
        <w:rPr>
          <w:vertAlign w:val="superscript"/>
        </w:rPr>
        <w:t>,</w:t>
      </w:r>
      <w:r w:rsidR="00A70364">
        <w:rPr>
          <w:vertAlign w:val="superscript"/>
        </w:rPr>
        <w:t>6</w:t>
      </w:r>
      <w:r w:rsidRPr="00D92248">
        <w:t>, Susanne J Vijverberg</w:t>
      </w:r>
      <w:r w:rsidR="00A70364">
        <w:rPr>
          <w:vertAlign w:val="superscript"/>
        </w:rPr>
        <w:t>7</w:t>
      </w:r>
      <w:r w:rsidRPr="00D92248">
        <w:rPr>
          <w:vertAlign w:val="superscript"/>
        </w:rPr>
        <w:t>,</w:t>
      </w:r>
      <w:r w:rsidR="00A70364">
        <w:rPr>
          <w:vertAlign w:val="superscript"/>
        </w:rPr>
        <w:t>8</w:t>
      </w:r>
      <w:r w:rsidRPr="00D92248">
        <w:rPr>
          <w:vertAlign w:val="superscript"/>
        </w:rPr>
        <w:t>,</w:t>
      </w:r>
      <w:r w:rsidR="00A70364">
        <w:rPr>
          <w:vertAlign w:val="superscript"/>
        </w:rPr>
        <w:t>9</w:t>
      </w:r>
      <w:r w:rsidRPr="00D92248">
        <w:t xml:space="preserve">, </w:t>
      </w:r>
      <w:proofErr w:type="spellStart"/>
      <w:r w:rsidRPr="00D92248">
        <w:t>Vojko</w:t>
      </w:r>
      <w:proofErr w:type="spellEnd"/>
      <w:r w:rsidRPr="00D92248">
        <w:t xml:space="preserve"> Berce</w:t>
      </w:r>
      <w:r w:rsidR="00A70364">
        <w:rPr>
          <w:vertAlign w:val="superscript"/>
        </w:rPr>
        <w:t>4</w:t>
      </w:r>
      <w:r w:rsidRPr="00D92248">
        <w:rPr>
          <w:vertAlign w:val="superscript"/>
        </w:rPr>
        <w:t>,</w:t>
      </w:r>
      <w:r w:rsidR="00A70364">
        <w:rPr>
          <w:vertAlign w:val="superscript"/>
        </w:rPr>
        <w:t>10</w:t>
      </w:r>
      <w:r w:rsidRPr="00D92248">
        <w:t>, Andrea Jorgensen</w:t>
      </w:r>
      <w:r w:rsidRPr="00D92248">
        <w:rPr>
          <w:vertAlign w:val="superscript"/>
        </w:rPr>
        <w:t>1</w:t>
      </w:r>
      <w:r w:rsidR="00A70364">
        <w:rPr>
          <w:vertAlign w:val="superscript"/>
        </w:rPr>
        <w:t>1</w:t>
      </w:r>
      <w:r w:rsidRPr="00D92248">
        <w:t>, Leila Karimi</w:t>
      </w:r>
      <w:r w:rsidRPr="00D92248">
        <w:rPr>
          <w:vertAlign w:val="superscript"/>
        </w:rPr>
        <w:t>1</w:t>
      </w:r>
      <w:r w:rsidR="00A70364">
        <w:rPr>
          <w:vertAlign w:val="superscript"/>
        </w:rPr>
        <w:t>2</w:t>
      </w:r>
      <w:r w:rsidRPr="00D92248">
        <w:t>, Maximilian Schieck</w:t>
      </w:r>
      <w:r w:rsidRPr="00D92248">
        <w:rPr>
          <w:vertAlign w:val="superscript"/>
        </w:rPr>
        <w:t>1</w:t>
      </w:r>
      <w:r w:rsidR="00A70364">
        <w:rPr>
          <w:vertAlign w:val="superscript"/>
        </w:rPr>
        <w:t>3</w:t>
      </w:r>
      <w:r w:rsidRPr="00D92248">
        <w:rPr>
          <w:vertAlign w:val="superscript"/>
        </w:rPr>
        <w:t>,1</w:t>
      </w:r>
      <w:r w:rsidR="00A70364">
        <w:rPr>
          <w:vertAlign w:val="superscript"/>
        </w:rPr>
        <w:t>4</w:t>
      </w:r>
      <w:r w:rsidRPr="00D92248">
        <w:t>, Lesly-Anne Samedy-Bates</w:t>
      </w:r>
      <w:r w:rsidRPr="00D92248">
        <w:rPr>
          <w:vertAlign w:val="superscript"/>
        </w:rPr>
        <w:t>1</w:t>
      </w:r>
      <w:r w:rsidR="00A70364">
        <w:rPr>
          <w:vertAlign w:val="superscript"/>
        </w:rPr>
        <w:t>5</w:t>
      </w:r>
      <w:r w:rsidRPr="00D92248">
        <w:rPr>
          <w:vertAlign w:val="superscript"/>
        </w:rPr>
        <w:t>,1</w:t>
      </w:r>
      <w:r w:rsidR="00A70364">
        <w:rPr>
          <w:vertAlign w:val="superscript"/>
        </w:rPr>
        <w:t>6</w:t>
      </w:r>
      <w:r w:rsidRPr="00D92248">
        <w:t>, Roger Tavendale</w:t>
      </w:r>
      <w:r w:rsidRPr="00D92248">
        <w:rPr>
          <w:vertAlign w:val="superscript"/>
        </w:rPr>
        <w:t>1</w:t>
      </w:r>
      <w:r w:rsidR="00A70364">
        <w:rPr>
          <w:vertAlign w:val="superscript"/>
        </w:rPr>
        <w:t>7</w:t>
      </w:r>
      <w:r w:rsidRPr="00D92248">
        <w:t>, Jesús Villar</w:t>
      </w:r>
      <w:r w:rsidR="00A70364" w:rsidRPr="00A70364">
        <w:rPr>
          <w:vertAlign w:val="superscript"/>
        </w:rPr>
        <w:t>3,</w:t>
      </w:r>
      <w:r w:rsidRPr="00D92248">
        <w:rPr>
          <w:vertAlign w:val="superscript"/>
        </w:rPr>
        <w:t>1</w:t>
      </w:r>
      <w:r w:rsidR="00A70364">
        <w:rPr>
          <w:vertAlign w:val="superscript"/>
        </w:rPr>
        <w:t>8</w:t>
      </w:r>
      <w:r w:rsidRPr="00D92248">
        <w:rPr>
          <w:vertAlign w:val="superscript"/>
        </w:rPr>
        <w:t>,1</w:t>
      </w:r>
      <w:r w:rsidR="00A70364">
        <w:rPr>
          <w:vertAlign w:val="superscript"/>
        </w:rPr>
        <w:t>9</w:t>
      </w:r>
      <w:r w:rsidRPr="00D92248">
        <w:t>, Somnath Mukhopadhyay</w:t>
      </w:r>
      <w:r w:rsidRPr="00D92248">
        <w:rPr>
          <w:vertAlign w:val="superscript"/>
        </w:rPr>
        <w:t>1</w:t>
      </w:r>
      <w:r w:rsidR="00A70364">
        <w:rPr>
          <w:vertAlign w:val="superscript"/>
        </w:rPr>
        <w:t>7</w:t>
      </w:r>
      <w:r w:rsidRPr="00D92248">
        <w:rPr>
          <w:vertAlign w:val="superscript"/>
        </w:rPr>
        <w:t>,20</w:t>
      </w:r>
      <w:r w:rsidRPr="00D92248">
        <w:t>, Munir Pirmohamed</w:t>
      </w:r>
      <w:r w:rsidRPr="00D92248">
        <w:rPr>
          <w:vertAlign w:val="superscript"/>
        </w:rPr>
        <w:t>21</w:t>
      </w:r>
      <w:r w:rsidRPr="00D92248">
        <w:t>, Katia MC Verhamme</w:t>
      </w:r>
      <w:r w:rsidRPr="00D92248">
        <w:rPr>
          <w:vertAlign w:val="superscript"/>
        </w:rPr>
        <w:t>11</w:t>
      </w:r>
      <w:r w:rsidRPr="00D92248">
        <w:t>, Michael Kabesch</w:t>
      </w:r>
      <w:r w:rsidRPr="00D92248">
        <w:rPr>
          <w:vertAlign w:val="superscript"/>
        </w:rPr>
        <w:t>12</w:t>
      </w:r>
      <w:r w:rsidRPr="00D92248">
        <w:t>, Daniel B Hawcutt</w:t>
      </w:r>
      <w:r w:rsidRPr="00D92248">
        <w:rPr>
          <w:vertAlign w:val="superscript"/>
        </w:rPr>
        <w:t>22,23</w:t>
      </w:r>
      <w:r w:rsidRPr="00D92248">
        <w:t>, Steve Turner</w:t>
      </w:r>
      <w:r w:rsidRPr="00D92248">
        <w:rPr>
          <w:vertAlign w:val="superscript"/>
        </w:rPr>
        <w:t>24</w:t>
      </w:r>
      <w:r w:rsidRPr="00D92248">
        <w:t>, Colin N Palmer</w:t>
      </w:r>
      <w:r w:rsidRPr="00D92248">
        <w:rPr>
          <w:vertAlign w:val="superscript"/>
        </w:rPr>
        <w:t>1</w:t>
      </w:r>
      <w:r w:rsidR="00A70364">
        <w:rPr>
          <w:vertAlign w:val="superscript"/>
        </w:rPr>
        <w:t>7</w:t>
      </w:r>
      <w:r w:rsidRPr="00D92248">
        <w:t>, Kelan G Tantisira</w:t>
      </w:r>
      <w:r w:rsidR="00A70364">
        <w:rPr>
          <w:vertAlign w:val="superscript"/>
        </w:rPr>
        <w:t>5</w:t>
      </w:r>
      <w:r w:rsidRPr="00D92248">
        <w:rPr>
          <w:vertAlign w:val="superscript"/>
        </w:rPr>
        <w:t>,25</w:t>
      </w:r>
      <w:r w:rsidRPr="00D92248">
        <w:t>, Esteban G Burchard</w:t>
      </w:r>
      <w:r w:rsidRPr="00D92248">
        <w:rPr>
          <w:vertAlign w:val="superscript"/>
        </w:rPr>
        <w:t>1</w:t>
      </w:r>
      <w:r w:rsidR="00A70364">
        <w:rPr>
          <w:vertAlign w:val="superscript"/>
        </w:rPr>
        <w:t>5,</w:t>
      </w:r>
      <w:r w:rsidRPr="00D92248">
        <w:rPr>
          <w:vertAlign w:val="superscript"/>
        </w:rPr>
        <w:t>1</w:t>
      </w:r>
      <w:r w:rsidR="00A70364">
        <w:rPr>
          <w:vertAlign w:val="superscript"/>
        </w:rPr>
        <w:t>6</w:t>
      </w:r>
      <w:r w:rsidRPr="00D92248">
        <w:t xml:space="preserve">, </w:t>
      </w:r>
      <w:proofErr w:type="spellStart"/>
      <w:r w:rsidRPr="00D92248">
        <w:t>Anke</w:t>
      </w:r>
      <w:proofErr w:type="spellEnd"/>
      <w:r w:rsidRPr="00D92248">
        <w:t xml:space="preserve"> H Maitland-van der Zee</w:t>
      </w:r>
      <w:r w:rsidR="00A70364">
        <w:rPr>
          <w:vertAlign w:val="superscript"/>
        </w:rPr>
        <w:t>7,8,9</w:t>
      </w:r>
      <w:r w:rsidRPr="00D92248">
        <w:t>, Carlos Flores</w:t>
      </w:r>
      <w:r w:rsidRPr="00D92248">
        <w:rPr>
          <w:vertAlign w:val="superscript"/>
        </w:rPr>
        <w:t>1,</w:t>
      </w:r>
      <w:r w:rsidR="00A70364">
        <w:rPr>
          <w:vertAlign w:val="superscript"/>
        </w:rPr>
        <w:t>3</w:t>
      </w:r>
      <w:r w:rsidRPr="00D92248">
        <w:rPr>
          <w:vertAlign w:val="superscript"/>
        </w:rPr>
        <w:t>,26,27</w:t>
      </w:r>
      <w:r w:rsidRPr="00D92248">
        <w:t xml:space="preserve">, </w:t>
      </w:r>
      <w:proofErr w:type="spellStart"/>
      <w:r w:rsidRPr="00D92248">
        <w:t>Uroš</w:t>
      </w:r>
      <w:proofErr w:type="spellEnd"/>
      <w:r w:rsidRPr="00D92248">
        <w:t xml:space="preserve"> Potočnik</w:t>
      </w:r>
      <w:r w:rsidR="00A70364">
        <w:rPr>
          <w:vertAlign w:val="superscript"/>
        </w:rPr>
        <w:t>4</w:t>
      </w:r>
      <w:r w:rsidRPr="00D92248">
        <w:rPr>
          <w:vertAlign w:val="superscript"/>
        </w:rPr>
        <w:t>,</w:t>
      </w:r>
      <w:r w:rsidR="00A70364">
        <w:rPr>
          <w:vertAlign w:val="superscript"/>
        </w:rPr>
        <w:t>6</w:t>
      </w:r>
      <w:r w:rsidRPr="00D92248">
        <w:rPr>
          <w:vertAlign w:val="superscript"/>
        </w:rPr>
        <w:t>*†</w:t>
      </w:r>
      <w:r w:rsidRPr="00D92248">
        <w:t>, Maria Pino-Yanes</w:t>
      </w:r>
      <w:r w:rsidRPr="00D92248">
        <w:rPr>
          <w:vertAlign w:val="superscript"/>
        </w:rPr>
        <w:t>2,</w:t>
      </w:r>
      <w:r w:rsidR="00A70364">
        <w:rPr>
          <w:vertAlign w:val="superscript"/>
        </w:rPr>
        <w:t>3</w:t>
      </w:r>
      <w:r w:rsidRPr="00D92248">
        <w:rPr>
          <w:vertAlign w:val="superscript"/>
        </w:rPr>
        <w:t>,27*</w:t>
      </w:r>
      <w:r w:rsidRPr="00D92248">
        <w:t xml:space="preserve"> on behalf of the </w:t>
      </w:r>
      <w:proofErr w:type="spellStart"/>
      <w:r w:rsidRPr="00D92248">
        <w:t>PiCA</w:t>
      </w:r>
      <w:proofErr w:type="spellEnd"/>
      <w:r w:rsidRPr="00D92248">
        <w:t xml:space="preserve"> and </w:t>
      </w:r>
      <w:proofErr w:type="spellStart"/>
      <w:r w:rsidRPr="00D92248">
        <w:t>SysPharmPedia</w:t>
      </w:r>
      <w:proofErr w:type="spellEnd"/>
      <w:r w:rsidRPr="00D92248">
        <w:t xml:space="preserve"> consortia</w:t>
      </w:r>
    </w:p>
    <w:tbl>
      <w:tblPr>
        <w:tblpPr w:leftFromText="198" w:rightFromText="198" w:vertAnchor="page" w:horzAnchor="margin" w:tblpY="7471"/>
        <w:tblW w:w="2410" w:type="dxa"/>
        <w:tblLayout w:type="fixed"/>
        <w:tblCellMar>
          <w:left w:w="0" w:type="dxa"/>
          <w:right w:w="0" w:type="dxa"/>
        </w:tblCellMar>
        <w:tblLook w:val="04A0" w:firstRow="1" w:lastRow="0" w:firstColumn="1" w:lastColumn="0" w:noHBand="0" w:noVBand="1"/>
      </w:tblPr>
      <w:tblGrid>
        <w:gridCol w:w="2410"/>
      </w:tblGrid>
      <w:tr w:rsidR="005126DB" w:rsidRPr="00D92248" w14:paraId="4AB11977" w14:textId="77777777" w:rsidTr="005126DB">
        <w:tc>
          <w:tcPr>
            <w:tcW w:w="2410" w:type="dxa"/>
            <w:shd w:val="clear" w:color="auto" w:fill="auto"/>
          </w:tcPr>
          <w:p w14:paraId="333FB009" w14:textId="75708D93" w:rsidR="005126DB" w:rsidRPr="00D92248" w:rsidRDefault="005126DB" w:rsidP="00D92248">
            <w:pPr>
              <w:pStyle w:val="MDPI61Citation"/>
              <w:spacing w:line="240" w:lineRule="exact"/>
            </w:pPr>
            <w:r w:rsidRPr="00D92248">
              <w:rPr>
                <w:b/>
              </w:rPr>
              <w:t>Citation:</w:t>
            </w:r>
            <w:r w:rsidRPr="00D92248">
              <w:t xml:space="preserve"> Hernandez-Pacheco, N.; </w:t>
            </w:r>
            <w:proofErr w:type="spellStart"/>
            <w:r w:rsidRPr="00D92248">
              <w:t>Gorenjak</w:t>
            </w:r>
            <w:proofErr w:type="spellEnd"/>
            <w:r w:rsidRPr="00D92248">
              <w:t xml:space="preserve">, M.; Jiang, L., </w:t>
            </w:r>
            <w:r w:rsidRPr="00D92248">
              <w:rPr>
                <w:i/>
                <w:iCs/>
              </w:rPr>
              <w:t>et al</w:t>
            </w:r>
            <w:r w:rsidRPr="00D92248">
              <w:t xml:space="preserve">. </w:t>
            </w:r>
            <w:r w:rsidR="00645650" w:rsidRPr="00D92248">
              <w:t xml:space="preserve">Identification of </w:t>
            </w:r>
            <w:r w:rsidR="00645650" w:rsidRPr="00D92248">
              <w:rPr>
                <w:i/>
                <w:iCs/>
              </w:rPr>
              <w:t>ROBO2</w:t>
            </w:r>
            <w:r w:rsidR="00645650" w:rsidRPr="00D92248">
              <w:t xml:space="preserve"> as a potential locus associated with inhaled corticosteroid response in childhood asthma</w:t>
            </w:r>
            <w:r w:rsidRPr="00D92248">
              <w:t xml:space="preserve">. </w:t>
            </w:r>
            <w:r w:rsidRPr="00D92248">
              <w:rPr>
                <w:i/>
              </w:rPr>
              <w:t xml:space="preserve">J. Pers. Med. </w:t>
            </w:r>
            <w:r w:rsidRPr="00D92248">
              <w:rPr>
                <w:b/>
              </w:rPr>
              <w:t>2021</w:t>
            </w:r>
            <w:r w:rsidRPr="00D92248">
              <w:t xml:space="preserve">, </w:t>
            </w:r>
            <w:r w:rsidRPr="00D92248">
              <w:rPr>
                <w:i/>
              </w:rPr>
              <w:t>11</w:t>
            </w:r>
            <w:r w:rsidRPr="00D92248">
              <w:t>, x. https://doi.org/10.3390/xxxxx</w:t>
            </w:r>
          </w:p>
          <w:p w14:paraId="2D510FDA" w14:textId="77777777" w:rsidR="005126DB" w:rsidRPr="00D92248" w:rsidRDefault="005126DB" w:rsidP="00D92248">
            <w:pPr>
              <w:pStyle w:val="MDPI15academiceditor"/>
              <w:spacing w:after="240"/>
            </w:pPr>
            <w:r w:rsidRPr="00D92248">
              <w:t xml:space="preserve">Academic Editor: </w:t>
            </w:r>
            <w:proofErr w:type="spellStart"/>
            <w:r w:rsidRPr="00D92248">
              <w:t>Firstname</w:t>
            </w:r>
            <w:proofErr w:type="spellEnd"/>
            <w:r w:rsidRPr="00D92248">
              <w:t xml:space="preserve"> </w:t>
            </w:r>
            <w:proofErr w:type="spellStart"/>
            <w:r w:rsidRPr="00D92248">
              <w:t>Lastname</w:t>
            </w:r>
            <w:proofErr w:type="spellEnd"/>
          </w:p>
          <w:p w14:paraId="19D9FC15" w14:textId="77777777" w:rsidR="005126DB" w:rsidRPr="00D92248" w:rsidRDefault="005126DB" w:rsidP="00D92248">
            <w:pPr>
              <w:pStyle w:val="MDPI14history"/>
            </w:pPr>
            <w:r w:rsidRPr="00D92248">
              <w:t>Received: date</w:t>
            </w:r>
          </w:p>
          <w:p w14:paraId="5AA87BF5" w14:textId="77777777" w:rsidR="005126DB" w:rsidRPr="00D92248" w:rsidRDefault="005126DB" w:rsidP="00D92248">
            <w:pPr>
              <w:pStyle w:val="MDPI14history"/>
            </w:pPr>
            <w:r w:rsidRPr="00D92248">
              <w:t>Accepted: date</w:t>
            </w:r>
          </w:p>
          <w:p w14:paraId="0CA8470A" w14:textId="77777777" w:rsidR="005126DB" w:rsidRPr="00D92248" w:rsidRDefault="005126DB" w:rsidP="00D92248">
            <w:pPr>
              <w:pStyle w:val="MDPI14history"/>
              <w:spacing w:after="240"/>
            </w:pPr>
            <w:r w:rsidRPr="00D92248">
              <w:t>Published: date</w:t>
            </w:r>
          </w:p>
          <w:p w14:paraId="2EBA06BA" w14:textId="77777777" w:rsidR="005126DB" w:rsidRPr="00D92248" w:rsidRDefault="005126DB" w:rsidP="00D92248">
            <w:pPr>
              <w:pStyle w:val="MDPI63Notes"/>
              <w:jc w:val="both"/>
            </w:pPr>
            <w:r w:rsidRPr="00D92248">
              <w:rPr>
                <w:b/>
              </w:rPr>
              <w:t>Publisher’s Note:</w:t>
            </w:r>
            <w:r w:rsidRPr="00D92248">
              <w:t xml:space="preserve"> MDPI stays neutral </w:t>
            </w:r>
            <w:proofErr w:type="gramStart"/>
            <w:r w:rsidRPr="00D92248">
              <w:t>with regard to</w:t>
            </w:r>
            <w:proofErr w:type="gramEnd"/>
            <w:r w:rsidRPr="00D92248">
              <w:t xml:space="preserve"> jurisdictional claims in published maps and institutional affiliations.</w:t>
            </w:r>
          </w:p>
          <w:p w14:paraId="31A0DAF9" w14:textId="26265C92" w:rsidR="005126DB" w:rsidRPr="00D92248" w:rsidRDefault="00521BCF" w:rsidP="00D92248">
            <w:pPr>
              <w:adjustRightInd w:val="0"/>
              <w:snapToGrid w:val="0"/>
              <w:spacing w:before="240" w:line="240" w:lineRule="atLeast"/>
              <w:ind w:right="113"/>
              <w:jc w:val="left"/>
              <w:rPr>
                <w:rFonts w:eastAsia="DengXian"/>
                <w:bCs/>
                <w:noProof w:val="0"/>
                <w:sz w:val="14"/>
                <w:szCs w:val="14"/>
                <w:lang w:bidi="en-US"/>
              </w:rPr>
            </w:pPr>
            <w:r w:rsidRPr="00D92248">
              <w:rPr>
                <w:rFonts w:eastAsia="DengXian"/>
              </w:rPr>
              <w:drawing>
                <wp:inline distT="0" distB="0" distL="0" distR="0" wp14:anchorId="2F42DDB2" wp14:editId="191A6F23">
                  <wp:extent cx="695325"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14:paraId="02FD4E4A" w14:textId="77777777" w:rsidR="005126DB" w:rsidRPr="00D92248" w:rsidRDefault="005126DB" w:rsidP="00D92248">
            <w:pPr>
              <w:adjustRightInd w:val="0"/>
              <w:snapToGrid w:val="0"/>
              <w:spacing w:before="60" w:line="240" w:lineRule="atLeast"/>
              <w:ind w:right="113"/>
              <w:rPr>
                <w:rFonts w:eastAsia="DengXian"/>
                <w:bCs/>
                <w:noProof w:val="0"/>
                <w:sz w:val="14"/>
                <w:szCs w:val="14"/>
                <w:lang w:bidi="en-US"/>
              </w:rPr>
            </w:pPr>
            <w:r w:rsidRPr="00D92248">
              <w:rPr>
                <w:rFonts w:eastAsia="DengXian"/>
                <w:b/>
                <w:bCs/>
                <w:noProof w:val="0"/>
                <w:sz w:val="14"/>
                <w:szCs w:val="14"/>
                <w:lang w:bidi="en-US"/>
              </w:rPr>
              <w:t>Copyright:</w:t>
            </w:r>
            <w:r w:rsidRPr="00D92248">
              <w:rPr>
                <w:rFonts w:eastAsia="DengXian"/>
                <w:bCs/>
                <w:noProof w:val="0"/>
                <w:sz w:val="14"/>
                <w:szCs w:val="14"/>
                <w:lang w:bidi="en-US"/>
              </w:rPr>
              <w:t xml:space="preserve"> © 2021 by the authors. Submitted for possible open access publication under the terms and conditions of the Creative Commons Attribution (CC BY) license (https://creativecommons.org/licenses/by/4.0/).</w:t>
            </w:r>
          </w:p>
        </w:tc>
      </w:tr>
    </w:tbl>
    <w:p w14:paraId="1EA44126" w14:textId="4B8A20A5" w:rsidR="005126DB" w:rsidRPr="00CE095B" w:rsidRDefault="005126DB" w:rsidP="00D92248">
      <w:pPr>
        <w:pStyle w:val="MDPI16affiliation"/>
        <w:ind w:left="2608" w:firstLine="0"/>
        <w:rPr>
          <w:lang w:val="es-ES"/>
        </w:rPr>
      </w:pPr>
      <w:r w:rsidRPr="00CE095B">
        <w:rPr>
          <w:vertAlign w:val="superscript"/>
          <w:lang w:val="es-ES"/>
        </w:rPr>
        <w:t>1</w:t>
      </w:r>
      <w:r w:rsidRPr="00CE095B">
        <w:rPr>
          <w:lang w:val="es-ES"/>
        </w:rPr>
        <w:t xml:space="preserve"> </w:t>
      </w:r>
      <w:proofErr w:type="spellStart"/>
      <w:r w:rsidRPr="00CE095B">
        <w:rPr>
          <w:lang w:val="es-ES"/>
        </w:rPr>
        <w:t>Research</w:t>
      </w:r>
      <w:proofErr w:type="spellEnd"/>
      <w:r w:rsidRPr="00CE095B">
        <w:rPr>
          <w:lang w:val="es-ES"/>
        </w:rPr>
        <w:t xml:space="preserve"> </w:t>
      </w:r>
      <w:proofErr w:type="spellStart"/>
      <w:r w:rsidRPr="00CE095B">
        <w:rPr>
          <w:lang w:val="es-ES"/>
        </w:rPr>
        <w:t>Unit</w:t>
      </w:r>
      <w:proofErr w:type="spellEnd"/>
      <w:r w:rsidRPr="00CE095B">
        <w:rPr>
          <w:lang w:val="es-ES"/>
        </w:rPr>
        <w:t xml:space="preserve">, Hospital Universitario N.S. de Candelaria, Universidad de La Laguna, Carretera General del Rosario 145, 38010 Tenerife, </w:t>
      </w:r>
      <w:proofErr w:type="spellStart"/>
      <w:r w:rsidRPr="00CE095B">
        <w:rPr>
          <w:lang w:val="es-ES"/>
        </w:rPr>
        <w:t>Spain</w:t>
      </w:r>
      <w:proofErr w:type="spellEnd"/>
      <w:r w:rsidRPr="00CE095B">
        <w:rPr>
          <w:lang w:val="es-ES"/>
        </w:rPr>
        <w:t xml:space="preserve">; </w:t>
      </w:r>
      <w:proofErr w:type="spellStart"/>
      <w:r w:rsidR="009D14E1" w:rsidRPr="009D14E1">
        <w:rPr>
          <w:lang w:val="es-ES"/>
        </w:rPr>
        <w:t>natalia.hernandezpacheco@ki.se</w:t>
      </w:r>
      <w:proofErr w:type="spellEnd"/>
      <w:r w:rsidR="009D14E1" w:rsidRPr="009D14E1" w:rsidDel="009D14E1">
        <w:rPr>
          <w:lang w:val="es-ES"/>
        </w:rPr>
        <w:t xml:space="preserve"> </w:t>
      </w:r>
      <w:r w:rsidRPr="00CE095B">
        <w:rPr>
          <w:lang w:val="es-ES"/>
        </w:rPr>
        <w:t>(NH-P), cflores@ull.edu.es (CF).</w:t>
      </w:r>
    </w:p>
    <w:p w14:paraId="0477C0ED" w14:textId="388D9FBC" w:rsidR="005126DB" w:rsidRPr="00CE095B" w:rsidRDefault="005126DB" w:rsidP="00D92248">
      <w:pPr>
        <w:pStyle w:val="MDPI16affiliation"/>
        <w:ind w:left="2608" w:firstLine="0"/>
        <w:rPr>
          <w:lang w:val="es-ES"/>
        </w:rPr>
      </w:pPr>
      <w:r w:rsidRPr="00CE095B">
        <w:rPr>
          <w:vertAlign w:val="superscript"/>
          <w:lang w:val="es-ES"/>
        </w:rPr>
        <w:t>2</w:t>
      </w:r>
      <w:r w:rsidR="00527334" w:rsidRPr="00CE095B">
        <w:rPr>
          <w:lang w:val="es-ES"/>
        </w:rPr>
        <w:t xml:space="preserve"> </w:t>
      </w:r>
      <w:proofErr w:type="spellStart"/>
      <w:r w:rsidRPr="00CE095B">
        <w:rPr>
          <w:lang w:val="es-ES"/>
        </w:rPr>
        <w:t>Genomics</w:t>
      </w:r>
      <w:proofErr w:type="spellEnd"/>
      <w:r w:rsidRPr="00CE095B">
        <w:rPr>
          <w:lang w:val="es-ES"/>
        </w:rPr>
        <w:t xml:space="preserve"> and </w:t>
      </w:r>
      <w:proofErr w:type="spellStart"/>
      <w:r w:rsidRPr="00CE095B">
        <w:rPr>
          <w:lang w:val="es-ES"/>
        </w:rPr>
        <w:t>Health</w:t>
      </w:r>
      <w:proofErr w:type="spellEnd"/>
      <w:r w:rsidRPr="00CE095B">
        <w:rPr>
          <w:lang w:val="es-ES"/>
        </w:rPr>
        <w:t xml:space="preserve"> </w:t>
      </w:r>
      <w:proofErr w:type="spellStart"/>
      <w:r w:rsidRPr="00CE095B">
        <w:rPr>
          <w:lang w:val="es-ES"/>
        </w:rPr>
        <w:t>Group</w:t>
      </w:r>
      <w:proofErr w:type="spellEnd"/>
      <w:r w:rsidRPr="00CE095B">
        <w:rPr>
          <w:lang w:val="es-ES"/>
        </w:rPr>
        <w:t xml:space="preserve">, </w:t>
      </w:r>
      <w:proofErr w:type="spellStart"/>
      <w:r w:rsidRPr="00CE095B">
        <w:rPr>
          <w:lang w:val="es-ES"/>
        </w:rPr>
        <w:t>Department</w:t>
      </w:r>
      <w:proofErr w:type="spellEnd"/>
      <w:r w:rsidRPr="00CE095B">
        <w:rPr>
          <w:lang w:val="es-ES"/>
        </w:rPr>
        <w:t xml:space="preserve"> </w:t>
      </w:r>
      <w:proofErr w:type="spellStart"/>
      <w:r w:rsidRPr="00CE095B">
        <w:rPr>
          <w:lang w:val="es-ES"/>
        </w:rPr>
        <w:t>of</w:t>
      </w:r>
      <w:proofErr w:type="spellEnd"/>
      <w:r w:rsidRPr="00CE095B">
        <w:rPr>
          <w:lang w:val="es-ES"/>
        </w:rPr>
        <w:t xml:space="preserve"> </w:t>
      </w:r>
      <w:proofErr w:type="spellStart"/>
      <w:r w:rsidRPr="00CE095B">
        <w:rPr>
          <w:lang w:val="es-ES"/>
        </w:rPr>
        <w:t>Biochemistry</w:t>
      </w:r>
      <w:proofErr w:type="spellEnd"/>
      <w:r w:rsidRPr="00CE095B">
        <w:rPr>
          <w:lang w:val="es-ES"/>
        </w:rPr>
        <w:t xml:space="preserve">, </w:t>
      </w:r>
      <w:proofErr w:type="spellStart"/>
      <w:r w:rsidRPr="00CE095B">
        <w:rPr>
          <w:lang w:val="es-ES"/>
        </w:rPr>
        <w:t>Microbiology</w:t>
      </w:r>
      <w:proofErr w:type="spellEnd"/>
      <w:r w:rsidRPr="00CE095B">
        <w:rPr>
          <w:lang w:val="es-ES"/>
        </w:rPr>
        <w:t xml:space="preserve">, Cell </w:t>
      </w:r>
      <w:proofErr w:type="spellStart"/>
      <w:r w:rsidRPr="00CE095B">
        <w:rPr>
          <w:lang w:val="es-ES"/>
        </w:rPr>
        <w:t>Biology</w:t>
      </w:r>
      <w:proofErr w:type="spellEnd"/>
      <w:r w:rsidRPr="00CE095B">
        <w:rPr>
          <w:lang w:val="es-ES"/>
        </w:rPr>
        <w:t xml:space="preserve"> and </w:t>
      </w:r>
      <w:proofErr w:type="spellStart"/>
      <w:r w:rsidRPr="00CE095B">
        <w:rPr>
          <w:lang w:val="es-ES"/>
        </w:rPr>
        <w:t>Genetics</w:t>
      </w:r>
      <w:proofErr w:type="spellEnd"/>
      <w:r w:rsidRPr="00CE095B">
        <w:rPr>
          <w:lang w:val="es-ES"/>
        </w:rPr>
        <w:t xml:space="preserve">, Universidad de La Laguna, Avenida Astrofísico Francisco Sánchez s/n, </w:t>
      </w:r>
      <w:proofErr w:type="spellStart"/>
      <w:r w:rsidRPr="00CE095B">
        <w:rPr>
          <w:lang w:val="es-ES"/>
        </w:rPr>
        <w:t>Faculty</w:t>
      </w:r>
      <w:proofErr w:type="spellEnd"/>
      <w:r w:rsidRPr="00CE095B">
        <w:rPr>
          <w:lang w:val="es-ES"/>
        </w:rPr>
        <w:t xml:space="preserve"> </w:t>
      </w:r>
      <w:proofErr w:type="spellStart"/>
      <w:r w:rsidRPr="00CE095B">
        <w:rPr>
          <w:lang w:val="es-ES"/>
        </w:rPr>
        <w:t>of</w:t>
      </w:r>
      <w:proofErr w:type="spellEnd"/>
      <w:r w:rsidRPr="00CE095B">
        <w:rPr>
          <w:lang w:val="es-ES"/>
        </w:rPr>
        <w:t xml:space="preserve"> </w:t>
      </w:r>
      <w:proofErr w:type="spellStart"/>
      <w:r w:rsidRPr="00CE095B">
        <w:rPr>
          <w:lang w:val="es-ES"/>
        </w:rPr>
        <w:t>Science</w:t>
      </w:r>
      <w:proofErr w:type="spellEnd"/>
      <w:r w:rsidRPr="00CE095B">
        <w:rPr>
          <w:lang w:val="es-ES"/>
        </w:rPr>
        <w:t xml:space="preserve">, Apartado 456, 38200 San Cristóbal de La Laguna, Tenerife, </w:t>
      </w:r>
      <w:proofErr w:type="spellStart"/>
      <w:r w:rsidRPr="00CE095B">
        <w:rPr>
          <w:lang w:val="es-ES"/>
        </w:rPr>
        <w:t>Spain</w:t>
      </w:r>
      <w:proofErr w:type="spellEnd"/>
      <w:r w:rsidRPr="00CE095B">
        <w:rPr>
          <w:lang w:val="es-ES"/>
        </w:rPr>
        <w:t>; mdelpino@ull.edu.es (MP-Y).</w:t>
      </w:r>
    </w:p>
    <w:p w14:paraId="40EFA738" w14:textId="4F2055C8" w:rsidR="00A70364" w:rsidRPr="00A70364" w:rsidRDefault="005126DB" w:rsidP="00D92248">
      <w:pPr>
        <w:pStyle w:val="MDPI16affiliation"/>
        <w:ind w:left="2608" w:firstLine="0"/>
        <w:rPr>
          <w:lang w:val="es-ES"/>
        </w:rPr>
      </w:pPr>
      <w:r w:rsidRPr="00A70364">
        <w:rPr>
          <w:vertAlign w:val="superscript"/>
          <w:lang w:val="es-ES"/>
        </w:rPr>
        <w:t>3</w:t>
      </w:r>
      <w:r w:rsidRPr="00A70364">
        <w:rPr>
          <w:lang w:val="es-ES"/>
        </w:rPr>
        <w:t xml:space="preserve"> </w:t>
      </w:r>
      <w:r w:rsidR="00A70364" w:rsidRPr="00CE095B">
        <w:rPr>
          <w:lang w:val="es-ES"/>
        </w:rPr>
        <w:t xml:space="preserve">CIBER de Enfermedades Respiratorias, Instituto de Salud Carlos III, Avenida de Monforte de Lemos, 5, 28029 Madrid, </w:t>
      </w:r>
      <w:proofErr w:type="spellStart"/>
      <w:r w:rsidR="00A70364" w:rsidRPr="00CE095B">
        <w:rPr>
          <w:lang w:val="es-ES"/>
        </w:rPr>
        <w:t>Spain</w:t>
      </w:r>
      <w:proofErr w:type="spellEnd"/>
      <w:r w:rsidR="00A70364" w:rsidRPr="00CE095B">
        <w:rPr>
          <w:lang w:val="es-ES"/>
        </w:rPr>
        <w:t>.</w:t>
      </w:r>
    </w:p>
    <w:p w14:paraId="013103A4" w14:textId="0A6C7E54" w:rsidR="005126DB" w:rsidRPr="00D92248" w:rsidRDefault="00A70364" w:rsidP="00D92248">
      <w:pPr>
        <w:pStyle w:val="MDPI16affiliation"/>
        <w:ind w:left="2608" w:firstLine="0"/>
      </w:pPr>
      <w:r w:rsidRPr="00A70364">
        <w:rPr>
          <w:vertAlign w:val="superscript"/>
        </w:rPr>
        <w:t xml:space="preserve">4 </w:t>
      </w:r>
      <w:r w:rsidR="005126DB" w:rsidRPr="00D92248">
        <w:t xml:space="preserve">Center for Human Molecular Genetics and Pharmacogenomics, Faculty of Medicine, University of Maribor, </w:t>
      </w:r>
      <w:proofErr w:type="spellStart"/>
      <w:r w:rsidR="005126DB" w:rsidRPr="00D92248">
        <w:t>Taborska</w:t>
      </w:r>
      <w:proofErr w:type="spellEnd"/>
      <w:r w:rsidR="005126DB" w:rsidRPr="00D92248">
        <w:t xml:space="preserve"> </w:t>
      </w:r>
      <w:proofErr w:type="spellStart"/>
      <w:r w:rsidR="005126DB" w:rsidRPr="00D92248">
        <w:t>ulica</w:t>
      </w:r>
      <w:proofErr w:type="spellEnd"/>
      <w:r w:rsidR="005126DB" w:rsidRPr="00D92248">
        <w:t xml:space="preserve"> 8, 2000 Maribor, Slovenia; mario.gorenjak@um.si (MG), katja.repnik82@gmail.com (KR), uros.potocnik@um.si (UP). </w:t>
      </w:r>
    </w:p>
    <w:p w14:paraId="50655F41" w14:textId="660DE5E3" w:rsidR="005126DB" w:rsidRPr="00D92248" w:rsidRDefault="00A70364" w:rsidP="00D92248">
      <w:pPr>
        <w:pStyle w:val="MDPI16affiliation"/>
        <w:ind w:left="2608" w:firstLine="0"/>
      </w:pPr>
      <w:r>
        <w:rPr>
          <w:vertAlign w:val="superscript"/>
        </w:rPr>
        <w:t>5</w:t>
      </w:r>
      <w:r w:rsidR="005126DB" w:rsidRPr="00D92248">
        <w:t xml:space="preserve"> The Channing Division of Network Medicine, Department of Medicine, Brigham &amp; Women’s Hospital and Harvard Medical School, 75 Francis St, Boston, 02115 Massachusetts, United States; cougarlj@gmail.com (JL), rekgt@channing.harvard.edu (KGT).</w:t>
      </w:r>
    </w:p>
    <w:p w14:paraId="5C040EB0" w14:textId="032BE998" w:rsidR="005126DB" w:rsidRPr="00D92248" w:rsidRDefault="00A70364" w:rsidP="00D92248">
      <w:pPr>
        <w:pStyle w:val="MDPI16affiliation"/>
        <w:ind w:left="2608" w:firstLine="0"/>
      </w:pPr>
      <w:r>
        <w:rPr>
          <w:vertAlign w:val="superscript"/>
        </w:rPr>
        <w:t>6</w:t>
      </w:r>
      <w:r w:rsidR="005126DB" w:rsidRPr="00D92248">
        <w:t xml:space="preserve"> Laboratory for Biochemistry, Molecular Biology, and Genomics, Faculty of Chemistry and Chemical Engineering, University of Maribor, </w:t>
      </w:r>
      <w:proofErr w:type="spellStart"/>
      <w:r w:rsidR="005126DB" w:rsidRPr="00D92248">
        <w:t>Smetanova</w:t>
      </w:r>
      <w:proofErr w:type="spellEnd"/>
      <w:r w:rsidR="005126DB" w:rsidRPr="00D92248">
        <w:t xml:space="preserve"> </w:t>
      </w:r>
      <w:proofErr w:type="spellStart"/>
      <w:r w:rsidR="005126DB" w:rsidRPr="00D92248">
        <w:t>ulica</w:t>
      </w:r>
      <w:proofErr w:type="spellEnd"/>
      <w:r w:rsidR="005126DB" w:rsidRPr="00D92248">
        <w:t xml:space="preserve"> 17, 2000 Maribor, Slovenia.</w:t>
      </w:r>
    </w:p>
    <w:p w14:paraId="22B46595" w14:textId="77A41CB2" w:rsidR="005126DB" w:rsidRPr="00D92248" w:rsidRDefault="00A70364" w:rsidP="00D92248">
      <w:pPr>
        <w:pStyle w:val="MDPI16affiliation"/>
        <w:ind w:left="2608" w:firstLine="0"/>
      </w:pPr>
      <w:r>
        <w:rPr>
          <w:vertAlign w:val="superscript"/>
        </w:rPr>
        <w:t>7</w:t>
      </w:r>
      <w:r w:rsidR="005126DB" w:rsidRPr="00D92248">
        <w:t xml:space="preserve"> Department of Respiratory Medicine, Amsterdam UMC, University of Amsterdam, </w:t>
      </w:r>
      <w:proofErr w:type="spellStart"/>
      <w:r w:rsidR="005126DB" w:rsidRPr="00D92248">
        <w:t>Meibergdreef</w:t>
      </w:r>
      <w:proofErr w:type="spellEnd"/>
      <w:r w:rsidR="005126DB" w:rsidRPr="00D92248">
        <w:t xml:space="preserve"> 9, 1105 AZ Amsterdam, The Netherlands; s.j.vijverberg@amc.uva.nl (SJV), a.h.maitland@amc.uva.nl (AHM-Z).</w:t>
      </w:r>
    </w:p>
    <w:p w14:paraId="7DA9D154" w14:textId="32F8DEE5" w:rsidR="005126DB" w:rsidRPr="00D92248" w:rsidRDefault="00A70364" w:rsidP="00D92248">
      <w:pPr>
        <w:pStyle w:val="MDPI16affiliation"/>
        <w:ind w:left="2608" w:firstLine="0"/>
      </w:pPr>
      <w:r>
        <w:rPr>
          <w:vertAlign w:val="superscript"/>
        </w:rPr>
        <w:t>8</w:t>
      </w:r>
      <w:r w:rsidR="005126DB" w:rsidRPr="00D92248">
        <w:t xml:space="preserve"> Division of Pharmacoepidemiology and Clinical Pharmacology, Faculty of Science, Utrecht University, </w:t>
      </w:r>
      <w:proofErr w:type="spellStart"/>
      <w:r w:rsidR="005126DB" w:rsidRPr="00D92248">
        <w:t>Princetonplein</w:t>
      </w:r>
      <w:proofErr w:type="spellEnd"/>
      <w:r w:rsidR="005126DB" w:rsidRPr="00D92248">
        <w:t xml:space="preserve"> 5, 3584 CC Utrecht, The Netherlands. </w:t>
      </w:r>
    </w:p>
    <w:p w14:paraId="76D0794D" w14:textId="18187235" w:rsidR="005126DB" w:rsidRPr="00D92248" w:rsidRDefault="00A70364" w:rsidP="00D92248">
      <w:pPr>
        <w:pStyle w:val="MDPI16affiliation"/>
        <w:ind w:left="2608" w:firstLine="0"/>
      </w:pPr>
      <w:r>
        <w:rPr>
          <w:vertAlign w:val="superscript"/>
        </w:rPr>
        <w:t>9</w:t>
      </w:r>
      <w:r w:rsidR="005126DB" w:rsidRPr="00D92248">
        <w:t xml:space="preserve"> Department of Pediatric Respiratory Medicine and Allergy, Emma’s Children Hospital, Amsterdam UMC, University of Amsterdam, </w:t>
      </w:r>
      <w:proofErr w:type="spellStart"/>
      <w:r w:rsidR="005126DB" w:rsidRPr="00D92248">
        <w:t>Meibergdreef</w:t>
      </w:r>
      <w:proofErr w:type="spellEnd"/>
      <w:r w:rsidR="005126DB" w:rsidRPr="00D92248">
        <w:t xml:space="preserve"> 9, 1105 AZ Amsterdam, The Netherlands.</w:t>
      </w:r>
    </w:p>
    <w:p w14:paraId="36CA6D7E" w14:textId="4889336E" w:rsidR="005126DB" w:rsidRPr="00D92248" w:rsidRDefault="00A70364" w:rsidP="00D92248">
      <w:pPr>
        <w:pStyle w:val="MDPI16affiliation"/>
        <w:ind w:left="2608" w:firstLine="0"/>
      </w:pPr>
      <w:r>
        <w:rPr>
          <w:vertAlign w:val="superscript"/>
        </w:rPr>
        <w:t>10</w:t>
      </w:r>
      <w:r w:rsidR="005126DB" w:rsidRPr="00D92248">
        <w:t xml:space="preserve"> Department of Pediatrics, University Medical Centre Maribor, </w:t>
      </w:r>
      <w:proofErr w:type="spellStart"/>
      <w:r w:rsidR="005126DB" w:rsidRPr="00D92248">
        <w:t>Ljubljanska</w:t>
      </w:r>
      <w:proofErr w:type="spellEnd"/>
      <w:r w:rsidR="005126DB" w:rsidRPr="00D92248">
        <w:t xml:space="preserve"> </w:t>
      </w:r>
      <w:proofErr w:type="spellStart"/>
      <w:r w:rsidR="005126DB" w:rsidRPr="00D92248">
        <w:t>ulica</w:t>
      </w:r>
      <w:proofErr w:type="spellEnd"/>
      <w:r w:rsidR="005126DB" w:rsidRPr="00D92248">
        <w:t xml:space="preserve"> 5, 2000 Maribor, Slovenia; vojko.berce@guest.arnes.si (VB).</w:t>
      </w:r>
    </w:p>
    <w:p w14:paraId="0ED7519E" w14:textId="36902B3C" w:rsidR="005126DB" w:rsidRPr="00D92248" w:rsidRDefault="005126DB" w:rsidP="00D92248">
      <w:pPr>
        <w:pStyle w:val="MDPI16affiliation"/>
        <w:ind w:left="2608" w:firstLine="0"/>
      </w:pPr>
      <w:r w:rsidRPr="00D92248">
        <w:rPr>
          <w:vertAlign w:val="superscript"/>
        </w:rPr>
        <w:t>1</w:t>
      </w:r>
      <w:r w:rsidR="00A70364">
        <w:rPr>
          <w:vertAlign w:val="superscript"/>
        </w:rPr>
        <w:t>1</w:t>
      </w:r>
      <w:r w:rsidRPr="00D92248">
        <w:t xml:space="preserve"> Department of Biostatistics, University of Liverpool, Crown Street, Liverpool L69 3BX, United Kingdom; a.l.jorgensen@liverpool.ac.uk (AJ).</w:t>
      </w:r>
    </w:p>
    <w:p w14:paraId="7562E1E1" w14:textId="2A934E32" w:rsidR="005126DB" w:rsidRPr="00D92248" w:rsidRDefault="005126DB" w:rsidP="00D92248">
      <w:pPr>
        <w:pStyle w:val="MDPI16affiliation"/>
        <w:ind w:left="2608" w:firstLine="0"/>
      </w:pPr>
      <w:r w:rsidRPr="00D92248">
        <w:rPr>
          <w:vertAlign w:val="superscript"/>
        </w:rPr>
        <w:t>1</w:t>
      </w:r>
      <w:r w:rsidR="00A70364">
        <w:rPr>
          <w:vertAlign w:val="superscript"/>
        </w:rPr>
        <w:t>2</w:t>
      </w:r>
      <w:r w:rsidRPr="00D92248">
        <w:t xml:space="preserve"> Department of Medical Informatics, Erasmus University Medical Center, Dr. </w:t>
      </w:r>
      <w:proofErr w:type="spellStart"/>
      <w:r w:rsidRPr="00D92248">
        <w:t>Molewaterplein</w:t>
      </w:r>
      <w:proofErr w:type="spellEnd"/>
      <w:r w:rsidRPr="00D92248">
        <w:t xml:space="preserve"> 40, 3015 GD Rotterdam, The Netherlands; l.karimi@erasmusmc.nl (LK), k.verhamme@erasmusmc.nl (KMV).</w:t>
      </w:r>
    </w:p>
    <w:p w14:paraId="6D805984" w14:textId="1B6B505B" w:rsidR="005126DB" w:rsidRPr="00D92248" w:rsidRDefault="005126DB" w:rsidP="00D92248">
      <w:pPr>
        <w:pStyle w:val="MDPI16affiliation"/>
        <w:ind w:left="2608" w:firstLine="0"/>
      </w:pPr>
      <w:r w:rsidRPr="00D92248">
        <w:rPr>
          <w:vertAlign w:val="superscript"/>
        </w:rPr>
        <w:t>1</w:t>
      </w:r>
      <w:r w:rsidR="00A70364">
        <w:rPr>
          <w:vertAlign w:val="superscript"/>
        </w:rPr>
        <w:t>3</w:t>
      </w:r>
      <w:r w:rsidRPr="00D92248">
        <w:t xml:space="preserve"> Department of Pediatric Pneumology and Allergy, University Children's Hospital Regensburg (KUNO), Franz-Josef-</w:t>
      </w:r>
      <w:proofErr w:type="spellStart"/>
      <w:r w:rsidRPr="00D92248">
        <w:t>Strauß</w:t>
      </w:r>
      <w:proofErr w:type="spellEnd"/>
      <w:r w:rsidRPr="00D92248">
        <w:t>-Allee 11, 93053 Regensburg, Germany; schieck.maximilian@mh-hannover.de (MS); Michael.Kabesch@barmherzige-regensburg.de (MK).</w:t>
      </w:r>
    </w:p>
    <w:p w14:paraId="6FF702A1" w14:textId="60E0E56A" w:rsidR="005126DB" w:rsidRPr="00D92248" w:rsidRDefault="005126DB" w:rsidP="00D92248">
      <w:pPr>
        <w:pStyle w:val="MDPI16affiliation"/>
        <w:ind w:left="2608" w:firstLine="0"/>
      </w:pPr>
      <w:r w:rsidRPr="00D92248">
        <w:rPr>
          <w:vertAlign w:val="superscript"/>
        </w:rPr>
        <w:t>1</w:t>
      </w:r>
      <w:r w:rsidR="00A70364">
        <w:rPr>
          <w:vertAlign w:val="superscript"/>
        </w:rPr>
        <w:t>4</w:t>
      </w:r>
      <w:r w:rsidRPr="00D92248">
        <w:t xml:space="preserve"> Department of Human Genetics, Hannover Medical School, Carl-</w:t>
      </w:r>
      <w:proofErr w:type="spellStart"/>
      <w:r w:rsidRPr="00D92248">
        <w:t>Neuberg</w:t>
      </w:r>
      <w:proofErr w:type="spellEnd"/>
      <w:r w:rsidRPr="00D92248">
        <w:t>-</w:t>
      </w:r>
      <w:proofErr w:type="spellStart"/>
      <w:r w:rsidRPr="00D92248">
        <w:t>Straße</w:t>
      </w:r>
      <w:proofErr w:type="spellEnd"/>
      <w:r w:rsidRPr="00D92248">
        <w:t xml:space="preserve"> 1, 30625 Hannover, Germany.</w:t>
      </w:r>
    </w:p>
    <w:p w14:paraId="722CC70F" w14:textId="70640A4F" w:rsidR="005126DB" w:rsidRPr="00D92248" w:rsidRDefault="005126DB" w:rsidP="00D92248">
      <w:pPr>
        <w:pStyle w:val="MDPI16affiliation"/>
        <w:ind w:left="2608" w:firstLine="0"/>
      </w:pPr>
      <w:r w:rsidRPr="00D92248">
        <w:rPr>
          <w:vertAlign w:val="superscript"/>
        </w:rPr>
        <w:t>1</w:t>
      </w:r>
      <w:r w:rsidR="00A70364">
        <w:rPr>
          <w:vertAlign w:val="superscript"/>
        </w:rPr>
        <w:t>5</w:t>
      </w:r>
      <w:r w:rsidRPr="00D92248">
        <w:t xml:space="preserve"> Department of Medicine, University of California, San Francisco, San Francisco, California, United States; lessam21@gmail.com (LSB), Esteban.Burchard@ucsf.edu (EGB).</w:t>
      </w:r>
    </w:p>
    <w:p w14:paraId="3ADD6BEE" w14:textId="22808512" w:rsidR="005126DB" w:rsidRPr="00D92248" w:rsidRDefault="005126DB" w:rsidP="00D92248">
      <w:pPr>
        <w:pStyle w:val="MDPI16affiliation"/>
        <w:ind w:left="2608" w:firstLine="0"/>
      </w:pPr>
      <w:r w:rsidRPr="00D92248">
        <w:rPr>
          <w:vertAlign w:val="superscript"/>
        </w:rPr>
        <w:t>1</w:t>
      </w:r>
      <w:r w:rsidR="00A70364">
        <w:rPr>
          <w:vertAlign w:val="superscript"/>
        </w:rPr>
        <w:t>6</w:t>
      </w:r>
      <w:r w:rsidRPr="00D92248">
        <w:t xml:space="preserve"> Department of Bioengineering and Therapeutic Sciences, University of California, San Francisco, San Francisco, 533 Parnassus Ave, San Francisco, California 94143, United States.</w:t>
      </w:r>
    </w:p>
    <w:p w14:paraId="5B826F70" w14:textId="2E6048CF" w:rsidR="005126DB" w:rsidRPr="00D92248" w:rsidRDefault="00527334" w:rsidP="00D92248">
      <w:pPr>
        <w:pStyle w:val="MDPI16affiliation"/>
        <w:ind w:left="2608" w:firstLine="0"/>
      </w:pPr>
      <w:r w:rsidRPr="00D92248">
        <w:rPr>
          <w:vertAlign w:val="superscript"/>
        </w:rPr>
        <w:t>1</w:t>
      </w:r>
      <w:r w:rsidR="00A70364">
        <w:rPr>
          <w:vertAlign w:val="superscript"/>
        </w:rPr>
        <w:t>7</w:t>
      </w:r>
      <w:r w:rsidRPr="00D92248">
        <w:rPr>
          <w:vertAlign w:val="superscript"/>
        </w:rPr>
        <w:t xml:space="preserve"> </w:t>
      </w:r>
      <w:r w:rsidR="005126DB" w:rsidRPr="00D92248">
        <w:t>Population Pharmacogenetics Group, Biomedical Research Institute, Ninewells Hospital, and Medical School, University of Dundee, Dundee, DD1 9SY, United Kingdom; r.tavendale@dundee.ac.uk (RT), s.mukhopadhyay@bsms.ac.uk (SM); palmerc@me.com (CNAP).</w:t>
      </w:r>
    </w:p>
    <w:p w14:paraId="35F9FDB2" w14:textId="7F735312" w:rsidR="005126DB" w:rsidRPr="00D92248" w:rsidRDefault="005126DB" w:rsidP="00D92248">
      <w:pPr>
        <w:pStyle w:val="MDPI16affiliation"/>
        <w:ind w:left="2608" w:firstLine="0"/>
      </w:pPr>
      <w:r w:rsidRPr="00D92248">
        <w:rPr>
          <w:vertAlign w:val="superscript"/>
        </w:rPr>
        <w:t>1</w:t>
      </w:r>
      <w:r w:rsidR="00A70364">
        <w:rPr>
          <w:vertAlign w:val="superscript"/>
        </w:rPr>
        <w:t>8</w:t>
      </w:r>
      <w:r w:rsidRPr="00D92248">
        <w:t xml:space="preserve"> Multidisciplinary Organ Dysfunction Evaluation Research Network, Research Unit, Hospital Universitario Dr. </w:t>
      </w:r>
      <w:proofErr w:type="spellStart"/>
      <w:r w:rsidRPr="00D92248">
        <w:t>Negrín</w:t>
      </w:r>
      <w:proofErr w:type="spellEnd"/>
      <w:r w:rsidRPr="00D92248">
        <w:t xml:space="preserve">, Calle </w:t>
      </w:r>
      <w:proofErr w:type="spellStart"/>
      <w:r w:rsidRPr="00D92248">
        <w:t>Barranco</w:t>
      </w:r>
      <w:proofErr w:type="spellEnd"/>
      <w:r w:rsidRPr="00D92248">
        <w:t xml:space="preserve"> de la </w:t>
      </w:r>
      <w:proofErr w:type="spellStart"/>
      <w:r w:rsidRPr="00D92248">
        <w:t>Ballena</w:t>
      </w:r>
      <w:proofErr w:type="spellEnd"/>
      <w:r w:rsidRPr="00D92248">
        <w:t xml:space="preserve"> s/n, 35019 Las Palmas de Gran </w:t>
      </w:r>
      <w:proofErr w:type="spellStart"/>
      <w:r w:rsidRPr="00D92248">
        <w:t>Canaria</w:t>
      </w:r>
      <w:proofErr w:type="spellEnd"/>
      <w:r w:rsidRPr="00D92248">
        <w:t>, Spain; jesus.villar54@gmail.com (JV).</w:t>
      </w:r>
    </w:p>
    <w:p w14:paraId="52865F9E" w14:textId="69867EF7" w:rsidR="005126DB" w:rsidRPr="00D92248" w:rsidRDefault="00A70364" w:rsidP="00D92248">
      <w:pPr>
        <w:pStyle w:val="MDPI16affiliation"/>
        <w:ind w:left="2608" w:firstLine="0"/>
      </w:pPr>
      <w:r>
        <w:rPr>
          <w:vertAlign w:val="superscript"/>
        </w:rPr>
        <w:t>19</w:t>
      </w:r>
      <w:r w:rsidR="005126DB" w:rsidRPr="00D92248">
        <w:rPr>
          <w:vertAlign w:val="superscript"/>
        </w:rPr>
        <w:t xml:space="preserve"> </w:t>
      </w:r>
      <w:r w:rsidR="005126DB" w:rsidRPr="00D92248">
        <w:t>Keenan Research Center for Biomedical Science, Li Ka Shing Knowledge Institute, St Michael's Hospital, 30 Bond St, Toronto, ON M5B 1W8, Canada.</w:t>
      </w:r>
    </w:p>
    <w:p w14:paraId="0F7479C3" w14:textId="32269ABF" w:rsidR="00527334" w:rsidRPr="00D92248" w:rsidRDefault="00527334" w:rsidP="00D92248">
      <w:pPr>
        <w:pStyle w:val="MDPI16affiliation"/>
        <w:ind w:left="2608" w:firstLine="0"/>
      </w:pPr>
      <w:r w:rsidRPr="00D92248">
        <w:rPr>
          <w:vertAlign w:val="superscript"/>
        </w:rPr>
        <w:t xml:space="preserve">20 </w:t>
      </w:r>
      <w:r w:rsidRPr="00D92248">
        <w:t xml:space="preserve">Academic Department of </w:t>
      </w:r>
      <w:proofErr w:type="spellStart"/>
      <w:r w:rsidRPr="00D92248">
        <w:t>Paediatrics</w:t>
      </w:r>
      <w:proofErr w:type="spellEnd"/>
      <w:r w:rsidRPr="00D92248">
        <w:t>, Brighton and Sussex Medical School, Royal Alexandra Children's Hospital, 94 N - S Rd, Falmer, Brighton BN1 9PX, United Kingdom.</w:t>
      </w:r>
    </w:p>
    <w:p w14:paraId="026FF2B4" w14:textId="77777777" w:rsidR="00527334" w:rsidRPr="00D92248" w:rsidRDefault="00527334" w:rsidP="00EF3B7F">
      <w:pPr>
        <w:pStyle w:val="MDPI16affiliation"/>
        <w:ind w:left="0" w:firstLine="0"/>
      </w:pPr>
      <w:r w:rsidRPr="00D92248">
        <w:rPr>
          <w:vertAlign w:val="superscript"/>
        </w:rPr>
        <w:lastRenderedPageBreak/>
        <w:t xml:space="preserve">21 </w:t>
      </w:r>
      <w:r w:rsidRPr="00D92248">
        <w:t>Department of Molecular and Clinical Pharmacology, Institute of Translational Medicine, University of Liverpool, 200 London Rd, Liverpool L3 9TA, United Kingdom; munirp@liverpool.ac.uk (MP).</w:t>
      </w:r>
    </w:p>
    <w:p w14:paraId="1BBE9419" w14:textId="77777777" w:rsidR="00527334" w:rsidRPr="00D92248" w:rsidRDefault="00527334" w:rsidP="00EF3B7F">
      <w:pPr>
        <w:pStyle w:val="MDPI16affiliation"/>
        <w:ind w:left="0" w:firstLine="0"/>
      </w:pPr>
      <w:r w:rsidRPr="00D92248">
        <w:rPr>
          <w:vertAlign w:val="superscript"/>
        </w:rPr>
        <w:t xml:space="preserve">22 </w:t>
      </w:r>
      <w:r w:rsidRPr="00D92248">
        <w:t>Department of Women's and Children's Health, University of Liverpool, Liverpool L69 3BX, United Kingdom; D.Hawcutt@liverpool.ac.uk (DBH).</w:t>
      </w:r>
    </w:p>
    <w:p w14:paraId="7944391B" w14:textId="77777777" w:rsidR="00527334" w:rsidRPr="00D92248" w:rsidRDefault="00527334" w:rsidP="00EF3B7F">
      <w:pPr>
        <w:pStyle w:val="MDPI16affiliation"/>
        <w:ind w:left="0" w:firstLine="0"/>
      </w:pPr>
      <w:r w:rsidRPr="00D92248">
        <w:rPr>
          <w:vertAlign w:val="superscript"/>
        </w:rPr>
        <w:t xml:space="preserve">23 </w:t>
      </w:r>
      <w:r w:rsidRPr="00D92248">
        <w:t>Alder Hey Children's Hospital, E Prescot Rd, Liverpool L14 5AB, United Kingdom.</w:t>
      </w:r>
    </w:p>
    <w:p w14:paraId="494FB03A" w14:textId="77777777" w:rsidR="00527334" w:rsidRPr="00D92248" w:rsidRDefault="00527334" w:rsidP="00EF3B7F">
      <w:pPr>
        <w:pStyle w:val="MDPI16affiliation"/>
        <w:ind w:left="0" w:firstLine="0"/>
      </w:pPr>
      <w:r w:rsidRPr="00D92248">
        <w:rPr>
          <w:vertAlign w:val="superscript"/>
        </w:rPr>
        <w:t>24</w:t>
      </w:r>
      <w:r w:rsidRPr="00D92248">
        <w:t xml:space="preserve"> Child Health, University of Aberdeen, King's College, Aberdeen AB24 3FX, United Kingdom; s.w.turner@abdn.ac.uk (ST).</w:t>
      </w:r>
    </w:p>
    <w:p w14:paraId="11287ECF" w14:textId="77777777" w:rsidR="00527334" w:rsidRPr="00D92248" w:rsidRDefault="00527334" w:rsidP="00EF3B7F">
      <w:pPr>
        <w:pStyle w:val="MDPI16affiliation"/>
        <w:ind w:left="0" w:firstLine="0"/>
      </w:pPr>
      <w:r w:rsidRPr="00D92248">
        <w:rPr>
          <w:vertAlign w:val="superscript"/>
        </w:rPr>
        <w:t xml:space="preserve">25 </w:t>
      </w:r>
      <w:r w:rsidRPr="00D92248">
        <w:t>Division of Pulmonary and Critical Care Medicine, Department of Medicine, Brigham and Women’s Hospital, and Harvard Medical School, Boston, 75 Francis St, Boston, Massachusetts 02115, United States.</w:t>
      </w:r>
    </w:p>
    <w:p w14:paraId="59958797" w14:textId="77777777" w:rsidR="00527334" w:rsidRPr="00CE095B" w:rsidRDefault="00527334" w:rsidP="00EF3B7F">
      <w:pPr>
        <w:pStyle w:val="MDPI16affiliation"/>
        <w:ind w:left="0" w:firstLine="0"/>
        <w:rPr>
          <w:lang w:val="es-ES"/>
        </w:rPr>
      </w:pPr>
      <w:r w:rsidRPr="00CE095B">
        <w:rPr>
          <w:vertAlign w:val="superscript"/>
          <w:lang w:val="es-ES"/>
        </w:rPr>
        <w:t>26</w:t>
      </w:r>
      <w:r w:rsidRPr="00CE095B">
        <w:rPr>
          <w:lang w:val="es-ES"/>
        </w:rPr>
        <w:t xml:space="preserve"> </w:t>
      </w:r>
      <w:proofErr w:type="spellStart"/>
      <w:r w:rsidRPr="00CE095B">
        <w:rPr>
          <w:lang w:val="es-ES"/>
        </w:rPr>
        <w:t>Genomics</w:t>
      </w:r>
      <w:proofErr w:type="spellEnd"/>
      <w:r w:rsidRPr="00CE095B">
        <w:rPr>
          <w:lang w:val="es-ES"/>
        </w:rPr>
        <w:t xml:space="preserve"> </w:t>
      </w:r>
      <w:proofErr w:type="spellStart"/>
      <w:r w:rsidRPr="00CE095B">
        <w:rPr>
          <w:lang w:val="es-ES"/>
        </w:rPr>
        <w:t>Division</w:t>
      </w:r>
      <w:proofErr w:type="spellEnd"/>
      <w:r w:rsidRPr="00CE095B">
        <w:rPr>
          <w:lang w:val="es-ES"/>
        </w:rPr>
        <w:t xml:space="preserve">, Instituto Tecnológico y de Energías Renovables (ITER), Polígono Industrial de Granadilla, 38600 Granadilla, Tenerife, </w:t>
      </w:r>
      <w:proofErr w:type="spellStart"/>
      <w:r w:rsidRPr="00CE095B">
        <w:rPr>
          <w:lang w:val="es-ES"/>
        </w:rPr>
        <w:t>Spain</w:t>
      </w:r>
      <w:proofErr w:type="spellEnd"/>
      <w:r w:rsidRPr="00CE095B">
        <w:rPr>
          <w:lang w:val="es-ES"/>
        </w:rPr>
        <w:t>.</w:t>
      </w:r>
    </w:p>
    <w:p w14:paraId="587F9521" w14:textId="18454847" w:rsidR="00527334" w:rsidRDefault="00527334" w:rsidP="00EF3B7F">
      <w:pPr>
        <w:pStyle w:val="MDPI16affiliation"/>
        <w:ind w:left="0" w:firstLine="0"/>
        <w:rPr>
          <w:lang w:val="es-ES"/>
        </w:rPr>
      </w:pPr>
      <w:r w:rsidRPr="00CE095B">
        <w:rPr>
          <w:vertAlign w:val="superscript"/>
          <w:lang w:val="es-ES"/>
        </w:rPr>
        <w:t xml:space="preserve">27 </w:t>
      </w:r>
      <w:proofErr w:type="gramStart"/>
      <w:r w:rsidRPr="00CE095B">
        <w:rPr>
          <w:lang w:val="es-ES"/>
        </w:rPr>
        <w:t>Instituto</w:t>
      </w:r>
      <w:proofErr w:type="gramEnd"/>
      <w:r w:rsidRPr="00CE095B">
        <w:rPr>
          <w:lang w:val="es-ES"/>
        </w:rPr>
        <w:t xml:space="preserve"> de Tecnologías Biomédicas (ITB), Universidad de La Laguna, </w:t>
      </w:r>
      <w:proofErr w:type="spellStart"/>
      <w:r w:rsidRPr="00CE095B">
        <w:rPr>
          <w:lang w:val="es-ES"/>
        </w:rPr>
        <w:t>Faculty</w:t>
      </w:r>
      <w:proofErr w:type="spellEnd"/>
      <w:r w:rsidRPr="00CE095B">
        <w:rPr>
          <w:lang w:val="es-ES"/>
        </w:rPr>
        <w:t xml:space="preserve"> </w:t>
      </w:r>
      <w:proofErr w:type="spellStart"/>
      <w:r w:rsidRPr="00CE095B">
        <w:rPr>
          <w:lang w:val="es-ES"/>
        </w:rPr>
        <w:t>of</w:t>
      </w:r>
      <w:proofErr w:type="spellEnd"/>
      <w:r w:rsidRPr="00CE095B">
        <w:rPr>
          <w:lang w:val="es-ES"/>
        </w:rPr>
        <w:t xml:space="preserve"> </w:t>
      </w:r>
      <w:proofErr w:type="spellStart"/>
      <w:r w:rsidRPr="00CE095B">
        <w:rPr>
          <w:lang w:val="es-ES"/>
        </w:rPr>
        <w:t>Health</w:t>
      </w:r>
      <w:proofErr w:type="spellEnd"/>
      <w:r w:rsidRPr="00CE095B">
        <w:rPr>
          <w:lang w:val="es-ES"/>
        </w:rPr>
        <w:t xml:space="preserve"> </w:t>
      </w:r>
      <w:proofErr w:type="spellStart"/>
      <w:r w:rsidRPr="00CE095B">
        <w:rPr>
          <w:lang w:val="es-ES"/>
        </w:rPr>
        <w:t>Sciences</w:t>
      </w:r>
      <w:proofErr w:type="spellEnd"/>
      <w:r w:rsidRPr="00CE095B">
        <w:rPr>
          <w:lang w:val="es-ES"/>
        </w:rPr>
        <w:t xml:space="preserve">, Apartado 456, 38200 San Cristóbal de La Laguna, Tenerife, </w:t>
      </w:r>
      <w:proofErr w:type="spellStart"/>
      <w:r w:rsidRPr="00CE095B">
        <w:rPr>
          <w:lang w:val="es-ES"/>
        </w:rPr>
        <w:t>Spain</w:t>
      </w:r>
      <w:proofErr w:type="spellEnd"/>
      <w:r w:rsidRPr="00CE095B">
        <w:rPr>
          <w:lang w:val="es-ES"/>
        </w:rPr>
        <w:t>.</w:t>
      </w:r>
    </w:p>
    <w:p w14:paraId="1A56D3F2" w14:textId="77777777" w:rsidR="00A93DF6" w:rsidRDefault="009D14E1" w:rsidP="0097678A">
      <w:pPr>
        <w:pStyle w:val="MDPI16affiliation"/>
        <w:ind w:left="0" w:firstLine="0"/>
        <w:jc w:val="both"/>
      </w:pPr>
      <w:bookmarkStart w:id="1" w:name="_Hlk77511552"/>
      <w:r w:rsidRPr="009D14E1">
        <w:rPr>
          <w:vertAlign w:val="superscript"/>
        </w:rPr>
        <w:t xml:space="preserve"># </w:t>
      </w:r>
      <w:r w:rsidRPr="009D14E1">
        <w:t>Current affiliation: Department of Clinical Sciences and Education</w:t>
      </w:r>
      <w:r>
        <w:t>,</w:t>
      </w:r>
      <w:r w:rsidRPr="009D14E1">
        <w:t xml:space="preserve"> </w:t>
      </w:r>
      <w:proofErr w:type="spellStart"/>
      <w:r w:rsidRPr="009D14E1">
        <w:t>Södersjukhuset</w:t>
      </w:r>
      <w:proofErr w:type="spellEnd"/>
      <w:r w:rsidRPr="009D14E1">
        <w:t xml:space="preserve">, Karolinska </w:t>
      </w:r>
      <w:proofErr w:type="spellStart"/>
      <w:r w:rsidRPr="009D14E1">
        <w:t>Institutet</w:t>
      </w:r>
      <w:proofErr w:type="spellEnd"/>
      <w:r>
        <w:t xml:space="preserve">, </w:t>
      </w:r>
      <w:proofErr w:type="spellStart"/>
      <w:r w:rsidR="00351DA5" w:rsidRPr="00351DA5">
        <w:t>Sjukhusbacken</w:t>
      </w:r>
      <w:proofErr w:type="spellEnd"/>
      <w:r w:rsidR="00351DA5" w:rsidRPr="00351DA5">
        <w:t xml:space="preserve"> 10, 118 83, Stockholm, Sweden</w:t>
      </w:r>
      <w:r>
        <w:t>.</w:t>
      </w:r>
    </w:p>
    <w:p w14:paraId="3188F4B2" w14:textId="1CEBBA4D" w:rsidR="00527334" w:rsidRPr="00D92248" w:rsidRDefault="00527334" w:rsidP="00EF3B7F">
      <w:pPr>
        <w:pStyle w:val="MDPI16affiliation"/>
        <w:ind w:left="0" w:firstLine="0"/>
      </w:pPr>
      <w:r w:rsidRPr="00D92248">
        <w:t>* These authors contributed equally to this work.</w:t>
      </w:r>
    </w:p>
    <w:bookmarkEnd w:id="0"/>
    <w:p w14:paraId="3E1CD6CB" w14:textId="77777777" w:rsidR="00206226" w:rsidRPr="00D92248" w:rsidRDefault="00206226" w:rsidP="00206226">
      <w:pPr>
        <w:pStyle w:val="MDPI16affiliation"/>
        <w:ind w:left="0" w:firstLine="0"/>
      </w:pPr>
      <w:r w:rsidRPr="00D92248">
        <w:rPr>
          <w:vertAlign w:val="superscript"/>
        </w:rPr>
        <w:t>†</w:t>
      </w:r>
      <w:r>
        <w:rPr>
          <w:vertAlign w:val="superscript"/>
        </w:rPr>
        <w:t xml:space="preserve"> </w:t>
      </w:r>
      <w:r w:rsidRPr="00D92248">
        <w:t>Correspondence: uros.potocnik@um.si; Tel.: 0386 22345854</w:t>
      </w:r>
      <w:r>
        <w:t xml:space="preserve"> and </w:t>
      </w:r>
      <w:r w:rsidRPr="009D14E1">
        <w:t>natalia.hernandezpacheco@ki.se</w:t>
      </w:r>
      <w:r>
        <w:t xml:space="preserve">; </w:t>
      </w:r>
      <w:r w:rsidRPr="00D92248">
        <w:t xml:space="preserve">Tel.: </w:t>
      </w:r>
      <w:r w:rsidRPr="009D14E1">
        <w:t>+46 0702983315</w:t>
      </w:r>
      <w:r>
        <w:t>.</w:t>
      </w:r>
    </w:p>
    <w:p w14:paraId="5CD808E7" w14:textId="77777777" w:rsidR="00527334" w:rsidRPr="00D92248" w:rsidRDefault="00527334" w:rsidP="00EF3B7F">
      <w:pPr>
        <w:pStyle w:val="MDPI17abstract"/>
        <w:ind w:left="0"/>
      </w:pPr>
      <w:r w:rsidRPr="00D92248">
        <w:rPr>
          <w:b/>
        </w:rPr>
        <w:t>Abstract</w:t>
      </w:r>
      <w:bookmarkEnd w:id="1"/>
      <w:r w:rsidRPr="00D92248">
        <w:rPr>
          <w:b/>
        </w:rPr>
        <w:t xml:space="preserve">: </w:t>
      </w:r>
      <w:r w:rsidRPr="00D92248">
        <w:t>Inhaled corticosteroids (ICS) are the most common asthma controller medication. An important contribution of genetic factors in ICS response has been evidenced. Here, we aimed to identify novel genetic markers involved in ICS response in asthma. A genome-wide association study (GWAS) of the change in lung function after 6 weeks of ICS treatment was performed in 166 asthma patients from the SLOVENIA study. Patients with an improvement in lung function ≥8% were considered as ICS responders. Suggestively associated variants (</w:t>
      </w:r>
      <w:r w:rsidRPr="00D92248">
        <w:rPr>
          <w:i/>
          <w:iCs/>
        </w:rPr>
        <w:t>p</w:t>
      </w:r>
      <w:r w:rsidRPr="00D92248">
        <w:t>-value≤5x10</w:t>
      </w:r>
      <w:r w:rsidRPr="00D92248">
        <w:rPr>
          <w:vertAlign w:val="superscript"/>
        </w:rPr>
        <w:t>-6</w:t>
      </w:r>
      <w:r w:rsidRPr="00D92248">
        <w:t xml:space="preserve">) were evaluated in an independent study (n=175). Validation of the association with asthma exacerbations despite ICS use was attempted in European (n=2,681) and admixed (n=1,347) populations. Variants previously associated with ICS response were also assessed for replication. As a result, the SNP rs1166980 from the </w:t>
      </w:r>
      <w:r w:rsidRPr="00D92248">
        <w:rPr>
          <w:i/>
          <w:iCs/>
        </w:rPr>
        <w:t>ROBO2</w:t>
      </w:r>
      <w:r w:rsidRPr="00D92248">
        <w:t xml:space="preserve"> gene was suggestively associated with the change in lung function (OR for G allele: 7.01, 95% CI: 3.29 – 14.93, </w:t>
      </w:r>
      <w:r w:rsidRPr="00D92248">
        <w:rPr>
          <w:i/>
          <w:iCs/>
        </w:rPr>
        <w:t>p</w:t>
      </w:r>
      <w:r w:rsidRPr="00D92248">
        <w:t>=4.61x10</w:t>
      </w:r>
      <w:r w:rsidRPr="00D92248">
        <w:rPr>
          <w:vertAlign w:val="superscript"/>
        </w:rPr>
        <w:t>-7</w:t>
      </w:r>
      <w:r w:rsidRPr="00D92248">
        <w:t xml:space="preserve">), although this was not validated in CAMP. </w:t>
      </w:r>
      <w:r w:rsidRPr="00D92248">
        <w:rPr>
          <w:i/>
          <w:iCs/>
        </w:rPr>
        <w:t>ROBO2</w:t>
      </w:r>
      <w:r w:rsidRPr="00D92248">
        <w:t xml:space="preserve"> showed gene-level evidence of replication with asthma exacerbations despite ICS use in Europeans (minimum </w:t>
      </w:r>
      <w:r w:rsidRPr="00D92248">
        <w:rPr>
          <w:i/>
          <w:iCs/>
        </w:rPr>
        <w:t>p</w:t>
      </w:r>
      <w:r w:rsidRPr="00D92248">
        <w:t>-value=1.44x10</w:t>
      </w:r>
      <w:r w:rsidRPr="00D92248">
        <w:rPr>
          <w:vertAlign w:val="superscript"/>
        </w:rPr>
        <w:t>-5</w:t>
      </w:r>
      <w:r w:rsidRPr="00D92248">
        <w:t xml:space="preserve">), but not in admixed individuals. The association of </w:t>
      </w:r>
      <w:r w:rsidRPr="00D92248">
        <w:rPr>
          <w:i/>
          <w:iCs/>
        </w:rPr>
        <w:t>PDE10A-T</w:t>
      </w:r>
      <w:r w:rsidRPr="00D92248">
        <w:t xml:space="preserve"> with ICS response described by a previous study was validated. This study suggests that </w:t>
      </w:r>
      <w:r w:rsidRPr="00D92248">
        <w:rPr>
          <w:i/>
          <w:iCs/>
        </w:rPr>
        <w:t xml:space="preserve">ROBO2 </w:t>
      </w:r>
      <w:r w:rsidRPr="00D92248">
        <w:t>could be a potential novel locus for ICS response in Europeans.</w:t>
      </w:r>
    </w:p>
    <w:p w14:paraId="66DA5D95" w14:textId="09268543" w:rsidR="00527334" w:rsidRPr="00D92248" w:rsidRDefault="00D92248" w:rsidP="00EF3B7F">
      <w:pPr>
        <w:pStyle w:val="MDPI18keywords"/>
        <w:ind w:left="0"/>
      </w:pPr>
      <w:r w:rsidRPr="00D92248">
        <w:rPr>
          <w:b/>
          <w:szCs w:val="18"/>
        </w:rPr>
        <w:t>Keywords:</w:t>
      </w:r>
      <w:r w:rsidR="00527334" w:rsidRPr="00D92248">
        <w:rPr>
          <w:b/>
          <w:szCs w:val="18"/>
        </w:rPr>
        <w:t xml:space="preserve"> </w:t>
      </w:r>
      <w:bookmarkStart w:id="2" w:name="_Hlk66356084"/>
      <w:r w:rsidR="00527334" w:rsidRPr="00D92248">
        <w:t>childhood asthma; exacerbations; forced expiratory volume in one second; genome-wide association study; inhaled corticosteroids; single nucleotide polymorphism.</w:t>
      </w:r>
    </w:p>
    <w:bookmarkEnd w:id="2"/>
    <w:p w14:paraId="0CB55A24" w14:textId="77777777" w:rsidR="00527334" w:rsidRPr="00D92248" w:rsidRDefault="00527334" w:rsidP="00EF3B7F">
      <w:pPr>
        <w:pStyle w:val="MDPI19line"/>
        <w:pBdr>
          <w:bottom w:val="single" w:sz="4" w:space="1" w:color="000000"/>
        </w:pBdr>
        <w:ind w:left="0"/>
      </w:pPr>
    </w:p>
    <w:p w14:paraId="244FBFC4" w14:textId="6AE2E8D0" w:rsidR="00527334" w:rsidRPr="00D92248" w:rsidRDefault="00D92248" w:rsidP="004C7771">
      <w:pPr>
        <w:pStyle w:val="MDPI21heading1"/>
        <w:ind w:left="0"/>
      </w:pPr>
      <w:r>
        <w:t xml:space="preserve">1. </w:t>
      </w:r>
      <w:r w:rsidR="00527334" w:rsidRPr="00D92248">
        <w:t>Introduction</w:t>
      </w:r>
    </w:p>
    <w:p w14:paraId="227C8DE2" w14:textId="37746678" w:rsidR="00527334" w:rsidRPr="00D92248" w:rsidRDefault="00527334" w:rsidP="00DD522C">
      <w:pPr>
        <w:pStyle w:val="MDPI31text"/>
        <w:ind w:left="0" w:firstLine="432"/>
      </w:pPr>
      <w:bookmarkStart w:id="3" w:name="_Hlk66277857"/>
      <w:bookmarkStart w:id="4" w:name="OLE_LINK1"/>
      <w:bookmarkStart w:id="5" w:name="OLE_LINK2"/>
      <w:r w:rsidRPr="00D92248">
        <w:t xml:space="preserve">Asthma is the most common chronic disease in childhood and causes a high impact on the quality of life of the patients and their families, as well as in economic terms on the healthcare system, school, and/or work absenteeism </w:t>
      </w:r>
      <w:r w:rsidR="00C9519F">
        <w:fldChar w:fldCharType="begin" w:fldLock="1"/>
      </w:r>
      <w:r w:rsidR="00B0621F">
        <w:instrText>ADDIN CSL_CITATION {"citationItems":[{"id":"ITEM-1","itemData":{"author":[{"dropping-particle":"","family":"Global Initiative for Asthma","given":"GINA","non-dropping-particle":"","parse-names":false,"suffix":""}],"container-title":"Available from: http://ginasthma.org/","id":"ITEM-1","issued":{"date-parts":[["2020"]]},"title":"Global strategy for asthma management and prevention.","type":"article-journal"},"uris":["http://www.mendeley.com/documents/?uuid=b9ea87a9-7608-3082-8917-b458aeb028f2"]},{"id":"ITEM-2","itemData":{"DOI":"S0012-3692(15)32957-3 [pii]\r10.1378/chest.130.1_suppl.54S","ISSN":"0012-3692 (Print)\r0012-3692 (Linking)","PMID":"16840368","abstract":"Inhaled corticosteroids (ICS) are considered the most effective asthma therapy, but concerns remain about side effects. The ideal ICS would have a larger therapeutic ratio than currently available agents, allowing doses to be increased but without greatly increasing the frequency or severity of adverse events. The ideal ICS would possess the following pharmacokinetic properties to maximize efficacy and minimize side effects: high pulmonary deposition, conversion to an active metabolite, high receptor potency, high pulmonary retention, low oral bioavailability, extensive metabolism, and rapid elimination. The new ICS ciclesonide has been shown to possess many of these characteristics. Ciclesonide has also been shown to improve lung function, to treat the underlying inflammation, to be effective as monotherapy in patients with persistent asthma, to have reduced side effects compared with other ICS, and to be easy to use with once-daily dosing. However, as with all new products, the advantages witnessed in clinical trials still have to be demonstrated to be beneficial long-term in general clinical use. ICS with an improved therapeutic index may have the potential to increase patient adherence, enhance the use of ICS monotherapy in the primary care setting, and increase the range of patients for whom ICS monotherapy would be appropriate.","author":[{"dropping-particle":"","family":"Cerasoli Jr.","given":"F","non-dropping-particle":"","parse-names":false,"suffix":""}],"container-title":"Chest","edition":"2006/07/15","id":"ITEM-2","issue":"1 Suppl","issued":{"date-parts":[["2006"]]},"language":"eng","note":"Cerasoli, Franklin Jr\rReview\rUnited States\rChest\rChest. 2006 Jul;130(1 Suppl):54S-64S. doi: 10.1378/chest.130.1_suppl.54S.","page":"54S-64S","title":"Developing the ideal inhaled corticosteroid","type":"article-journal","volume":"130"},"uris":["http://www.mendeley.com/documents/?uuid=cba3c605-8495-3beb-83bd-ca9ff795a8e8"]}],"mendeley":{"formattedCitation":"&lt;span style=\"baseline\"&gt;[1,2]&lt;/span&gt;","plainTextFormattedCitation":"[1,2]","previouslyFormattedCitation":"&lt;span style=\"baseline\"&gt;[S1, S2]&lt;/span&gt;"},"properties":{"noteIndex":0},"schema":"https://github.com/citation-style-language/schema/raw/master/csl-citation.json"}</w:instrText>
      </w:r>
      <w:r w:rsidR="00C9519F">
        <w:fldChar w:fldCharType="separate"/>
      </w:r>
      <w:r w:rsidR="00B0621F" w:rsidRPr="00B0621F">
        <w:rPr>
          <w:noProof/>
        </w:rPr>
        <w:t>[1,2]</w:t>
      </w:r>
      <w:r w:rsidR="00C9519F">
        <w:fldChar w:fldCharType="end"/>
      </w:r>
      <w:r w:rsidRPr="00D92248">
        <w:t xml:space="preserve">. </w:t>
      </w:r>
      <w:r w:rsidRPr="00D92248">
        <w:rPr>
          <w:shd w:val="clear" w:color="auto" w:fill="FFFFFF"/>
        </w:rPr>
        <w:t xml:space="preserve">This is a </w:t>
      </w:r>
      <w:r w:rsidRPr="00D92248">
        <w:t xml:space="preserve">complex respiratory disorder characterized by inflammation and reversible obstruction of airways </w:t>
      </w:r>
      <w:r w:rsidR="00C9519F">
        <w:fldChar w:fldCharType="begin" w:fldLock="1"/>
      </w:r>
      <w:r w:rsidR="00B0621F">
        <w:instrText>ADDIN CSL_CITATION {"citationItems":[{"id":"ITEM-1","itemData":{"DOI":"ng.608 [pii]\r10.1038/ng.608","ISSN":"1546-1718 (Electronic)\r1061-4036 (Linking)","PMID":"20562875","abstract":"SNPs discovered by genome-wide association studies (GWASs) account for only a small fraction of the genetic variation of complex traits in human populations. Where is the remaining heritability? We estimated the proportion of variance for human height explained by 294,831 SNPs genotyped on 3,925 unrelated individuals using a linear model analysis, and validated the estimation method with simulations based on the observed genotype data. We show that 45% of variance can be explained by considering all SNPs simultaneously. Thus, most of the heritability is not missing but has not previously been detected because the individual effects are too small to pass stringent significance tests. We provide evidence that the remaining heritability is due to incomplete linkage disequilibrium between causal variants and genotyped SNPs, exacerbated by causal variants having lower minor allele frequency than the SNPs explored to date.","author":[{"dropping-particle":"","family":"Yang","given":"J","non-dropping-particle":"","parse-names":false,"suffix":""},{"dropping-particle":"","family":"Benyamin","given":"B","non-dropping-particle":"","parse-names":false,"suffix":""},{"dropping-particle":"","family":"McEvoy","given":"B P","non-dropping-particle":"","parse-names":false,"suffix":""},{"dropping-particle":"","family":"Gordon","given":"S","non-dropping-particle":"","parse-names":false,"suffix":""},{"dropping-particle":"","family":"Henders","given":"A K","non-dropping-particle":"","parse-names":false,"suffix":""},{"dropping-particle":"","family":"Nyholt","given":"D R","non-dropping-particle":"","parse-names":false,"suffix":""},{"dropping-particle":"","family":"Madden","given":"P A","non-dropping-particle":"","parse-names":false,"suffix":""},{"dropping-particle":"","family":"Heath","given":"A C","non-dropping-particle":"","parse-names":false,"suffix":""},{"dropping-particle":"","family":"Martin","given":"N G","non-dropping-particle":"","parse-names":false,"suffix":""},{"dropping-particle":"","family":"Montgomery","given":"G W","non-dropping-particle":"","parse-names":false,"suffix":""},{"dropping-particle":"","family":"Goddard","given":"M E","non-dropping-particle":"","parse-names":false,"suffix":""},{"dropping-particle":"","family":"Visscher","given":"P M","non-dropping-particle":"","parse-names":false,"suffix":""}],"container-title":"Nat Genet","edition":"2010/06/22","id":"ITEM-1","issue":"7","issued":{"date-parts":[["2010"]]},"language":"eng","note":"Yang, Jian\rBenyamin, Beben\rMcEvoy, Brian P\rGordon, Scott\rHenders, Anjali K\rNyholt, Dale R\rMadden, Pamela A\rHeath, Andrew C\rMartin, Nicholas G\rMontgomery, Grant W\rGoddard, Michael E\rVisscher, Peter M\rR01 AA007535/AA/NIAAA NIH HHS/United States\rR01 AA007535-08/AA/NIAAA NIH HHS/United States\rR01 AA014041/AA/NIAAA NIH HHS/United States\rR01 AA010249-04/AA/NIAAA NIH HHS/United States\rR01 AA014041-05/AA/NIAAA NIH HHS/United States\rAA13320/AA/NIAAA NIH HHS/United States\rDA12854/DA/NIDA NIH HHS/United States\rAA13321/AA/NIAAA NIH HHS/United States\rAA10248/AA/NIAAA NIH HHS/United States\rR01 AA013326/AA/NIAAA NIH HHS/United States\rR56 DA012854/DA/NIDA NIH HHS/United States\rR01 AA013321/AA/NIAAA NIH HHS/United States\rR01 DA012854/DA/NIDA NIH HHS/United States\rAA014041/AA/NIAAA NIH HHS/United States\rR01 AA010249/AA/NIAAA NIH HHS/United States\rR01 AA013321-05/AA/NIAAA NIH HHS/United States\rR01 AA013326-05/AA/NIAAA NIH HHS/United States\rR01 AA013320-04/AA/NIAAA NIH HHS/United States\rAA13326/AA/NIAAA NIH HHS/United States\rR01 DA012854-07/DA/NIDA NIH HHS/United States\rR01 AA013320/AA/NIAAA NIH HHS/United States\rResearch Support, N.I.H., Extramural\rResearch Support, Non-U.S. Gov't\rUnited States\rNature genetics\rNat Genet. 2010 Jul;42(7):565-9. doi: 10.1038/ng.608. Epub 2010 Jun 20.","page":"565-569","title":"Common SNPs explain a large proportion of the heritability for human height","type":"article-journal","volume":"42"},"uris":["http://www.mendeley.com/documents/?uuid=9ff8c987-c769-32e7-ac31-69d4b3c8b61a"]}],"mendeley":{"formattedCitation":"&lt;span style=\"baseline\"&gt;[3]&lt;/span&gt;","plainTextFormattedCitation":"[3]","previouslyFormattedCitation":"&lt;span style=\"baseline\"&gt;[S3]&lt;/span&gt;"},"properties":{"noteIndex":0},"schema":"https://github.com/citation-style-language/schema/raw/master/csl-citation.json"}</w:instrText>
      </w:r>
      <w:r w:rsidR="00C9519F">
        <w:fldChar w:fldCharType="separate"/>
      </w:r>
      <w:r w:rsidR="00B0621F" w:rsidRPr="00B0621F">
        <w:rPr>
          <w:noProof/>
        </w:rPr>
        <w:t>[3]</w:t>
      </w:r>
      <w:r w:rsidR="00C9519F">
        <w:fldChar w:fldCharType="end"/>
      </w:r>
      <w:r w:rsidRPr="00D92248">
        <w:t>, and with diverse manifestations of symptoms, such as wheeze, breathlessness, chest tightness, and cough</w:t>
      </w:r>
      <w:r w:rsidR="00C9519F">
        <w:t xml:space="preserve"> </w:t>
      </w:r>
      <w:r w:rsidR="00C9519F">
        <w:fldChar w:fldCharType="begin" w:fldLock="1"/>
      </w:r>
      <w:r w:rsidR="00B0621F">
        <w:instrText>ADDIN CSL_CITATION {"citationItems":[{"id":"ITEM-1","itemData":{"author":[{"dropping-particle":"","family":"Global Initiative for Asthma","given":"GINA","non-dropping-particle":"","parse-names":false,"suffix":""}],"container-title":"Available from: http://ginasthma.org/","id":"ITEM-1","issued":{"date-parts":[["2020"]]},"title":"Global strategy for asthma management and prevention.","type":"article-journal"},"uris":["http://www.mendeley.com/documents/?uuid=b9ea87a9-7608-3082-8917-b458aeb028f2"]}],"mendeley":{"formattedCitation":"&lt;span style=\"baseline\"&gt;[1]&lt;/span&gt;","plainTextFormattedCitation":"[1]","previouslyFormattedCitation":"&lt;span style=\"baseline\"&gt;[S1]&lt;/span&gt;"},"properties":{"noteIndex":0},"schema":"https://github.com/citation-style-language/schema/raw/master/csl-citation.json"}</w:instrText>
      </w:r>
      <w:r w:rsidR="00C9519F">
        <w:fldChar w:fldCharType="separate"/>
      </w:r>
      <w:r w:rsidR="00B0621F" w:rsidRPr="00B0621F">
        <w:rPr>
          <w:noProof/>
        </w:rPr>
        <w:t>[1]</w:t>
      </w:r>
      <w:r w:rsidR="00C9519F">
        <w:fldChar w:fldCharType="end"/>
      </w:r>
      <w:r w:rsidRPr="00D92248">
        <w:t xml:space="preserve">. </w:t>
      </w:r>
    </w:p>
    <w:p w14:paraId="3800C30F" w14:textId="37D4F44D" w:rsidR="00810B12" w:rsidRDefault="00527334" w:rsidP="00DD522C">
      <w:pPr>
        <w:pStyle w:val="MDPI31text"/>
        <w:ind w:left="0"/>
        <w:rPr>
          <w:shd w:val="clear" w:color="auto" w:fill="FFFFFF"/>
        </w:rPr>
      </w:pPr>
      <w:bookmarkStart w:id="6" w:name="_Hlk66287433"/>
      <w:bookmarkEnd w:id="3"/>
      <w:r w:rsidRPr="00D92248">
        <w:rPr>
          <w:shd w:val="clear" w:color="auto" w:fill="FFFFFF"/>
        </w:rPr>
        <w:t>Inhaled corticosteroids (ICS) are the most effective and widely prescribed asthma preventive medication</w:t>
      </w:r>
      <w:r w:rsidR="00C9519F">
        <w:rPr>
          <w:shd w:val="clear" w:color="auto" w:fill="FFFFFF"/>
        </w:rPr>
        <w:t xml:space="preserve"> </w:t>
      </w:r>
      <w:r w:rsidR="00C9519F">
        <w:rPr>
          <w:shd w:val="clear" w:color="auto" w:fill="FFFFFF"/>
        </w:rPr>
        <w:fldChar w:fldCharType="begin" w:fldLock="1"/>
      </w:r>
      <w:r w:rsidR="00B0621F">
        <w:rPr>
          <w:shd w:val="clear" w:color="auto" w:fill="FFFFFF"/>
        </w:rPr>
        <w:instrText>ADDIN CSL_CITATION {"citationItems":[{"id":"ITEM-1","itemData":{"author":[{"dropping-particle":"","family":"Global Initiative for Asthma","given":"GINA","non-dropping-particle":"","parse-names":false,"suffix":""}],"container-title":"Available from: http://ginasthma.org/","id":"ITEM-1","issued":{"date-parts":[["2020"]]},"title":"Global strategy for asthma management and prevention.","type":"article-journal"},"uris":["http://www.mendeley.com/documents/?uuid=b9ea87a9-7608-3082-8917-b458aeb028f2"]},{"id":"ITEM-2","itemData":{"DOI":"S0012-3692(15)32957-3 [pii]\r10.1378/chest.130.1_suppl.54S","ISSN":"0012-3692 (Print)\r0012-3692 (Linking)","PMID":"16840368","abstract":"Inhaled corticosteroids (ICS) are considered the most effective asthma therapy, but concerns remain about side effects. The ideal ICS would have a larger therapeutic ratio than currently available agents, allowing doses to be increased but without greatly increasing the frequency or severity of adverse events. The ideal ICS would possess the following pharmacokinetic properties to maximize efficacy and minimize side effects: high pulmonary deposition, conversion to an active metabolite, high receptor potency, high pulmonary retention, low oral bioavailability, extensive metabolism, and rapid elimination. The new ICS ciclesonide has been shown to possess many of these characteristics. Ciclesonide has also been shown to improve lung function, to treat the underlying inflammation, to be effective as monotherapy in patients with persistent asthma, to have reduced side effects compared with other ICS, and to be easy to use with once-daily dosing. However, as with all new products, the advantages witnessed in clinical trials still have to be demonstrated to be beneficial long-term in general clinical use. ICS with an improved therapeutic index may have the potential to increase patient adherence, enhance the use of ICS monotherapy in the primary care setting, and increase the range of patients for whom ICS monotherapy would be appropriate.","author":[{"dropping-particle":"","family":"Cerasoli Jr.","given":"F","non-dropping-particle":"","parse-names":false,"suffix":""}],"container-title":"Chest","edition":"2006/07/15","id":"ITEM-2","issue":"1 Suppl","issued":{"date-parts":[["2006"]]},"language":"eng","note":"Cerasoli, Franklin Jr\rReview\rUnited States\rChest\rChest. 2006 Jul;130(1 Suppl):54S-64S. doi: 10.1378/chest.130.1_suppl.54S.","page":"54S-64S","title":"Developing the ideal inhaled corticosteroid","type":"article-journal","volume":"130"},"uris":["http://www.mendeley.com/documents/?uuid=cba3c605-8495-3beb-83bd-ca9ff795a8e8"]},{"id":"ITEM-3","itemData":{"DOI":"S0091674904030556 [pii]\r10.1016/j.jaci.2004.11.014","ISSN":"0091-6749 (Print)\r0091-6749 (Linking)","PMID":"15696076","abstract":"BACKGROUND: Responses to inhaled corticosteroids (ICSs) and leukotriene receptor antagonists (LTRAs) vary among asthmatic patients. OBJECTIVE: We sought to determine whether responses to ICSs and LTRAs are concordant for individuals or whether asthmatic patients who do not respond to one medication respond to the other. METHODS: Children 6 to 17 years of age with mild-to-moderate persistent asthma were randomized to one of 2 crossover sequences, including 8 weeks of an ICS, fluticasone propionate (100 microg twice daily), and 8 weeks of an LTRA, montelukast (5-10 mg nightly depending on age), in a multicenter, double-masked, 18-week trial. Response was assessed on the basis of improvement in FEV 1 and assessed for relationships to baseline asthma phenotype-associated biomarkers. RESULTS: Defining response as improvement in FEV 1 of 7.5% or greater, 17% of 126 participants responded to both medications, 23% responded to fluticasone alone, 5% responded to montelukast alone, and 55% responded to neither medication. Compared with those who responded to neither medication, favorable response to fluticasone alone was associated with higher levels of exhaled nitric oxide, total eosinophil counts, levels of serum IgE, and levels of serum eosinophil cationic protein and lower levels of methacholine PC(20) and pulmonary function; favorable response to montelukast alone was associated with younger age and shorter disease duration. Greater differential response to fluticasone over montelukast was associated with higher bronchodilator use, bronchodilator response, exhaled nitric oxide levels, and eosinophil cationic protein levels and lower methacholine PC(20) and pulmonary function values. CONCLUSIONS: Response to fluticasone and montelukast vary considerably. Children with low pulmonary function or high levels of markers associated with allergic inflammation should receive ICS therapy. Other children could receive either ICSs or LTRAs.","author":[{"dropping-particle":"","family":"Szefler","given":"S J","non-dropping-particle":"","parse-names":false,"suffix":""},{"dropping-particle":"","family":"Phillips","given":"B R","non-dropping-particle":"","parse-names":false,"suffix":""},{"dropping-particle":"","family":"Martinez","given":"F D","non-dropping-particle":"","parse-names":false,"suffix":""},{"dropping-particle":"","family":"Chinchilli","given":"V M","non-dropping-particle":"","parse-names":false,"suffix":""},{"dropping-particle":"","family":"Lemanske","given":"R F","non-dropping-particle":"","parse-names":false,"suffix":""},{"dropping-particle":"","family":"Strunk","given":"R C","non-dropping-particle":"","parse-names":false,"suffix":""},{"dropping-particle":"","family":"Zeiger","given":"R S","non-dropping-particle":"","parse-names":false,"suffix":""},{"dropping-particle":"","family":"Larsen","given":"G","non-dropping-particle":"","parse-names":false,"suffix":""},{"dropping-particle":"","family":"Spahn","given":"J D","non-dropping-particle":"","parse-names":false,"suffix":""},{"dropping-particle":"","family":"Bacharier","given":"L B","non-dropping-particle":"","parse-names":false,"suffix":""},{"dropping-particle":"","family":"Bloomberg","given":"G R","non-dropping-particle":"","parse-names":false,"suffix":""},{"dropping-particle":"","family":"Guilbert","given":"T W","non-dropping-particle":"","parse-names":false,"suffix":""},{"dropping-particle":"","family":"Heldt","given":"G","non-dropping-particle":"","parse-names":false,"suffix":""},{"dropping-particle":"","family":"Morgan","given":"W J","non-dropping-particle":"","parse-names":false,"suffix":""},{"dropping-particle":"","family":"Moss","given":"M H","non-dropping-particle":"","parse-names":false,"suffix":""},{"dropping-particle":"","family":"Sorkness","given":"C A","non-dropping-particle":"","parse-names":false,"suffix":""},{"dropping-particle":"","family":"Taussig","given":"L M","non-dropping-particle":"","parse-names":false,"suffix":""}],"container-title":"J Allergy Clin Immunol","edition":"2005/02/08","id":"ITEM-3","issue":"2","issued":{"date-parts":[["2005"]]},"language":"eng","note":"Szefler, Stanley J\rPhillips, Brenda R\rMartinez, Fernando D\rChinchilli, Vernon M\rLemanske, Robert F\rStrunk, Robert C\rZeiger, Robert S\rLarsen, Gary\rSpahn, Joseph D\rBacharier, Leonard B\rBloomberg, Gordon R\rGuilbert, Theresa W\rHeldt, Gregory\rMorgan, Wayne J\rMoss, Mark H\rSorkness, Christine A\rTaussig, Lynn M\r5U10 HL064287/HL/NHLBI NIH HHS/United States\r5U10 HL064288/HL/NHLBI NIH HHS/United States\r5U10 HL064295/HL/NHLBI NIH HHS/United States\r5U10 HL064305/HL/NHLBI NIH HHS/United States\r5U10 HL064307/HL/NHLBI NIH HHS/United States\r5U10 HL064313/HL/NHLBI NIH HHS/United States\rM01 RR00036/RR/NCRR NIH HHS/United States\rM01 RR00051/RR/NCRR NIH HHS/United States\rClinical Trial\rMulticenter Study\rRandomized Controlled Trial\rResearch Support, Non-U.S. Gov't\rResearch Support, U.S. Gov't, P.H.S.\rUnited States\rThe Journal of allergy and clinical immunology\rJ Allergy Clin Immunol. 2005 Feb;115(2):233-42.","page":"233-242","title":"Characterization of within-subject responses to fluticasone and montelukast in childhood asthma","type":"article-journal","volume":"115"},"uris":["http://www.mendeley.com/documents/?uuid=be03b73d-5537-37ba-a1a3-fdb25d58f1f1"]},{"id":"ITEM-4","itemData":{"DOI":"10.12688/f1000research.14309.2","ISSN":"2046-1402 (Print)\r2046-1402 (Linking)","PMID":"29904594","abstract":"Asthma is a chronic obstructive respiratory disease characterised by bronchial inflammation. Its biological and clinical features have been widely explored and a number of pharmacological treatments are currently available. Currently several aspects of asthma pathophysiological background remain unclear, and this is represent a limitation for the traditional asthma phenotype approach. In this scenario, the identification of new molecular and clinical biomarkers may be helpful in order to better understand the disease, define specific diagnostic tools and highlight relevant novel targets for pharmacological treatments. Omics technologies offer innovative research tools for addressing the above mentioned goals. However, there is still a lot to do both in the fields of basic research and in the clinical application. Recently, genome-wide association studies, microRNAs and proteomics are contributing to enrich the available data for the identification of new asthma biomarkers. A precise approach to the patient with asthma, particularly with severe uncontrolled asthma, requires new and specific therapeutic targets, but also proper tools able to drive the clinician in tailoring the treatment. On the other hand, there is a need of predictors to treatment's response, particularly in the field of biological drugs, whose sustainability implies a correct and precise selection of the patients. Translating acquired omics knowledge in clinical practice may address the unmet needs described above, but large-scale studies are required in order to confirm their relevance and effectiveness in daily practice. Thus in our opinion the application of omics is still lagging in the real-life setting.","author":[{"dropping-particle":"","family":"Scelfo","given":"C","non-dropping-particle":"","parse-names":false,"suffix":""},{"dropping-particle":"","family":"Galeone","given":"C","non-dropping-particle":"","parse-names":false,"suffix":""},{"dropping-particle":"","family":"Bertolini","given":"F","non-dropping-particle":"","parse-names":false,"suffix":""},{"dropping-particle":"","family":"Caminati","given":"M","non-dropping-particle":"","parse-names":false,"suffix":""},{"dropping-particle":"","family":"Ruggiero","given":"P","non-dropping-particle":"","parse-names":false,"suffix":""},{"dropping-particle":"","family":"Facciolongo","given":"N","non-dropping-particle":"","parse-names":false,"suffix":""},{"dropping-particle":"","family":"Menzella","given":"F","non-dropping-particle":"","parse-names":false,"suffix":""}],"container-title":"F1000Res","edition":"2018/06/19","id":"ITEM-4","issued":{"date-parts":[["2018"]]},"language":"eng","note":"Scelfo, Chiara\rGaleone, Carla\rBertolini, Francesca\rCaminati, Marco\rRuggiero, Patrizia\rFacciolongo, Nicola\rMenzella, Francesco\rEngland\rF1000Research\rF1000Res. 2018 Apr 4;7:423. doi: 10.12688/f1000research.14309.2. eCollection 2018.","page":"423","title":"Towards precision medicine: The application of omics technologies in asthma management","type":"article-journal","volume":"7"},"uris":["http://www.mendeley.com/documents/?uuid=ea70a075-87fc-3011-97bb-1bdf70e0f020"]}],"mendeley":{"formattedCitation":"&lt;span style=\"baseline\"&gt;[1,2,4,5]&lt;/span&gt;","plainTextFormattedCitation":"[1,2,4,5]","previouslyFormattedCitation":"&lt;span style=\"baseline\"&gt;[S1, S2, S4, S5]&lt;/span&gt;"},"properties":{"noteIndex":0},"schema":"https://github.com/citation-style-language/schema/raw/master/csl-citation.json"}</w:instrText>
      </w:r>
      <w:r w:rsidR="00C9519F">
        <w:rPr>
          <w:shd w:val="clear" w:color="auto" w:fill="FFFFFF"/>
        </w:rPr>
        <w:fldChar w:fldCharType="separate"/>
      </w:r>
      <w:r w:rsidR="00B0621F" w:rsidRPr="00B0621F">
        <w:rPr>
          <w:noProof/>
          <w:shd w:val="clear" w:color="auto" w:fill="FFFFFF"/>
        </w:rPr>
        <w:t>[1,2,4,5]</w:t>
      </w:r>
      <w:r w:rsidR="00C9519F">
        <w:rPr>
          <w:shd w:val="clear" w:color="auto" w:fill="FFFFFF"/>
        </w:rPr>
        <w:fldChar w:fldCharType="end"/>
      </w:r>
      <w:r w:rsidRPr="00D92248">
        <w:rPr>
          <w:shd w:val="clear" w:color="auto" w:fill="FFFFFF"/>
        </w:rPr>
        <w:t xml:space="preserve">. Patients with asthma benefit from ICS therapy through decreased airway inflammation, </w:t>
      </w:r>
      <w:r w:rsidR="003E74B4">
        <w:rPr>
          <w:shd w:val="clear" w:color="auto" w:fill="FFFFFF"/>
        </w:rPr>
        <w:t>improvement of the pulmonary capacity</w:t>
      </w:r>
      <w:r w:rsidRPr="00D92248">
        <w:rPr>
          <w:shd w:val="clear" w:color="auto" w:fill="FFFFFF"/>
        </w:rPr>
        <w:t xml:space="preserve">, and reduced asthma-related symptoms and exacerbations </w:t>
      </w:r>
      <w:r w:rsidR="00C9519F">
        <w:rPr>
          <w:shd w:val="clear" w:color="auto" w:fill="FFFFFF"/>
        </w:rPr>
        <w:fldChar w:fldCharType="begin" w:fldLock="1"/>
      </w:r>
      <w:r w:rsidR="00B0621F">
        <w:rPr>
          <w:shd w:val="clear" w:color="auto" w:fill="FFFFFF"/>
        </w:rPr>
        <w:instrText>ADDIN CSL_CITATION {"citationItems":[{"id":"ITEM-1","itemData":{"DOI":"10.1136/thx.2004.039271","author":[{"dropping-particle":"","family":"Dijkstra","given":"A","non-dropping-particle":"","parse-names":false,"suffix":""},{"dropping-particle":"","family":"Vonk","given":"J M","non-dropping-particle":"","parse-names":false,"suffix":""},{"dropping-particle":"","family":"Jongepier","given":"H","non-dropping-particle":"","parse-names":false,"suffix":""},{"dropping-particle":"","family":"Koppelman","given":"G H","non-dropping-particle":"","parse-names":false,"suffix":""},{"dropping-particle":"","family":"Koppelman","given":"J P","non-dropping-particle":"","parse-names":false,"suffix":""},{"dropping-particle":"","family":"Hacken","given":"N H T","non-dropping-particle":"ten","parse-names":false,"suffix":""},{"dropping-particle":"","family":"Timens","given":"W","non-dropping-particle":"","parse-names":false,"suffix":""},{"dropping-particle":"","family":"Postma","given":"D S","non-dropping-particle":"","parse-names":false,"suffix":""}],"container-title":"Thorax","id":"ITEM-1","issued":{"date-parts":[["2006"]]},"page":"105-110","title":"Lung function decline in asthma: association with inhaled corticosteroids, smoking and sex","type":"article-journal","volume":"61"},"uris":["http://www.mendeley.com/documents/?uuid=b6b8e1c4-a8d5-3441-a525-804e6ed7cf9a"]}],"mendeley":{"formattedCitation":"&lt;span style=\"baseline\"&gt;[6]&lt;/span&gt;","plainTextFormattedCitation":"[6]","previouslyFormattedCitation":"&lt;span style=\"baseline\"&gt;[S6]&lt;/span&gt;"},"properties":{"noteIndex":0},"schema":"https://github.com/citation-style-language/schema/raw/master/csl-citation.json"}</w:instrText>
      </w:r>
      <w:r w:rsidR="00C9519F">
        <w:rPr>
          <w:shd w:val="clear" w:color="auto" w:fill="FFFFFF"/>
        </w:rPr>
        <w:fldChar w:fldCharType="separate"/>
      </w:r>
      <w:r w:rsidR="00B0621F" w:rsidRPr="00B0621F">
        <w:rPr>
          <w:noProof/>
          <w:shd w:val="clear" w:color="auto" w:fill="FFFFFF"/>
        </w:rPr>
        <w:t>[6]</w:t>
      </w:r>
      <w:r w:rsidR="00C9519F">
        <w:rPr>
          <w:shd w:val="clear" w:color="auto" w:fill="FFFFFF"/>
        </w:rPr>
        <w:fldChar w:fldCharType="end"/>
      </w:r>
      <w:r w:rsidRPr="00D92248">
        <w:rPr>
          <w:shd w:val="clear" w:color="auto" w:fill="FFFFFF"/>
        </w:rPr>
        <w:t xml:space="preserve">. Although ICS has demonstrated efficacy in improving symptoms in most children with asthma, between 30 and 40% do not have a complete response to ICS treatment. Furthermore, 10-15% of the children treated with ICS may experience worsening of asthma exacerbations or even suffer severe adverse effects </w:t>
      </w:r>
      <w:r w:rsidR="00810B12" w:rsidRPr="00871246">
        <w:rPr>
          <w:shd w:val="clear" w:color="auto" w:fill="FFFFFF"/>
        </w:rPr>
        <w:fldChar w:fldCharType="begin" w:fldLock="1"/>
      </w:r>
      <w:r w:rsidR="00B0621F" w:rsidRPr="00871246">
        <w:rPr>
          <w:shd w:val="clear" w:color="auto" w:fill="FFFFFF"/>
        </w:rPr>
        <w:instrText>ADDIN CSL_CITATION {"citationItems":[{"id":"ITEM-1","itemData":{"DOI":"S0091674904030556 [pii]\r10.1016/j.jaci.2004.11.014","ISSN":"0091-6749 (Print)\r0091-6749 (Linking)","PMID":"15696076","abstract":"BACKGROUND: Responses to inhaled corticosteroids (ICSs) and leukotriene receptor antagonists (LTRAs) vary among asthmatic patients. OBJECTIVE: We sought to determine whether responses to ICSs and LTRAs are concordant for individuals or whether asthmatic patients who do not respond to one medication respond to the other. METHODS: Children 6 to 17 years of age with mild-to-moderate persistent asthma were randomized to one of 2 crossover sequences, including 8 weeks of an ICS, fluticasone propionate (100 microg twice daily), and 8 weeks of an LTRA, montelukast (5-10 mg nightly depending on age), in a multicenter, double-masked, 18-week trial. Response was assessed on the basis of improvement in FEV 1 and assessed for relationships to baseline asthma phenotype-associated biomarkers. RESULTS: Defining response as improvement in FEV 1 of 7.5% or greater, 17% of 126 participants responded to both medications, 23% responded to fluticasone alone, 5% responded to montelukast alone, and 55% responded to neither medication. Compared with those who responded to neither medication, favorable response to fluticasone alone was associated with higher levels of exhaled nitric oxide, total eosinophil counts, levels of serum IgE, and levels of serum eosinophil cationic protein and lower levels of methacholine PC(20) and pulmonary function; favorable response to montelukast alone was associated with younger age and shorter disease duration. Greater differential response to fluticasone over montelukast was associated with higher bronchodilator use, bronchodilator response, exhaled nitric oxide levels, and eosinophil cationic protein levels and lower methacholine PC(20) and pulmonary function values. CONCLUSIONS: Response to fluticasone and montelukast vary considerably. Children with low pulmonary function or high levels of markers associated with allergic inflammation should receive ICS therapy. Other children could receive either ICSs or LTRAs.","author":[{"dropping-particle":"","family":"Szefler","given":"S J","non-dropping-particle":"","parse-names":false,"suffix":""},{"dropping-particle":"","family":"Phillips","given":"B R","non-dropping-particle":"","parse-names":false,"suffix":""},{"dropping-particle":"","family":"Martinez","given":"F D","non-dropping-particle":"","parse-names":false,"suffix":""},{"dropping-particle":"","family":"Chinchilli","given":"V M","non-dropping-particle":"","parse-names":false,"suffix":""},{"dropping-particle":"","family":"Lemanske","given":"R F","non-dropping-particle":"","parse-names":false,"suffix":""},{"dropping-particle":"","family":"Strunk","given":"R C","non-dropping-particle":"","parse-names":false,"suffix":""},{"dropping-particle":"","family":"Zeiger","given":"R S","non-dropping-particle":"","parse-names":false,"suffix":""},{"dropping-particle":"","family":"Larsen","given":"G","non-dropping-particle":"","parse-names":false,"suffix":""},{"dropping-particle":"","family":"Spahn","given":"J D","non-dropping-particle":"","parse-names":false,"suffix":""},{"dropping-particle":"","family":"Bacharier","given":"L B","non-dropping-particle":"","parse-names":false,"suffix":""},{"dropping-particle":"","family":"Bloomberg","given":"G R","non-dropping-particle":"","parse-names":false,"suffix":""},{"dropping-particle":"","family":"Guilbert","given":"T W","non-dropping-particle":"","parse-names":false,"suffix":""},{"dropping-particle":"","family":"Heldt","given":"G","non-dropping-particle":"","parse-names":false,"suffix":""},{"dropping-particle":"","family":"Morgan","given":"W J","non-dropping-particle":"","parse-names":false,"suffix":""},{"dropping-particle":"","family":"Moss","given":"M H","non-dropping-particle":"","parse-names":false,"suffix":""},{"dropping-particle":"","family":"Sorkness","given":"C A","non-dropping-particle":"","parse-names":false,"suffix":""},{"dropping-particle":"","family":"Taussig","given":"L M","non-dropping-particle":"","parse-names":false,"suffix":""}],"container-title":"J Allergy Clin Immunol","edition":"2005/02/08","id":"ITEM-1","issue":"2","issued":{"date-parts":[["2005"]]},"language":"eng","note":"Szefler, Stanley J\rPhillips, Brenda R\rMartinez, Fernando D\rChinchilli, Vernon M\rLemanske, Robert F\rStrunk, Robert C\rZeiger, Robert S\rLarsen, Gary\rSpahn, Joseph D\rBacharier, Leonard B\rBloomberg, Gordon R\rGuilbert, Theresa W\rHeldt, Gregory\rMorgan, Wayne J\rMoss, Mark H\rSorkness, Christine A\rTaussig, Lynn M\r5U10 HL064287/HL/NHLBI NIH HHS/United States\r5U10 HL064288/HL/NHLBI NIH HHS/United States\r5U10 HL064295/HL/NHLBI NIH HHS/United States\r5U10 HL064305/HL/NHLBI NIH HHS/United States\r5U10 HL064307/HL/NHLBI NIH HHS/United States\r5U10 HL064313/HL/NHLBI NIH HHS/United States\rM01 RR00036/RR/NCRR NIH HHS/United States\rM01 RR00051/RR/NCRR NIH HHS/United States\rClinical Trial\rMulticenter Study\rRandomized Controlled Trial\rResearch Support, Non-U.S. Gov't\rResearch Support, U.S. Gov't, P.H.S.\rUnited States\rThe Journal of allergy and clinical immunology\rJ Allergy Clin Immunol. 2005 Feb;115(2):233-42.","page":"233-242","title":"Characterization of within-subject responses to fluticasone and montelukast in childhood asthma","type":"article-journal","volume":"115"},"uris":["http://www.mendeley.com/documents/?uuid=be03b73d-5537-37ba-a1a3-fdb25d58f1f1"]},{"id":"ITEM-2","itemData":{"ISSN":"0007-1420 (Print)\r0007-1420 (Linking)","PMID":"11359637","abstract":"Asthma is a complex clinical syndrome with multiple genetic and environmental factors contributing to its phenotypic expression. This aetiological heterogeneity adds to the complexity when addressing variation in the response to anti-asthma treatment. Currently, there are three main lines of treatment available: (i) inhaled glucocorticoids which have multiple mechanisms of action; (ii) beta 2-agonists which are very effective bronchodilators and act predominantly on airway smooth muscle; and (iii) cysteinyl-leukotriene inhibitors. Analysis of the repeatability (r) of the treatment response, defined as the fraction of the total population variance which results from among-individual differences, shows values of r between 60-80% indicating that a substantial fraction of the variance of the treatment response could be genetic in nature. Among the sources of variability that could contribute to the observed heterogeneity in the response to treatment are the degree of underlying inflammation, such as in glucocorticoid resistance, and polymorphisms in the genes encoding the drug target, such as beta 2-adrenoceptor and 5-lipoxygenase.","author":[{"dropping-particle":"","family":"Drazen","given":"J M","non-dropping-particle":"","parse-names":false,"suffix":""},{"dropping-particle":"","family":"Silverman","given":"E K","non-dropping-particle":"","parse-names":false,"suffix":""},{"dropping-particle":"","family":"Lee","given":"T H","non-dropping-particle":"","parse-names":false,"suffix":""}],"container-title":"Br Med Bull","edition":"2001/05/22","id":"ITEM-2","issue":"4","issued":{"date-parts":[["2000"]]},"language":"eng","note":"Drazen, J M Silverman, E K Lee, T H Review England British medical bulletin Br Med Bull. 2000;56(4):1054-70.","page":"1054-1070","title":"Heterogeneity of therapeutic responses in asthma","type":"article-journal","volume":"56"},"uris":["http://www.mendeley.com/documents/?uuid=0a1d157f-5b71-3f8c-9d89-433065d3cf4c"]}],"mendeley":{"formattedCitation":"&lt;span style=\"baseline\"&gt;[4,7]&lt;/span&gt;","plainTextFormattedCitation":"[4,7]","previouslyFormattedCitation":"&lt;span style=\"baseline\"&gt;[S4, S7]&lt;/span&gt;"},"properties":{"noteIndex":0},"schema":"https://github.com/citation-style-language/schema/raw/master/csl-citation.json"}</w:instrText>
      </w:r>
      <w:r w:rsidR="00810B12" w:rsidRPr="00871246">
        <w:rPr>
          <w:shd w:val="clear" w:color="auto" w:fill="FFFFFF"/>
        </w:rPr>
        <w:fldChar w:fldCharType="separate"/>
      </w:r>
      <w:r w:rsidR="00B0621F" w:rsidRPr="00871246">
        <w:rPr>
          <w:noProof/>
          <w:shd w:val="clear" w:color="auto" w:fill="FFFFFF"/>
        </w:rPr>
        <w:t>[4,7]</w:t>
      </w:r>
      <w:r w:rsidR="00810B12" w:rsidRPr="00871246">
        <w:rPr>
          <w:shd w:val="clear" w:color="auto" w:fill="FFFFFF"/>
        </w:rPr>
        <w:fldChar w:fldCharType="end"/>
      </w:r>
      <w:r w:rsidRPr="00871246">
        <w:rPr>
          <w:shd w:val="clear" w:color="auto" w:fill="FFFFFF"/>
        </w:rPr>
        <w:t>.</w:t>
      </w:r>
      <w:r w:rsidR="008D31E9" w:rsidRPr="00871246">
        <w:rPr>
          <w:shd w:val="clear" w:color="auto" w:fill="FFFFFF"/>
        </w:rPr>
        <w:t xml:space="preserve"> </w:t>
      </w:r>
      <w:bookmarkStart w:id="7" w:name="_Hlk75249721"/>
      <w:bookmarkStart w:id="8" w:name="_Hlk77524185"/>
      <w:r w:rsidR="00142443" w:rsidRPr="00871246">
        <w:rPr>
          <w:shd w:val="clear" w:color="auto" w:fill="FFFFFF"/>
        </w:rPr>
        <w:t>Furthermore, not only interindividual differences in ICS response have been described, but also among different populations and ethnic groups</w:t>
      </w:r>
      <w:r w:rsidR="00E20BBC" w:rsidRPr="00871246">
        <w:rPr>
          <w:shd w:val="clear" w:color="auto" w:fill="FFFFFF"/>
        </w:rPr>
        <w:t xml:space="preserve"> </w:t>
      </w:r>
      <w:r w:rsidR="00810B12" w:rsidRPr="00871246">
        <w:rPr>
          <w:shd w:val="clear" w:color="auto" w:fill="FFFFFF"/>
        </w:rPr>
        <w:fldChar w:fldCharType="begin" w:fldLock="1"/>
      </w:r>
      <w:r w:rsidR="00B0621F" w:rsidRPr="00871246">
        <w:rPr>
          <w:shd w:val="clear" w:color="auto" w:fill="FFFFFF"/>
        </w:rPr>
        <w:instrText>ADDIN CSL_CITATION {"citationItems":[{"id":"ITEM-1","itemData":{"DOI":"S0091674904030556 [pii]\r10.1016/j.jaci.2004.11.014","ISSN":"0091-6749 (Print)\r0091-6749 (Linking)","PMID":"15696076","abstract":"BACKGROUND: Responses to inhaled corticosteroids (ICSs) and leukotriene receptor antagonists (LTRAs) vary among asthmatic patients. OBJECTIVE: We sought to determine whether responses to ICSs and LTRAs are concordant for individuals or whether asthmatic patients who do not respond to one medication respond to the other. METHODS: Children 6 to 17 years of age with mild-to-moderate persistent asthma were randomized to one of 2 crossover sequences, including 8 weeks of an ICS, fluticasone propionate (100 microg twice daily), and 8 weeks of an LTRA, montelukast (5-10 mg nightly depending on age), in a multicenter, double-masked, 18-week trial. Response was assessed on the basis of improvement in FEV 1 and assessed for relationships to baseline asthma phenotype-associated biomarkers. RESULTS: Defining response as improvement in FEV 1 of 7.5% or greater, 17% of 126 participants responded to both medications, 23% responded to fluticasone alone, 5% responded to montelukast alone, and 55% responded to neither medication. Compared with those who responded to neither medication, favorable response to fluticasone alone was associated with higher levels of exhaled nitric oxide, total eosinophil counts, levels of serum IgE, and levels of serum eosinophil cationic protein and lower levels of methacholine PC(20) and pulmonary function; favorable response to montelukast alone was associated with younger age and shorter disease duration. Greater differential response to fluticasone over montelukast was associated with higher bronchodilator use, bronchodilator response, exhaled nitric oxide levels, and eosinophil cationic protein levels and lower methacholine PC(20) and pulmonary function values. CONCLUSIONS: Response to fluticasone and montelukast vary considerably. Children with low pulmonary function or high levels of markers associated with allergic inflammation should receive ICS therapy. Other children could receive either ICSs or LTRAs.","author":[{"dropping-particle":"","family":"Szefler","given":"S J","non-dropping-particle":"","parse-names":false,"suffix":""},{"dropping-particle":"","family":"Phillips","given":"B R","non-dropping-particle":"","parse-names":false,"suffix":""},{"dropping-particle":"","family":"Martinez","given":"F D","non-dropping-particle":"","parse-names":false,"suffix":""},{"dropping-particle":"","family":"Chinchilli","given":"V M","non-dropping-particle":"","parse-names":false,"suffix":""},{"dropping-particle":"","family":"Lemanske","given":"R F","non-dropping-particle":"","parse-names":false,"suffix":""},{"dropping-particle":"","family":"Strunk","given":"R C","non-dropping-particle":"","parse-names":false,"suffix":""},{"dropping-particle":"","family":"Zeiger","given":"R S","non-dropping-particle":"","parse-names":false,"suffix":""},{"dropping-particle":"","family":"Larsen","given":"G","non-dropping-particle":"","parse-names":false,"suffix":""},{"dropping-particle":"","family":"Spahn","given":"J D","non-dropping-particle":"","parse-names":false,"suffix":""},{"dropping-particle":"","family":"Bacharier","given":"L B","non-dropping-particle":"","parse-names":false,"suffix":""},{"dropping-particle":"","family":"Bloomberg","given":"G R","non-dropping-particle":"","parse-names":false,"suffix":""},{"dropping-particle":"","family":"Guilbert","given":"T W","non-dropping-particle":"","parse-names":false,"suffix":""},{"dropping-particle":"","family":"Heldt","given":"G","non-dropping-particle":"","parse-names":false,"suffix":""},{"dropping-particle":"","family":"Morgan","given":"W J","non-dropping-particle":"","parse-names":false,"suffix":""},{"dropping-particle":"","family":"Moss","given":"M H","non-dropping-particle":"","parse-names":false,"suffix":""},{"dropping-particle":"","family":"Sorkness","given":"C A","non-dropping-particle":"","parse-names":false,"suffix":""},{"dropping-particle":"","family":"Taussig","given":"L M","non-dropping-particle":"","parse-names":false,"suffix":""}],"container-title":"J Allergy Clin Immunol","edition":"2005/02/08","id":"ITEM-1","issue":"2","issued":{"date-parts":[["2005"]]},"language":"eng","note":"Szefler, Stanley J\rPhillips, Brenda R\rMartinez, Fernando D\rChinchilli, Vernon M\rLemanske, Robert F\rStrunk, Robert C\rZeiger, Robert S\rLarsen, Gary\rSpahn, Joseph D\rBacharier, Leonard B\rBloomberg, Gordon R\rGuilbert, Theresa W\rHeldt, Gregory\rMorgan, Wayne J\rMoss, Mark H\rSorkness, Christine A\rTaussig, Lynn M\r5U10 HL064287/HL/NHLBI NIH HHS/United States\r5U10 HL064288/HL/NHLBI NIH HHS/United States\r5U10 HL064295/HL/NHLBI NIH HHS/United States\r5U10 HL064305/HL/NHLBI NIH HHS/United States\r5U10 HL064307/HL/NHLBI NIH HHS/United States\r5U10 HL064313/HL/NHLBI NIH HHS/United States\rM01 RR00036/RR/NCRR NIH HHS/United States\rM01 RR00051/RR/NCRR NIH HHS/United States\rClinical Trial\rMulticenter Study\rRandomized Controlled Trial\rResearch Support, Non-U.S. Gov't\rResearch Support, U.S. Gov't, P.H.S.\rUnited States\rThe Journal of allergy and clinical immunology\rJ Allergy Clin Immunol. 2005 Feb;115(2):233-42.","page":"233-242","title":"Characterization of within-subject responses to fluticasone and montelukast in childhood asthma","type":"article-journal","volume":"115"},"uris":["http://www.mendeley.com/documents/?uuid=be03b73d-5537-37ba-a1a3-fdb25d58f1f1"]},{"id":"ITEM-2","itemData":{"DOI":"10.3389/fgene.2015.00292","ISSN":"1664-8021 (Print)\r1664-8021 (Linking)","PMID":"26483834","abstract":"Admixed populations arise when two or more previously isolated populations interbreed. Mapping asthma susceptibility loci in an admixed population using admixture mapping (AM) involves screening the genome of individuals of mixed ancestry for chromosomal regions that have a higher frequency of alleles from a parental population with higher asthma risk as compared with parental population with lower asthma risk. AM takes advantage of the admixture created in populations of mixed ancestry to identify genomic regions where an association exists between genetic ancestry and asthma (in contrast to between the genotype of the marker and asthma). The theory behind AM is that chromosomal segments of affected individuals contain a significantly higher-than-average proportion of alleles from the high-risk parental population and thus are more likely to harbor disease-associated loci. Criteria to evaluate the applicability of AM as a gene mapping approach include: (1) the prevalence of the disease differences in ancestral populations from which the admixed population was formed; (2) a measurable difference in disease-causing alleles between the parental populations; (3) reduced linkage disequilibrium (LD) between unlinked loci across chromosomes and strong LD between neighboring loci; (4) a set of markers with noticeable allele-frequency differences between parental populations that contributes to the admixed population (single nucleotide polymorphisms (SNPs) are the markers of choice because they are abundant, stable, relatively cheap to genotype, and informative with regard to the LD structure of chromosomal segments); and (5) there is an understanding of the extent of segmental chromosomal admixtures and their interactions with environmental factors. Although genome-wide association studies have contributed greatly to our understanding of the genetic components of asthma, the large and increasing degree of admixture in populations across the world create many challenges for further efforts to map disease-causing genes. This review, summarizes the historical context of admixed populations and AM, and considers current opportunities to use AM to map asthma genes. In addition, we provide an overview of the potential limitations and future directions of AM in biomedical research, including joint admixture and association mapping for asthma and asthma-related disorders.","author":[{"dropping-particle":"","family":"Mersha","given":"T B","non-dropping-particle":"","parse-names":false,"suffix":""}],"container-title":"Front Genet","edition":"2015/10/21","id":"ITEM-2","issued":{"date-parts":[["2015"]]},"language":"eng","note":"Mersha, Tesfaye B K01 HL103165/HL/NHLBI NIH HHS/United States Review Switzerland Frontiers in genetics Front Genet. 2015 Sep 29;6:292. doi: 10.3389/fgene.2015.00292. eCollection 2015.","page":"292","title":"Mapping asthma-associated variants in admixed populations","type":"article-journal","volume":"6"},"uris":["http://www.mendeley.com/documents/?uuid=f6217156-18a6-3f2d-8c94-9fb39099978c"]}],"mendeley":{"formattedCitation":"&lt;span style=\"baseline\"&gt;[4,8]&lt;/span&gt;","plainTextFormattedCitation":"[4,8]","previouslyFormattedCitation":"&lt;span style=\"baseline\"&gt;[S4, S8]&lt;/span&gt;"},"properties":{"noteIndex":0},"schema":"https://github.com/citation-style-language/schema/raw/master/csl-citation.json"}</w:instrText>
      </w:r>
      <w:r w:rsidR="00810B12" w:rsidRPr="00871246">
        <w:rPr>
          <w:shd w:val="clear" w:color="auto" w:fill="FFFFFF"/>
        </w:rPr>
        <w:fldChar w:fldCharType="separate"/>
      </w:r>
      <w:r w:rsidR="00B0621F" w:rsidRPr="00871246">
        <w:rPr>
          <w:noProof/>
          <w:shd w:val="clear" w:color="auto" w:fill="FFFFFF"/>
        </w:rPr>
        <w:t>[4,8]</w:t>
      </w:r>
      <w:r w:rsidR="00810B12" w:rsidRPr="00871246">
        <w:rPr>
          <w:shd w:val="clear" w:color="auto" w:fill="FFFFFF"/>
        </w:rPr>
        <w:fldChar w:fldCharType="end"/>
      </w:r>
      <w:r w:rsidR="00810B12" w:rsidRPr="00871246">
        <w:rPr>
          <w:shd w:val="clear" w:color="auto" w:fill="FFFFFF"/>
        </w:rPr>
        <w:t xml:space="preserve">. </w:t>
      </w:r>
      <w:r w:rsidR="008D31E9" w:rsidRPr="00871246">
        <w:rPr>
          <w:shd w:val="clear" w:color="auto" w:fill="FFFFFF"/>
        </w:rPr>
        <w:t>These differences have been evidenced to be the result of the interaction of several factors, including comorbidities, environmental exposures</w:t>
      </w:r>
      <w:r w:rsidR="003E74B4" w:rsidRPr="00871246">
        <w:rPr>
          <w:shd w:val="clear" w:color="auto" w:fill="FFFFFF"/>
        </w:rPr>
        <w:t>,</w:t>
      </w:r>
      <w:r w:rsidR="008D31E9" w:rsidRPr="00871246">
        <w:rPr>
          <w:shd w:val="clear" w:color="auto" w:fill="FFFFFF"/>
        </w:rPr>
        <w:t xml:space="preserve"> and the clinical characteristics of the disease, among others </w:t>
      </w:r>
      <w:r w:rsidR="00810B12" w:rsidRPr="00871246">
        <w:rPr>
          <w:shd w:val="clear" w:color="auto" w:fill="FFFFFF"/>
        </w:rPr>
        <w:fldChar w:fldCharType="begin" w:fldLock="1"/>
      </w:r>
      <w:r w:rsidR="00B0621F" w:rsidRPr="00871246">
        <w:rPr>
          <w:shd w:val="clear" w:color="auto" w:fill="FFFFFF"/>
        </w:rPr>
        <w:instrText>ADDIN CSL_CITATION {"citationItems":[{"id":"ITEM-1","itemData":{"DOI":"S0272-5231(18)30121-7 [pii]\r10.1016/j.ccm.2018.10.010","ISSN":"1557-8216 (Electronic)\r0272-5231 (Linking)","PMID":"30691710","abstract":"Corticosteroids are the most effective treatment for asthma; inhaled corticosteroids (ICSs) are the first-line treatment for children and adults with persistent symptoms. ICSs are associated with significant improvements in lung function. The anti-inflammatory effects of corticosteroids are mediated by both genomic and nongenomic factors. Variation in the response to corticosteroids has been observed. Patient characteristics, biomarkers, and genetic features may be used to predict response to ICSs. The existence of multiple mechanisms underlying glucocorticoid insensitivity raises the possibility that this might indeed reflect different diseases with a common phenotype.","author":[{"dropping-particle":"","family":"Ramadan","given":"A A","non-dropping-particle":"","parse-names":false,"suffix":""},{"dropping-particle":"","family":"Gaffin","given":"J M","non-dropping-particle":"","parse-names":false,"suffix":""},{"dropping-particle":"","family":"Israel","given":"E","non-dropping-particle":"","parse-names":false,"suffix":""},{"dropping-particle":"","family":"Phipatanakul","given":"W","non-dropping-particle":"","parse-names":false,"suffix":""}],"container-title":"Clin Chest Med","edition":"2019/01/30","id":"ITEM-1","issue":"1","issued":{"date-parts":[["2019"]]},"language":"eng","note":"Ramadan, Amira Ali\rGaffin, Jonathan M\rIsrael, Elliot\rPhipatanakul, Wanda\rK23 AI106945/AI/NIAID NIH HHS/United States\rK24 AI106822/AI/NIAID NIH HHS/United States\rU10 HL109172/HL/NHLBI NIH HHS/United States\rUG1 HL139124/HL/NHLBI NIH HHS/United States\rReview\rUnited States\rClinics in chest medicine\rClin Chest Med. 2019 Mar;40(1):163-177. doi: 10.1016/j.ccm.2018.10.010.","page":"163-177","title":"Asthma and Corticosteroid Responses in Childhood and Adult Asthma","type":"article-journal","volume":"40"},"uris":["http://www.mendeley.com/documents/?uuid=6733f5b7-f2ad-3c26-9a7a-a8b5dcf52f62"]}],"mendeley":{"formattedCitation":"&lt;span style=\"baseline\"&gt;[9]&lt;/span&gt;","plainTextFormattedCitation":"[9]","previouslyFormattedCitation":"&lt;span style=\"baseline\"&gt;[S9]&lt;/span&gt;"},"properties":{"noteIndex":0},"schema":"https://github.com/citation-style-language/schema/raw/master/csl-citation.json"}</w:instrText>
      </w:r>
      <w:r w:rsidR="00810B12" w:rsidRPr="00871246">
        <w:rPr>
          <w:shd w:val="clear" w:color="auto" w:fill="FFFFFF"/>
        </w:rPr>
        <w:fldChar w:fldCharType="separate"/>
      </w:r>
      <w:r w:rsidR="00B0621F" w:rsidRPr="00871246">
        <w:rPr>
          <w:noProof/>
          <w:shd w:val="clear" w:color="auto" w:fill="FFFFFF"/>
        </w:rPr>
        <w:t>[9]</w:t>
      </w:r>
      <w:r w:rsidR="00810B12" w:rsidRPr="00871246">
        <w:rPr>
          <w:shd w:val="clear" w:color="auto" w:fill="FFFFFF"/>
        </w:rPr>
        <w:fldChar w:fldCharType="end"/>
      </w:r>
      <w:r w:rsidR="00810B12" w:rsidRPr="00871246">
        <w:rPr>
          <w:shd w:val="clear" w:color="auto" w:fill="FFFFFF"/>
        </w:rPr>
        <w:t xml:space="preserve">. </w:t>
      </w:r>
      <w:r w:rsidR="008D31E9" w:rsidRPr="00871246">
        <w:rPr>
          <w:shd w:val="clear" w:color="auto" w:fill="FFFFFF"/>
        </w:rPr>
        <w:t xml:space="preserve">For instance, the type of asthma (e.g., </w:t>
      </w:r>
      <w:proofErr w:type="gramStart"/>
      <w:r w:rsidR="008D31E9" w:rsidRPr="00871246">
        <w:rPr>
          <w:shd w:val="clear" w:color="auto" w:fill="FFFFFF"/>
        </w:rPr>
        <w:t>atopic</w:t>
      </w:r>
      <w:proofErr w:type="gramEnd"/>
      <w:r w:rsidR="008D31E9" w:rsidRPr="00871246">
        <w:rPr>
          <w:shd w:val="clear" w:color="auto" w:fill="FFFFFF"/>
        </w:rPr>
        <w:t xml:space="preserve"> or non-atopic) could partly contribute to the responsiveness to ICS therapy in some patients. Therefore, subjects with atopic asthma and high levels of blood eosinophils could experience a greater benefit from ICS in contrast to those with a neutrophilic pattern</w:t>
      </w:r>
      <w:r w:rsidR="001444CB" w:rsidRPr="00871246">
        <w:rPr>
          <w:shd w:val="clear" w:color="auto" w:fill="FFFFFF"/>
        </w:rPr>
        <w:t xml:space="preserve"> </w:t>
      </w:r>
      <w:r w:rsidR="00810B12" w:rsidRPr="00871246">
        <w:rPr>
          <w:shd w:val="clear" w:color="auto" w:fill="FFFFFF"/>
        </w:rPr>
        <w:fldChar w:fldCharType="begin" w:fldLock="1"/>
      </w:r>
      <w:r w:rsidR="00B0621F" w:rsidRPr="00871246">
        <w:rPr>
          <w:shd w:val="clear" w:color="auto" w:fill="FFFFFF"/>
        </w:rPr>
        <w:instrText>ADDIN CSL_CITATION {"citationItems":[{"id":"ITEM-1","itemData":{"DOI":"S0091-6749(10)01765-3 [pii]\r10.1016/j.jaci.2010.11.015","ISSN":"1097-6825 (Electronic)\r0091-6749 (Linking)","PMID":"21195471","abstract":"BACKGROUND: Asthma in children is a heterogeneous disorder with many phenotypes. Although unsupervised cluster analysis is a useful tool for identifying phenotypes, it has not been applied to school-age children with persistent asthma across a wide range of severities. OBJECTIVES: This study determined how children with severe asthma are distributed across a cluster analysis and how well these clusters conform to current definitions of asthma severity. METHODS: Cluster analysis was applied to 12 continuous and composite variables from 161 children at 5 centers enrolled in the Severe Asthma Research Program. RESULTS: Four clusters of asthma were identified. Children in cluster 1 (n = 48) had relatively normal lung function and less atopy. Children in cluster 2 (n = 52) had slightly lower lung function, more atopy, and increased symptoms and medication use. Cluster 3 (n = 32) had greater comorbidity, increased bronchial responsiveness, and lower lung function. Cluster 4 (n = 29) had the lowest lung function and the greatest symptoms and medication use. Predictors of cluster assignment were asthma duration, the number of asthma controller medications, and baseline lung function. Children with severe asthma were present in all clusters, and no cluster corresponded to definitions of asthma severity provided in asthma treatment guidelines. CONCLUSION: Severe asthma in children is highly heterogeneous. Unique phenotypic clusters previously identified in adults can also be identified in children, but with important differences. Larger validation and longitudinal studies are needed to determine the baseline and predictive validity of these phenotypic clusters in the larger clinical setting.","author":[{"dropping-particle":"","family":"Fitzpatrick","given":"A M","non-dropping-particle":"","parse-names":false,"suffix":""},{"dropping-particle":"","family":"Teague","given":"W G","non-dropping-particle":"","parse-names":false,"suffix":""},{"dropping-particle":"","family":"Meyers","given":"D A","non-dropping-particle":"","parse-names":false,"suffix":""},{"dropping-particle":"","family":"Peters","given":"S P","non-dropping-particle":"","parse-names":false,"suffix":""},{"dropping-particle":"","family":"Li","given":"X","non-dropping-particle":"","parse-names":false,"suffix":""},{"dropping-particle":"","family":"Li","given":"H","non-dropping-particle":"","parse-names":false,"suffix":""},{"dropping-particle":"","family":"Wenzel","given":"S E","non-dropping-particle":"","parse-names":false,"suffix":""},{"dropping-particle":"","family":"Aujla","given":"S","non-dropping-particle":"","parse-names":false,"suffix":""},{"dropping-particle":"","family":"Castro","given":"M","non-dropping-particle":"","parse-names":false,"suffix":""},{"dropping-particle":"","family":"Bacharier","given":"L B","non-dropping-particle":"","parse-names":false,"suffix":""},{"dropping-particle":"","family":"Gaston","given":"B M","non-dropping-particle":"","parse-names":false,"suffix":""},{"dropping-particle":"","family":"Bleecker","given":"E R","non-dropping-particle":"","parse-names":false,"suffix":""},{"dropping-particle":"","family":"Moore","given":"W C","non-dropping-particle":"","parse-names":false,"suffix":""}],"container-title":"J Allergy Clin Immunol","edition":"2011/01/05","id":"ITEM-1","issue":"2","issued":{"date-parts":[["2011"]]},"language":"eng","note":"Fitzpatrick, Anne M\rTeague, W Gerald\rMeyers, Deborah A\rPeters, Stephen P\rLi, Xingnan\rLi, Huashi\rWenzel, Sally E\rAujla, Shean\rCastro, Mario\rBacharier, Leonard B\rGaston, Benjamin M\rBleecker, Eugene R\rMoore, Wendy C\rNational Institutes of Health/National Heart, Lung, and Blood Institute Severe Asthma Research Program\rR01 HL091762/HL/NHLBI NIH HHS/United States\rUL1 TR000005/TR/NCATS NIH HHS/United States\rKL2 TR000455/TR/NCATS NIH HHS/United States\rR01 HL069174/HL/NHLBI NIH HHS/United States\rG1000758/Medical Research Council/United Kingdom\rR01 HL069170-10/HL/NHLBI NIH HHS/United States\rTL1 RR025010/RR/NCRR NIH HHS/United States\rR01 HL069149/HL/NHLBI NIH HHS/United States\rR01 HL069170/HL/NHLBI NIH HHS/United States\rUL1 RR024992/RR/NCRR NIH HHS/United States\rKL2 RR025009/RR/NCRR NIH HHS/United States\rR01 HL069149-05/HL/NHLBI NIH HHS/United States\rTL1 TR000456/TR/NCATS NIH HHS/United States\rUL1 TR000454/TR/NCATS NIH HHS/United States\rR01 HL069174-09/HL/NHLBI NIH HHS/United States\rR01 HL091762-04/HL/NHLBI NIH HHS/United States\rR01 HL069149-04/HL/NHLBI NIH HHS/United States\rUL1 RR025008-05/RR/NCRR NIH HHS/United States\rR01 HL069167-10/HL/NHLBI NIH HHS/United States\rR01 HL69149/HL/NHLBI NIH HHS/United States\rUL1 RR024992-05/RR/NCRR NIH HHS/United States\rUL1 RR025008/RR/NCRR NIH HHS/United States\rR01 HL069167/HL/NHLBI NIH HHS/United States\rResearch Support, N.I.H., Extramural\rUnited States\rThe Journal of allergy and clinical immunology\rJ Allergy Clin Immunol. 2011 Feb;127(2):382-389.e1-13. doi: 10.1016/j.jaci.2010.11.015. Epub 2010 Dec 31.","page":"382-389 e1-13","title":"Heterogeneity of severe asthma in childhood: confirmation by cluster analysis of children in the National Institutes of Health/National Heart, Lung, and Blood Institute Severe Asthma Research Program","type":"article-journal","volume":"127"},"uris":["http://www.mendeley.com/documents/?uuid=59c12cd5-1129-3f9a-b40d-3beb69cbfd65"]},{"id":"ITEM-2","itemData":{"DOI":"10.1016/j.jaci.2013.10.011","ISSN":"10976825","PMID":"24332216","abstract":"Background Clinical cluster analysis from the Severe Asthma Research Program (SARP) identified 5 asthma subphenotypes that represent the severity spectrum of early-onset allergic asthma, late-onset severe asthma, and severe asthma with chronic obstructive pulmonary disease characteristics. Analysis of induced sputum from a subset of SARP subjects showed 4 sputum inflammatory cellular patterns. Subjects with concurrent increases in eosinophil (≥2%) and neutrophil (≥40%) percentages had characteristics of very severe asthma. Objective To better understand interactions between inflammation and clinical subphenotypes, we integrated inflammatory cellular measures and clinical variables in a new cluster analysis. Methods Participants in SARP who underwent sputum induction at 3 clinical sites were included in this analysis (n = 423). Fifteen variables, including clinical characteristics and blood and sputum inflammatory cell assessments, were selected using factor analysis for unsupervised cluster analysis. Results Four phenotypic clusters were identified. Cluster A (n = 132) and B (n = 127) subjects had mild-to-moderate early-onset allergic asthma with paucigranulocytic or eosinophilic sputum inflammatory cell patterns. In contrast, these inflammatory patterns were present in only 7% of cluster C (n = 117) and D (n = 47) subjects who had moderate-to-severe asthma with frequent health care use despite treatment with high doses of inhaled or oral corticosteroids and, in cluster D, reduced lung function. The majority of these subjects (&gt;83%) had sputum neutrophilia either alone or with concurrent sputum eosinophilia. Baseline lung function and sputum neutrophil percentages were the most important variables determining cluster assignment. Conclusion This multivariate approach identified 4 asthma subphenotypes representing the severity spectrum from mild-to-moderate allergic asthma with minimal or eosinophil-predominant sputum inflammation to moderate-to-severe asthma with neutrophil-predominant or mixed granulocytic inflammation. © 2014 American Academy of Allergy, Asthma &amp; Immunology.","author":[{"dropping-particle":"","family":"Moore","given":"Wendy C.","non-dropping-particle":"","parse-names":false,"suffix":""},{"dropping-particle":"","family":"Hastie","given":"Annette T.","non-dropping-particle":"","parse-names":false,"suffix":""},{"dropping-particle":"","family":"Li","given":"Xingnan","non-dropping-particle":"","parse-names":false,"suffix":""},{"dropping-particle":"","family":"Li","given":"Huashi","non-dropping-particle":"","parse-names":false,"suffix":""},{"dropping-particle":"","family":"Busse","given":"William W.","non-dropping-particle":"","parse-names":false,"suffix":""},{"dropping-particle":"","family":"Jarjour","given":"Nizar N.","non-dropping-particle":"","parse-names":false,"suffix":""},{"dropping-particle":"","family":"Wenzel","given":"Sally E.","non-dropping-particle":"","parse-names":false,"suffix":""},{"dropping-particle":"","family":"Peters","given":"Stephen P.","non-dropping-particle":"","parse-names":false,"suffix":""},{"dropping-particle":"","family":"Meyers","given":"Deborah A.","non-dropping-particle":"","parse-names":false,"suffix":""},{"dropping-particle":"","family":"Bleecker","given":"Eugene R.","non-dropping-particle":"","parse-names":false,"suffix":""}],"container-title":"Journal of Allergy and Clinical Immunology","id":"ITEM-2","issue":"6","issued":{"date-parts":[["2014"]]},"publisher":"Mosby Inc.","title":"Sputum neutrophil counts are associated with more severe asthma phenotypes using cluster analysis","type":"article-journal","volume":"133"},"uris":["http://www.mendeley.com/documents/?uuid=026546e0-601f-3a05-a5ce-7d94ca4e59c2"]}],"mendeley":{"formattedCitation":"&lt;span style=\"baseline\"&gt;[10,11]&lt;/span&gt;","plainTextFormattedCitation":"[10,11]","previouslyFormattedCitation":"&lt;span style=\"baseline\"&gt;[S10, S11]&lt;/span&gt;"},"properties":{"noteIndex":0},"schema":"https://github.com/citation-style-language/schema/raw/master/csl-citation.json"}</w:instrText>
      </w:r>
      <w:r w:rsidR="00810B12" w:rsidRPr="00871246">
        <w:rPr>
          <w:shd w:val="clear" w:color="auto" w:fill="FFFFFF"/>
        </w:rPr>
        <w:fldChar w:fldCharType="separate"/>
      </w:r>
      <w:r w:rsidR="00B0621F" w:rsidRPr="00871246">
        <w:rPr>
          <w:noProof/>
          <w:shd w:val="clear" w:color="auto" w:fill="FFFFFF"/>
        </w:rPr>
        <w:t>[10,11]</w:t>
      </w:r>
      <w:r w:rsidR="00810B12" w:rsidRPr="00871246">
        <w:rPr>
          <w:shd w:val="clear" w:color="auto" w:fill="FFFFFF"/>
        </w:rPr>
        <w:fldChar w:fldCharType="end"/>
      </w:r>
      <w:r w:rsidR="00142443" w:rsidRPr="00871246">
        <w:rPr>
          <w:shd w:val="clear" w:color="auto" w:fill="FFFFFF"/>
        </w:rPr>
        <w:t xml:space="preserve">. Nonetheless, </w:t>
      </w:r>
      <w:r w:rsidR="00DE171E" w:rsidRPr="00871246">
        <w:rPr>
          <w:shd w:val="clear" w:color="auto" w:fill="FFFFFF"/>
        </w:rPr>
        <w:t xml:space="preserve">the important contribution of the individual’s genetic composition has </w:t>
      </w:r>
      <w:r w:rsidR="001E241C" w:rsidRPr="00871246">
        <w:rPr>
          <w:shd w:val="clear" w:color="auto" w:fill="FFFFFF"/>
        </w:rPr>
        <w:t xml:space="preserve">also </w:t>
      </w:r>
      <w:r w:rsidR="00DE171E" w:rsidRPr="00871246">
        <w:rPr>
          <w:shd w:val="clear" w:color="auto" w:fill="FFFFFF"/>
        </w:rPr>
        <w:t>been suggested</w:t>
      </w:r>
      <w:r w:rsidR="00810B12" w:rsidRPr="00871246">
        <w:rPr>
          <w:shd w:val="clear" w:color="auto" w:fill="FFFFFF"/>
        </w:rPr>
        <w:t xml:space="preserve"> </w:t>
      </w:r>
      <w:r w:rsidR="00810B12" w:rsidRPr="00871246">
        <w:rPr>
          <w:shd w:val="clear" w:color="auto" w:fill="FFFFFF"/>
        </w:rPr>
        <w:fldChar w:fldCharType="begin" w:fldLock="1"/>
      </w:r>
      <w:r w:rsidR="00B0621F" w:rsidRPr="00871246">
        <w:rPr>
          <w:shd w:val="clear" w:color="auto" w:fill="FFFFFF"/>
        </w:rPr>
        <w:instrText>ADDIN CSL_CITATION {"citationItems":[{"id":"ITEM-1","itemData":{"DOI":"10.1146/annurev-pharmtox-010814-124543","ISSN":"1545-4304 (Electronic)\r0362-1642 (Linking)","PMID":"25292431","abstract":"The response to drug treatment in asthma is a complex trait and is markedly variable even in patients with apparently similar clinical features. Pharmaco-genomics, which is the study of variations of human genome characteristics as related to drug response, can play a role in asthma therapy. Both a traditional candidate-gene approach to conducting genetic association studies and genome-wide association studies have provided an increasing list of genes and variants associated with the three major classes of asthma medications: beta2-agonists, inhaled corticosteroids, and leukotriene modifiers. Moreover, a recent integrative, systems-level approach has offered a promising opportunity to identify important pharmacogenomics loci in asthma treatment. However, we are still a long way away from making this discipline directly relevant to patients. The combination of network modeling, functional validation, and integrative omics technologies will likely be needed to move asthma pharmacogenomics closer to clinical relevance.","author":[{"dropping-particle":"","family":"Park","given":"H W","non-dropping-particle":"","parse-names":false,"suffix":""},{"dropping-particle":"","family":"Tantisira","given":"K G","non-dropping-particle":"","parse-names":false,"suffix":""},{"dropping-particle":"","family":"Weiss","given":"S T","non-dropping-particle":"","parse-names":false,"suffix":""}],"container-title":"Annu Rev Pharmacol Toxicol","edition":"2014/10/09","id":"ITEM-1","issued":{"date-parts":[["2015"]]},"language":"eng","note":"Park, Heung-Woo Tantisira, Kelan G Weiss, Scott T Research Support, N.I.H., Extramural Review United States Annual review of pharmacology and toxicology Annu Rev Pharmacol Toxicol. 2015;55:129-47. doi: 10.1146/annurev-pharmtox-010814-124543. Epub 2014 Sep 29.","page":"129-147","title":"Pharmacogenomics in asthma therapy: where are we and where do we go?","type":"article-journal","volume":"55"},"uris":["http://www.mendeley.com/documents/?uuid=4309b9c3-a5d2-3bf6-a6d3-fad702ceec97"]},{"id":"ITEM-2","itemData":{"DOI":"10.1177/0300060516683877","ISSN":"1473-2300 (Electronic)\r0300-0605 (Linking)","PMID":"29251255","abstract":"Numerous studies have examined the association between pharmacogenetic effects and the response to inhaled corticosteroids (ICS) in patients with asthma. In fact, several single nucleotide polymorphisms of a number of candidate genes have been identified that might influence the clinical response to ICS in children with asthma. Their direct or indirect effects depend on their role in the inflammatory process in asthma or the anti-inflammatory action of corticosteroids, respectively. Among the genes identified, variants in T-box 21 ( TBX21) and Fc fragment of IgE receptor II ( FCER2) contribute indirectly to the variability in the response to ICS by altering the inflammatory mechanisms in asthma, while other genes such as corticotropin releasing hormone receptor 1 ( CRHR1), nuclear receptor subfamily 3 group C member 1 ( NR3C1), stress induced phosphoprotein 1 ( STIP1), dual specificity phosphatase 1 (DUSP1), glucocorticoid induced 1 (GLCCI1), histone deacetylase 1 (HDAC), ORMDL sphingolipid biosynthesis regulator 3 (ORMDL3), and vascular endothelial growth factors (VEGF) directly affect this variability through the anti-inflammatory mechanisms of ICS. The results to date indicate various potential genetic factors associated with the response to ICS, which could be utilized to predict the individual therapeutic response of children with asthma to ICS. Clinical trials are underway and their results are greatly anticipated. Further pharmacogenetic studies are needed to fully understand the effects of genetic variation on the response to ICS in children with asthma.","author":[{"dropping-particle":"","family":"Duong-Thi-Ly","given":"H","non-dropping-particle":"","parse-names":false,"suffix":""},{"dropping-particle":"","family":"Nguyen-Thi-Thu","given":"H","non-dropping-particle":"","parse-names":false,"suffix":""},{"dropping-particle":"","family":"Nguyen-Hoang","given":"L","non-dropping-particle":"","parse-names":false,"suffix":""},{"dropping-particle":"","family":"Nguyen-Thi-Bich","given":"H","non-dropping-particle":"","parse-names":false,"suffix":""},{"dropping-particle":"","family":"Craig","given":"T J","non-dropping-particle":"","parse-names":false,"suffix":""},{"dropping-particle":"","family":"Duong-Quy","given":"S","non-dropping-particle":"","parse-names":false,"suffix":""}],"container-title":"J Int Med Res","edition":"2017/12/19","id":"ITEM-2","issue":"6","issued":{"date-parts":[["2017"]]},"language":"eng","note":"Duong-Thi-Ly, Huong\rNguyen-Thi-Thu, Ha\rNguyen-Hoang, Long\rNguyen-Thi-Bich, Hanh\rCraig, Timothy J\rDuong-Quy, Sy\rReview\rEngland\rThe Journal of international medical research\rJ Int Med Res. 2017 Dec;45(6):1818-1830. doi: 10.1177/0300060516683877. Epub 2017 Jan 25.","page":"1818-1830","title":"Effects of genetic factors to inhaled corticosteroid response in children with asthma: a literature review","type":"article-journal","volume":"45"},"uris":["http://www.mendeley.com/documents/?uuid=73ecf4a1-7e70-3f88-813b-209382cf0b3f"]}],"mendeley":{"formattedCitation":"&lt;span style=\"baseline\"&gt;[12,13]&lt;/span&gt;","plainTextFormattedCitation":"[12,13]","previouslyFormattedCitation":"&lt;span style=\"baseline\"&gt;[S12, S13]&lt;/span&gt;"},"properties":{"noteIndex":0},"schema":"https://github.com/citation-style-language/schema/raw/master/csl-citation.json"}</w:instrText>
      </w:r>
      <w:r w:rsidR="00810B12" w:rsidRPr="00871246">
        <w:rPr>
          <w:shd w:val="clear" w:color="auto" w:fill="FFFFFF"/>
        </w:rPr>
        <w:fldChar w:fldCharType="separate"/>
      </w:r>
      <w:r w:rsidR="00B0621F" w:rsidRPr="00871246">
        <w:rPr>
          <w:noProof/>
          <w:shd w:val="clear" w:color="auto" w:fill="FFFFFF"/>
        </w:rPr>
        <w:t>[12,13]</w:t>
      </w:r>
      <w:r w:rsidR="00810B12" w:rsidRPr="00871246">
        <w:rPr>
          <w:shd w:val="clear" w:color="auto" w:fill="FFFFFF"/>
        </w:rPr>
        <w:fldChar w:fldCharType="end"/>
      </w:r>
      <w:r w:rsidR="00810B12" w:rsidRPr="00871246">
        <w:rPr>
          <w:shd w:val="clear" w:color="auto" w:fill="FFFFFF"/>
        </w:rPr>
        <w:t>.</w:t>
      </w:r>
      <w:bookmarkEnd w:id="6"/>
      <w:bookmarkEnd w:id="7"/>
    </w:p>
    <w:bookmarkEnd w:id="8"/>
    <w:p w14:paraId="61FB8D40" w14:textId="7FE4835B" w:rsidR="008203F0" w:rsidRDefault="00527334" w:rsidP="00DD522C">
      <w:pPr>
        <w:pStyle w:val="MDPI31text"/>
        <w:ind w:left="0"/>
        <w:rPr>
          <w:shd w:val="clear" w:color="auto" w:fill="FFFFFF"/>
        </w:rPr>
      </w:pPr>
      <w:r w:rsidRPr="00D92248">
        <w:rPr>
          <w:shd w:val="clear" w:color="auto" w:fill="FFFFFF"/>
        </w:rPr>
        <w:t xml:space="preserve">Different clinical markers that have been commonly used to evaluate ICS response include the asthma control test </w:t>
      </w:r>
      <w:r w:rsidR="00E24DFF">
        <w:rPr>
          <w:shd w:val="clear" w:color="auto" w:fill="FFFFFF"/>
        </w:rPr>
        <w:fldChar w:fldCharType="begin" w:fldLock="1"/>
      </w:r>
      <w:r w:rsidR="00B0621F">
        <w:rPr>
          <w:shd w:val="clear" w:color="auto" w:fill="FFFFFF"/>
        </w:rPr>
        <w:instrText>ADDIN CSL_CITATION {"citationItems":[{"id":"ITEM-1","itemData":{"DOI":"1471-2466-12-14 [pii]\r10.1186/1471-2466-12-14","ISSN":"1471-2466 (Electronic)\r1471-2466 (Linking)","PMID":"22449144","abstract":"BACKGROUND: The aim of this study was to assess the responsiveness of the asthma control test (ACT) to detect changes at the initiation of therapy and its utilization in the initiation of asthma treatment. METHODS: This study was designed as a randomized clinical trial conducted in a primary care setting. The subjects were asthma patients who had not received controller therapy for at least two months. The patients were randomized into two groups: The Saudi Initiative for Asthma (SINA) group and the Global Initiative for Asthma (GINA) group. Treatment in the SINA group was initiated at step1 when the ACT scores &gt;/= 20, step 2 when the score between16-19, and step 3 when the score &lt; 16 began at step 3. The GINA group patients were started on step 2 when they had persistent asthma symptoms or step 3 when they had severely uncontrolled disease. RESULTS: Forty-five patients were analyzed in each group. The improvement in ACT score after treatment initiation was significantly higher when the SINA approach was used (2.9 in the SINA group compared to 1.7 in the GINA group (p = 0.04)). The improvement in FEV1 was 5.8% in the SINA group compared to 3.4% in the GINA group (p = 0.46). The number of patients who achieved asthma control at the follow-up visit and required no treatment adjustment was 33 (73.3%) in the SINA group and 27 (60%) in the GINA group (p = 0.0125). CONCLUSION: The ACT was responsive to change at the initiation of asthma treatment and was useful for the initiation of asthma treatment. TRIAL REGISTRATION NUMBER: ISRCTN31998214.","author":[{"dropping-particle":"","family":"Moamary","given":"M S","non-dropping-particle":"Al","parse-names":false,"suffix":""},{"dropping-particle":"","family":"Al-Kordi","given":"A G","non-dropping-particle":"","parse-names":false,"suffix":""},{"dropping-particle":"","family":"Ghobain","given":"M O","non-dropping-particle":"Al","parse-names":false,"suffix":""},{"dropping-particle":"","family":"Tamim","given":"H M","non-dropping-particle":"","parse-names":false,"suffix":""}],"container-title":"BMC Pulm Med","edition":"2012/03/28","id":"ITEM-1","issued":{"date-parts":[["2012"]]},"language":"eng","note":"Al Moamary, Mohamed S\rAl-Kordi, Ahmed G\rAl Ghobain, Mohammed O\rTamim, Hani M\rRandomized Controlled Trial\rResearch Support, Non-U.S. Gov't\rEngland\rBMC pulmonary medicine\rBMC Pulm Med. 2012 Mar 26;12:14. doi: 10.1186/1471-2466-12-14.","page":"14","title":"Utilization and responsiveness of the asthma control test (ACT) at the initiation of therapy for patients with asthma: a randomized controlled trial","type":"article-journal","volume":"12"},"uris":["http://www.mendeley.com/documents/?uuid=062bdd74-e1b0-39e7-9773-95860a736e07"]}],"mendeley":{"formattedCitation":"&lt;span style=\"baseline\"&gt;[14]&lt;/span&gt;","plainTextFormattedCitation":"[14]","previouslyFormattedCitation":"&lt;span style=\"baseline\"&gt;[S14]&lt;/span&gt;"},"properties":{"noteIndex":0},"schema":"https://github.com/citation-style-language/schema/raw/master/csl-citation.json"}</w:instrText>
      </w:r>
      <w:r w:rsidR="00E24DFF">
        <w:rPr>
          <w:shd w:val="clear" w:color="auto" w:fill="FFFFFF"/>
        </w:rPr>
        <w:fldChar w:fldCharType="separate"/>
      </w:r>
      <w:r w:rsidR="00B0621F" w:rsidRPr="00B0621F">
        <w:rPr>
          <w:noProof/>
          <w:shd w:val="clear" w:color="auto" w:fill="FFFFFF"/>
        </w:rPr>
        <w:t>[14]</w:t>
      </w:r>
      <w:r w:rsidR="00E24DFF">
        <w:rPr>
          <w:shd w:val="clear" w:color="auto" w:fill="FFFFFF"/>
        </w:rPr>
        <w:fldChar w:fldCharType="end"/>
      </w:r>
      <w:r w:rsidRPr="00D92248">
        <w:rPr>
          <w:shd w:val="clear" w:color="auto" w:fill="FFFFFF"/>
        </w:rPr>
        <w:t>, asthma symptoms scores</w:t>
      </w:r>
      <w:r w:rsidR="00E24DFF">
        <w:rPr>
          <w:shd w:val="clear" w:color="auto" w:fill="FFFFFF"/>
        </w:rPr>
        <w:t xml:space="preserve"> </w:t>
      </w:r>
      <w:r w:rsidR="00E24DFF">
        <w:rPr>
          <w:shd w:val="clear" w:color="auto" w:fill="FFFFFF"/>
        </w:rPr>
        <w:fldChar w:fldCharType="begin" w:fldLock="1"/>
      </w:r>
      <w:r w:rsidR="00B0621F">
        <w:rPr>
          <w:shd w:val="clear" w:color="auto" w:fill="FFFFFF"/>
        </w:rPr>
        <w:instrText>ADDIN CSL_CITATION {"citationItems":[{"id":"ITEM-1","itemData":{"DOI":"10.1197/j.aem.2003.07.015","ISSN":"1069-6563 (Print)\r1069-6563 (Linking)","PMID":"14709423","abstract":"OBJECTIVES: To evaluate the reliability, validity, and responsiveness of a new clinical asthma score, the Pediatric Asthma Severity Score (PASS), in children aged 1 through 18 years in an acute clinical setting. METHODS: This was a prospective cohort study of children treated for acute asthma at two urban pediatric emergency departments (EDs). A total of 852 patients were enrolled at one site and 369 at the second site. Clinical findings were assessed at the start of the ED visit, after one hour of treatment, and at the time of disposition. Peak expiratory flow rate (PEFR) (for patients aged 6 years and older) and pulse oximetry were also measured. RESULTS: Composite scores including three, four, or five clinical findings were evaluated, and the three-item score (wheezing, prolonged expiration, and work of breathing) was selected as the PASS. Interobserver reliability for the PASS was good to excellent (kappa = 0.72 to 0.83). There was a significant correlation between PASS and PEFR (r = 0.27 to 0.37) and pulse oximetry (r = 0.29 to 0.41) at various time points. The PASS was able to discriminate between those patients who did and did not require hospitalization, with area under the receiver operating characteristic curve of 0.82. Finally, the PASS was shown to be responsive, with a 48% relative increase in score from start to end of treatment and an overall effect size of 0.62, indicating a moderate to large effect. CONCLUSIONS: This clinical score, the PASS, based on three clinical findings, is a reliable and valid measure of asthma severity in children and shows both discriminative and responsive properties. The PASS may be a useful tool to assess acute asthma severity for clinical and research purposes.","author":[{"dropping-particle":"","family":"Gorelick","given":"M H","non-dropping-particle":"","parse-names":false,"suffix":""},{"dropping-particle":"","family":"Stevens","given":"M W","non-dropping-particle":"","parse-names":false,"suffix":""},{"dropping-particle":"","family":"Schultz","given":"T R","non-dropping-particle":"","parse-names":false,"suffix":""},{"dropping-particle":"V","family":"Scribano","given":"P","non-dropping-particle":"","parse-names":false,"suffix":""}],"container-title":"Acad Emerg Med","edition":"2004/01/08","id":"ITEM-1","issue":"1","issued":{"date-parts":[["2004"]]},"language":"eng","note":"Gorelick, Marc H\rStevens, Molly W\rSchultz, Theresa R\rScribano, Philip V\rR40-MC00097/PHS HHS/United States\rComparative Study\rResearch Support, U.S. Gov't, P.H.S.\rValidation Study\rUnited States\rAcademic emergency medicine : official journal of the Society for Academic Emergency Medicine\rAcad Emerg Med. 2004 Jan;11(1):10-8. doi: 10.1197/j.aem.2003.07.015.","page":"10-18","title":"Performance of a novel clinical score, the Pediatric Asthma Severity Score (PASS), in the evaluation of acute asthma","type":"article-journal","volume":"11"},"uris":["http://www.mendeley.com/documents/?uuid=c4f8ab85-64ec-3f02-ab35-d6daf004c189"]},{"id":"ITEM-2","itemData":{"DOI":"S0022-3476(01)97207-5 [pii]\r10.1067/mpd.2001.116282","ISSN":"0022-3476 (Print)\r0022-3476 (Linking)","PMID":"11487756","abstract":"OBJECTIVE: To identify predictors of long duration of bronchodilator therapy in children with acute asthma. STUDY DESIGN: An emergency department prospective cohort study of 278 children &gt; or =12 months of age, with clinical and socioeconomic parameters collected at baseline and 4 hours after administration of corticosteroids. Patients were classified into short and long therapy groups, with interval from first albuterol dose to initiation of administration every 4 hours &lt; or =12 or &gt;12 hours, respectively. Predictors significant by univariate analysis were examined by multiple logistic regression. RESULTS: Five variables were associated with long therapy (n = 85) versus short therapy (n = 193): previous intensive care unit admission (odds ratio [OR] 7.2, 95% CI = 1.85, 27.7); baseline oxygen saturation &lt; or =92% (OR 2.6, 95% CI = 0.89, 7.4), asthma score &gt; or =6/9 (OR 2.9, 95% CI = 1.9, 4.37), oxygen saturation &lt; or =92% (OR 6.6, 95% CI = 1.34, 32.0), and hourly albuterol dosing interval (OR 4.3, 95% CI = 0.82, 22.12) 4 hours after administration of corticosteroids. Probability of long therapy was 91.8% to 99% for &gt; or =3 predictors, but only 40.6% to 61.8% for individual factors. CONCLUSION: A combination of 3 or more factors predicts long bronchodilator therapy and signals the need for hospitalization. Children with only one predictor can be safely treated in the emergency department or observation unit and reevaluated.","author":[{"dropping-particle":"","family":"Keogh","given":"K A","non-dropping-particle":"","parse-names":false,"suffix":""},{"dropping-particle":"","family":"Macarthur","given":"C","non-dropping-particle":"","parse-names":false,"suffix":""},{"dropping-particle":"","family":"Parkin","given":"P C","non-dropping-particle":"","parse-names":false,"suffix":""},{"dropping-particle":"","family":"Stephens","given":"D","non-dropping-particle":"","parse-names":false,"suffix":""},{"dropping-particle":"","family":"Arseneault","given":"R","non-dropping-particle":"","parse-names":false,"suffix":""},{"dropping-particle":"","family":"Tennis","given":"O","non-dropping-particle":"","parse-names":false,"suffix":""},{"dropping-particle":"","family":"Bacal","given":"L","non-dropping-particle":"","parse-names":false,"suffix":""},{"dropping-particle":"","family":"Schuh","given":"S","non-dropping-particle":"","parse-names":false,"suffix":""}],"container-title":"J Pediatr","edition":"2001/08/07","id":"ITEM-2","issue":"2","issued":{"date-parts":[["2001"]]},"language":"eng","note":"Keogh, K A\rMacarthur, C\rParkin, P C\rStephens, D\rArseneault, R\rTennis, O\rBacal, L\rSchuh, S\rUnited States\rThe Journal of pediatrics\rJ Pediatr. 2001 Aug;139(2):273-7. doi: 10.1067/mpd.2001.116282.","page":"273-277","title":"Predictors of hospitalization in children with acute asthma","type":"article-journal","volume":"139"},"uris":["http://www.mendeley.com/documents/?uuid=80f4770c-ef1b-3d37-a9a3-19c468fc1325"]}],"mendeley":{"formattedCitation":"&lt;span style=\"baseline\"&gt;[15,16]&lt;/span&gt;","plainTextFormattedCitation":"[15,16]","previouslyFormattedCitation":"&lt;span style=\"baseline\"&gt;[S15, S16]&lt;/span&gt;"},"properties":{"noteIndex":0},"schema":"https://github.com/citation-style-language/schema/raw/master/csl-citation.json"}</w:instrText>
      </w:r>
      <w:r w:rsidR="00E24DFF">
        <w:rPr>
          <w:shd w:val="clear" w:color="auto" w:fill="FFFFFF"/>
        </w:rPr>
        <w:fldChar w:fldCharType="separate"/>
      </w:r>
      <w:r w:rsidR="00B0621F" w:rsidRPr="00B0621F">
        <w:rPr>
          <w:noProof/>
          <w:shd w:val="clear" w:color="auto" w:fill="FFFFFF"/>
        </w:rPr>
        <w:t>[15,16]</w:t>
      </w:r>
      <w:r w:rsidR="00E24DFF">
        <w:rPr>
          <w:shd w:val="clear" w:color="auto" w:fill="FFFFFF"/>
        </w:rPr>
        <w:fldChar w:fldCharType="end"/>
      </w:r>
      <w:r w:rsidRPr="00D92248">
        <w:rPr>
          <w:shd w:val="clear" w:color="auto" w:fill="FFFFFF"/>
        </w:rPr>
        <w:t xml:space="preserve">, information about exacerbations </w:t>
      </w:r>
      <w:r w:rsidR="00E24DFF">
        <w:rPr>
          <w:shd w:val="clear" w:color="auto" w:fill="FFFFFF"/>
        </w:rPr>
        <w:fldChar w:fldCharType="begin" w:fldLock="1"/>
      </w:r>
      <w:r w:rsidR="00B0621F">
        <w:rPr>
          <w:shd w:val="clear" w:color="auto" w:fill="FFFFFF"/>
        </w:rPr>
        <w:instrText>ADDIN CSL_CITATION {"citationItems":[{"id":"ITEM-1","itemData":{"DOI":"S0091-6749(11)02952-6 [pii]\r10.1016/j.jaci.2011.12.983","ISSN":"1097-6825 (Electronic)\r0091-6749 (Linking)","PMID":"22386508","abstract":"BACKGROUND: The goals of asthma treatment include preventing recurrent exacerbations. Yet there is no consensus about the terminology for describing or defining \"exacerbation\" or about how to characterize an episode's severity. OBJECTIVE: National Institutes of Health institutes and other federal agencies convened an expert group to propose how asthma exacerbation should be assessed as a standardized asthma outcome in future asthma clinical research studies. METHODS: We used comprehensive literature reviews and expert opinion to compile a list of asthma exacerbation outcomes and classified them as either core (required in future studies), supplemental (used according to study aims and standardized), or emerging (requiring validation and standardization). This work was discussed at a National Institutes of Health-organized workshop in March 2010 and finalized in September 2011. RESULTS: No dominant definition of \"exacerbation\" was found. The most widely used definitions included 3 components, all related to treatment, rather than symptoms: (1) systemic use of corticosteroids, (2) asthma-specific emergency department visits or hospitalizations, and (3) use of short-acting beta-agonists as quick-relief (sometimes referred to as \"rescue\" or \"reliever\") medications. CONCLUSIONS: The working group participants propose that the definition of \"asthma exacerbation\" be \"a worsening of asthma requiring the use of systemic corticosteroids to prevent a serious outcome.\" As core outcomes, they propose inclusion and separate reporting of several essential variables of an exacerbation. Furthermore, they propose the development of a standardized, component-based definition of \"exacerbation\" with clear thresholds of severity for each component.","author":[{"dropping-particle":"","family":"Fuhlbrigge","given":"A","non-dropping-particle":"","parse-names":false,"suffix":""},{"dropping-particle":"","family":"Peden","given":"D","non-dropping-particle":"","parse-names":false,"suffix":""},{"dropping-particle":"","family":"Apter","given":"A J","non-dropping-particle":"","parse-names":false,"suffix":""},{"dropping-particle":"","family":"Boushey","given":"H A","non-dropping-particle":"","parse-names":false,"suffix":""},{"dropping-particle":"","family":"Camargo Jr.","given":"C A","non-dropping-particle":"","parse-names":false,"suffix":""},{"dropping-particle":"","family":"Gern","given":"J","non-dropping-particle":"","parse-names":false,"suffix":""},{"dropping-particle":"","family":"Heymann","given":"P W","non-dropping-particle":"","parse-names":false,"suffix":""},{"dropping-particle":"","family":"Martinez","given":"F D","non-dropping-particle":"","parse-names":false,"suffix":""},{"dropping-particle":"","family":"Mauger","given":"D","non-dropping-particle":"","parse-names":false,"suffix":""},{"dropping-particle":"","family":"Teague","given":"W G","non-dropping-particle":"","parse-names":false,"suffix":""},{"dropping-particle":"","family":"Blaisdell","given":"C","non-dropping-particle":"","parse-names":false,"suffix":""}],"container-title":"J Allergy Clin Immunol","edition":"2012/03/14","id":"ITEM-1","issue":"3 Suppl","issued":{"date-parts":[["2012"]]},"language":"eng","note":"Fuhlbrigge, Anne\rPeden, David\rApter, Andrea J\rBoushey, Homer A\rCamargo, Carlos A Jr\rGern, James\rHeymann, Peter W\rMartinez, Fernando D\rMauger, David\rTeague, William G\rBlaisdell, Carol\rU10 HL074204/HL/NHLBI NIH HHS/United States\rU19 AI070503/AI/NIAID NIH HHS/United States\rReview\rUnited States\rThe Journal of allergy and clinical immunology\rJ Allergy Clin Immunol. 2012 Mar;129(3 Suppl):S34-48. doi: 10.1016/j.jaci.2011.12.983.","page":"S34-48","title":"Asthma outcomes: exacerbations","type":"article-journal","volume":"129"},"uris":["http://www.mendeley.com/documents/?uuid=23dbd2d0-78f4-335d-95f1-ced8400983bb"]},{"id":"ITEM-2","itemData":{"author":[{"dropping-particle":"","family":"Bethesda (MD): National Heart and Blood Institute","given":"Lung","non-dropping-particle":"","parse-names":false,"suffix":""}],"container-title":"National Asthma Education and Prevention Program, Third Expert Panel on the Diagnosis and Management of Asthma. Expert Panel Report 3: Guidelines for the Diagnosis and Management of Asthma.","id":"ITEM-2","issued":{"date-parts":[["2007"]]},"publisher-place":"United States","title":"Section 2, Definition, Pathophysiology and Pathogenesis of Asthma, and Natural History of Asthma","type":"chapter"},"uris":["http://www.mendeley.com/documents/?uuid=fffec3d4-63a2-3ee3-b3ea-f6c2e4cba0df"]},{"id":"ITEM-3","itemData":{"DOI":"10.1136/thx.2005.045203","author":[{"dropping-particle":"","family":"Aldington","given":"S","non-dropping-particle":"","parse-names":false,"suffix":""},{"dropping-particle":"","family":"Beasley","given":"R","non-dropping-particle":"","parse-names":false,"suffix":""}],"container-title":"Thorax","id":"ITEM-3","issued":{"date-parts":[["2007"]]},"page":"447-458","title":"Asthma exacerbations. 5: assessment and management of severe asthma in adults in hospital","type":"article-journal","volume":"62"},"uris":["http://www.mendeley.com/documents/?uuid=8cbf77a4-109d-343a-8d2b-db9918712c61"]}],"mendeley":{"formattedCitation":"&lt;span style=\"baseline\"&gt;[17–19]&lt;/span&gt;","plainTextFormattedCitation":"[17–19]","previouslyFormattedCitation":"&lt;span style=\"baseline\"&gt;[S17–19]&lt;/span&gt;"},"properties":{"noteIndex":0},"schema":"https://github.com/citation-style-language/schema/raw/master/csl-citation.json"}</w:instrText>
      </w:r>
      <w:r w:rsidR="00E24DFF">
        <w:rPr>
          <w:shd w:val="clear" w:color="auto" w:fill="FFFFFF"/>
        </w:rPr>
        <w:fldChar w:fldCharType="separate"/>
      </w:r>
      <w:r w:rsidR="00B0621F" w:rsidRPr="00B0621F">
        <w:rPr>
          <w:noProof/>
          <w:shd w:val="clear" w:color="auto" w:fill="FFFFFF"/>
        </w:rPr>
        <w:t>[17–19]</w:t>
      </w:r>
      <w:r w:rsidR="00E24DFF">
        <w:rPr>
          <w:shd w:val="clear" w:color="auto" w:fill="FFFFFF"/>
        </w:rPr>
        <w:fldChar w:fldCharType="end"/>
      </w:r>
      <w:r w:rsidRPr="00D92248">
        <w:rPr>
          <w:shd w:val="clear" w:color="auto" w:fill="FFFFFF"/>
        </w:rPr>
        <w:t xml:space="preserve">, and change in lung function after therapy </w:t>
      </w:r>
      <w:r w:rsidR="00E24DFF">
        <w:rPr>
          <w:shd w:val="clear" w:color="auto" w:fill="FFFFFF"/>
        </w:rPr>
        <w:fldChar w:fldCharType="begin" w:fldLock="1"/>
      </w:r>
      <w:r w:rsidR="00B0621F">
        <w:rPr>
          <w:shd w:val="clear" w:color="auto" w:fill="FFFFFF"/>
        </w:rPr>
        <w:instrText>ADDIN CSL_CITATION {"citationItems":[{"id":"ITEM-1","itemData":{"author":[{"dropping-particle":"","family":"Global Initiative for Asthma","given":"GINA","non-dropping-particle":"","parse-names":false,"suffix":""}],"container-title":"Available from: http://ginasthma.org/","id":"ITEM-1","issued":{"date-parts":[["2020"]]},"title":"Global strategy for asthma management and prevention.","type":"article-journal"},"uris":["http://www.mendeley.com/documents/?uuid=b9ea87a9-7608-3082-8917-b458aeb028f2"]},{"id":"ITEM-2","itemData":{"DOI":"00006565-200401000-00006 [pii]\r10.1097/01.pec.0000106239.72265.16","ISSN":"1535-1815 (Electronic)\r0749-5161 (Linking)","PMID":"14716161","abstract":"OBJECTIVE: To determine the frequency with which children &gt;or=6 years with acute asthma can perform peak expiratory flow rate measurements (PEFR) in an emergency department (ED). DESIGN/METHODS: Data were obtained from a prospective cohort study of children with acute asthma. All children (age 2-18 years old) treated in an urban pediatric ED for an acute exacerbation during randomly selected days over a 12-month period were prospectively evaluated. According to treatment protocols, PEFR was to be measured in all children age 6 years and older before therapy and after each treatment with inhaled bronchodilators. Registered respiratory therapists obtained PEFR and evaluated whether patients were able to perform the maneuver adequately. RESULTS: Four hundred and fifty-six children, 6 to 18 years old (median 10 years), were enrolled; 291 (64%) had PEFR measured at least once. Of those in whom PEFR was attempted at least once, only 190 (65%) were able to perform adequately. At the start of therapy, 54% (142/262) were able to perform PEFR. Of the 120 who were unable to perform initially, 76 had another attempt at the end of the ED treatment, and 55 (72%) were still unable to perform. A total of 149 patients had attempts at PEFR both at the start and end of treatment, of these, only 71 (48%) provided valid information on both attempts. Patients unable to perform PEFR were younger (mean +/- SD = 8.7 +/- 2.8 years) than those who were able to perform successfully (11.2 +/- 3.2 years) and those with no attempts (10.0 +/- 3.4 years). Children admitted to the hospital were more likely to be unable to perform PEFR (58/126 = 46%) than those discharged from the ED (43/330 = 13%, P &lt; 0.0001). CONCLUSION: Adequate PEFR measurements are difficult to obtain in children with acute asthma. Treatment and research protocols cannot rely exclusively on PEFR for evaluation of severity.","author":[{"dropping-particle":"","family":"Gorelick","given":"M H","non-dropping-particle":"","parse-names":false,"suffix":""},{"dropping-particle":"","family":"Stevens","given":"M W","non-dropping-particle":"","parse-names":false,"suffix":""},{"dropping-particle":"","family":"Schultz","given":"T","non-dropping-particle":"","parse-names":false,"suffix":""},{"dropping-particle":"V","family":"Scribano","given":"P","non-dropping-particle":"","parse-names":false,"suffix":""}],"container-title":"Pediatr Emerg Care","edition":"2004/01/13","id":"ITEM-2","issue":"1","issued":{"date-parts":[["2004"]]},"language":"eng","note":"Gorelick, Marc H\rStevens, Molly W\rSchultz, Theresa\rScribano, Philip V\r6-R40-MC-00097/PHS HHS/United States\rResearch Support, U.S. Gov't, P.H.S.\rUnited States\rPediatric emergency care\rPediatr Emerg Care. 2004 Jan;20(1):22-6. doi: 10.1097/01.pec.0000106239.72265.16.","page":"22-26","title":"Difficulty in obtaining peak expiratory flow measurements in children with acute asthma","type":"article-journal","volume":"20"},"uris":["http://www.mendeley.com/documents/?uuid=2b6e4b7d-572b-31b0-a184-68edabc5ff1a"]}],"mendeley":{"formattedCitation":"&lt;span style=\"baseline\"&gt;[1,20]&lt;/span&gt;","plainTextFormattedCitation":"[1,20]","previouslyFormattedCitation":"&lt;span style=\"baseline\"&gt;[S1, S20]&lt;/span&gt;"},"properties":{"noteIndex":0},"schema":"https://github.com/citation-style-language/schema/raw/master/csl-citation.json"}</w:instrText>
      </w:r>
      <w:r w:rsidR="00E24DFF">
        <w:rPr>
          <w:shd w:val="clear" w:color="auto" w:fill="FFFFFF"/>
        </w:rPr>
        <w:fldChar w:fldCharType="separate"/>
      </w:r>
      <w:r w:rsidR="00B0621F" w:rsidRPr="00B0621F">
        <w:rPr>
          <w:noProof/>
          <w:shd w:val="clear" w:color="auto" w:fill="FFFFFF"/>
        </w:rPr>
        <w:t>[1,20]</w:t>
      </w:r>
      <w:r w:rsidR="00E24DFF">
        <w:rPr>
          <w:shd w:val="clear" w:color="auto" w:fill="FFFFFF"/>
        </w:rPr>
        <w:fldChar w:fldCharType="end"/>
      </w:r>
      <w:r w:rsidRPr="00D92248">
        <w:rPr>
          <w:shd w:val="clear" w:color="auto" w:fill="FFFFFF"/>
        </w:rPr>
        <w:t>. Among these, performing serial measurements of lung function after</w:t>
      </w:r>
      <w:r w:rsidR="003E74B4">
        <w:rPr>
          <w:shd w:val="clear" w:color="auto" w:fill="FFFFFF"/>
        </w:rPr>
        <w:t xml:space="preserve"> a short period of</w:t>
      </w:r>
      <w:r w:rsidR="00061E02">
        <w:rPr>
          <w:shd w:val="clear" w:color="auto" w:fill="FFFFFF"/>
        </w:rPr>
        <w:t xml:space="preserve"> </w:t>
      </w:r>
      <w:r w:rsidRPr="00D92248">
        <w:rPr>
          <w:shd w:val="clear" w:color="auto" w:fill="FFFFFF"/>
        </w:rPr>
        <w:t>therapy is the most commonly used marker for the assessment of treatment response</w:t>
      </w:r>
      <w:r w:rsidR="00E24DFF">
        <w:rPr>
          <w:shd w:val="clear" w:color="auto" w:fill="FFFFFF"/>
        </w:rPr>
        <w:t xml:space="preserve"> </w:t>
      </w:r>
      <w:r w:rsidR="00E24DFF">
        <w:rPr>
          <w:shd w:val="clear" w:color="auto" w:fill="FFFFFF"/>
        </w:rPr>
        <w:fldChar w:fldCharType="begin" w:fldLock="1"/>
      </w:r>
      <w:r w:rsidR="00B0621F">
        <w:rPr>
          <w:shd w:val="clear" w:color="auto" w:fill="FFFFFF"/>
        </w:rPr>
        <w:instrText>ADDIN CSL_CITATION {"citationItems":[{"id":"ITEM-1","itemData":{"DOI":"10.1136/thx.2004.039271","author":[{"dropping-particle":"","family":"Dijkstra","given":"A","non-dropping-particle":"","parse-names":false,"suffix":""},{"dropping-particle":"","family":"Vonk","given":"J M","non-dropping-particle":"","parse-names":false,"suffix":""},{"dropping-particle":"","family":"Jongepier","given":"H","non-dropping-particle":"","parse-names":false,"suffix":""},{"dropping-particle":"","family":"Koppelman","given":"G H","non-dropping-particle":"","parse-names":false,"suffix":""},{"dropping-particle":"","family":"Koppelman","given":"J P","non-dropping-particle":"","parse-names":false,"suffix":""},{"dropping-particle":"","family":"Hacken","given":"N H T","non-dropping-particle":"ten","parse-names":false,"suffix":""},{"dropping-particle":"","family":"Timens","given":"W","non-dropping-particle":"","parse-names":false,"suffix":""},{"dropping-particle":"","family":"Postma","given":"D S","non-dropping-particle":"","parse-names":false,"suffix":""}],"container-title":"Thorax","id":"ITEM-1","issued":{"date-parts":[["2006"]]},"page":"105-110","title":"Lung function decline in asthma: association with inhaled corticosteroids, smoking and sex","type":"article-journal","volume":"61"},"uris":["http://www.mendeley.com/documents/?uuid=b6b8e1c4-a8d5-3441-a525-804e6ed7cf9a"]},{"id":"ITEM-2","itemData":{"author":[{"dropping-particle":"","family":"Bethesda (MD): National Heart and Blood Institute","given":"Lung","non-dropping-particle":"","parse-names":false,"suffix":""}],"container-title":"National Asthma Education and Prevention Program, Third Expert Panel on the Diagnosis and Management of Asthma. Expert Panel Report 3: Guidelines for the Diagnosis and Management of Asthma.","id":"ITEM-2","issued":{"date-parts":[["2007"]]},"publisher-place":"United States","title":"Section 2, Definition, Pathophysiology and Pathogenesis of Asthma, and Natural History of Asthma","type":"chapter"},"uris":["http://www.mendeley.com/documents/?uuid=fffec3d4-63a2-3ee3-b3ea-f6c2e4cba0df"]}],"mendeley":{"formattedCitation":"&lt;span style=\"baseline\"&gt;[6,18]&lt;/span&gt;","plainTextFormattedCitation":"[6,18]","previouslyFormattedCitation":"&lt;span style=\"baseline\"&gt;[S6, S18]&lt;/span&gt;"},"properties":{"noteIndex":0},"schema":"https://github.com/citation-style-language/schema/raw/master/csl-citation.json"}</w:instrText>
      </w:r>
      <w:r w:rsidR="00E24DFF">
        <w:rPr>
          <w:shd w:val="clear" w:color="auto" w:fill="FFFFFF"/>
        </w:rPr>
        <w:fldChar w:fldCharType="separate"/>
      </w:r>
      <w:r w:rsidR="00B0621F" w:rsidRPr="00B0621F">
        <w:rPr>
          <w:noProof/>
          <w:shd w:val="clear" w:color="auto" w:fill="FFFFFF"/>
        </w:rPr>
        <w:t>[6,18]</w:t>
      </w:r>
      <w:r w:rsidR="00E24DFF">
        <w:rPr>
          <w:shd w:val="clear" w:color="auto" w:fill="FFFFFF"/>
        </w:rPr>
        <w:fldChar w:fldCharType="end"/>
      </w:r>
      <w:r w:rsidRPr="00D92248">
        <w:rPr>
          <w:shd w:val="clear" w:color="auto" w:fill="FFFFFF"/>
        </w:rPr>
        <w:t>. The difference between forced expiratory volume in one second (FEV</w:t>
      </w:r>
      <w:r w:rsidRPr="00D92248">
        <w:rPr>
          <w:shd w:val="clear" w:color="auto" w:fill="FFFFFF"/>
          <w:vertAlign w:val="subscript"/>
        </w:rPr>
        <w:t>1</w:t>
      </w:r>
      <w:r w:rsidRPr="00D92248">
        <w:rPr>
          <w:shd w:val="clear" w:color="auto" w:fill="FFFFFF"/>
        </w:rPr>
        <w:t>)</w:t>
      </w:r>
      <w:r w:rsidRPr="00D92248">
        <w:rPr>
          <w:shd w:val="clear" w:color="auto" w:fill="FFFFFF"/>
          <w:vertAlign w:val="subscript"/>
        </w:rPr>
        <w:t xml:space="preserve"> </w:t>
      </w:r>
      <w:r w:rsidRPr="00D92248">
        <w:rPr>
          <w:shd w:val="clear" w:color="auto" w:fill="FFFFFF"/>
        </w:rPr>
        <w:t xml:space="preserve">values measured at the beginning of treatment and a few weeks </w:t>
      </w:r>
      <w:r w:rsidR="00935872">
        <w:rPr>
          <w:shd w:val="clear" w:color="auto" w:fill="FFFFFF"/>
        </w:rPr>
        <w:fldChar w:fldCharType="begin" w:fldLock="1"/>
      </w:r>
      <w:r w:rsidR="00B0621F">
        <w:rPr>
          <w:shd w:val="clear" w:color="auto" w:fill="FFFFFF"/>
        </w:rPr>
        <w:instrText>ADDIN CSL_CITATION {"citationItems":[{"id":"ITEM-1","itemData":{"DOI":"S009167490207639X [pii]","ISSN":"0091-6749 (Print)\r0091-6749 (Linking)","PMID":"11897984","abstract":"BACKGROUND: A clinical model is needed to compare inhaled corticosteroids (ICSs) with respect to efficacy. OBJECTIVE: The purpose of this investigation was to compare the relative beneficial and systemic effects in a dose-response relationship for 2 ICSs. METHODS: A 24-week, parallel, open-label, multicenter trial examined the benefit-risk ratio of 2 ICSs in persistent asthma. Benefit was assessed by improvements in FEV(1) and PC(20); risk was assessed by overnight plasma cortisol suppression. Thirty subjects were randomized to either beclomethasone dipropionate (BDP) 168, 672, and 1344 microg/day (n = 15) or fluticasone propionate (FP) 88, 352, and 704 microg/day (n = 15), both administered by means of a metered dose inhaler (MDI) with chlorofluorocarbon propellant via a spacer, in 3 consecutive 6-week intervals; this was followed by 3 weeks of FP dry powder inhaler (DPI) 2000 microg/day. RESULTS: Maximum FEV(1) response occurred with the low dose for FP-MDI and the medium dose for BDP-MDI and was not further increased by treatment with FP-DPI. Near-maximum methacholine PC(20) improvement occurred with the low dose for FP-MDI and the medium dose for BDP-MDI. Both BDP-MDI and FP-MDI caused dose-dependent cortisol suppression. Responsiveness to ICS treatment was found to vary markedly among subjects. Good (&gt;15%) FEV(1) response, in contrast to poor (&lt;5%) response, was found to be associated with high exhaled nitric oxide (median, 17.6 vs 11.1 ppb), high bronchodilator reversibility (25.2% vs 8.8%), and a low FEV(1)/forced vital capacity ratio (0.63 vs 0.73) before treatment. Excellent (&gt;3 doubling dilutions) improvement in PC(20), in contrast to poor (&lt;1 doubling dilution) improvement, was found to be associated with high sputum eosinophil levels (3.4% vs 0.1%) and older age at onset of asthma (age, 20-29 years vs &lt;10 years). CONCLUSIONS: Near-maximal FEV(1) and PC(20) effects occurred with low-medium dose for both ICSs in the subjects studied. High-dose ICS therapy did not significantly increase the efficacy measures that were evaluated, but it did increase the systemic effect measure, overnight cortisol secretion. Significant intersubject variability in response occurred with both ICSs. It is possible that higher doses of ICSs are necessary to manage more severe patients or to achieve goals of therapy not evaluated in this study, such as prevention of asthma exacerbations.","author":[{"dropping-particle":"","family":"Szefler","given":"S J","non-dropping-particle":"","parse-names":false,"suffix":""},{"dropping-particle":"","family":"Martin","given":"R J","non-dropping-particle":"","parse-names":false,"suffix":""},{"dropping-particle":"","family":"King","given":"T S","non-dropping-particle":"","parse-names":false,"suffix":""},{"dropping-particle":"","family":"Boushey","given":"H A","non-dropping-particle":"","parse-names":false,"suffix":""},{"dropping-particle":"","family":"Cherniack","given":"R M","non-dropping-particle":"","parse-names":false,"suffix":""},{"dropping-particle":"","family":"Chinchilli","given":"V M","non-dropping-particle":"","parse-names":false,"suffix":""},{"dropping-particle":"","family":"Craig","given":"T J","non-dropping-particle":"","parse-names":false,"suffix":""},{"dropping-particle":"","family":"Dolovich","given":"M","non-dropping-particle":"","parse-names":false,"suffix":""},{"dropping-particle":"","family":"Drazen","given":"J M","non-dropping-particle":"","parse-names":false,"suffix":""},{"dropping-particle":"","family":"Fagan","given":"J K","non-dropping-particle":"","parse-names":false,"suffix":""},{"dropping-particle":"V","family":"Fahy","given":"J","non-dropping-particle":"","parse-names":false,"suffix":""},{"dropping-particle":"","family":"Fish","given":"J E","non-dropping-particle":"","parse-names":false,"suffix":""},{"dropping-particle":"","family":"Ford","given":"J G","non-dropping-particle":"","parse-names":false,"suffix":""},{"dropping-particle":"","family":"Israel","given":"E","non-dropping-particle":"","parse-names":false,"suffix":""},{"dropping-particle":"","family":"Kiley","given":"J","non-dropping-particle":"","parse-names":false,"suffix":""},{"dropping-particle":"","family":"Kraft","given":"M","non-dropping-particle":"","parse-names":false,"suffix":""},{"dropping-particle":"","family":"Lazarus","given":"S C","non-dropping-particle":"","parse-names":false,"suffix":""},{"dropping-particle":"","family":"Lemanske Jr.","given":"R F","non-dropping-particle":"","parse-names":false,"suffix":""},{"dropping-particle":"","family":"Mauger","given":"E","non-dropping-particle":"","parse-names":false,"suffix":""},{"dropping-particle":"","family":"Peters","given":"S P","non-dropping-particle":"","parse-names":false,"suffix":""},{"dropping-particle":"","family":"Sorkness","given":"C A","non-dropping-particle":"","parse-names":false,"suffix":""}],"container-title":"J Allergy Clin Immunol","edition":"2002/03/19","id":"ITEM-1","issue":"3","issued":{"date-parts":[["2002"]]},"language":"eng","note":"Szefler, Stanley J\rMartin, Richard J\rKing, Tonya Sharp\rBoushey, Homer A\rCherniack, Reuben M\rChinchilli, Vernon M\rCraig, Timothy J\rDolovich, Myrna\rDrazen, Jeffrey M\rFagan, Joanne K\rFahy, John V\rFish, James E\rFord, Jean G\rIsrael, Elliot\rKiley, James\rKraft, Monica\rLazarus, Stephen C\rLemanske, Robert F Jr\rMauger, Elizabeth\rPeters, Stephen P\rSorkness, Christine A\rAsthma Clinical Research Network of the National Heart Lung, and Blood Institute\r5 M01 RR-00079/RR/NCRR NIH HHS/United States\rM01-RR-00645/RR/NCRR NIH HHS/United States\rM01-RR-03186/RR/NCRR NIH HHS/United States\rM01-RR02635/RR/NCRR NIH HHS/United States\rU10 HL-51810/HL/NHLBI NIH HHS/United States\rU10 HL-51823/HL/NHLBI NIH HHS/United States\rU10 HL-51831/HL/NHLBI NIH HHS/United States\rU10 HL-51834/HL/NHLBI NIH HHS/United States\rU10 HL-51843/HL/NHLBI NIH HHS/United States\rU10 HL-51845/HL/NHLBI NIH HHS/United States\rU10 HL-56443/HL/NHLBI NIH HHS/United States\rClinical Trial\rMulticenter Study\rRandomized Controlled Trial\rResearch Support, U.S. Gov't, P.H.S.\rUnited States\rThe Journal of allergy and clinical immunology\rJ Allergy Clin Immunol. 2002 Mar;109(3):410-8.","page":"410-418","title":"Significant variability in response to inhaled corticosteroids for persistent asthma","type":"article-journal","volume":"109"},"uris":["http://www.mendeley.com/documents/?uuid=8a3a402c-edb0-3790-b44d-a729176a66e1"]},{"id":"ITEM-2","itemData":{"DOI":"S0091-6749(06)02337-2 [pii]\r10.1016/j.jaci.2006.10.035","ISSN":"0091-6749 (Print)\r0091-6749 (Linking)","PMID":"17208587","abstract":"BACKGROUND: Although guidelines recommend anti-inflammatory therapy for persistent asthma, recent studies suggest that 25% to 35% of patients with asthma may not improve lung function with inhaled corticosteroids. OBJECTIVE: To evaluate potential biomarkers of predicting short-term (6-week) response to inhaled corticosteroid with subsequent evaluation of responders and nonresponders to asthma control over a longer interval (16 additional weeks). METHODS: Eighty-three subjects with asthma off steroid were enrolled in this multicenter study. Biomarkers and asthma characteristics were evaluated as predictors of inhaled corticosteroid response over a 6-week trial for changes in FEV(1) and methacholine PC(20). After this, an additional 4-month trial evaluated asthma control. RESULTS: Although multiple baseline predictors had significant correlations with improvements for short-term inhaled steroid success, the only strong correlations (r &gt;or= +/- 0.6) were albuterol reversibility (r = 0.83; P &lt; .001), FEV(1)/forced vital capacity (r = -0.75; P &lt; .001), and FEV(1) % predicted (r = -0.71; P &lt; .001). Dividing the subjects in the short-term inhaled steroid trial into responders (&gt;5% FEV(1) improvement) and nonresponders (&lt;or=5%) determined the longer-term need for steroids. For the nonresponders, asthma control remained unchanged whether inhaled corticosteroids were continued or were substituted with a placebo (P = .99). The good short-term responders maintained asthma control longer-term only if maintained on inhaled steroids (P = .007). CONCLUSION: The short-term response to inhaled corticosteroids with regard to FEV(1) improvement predicts long-term asthma control. CLINICAL IMPLICATIONS: The decision to use long-term inhaled steroids could be based on a short-term trial. Different therapeutic strategies would need to be established for nonresponders.","author":[{"dropping-particle":"","family":"Martin","given":"R J","non-dropping-particle":"","parse-names":false,"suffix":""},{"dropping-particle":"","family":"Szefler","given":"S J","non-dropping-particle":"","parse-names":false,"suffix":""},{"dropping-particle":"","family":"King","given":"T S","non-dropping-particle":"","parse-names":false,"suffix":""},{"dropping-particle":"","family":"Kraft","given":"M","non-dropping-particle":"","parse-names":false,"suffix":""},{"dropping-particle":"","family":"Boushey","given":"H A","non-dropping-particle":"","parse-names":false,"suffix":""},{"dropping-particle":"","family":"Chinchilli","given":"V M","non-dropping-particle":"","parse-names":false,"suffix":""},{"dropping-particle":"","family":"Craig","given":"T J","non-dropping-particle":"","parse-names":false,"suffix":""},{"dropping-particle":"","family":"Dimango","given":"E A","non-dropping-particle":"","parse-names":false,"suffix":""},{"dropping-particle":"","family":"Deykin","given":"A","non-dropping-particle":"","parse-names":false,"suffix":""},{"dropping-particle":"V","family":"Fahy","given":"J","non-dropping-particle":"","parse-names":false,"suffix":""},{"dropping-particle":"","family":"Israel","given":"E","non-dropping-particle":"","parse-names":false,"suffix":""},{"dropping-particle":"","family":"Lazarus","given":"S C","non-dropping-particle":"","parse-names":false,"suffix":""},{"dropping-particle":"","family":"Lemanske Jr.","given":"R F","non-dropping-particle":"","parse-names":false,"suffix":""},{"dropping-particle":"","family":"Leone","given":"F T","non-dropping-particle":"","parse-names":false,"suffix":""},{"dropping-particle":"","family":"Pesola","given":"G R","non-dropping-particle":"","parse-names":false,"suffix":""},{"dropping-particle":"","family":"Peters","given":"S P","non-dropping-particle":"","parse-names":false,"suffix":""},{"dropping-particle":"","family":"Sorkness","given":"C A","non-dropping-particle":"","parse-names":false,"suffix":""},{"dropping-particle":"","family":"Szwejbka","given":"L A","non-dropping-particle":"","parse-names":false,"suffix":""},{"dropping-particle":"","family":"Wechsler","given":"M E","non-dropping-particle":"","parse-names":false,"suffix":""}],"container-title":"J Allergy Clin Immunol","edition":"2007/01/09","id":"ITEM-2","issue":"1","issued":{"date-parts":[["2007"]]},"language":"eng","note":"Martin, Richard J Szefler, Stanley J King, Tonya S Kraft, Monica Boushey, Homer A Chinchilli, Vernon M Craig, Timothy J Dimango, Emily A Deykin, Aaron Fahy, John V Israel, Elliot Lazarus, Stephen C Lemanske, Robert F Jr Leone, Frank T Pesola, Gene R Peters, Stephen P Sorkness, Christine A Szwejbka, Lisa A Wechsler, Michael E National Heart, Lung, and Blood Institute's Asthma Clinical Research Center U10 HL051843/HL/NHLBI NIH HHS/United States HL051834/HL/NHLBI NIH HHS/United States U10 HL074073-03/HL/NHLBI NIH HHS/United States HL051823/HL/NHLBI NIH HHS/United States K23 HL004285/HL/NHLBI NIH HHS/United States HL051845/HL/NHLBI NIH HHS/United States HL04285/HL/NHLBI NIH HHS/United States U10 HL051823/HL/NHLBI NIH HHS/United States HL051831/HL/NHLBI NIH HHS/United States U10 HL051831/HL/NHLBI NIH HHS/United States U10 HL051845/HL/NHLBI NIH HHS/United States U10 HL051834/HL/NHLBI NIH HHS/United States U10 HL074073/HL/NHLBI NIH HHS/United States HL056443/HL/NHLBI NIH HHS/United States U10 HL056443/HL/NHLBI NIH HHS/United States HL051843/HL/NHLBI NIH HHS/United States HL051810/HL/NHLBI NIH HHS/United States Multicenter Study Randomized Controlled Trial Research Support, N.I.H., Extramural United States The Journal of allergy and clinical immunology J Allergy Clin Immunol. 2007 Jan;119(1):73-80. doi: 10.1016/j.jaci.2006.10.035.","page":"73-80","title":"The Predicting Response to Inhaled Corticosteroid Efficacy (PRICE) trial","type":"article-journal","volume":"119"},"uris":["http://www.mendeley.com/documents/?uuid=c6a608c0-2dca-3b9e-a189-aa95ab9f98e1"]}],"mendeley":{"formattedCitation":"&lt;span style=\"baseline\"&gt;[21,22]&lt;/span&gt;","plainTextFormattedCitation":"[21,22]","previouslyFormattedCitation":"&lt;span style=\"baseline\"&gt;[S21, S22]&lt;/span&gt;"},"properties":{"noteIndex":0},"schema":"https://github.com/citation-style-language/schema/raw/master/csl-citation.json"}</w:instrText>
      </w:r>
      <w:r w:rsidR="00935872">
        <w:rPr>
          <w:shd w:val="clear" w:color="auto" w:fill="FFFFFF"/>
        </w:rPr>
        <w:fldChar w:fldCharType="separate"/>
      </w:r>
      <w:r w:rsidR="00B0621F" w:rsidRPr="00B0621F">
        <w:rPr>
          <w:noProof/>
          <w:shd w:val="clear" w:color="auto" w:fill="FFFFFF"/>
        </w:rPr>
        <w:t>[21,22]</w:t>
      </w:r>
      <w:r w:rsidR="00935872">
        <w:rPr>
          <w:shd w:val="clear" w:color="auto" w:fill="FFFFFF"/>
        </w:rPr>
        <w:fldChar w:fldCharType="end"/>
      </w:r>
      <w:r w:rsidR="00935872">
        <w:rPr>
          <w:shd w:val="clear" w:color="auto" w:fill="FFFFFF"/>
        </w:rPr>
        <w:t xml:space="preserve"> </w:t>
      </w:r>
      <w:r w:rsidRPr="00D92248">
        <w:rPr>
          <w:shd w:val="clear" w:color="auto" w:fill="FFFFFF"/>
        </w:rPr>
        <w:t xml:space="preserve">or months </w:t>
      </w:r>
      <w:r w:rsidR="00935872">
        <w:rPr>
          <w:shd w:val="clear" w:color="auto" w:fill="FFFFFF"/>
        </w:rPr>
        <w:fldChar w:fldCharType="begin" w:fldLock="1"/>
      </w:r>
      <w:r w:rsidR="00B0621F">
        <w:rPr>
          <w:shd w:val="clear" w:color="auto" w:fill="FFFFFF"/>
        </w:rPr>
        <w:instrText>ADDIN CSL_CITATION {"citationItems":[{"id":"ITEM-1","itemData":{"DOI":"10.3389/fped.2019.00054","ISSN":"2296-2360 (Print)\r2296-2360 (Linking)","PMID":"30891435","abstract":"Asthma is a global problem affecting millions of people all over the world. Monitoring of asthma both in children and in adulthood is an indispensable tool for the optimal disease management and for the maintenance of clinical stability. To date, several resources are available to assess the asthma control, first is the monitoring of symptoms, both through periodic follow-up visits and through specific quality of life measures addressed to the patient in first person or to parents. Clinical monitoring is not always sufficient to predict the risk of future exacerbations, which is why further instrumental examinations are available including lung function tests, the assessment of bronchial hyper-reactivity and bronchial inflammation. All these tools may help in quantifying the future risk for each patient and therefore they potentially may change the natural history of asthmatic disease. The monitoring of asthma in children as in adults is certainly linked by many aspects, however the asthmatic child is a future asthmatic adult and it is precisely during childhood and adolescence that we should implement all the efforts and strategies to prevent the progression of the disease and the subsequent impairment of lung function. For these reasons, asthma monitoring plays a crucial role and must be particularly close and careful. In this paper, we evaluate several tools currently available for asthma monitoring, focusing on current recommendations emerging from various guidelines and especially on the differences between the monitoring in pediatric age and adulthood.","author":[{"dropping-particle":"","family":"Gallucci","given":"M","non-dropping-particle":"","parse-names":false,"suffix":""},{"dropping-particle":"","family":"Carbonara","given":"P","non-dropping-particle":"","parse-names":false,"suffix":""},{"dropping-particle":"","family":"Pacilli","given":"A M G","non-dropping-particle":"","parse-names":false,"suffix":""},{"dropping-particle":"","family":"Palmo","given":"E","non-dropping-particle":"di","parse-names":false,"suffix":""},{"dropping-particle":"","family":"Ricci","given":"G","non-dropping-particle":"","parse-names":false,"suffix":""},{"dropping-particle":"","family":"Nava","given":"S","non-dropping-particle":"","parse-names":false,"suffix":""}],"container-title":"Front Pediatr","edition":"2019/03/21","id":"ITEM-1","issued":{"date-parts":[["2019"]]},"language":"eng","note":"Gallucci, Marcella\rCarbonara, Paolo\rPacilli, Angela Maria Grazia\rdi Palmo, Emanuela\rRicci, Giampaolo\rNava, Stefano\rReview\rSwitzerland\rFrontiers in pediatrics\rFront Pediatr. 2019 Mar 5;7:54. doi: 10.3389/fped.2019.00054. eCollection 2019.","page":"54","title":"Use of Symptoms Scores, Spirometry, and Other Pulmonary Function Testing for Asthma Monitoring","type":"article-journal","volume":"7"},"uris":["http://www.mendeley.com/documents/?uuid=53a026d7-325c-34aa-8a7f-8b2b7d4d092b"]}],"mendeley":{"formattedCitation":"&lt;span style=\"baseline\"&gt;[23]&lt;/span&gt;","plainTextFormattedCitation":"[23]","previouslyFormattedCitation":"&lt;span style=\"baseline\"&gt;[S23]&lt;/span&gt;"},"properties":{"noteIndex":0},"schema":"https://github.com/citation-style-language/schema/raw/master/csl-citation.json"}</w:instrText>
      </w:r>
      <w:r w:rsidR="00935872">
        <w:rPr>
          <w:shd w:val="clear" w:color="auto" w:fill="FFFFFF"/>
        </w:rPr>
        <w:fldChar w:fldCharType="separate"/>
      </w:r>
      <w:r w:rsidR="00B0621F" w:rsidRPr="00B0621F">
        <w:rPr>
          <w:noProof/>
          <w:shd w:val="clear" w:color="auto" w:fill="FFFFFF"/>
        </w:rPr>
        <w:t>[23]</w:t>
      </w:r>
      <w:r w:rsidR="00935872">
        <w:rPr>
          <w:shd w:val="clear" w:color="auto" w:fill="FFFFFF"/>
        </w:rPr>
        <w:fldChar w:fldCharType="end"/>
      </w:r>
      <w:r w:rsidR="00935872">
        <w:rPr>
          <w:shd w:val="clear" w:color="auto" w:fill="FFFFFF"/>
        </w:rPr>
        <w:t xml:space="preserve"> </w:t>
      </w:r>
      <w:r w:rsidRPr="00D92248">
        <w:rPr>
          <w:shd w:val="clear" w:color="auto" w:fill="FFFFFF"/>
        </w:rPr>
        <w:t xml:space="preserve">later provides substantial information about ICS response </w:t>
      </w:r>
      <w:r w:rsidR="00935872">
        <w:rPr>
          <w:shd w:val="clear" w:color="auto" w:fill="FFFFFF"/>
        </w:rPr>
        <w:fldChar w:fldCharType="begin" w:fldLock="1"/>
      </w:r>
      <w:r w:rsidR="00B0621F">
        <w:rPr>
          <w:shd w:val="clear" w:color="auto" w:fill="FFFFFF"/>
        </w:rPr>
        <w:instrText>ADDIN CSL_CITATION {"citationItems":[{"id":"ITEM-1","itemData":{"DOI":"10.3389/fped.2019.00054","ISSN":"2296-2360 (Print)\r2296-2360 (Linking)","PMID":"30891435","abstract":"Asthma is a global problem affecting millions of people all over the world. Monitoring of asthma both in children and in adulthood is an indispensable tool for the optimal disease management and for the maintenance of clinical stability. To date, several resources are available to assess the asthma control, first is the monitoring of symptoms, both through periodic follow-up visits and through specific quality of life measures addressed to the patient in first person or to parents. Clinical monitoring is not always sufficient to predict the risk of future exacerbations, which is why further instrumental examinations are available including lung function tests, the assessment of bronchial hyper-reactivity and bronchial inflammation. All these tools may help in quantifying the future risk for each patient and therefore they potentially may change the natural history of asthmatic disease. The monitoring of asthma in children as in adults is certainly linked by many aspects, however the asthmatic child is a future asthmatic adult and it is precisely during childhood and adolescence that we should implement all the efforts and strategies to prevent the progression of the disease and the subsequent impairment of lung function. For these reasons, asthma monitoring plays a crucial role and must be particularly close and careful. In this paper, we evaluate several tools currently available for asthma monitoring, focusing on current recommendations emerging from various guidelines and especially on the differences between the monitoring in pediatric age and adulthood.","author":[{"dropping-particle":"","family":"Gallucci","given":"M","non-dropping-particle":"","parse-names":false,"suffix":""},{"dropping-particle":"","family":"Carbonara","given":"P","non-dropping-particle":"","parse-names":false,"suffix":""},{"dropping-particle":"","family":"Pacilli","given":"A M G","non-dropping-particle":"","parse-names":false,"suffix":""},{"dropping-particle":"","family":"Palmo","given":"E","non-dropping-particle":"di","parse-names":false,"suffix":""},{"dropping-particle":"","family":"Ricci","given":"G","non-dropping-particle":"","parse-names":false,"suffix":""},{"dropping-particle":"","family":"Nava","given":"S","non-dropping-particle":"","parse-names":false,"suffix":""}],"container-title":"Front Pediatr","edition":"2019/03/21","id":"ITEM-1","issued":{"date-parts":[["2019"]]},"language":"eng","note":"Gallucci, Marcella\rCarbonara, Paolo\rPacilli, Angela Maria Grazia\rdi Palmo, Emanuela\rRicci, Giampaolo\rNava, Stefano\rReview\rSwitzerland\rFrontiers in pediatrics\rFront Pediatr. 2019 Mar 5;7:54. doi: 10.3389/fped.2019.00054. eCollection 2019.","page":"54","title":"Use of Symptoms Scores, Spirometry, and Other Pulmonary Function Testing for Asthma Monitoring","type":"article-journal","volume":"7"},"uris":["http://www.mendeley.com/documents/?uuid=53a026d7-325c-34aa-8a7f-8b2b7d4d092b"]}],"mendeley":{"formattedCitation":"&lt;span style=\"baseline\"&gt;[23]&lt;/span&gt;","plainTextFormattedCitation":"[23]","previouslyFormattedCitation":"&lt;span style=\"baseline\"&gt;[S23]&lt;/span&gt;"},"properties":{"noteIndex":0},"schema":"https://github.com/citation-style-language/schema/raw/master/csl-citation.json"}</w:instrText>
      </w:r>
      <w:r w:rsidR="00935872">
        <w:rPr>
          <w:shd w:val="clear" w:color="auto" w:fill="FFFFFF"/>
        </w:rPr>
        <w:fldChar w:fldCharType="separate"/>
      </w:r>
      <w:r w:rsidR="00B0621F" w:rsidRPr="00B0621F">
        <w:rPr>
          <w:noProof/>
          <w:shd w:val="clear" w:color="auto" w:fill="FFFFFF"/>
        </w:rPr>
        <w:t>[23]</w:t>
      </w:r>
      <w:r w:rsidR="00935872">
        <w:rPr>
          <w:shd w:val="clear" w:color="auto" w:fill="FFFFFF"/>
        </w:rPr>
        <w:fldChar w:fldCharType="end"/>
      </w:r>
      <w:r w:rsidRPr="00D92248">
        <w:rPr>
          <w:shd w:val="clear" w:color="auto" w:fill="FFFFFF"/>
        </w:rPr>
        <w:t>. Importantly, the change in FEV</w:t>
      </w:r>
      <w:r w:rsidRPr="00D92248">
        <w:rPr>
          <w:shd w:val="clear" w:color="auto" w:fill="FFFFFF"/>
          <w:vertAlign w:val="subscript"/>
        </w:rPr>
        <w:t>1</w:t>
      </w:r>
      <w:r w:rsidRPr="00D92248">
        <w:rPr>
          <w:shd w:val="clear" w:color="auto" w:fill="FFFFFF"/>
        </w:rPr>
        <w:t xml:space="preserve"> after 6 weeks of treatment with ICS has been proposed to be a good predictor of long-term asthma control </w:t>
      </w:r>
      <w:r w:rsidR="00935872">
        <w:rPr>
          <w:shd w:val="clear" w:color="auto" w:fill="FFFFFF"/>
        </w:rPr>
        <w:fldChar w:fldCharType="begin" w:fldLock="1"/>
      </w:r>
      <w:r w:rsidR="00B0621F">
        <w:rPr>
          <w:shd w:val="clear" w:color="auto" w:fill="FFFFFF"/>
        </w:rPr>
        <w:instrText>ADDIN CSL_CITATION {"citationItems":[{"id":"ITEM-1","itemData":{"DOI":"S009167490207639X [pii]","ISSN":"0091-6749 (Print)\r0091-6749 (Linking)","PMID":"11897984","abstract":"BACKGROUND: A clinical model is needed to compare inhaled corticosteroids (ICSs) with respect to efficacy. OBJECTIVE: The purpose of this investigation was to compare the relative beneficial and systemic effects in a dose-response relationship for 2 ICSs. METHODS: A 24-week, parallel, open-label, multicenter trial examined the benefit-risk ratio of 2 ICSs in persistent asthma. Benefit was assessed by improvements in FEV(1) and PC(20); risk was assessed by overnight plasma cortisol suppression. Thirty subjects were randomized to either beclomethasone dipropionate (BDP) 168, 672, and 1344 microg/day (n = 15) or fluticasone propionate (FP) 88, 352, and 704 microg/day (n = 15), both administered by means of a metered dose inhaler (MDI) with chlorofluorocarbon propellant via a spacer, in 3 consecutive 6-week intervals; this was followed by 3 weeks of FP dry powder inhaler (DPI) 2000 microg/day. RESULTS: Maximum FEV(1) response occurred with the low dose for FP-MDI and the medium dose for BDP-MDI and was not further increased by treatment with FP-DPI. Near-maximum methacholine PC(20) improvement occurred with the low dose for FP-MDI and the medium dose for BDP-MDI. Both BDP-MDI and FP-MDI caused dose-dependent cortisol suppression. Responsiveness to ICS treatment was found to vary markedly among subjects. Good (&gt;15%) FEV(1) response, in contrast to poor (&lt;5%) response, was found to be associated with high exhaled nitric oxide (median, 17.6 vs 11.1 ppb), high bronchodilator reversibility (25.2% vs 8.8%), and a low FEV(1)/forced vital capacity ratio (0.63 vs 0.73) before treatment. Excellent (&gt;3 doubling dilutions) improvement in PC(20), in contrast to poor (&lt;1 doubling dilution) improvement, was found to be associated with high sputum eosinophil levels (3.4% vs 0.1%) and older age at onset of asthma (age, 20-29 years vs &lt;10 years). CONCLUSIONS: Near-maximal FEV(1) and PC(20) effects occurred with low-medium dose for both ICSs in the subjects studied. High-dose ICS therapy did not significantly increase the efficacy measures that were evaluated, but it did increase the systemic effect measure, overnight cortisol secretion. Significant intersubject variability in response occurred with both ICSs. It is possible that higher doses of ICSs are necessary to manage more severe patients or to achieve goals of therapy not evaluated in this study, such as prevention of asthma exacerbations.","author":[{"dropping-particle":"","family":"Szefler","given":"S J","non-dropping-particle":"","parse-names":false,"suffix":""},{"dropping-particle":"","family":"Martin","given":"R J","non-dropping-particle":"","parse-names":false,"suffix":""},{"dropping-particle":"","family":"King","given":"T S","non-dropping-particle":"","parse-names":false,"suffix":""},{"dropping-particle":"","family":"Boushey","given":"H A","non-dropping-particle":"","parse-names":false,"suffix":""},{"dropping-particle":"","family":"Cherniack","given":"R M","non-dropping-particle":"","parse-names":false,"suffix":""},{"dropping-particle":"","family":"Chinchilli","given":"V M","non-dropping-particle":"","parse-names":false,"suffix":""},{"dropping-particle":"","family":"Craig","given":"T J","non-dropping-particle":"","parse-names":false,"suffix":""},{"dropping-particle":"","family":"Dolovich","given":"M","non-dropping-particle":"","parse-names":false,"suffix":""},{"dropping-particle":"","family":"Drazen","given":"J M","non-dropping-particle":"","parse-names":false,"suffix":""},{"dropping-particle":"","family":"Fagan","given":"J K","non-dropping-particle":"","parse-names":false,"suffix":""},{"dropping-particle":"V","family":"Fahy","given":"J","non-dropping-particle":"","parse-names":false,"suffix":""},{"dropping-particle":"","family":"Fish","given":"J E","non-dropping-particle":"","parse-names":false,"suffix":""},{"dropping-particle":"","family":"Ford","given":"J G","non-dropping-particle":"","parse-names":false,"suffix":""},{"dropping-particle":"","family":"Israel","given":"E","non-dropping-particle":"","parse-names":false,"suffix":""},{"dropping-particle":"","family":"Kiley","given":"J","non-dropping-particle":"","parse-names":false,"suffix":""},{"dropping-particle":"","family":"Kraft","given":"M","non-dropping-particle":"","parse-names":false,"suffix":""},{"dropping-particle":"","family":"Lazarus","given":"S C","non-dropping-particle":"","parse-names":false,"suffix":""},{"dropping-particle":"","family":"Lemanske Jr.","given":"R F","non-dropping-particle":"","parse-names":false,"suffix":""},{"dropping-particle":"","family":"Mauger","given":"E","non-dropping-particle":"","parse-names":false,"suffix":""},{"dropping-particle":"","family":"Peters","given":"S P","non-dropping-particle":"","parse-names":false,"suffix":""},{"dropping-particle":"","family":"Sorkness","given":"C A","non-dropping-particle":"","parse-names":false,"suffix":""}],"container-title":"J Allergy Clin Immunol","edition":"2002/03/19","id":"ITEM-1","issue":"3","issued":{"date-parts":[["2002"]]},"language":"eng","note":"Szefler, Stanley J\rMartin, Richard J\rKing, Tonya Sharp\rBoushey, Homer A\rCherniack, Reuben M\rChinchilli, Vernon M\rCraig, Timothy J\rDolovich, Myrna\rDrazen, Jeffrey M\rFagan, Joanne K\rFahy, John V\rFish, James E\rFord, Jean G\rIsrael, Elliot\rKiley, James\rKraft, Monica\rLazarus, Stephen C\rLemanske, Robert F Jr\rMauger, Elizabeth\rPeters, Stephen P\rSorkness, Christine A\rAsthma Clinical Research Network of the National Heart Lung, and Blood Institute\r5 M01 RR-00079/RR/NCRR NIH HHS/United States\rM01-RR-00645/RR/NCRR NIH HHS/United States\rM01-RR-03186/RR/NCRR NIH HHS/United States\rM01-RR02635/RR/NCRR NIH HHS/United States\rU10 HL-51810/HL/NHLBI NIH HHS/United States\rU10 HL-51823/HL/NHLBI NIH HHS/United States\rU10 HL-51831/HL/NHLBI NIH HHS/United States\rU10 HL-51834/HL/NHLBI NIH HHS/United States\rU10 HL-51843/HL/NHLBI NIH HHS/United States\rU10 HL-51845/HL/NHLBI NIH HHS/United States\rU10 HL-56443/HL/NHLBI NIH HHS/United States\rClinical Trial\rMulticenter Study\rRandomized Controlled Trial\rResearch Support, U.S. Gov't, P.H.S.\rUnited States\rThe Journal of allergy and clinical immunology\rJ Allergy Clin Immunol. 2002 Mar;109(3):410-8.","page":"410-418","title":"Significant variability in response to inhaled corticosteroids for persistent asthma","type":"article-journal","volume":"109"},"uris":["http://www.mendeley.com/documents/?uuid=8a3a402c-edb0-3790-b44d-a729176a66e1"]},{"id":"ITEM-2","itemData":{"DOI":"S0091-6749(06)02337-2 [pii]\r10.1016/j.jaci.2006.10.035","ISSN":"0091-6749 (Print)\r0091-6749 (Linking)","PMID":"17208587","abstract":"BACKGROUND: Although guidelines recommend anti-inflammatory therapy for persistent asthma, recent studies suggest that 25% to 35% of patients with asthma may not improve lung function with inhaled corticosteroids. OBJECTIVE: To evaluate potential biomarkers of predicting short-term (6-week) response to inhaled corticosteroid with subsequent evaluation of responders and nonresponders to asthma control over a longer interval (16 additional weeks). METHODS: Eighty-three subjects with asthma off steroid were enrolled in this multicenter study. Biomarkers and asthma characteristics were evaluated as predictors of inhaled corticosteroid response over a 6-week trial for changes in FEV(1) and methacholine PC(20). After this, an additional 4-month trial evaluated asthma control. RESULTS: Although multiple baseline predictors had significant correlations with improvements for short-term inhaled steroid success, the only strong correlations (r &gt;or= +/- 0.6) were albuterol reversibility (r = 0.83; P &lt; .001), FEV(1)/forced vital capacity (r = -0.75; P &lt; .001), and FEV(1) % predicted (r = -0.71; P &lt; .001). Dividing the subjects in the short-term inhaled steroid trial into responders (&gt;5% FEV(1) improvement) and nonresponders (&lt;or=5%) determined the longer-term need for steroids. For the nonresponders, asthma control remained unchanged whether inhaled corticosteroids were continued or were substituted with a placebo (P = .99). The good short-term responders maintained asthma control longer-term only if maintained on inhaled steroids (P = .007). CONCLUSION: The short-term response to inhaled corticosteroids with regard to FEV(1) improvement predicts long-term asthma control. CLINICAL IMPLICATIONS: The decision to use long-term inhaled steroids could be based on a short-term trial. Different therapeutic strategies would need to be established for nonresponders.","author":[{"dropping-particle":"","family":"Martin","given":"R J","non-dropping-particle":"","parse-names":false,"suffix":""},{"dropping-particle":"","family":"Szefler","given":"S J","non-dropping-particle":"","parse-names":false,"suffix":""},{"dropping-particle":"","family":"King","given":"T S","non-dropping-particle":"","parse-names":false,"suffix":""},{"dropping-particle":"","family":"Kraft","given":"M","non-dropping-particle":"","parse-names":false,"suffix":""},{"dropping-particle":"","family":"Boushey","given":"H A","non-dropping-particle":"","parse-names":false,"suffix":""},{"dropping-particle":"","family":"Chinchilli","given":"V M","non-dropping-particle":"","parse-names":false,"suffix":""},{"dropping-particle":"","family":"Craig","given":"T J","non-dropping-particle":"","parse-names":false,"suffix":""},{"dropping-particle":"","family":"Dimango","given":"E A","non-dropping-particle":"","parse-names":false,"suffix":""},{"dropping-particle":"","family":"Deykin","given":"A","non-dropping-particle":"","parse-names":false,"suffix":""},{"dropping-particle":"V","family":"Fahy","given":"J","non-dropping-particle":"","parse-names":false,"suffix":""},{"dropping-particle":"","family":"Israel","given":"E","non-dropping-particle":"","parse-names":false,"suffix":""},{"dropping-particle":"","family":"Lazarus","given":"S C","non-dropping-particle":"","parse-names":false,"suffix":""},{"dropping-particle":"","family":"Lemanske Jr.","given":"R F","non-dropping-particle":"","parse-names":false,"suffix":""},{"dropping-particle":"","family":"Leone","given":"F T","non-dropping-particle":"","parse-names":false,"suffix":""},{"dropping-particle":"","family":"Pesola","given":"G R","non-dropping-particle":"","parse-names":false,"suffix":""},{"dropping-particle":"","family":"Peters","given":"S P","non-dropping-particle":"","parse-names":false,"suffix":""},{"dropping-particle":"","family":"Sorkness","given":"C A","non-dropping-particle":"","parse-names":false,"suffix":""},{"dropping-particle":"","family":"Szwejbka","given":"L A","non-dropping-particle":"","parse-names":false,"suffix":""},{"dropping-particle":"","family":"Wechsler","given":"M E","non-dropping-particle":"","parse-names":false,"suffix":""}],"container-title":"J Allergy Clin Immunol","edition":"2007/01/09","id":"ITEM-2","issue":"1","issued":{"date-parts":[["2007"]]},"language":"eng","note":"Martin, Richard J Szefler, Stanley J King, Tonya S Kraft, Monica Boushey, Homer A Chinchilli, Vernon M Craig, Timothy J Dimango, Emily A Deykin, Aaron Fahy, John V Israel, Elliot Lazarus, Stephen C Lemanske, Robert F Jr Leone, Frank T Pesola, Gene R Peters, Stephen P Sorkness, Christine A Szwejbka, Lisa A Wechsler, Michael E National Heart, Lung, and Blood Institute's Asthma Clinical Research Center U10 HL051843/HL/NHLBI NIH HHS/United States HL051834/HL/NHLBI NIH HHS/United States U10 HL074073-03/HL/NHLBI NIH HHS/United States HL051823/HL/NHLBI NIH HHS/United States K23 HL004285/HL/NHLBI NIH HHS/United States HL051845/HL/NHLBI NIH HHS/United States HL04285/HL/NHLBI NIH HHS/United States U10 HL051823/HL/NHLBI NIH HHS/United States HL051831/HL/NHLBI NIH HHS/United States U10 HL051831/HL/NHLBI NIH HHS/United States U10 HL051845/HL/NHLBI NIH HHS/United States U10 HL051834/HL/NHLBI NIH HHS/United States U10 HL074073/HL/NHLBI NIH HHS/United States HL056443/HL/NHLBI NIH HHS/United States U10 HL056443/HL/NHLBI NIH HHS/United States HL051843/HL/NHLBI NIH HHS/United States HL051810/HL/NHLBI NIH HHS/United States Multicenter Study Randomized Controlled Trial Research Support, N.I.H., Extramural United States The Journal of allergy and clinical immunology J Allergy Clin Immunol. 2007 Jan;119(1):73-80. doi: 10.1016/j.jaci.2006.10.035.","page":"73-80","title":"The Predicting Response to Inhaled Corticosteroid Efficacy (PRICE) trial","type":"article-journal","volume":"119"},"uris":["http://www.mendeley.com/documents/?uuid=c6a608c0-2dca-3b9e-a189-aa95ab9f98e1"]}],"mendeley":{"formattedCitation":"&lt;span style=\"baseline\"&gt;[21,22]&lt;/span&gt;","plainTextFormattedCitation":"[21,22]","previouslyFormattedCitation":"&lt;span style=\"baseline\"&gt;[S21, S22]&lt;/span&gt;"},"properties":{"noteIndex":0},"schema":"https://github.com/citation-style-language/schema/raw/master/csl-citation.json"}</w:instrText>
      </w:r>
      <w:r w:rsidR="00935872">
        <w:rPr>
          <w:shd w:val="clear" w:color="auto" w:fill="FFFFFF"/>
        </w:rPr>
        <w:fldChar w:fldCharType="separate"/>
      </w:r>
      <w:r w:rsidR="00B0621F" w:rsidRPr="00B0621F">
        <w:rPr>
          <w:noProof/>
          <w:shd w:val="clear" w:color="auto" w:fill="FFFFFF"/>
        </w:rPr>
        <w:t>[21,22]</w:t>
      </w:r>
      <w:r w:rsidR="00935872">
        <w:rPr>
          <w:shd w:val="clear" w:color="auto" w:fill="FFFFFF"/>
        </w:rPr>
        <w:fldChar w:fldCharType="end"/>
      </w:r>
      <w:r w:rsidR="00935872">
        <w:rPr>
          <w:shd w:val="clear" w:color="auto" w:fill="FFFFFF"/>
        </w:rPr>
        <w:t xml:space="preserve">. </w:t>
      </w:r>
      <w:r w:rsidRPr="00D92248">
        <w:t xml:space="preserve">Although some limitations have </w:t>
      </w:r>
      <w:r w:rsidRPr="00D92248">
        <w:lastRenderedPageBreak/>
        <w:t xml:space="preserve">been attributed to the evaluation of the lung function (e.g., measurement variability during the day, experience and potential errors driven by the operator, type and calibration of the equipment, and the interpretative algorithm), this approach provides a quantitative and objective measure of the response to asthma treatment </w:t>
      </w:r>
      <w:r w:rsidR="00935872">
        <w:fldChar w:fldCharType="begin" w:fldLock="1"/>
      </w:r>
      <w:r w:rsidR="00B0621F">
        <w:instrText>ADDIN CSL_CITATION {"citationItems":[{"id":"ITEM-1","itemData":{"DOI":"10.1191/1479972305cd072xx","ISSN":"1479-9723 (Print)\r1479-9723 (Linking)","PMID":"16279160","author":[{"dropping-particle":"","family":"Cooper","given":"B G","non-dropping-particle":"","parse-names":false,"suffix":""}],"container-title":"Chron Respir Dis","edition":"2005/11/11","id":"ITEM-1","issue":"2","issued":{"date-parts":[["2005"]]},"language":"eng","note":"Cooper, B G\rComment\rEngland\rChronic respiratory disease\rChron Respir Dis. 2005;2(2):113-5. doi: 10.1191/1479972305cd072xx.","page":"113-115","title":"Limitations to spirometry being performed in 'the office'","type":"article-journal","volume":"2"},"uris":["http://www.mendeley.com/documents/?uuid=60c96029-bdd9-3389-b273-0dbfd07e7086"]},{"id":"ITEM-2","itemData":{"DOI":"S0091-6749(11)02955-1 [pii]\r10.1016/j.jaci.2011.12.986","ISSN":"1097-6825 (Electronic)\r0091-6749 (Linking)","PMID":"22386510","abstract":"BACKGROUND: Outcomes of pulmonary physiology have a central place in asthma clinical research. OBJECTIVE: At the request of National Institutes of Health (NIH) institutes and other federal agencies, an expert group was convened to provide recommendations on the use of pulmonary function measures as asthma outcomes that should be assessed in a standardized fashion in future asthma clinical trials and studies to allow for cross-study comparisons. METHODS: Our subcommittee conducted a comprehensive search of PubMed to identify studies that focused on the validation of various airway response tests used in asthma clinical research. The subcommittee classified the instruments as core (to be required in future studies), supplemental (to be used according to study aims and in a standardized fashion), or emerging (requiring validation and standardization). This work was discussed at an NIH-organized workshop in March 2010 and finalized in September 2011. RESULTS: A list of pulmonary physiology outcomes that applies to both adults and children older than 6 years was created. These outcomes were then categorized into core, supplemental, and emerging. Spirometric outcomes (FEV(1), forced vital capacity, and FEV(1)/forced vital capacity ratio) are proposed as core outcomes for study population characterization, for observational studies, and for prospective clinical trials. Bronchodilator reversibility and prebronchodilator and postbronchodilator FEV(1) also are core outcomes for study population characterization and observational studies. CONCLUSIONS: The subcommittee considers pulmonary physiology outcomes of central importance in asthma and proposes spirometric outcomes as core outcomes for all future NIH-initiated asthma clinical research.","author":[{"dropping-particle":"","family":"Tepper","given":"R S","non-dropping-particle":"","parse-names":false,"suffix":""},{"dropping-particle":"","family":"Wise","given":"R S","non-dropping-particle":"","parse-names":false,"suffix":""},{"dropping-particle":"","family":"Covar","given":"R","non-dropping-particle":"","parse-names":false,"suffix":""},{"dropping-particle":"","family":"Irvin","given":"C G","non-dropping-particle":"","parse-names":false,"suffix":""},{"dropping-particle":"","family":"Kercsmar","given":"C M","non-dropping-particle":"","parse-names":false,"suffix":""},{"dropping-particle":"","family":"Kraft","given":"M","non-dropping-particle":"","parse-names":false,"suffix":""},{"dropping-particle":"","family":"Liu","given":"M C","non-dropping-particle":"","parse-names":false,"suffix":""},{"dropping-particle":"","family":"O'Connor","given":"G T","non-dropping-particle":"","parse-names":false,"suffix":""},{"dropping-particle":"","family":"Peters","given":"S P","non-dropping-particle":"","parse-names":false,"suffix":""},{"dropping-particle":"","family":"Sorkness","given":"R","non-dropping-particle":"","parse-names":false,"suffix":""},{"dropping-particle":"","family":"Togias","given":"A","non-dropping-particle":"","parse-names":false,"suffix":""}],"container-title":"J Allergy Clin Immunol","edition":"2012/03/14","id":"ITEM-2","issue":"3 Suppl","issued":{"date-parts":[["2012"]]},"language":"eng","note":"Tepper, Robert S\rWise, Robert S\rCovar, Ronina\rIrvin, Charles G\rKercsmar, Carolyn M\rKraft, Monica\rLiu, Mark C\rO'Connor, George T\rPeters, Stephen P\rSorkness, Ronald\rTogias, Alkis\rZ99 AI999999/Intramural NIH HHS/United States\rReview\rUnited States\rThe Journal of allergy and clinical immunology\rJ Allergy Clin Immunol. 2012 Mar;129(3 Suppl):S65-87. doi: 10.1016/j.jaci.2011.12.986.","page":"S65-87","title":"Asthma outcomes: pulmonary physiology","type":"article-journal","volume":"129"},"uris":["http://www.mendeley.com/documents/?uuid=099e865a-b365-34da-8df6-95ab0824a38c"]}],"mendeley":{"formattedCitation":"&lt;span style=\"baseline\"&gt;[24,25]&lt;/span&gt;","plainTextFormattedCitation":"[24,25]","previouslyFormattedCitation":"&lt;span style=\"baseline\"&gt;[S24, S25]&lt;/span&gt;"},"properties":{"noteIndex":0},"schema":"https://github.com/citation-style-language/schema/raw/master/csl-citation.json"}</w:instrText>
      </w:r>
      <w:r w:rsidR="00935872">
        <w:fldChar w:fldCharType="separate"/>
      </w:r>
      <w:r w:rsidR="00B0621F" w:rsidRPr="00B0621F">
        <w:rPr>
          <w:noProof/>
        </w:rPr>
        <w:t>[24,25]</w:t>
      </w:r>
      <w:r w:rsidR="00935872">
        <w:fldChar w:fldCharType="end"/>
      </w:r>
      <w:r w:rsidRPr="00D92248">
        <w:t xml:space="preserve">. </w:t>
      </w:r>
      <w:r w:rsidRPr="00D92248">
        <w:rPr>
          <w:shd w:val="clear" w:color="auto" w:fill="FFFFFF"/>
        </w:rPr>
        <w:t xml:space="preserve">Some authors have suggested that variability in ICS response may be explained by the interaction of several factors including the individual’s genetic composition by means of heritability estimates </w:t>
      </w:r>
      <w:r w:rsidR="00935872">
        <w:rPr>
          <w:shd w:val="clear" w:color="auto" w:fill="FFFFFF"/>
        </w:rPr>
        <w:fldChar w:fldCharType="begin" w:fldLock="1"/>
      </w:r>
      <w:r w:rsidR="00B0621F">
        <w:rPr>
          <w:shd w:val="clear" w:color="auto" w:fill="FFFFFF"/>
        </w:rPr>
        <w:instrText>ADDIN CSL_CITATION {"citationItems":[{"id":"ITEM-1","itemData":{"DOI":"S0272-5231(18)30121-7 [pii]\r10.1016/j.ccm.2018.10.010","ISSN":"1557-8216 (Electronic)\r0272-5231 (Linking)","PMID":"30691710","abstract":"Corticosteroids are the most effective treatment for asthma; inhaled corticosteroids (ICSs) are the first-line treatment for children and adults with persistent symptoms. ICSs are associated with significant improvements in lung function. The anti-inflammatory effects of corticosteroids are mediated by both genomic and nongenomic factors. Variation in the response to corticosteroids has been observed. Patient characteristics, biomarkers, and genetic features may be used to predict response to ICSs. The existence of multiple mechanisms underlying glucocorticoid insensitivity raises the possibility that this might indeed reflect different diseases with a common phenotype.","author":[{"dropping-particle":"","family":"Ramadan","given":"A A","non-dropping-particle":"","parse-names":false,"suffix":""},{"dropping-particle":"","family":"Gaffin","given":"J M","non-dropping-particle":"","parse-names":false,"suffix":""},{"dropping-particle":"","family":"Israel","given":"E","non-dropping-particle":"","parse-names":false,"suffix":""},{"dropping-particle":"","family":"Phipatanakul","given":"W","non-dropping-particle":"","parse-names":false,"suffix":""}],"container-title":"Clin Chest Med","edition":"2019/01/30","id":"ITEM-1","issue":"1","issued":{"date-parts":[["2019"]]},"language":"eng","note":"Ramadan, Amira Ali\rGaffin, Jonathan M\rIsrael, Elliot\rPhipatanakul, Wanda\rK23 AI106945/AI/NIAID NIH HHS/United States\rK24 AI106822/AI/NIAID NIH HHS/United States\rU10 HL109172/HL/NHLBI NIH HHS/United States\rUG1 HL139124/HL/NHLBI NIH HHS/United States\rReview\rUnited States\rClinics in chest medicine\rClin Chest Med. 2019 Mar;40(1):163-177. doi: 10.1016/j.ccm.2018.10.010.","page":"163-177","title":"Asthma and Corticosteroid Responses in Childhood and Adult Asthma","type":"article-journal","volume":"40"},"uris":["http://www.mendeley.com/documents/?uuid=6733f5b7-f2ad-3c26-9a7a-a8b5dcf52f62"]},{"id":"ITEM-2","itemData":{"DOI":"10.1007/s11882-016-0635-4\r10.1007/s11882-016-0635-4 [pii]","ISSN":"1534-6315 (Electronic)\r1529-7322 (Linking)","PMID":"27393700","abstract":"Differences in asthma prevalence have been described across different populations, suggesting that genetic ancestry can play an important role in this disease. In fact, several studies have demonstrated an association between African ancestry with increased asthma susceptibility and severity, higher immunoglobulin E levels, and lower lung function. In contrast, Native American ancestry has been shown to have a protective role for this disease. Genome-wide association studies have allowed the identification of population-specific genetic variants with varying allele frequency among populations. Additionally, the correlation of genetic ancestry at the chromosomal level with asthma and related traits by means of admixture mapping has revealed regions of the genome where ancestry is correlated with the disease. In this review, we discuss the evidence supporting the association of genetic ancestry with asthma susceptibility and asthma-related traits, and highlight the regions of the genome harboring ancestry-specific genetic risk factors.","author":[{"dropping-particle":"","family":"Hernandez-Pacheco","given":"N","non-dropping-particle":"","parse-names":false,"suffix":""},{"dropping-particle":"","family":"Flores","given":"C","non-dropping-particle":"","parse-names":false,"suffix":""},{"dropping-particle":"","family":"Oh","given":"S S","non-dropping-particle":"","parse-names":false,"suffix":""},{"dropping-particle":"","family":"Burchard","given":"E G","non-dropping-particle":"","parse-names":false,"suffix":""},{"dropping-particle":"","family":"Pino-Yanes","given":"M","non-dropping-particle":"","parse-names":false,"suffix":""}],"container-title":"Curr Allergy Asthma Rep","edition":"2016/07/10","id":"ITEM-2","issue":"8","issued":{"date-parts":[["2016"]]},"language":"eng","note":"Hernandez-Pacheco, Natalia\rFlores, Carlos\rOh, Sam S\rBurchard, Esteban G\rPino-Yanes, Maria\rReview\rUnited States\rCurrent allergy and asthma reports\rCurr Allergy Asthma Rep. 2016 Jul;16(8):53. doi: 10.1007/s11882-016-0635-4.","page":"53","title":"What Ancestry Can Tell Us About the Genetic Origins of Inter-Ethnic Differences in Asthma Expression","type":"article-journal","volume":"16"},"uris":["http://www.mendeley.com/documents/?uuid=3f86ac24-6972-3f41-9c40-1b2d00717a87"]}],"mendeley":{"formattedCitation":"&lt;span style=\"baseline\"&gt;[9,26]&lt;/span&gt;","plainTextFormattedCitation":"[9,26]","previouslyFormattedCitation":"&lt;span style=\"baseline\"&gt;[S9, S26]&lt;/span&gt;"},"properties":{"noteIndex":0},"schema":"https://github.com/citation-style-language/schema/raw/master/csl-citation.json"}</w:instrText>
      </w:r>
      <w:r w:rsidR="00935872">
        <w:rPr>
          <w:shd w:val="clear" w:color="auto" w:fill="FFFFFF"/>
        </w:rPr>
        <w:fldChar w:fldCharType="separate"/>
      </w:r>
      <w:r w:rsidR="00B0621F" w:rsidRPr="00B0621F">
        <w:rPr>
          <w:noProof/>
          <w:shd w:val="clear" w:color="auto" w:fill="FFFFFF"/>
        </w:rPr>
        <w:t>[9,26]</w:t>
      </w:r>
      <w:r w:rsidR="00935872">
        <w:rPr>
          <w:shd w:val="clear" w:color="auto" w:fill="FFFFFF"/>
        </w:rPr>
        <w:fldChar w:fldCharType="end"/>
      </w:r>
      <w:r w:rsidR="00935872">
        <w:rPr>
          <w:shd w:val="clear" w:color="auto" w:fill="FFFFFF"/>
        </w:rPr>
        <w:t>.</w:t>
      </w:r>
      <w:r w:rsidRPr="00D92248">
        <w:rPr>
          <w:shd w:val="clear" w:color="auto" w:fill="FFFFFF"/>
        </w:rPr>
        <w:t xml:space="preserve"> It has been suggested that approximately 60-80% of the total variation in the response to asthma treatment might be explained by genetic factors </w:t>
      </w:r>
      <w:r w:rsidR="008203F0">
        <w:rPr>
          <w:shd w:val="clear" w:color="auto" w:fill="FFFFFF"/>
        </w:rPr>
        <w:fldChar w:fldCharType="begin" w:fldLock="1"/>
      </w:r>
      <w:r w:rsidR="00B0621F">
        <w:rPr>
          <w:shd w:val="clear" w:color="auto" w:fill="FFFFFF"/>
        </w:rPr>
        <w:instrText>ADDIN CSL_CITATION {"citationItems":[{"id":"ITEM-1","itemData":{"DOI":"S0091-6749(11)02952-6 [pii]\r10.1016/j.jaci.2011.12.983","ISSN":"1097-6825 (Electronic)\r0091-6749 (Linking)","PMID":"22386508","abstract":"BACKGROUND: The goals of asthma treatment include preventing recurrent exacerbations. Yet there is no consensus about the terminology for describing or defining \"exacerbation\" or about how to characterize an episode's severity. OBJECTIVE: National Institutes of Health institutes and other federal agencies convened an expert group to propose how asthma exacerbation should be assessed as a standardized asthma outcome in future asthma clinical research studies. METHODS: We used comprehensive literature reviews and expert opinion to compile a list of asthma exacerbation outcomes and classified them as either core (required in future studies), supplemental (used according to study aims and standardized), or emerging (requiring validation and standardization). This work was discussed at a National Institutes of Health-organized workshop in March 2010 and finalized in September 2011. RESULTS: No dominant definition of \"exacerbation\" was found. The most widely used definitions included 3 components, all related to treatment, rather than symptoms: (1) systemic use of corticosteroids, (2) asthma-specific emergency department visits or hospitalizations, and (3) use of short-acting beta-agonists as quick-relief (sometimes referred to as \"rescue\" or \"reliever\") medications. CONCLUSIONS: The working group participants propose that the definition of \"asthma exacerbation\" be \"a worsening of asthma requiring the use of systemic corticosteroids to prevent a serious outcome.\" As core outcomes, they propose inclusion and separate reporting of several essential variables of an exacerbation. Furthermore, they propose the development of a standardized, component-based definition of \"exacerbation\" with clear thresholds of severity for each component.","author":[{"dropping-particle":"","family":"Fuhlbrigge","given":"A","non-dropping-particle":"","parse-names":false,"suffix":""},{"dropping-particle":"","family":"Peden","given":"D","non-dropping-particle":"","parse-names":false,"suffix":""},{"dropping-particle":"","family":"Apter","given":"A J","non-dropping-particle":"","parse-names":false,"suffix":""},{"dropping-particle":"","family":"Boushey","given":"H A","non-dropping-particle":"","parse-names":false,"suffix":""},{"dropping-particle":"","family":"Camargo Jr.","given":"C A","non-dropping-particle":"","parse-names":false,"suffix":""},{"dropping-particle":"","family":"Gern","given":"J","non-dropping-particle":"","parse-names":false,"suffix":""},{"dropping-particle":"","family":"Heymann","given":"P W","non-dropping-particle":"","parse-names":false,"suffix":""},{"dropping-particle":"","family":"Martinez","given":"F D","non-dropping-particle":"","parse-names":false,"suffix":""},{"dropping-particle":"","family":"Mauger","given":"D","non-dropping-particle":"","parse-names":false,"suffix":""},{"dropping-particle":"","family":"Teague","given":"W G","non-dropping-particle":"","parse-names":false,"suffix":""},{"dropping-particle":"","family":"Blaisdell","given":"C","non-dropping-particle":"","parse-names":false,"suffix":""}],"container-title":"J Allergy Clin Immunol","edition":"2012/03/14","id":"ITEM-1","issue":"3 Suppl","issued":{"date-parts":[["2012"]]},"language":"eng","note":"Fuhlbrigge, Anne\rPeden, David\rApter, Andrea J\rBoushey, Homer A\rCamargo, Carlos A Jr\rGern, James\rHeymann, Peter W\rMartinez, Fernando D\rMauger, David\rTeague, William G\rBlaisdell, Carol\rU10 HL074204/HL/NHLBI NIH HHS/United States\rU19 AI070503/AI/NIAID NIH HHS/United States\rReview\rUnited States\rThe Journal of allergy and clinical immunology\rJ Allergy Clin Immunol. 2012 Mar;129(3 Suppl):S34-48. doi: 10.1016/j.jaci.2011.12.983.","page":"S34-48","title":"Asthma outcomes: exacerbations","type":"article-journal","volume":"129"},"uris":["http://www.mendeley.com/documents/?uuid=23dbd2d0-78f4-335d-95f1-ced8400983bb"]},{"id":"ITEM-2","itemData":{"DOI":"10.3389/fped.2019.00006","ISSN":"2296-2360 (Print)\r2296-2360 (Linking)","PMID":"30805318","abstract":"Asthma is a complex respiratory disease considered as the most common chronic condition in children. A large genetic contribution to asthma susceptibility is predicted by the clustering of asthma and allergy symptoms among relatives and the large disease heritability estimated from twin studies, ranging from 55 to 90%. Genetic basis of asthma has been extensively investigated in the past 40 years using linkage analysis and candidate-gene association studies. However, the development of dense arrays for polymorphism genotyping has enabled the transition toward genome-wide association studies (GWAS), which have led the discovery of several unanticipated asthma genes in the last 11 years. Despite this, currently known risk variants identified using many thousand samples from distinct ethnicities only explain a small proportion of asthma heritability. This review examines the main findings of the last 2 years in genomic studies of asthma using GWAS and admixture mapping studies, as well as the direction of studies fostering integrative perspectives involving omics data. Additionally, we discuss the need for assessing the whole spectrum of genetic variation in association studies of asthma susceptibility, severity, and treatment response in order to further improve our knowledge of asthma genes and predictive biomarkers. Leveraging the individual's genetic information will allow a better understanding of asthma pathogenesis and will facilitate the transition toward a more precise diagnosis and treatment.","author":[{"dropping-particle":"","family":"Hernandez-Pacheco","given":"N","non-dropping-particle":"","parse-names":false,"suffix":""},{"dropping-particle":"","family":"Pino-Yanes","given":"M","non-dropping-particle":"","parse-names":false,"suffix":""},{"dropping-particle":"","family":"Flores","given":"C","non-dropping-particle":"","parse-names":false,"suffix":""}],"container-title":"Front Pediatr","edition":"2019/02/26","id":"ITEM-2","issued":{"date-parts":[["2019"]]},"language":"eng","note":"Hernandez-Pacheco, Natalia\rPino-Yanes, Maria\rFlores, Carlos\rReview\rSwitzerland\rFrontiers in pediatrics\rFront Pediatr. 2019 Feb 5;7:6. doi: 10.3389/fped.2019.00006. eCollection 2019.","page":"6","title":"Genomic Predictors of Asthma Phenotypes and Treatment Response","type":"article-journal","volume":"7"},"uris":["http://www.mendeley.com/documents/?uuid=7d404a6f-fe55-3c11-982a-987d7c9ce53d"]},{"id":"ITEM-3","itemData":{"DOI":"rccm.201111-2061OC [pii]\r10.1164/rccm.201111-2061OC","ISSN":"1535-4970 (Electronic)\r1073-449X (Linking)","PMID":"22538805","abstract":"RATIONALE: To date, most studies aimed at discovering genetic factors influencing treatment response in asthma have focused on biologic candidate genes. Genome-wide association studies (GWAS) can rapidly identify novel pharmacogenetic loci. OBJECTIVES: To investigate if GWAS can identify novel pharmacogenetic loci in asthma. METHODS: Using phenotypic and GWAS genotype data available through the NHLBI-funded Single-nucleotide polymorphism Health association-Asthma Resource Project, we analyzed differences in FEV(1) in response to inhaled corticosteroids in 418 white subjects with asthma. Of the 444,088 single nucleotide polymorphisms (SNPs) analyzed, the lowest 50 SNPs by P value were genotyped in an independent clinical trial population of 407 subjects with asthma. MEASUREMENTS AND MAIN RESULTS: The lowest P value for the GWAS analysis was 2.09 x 10(-6). Of the 47 SNPs successfully genotyped in the replication population, three were associated under the same genetic model in the same direction, including two of the top four SNPs ranked by P value. Combined P values for these SNPs were 1.06 x 10(-5) for rs3127412 and 6.13 x 10(-6) for rs6456042. Although these two were not located within a gene, they were tightly correlated with three variants mapping to potentially functional regions within the T gene. After genotyping, each T gene variant was also associated with lung function response to inhaled corticosteroids in each of the trials associated with rs3127412 and rs6456042 in the initial GWAS analysis. On average, there was a twofold to threefold difference in FEV(1) response for those subjects homozygous for the wild-type versus mutant alleles for each T gene SNP. CONCLUSIONS: Genome-wide association has identified the T gene as a novel pharmacogenetic locus for inhaled corticosteroid response in asthma.","author":[{"dropping-particle":"","family":"Tantisira","given":"K G","non-dropping-particle":"","parse-names":false,"suffix":""},{"dropping-particle":"","family":"Damask","given":"A","non-dropping-particle":"","parse-names":false,"suffix":""},{"dropping-particle":"","family":"Szefler","given":"S J","non-dropping-particle":"","parse-names":false,"suffix":""},{"dropping-particle":"","family":"Schuemann","given":"B","non-dropping-particle":"","parse-names":false,"suffix":""},{"dropping-particle":"","family":"Markezich","given":"A","non-dropping-particle":"","parse-names":false,"suffix":""},{"dropping-particle":"","family":"Su","given":"J","non-dropping-particle":"","parse-names":false,"suffix":""},{"dropping-particle":"","family":"Klanderman","given":"B","non-dropping-particle":"","parse-names":false,"suffix":""},{"dropping-particle":"","family":"Sylvia","given":"J","non-dropping-particle":"","parse-names":false,"suffix":""},{"dropping-particle":"","family":"Wu","given":"R","non-dropping-particle":"","parse-names":false,"suffix":""},{"dropping-particle":"","family":"Martinez","given":"F","non-dropping-particle":"","parse-names":false,"suffix":""},{"dropping-particle":"","family":"Boushey","given":"H A","non-dropping-particle":"","parse-names":false,"suffix":""},{"dropping-particle":"","family":"Chinchilli","given":"V M","non-dropping-particle":"","parse-names":false,"suffix":""},{"dropping-particle":"","family":"Mauger","given":"D","non-dropping-particle":"","parse-names":false,"suffix":""},{"dropping-particle":"","family":"Weiss","given":"S T","non-dropping-particle":"","parse-names":false,"suffix":""},{"dropping-particle":"","family":"Israel","given":"E","non-dropping-particle":"","parse-names":false,"suffix":""}],"container-title":"Am J Respir Crit Care Med","edition":"2012/04/28","id":"ITEM-3","issue":"12","issued":{"date-parts":[["2012"]]},"language":"eng","note":"Tantisira, Kelan G\rDamask, Amy\rSzefler, Stanley J\rSchuemann, Brooke\rMarkezich, Amy\rSu, Jessica\rKlanderman, Barbara\rSylvia, Jody\rWu, Rongling\rMartinez, Fernando\rBoushey, Homer A\rChinchilli, Vernon M\rMauger, Dave\rWeiss, Scott T\rIsrael, Elliot\rSHARP Investigators\rR01 HL092197/HL/NHLBI NIH HHS/United States\rU01 HL64313/HL/NHLBI NIH HHS/United States\rU01 HL65899/HL/NHLBI NIH HHS/United States\rU01 HL75232/HL/NHLBI NIH HHS/United States\rU01 HL75408/HL/NHLBI NIH HHS/United States\rU01 HL75409/HL/NHLBI NIH HHS/United States\rU01 HL75415/HL/NHLBI NIH HHS/United States\rU01 HL75416/HL/NHLBI NIH HHS/United States\rU01 HL75417/HL/NHLBI NIH HHS/United States\rU01 HL75419/HL/NHLBI NIH HHS/United States\rU01 HL75420/HL/NHLBI NIH HHS/United States\rU10 HL51810/HL/NHLBI NIH HHS/United States\rU10 HL51823/HL/NHLBI NIH HHS/United States\rU10 HL51831/HL/NHLBI NIH HHS/United States\rU10 HL51834/HL/NHLBI NIH HHS/United States\rU10 HL51843/HL/NHLBI NIH HHS/United States\rU10 HL51845/HL/NHLBI NIH HHS/United States\rU10 HL56443/HL/NHLBI NIH HHS/United States\rU10 HL64287/HL/NHLBI NIH HHS/United States\rU10 HL64288/HL/NHLBI NIH HHS/United States\rU10 HL64295/HL/NHLBI NIH HHS/United States\rU10 HL64305/HL/NHLBI NIH HHS/United States\rU10 HL64307/HL/NHLBI NIH HHS/United States\rU10 HL74231/HL/NHLBI NIH HHS/United States\rU54LM8748/LM/NLM NIH HHS/United States\rComparative Study\rRandomized Controlled Trial\rResearch Support, N.I.H., Extramural\rUnited States\rAmerican journal of respiratory and critical care medicine\rAm J Respir Crit Care Med. 2012 Jun 15;185(12):1286-91. doi: 10.1164/rccm.201111-2061OC. Epub 2012 Apr 26.","page":"1286-1291","title":"Genome-wide association identifies the T gene as a novel asthma pharmacogenetic locus","type":"article-journal","volume":"185"},"uris":["http://www.mendeley.com/documents/?uuid=687e85e5-7511-34b0-b50c-573fb08875ff"]}],"mendeley":{"formattedCitation":"&lt;span style=\"baseline\"&gt;[17,27,28]&lt;/span&gt;","plainTextFormattedCitation":"[17,27,28]","previouslyFormattedCitation":"&lt;span style=\"baseline\"&gt;[S17, S27, S28]&lt;/span&gt;"},"properties":{"noteIndex":0},"schema":"https://github.com/citation-style-language/schema/raw/master/csl-citation.json"}</w:instrText>
      </w:r>
      <w:r w:rsidR="008203F0">
        <w:rPr>
          <w:shd w:val="clear" w:color="auto" w:fill="FFFFFF"/>
        </w:rPr>
        <w:fldChar w:fldCharType="separate"/>
      </w:r>
      <w:r w:rsidR="00B0621F" w:rsidRPr="00B0621F">
        <w:rPr>
          <w:noProof/>
          <w:shd w:val="clear" w:color="auto" w:fill="FFFFFF"/>
        </w:rPr>
        <w:t>[17,27,28]</w:t>
      </w:r>
      <w:r w:rsidR="008203F0">
        <w:rPr>
          <w:shd w:val="clear" w:color="auto" w:fill="FFFFFF"/>
        </w:rPr>
        <w:fldChar w:fldCharType="end"/>
      </w:r>
      <w:r w:rsidR="008203F0">
        <w:rPr>
          <w:shd w:val="clear" w:color="auto" w:fill="FFFFFF"/>
        </w:rPr>
        <w:t xml:space="preserve">. </w:t>
      </w:r>
    </w:p>
    <w:p w14:paraId="631E6870" w14:textId="5E8B1F12" w:rsidR="007D1F80" w:rsidRDefault="00527334" w:rsidP="00DD522C">
      <w:pPr>
        <w:pStyle w:val="MDPI31text"/>
        <w:ind w:left="0"/>
      </w:pPr>
      <w:r w:rsidRPr="00D92248">
        <w:t xml:space="preserve">Pharmacogenetic studies of ICS have been recently carried out mostly using the genome-wide association study (GWAS) approach </w:t>
      </w:r>
      <w:r w:rsidR="008203F0">
        <w:fldChar w:fldCharType="begin" w:fldLock="1"/>
      </w:r>
      <w:r w:rsidR="00B0621F">
        <w:instrText>ADDIN CSL_CITATION {"citationItems":[{"id":"ITEM-1","itemData":{"DOI":"10.3389/fped.2019.00006","ISSN":"2296-2360 (Print)\r2296-2360 (Linking)","PMID":"30805318","abstract":"Asthma is a complex respiratory disease considered as the most common chronic condition in children. A large genetic contribution to asthma susceptibility is predicted by the clustering of asthma and allergy symptoms among relatives and the large disease heritability estimated from twin studies, ranging from 55 to 90%. Genetic basis of asthma has been extensively investigated in the past 40 years using linkage analysis and candidate-gene association studies. However, the development of dense arrays for polymorphism genotyping has enabled the transition toward genome-wide association studies (GWAS), which have led the discovery of several unanticipated asthma genes in the last 11 years. Despite this, currently known risk variants identified using many thousand samples from distinct ethnicities only explain a small proportion of asthma heritability. This review examines the main findings of the last 2 years in genomic studies of asthma using GWAS and admixture mapping studies, as well as the direction of studies fostering integrative perspectives involving omics data. Additionally, we discuss the need for assessing the whole spectrum of genetic variation in association studies of asthma susceptibility, severity, and treatment response in order to further improve our knowledge of asthma genes and predictive biomarkers. Leveraging the individual's genetic information will allow a better understanding of asthma pathogenesis and will facilitate the transition toward a more precise diagnosis and treatment.","author":[{"dropping-particle":"","family":"Hernandez-Pacheco","given":"N","non-dropping-particle":"","parse-names":false,"suffix":""},{"dropping-particle":"","family":"Pino-Yanes","given":"M","non-dropping-particle":"","parse-names":false,"suffix":""},{"dropping-particle":"","family":"Flores","given":"C","non-dropping-particle":"","parse-names":false,"suffix":""}],"container-title":"Front Pediatr","edition":"2019/02/26","id":"ITEM-1","issued":{"date-parts":[["2019"]]},"language":"eng","note":"Hernandez-Pacheco, Natalia\rPino-Yanes, Maria\rFlores, Carlos\rReview\rSwitzerland\rFrontiers in pediatrics\rFront Pediatr. 2019 Feb 5;7:6. doi: 10.3389/fped.2019.00006. eCollection 2019.","page":"6","title":"Genomic Predictors of Asthma Phenotypes and Treatment Response","type":"article-journal","volume":"7"},"uris":["http://www.mendeley.com/documents/?uuid=7d404a6f-fe55-3c11-982a-987d7c9ce53d"]}],"mendeley":{"formattedCitation":"&lt;span style=\"baseline\"&gt;[27]&lt;/span&gt;","plainTextFormattedCitation":"[27]","previouslyFormattedCitation":"&lt;span style=\"baseline\"&gt;[S27]&lt;/span&gt;"},"properties":{"noteIndex":0},"schema":"https://github.com/citation-style-language/schema/raw/master/csl-citation.json"}</w:instrText>
      </w:r>
      <w:r w:rsidR="008203F0">
        <w:fldChar w:fldCharType="separate"/>
      </w:r>
      <w:r w:rsidR="00B0621F" w:rsidRPr="00B0621F">
        <w:rPr>
          <w:noProof/>
        </w:rPr>
        <w:t>[27]</w:t>
      </w:r>
      <w:r w:rsidR="008203F0">
        <w:fldChar w:fldCharType="end"/>
      </w:r>
      <w:r w:rsidRPr="00D92248">
        <w:t>. To date, a total of twelve published GWAS have explored the association with ICS response mostly in European populations</w:t>
      </w:r>
      <w:r w:rsidR="008203F0">
        <w:t xml:space="preserve"> </w:t>
      </w:r>
      <w:r w:rsidR="008203F0">
        <w:fldChar w:fldCharType="begin" w:fldLock="1"/>
      </w:r>
      <w:r w:rsidR="00B0621F">
        <w:instrText>ADDIN CSL_CITATION {"citationItems":[{"id":"ITEM-1","itemData":{"DOI":"10.1056/NEJMoa0911353","ISSN":"1533-4406 (Electronic)\r0028-4793 (Linking)","PMID":"21991891","abstract":"BACKGROUND: The response to treatment for asthma is characterized by wide interindividual variability, with a significant number of patients who have no response. We hypothesized that a genomewide association study would reveal novel pharmacogenetic determinants of the response to inhaled glucocorticoids. METHODS: We analyzed a small number of statistically powerful variants selected on the basis of a family-based screening algorithm from among 534,290 single-nucleotide polymorphisms (SNPs) to determine changes in lung function in response to inhaled glucocorticoids. A significant, replicated association was found, and we characterized its functional effects. RESULTS: We identified a significant pharmacogenetic association at SNP rs37972, replicated in four independent populations totaling 935 persons (P=0.0007), which maps to the glucocorticoid-induced transcript 1 gene (GLCCI1) and is in complete linkage disequilibrium (i.e., perfectly correlated) with rs37973. Both rs37972 and rs37973 are associated with decrements in GLCCI1 expression. In isolated cell systems, the rs37973 variant is associated with significantly decreased luciferase reporter activity. Pooled data from treatment trials indicate reduced lung function in response to inhaled glucocorticoids in subjects with the variant allele (P=0.0007 for pooled data). Overall, the mean (+/-SE) increase in forced expiratory volume in 1 second in the treated subjects who were homozygous for the mutant rs37973 allele was only about one third of that seen in similarly treated subjects who were homozygous for the wild-type allele (3.2+/-1.6% vs. 9.4+/-1.1%), and their risk of a poor response was significantly higher (odds ratio, 2.36; 95% confidence interval, 1.27 to 4.41), with genotype accounting for about 6.6% of overall inhaled glucocorticoid response variability. CONCLUSIONS: A functional GLCCI1 variant is associated with substantial decrements in the response to inhaled glucocorticoids in patients with asthma.","author":[{"dropping-particle":"","family":"Tantisira","given":"K G","non-dropping-particle":"","parse-names":false,"suffix":""},{"dropping-particle":"","family":"Lasky-Su","given":"J","non-dropping-particle":"","parse-names":false,"suffix":""},{"dropping-particle":"","family":"Harada","given":"M","non-dropping-particle":"","parse-names":false,"suffix":""},{"dropping-particle":"","family":"Murphy","given":"A","non-dropping-particle":"","parse-names":false,"suffix":""},{"dropping-particle":"","family":"Litonjua","given":"A A","non-dropping-particle":"","parse-names":false,"suffix":""},{"dropping-particle":"","family":"Himes","given":"B E","non-dropping-particle":"","parse-names":false,"suffix":""},{"dropping-particle":"","family":"Lange","given":"C","non-dropping-particle":"","parse-names":false,"suffix":""},{"dropping-particle":"","family":"Lazarus","given":"R","non-dropping-particle":"","parse-names":false,"suffix":""},{"dropping-particle":"","family":"Sylvia","given":"J","non-dropping-particle":"","parse-names":false,"suffix":""},{"dropping-particle":"","family":"Klanderman","given":"B","non-dropping-particle":"","parse-names":false,"suffix":""},{"dropping-particle":"","family":"Duan","given":"Q L","non-dropping-particle":"","parse-names":false,"suffix":""},{"dropping-particle":"","family":"Qiu","given":"W","non-dropping-particle":"","parse-names":false,"suffix":""},{"dropping-particle":"","family":"Hirota","given":"T","non-dropping-particle":"","parse-names":false,"suffix":""},{"dropping-particle":"","family":"Martinez","given":"F D","non-dropping-particle":"","parse-names":false,"suffix":""},{"dropping-particle":"","family":"Mauger","given":"D","non-dropping-particle":"","parse-names":false,"suffix":""},{"dropping-particle":"","family":"Sorkness","given":"C","non-dropping-particle":"","parse-names":false,"suffix":""},{"dropping-particle":"","family":"Szefler","given":"S","non-dropping-particle":"","parse-names":false,"suffix":""},{"dropping-particle":"","family":"Lazarus","given":"S C","non-dropping-particle":"","parse-names":false,"suffix":""},{"dropping-particle":"","family":"Lemanske Jr.","given":"R F","non-dropping-particle":"","parse-names":false,"suffix":""},{"dropping-particle":"","family":"Peters","given":"S P","non-dropping-particle":"","parse-names":false,"suffix":""},{"dropping-particle":"","family":"Lima","given":"J J","non-dropping-particle":"","parse-names":false,"suffix":""},{"dropping-particle":"","family":"Nakamura","given":"Y","non-dropping-particle":"","parse-names":false,"suffix":""},{"dropping-particle":"","family":"Tamari","given":"M","non-dropping-particle":"","parse-names":false,"suffix":""},{"dropping-particle":"","family":"Weiss","given":"S T","non-dropping-particle":"","parse-names":false,"suffix":""}],"container-title":"N Engl J Med","edition":"2011/10/14","id":"ITEM-1","issue":"13","issued":{"date-parts":[["2011"]]},"language":"eng","note":"Tantisira, Kelan G\rLasky-Su, Jessica\rHarada, Michishige\rMurphy, Amy\rLitonjua, Augusto A\rHimes, Blanca E\rLange, Christoph\rLazarus, Ross\rSylvia, Jody\rKlanderman, Barbara\rDuan, Qing Ling\rQiu, Weiliang\rHirota, Tomomitsu\rMartinez, Fernando D\rMauger, David\rSorkness, Christine\rSzefler, Stanley\rLazarus, Stephen C\rLemanske, Robert F Jr\rPeters, Stephen P\rLima, John J\rNakamura, Yusuke\rTamari, Mayumi\rWeiss, Scott T\rK23 HG003983/HG/NHGRI NIH HHS/United States\rK23 HG003983-03/HG/NHGRI NIH HHS/United States\rK23 HG3983/HG/NHGRI NIH HHS/United States\rK99 HL105663/HL/NHLBI NIH HHS/United States\rM01 RR00079/RR/NCRR NIH HHS/United States\rM01 RR03186/RR/NCRR NIH HHS/United States\rP01 HL083069/HL/NHLBI NIH HHS/United States\rP01 HL083069-05/HL/NHLBI NIH HHS/United States\rR00 HL096840/HL/NHLBI NIH HHS/United States\rR01 HG003646/HG/NHGRI NIH HHS/United States\rR01 HG003646-03/HG/NHGRI NIH HHS/United States\rR01 HL086601/HL/NHLBI NIH HHS/United States\rR01 HL086601-04/HL/NHLBI NIH HHS/United States\rR01 HL092197/HL/NHLBI NIH HHS/United States\rR01 HL092197-04/HL/NHLBI NIH HHS/United States\rT32 HL007427/HL/NHLBI NIH HHS/United States\rT32 HL007427-30/HL/NHLBI NIH HHS/United States\rT32 HL07427/HL/NHLBI NIH HHS/United States\rU01 HL065899/HL/NHLBI NIH HHS/United States\rU01 HL065899-10/HL/NHLBI NIH HHS/United States\rU01 HL075419/HL/NHLBI NIH HHS/United States\rU01 HL075419-08/HL/NHLBI NIH HHS/United States\rU01 HL51510/HL/NHLBI NIH HHS/United States\rU01 HL51831/HL/NHLBI NIH HHS/United States\rU01 HL51834/HL/NHLBI NIH HHS/United States\rU01 HL51843/HL/NHLBI NIH HHS/United States\rU01 HL51845/HL/NHLBI NIH HHS/United States\rU01 HL65899/HL/NHLBI NIH HHS/United States\rResearch Support, N.I.H., Extramural\rResearch Support, Non-U.S. Gov't\rUnited States\rThe New England journal of medicine\rN Engl J Med. 2011 Sep 29;365(13):1173-83. doi: 10.1056/NEJMoa0911353. Epub 2011 Sep 26.","page":"1173-1183","title":"Genomewide association between GLCCI1 and response to glucocorticoid therapy in asthma","type":"article-journal","volume":"365"},"uris":["http://www.mendeley.com/documents/?uuid=af206121-0ee5-3416-b3ac-c72913546f56"]},{"id":"ITEM-2","itemData":{"DOI":"rccm.201111-2061OC [pii]\r10.1164/rccm.201111-2061OC","ISSN":"1535-4970 (Electronic)\r1073-449X (Linking)","PMID":"22538805","abstract":"RATIONALE: To date, most studies aimed at discovering genetic factors influencing treatment response in asthma have focused on biologic candidate genes. Genome-wide association studies (GWAS) can rapidly identify novel pharmacogenetic loci. OBJECTIVES: To investigate if GWAS can identify novel pharmacogenetic loci in asthma. METHODS: Using phenotypic and GWAS genotype data available through the NHLBI-funded Single-nucleotide polymorphism Health association-Asthma Resource Project, we analyzed differences in FEV(1) in response to inhaled corticosteroids in 418 white subjects with asthma. Of the 444,088 single nucleotide polymorphisms (SNPs) analyzed, the lowest 50 SNPs by P value were genotyped in an independent clinical trial population of 407 subjects with asthma. MEASUREMENTS AND MAIN RESULTS: The lowest P value for the GWAS analysis was 2.09 x 10(-6). Of the 47 SNPs successfully genotyped in the replication population, three were associated under the same genetic model in the same direction, including two of the top four SNPs ranked by P value. Combined P values for these SNPs were 1.06 x 10(-5) for rs3127412 and 6.13 x 10(-6) for rs6456042. Although these two were not located within a gene, they were tightly correlated with three variants mapping to potentially functional regions within the T gene. After genotyping, each T gene variant was also associated with lung function response to inhaled corticosteroids in each of the trials associated with rs3127412 and rs6456042 in the initial GWAS analysis. On average, there was a twofold to threefold difference in FEV(1) response for those subjects homozygous for the wild-type versus mutant alleles for each T gene SNP. CONCLUSIONS: Genome-wide association has identified the T gene as a novel pharmacogenetic locus for inhaled corticosteroid response in asthma.","author":[{"dropping-particle":"","family":"Tantisira","given":"K G","non-dropping-particle":"","parse-names":false,"suffix":""},{"dropping-particle":"","family":"Damask","given":"A","non-dropping-particle":"","parse-names":false,"suffix":""},{"dropping-particle":"","family":"Szefler","given":"S J","non-dropping-particle":"","parse-names":false,"suffix":""},{"dropping-particle":"","family":"Schuemann","given":"B","non-dropping-particle":"","parse-names":false,"suffix":""},{"dropping-particle":"","family":"Markezich","given":"A","non-dropping-particle":"","parse-names":false,"suffix":""},{"dropping-particle":"","family":"Su","given":"J","non-dropping-particle":"","parse-names":false,"suffix":""},{"dropping-particle":"","family":"Klanderman","given":"B","non-dropping-particle":"","parse-names":false,"suffix":""},{"dropping-particle":"","family":"Sylvia","given":"J","non-dropping-particle":"","parse-names":false,"suffix":""},{"dropping-particle":"","family":"Wu","given":"R","non-dropping-particle":"","parse-names":false,"suffix":""},{"dropping-particle":"","family":"Martinez","given":"F","non-dropping-particle":"","parse-names":false,"suffix":""},{"dropping-particle":"","family":"Boushey","given":"H A","non-dropping-particle":"","parse-names":false,"suffix":""},{"dropping-particle":"","family":"Chinchilli","given":"V M","non-dropping-particle":"","parse-names":false,"suffix":""},{"dropping-particle":"","family":"Mauger","given":"D","non-dropping-particle":"","parse-names":false,"suffix":""},{"dropping-particle":"","family":"Weiss","given":"S T","non-dropping-particle":"","parse-names":false,"suffix":""},{"dropping-particle":"","family":"Israel","given":"E","non-dropping-particle":"","parse-names":false,"suffix":""}],"container-title":"Am J Respir Crit Care Med","edition":"2012/04/28","id":"ITEM-2","issue":"12","issued":{"date-parts":[["2012"]]},"language":"eng","note":"Tantisira, Kelan G\rDamask, Amy\rSzefler, Stanley J\rSchuemann, Brooke\rMarkezich, Amy\rSu, Jessica\rKlanderman, Barbara\rSylvia, Jody\rWu, Rongling\rMartinez, Fernando\rBoushey, Homer A\rChinchilli, Vernon M\rMauger, Dave\rWeiss, Scott T\rIsrael, Elliot\rSHARP Investigators\rR01 HL092197/HL/NHLBI NIH HHS/United States\rU01 HL64313/HL/NHLBI NIH HHS/United States\rU01 HL65899/HL/NHLBI NIH HHS/United States\rU01 HL75232/HL/NHLBI NIH HHS/United States\rU01 HL75408/HL/NHLBI NIH HHS/United States\rU01 HL75409/HL/NHLBI NIH HHS/United States\rU01 HL75415/HL/NHLBI NIH HHS/United States\rU01 HL75416/HL/NHLBI NIH HHS/United States\rU01 HL75417/HL/NHLBI NIH HHS/United States\rU01 HL75419/HL/NHLBI NIH HHS/United States\rU01 HL75420/HL/NHLBI NIH HHS/United States\rU10 HL51810/HL/NHLBI NIH HHS/United States\rU10 HL51823/HL/NHLBI NIH HHS/United States\rU10 HL51831/HL/NHLBI NIH HHS/United States\rU10 HL51834/HL/NHLBI NIH HHS/United States\rU10 HL51843/HL/NHLBI NIH HHS/United States\rU10 HL51845/HL/NHLBI NIH HHS/United States\rU10 HL56443/HL/NHLBI NIH HHS/United States\rU10 HL64287/HL/NHLBI NIH HHS/United States\rU10 HL64288/HL/NHLBI NIH HHS/United States\rU10 HL64295/HL/NHLBI NIH HHS/United States\rU10 HL64305/HL/NHLBI NIH HHS/United States\rU10 HL64307/HL/NHLBI NIH HHS/United States\rU10 HL74231/HL/NHLBI NIH HHS/United States\rU54LM8748/LM/NLM NIH HHS/United States\rComparative Study\rRandomized Controlled Trial\rResearch Support, N.I.H., Extramural\rUnited States\rAmerican journal of respiratory and critical care medicine\rAm J Respir Crit Care Med. 2012 Jun 15;185(12):1286-91. doi: 10.1164/rccm.201111-2061OC. Epub 2012 Apr 26.","page":"1286-1291","title":"Genome-wide association identifies the T gene as a novel asthma pharmacogenetic locus","type":"article-journal","volume":"185"},"uris":["http://www.mendeley.com/documents/?uuid=687e85e5-7511-34b0-b50c-573fb08875ff"]},{"id":"ITEM-3","itemData":{"DOI":"S0091-6749(13)01486-3 [pii]\r10.1016/j.jaci.2013.09.037","ISSN":"1097-6825 (Electronic)\r0091-6749 (Linking)","PMID":"24280104","abstract":"BACKGROUND: Single nucleotide polymorphisms (SNPs) influence a patient's response to inhaled corticosteroids and beta2-agonists, and the effect of treatment with inhaled corticosteroids is synergistic with the effect of beta2-agonists. We hypothesized that use of inhaled corticosteroids could influence the effect of SNPs associated with a bronchodilator response. OBJECTIVE: To assess whether, among subjects with asthma, the association of SNPs with bronchodilator response is different between those treated with inhaled corticosteroids versus those on placebo. METHODS: A genome-wide association analysis was conducted by using 581 white subjects from the Childhood Asthma Management Program. By using data for 449,540 SNPs, we conducted a gene by environment analysis in PLINK with inhaled corticosteroid treatment as the environmental exposure and bronchodilator response as the outcome measure. We attempted to replicate the top 12 SNPs in the Leukotriene Modifier or Corticosteroid or Corticosteroid-Salmeterol Trial. RESULTS: The combined P value for the Childhood Asthma Management Program and Leukotriene Modifier or Corticosteroid or Corticosteroid-Salmeterol Trial populations was 4.8 x 10(-8) for rs3752120, which is located in the zinc finger protein gene ZNF432 and has an unknown function. CONCLUSIONS: Inhaled corticosteroids appear to modulate the association of bronchodilator response with variant(s) in the ZNF432 gene among adults and children with asthma.","author":[{"dropping-particle":"","family":"Wu","given":"A C","non-dropping-particle":"","parse-names":false,"suffix":""},{"dropping-particle":"","family":"Himes","given":"B E","non-dropping-particle":"","parse-names":false,"suffix":""},{"dropping-particle":"","family":"Lasky-Su","given":"J","non-dropping-particle":"","parse-names":false,"suffix":""},{"dropping-particle":"","family":"Litonjua","given":"A","non-dropping-particle":"","parse-names":false,"suffix":""},{"dropping-particle":"","family":"Peters","given":"S P","non-dropping-particle":"","parse-names":false,"suffix":""},{"dropping-particle":"","family":"Lima","given":"J","non-dropping-particle":"","parse-names":false,"suffix":""},{"dropping-particle":"","family":"Kubo","given":"M","non-dropping-particle":"","parse-names":false,"suffix":""},{"dropping-particle":"","family":"Tamari","given":"M","non-dropping-particle":"","parse-names":false,"suffix":""},{"dropping-particle":"","family":"Nakamura","given":"Y","non-dropping-particle":"","parse-names":false,"suffix":""},{"dropping-particle":"","family":"Qiu","given":"W","non-dropping-particle":"","parse-names":false,"suffix":""},{"dropping-particle":"","family":"Weiss","given":"S T","non-dropping-particle":"","parse-names":false,"suffix":""},{"dropping-particle":"","family":"Tantisira","given":"K","non-dropping-particle":"","parse-names":false,"suffix":""}],"container-title":"J Allergy Clin Immunol","edition":"2013/11/28","id":"ITEM-3","issue":"3","issued":{"date-parts":[["2014"]]},"language":"eng","note":"Wu, Ann Chen\rHimes, Blanca E\rLasky-Su, Jessica\rLitonjua, Augusto\rPeters, Stephen P\rLima, John\rKubo, Michiaki\rTamari, Mayumi\rNakamura, Yusuke\rQiu, Weiliang\rWeiss, Scott T\rTantisira, Kelan\rR00 HL105663/HL/NHLBI NIH HHS/United States\rP01 HL083069/HL/NHLBI NIH HHS/United States\rU01 HL65899/HL/NHLBI NIH HHS/United States\rU01 HL065899/HL/NHLBI NIH HHS/United States\rR37 HL066289/HL/NHLBI NIH HHS/United States\rK08 HL088046/HL/NHLBI NIH HHS/United States\rU01HL076419/HL/NHLBI NIH HHS/United States\rT32 HL07427/HL/NHLBI NIH HHS/United States\rT32 HL007427/HL/NHLBI NIH HHS/United States\rResearch Support, N.I.H., Extramural\rResearch Support, Non-U.S. Gov't\rUnited States\rThe Journal of allergy and clinical immunology\rJ Allergy Clin Immunol. 2014 Mar;133(3):723-8.e3. doi: 10.1016/j.jaci.2013.09.037. Epub 2013 Nov 23.","page":"723-8 e3","title":"Inhaled corticosteroid treatment modulates ZNF432 gene variant's effect on bronchodilator response in asthmatics","type":"article-journal","volume":"133"},"uris":["http://www.mendeley.com/documents/?uuid=e155693b-c442-3c37-92b3-cee68ea37b44"]},{"id":"ITEM-4","itemData":{"DOI":"S0091-6749(13)02962-X [pii]\r10.1016/j.jaci.2013.12.1042","ISSN":"1097-6825 (Electronic)\r0091-6749 (Linking)","PMID":"24486069","abstract":"BACKGROUND: To date, genome-wide association studies (GWASs) of inhaled corticosteroid (ICS) response in asthmatic patients have focused primarily on lung function and exacerbations. OBJECTIVE: We hypothesized that GWAS analysis could identify novel genetic markers predicting a symptomatic response to ICSs. METHODS: We analyzed differences in asthma symptoms in response to ICSs in 124 white children from the Childhood Asthma Management Program (CAMP) trial using scores from diary cards. Of the 440,862 single nucleotide polymorphisms (SNPs) analyzed, the top 100 ranked SNPs were pursued for replication initially in subjects from the pediatric Childhood Asthma Research and Education trials (77 white children) and then in subjects from the adult Asthma Clinical Research Network (110 white adults) and Leukotriene Modifier or Corticosteroid or Corticosteroid-Salmeterol trials (110 white adults). RESULTS: The lowest P value for GWAS analysis in the CAMP trial was 8.94 x 10(-8) (rs2388639). Of the 60 SNPs available in the Childhood Asthma Research and Education Network trials, rs1558726 (combined P = 1.02 x 10(-5)), rs2388639 (combined P = 8.56 x 10(-9)), and rs10044254 (combined P = 9.16 x 10(-8)) independently replicated. However, these 3 SNPs were not additionally replicated in the adult asthmatic patients of the remaining trials. rs10044254 lies in the intronic region of F-box and leucine-rich repeat protein 7 (FBXL7) and is associated with decreased expression in immortalized B cells derived from CAMP participants. CONCLUSIONS: We have identified a novel SNP, rs10044254, associated with both decreased expression of FBXL7 and improved symptomatic response to ICSs in 2 independent pediatric cohorts. Our results suggest that there might be a specific genetic mechanism regulating symptomatic response to ICSs in children that does not carry over to adults.","author":[{"dropping-particle":"","family":"Park","given":"H W","non-dropping-particle":"","parse-names":false,"suffix":""},{"dropping-particle":"","family":"Dahlin","given":"A","non-dropping-particle":"","parse-names":false,"suffix":""},{"dropping-particle":"","family":"Tse","given":"S","non-dropping-particle":"","parse-names":false,"suffix":""},{"dropping-particle":"","family":"Duan","given":"Q L","non-dropping-particle":"","parse-names":false,"suffix":""},{"dropping-particle":"","family":"Schuemann","given":"B","non-dropping-particle":"","parse-names":false,"suffix":""},{"dropping-particle":"","family":"Martinez","given":"F D","non-dropping-particle":"","parse-names":false,"suffix":""},{"dropping-particle":"","family":"Peters","given":"S P","non-dropping-particle":"","parse-names":false,"suffix":""},{"dropping-particle":"","family":"Szefler","given":"S J","non-dropping-particle":"","parse-names":false,"suffix":""},{"dropping-particle":"","family":"Lima","given":"J J","non-dropping-particle":"","parse-names":false,"suffix":""},{"dropping-particle":"","family":"Kubo","given":"M","non-dropping-particle":"","parse-names":false,"suffix":""},{"dropping-particle":"","family":"Tamari","given":"M","non-dropping-particle":"","parse-names":false,"suffix":""},{"dropping-particle":"","family":"Tantisira","given":"K G","non-dropping-particle":"","parse-names":false,"suffix":""}],"container-title":"J Allergy Clin Immunol","edition":"2014/02/04","id":"ITEM-4","issue":"3","issued":{"date-parts":[["2014"]]},"language":"eng","note":"Park, Heung-Woo\rDahlin, Amber\rTse, Szeman\rDuan, Qing Ling\rSchuemann, Brooke\rMartinez, Fernando D\rPeters, Stephen P\rSzefler, Stanley J\rLima, John J\rKubo, Michiaki\rTamari, Mayumi\rTantisira, Kelan G\rR01 HL092197/HL/NHLBI NIH HHS/United States\rR01 NR013391/NR/NINR NIH HHS/United States\rR37 HL066289/HL/NHLBI NIH HHS/United States\rU01 HL065899/HL/NHLBI NIH HHS/United States\rResearch Support, N.I.H., Extramural\rUnited States\rThe Journal of allergy and clinical immunology\rJ Allergy Clin Immunol. 2014 Mar;133(3):664-9.e5. doi: 10.1016/j.jaci.2013.12.1042. Epub 2014 Jan 31.","page":"664-9 e5","title":"Genetic predictors associated with improvement of asthma symptoms in response to inhaled corticosteroids","type":"article-journal","volume":"133"},"uris":["http://www.mendeley.com/documents/?uuid=40ddfa85-dabe-3bf2-97a4-9aae4e5247a6"]},{"id":"ITEM-5","itemData":{"DOI":"S0009-8981(14)00179-X [pii]\r10.1016/j.cca.2014.04.023","ISSN":"1873-3492 (Electronic)\r0009-8981 (Linking)","PMID":"24792382","abstract":"OBJECTIVES: Asthma can be suppressed by inhaled corticosteroids (ICS). However, response to ICS shows marked inter-individual variability. This study is aimed to identify the genetic variants associated with the change in the percentage of forced expiratory volume in 1second (%DeltaFEV1) following ICS treatment. METHODS: A genome-wide association study was performed in a Korean asthmatic cohort. To further investigate these genetic associations, 11 additional single-nucleotide polymorphisms (SNPs) on the allantoicase (ALLC) gene were selected from the HapMap database and genotyped in the same asthmatic patients in the follow-up study. RESULTS: In a genome-wide study, we identified the lowest P-value in ALLC, but none of the SNPs met the genome-wide association criteria (P&lt;1.0x10(-8)). However, among 25 SNPs on ALLC in the follow-up study, 6 variants showed significant associations with the mean %DeltaFEV1 in the study subjects (P&lt;3.73x10(-6)). CONCLUSIONS: Although the associated signals could not overcome the genome-wide multiple correction due to small sample size (n=189), our results suggest that associated SNPs of ALLC might be genetic predictors of response to ICS, at least with respect to DeltaFEV1 in Korean asthmatics.","author":[{"dropping-particle":"","family":"Park","given":"T J","non-dropping-particle":"","parse-names":false,"suffix":""},{"dropping-particle":"","family":"Park","given":"J S","non-dropping-particle":"","parse-names":false,"suffix":""},{"dropping-particle":"","family":"Cheong","given":"H S","non-dropping-particle":"","parse-names":false,"suffix":""},{"dropping-particle":"","family":"Park","given":"B L","non-dropping-particle":"","parse-names":false,"suffix":""},{"dropping-particle":"","family":"Kim","given":"L H","non-dropping-particle":"","parse-names":false,"suffix":""},{"dropping-particle":"","family":"Heo","given":"J S","non-dropping-particle":"","parse-names":false,"suffix":""},{"dropping-particle":"","family":"Kim","given":"Y K","non-dropping-particle":"","parse-names":false,"suffix":""},{"dropping-particle":"","family":"Kim","given":"K U","non-dropping-particle":"","parse-names":false,"suffix":""},{"dropping-particle":"","family":"Uh","given":"S T","non-dropping-particle":"","parse-names":false,"suffix":""},{"dropping-particle":"","family":"Lee","given":"H S","non-dropping-particle":"","parse-names":false,"suffix":""},{"dropping-particle":"","family":"Na","given":"J O","non-dropping-particle":"","parse-names":false,"suffix":""},{"dropping-particle":"","family":"Seo","given":"K H","non-dropping-particle":"","parse-names":false,"suffix":""},{"dropping-particle":"","family":"Choi","given":"J S","non-dropping-particle":"","parse-names":false,"suffix":""},{"dropping-particle":"","family":"Kim","given":"Y H","non-dropping-particle":"","parse-names":false,"suffix":""},{"dropping-particle":"","family":"Kim","given":"M S","non-dropping-particle":"","parse-names":false,"suffix":""},{"dropping-particle":"","family":"Park","given":"C S","non-dropping-particle":"","parse-names":false,"suffix":""},{"dropping-particle":"","family":"Shin","given":"H D","non-dropping-particle":"","parse-names":false,"suffix":""}],"container-title":"Clin Chim Acta","edition":"2014/05/06","id":"ITEM-5","issued":{"date-parts":[["2014"]]},"language":"eng","note":"Park, Tae-Joon\rPark, Jong-Sook\rCheong, Hyun Sub\rPark, Byung-Lae\rKim, Lyoung Hyo\rHeo, Jeong Seok\rKim, Yang Ki\rKim, Ki-Up\rUh, Soo-Taek\rLee, Ho Sung\rNa, Joo-Ock\rSeo, Ki-Hyun\rChoi, Jae-Sung\rKim, Yong Hoon\rKim, Myung-Sin\rPark, Choon-Sik\rShin, Hyoung Doo\rControlled Clinical Trial\rResearch Support, Non-U.S. Gov't\rNetherlands\rClinica chimica acta; international journal of clinical chemistry\rClin Chim Acta. 2014 Sep 25;436:20-6. doi: 10.1016/j.cca.2014.04.023. Epub 2014 May 2.","page":"20-26","title":"Genome-wide association study identifies ALLC polymorphisms correlated with FEV(1) change by corticosteroid","type":"article-journal","volume":"436"},"uris":["http://www.mendeley.com/documents/?uuid=318f10f4-358d-3522-9ad1-2b540c1b018e"]},{"id":"ITEM-6","itemData":{"DOI":"10.1002/iid3.73\rIID373 [pii]","ISSN":"2050-4527 (Print)\r2050-4527 (Linking)","PMID":"26734457","abstract":"Inhaled corticosteroids (ICS) are the most effective controller medications for asthma, and variability in ICS response is associated with genetic variation. Despite ICS treatment, some patients with poor asthma control experience severe asthma exacerbations, defined as a hospitalization or emergency room visit. We hypothesized that some individuals may be at increased risk of asthma exacerbations, despite ICS use, due to genetic factors. A GWAS of 237,726 common, independent markers was conducted in 806 Caucasian asthmatic patients from two population-based biobanks: BioVU, at Vanderbilt University Medical Center (VUMC) in Tennessee (369 patients), and Personalized Medicine Research Project (PMRP) at the Marshfield Clinic in Wisconsin (437 patients). Using a case-control study design, the association of each SNP locus with the outcome of asthma exacerbations (defined as asthma-related emergency department visits or hospitalizations concurrent with oral corticosteroid use), was evaluated for each population by logistic regression analysis, adjusting for age, gender and the first four principal components. A meta-analysis of the results was conducted. Validation of expression of selected candidate genes was determined by evaluating an independent microarray expression data set. Our study identified six novel SNPs associated with differential risk of asthma exacerbations (P &lt; 10(-05)). The top GWAS result, rs2395672 in CMTR1, was associated with an increased risk of exacerbations in both populations (OR = 1.07, 95% CI 1.03-1.11; joint P = 2.3 x 10(-06)). Two SNPs (rs2395672 and rs279728) were associated with increased risk of exacerbations, while the remaining four SNPs (rs4271056, rs6467778, rs2691529, and rs9303988) were associated with decreased risk. Three SNPs (rs2395672, rs6467778, and rs2691529) were present in three genes: CMTR1, TRIM24 and MAGI2. The CMTR1 mRNA transcript was significantly differentially expressed in nasal lavage samples from asthmatics during acute exacerbations, suggesting potential involvement of this gene in the development of this phenotype. We show that genetic variability may contribute to asthma exacerbations in patients taking ICS. Furthermore, our studies implicate CMTR1 as a novel candidate gene with potential roles in the pathogenesis of asthma exacerbations.","author":[{"dropping-particle":"","family":"Dahlin","given":"A","non-dropping-particle":"","parse-names":false,"suffix":""},{"dropping-particle":"","family":"Denny","given":"J","non-dropping-particle":"","parse-names":false,"suffix":""},{"dropping-particle":"","family":"Roden","given":"D M","non-dropping-particle":"","parse-names":false,"suffix":""},{"dropping-particle":"","family":"Brilliant","given":"M H","non-dropping-particle":"","parse-names":false,"suffix":""},{"dropping-particle":"","family":"Ingram","given":"C","non-dropping-particle":"","parse-names":false,"suffix":""},{"dropping-particle":"","family":"Kitchner","given":"T E","non-dropping-particle":"","parse-names":false,"suffix":""},{"dropping-particle":"","family":"Linneman","given":"J G","non-dropping-particle":"","parse-names":false,"suffix":""},{"dropping-particle":"","family":"Shaffer","given":"C M","non-dropping-particle":"","parse-names":false,"suffix":""},{"dropping-particle":"","family":"Weeke","given":"P","non-dropping-particle":"","parse-names":false,"suffix":""},{"dropping-particle":"","family":"Xu","given":"H","non-dropping-particle":"","parse-names":false,"suffix":""},{"dropping-particle":"","family":"Kubo","given":"M","non-dropping-particle":"","parse-names":false,"suffix":""},{"dropping-particle":"","family":"Tamari","given":"M","non-dropping-particle":"","parse-names":false,"suffix":""},{"dropping-particle":"","family":"Clemmer","given":"G L","non-dropping-particle":"","parse-names":false,"suffix":""},{"dropping-particle":"","family":"Ziniti","given":"J","non-dropping-particle":"","parse-names":false,"suffix":""},{"dropping-particle":"","family":"McGeachie","given":"M J","non-dropping-particle":"","parse-names":false,"suffix":""},{"dropping-particle":"","family":"Tantisira","given":"K G","non-dropping-particle":"","parse-names":false,"suffix":""},{"dropping-particle":"","family":"Weiss","given":"S T","non-dropping-particle":"","parse-names":false,"suffix":""},{"dropping-particle":"","family":"Wu","given":"A C","non-dropping-particle":"","parse-names":false,"suffix":""}],"container-title":"Immun Inflamm Dis","edition":"2016/01/07","id":"ITEM-6","issue":"4","issued":{"date-parts":[["2015"]]},"language":"eng","note":"Dahlin, Amber\rDenny, Joshua\rRoden, Dan M\rBrilliant, Murray H\rIngram, Christie\rKitchner, Terrie E\rLinneman, James G\rShaffer, Christian M\rWeeke, Peter\rXu, Hua\rKubo, Michiaki\rTamari, Mayumi\rClemmer, George L\rZiniti, John\rMcGeachie, Michael J\rTantisira, Kelan G\rWeiss, Scott T\rWu, Ann Chen\rU01 HG006389/HG/NHGRI NIH HHS/United States\rUL1 TR000427/TR/NCATS NIH HHS/United States\rEngland\rImmunity, inflammation and disease\rImmun Inflamm Dis. 2015 Jul 14;3(4):350-9. doi: 10.1002/iid3.73. eCollection 2015 Dec.","page":"350-359","title":"CMTR1 is associated with increased asthma exacerbations in patients taking inhaled corticosteroids","type":"article-journal","volume":"3"},"uris":["http://www.mendeley.com/documents/?uuid=46fbba57-3857-3f5e-b22c-200d83abd34e"]},{"id":"ITEM-7","itemData":{"DOI":"tpj201483 [pii]\r10.1038/tpj.2014.83","ISSN":"1473-1150 (Electronic)\r1470-269X (Linking)","PMID":"25601762","abstract":"Asthma is a chronic lung disease that has a high prevalence. The therapeutic intervention of this disease can be made more effective if genetic variability in patients' response to medications is implemented. However, a clear picture of the genetic architecture of asthma intervention response remains elusive. We conducted a genome-wide association study (GWAS) to identify drug response-associated genes for asthma, in which 909 622 SNPs were genotyped for 120 randomized participants who inhaled multiple doses of glucocorticoids. By integrating pharmacodynamic properties of drug reactions, we implemented a mechanistic model to analyze the GWAS data, enhancing the scope of inference about the genetic architecture of asthma intervention. Our pharmacodynamic model observed associations of genome-wide significance between dose-dependent response to inhaled glucocorticoids (measured as %FEV1) and five loci (P=5.315 x 10(-7) to 3.924 x 10(-9)), many of which map to metabolic genes related to lung function and asthma risk. All significant SNPs detected indicate a recessive effect, at which the homozygotes for the mutant alleles drive variability in %FEV1. Significant associations were well replicated in three additional independent GWAS studies. Pooled together over these three trials, two SNPs, chr6 rs6924808 and chr11 rs1353649, display an increased significance level (P=6.661 x 10(-16) and 5.670 x 10(-11)). Our study reveals a general picture of pharmacogenomic control for asthma intervention. The results obtained help to tailor an optimal dose for individual patients to treat asthma based on their genetic makeup.","author":[{"dropping-particle":"","family":"Wang","given":"Y","non-dropping-particle":"","parse-names":false,"suffix":""},{"dropping-particle":"","family":"Tong","given":"C","non-dropping-particle":"","parse-names":false,"suffix":""},{"dropping-particle":"","family":"Wang","given":"Z","non-dropping-particle":"","parse-names":false,"suffix":""},{"dropping-particle":"","family":"Mauger","given":"D","non-dropping-particle":"","parse-names":false,"suffix":""},{"dropping-particle":"","family":"Tantisira","given":"K G","non-dropping-particle":"","parse-names":false,"suffix":""},{"dropping-particle":"","family":"Israel","given":"E","non-dropping-particle":"","parse-names":false,"suffix":""},{"dropping-particle":"","family":"Szefler","given":"S J","non-dropping-particle":"","parse-names":false,"suffix":""},{"dropping-particle":"","family":"Chinchilli","given":"V M","non-dropping-particle":"","parse-names":false,"suffix":""},{"dropping-particle":"","family":"Boushey","given":"H A","non-dropping-particle":"","parse-names":false,"suffix":""},{"dropping-particle":"","family":"Lazarus","given":"S C","non-dropping-particle":"","parse-names":false,"suffix":""},{"dropping-particle":"","family":"Lemanske","given":"R F","non-dropping-particle":"","parse-names":false,"suffix":""},{"dropping-particle":"","family":"Wu","given":"R","non-dropping-particle":"","parse-names":false,"suffix":""}],"container-title":"Pharmacogenomics J","edition":"2015/01/21","id":"ITEM-7","issue":"5","issued":{"date-parts":[["2015"]]},"language":"eng","note":"Wang, Y\rTong, C\rWang, Z\rMauger, D\rTantisira, K G\rIsrael, E\rSzefler, S J\rChinchilli, V M\rBoushey, H A\rLazarus, S C\rLemanske, R F\rWu, R\rNIH/NHLBI-1U10HL098115/PHS HHS/United States\rU10 HL-51810/HL/NHLBI NIH HHS/United States\rU10 HL-51843/HL/NHLBI NIH HHS/United States\rU10 HL-51823/HL/NHLBI NIH HHS/United States\rU10 HL-51834/HL/NHLBI NIH HHS/United States\rU10 HL-51845/HL/NHLBI NIH HHS/United States\rUL1 TR000127/TR/NCATS NIH HHS/United States\rU10 HL-51831/HL/NHLBI NIH HHS/United States\rU10 HL-56443/HL/NHLBI NIH HHS/United States\rResearch Support, N.I.H., Extramural\rUnited States\rThe pharmacogenomics journal\rPharmacogenomics J. 2015 Oct;15(5):422-9. doi: 10.1038/tpj.2014.83. Epub 2015 Jan 20.","page":"422-429","title":"Pharmacodynamic genome-wide association study identifies new responsive loci for glucocorticoid intervention in asthma","type":"article-journal","volume":"15"},"uris":["http://www.mendeley.com/documents/?uuid=1c0c2830-6bc5-31fc-81c7-13025ea07f92"]},{"id":"ITEM-8","itemData":{"DOI":"tpj201536 [pii]\r10.1038/tpj.2015.36","ISSN":"1473-1150 (Electronic)\r1470-269X (Linking)","PMID":"25963336","abstract":"Genetic variation may partly explain asthma treatment response heterogeneity. We aimed to identify common and rare genetic variants associated with asthma that was not well controlled despite inhaled corticosteroid (ICS) treatment. Data of 110 children was collected in the Children Asthma Therapy Optimal trial. Associations of genetic variation with measures of lung function (FEV1%pred), airway hyperresponsiveness (AHR) to methacholine (Mch PD20) and treatment response outcomes were analyzed using the exome chip. The 17q12-21 locus (containing ORMDL3 and GSMDB) previously associated with childhood asthma was investigated separately. Single-nucleotide polymorphisms (SNPs) in the 17q12-21 locus were found nominally associated with the outcomes. The strongest association in this region was found for rs72821893 in KRT25 with FEV1%pred (P=3.75*10(-5)), Mch PD20 (P=0.00095) and Mch PD20-based treatment outcome (P=0.006). No novel single SNPs or burden tests were significantly associated with the outcomes. The 17q12-21 region was associated with FEV1%pred and AHR, and additionally with ICS treatment response.","author":[{"dropping-particle":"","family":"Leusink","given":"M","non-dropping-particle":"","parse-names":false,"suffix":""},{"dropping-particle":"","family":"Vijverberg","given":"S J","non-dropping-particle":"","parse-names":false,"suffix":""},{"dropping-particle":"","family":"Koenderman","given":"L","non-dropping-particle":"","parse-names":false,"suffix":""},{"dropping-particle":"","family":"Raaijmakers","given":"J A","non-dropping-particle":"","parse-names":false,"suffix":""},{"dropping-particle":"","family":"Jongste","given":"J C","non-dropping-particle":"de","parse-names":false,"suffix":""},{"dropping-particle":"","family":"Sterk","given":"P J","non-dropping-particle":"","parse-names":false,"suffix":""},{"dropping-particle":"","family":"Duiverman","given":"E J","non-dropping-particle":"","parse-names":false,"suffix":""},{"dropping-particle":"","family":"Onland-Moret","given":"N C","non-dropping-particle":"","parse-names":false,"suffix":""},{"dropping-particle":"","family":"Postma","given":"D S","non-dropping-particle":"","parse-names":false,"suffix":""},{"dropping-particle":"","family":"Boer","given":"A","non-dropping-particle":"de","parse-names":false,"suffix":""},{"dropping-particle":"","family":"Bakker","given":"P I","non-dropping-particle":"de","parse-names":false,"suffix":""},{"dropping-particle":"","family":"Koppelman","given":"G H","non-dropping-particle":"","parse-names":false,"suffix":""},{"dropping-particle":"","family":"Maitland-van der Zee","given":"A H","non-dropping-particle":"","parse-names":false,"suffix":""}],"container-title":"Pharmacogenomics J","edition":"2015/05/13","id":"ITEM-8","issue":"2","issued":{"date-parts":[["2016"]]},"language":"eng","note":"Leusink, M\rVijverberg, S J H\rKoenderman, L\rRaaijmakers, J A M\rde Jongste, J C\rSterk, P J\rDuiverman, E J\rOnland-Moret, N C\rPostma, D S\rde Boer, A\rde Bakker, P I W\rKoppelman, G H\rMaitland-van der Zee, A H\rMulticenter Study\rRandomized Controlled Trial\rResearch Support, Non-U.S. Gov't\rUnited States\rThe pharmacogenomics journal\rPharmacogenomics J. 2016 Apr;16(2):158-63. doi: 10.1038/tpj.2015.36. Epub 2015 May 12.","page":"158-163","title":"Genetic variation in uncontrolled childhood asthma despite ICS treatment","type":"article-journal","volume":"16"},"uris":["http://www.mendeley.com/documents/?uuid=d7b022b1-49bb-3499-a11e-f74ba139ff01"]},{"id":"ITEM-9","itemData":{"DOI":"S0091-6749(16)30596-6 [pii]\r10.1016/j.jaci.2016.05.032","ISSN":"1097-6825 (Electronic)\r0091-6749 (Linking)","PMID":"27523435","abstract":"BACKGROUND: Inhaled corticosteroids (ICSs) are considered the most effective anti-inflammatory therapy for asthma control and management; however, there is substantial treatment response variability. OBJECTIVE: We sought to identify genetic markers of ICS response by conducting the largest pharmacogenetic investigation to date in 2672 ICS-treated patients with asthma. METHODS: Genotyping and imputation was performed in fluticasone furoate (FF) or fluticasone propionate-treated patients with asthma from 3 phase IIB and 4 phase IIIA randomized, double-blind, placebo-controlled, parallel group, multicenter studies. The primary end point analyzed was change in trough FEV1 (DeltaFEV1) from baseline to 8 to 12 weeks of treatment. RESULTS: More than 9.8 million common genetic variants (minor allele frequency &gt;/= 1%) were analyzed to test for association with DeltaFEV1. No genetic variant met the prespecified threshold for statistical significance. CONCLUSIONS: This study provides no evidence to confirm previously reported associations between candidate genetic variants and ICS response (DeltaFEV1) in patients with asthma. In addition, no variant satisfied the criterion for genome-wide significance in our study. Common genetic variants are therefore unlikely to prove useful as predictive biomarkers of ICS response in patients with asthma.","author":[{"dropping-particle":"","family":"Mosteller","given":"M","non-dropping-particle":"","parse-names":false,"suffix":""},{"dropping-particle":"","family":"Hosking","given":"L","non-dropping-particle":"","parse-names":false,"suffix":""},{"dropping-particle":"","family":"Murphy","given":"K","non-dropping-particle":"","parse-names":false,"suffix":""},{"dropping-particle":"","family":"Shen","given":"J","non-dropping-particle":"","parse-names":false,"suffix":""},{"dropping-particle":"","family":"Song","given":"K","non-dropping-particle":"","parse-names":false,"suffix":""},{"dropping-particle":"","family":"Nelson","given":"M","non-dropping-particle":"","parse-names":false,"suffix":""},{"dropping-particle":"","family":"Ghosh","given":"S","non-dropping-particle":"","parse-names":false,"suffix":""}],"container-title":"J Allergy Clin Immunol","edition":"2016/08/16","id":"ITEM-9","issue":"3","issued":{"date-parts":[["2017"]]},"language":"eng","note":"Mosteller, Michael\rHosking, Louise\rMurphy, Kay\rShen, Judong\rSong, Kijoung\rNelson, Matthew\rGhosh, Soumitra\rClinical Trial, Phase II\rClinical Trial, Phase III\rMulticenter Study\rRandomized Controlled Trial\rUnited States\rThe Journal of allergy and clinical immunology\rJ Allergy Clin Immunol. 2017 Mar;139(3):797-803.e7. doi: 10.1016/j.jaci.2016.05.032. Epub 2016 Jul 5.","page":"797-803 e7","title":"No evidence of large genetic effects on steroid response in asthma patients","type":"article-journal","volume":"139"},"uris":["http://www.mendeley.com/documents/?uuid=b62381e5-9d74-32e8-a36c-ec13c402a1e3"]},{"id":"ITEM-10","itemData":{"DOI":"S0091-6749(18)31486-6 [pii]\r10.1016/j.jaci.2018.09.034","ISSN":"1097-6825 (Electronic)\r0091-6749 (Linking)","PMID":"30367910","abstract":"BACKGROUND: Although inhaled corticosteroid (ICS) medication is considered the cornerstone treatment for patients with persistent asthma, few ICS pharmacogenomic studies have involved nonwhite populations. OBJECTIVE: We sought to identify genetic predictors of ICS response in multiple population groups with asthma. METHODS: The discovery group comprised African American participants from the Study of Asthma Phenotypes and Pharmacogenomic Interactions by Race-Ethnicity (SAPPHIRE) who underwent 6 weeks of monitored ICS therapy (n = 244). A genome-wide scan was performed to identify single nucleotide polymorphism (SNP) variants jointly associated (ie, the combined effect of the SNP and SNP x ICS treatment interaction) with changes in asthma control. Top associations were validated by assessing the joint association with asthma exacerbations in 3 additional groups: African Americans (n = 803 and n = 563) and Latinos (n = 1461). RNA sequencing data from 408 asthmatic patients and 405 control subjects were used to examine whether genotype was associated with gene expression. RESULTS: One variant, rs3827907, was significantly associated with ICS-mediated changes in asthma control in the discovery set (P = 7.79 x 10(-8)) and was jointly associated with asthma exacerbations in 3 validation cohorts (P = .023, P = .029, and P = .041). RNA sequencing analysis found the rs3827907 C-allele to be associated with lower RNASE2 expression (P = 6.10 x 10(-4)). RNASE2 encodes eosinophil-derived neurotoxin, and the rs3827907 C-allele appeared to particularly influence ICS treatment response in the presence of eosinophilic inflammation (ie, high pretreatment eosinophil-derived neurotoxin levels or blood eosinophil counts). CONCLUSION: We identified a variant, rs3827907, that appears to influence response to ICS treatment in multiple population groups and likely mediates its effect through eosinophils.","author":[{"dropping-particle":"","family":"Levin","given":"A M","non-dropping-particle":"","parse-names":false,"suffix":""},{"dropping-particle":"","family":"Gui","given":"H","non-dropping-particle":"","parse-names":false,"suffix":""},{"dropping-particle":"","family":"Hernandez-Pacheco","given":"N","non-dropping-particle":"","parse-names":false,"suffix":""},{"dropping-particle":"","family":"Yang","given":"M","non-dropping-particle":"","parse-names":false,"suffix":""},{"dropping-particle":"","family":"Xiao","given":"S","non-dropping-particle":"","parse-names":false,"suffix":""},{"dropping-particle":"","family":"Yang","given":"J J","non-dropping-particle":"","parse-names":false,"suffix":""},{"dropping-particle":"","family":"Hochstadt","given":"S","non-dropping-particle":"","parse-names":false,"suffix":""},{"dropping-particle":"","family":"Barczak","given":"A J","non-dropping-particle":"","parse-names":false,"suffix":""},{"dropping-particle":"","family":"Eckalbar","given":"W L","non-dropping-particle":"","parse-names":false,"suffix":""},{"dropping-particle":"","family":"Rynkowski","given":"D","non-dropping-particle":"","parse-names":false,"suffix":""},{"dropping-particle":"","family":"Samedy","given":"L A","non-dropping-particle":"","parse-names":false,"suffix":""},{"dropping-particle":"","family":"Kwok","given":"P Y","non-dropping-particle":"","parse-names":false,"suffix":""},{"dropping-particle":"","family":"Pino-Yanes","given":"M","non-dropping-particle":"","parse-names":false,"suffix":""},{"dropping-particle":"","family":"Erle","given":"D J","non-dropping-particle":"","parse-names":false,"suffix":""},{"dropping-particle":"","family":"Lanfear","given":"D E","non-dropping-particle":"","parse-names":false,"suffix":""},{"dropping-particle":"","family":"Burchard","given":"E G","non-dropping-particle":"","parse-names":false,"suffix":""},{"dropping-particle":"","family":"Williams","given":"L K","non-dropping-particle":"","parse-names":false,"suffix":""}],"container-title":"J Allergy Clin Immunol","edition":"2018/10/28","id":"ITEM-10","issue":"5","issued":{"date-parts":[["2019"]]},"language":"eng","note":"Levin, Albert M\rGui, Hongsheng\rHernandez-Pacheco, Natalia\rYang, Mao\rXiao, Shujie\rYang, James J\rHochstadt, Samantha\rBarczak, Andrea J\rEckalbar, Walter L\rRynkowski, Dean\rSamedy, Lesly-Anne\rKwok, Pui-Yan\rPino-Yanes, Maria\rErle, David J\rLanfear, David E\rBurchard, Esteban G\rWilliams, L Keoki\rR01 ES015794/ES/NIEHS NIH HHS/United States\rR01 AI061774/AI/NIAID NIH HHS/United States\rR01 DK113003/DK/NIDDK NIH HHS/United States\rR01 AI079139/AI/NIAID NIH HHS/United States\rR01 HL141992/HL/NHLBI NIH HHS/United States\rU19 AI077439/AI/NIAID NIH HHS/United States\rR01 HL079055/HL/NHLBI NIH HHS/United States\rR01 HL117004/HL/NHLBI NIH HHS/United States\rP60 MD006902/MD/NIMHD NIH HHS/United States\rR01 DK064695/DK/NIDDK NIH HHS/United States\rR21 ES024844/ES/NIEHS NIH HHS/United States\rK99 HL135403/HL/NHLBI NIH HHS/United States\rR01 HL118267/HL/NHLBI NIH HHS/United States\rR01 MD010443/MD/NIMHD NIH HHS/United States\rUnited States\rThe Journal of allergy and clinical immunology\rJ Allergy Clin Immunol. 2019 May;143(5):1791-1802. doi: 10.1016/j.jaci.2018.09.034. Epub 2018 Oct 24.","page":"1791-1802","title":"Integrative approach identifies corticosteroid response variant in diverse populations with asthma","type":"article-journal","volume":"143"},"uris":["http://www.mendeley.com/documents/?uuid=4ad0298c-d5ca-3ae7-8364-ea2de15ae4ca"]},{"id":"ITEM-11","itemData":{"DOI":"10.1111/cea.13354","ISSN":"1365-2222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asthma","type":"article-journal","volume":"49"},"uris":["http://www.mendeley.com/documents/?uuid=ffb3f771-ba6f-3f98-813a-43d2be763f3f"]},{"id":"ITEM-12","itemData":{"DOI":"13993003.03388-2020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J","edition":"2020/12/12","id":"ITEM-12","issued":{"date-parts":[["2020"]]},"language":"eng","note":"Hernandez-Pacheco,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style=\"baseline\"&gt;[28,29,38,39,30–37]&lt;/span&gt;","plainTextFormattedCitation":"[28,29,38,39,30–37]","previouslyFormattedCitation":"&lt;span style=\"baseline\"&gt;[S28–39]&lt;/span&gt;"},"properties":{"noteIndex":0},"schema":"https://github.com/citation-style-language/schema/raw/master/csl-citation.json"}</w:instrText>
      </w:r>
      <w:r w:rsidR="008203F0">
        <w:fldChar w:fldCharType="separate"/>
      </w:r>
      <w:r w:rsidR="00B0621F" w:rsidRPr="00B0621F">
        <w:rPr>
          <w:noProof/>
        </w:rPr>
        <w:t>[28,29,38,39,30–37]</w:t>
      </w:r>
      <w:r w:rsidR="008203F0">
        <w:fldChar w:fldCharType="end"/>
      </w:r>
      <w:r w:rsidR="008203F0">
        <w:t>.</w:t>
      </w:r>
      <w:r w:rsidRPr="00D92248">
        <w:t xml:space="preserve"> These have identified the association of 28 genetic variants located within or near 17 genes with different </w:t>
      </w:r>
      <w:r w:rsidR="003E74B4">
        <w:t>measurements</w:t>
      </w:r>
      <w:r w:rsidR="003E74B4" w:rsidRPr="00D92248">
        <w:t xml:space="preserve"> </w:t>
      </w:r>
      <w:r w:rsidRPr="00D92248">
        <w:t>of ICS response, being the most common definition of the change in FEV</w:t>
      </w:r>
      <w:r w:rsidRPr="00D92248">
        <w:rPr>
          <w:vertAlign w:val="subscript"/>
        </w:rPr>
        <w:t>1</w:t>
      </w:r>
      <w:r w:rsidRPr="00D92248">
        <w:t xml:space="preserve"> after a short period of treatment with ICS. Nonetheless, the validation of some of these associations has suggested that the assessment of </w:t>
      </w:r>
      <w:r w:rsidR="003E74B4">
        <w:t xml:space="preserve">the history of recent </w:t>
      </w:r>
      <w:r w:rsidRPr="00D92248">
        <w:t>asthma exacerbations despite ICS treatment can also be used as a proxy of asthma treatment response in different populations</w:t>
      </w:r>
      <w:r w:rsidR="002D54FD">
        <w:t xml:space="preserve"> </w:t>
      </w:r>
      <w:r w:rsidR="006B21FD">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style=\"baseline\"&gt;[38,39]&lt;/span&gt;","plainTextFormattedCitation":"[38,39]","previouslyFormattedCitation":"&lt;span style=\"baseline\"&gt;[S30, S31]&lt;/span&gt;"},"properties":{"noteIndex":0},"schema":"https://github.com/citation-style-language/schema/raw/master/csl-citation.json"}</w:instrText>
      </w:r>
      <w:r w:rsidR="006B21FD">
        <w:fldChar w:fldCharType="separate"/>
      </w:r>
      <w:r w:rsidR="00B0621F" w:rsidRPr="00B0621F">
        <w:rPr>
          <w:noProof/>
        </w:rPr>
        <w:t>[38,39]</w:t>
      </w:r>
      <w:r w:rsidR="006B21FD">
        <w:fldChar w:fldCharType="end"/>
      </w:r>
      <w:r w:rsidRPr="00D92248">
        <w:t>. Despite the effort of these studies, the genes identified do not explain the response to ICS treatment. Thus, these have not provided yet real improvements in</w:t>
      </w:r>
      <w:r w:rsidR="003E74B4">
        <w:t xml:space="preserve"> the clinical strategies of asthma management </w:t>
      </w:r>
      <w:r w:rsidR="007D1F80">
        <w:t xml:space="preserve"> </w:t>
      </w:r>
      <w:r w:rsidR="007D1F80">
        <w:fldChar w:fldCharType="begin" w:fldLock="1"/>
      </w:r>
      <w:r w:rsidR="00B0621F">
        <w:instrText>ADDIN CSL_CITATION {"citationItems":[{"id":"ITEM-1","itemData":{"DOI":"10.3389/fphar.2019.00520","ISSN":"1663-9812 (Print)\r1663-9812 (Linking)","PMID":"31178722","abstract":"Asthma is a frequent disease, mainly characterized by airway inflammation, in which drug therapy is crucial in its management. The potential of pharmacogenomics testing in asthma therapy has been, to date, little explored. In this review, we discuss pharmacogenetic factors affecting asthma treatment, both related to drugs used as controller medications for regular maintenance, such as inhaled corticosteroids, anti-leukotriene agents, long-acting beta-agonists, and the new biologic agents used to treat severe persistent asthma. In addition, we discuss current pharmacogenomics knowledge for rescue medications provided to all patients for as-needed relief, such as short-acting beta-agonists. Evidence for genetic variations as a factor related to drugs response has been provided for the following genes and groups of drugs: Inhaled corticosteroids: FCER2; anti-leukotriene agents: ABCC1, and LTC4S; beta-agonists: ADRB2. However, the following genes require further studies confirming or rejecting association with the response to asthma therapy: ADCY9, ALOX5, ARG1, ARG2, CRHR1, CRHR2, CYP3A4, CYP3A5, CYSLTR1, CYSLTR2, GLCCI1, IL4RA, LTA4H, ORMDL3, SLCO2B1, SPATS2L, STIP1, T, TBX21, THRA, THRB, and VEGFA. Although only a minority of these genes are, at present, listed as associated with drugs used in asthma therapy, in the Clinical Pharmacogenomics Implementation Consortium gene-drug pair list, this review reveals that sufficient evidence to start testing the potential of clinical pharmacogenomics in asthma therapy already exists. This evidence supports the inclusion in pilot pharmacogenetics tests of at least four genes. Hopefully these tests, if proven useful, will increase the efficiency and the safety of asthma therapy.","author":[{"dropping-particle":"","family":"Garcia-Menaya","given":"J M","non-dropping-particle":"","parse-names":false,"suffix":""},{"dropping-particle":"","family":"Cordobes-Duran","given":"C","non-dropping-particle":"","parse-names":false,"suffix":""},{"dropping-particle":"","family":"Garcia-Martin","given":"E","non-dropping-particle":"","parse-names":false,"suffix":""},{"dropping-particle":"","family":"Agundez","given":"J A G","non-dropping-particle":"","parse-names":false,"suffix":""}],"container-title":"Front Pharmacol","edition":"2019/06/11","id":"ITEM-1","issued":{"date-parts":[["2019"]]},"language":"eng","note":"Garcia-Menaya, Jesus Miguel\rCordobes-Duran, Concepcion\rGarcia-Martin, Elena\rAgundez, Jose A G\rReview\rSwitzerland\rFrontiers in pharmacology\rFront Pharmacol. 2019 May 21;10:520. doi: 10.3389/fphar.2019.00520. eCollection 2019.","page":"520","title":"Pharmacogenetic Factors Affecting Asthma Treatment Response. Potential Implications for Drug Therapy","type":"article-journal","volume":"10"},"uris":["http://www.mendeley.com/documents/?uuid=90c10d73-e1fd-32c1-920e-e3de22745e8c"]}],"mendeley":{"formattedCitation":"&lt;span style=\"baseline\"&gt;[40]&lt;/span&gt;","plainTextFormattedCitation":"[40]","previouslyFormattedCitation":"&lt;span style=\"baseline\"&gt;[S40]&lt;/span&gt;"},"properties":{"noteIndex":0},"schema":"https://github.com/citation-style-language/schema/raw/master/csl-citation.json"}</w:instrText>
      </w:r>
      <w:r w:rsidR="007D1F80">
        <w:fldChar w:fldCharType="separate"/>
      </w:r>
      <w:r w:rsidR="00B0621F" w:rsidRPr="00B0621F">
        <w:rPr>
          <w:noProof/>
        </w:rPr>
        <w:t>[40]</w:t>
      </w:r>
      <w:r w:rsidR="007D1F80">
        <w:fldChar w:fldCharType="end"/>
      </w:r>
      <w:r w:rsidR="003E74B4">
        <w:t>,</w:t>
      </w:r>
      <w:r w:rsidRPr="00D92248">
        <w:rPr>
          <w:shd w:val="clear" w:color="auto" w:fill="FFFFFF"/>
        </w:rPr>
        <w:t xml:space="preserve"> </w:t>
      </w:r>
      <w:r w:rsidRPr="00D92248">
        <w:t xml:space="preserve">and further genetic variants are expected to be involved in ICS responsiveness </w:t>
      </w:r>
      <w:r w:rsidR="007D1F80">
        <w:fldChar w:fldCharType="begin" w:fldLock="1"/>
      </w:r>
      <w:r w:rsidR="00B0621F">
        <w:instrText>ADDIN CSL_CITATION {"citationItems":[{"id":"ITEM-1","itemData":{"DOI":"10.1146/annurev-pharmtox-010814-124543","ISSN":"1545-4304 (Electronic)\r0362-1642 (Linking)","PMID":"25292431","abstract":"The response to drug treatment in asthma is a complex trait and is markedly variable even in patients with apparently similar clinical features. Pharmaco-genomics, which is the study of variations of human genome characteristics as related to drug response, can play a role in asthma therapy. Both a traditional candidate-gene approach to conducting genetic association studies and genome-wide association studies have provided an increasing list of genes and variants associated with the three major classes of asthma medications: beta2-agonists, inhaled corticosteroids, and leukotriene modifiers. Moreover, a recent integrative, systems-level approach has offered a promising opportunity to identify important pharmacogenomics loci in asthma treatment. However, we are still a long way away from making this discipline directly relevant to patients. The combination of network modeling, functional validation, and integrative omics technologies will likely be needed to move asthma pharmacogenomics closer to clinical relevance.","author":[{"dropping-particle":"","family":"Park","given":"H W","non-dropping-particle":"","parse-names":false,"suffix":""},{"dropping-particle":"","family":"Tantisira","given":"K G","non-dropping-particle":"","parse-names":false,"suffix":""},{"dropping-particle":"","family":"Weiss","given":"S T","non-dropping-particle":"","parse-names":false,"suffix":""}],"container-title":"Annu Rev Pharmacol Toxicol","edition":"2014/10/09","id":"ITEM-1","issued":{"date-parts":[["2015"]]},"language":"eng","note":"Park, Heung-Woo Tantisira, Kelan G Weiss, Scott T Research Support, N.I.H., Extramural Review United States Annual review of pharmacology and toxicology Annu Rev Pharmacol Toxicol. 2015;55:129-47. doi: 10.1146/annurev-pharmtox-010814-124543. Epub 2014 Sep 29.","page":"129-147","title":"Pharmacogenomics in asthma therapy: where are we and where do we go?","type":"article-journal","volume":"55"},"uris":["http://www.mendeley.com/documents/?uuid=4309b9c3-a5d2-3bf6-a6d3-fad702ceec97"]}],"mendeley":{"formattedCitation":"&lt;span style=\"baseline\"&gt;[12]&lt;/span&gt;","plainTextFormattedCitation":"[12]","previouslyFormattedCitation":"&lt;span style=\"baseline\"&gt;[S12]&lt;/span&gt;"},"properties":{"noteIndex":0},"schema":"https://github.com/citation-style-language/schema/raw/master/csl-citation.json"}</w:instrText>
      </w:r>
      <w:r w:rsidR="007D1F80">
        <w:fldChar w:fldCharType="separate"/>
      </w:r>
      <w:r w:rsidR="00B0621F" w:rsidRPr="00B0621F">
        <w:rPr>
          <w:noProof/>
        </w:rPr>
        <w:t>[12]</w:t>
      </w:r>
      <w:r w:rsidR="007D1F80">
        <w:fldChar w:fldCharType="end"/>
      </w:r>
      <w:r w:rsidR="007D1F80">
        <w:t xml:space="preserve">. </w:t>
      </w:r>
    </w:p>
    <w:p w14:paraId="14F91FF1" w14:textId="1E1E4FA0" w:rsidR="00527334" w:rsidRPr="00D92248" w:rsidRDefault="00AD51DF" w:rsidP="00DD522C">
      <w:pPr>
        <w:pStyle w:val="MDPI31text"/>
        <w:ind w:left="0"/>
      </w:pPr>
      <w:r>
        <w:t>Here, we conducted a pilot study</w:t>
      </w:r>
      <w:r w:rsidR="00527334" w:rsidRPr="00D92248">
        <w:t xml:space="preserve"> aimed to identify novel</w:t>
      </w:r>
      <w:r w:rsidR="003E74B4">
        <w:t xml:space="preserve"> genetic variants </w:t>
      </w:r>
      <w:r w:rsidR="00527334" w:rsidRPr="00D92248">
        <w:t>associated with</w:t>
      </w:r>
      <w:r w:rsidR="003E74B4">
        <w:t xml:space="preserve"> the response to</w:t>
      </w:r>
      <w:r w:rsidR="00527334" w:rsidRPr="00D92248">
        <w:t xml:space="preserve"> ICS treatment by means of a GWAS of the change in FEV</w:t>
      </w:r>
      <w:r w:rsidR="00527334" w:rsidRPr="00D92248">
        <w:rPr>
          <w:vertAlign w:val="subscript"/>
        </w:rPr>
        <w:t>1</w:t>
      </w:r>
      <w:r w:rsidR="00527334" w:rsidRPr="00D92248">
        <w:t xml:space="preserve"> after initiating ICS therapy in asthma patients of European descent. Association with asthma exacerbations of the markers identified was attempted in children and</w:t>
      </w:r>
      <w:r w:rsidR="003E74B4">
        <w:t xml:space="preserve"> youths</w:t>
      </w:r>
      <w:r w:rsidR="00527334" w:rsidRPr="00D92248">
        <w:t xml:space="preserve"> treated with ICS from different populations. </w:t>
      </w:r>
      <w:bookmarkEnd w:id="4"/>
      <w:bookmarkEnd w:id="5"/>
    </w:p>
    <w:p w14:paraId="78AA9B05" w14:textId="3B5DF6F7" w:rsidR="00527334" w:rsidRPr="00D92248" w:rsidRDefault="00D92248" w:rsidP="00DD522C">
      <w:pPr>
        <w:pStyle w:val="MDPI21heading1"/>
        <w:ind w:left="0"/>
      </w:pPr>
      <w:r>
        <w:t xml:space="preserve">2. </w:t>
      </w:r>
      <w:r w:rsidR="00527334" w:rsidRPr="00D92248">
        <w:t>Results</w:t>
      </w:r>
    </w:p>
    <w:p w14:paraId="4409F83E" w14:textId="4ED15C2F" w:rsidR="00527334" w:rsidRPr="00D92248" w:rsidRDefault="00D92248" w:rsidP="00DD522C">
      <w:pPr>
        <w:pStyle w:val="MDPI22heading2"/>
        <w:ind w:left="0"/>
      </w:pPr>
      <w:r w:rsidRPr="00D92248">
        <w:t xml:space="preserve">2.1. </w:t>
      </w:r>
      <w:r w:rsidR="00527334" w:rsidRPr="00D92248">
        <w:t xml:space="preserve">Characteristics of the study populations </w:t>
      </w:r>
    </w:p>
    <w:p w14:paraId="4D852BE1" w14:textId="20053887" w:rsidR="00527334" w:rsidRPr="00D92248" w:rsidRDefault="00A2474A" w:rsidP="00DD522C">
      <w:pPr>
        <w:pStyle w:val="MDPI31text"/>
        <w:ind w:left="0"/>
      </w:pPr>
      <w:r>
        <w:t>Hundred sixty-six</w:t>
      </w:r>
      <w:r w:rsidR="00527334" w:rsidRPr="00D92248">
        <w:t xml:space="preserve"> children and young adult asthma</w:t>
      </w:r>
      <w:r>
        <w:t xml:space="preserve"> patients</w:t>
      </w:r>
      <w:r w:rsidR="00527334" w:rsidRPr="00D92248">
        <w:t xml:space="preserve"> from the SLOVENIA study </w:t>
      </w:r>
      <w:r w:rsidR="00C25ADE">
        <w:fldChar w:fldCharType="begin" w:fldLock="1"/>
      </w:r>
      <w:r w:rsidR="00B0621F">
        <w:instrText>ADDIN CSL_CITATION {"citationItems":[{"id":"ITEM-1","itemData":{"DOI":"tpj201236 [pii]\r10.1038/tpj.2012.36","ISSN":"1473-1150 (Electronic)\r1470-269X (Linking)","PMID":"22986918","abstract":"Recent genome-wide association studies linked childhood asthma with single-nucleotide polymorphisms (SNPs) in ORM1-like protein 3 (ORMDL3) gene region on chromosome 17q21. We analyzed the effect of functional SNP rs2872507 in ORMDL3 gene region on the response to antiasthmatic treatment with inhaled corticosteroids (ICSs) and ORMDL3 gene expression. Forced expiratory volume in 1 s increased significantly by 13.3% of predicted value after therapy in atopic asthmatics with AA genotype, compared with 7.0% in heterozygotes and 4.9% increase in GG homozygotes (P=0.0176). Median relative expression of ORMDL3 gene in asthmatics with AA, AG and GG genotypes was 0.75, 1.05 and 1.21, respectively (P&lt;0.0001). Treatment with ICSs was significantly associated with the increase of median relative expression of ORMDL3 gene, from 0.88 to 1.21 (P=0.0032) in atopic asthmatics. Our results suggest that rs2872507 is associated with ORMDL3 gene expression and with ICS treatment response in children with atopic asthma.","author":[{"dropping-particle":"","family":"Berce","given":"V","non-dropping-particle":"","parse-names":false,"suffix":""},{"dropping-particle":"","family":"Kozmus","given":"C E","non-dropping-particle":"","parse-names":false,"suffix":""},{"dropping-particle":"","family":"Potocnik","given":"U","non-dropping-particle":"","parse-names":false,"suffix":""}],"container-title":"Pharmacogenomics J","edition":"2012/09/19","id":"ITEM-1","issue":"6","issued":{"date-parts":[["2013"]]},"language":"eng","note":"Berce, V\rKozmus, C E P\rPotocnik, U\rResearch Support, Non-U.S. Gov't\rUnited States\rThe pharmacogenomics journal\rPharmacogenomics J. 2013 Dec;13(6):523-9. doi: 10.1038/tpj.2012.36. Epub 2012 Sep 18.","page":"523-529","title":"Association among ORMDL3 gene expression, 17q21 polymorphism and response to treatment with inhaled corticosteroids in children with asthma","type":"article-journal","volume":"13"},"uris":["http://www.mendeley.com/documents/?uuid=faaf217c-8116-38c6-be41-e6b5b54f412c"]},{"id":"ITEM-2","itemData":{"DOI":"10.1111/cea.13354","ISSN":"1365-2222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Allergy","edition":"2019/01/31","id":"ITEM-2","issue":"6","issued":{"date-parts":[["2019"]]},"language":"eng","note":"Hernandez-Pacheco,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asthma","type":"article-journal","volume":"49"},"uris":["http://www.mendeley.com/documents/?uuid=ffb3f771-ba6f-3f98-813a-43d2be763f3f"]},{"id":"ITEM-3","itemData":{"DOI":"13993003.03388-2020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J","edition":"2020/12/12","id":"ITEM-3","issued":{"date-parts":[["2020"]]},"language":"eng","note":"Hernandez-Pacheco,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style=\"baseline\"&gt;[38,39,41]&lt;/span&gt;","plainTextFormattedCitation":"[38,39,41]","previouslyFormattedCitation":"&lt;span style=\"baseline\"&gt;[S30, S31, S41]&lt;/span&gt;"},"properties":{"noteIndex":0},"schema":"https://github.com/citation-style-language/schema/raw/master/csl-citation.json"}</w:instrText>
      </w:r>
      <w:r w:rsidR="00C25ADE">
        <w:fldChar w:fldCharType="separate"/>
      </w:r>
      <w:r w:rsidR="00B0621F" w:rsidRPr="00B0621F">
        <w:rPr>
          <w:noProof/>
        </w:rPr>
        <w:t>[38,39,41]</w:t>
      </w:r>
      <w:r w:rsidR="00C25ADE">
        <w:fldChar w:fldCharType="end"/>
      </w:r>
      <w:r w:rsidR="00C25ADE">
        <w:t xml:space="preserve"> </w:t>
      </w:r>
      <w:r w:rsidR="00527334" w:rsidRPr="00D92248">
        <w:t>with reported use of</w:t>
      </w:r>
      <w:r>
        <w:t xml:space="preserve"> any</w:t>
      </w:r>
      <w:r w:rsidR="00527334" w:rsidRPr="00D92248">
        <w:t xml:space="preserve"> ICS in the last 12 months were included in the discovery phase (</w:t>
      </w:r>
      <w:r w:rsidR="00527334" w:rsidRPr="00D92248">
        <w:rPr>
          <w:b/>
        </w:rPr>
        <w:t>Table 1</w:t>
      </w:r>
      <w:r w:rsidR="00527334" w:rsidRPr="00D92248">
        <w:t>). Of these, 94 were ICS non-responders (cases) and 72 were responders (controls) based on a threshold of 8% FEV</w:t>
      </w:r>
      <w:r w:rsidR="00527334" w:rsidRPr="00D92248">
        <w:rPr>
          <w:vertAlign w:val="subscript"/>
        </w:rPr>
        <w:t xml:space="preserve">1 </w:t>
      </w:r>
      <w:r w:rsidR="00527334" w:rsidRPr="00D92248">
        <w:t xml:space="preserve">improvement after 6 weeks of ICS therapy. </w:t>
      </w:r>
      <w:r w:rsidR="0097678A">
        <w:t>The i</w:t>
      </w:r>
      <w:r w:rsidR="00527334" w:rsidRPr="00D92248">
        <w:t xml:space="preserve">ndividuals included were 10.9 ± 3.4 years old on average, showing a similar mean age in both groups (cases: 10.7 ± 3.2 years, controls: 11.2 ± 3.5 years). ICS responders showed a substantial improvement in </w:t>
      </w:r>
      <w:r>
        <w:t>pulmonary capacity</w:t>
      </w:r>
      <w:r w:rsidR="00527334" w:rsidRPr="00D92248">
        <w:t xml:space="preserve"> after 6 weeks of treatment with ICS (16.9% ± 8.7%). </w:t>
      </w:r>
    </w:p>
    <w:p w14:paraId="26E19AF3" w14:textId="1DC299E2" w:rsidR="00527334" w:rsidRDefault="00527334" w:rsidP="00DD522C">
      <w:pPr>
        <w:pStyle w:val="MDPI31text"/>
        <w:ind w:left="0"/>
      </w:pPr>
      <w:r w:rsidRPr="00D92248">
        <w:t>Patients from the European and non-European studies included in the replication of results assessing the association with asthma exacerbations despite ICS treatment showed a similar mean age to those in the SLOVENIA study</w:t>
      </w:r>
      <w:r w:rsidR="00A2474A">
        <w:t>. However</w:t>
      </w:r>
      <w:r w:rsidRPr="00D92248">
        <w:t xml:space="preserve">, </w:t>
      </w:r>
      <w:proofErr w:type="spellStart"/>
      <w:r w:rsidRPr="00D92248">
        <w:t>followMAGICS</w:t>
      </w:r>
      <w:proofErr w:type="spellEnd"/>
      <w:r w:rsidRPr="00D92248">
        <w:t xml:space="preserve"> included older participants (17.2 ± 3.0 years). Since asthma exacerbations were differentially defined among studies, there was variation in the exacerbation rates, ranging from 11.0% in PACMAN to 66.4% in GALA II.</w:t>
      </w:r>
      <w:r w:rsidR="00DC44E4">
        <w:t xml:space="preserve"> Further details about the clinical and demographic characteristics of the populations included in the replication with asthma exacerbations despite ICS use can be found in previous publications</w:t>
      </w:r>
      <w:r w:rsidR="00C25ADE">
        <w:t xml:space="preserve"> </w:t>
      </w:r>
      <w:r w:rsidR="00C25ADE">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asthma","type":"article-journal","volume":"49"},"uris":["http://www.mendeley.com/documents/?uuid=ffb3f771-ba6f-3f98-813a-43d2be763f3f"]},{"id":"ITEM-2","itemData":{"DOI":"10.1111/all.14552","ISSN":"1398-9995 (Electronic)\r0105-4538 (Linking)","PMID":"32786158","author":[{"dropping-particle":"","family":"Hernandez-Pacheco","given":"N","non-dropping-particle":"","parse-names":false,"suffix":""},{"dropping-particle":"","family":"Gorenjak","given":"M","non-dropping-particle":"","parse-names":false,"suffix":""},{"dropping-particle":"","family":"Jurgec","given":"S","non-dropping-particle":"","parse-names":false,"suffix":""},{"dropping-particle":"","family":"Corrales","given":"A","non-dropping-particle":"","parse-names":false,"suffix":""},{"dropping-particle":"","family":"Jorgensen","given":"A","non-dropping-particle":"","parse-names":false,"suffix":""},{"dropping-particle":"","family":"Karimi","given":"L","non-dropping-particle":"","parse-names":false,"suffix":""},{"dropping-particle":"","family":"Vijverberg","given":"S J","non-dropping-particle":"","parse-names":false,"suffix":""},{"dropping-particle":"","family":"Berce","given":"V","non-dropping-particle":"","parse-names":false,"suffix":""},{"dropping-particle":"","family":"Schieck","given":"M","non-dropping-particle":"","parse-names":false,"suffix":""},{"dropping-particle":"","family":"Acosta-Herrera","given":"M","non-dropping-particle":"","parse-names":false,"suffix":""},{"dropping-particle":"","family":"Kerick","given":"M","non-dropping-particle":"","parse-names":false,"suffix":""},{"dropping-particle":"","family":"Samedy-Bates","given":"L A","non-dropping-particle":"","parse-names":false,"suffix":""},{"dropping-particle":"","family":"Tavendale","given":"R","non-dropping-particle":"","parse-names":false,"suffix":""},{"dropping-particle":"","family":"Villar","given":"J","non-dropping-particle":"","parse-names":false,"suffix":""},{"dropping-particle":"","family":"Mukhopadhyay","given":"S","non-dropping-particle":"","parse-names":false,"suffix":""},{"dropping-particle":"","family":"Pirmohamed","given":"M","non-dropping-particle":"","parse-names":false,"suffix":""},{"dropping-particle":"","family":"Verhamme","given":"K M C","non-dropping-particle":"","parse-names":false,"suffix":""},{"dropping-particle":"","family":"Kabesch","given":"M","non-dropping-particle":"","parse-names":false,"suffix":""},{"dropping-particle":"","family":"Hawcutt","given":"D B","non-dropping-particle":"","parse-names":false,"suffix":""},{"dropping-particle":"","family":"Turner","given":"S","non-dropping-particle":"","parse-names":false,"suffix":""},{"dropping-particle":"","family":"Palmer","given":"C N","non-dropping-particle":"","parse-names":false,"suffix":""},{"dropping-particle":"","family":"Burchard","given":"E G","non-dropping-particle":"","parse-names":false,"suffix":""},{"dropping-particle":"","family":"Maitland-van der Zee","given":"A H","non-dropping-particle":"","parse-names":false,"suffix":""},{"dropping-particle":"","family":"Flores","given":"C","non-dropping-particle":"","parse-names":false,"suffix":""},{"dropping-particle":"","family":"Potocnik","given":"U","non-dropping-particle":"","parse-names":false,"suffix":""},{"dropping-particle":"","family":"Pino-Yanes","given":"M","non-dropping-particle":"","parse-names":false,"suffix":""}],"container-title":"Allergy","edition":"2020/08/14","id":"ITEM-2","issued":{"date-parts":[["2020"]]},"language":"eng","note":"Hernandez-Pacheco, Natalia\rGorenjak, Mario\rJurgec, Stasa\rCorrales, Almudena\rJorgensen, Andrea\rKarimi, Leila\rVijverberg, Susanne J\rBerce, Vojko\rSchieck, Maximilian\rAcosta-Herrera, Marialbert\rKerick, Martin\rSamedy-Bates, Lesly-Anne\rTavendale, Roger\rVillar, Jesus\rMukhopadhyay, Somnath\rPirmohamed, Munir\rVerhamme, Katia M C\rKabesch, Michael\rHawcutt, Daniel B\rTurner, Steve\rPalmer, Colin N\rBurchard, Esteban G\rMaitland-van der Zee, Anke H\rFlores, Carlos\rPotocnik, Uros\rPino-Yanes, Maria\rPiCA and SysPharmPedia consortia\rR01HL117004/National Heart, Lung, and Blood Institute of the National Institute of Health\rX01HL134589/National Heart, Lung, and Blood Institute of the National Institute of Health\rP3-0067/Slovenian Research Agency\rR01ES015794/ES/NIEHS NIH HHS/United States\rNHS Chair of Pharmacogenetics via the UK Department of Health\rGlaxoSmithKline foundation\rC3330-16-500106/Ministry of Education, Science and Sport Slovenia\rUtrecht Institute for Pharmaceutical Sciences\rAC15/00015/Instituto de Salud Carlos III (ISCIII)\rFI16/00136 PT17/0019/Instituto de Salud Carlos III (ISCIII)\rSysPharmPedia/ERACoSysMed 1st Joint Transnational Call\rSpanish Ministry of Economy, Industry, and Competitiveness\rSandler Family Foundation\rAmerican Asthma Foundation\rRWJF Amos Medical Faculty Development Program\rNHS Research Scotland\r099177/Z/12/Z/Wellcome Trust Biomedical Resource\r113201006/ZonMw\rPT17/0019 SAF2017-83417R/European Regional Development Fund (ERDF)\rDenmark\rAllergy\rAllergy. 2020 Aug 12. doi: 10.1111/all.14552.","title":"Combined analysis of transcriptomic and genetic data for the identification of loci involved in glucocorticosteroid response in asthma","type":"article-journal"},"uris":["http://www.mendeley.com/documents/?uuid=c825b418-73db-348c-8fef-3f1a5b5fcaac"]},{"id":"ITEM-3","itemData":{"DOI":"13993003.03388-2020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J","edition":"2020/12/12","id":"ITEM-3","issued":{"date-parts":[["2020"]]},"language":"eng","note":"Hernandez-Pacheco,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style=\"baseline\"&gt;[38,39,42]&lt;/span&gt;","plainTextFormattedCitation":"[38,39,42]","previouslyFormattedCitation":"&lt;span style=\"baseline\"&gt;[S30, S31, S42]&lt;/span&gt;"},"properties":{"noteIndex":0},"schema":"https://github.com/citation-style-language/schema/raw/master/csl-citation.json"}</w:instrText>
      </w:r>
      <w:r w:rsidR="00C25ADE">
        <w:fldChar w:fldCharType="separate"/>
      </w:r>
      <w:r w:rsidR="00B0621F" w:rsidRPr="00B0621F">
        <w:rPr>
          <w:noProof/>
        </w:rPr>
        <w:t>[38,39,42]</w:t>
      </w:r>
      <w:r w:rsidR="00C25ADE">
        <w:fldChar w:fldCharType="end"/>
      </w:r>
      <w:r w:rsidR="007439A3">
        <w:t>.</w:t>
      </w:r>
    </w:p>
    <w:p w14:paraId="7C013E9D" w14:textId="2B366B66" w:rsidR="00903E20" w:rsidRDefault="00903E20" w:rsidP="00DD522C">
      <w:pPr>
        <w:pStyle w:val="MDPI31text"/>
        <w:ind w:left="0"/>
      </w:pPr>
    </w:p>
    <w:p w14:paraId="61C2FF1F" w14:textId="5F4A2713" w:rsidR="00903E20" w:rsidRDefault="00903E20" w:rsidP="00DD522C">
      <w:pPr>
        <w:pStyle w:val="MDPI31text"/>
        <w:ind w:left="0"/>
      </w:pPr>
    </w:p>
    <w:p w14:paraId="3AC9E828" w14:textId="546CC5A6" w:rsidR="00903E20" w:rsidRDefault="00903E20" w:rsidP="00DD522C">
      <w:pPr>
        <w:pStyle w:val="MDPI31text"/>
        <w:ind w:left="0"/>
      </w:pPr>
    </w:p>
    <w:p w14:paraId="6BE75DF3" w14:textId="20508E0A" w:rsidR="00903E20" w:rsidRDefault="00903E20" w:rsidP="00DD522C">
      <w:pPr>
        <w:pStyle w:val="MDPI31text"/>
        <w:ind w:left="0"/>
      </w:pPr>
    </w:p>
    <w:p w14:paraId="4D65CCEE" w14:textId="211141F3" w:rsidR="00903E20" w:rsidRDefault="00903E20" w:rsidP="00DD522C">
      <w:pPr>
        <w:pStyle w:val="MDPI31text"/>
        <w:ind w:left="0"/>
      </w:pPr>
    </w:p>
    <w:p w14:paraId="2E1BCE89" w14:textId="33CFD95D" w:rsidR="00903E20" w:rsidRDefault="00903E20" w:rsidP="00DD522C">
      <w:pPr>
        <w:pStyle w:val="MDPI31text"/>
        <w:ind w:left="0"/>
      </w:pPr>
    </w:p>
    <w:p w14:paraId="47D2982E" w14:textId="54475F24" w:rsidR="00903E20" w:rsidRDefault="00903E20" w:rsidP="00DD522C">
      <w:pPr>
        <w:pStyle w:val="MDPI31text"/>
        <w:ind w:left="0"/>
      </w:pPr>
    </w:p>
    <w:p w14:paraId="5119D16D" w14:textId="3A21F6AB" w:rsidR="00903E20" w:rsidRDefault="00903E20" w:rsidP="00DD522C">
      <w:pPr>
        <w:pStyle w:val="MDPI31text"/>
        <w:ind w:left="0"/>
      </w:pPr>
    </w:p>
    <w:p w14:paraId="4400DF9A" w14:textId="15285123" w:rsidR="00903E20" w:rsidRDefault="00903E20" w:rsidP="00DD522C">
      <w:pPr>
        <w:pStyle w:val="MDPI31text"/>
        <w:ind w:left="0"/>
      </w:pPr>
    </w:p>
    <w:p w14:paraId="46BD5C32" w14:textId="6CC33CC4" w:rsidR="00903E20" w:rsidRDefault="00903E20" w:rsidP="00DD522C">
      <w:pPr>
        <w:pStyle w:val="MDPI31text"/>
        <w:ind w:left="0"/>
      </w:pPr>
    </w:p>
    <w:p w14:paraId="18FF24BD" w14:textId="7DEA1963" w:rsidR="00903E20" w:rsidRDefault="00903E20" w:rsidP="00DD522C">
      <w:pPr>
        <w:pStyle w:val="MDPI31text"/>
        <w:ind w:left="0"/>
      </w:pPr>
    </w:p>
    <w:p w14:paraId="18DCDA89" w14:textId="0FBFB8E8" w:rsidR="00903E20" w:rsidRDefault="00903E20" w:rsidP="00DD522C">
      <w:pPr>
        <w:pStyle w:val="MDPI31text"/>
        <w:ind w:left="0"/>
      </w:pPr>
    </w:p>
    <w:p w14:paraId="492562DD" w14:textId="6724AA96" w:rsidR="00903E20" w:rsidRDefault="00903E20" w:rsidP="00DD522C">
      <w:pPr>
        <w:pStyle w:val="MDPI31text"/>
        <w:ind w:left="0"/>
      </w:pPr>
    </w:p>
    <w:p w14:paraId="04B13102" w14:textId="18AB16D8" w:rsidR="00903E20" w:rsidRDefault="00903E20" w:rsidP="00DD522C">
      <w:pPr>
        <w:pStyle w:val="MDPI31text"/>
        <w:ind w:left="0"/>
      </w:pPr>
    </w:p>
    <w:p w14:paraId="76982BE4" w14:textId="1936BC9E" w:rsidR="00903E20" w:rsidRDefault="00903E20" w:rsidP="00DD522C">
      <w:pPr>
        <w:pStyle w:val="MDPI31text"/>
        <w:ind w:left="0"/>
      </w:pPr>
    </w:p>
    <w:p w14:paraId="63EEAE5F" w14:textId="77777777" w:rsidR="00903E20" w:rsidRDefault="00903E20" w:rsidP="00DD522C">
      <w:pPr>
        <w:pStyle w:val="MDPI31text"/>
        <w:ind w:left="0"/>
      </w:pPr>
    </w:p>
    <w:p w14:paraId="780E3414" w14:textId="2D41AC00" w:rsidR="00C23215" w:rsidRDefault="00C23215" w:rsidP="00EF3B7F">
      <w:pPr>
        <w:pStyle w:val="MDPI31text"/>
        <w:ind w:left="0"/>
      </w:pPr>
    </w:p>
    <w:tbl>
      <w:tblPr>
        <w:tblW w:w="10502" w:type="dxa"/>
        <w:jc w:val="center"/>
        <w:tblCellMar>
          <w:left w:w="70" w:type="dxa"/>
          <w:right w:w="70" w:type="dxa"/>
        </w:tblCellMar>
        <w:tblLook w:val="04A0" w:firstRow="1" w:lastRow="0" w:firstColumn="1" w:lastColumn="0" w:noHBand="0" w:noVBand="1"/>
      </w:tblPr>
      <w:tblGrid>
        <w:gridCol w:w="3722"/>
        <w:gridCol w:w="208"/>
        <w:gridCol w:w="1201"/>
        <w:gridCol w:w="190"/>
        <w:gridCol w:w="1609"/>
        <w:gridCol w:w="190"/>
        <w:gridCol w:w="1700"/>
        <w:gridCol w:w="190"/>
        <w:gridCol w:w="1492"/>
      </w:tblGrid>
      <w:tr w:rsidR="00527334" w:rsidRPr="00D92248" w14:paraId="665DA3AF" w14:textId="77777777" w:rsidTr="00C23215">
        <w:trPr>
          <w:trHeight w:val="506"/>
          <w:jc w:val="center"/>
        </w:trPr>
        <w:tc>
          <w:tcPr>
            <w:tcW w:w="10502" w:type="dxa"/>
            <w:gridSpan w:val="9"/>
            <w:tcBorders>
              <w:top w:val="nil"/>
              <w:left w:val="nil"/>
              <w:bottom w:val="single" w:sz="12" w:space="0" w:color="auto"/>
              <w:right w:val="nil"/>
            </w:tcBorders>
            <w:vAlign w:val="bottom"/>
            <w:hideMark/>
          </w:tcPr>
          <w:p w14:paraId="454AEC72" w14:textId="77777777" w:rsidR="00527334" w:rsidRPr="00D92248" w:rsidRDefault="00527334" w:rsidP="004C7771">
            <w:pPr>
              <w:adjustRightInd w:val="0"/>
              <w:snapToGrid w:val="0"/>
              <w:spacing w:line="240" w:lineRule="auto"/>
              <w:rPr>
                <w:b/>
                <w:bCs/>
                <w:noProof w:val="0"/>
                <w:lang w:eastAsia="es-ES"/>
              </w:rPr>
            </w:pPr>
            <w:bookmarkStart w:id="9" w:name="_Hlk46245799"/>
            <w:r w:rsidRPr="00D92248">
              <w:rPr>
                <w:b/>
                <w:bCs/>
                <w:noProof w:val="0"/>
                <w:sz w:val="18"/>
                <w:szCs w:val="18"/>
                <w:lang w:eastAsia="es-ES"/>
              </w:rPr>
              <w:lastRenderedPageBreak/>
              <w:t>Table 1.</w:t>
            </w:r>
            <w:r w:rsidRPr="00D92248">
              <w:rPr>
                <w:noProof w:val="0"/>
                <w:sz w:val="18"/>
                <w:szCs w:val="18"/>
                <w:lang w:eastAsia="es-ES"/>
              </w:rPr>
              <w:t xml:space="preserve"> Clinical and demographic characteristics of the asthma patients from the SLOVENIA study included in the GWAS of change in FEV</w:t>
            </w:r>
            <w:r w:rsidRPr="00D92248">
              <w:rPr>
                <w:noProof w:val="0"/>
                <w:sz w:val="18"/>
                <w:szCs w:val="18"/>
                <w:vertAlign w:val="subscript"/>
                <w:lang w:eastAsia="es-ES"/>
              </w:rPr>
              <w:t>1</w:t>
            </w:r>
            <w:r w:rsidRPr="00D92248">
              <w:rPr>
                <w:noProof w:val="0"/>
                <w:sz w:val="18"/>
                <w:szCs w:val="18"/>
                <w:lang w:eastAsia="es-ES"/>
              </w:rPr>
              <w:t xml:space="preserve"> after ICS treatment.</w:t>
            </w:r>
          </w:p>
        </w:tc>
      </w:tr>
      <w:tr w:rsidR="00527334" w:rsidRPr="00D92248" w14:paraId="5F3987C4" w14:textId="77777777" w:rsidTr="00C23215">
        <w:trPr>
          <w:trHeight w:val="480"/>
          <w:jc w:val="center"/>
        </w:trPr>
        <w:tc>
          <w:tcPr>
            <w:tcW w:w="3722" w:type="dxa"/>
            <w:tcBorders>
              <w:top w:val="single" w:sz="12" w:space="0" w:color="auto"/>
              <w:left w:val="nil"/>
              <w:bottom w:val="nil"/>
              <w:right w:val="nil"/>
            </w:tcBorders>
            <w:noWrap/>
            <w:vAlign w:val="bottom"/>
            <w:hideMark/>
          </w:tcPr>
          <w:p w14:paraId="315D5B59" w14:textId="77777777" w:rsidR="00527334" w:rsidRPr="00D92248" w:rsidRDefault="00527334" w:rsidP="004C7771">
            <w:pPr>
              <w:adjustRightInd w:val="0"/>
              <w:snapToGrid w:val="0"/>
              <w:rPr>
                <w:b/>
                <w:bCs/>
                <w:noProof w:val="0"/>
                <w:lang w:eastAsia="es-ES"/>
              </w:rPr>
            </w:pPr>
          </w:p>
        </w:tc>
        <w:tc>
          <w:tcPr>
            <w:tcW w:w="208" w:type="dxa"/>
            <w:tcBorders>
              <w:top w:val="single" w:sz="12" w:space="0" w:color="auto"/>
              <w:left w:val="nil"/>
              <w:bottom w:val="nil"/>
              <w:right w:val="nil"/>
            </w:tcBorders>
            <w:noWrap/>
            <w:vAlign w:val="bottom"/>
            <w:hideMark/>
          </w:tcPr>
          <w:p w14:paraId="658638F3"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201" w:type="dxa"/>
            <w:tcBorders>
              <w:top w:val="single" w:sz="12" w:space="0" w:color="auto"/>
              <w:left w:val="nil"/>
              <w:bottom w:val="single" w:sz="4" w:space="0" w:color="auto"/>
              <w:right w:val="nil"/>
            </w:tcBorders>
            <w:noWrap/>
            <w:vAlign w:val="center"/>
            <w:hideMark/>
          </w:tcPr>
          <w:p w14:paraId="6943B763" w14:textId="77777777" w:rsidR="00527334" w:rsidRPr="00D92248" w:rsidRDefault="00527334" w:rsidP="004C7771">
            <w:pPr>
              <w:adjustRightInd w:val="0"/>
              <w:snapToGrid w:val="0"/>
              <w:spacing w:line="240" w:lineRule="auto"/>
              <w:jc w:val="center"/>
              <w:rPr>
                <w:b/>
                <w:bCs/>
                <w:noProof w:val="0"/>
                <w:lang w:eastAsia="es-ES"/>
              </w:rPr>
            </w:pPr>
            <w:r w:rsidRPr="00D92248">
              <w:rPr>
                <w:b/>
                <w:bCs/>
                <w:noProof w:val="0"/>
                <w:lang w:eastAsia="es-ES"/>
              </w:rPr>
              <w:t>Total</w:t>
            </w:r>
          </w:p>
        </w:tc>
        <w:tc>
          <w:tcPr>
            <w:tcW w:w="190" w:type="dxa"/>
            <w:tcBorders>
              <w:top w:val="single" w:sz="12" w:space="0" w:color="auto"/>
              <w:left w:val="nil"/>
              <w:bottom w:val="nil"/>
              <w:right w:val="nil"/>
            </w:tcBorders>
            <w:noWrap/>
            <w:vAlign w:val="bottom"/>
            <w:hideMark/>
          </w:tcPr>
          <w:p w14:paraId="65DF4D7E" w14:textId="77777777" w:rsidR="00527334" w:rsidRPr="00D92248" w:rsidRDefault="00527334" w:rsidP="004C7771">
            <w:pPr>
              <w:adjustRightInd w:val="0"/>
              <w:snapToGrid w:val="0"/>
              <w:rPr>
                <w:b/>
                <w:bCs/>
                <w:noProof w:val="0"/>
                <w:lang w:eastAsia="es-ES"/>
              </w:rPr>
            </w:pPr>
          </w:p>
        </w:tc>
        <w:tc>
          <w:tcPr>
            <w:tcW w:w="1609" w:type="dxa"/>
            <w:tcBorders>
              <w:top w:val="single" w:sz="12" w:space="0" w:color="auto"/>
              <w:left w:val="nil"/>
              <w:bottom w:val="single" w:sz="4" w:space="0" w:color="auto"/>
              <w:right w:val="nil"/>
            </w:tcBorders>
            <w:noWrap/>
            <w:vAlign w:val="center"/>
            <w:hideMark/>
          </w:tcPr>
          <w:p w14:paraId="2F725E68" w14:textId="77777777" w:rsidR="00C23215" w:rsidRDefault="00527334" w:rsidP="004C7771">
            <w:pPr>
              <w:adjustRightInd w:val="0"/>
              <w:snapToGrid w:val="0"/>
              <w:spacing w:line="240" w:lineRule="auto"/>
              <w:jc w:val="center"/>
              <w:rPr>
                <w:b/>
                <w:bCs/>
                <w:noProof w:val="0"/>
                <w:lang w:eastAsia="es-ES"/>
              </w:rPr>
            </w:pPr>
            <w:r w:rsidRPr="00D92248">
              <w:rPr>
                <w:b/>
                <w:bCs/>
                <w:noProof w:val="0"/>
                <w:lang w:eastAsia="es-ES"/>
              </w:rPr>
              <w:t>ICS non-</w:t>
            </w:r>
          </w:p>
          <w:p w14:paraId="42ACD6A1" w14:textId="296F573C" w:rsidR="00527334" w:rsidRPr="00D92248" w:rsidRDefault="00527334" w:rsidP="004C7771">
            <w:pPr>
              <w:adjustRightInd w:val="0"/>
              <w:snapToGrid w:val="0"/>
              <w:spacing w:line="240" w:lineRule="auto"/>
              <w:jc w:val="center"/>
              <w:rPr>
                <w:b/>
                <w:bCs/>
                <w:noProof w:val="0"/>
                <w:lang w:eastAsia="es-ES"/>
              </w:rPr>
            </w:pPr>
            <w:r w:rsidRPr="00D92248">
              <w:rPr>
                <w:b/>
                <w:bCs/>
                <w:noProof w:val="0"/>
                <w:lang w:eastAsia="es-ES"/>
              </w:rPr>
              <w:t xml:space="preserve">responders </w:t>
            </w:r>
            <w:r w:rsidRPr="00D92248">
              <w:rPr>
                <w:b/>
                <w:bCs/>
                <w:noProof w:val="0"/>
                <w:vertAlign w:val="superscript"/>
                <w:lang w:eastAsia="es-ES"/>
              </w:rPr>
              <w:t>a</w:t>
            </w:r>
          </w:p>
        </w:tc>
        <w:tc>
          <w:tcPr>
            <w:tcW w:w="190" w:type="dxa"/>
            <w:tcBorders>
              <w:top w:val="single" w:sz="12" w:space="0" w:color="auto"/>
              <w:left w:val="nil"/>
              <w:bottom w:val="nil"/>
              <w:right w:val="nil"/>
            </w:tcBorders>
            <w:noWrap/>
            <w:vAlign w:val="bottom"/>
            <w:hideMark/>
          </w:tcPr>
          <w:p w14:paraId="7BB2C1FD" w14:textId="77777777" w:rsidR="00527334" w:rsidRPr="00D92248" w:rsidRDefault="00527334" w:rsidP="004C7771">
            <w:pPr>
              <w:adjustRightInd w:val="0"/>
              <w:snapToGrid w:val="0"/>
              <w:rPr>
                <w:b/>
                <w:bCs/>
                <w:noProof w:val="0"/>
                <w:lang w:eastAsia="es-ES"/>
              </w:rPr>
            </w:pPr>
          </w:p>
        </w:tc>
        <w:tc>
          <w:tcPr>
            <w:tcW w:w="1700" w:type="dxa"/>
            <w:tcBorders>
              <w:top w:val="single" w:sz="12" w:space="0" w:color="auto"/>
              <w:left w:val="nil"/>
              <w:bottom w:val="single" w:sz="4" w:space="0" w:color="auto"/>
              <w:right w:val="nil"/>
            </w:tcBorders>
            <w:noWrap/>
            <w:vAlign w:val="center"/>
            <w:hideMark/>
          </w:tcPr>
          <w:p w14:paraId="13C90F82" w14:textId="77777777" w:rsidR="00527334" w:rsidRPr="00D92248" w:rsidRDefault="00527334" w:rsidP="004C7771">
            <w:pPr>
              <w:adjustRightInd w:val="0"/>
              <w:snapToGrid w:val="0"/>
              <w:spacing w:line="240" w:lineRule="auto"/>
              <w:jc w:val="center"/>
              <w:rPr>
                <w:b/>
                <w:bCs/>
                <w:noProof w:val="0"/>
                <w:lang w:eastAsia="es-ES"/>
              </w:rPr>
            </w:pPr>
            <w:r w:rsidRPr="00D92248">
              <w:rPr>
                <w:b/>
                <w:bCs/>
                <w:noProof w:val="0"/>
                <w:lang w:eastAsia="es-ES"/>
              </w:rPr>
              <w:t xml:space="preserve">ICS responders </w:t>
            </w:r>
            <w:r w:rsidRPr="00D92248">
              <w:rPr>
                <w:b/>
                <w:bCs/>
                <w:noProof w:val="0"/>
                <w:vertAlign w:val="superscript"/>
                <w:lang w:eastAsia="es-ES"/>
              </w:rPr>
              <w:t>b</w:t>
            </w:r>
          </w:p>
        </w:tc>
        <w:tc>
          <w:tcPr>
            <w:tcW w:w="190" w:type="dxa"/>
            <w:tcBorders>
              <w:top w:val="single" w:sz="12" w:space="0" w:color="auto"/>
              <w:left w:val="nil"/>
              <w:bottom w:val="nil"/>
              <w:right w:val="nil"/>
            </w:tcBorders>
            <w:noWrap/>
            <w:vAlign w:val="bottom"/>
            <w:hideMark/>
          </w:tcPr>
          <w:p w14:paraId="2364A6CD" w14:textId="77777777" w:rsidR="00527334" w:rsidRPr="00D92248" w:rsidRDefault="00527334" w:rsidP="004C7771">
            <w:pPr>
              <w:adjustRightInd w:val="0"/>
              <w:snapToGrid w:val="0"/>
              <w:rPr>
                <w:b/>
                <w:bCs/>
                <w:noProof w:val="0"/>
                <w:lang w:eastAsia="es-ES"/>
              </w:rPr>
            </w:pPr>
          </w:p>
        </w:tc>
        <w:tc>
          <w:tcPr>
            <w:tcW w:w="1492" w:type="dxa"/>
            <w:tcBorders>
              <w:top w:val="single" w:sz="12" w:space="0" w:color="auto"/>
              <w:left w:val="nil"/>
              <w:bottom w:val="single" w:sz="4" w:space="0" w:color="auto"/>
              <w:right w:val="nil"/>
            </w:tcBorders>
            <w:noWrap/>
            <w:vAlign w:val="center"/>
            <w:hideMark/>
          </w:tcPr>
          <w:p w14:paraId="675FBF44" w14:textId="77777777" w:rsidR="00527334" w:rsidRPr="00D92248" w:rsidRDefault="00527334" w:rsidP="004C7771">
            <w:pPr>
              <w:adjustRightInd w:val="0"/>
              <w:snapToGrid w:val="0"/>
              <w:spacing w:line="240" w:lineRule="auto"/>
              <w:jc w:val="center"/>
              <w:rPr>
                <w:b/>
                <w:bCs/>
                <w:i/>
                <w:iCs/>
                <w:noProof w:val="0"/>
                <w:lang w:eastAsia="es-ES"/>
              </w:rPr>
            </w:pPr>
            <w:r w:rsidRPr="00D92248">
              <w:rPr>
                <w:b/>
                <w:bCs/>
                <w:i/>
                <w:iCs/>
                <w:noProof w:val="0"/>
                <w:lang w:eastAsia="es-ES"/>
              </w:rPr>
              <w:t>p</w:t>
            </w:r>
            <w:r w:rsidRPr="00D92248">
              <w:rPr>
                <w:b/>
                <w:bCs/>
                <w:noProof w:val="0"/>
                <w:lang w:eastAsia="es-ES"/>
              </w:rPr>
              <w:t>-value</w:t>
            </w:r>
          </w:p>
        </w:tc>
      </w:tr>
      <w:tr w:rsidR="00527334" w:rsidRPr="00D92248" w14:paraId="71342A46" w14:textId="77777777" w:rsidTr="00C23215">
        <w:trPr>
          <w:trHeight w:val="227"/>
          <w:jc w:val="center"/>
        </w:trPr>
        <w:tc>
          <w:tcPr>
            <w:tcW w:w="3722" w:type="dxa"/>
            <w:noWrap/>
            <w:vAlign w:val="center"/>
            <w:hideMark/>
          </w:tcPr>
          <w:p w14:paraId="3D1A51E8"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Sample size</w:t>
            </w:r>
          </w:p>
        </w:tc>
        <w:tc>
          <w:tcPr>
            <w:tcW w:w="208" w:type="dxa"/>
            <w:noWrap/>
            <w:vAlign w:val="bottom"/>
            <w:hideMark/>
          </w:tcPr>
          <w:p w14:paraId="35C4F3BE" w14:textId="77777777" w:rsidR="00527334" w:rsidRPr="00D92248" w:rsidRDefault="00527334" w:rsidP="004C7771">
            <w:pPr>
              <w:adjustRightInd w:val="0"/>
              <w:snapToGrid w:val="0"/>
              <w:rPr>
                <w:noProof w:val="0"/>
                <w:lang w:eastAsia="es-ES"/>
              </w:rPr>
            </w:pPr>
          </w:p>
        </w:tc>
        <w:tc>
          <w:tcPr>
            <w:tcW w:w="1201" w:type="dxa"/>
            <w:noWrap/>
            <w:vAlign w:val="center"/>
            <w:hideMark/>
          </w:tcPr>
          <w:p w14:paraId="5FC79E48"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166</w:t>
            </w:r>
          </w:p>
        </w:tc>
        <w:tc>
          <w:tcPr>
            <w:tcW w:w="190" w:type="dxa"/>
            <w:noWrap/>
            <w:vAlign w:val="bottom"/>
            <w:hideMark/>
          </w:tcPr>
          <w:p w14:paraId="08101D55" w14:textId="77777777" w:rsidR="00527334" w:rsidRPr="00D92248" w:rsidRDefault="00527334" w:rsidP="004C7771">
            <w:pPr>
              <w:adjustRightInd w:val="0"/>
              <w:snapToGrid w:val="0"/>
              <w:rPr>
                <w:noProof w:val="0"/>
                <w:lang w:eastAsia="es-ES"/>
              </w:rPr>
            </w:pPr>
          </w:p>
        </w:tc>
        <w:tc>
          <w:tcPr>
            <w:tcW w:w="1609" w:type="dxa"/>
            <w:noWrap/>
            <w:vAlign w:val="center"/>
            <w:hideMark/>
          </w:tcPr>
          <w:p w14:paraId="6D41EBF1"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94</w:t>
            </w:r>
          </w:p>
        </w:tc>
        <w:tc>
          <w:tcPr>
            <w:tcW w:w="190" w:type="dxa"/>
            <w:noWrap/>
            <w:vAlign w:val="bottom"/>
            <w:hideMark/>
          </w:tcPr>
          <w:p w14:paraId="150560E2" w14:textId="77777777" w:rsidR="00527334" w:rsidRPr="00D92248" w:rsidRDefault="00527334" w:rsidP="004C7771">
            <w:pPr>
              <w:adjustRightInd w:val="0"/>
              <w:snapToGrid w:val="0"/>
              <w:rPr>
                <w:noProof w:val="0"/>
                <w:lang w:eastAsia="es-ES"/>
              </w:rPr>
            </w:pPr>
          </w:p>
        </w:tc>
        <w:tc>
          <w:tcPr>
            <w:tcW w:w="1700" w:type="dxa"/>
            <w:noWrap/>
            <w:vAlign w:val="center"/>
            <w:hideMark/>
          </w:tcPr>
          <w:p w14:paraId="0A6279F9"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72</w:t>
            </w:r>
          </w:p>
        </w:tc>
        <w:tc>
          <w:tcPr>
            <w:tcW w:w="190" w:type="dxa"/>
            <w:noWrap/>
            <w:vAlign w:val="bottom"/>
            <w:hideMark/>
          </w:tcPr>
          <w:p w14:paraId="7EEDFDF3" w14:textId="77777777" w:rsidR="00527334" w:rsidRPr="00D92248" w:rsidRDefault="00527334" w:rsidP="004C7771">
            <w:pPr>
              <w:adjustRightInd w:val="0"/>
              <w:snapToGrid w:val="0"/>
              <w:rPr>
                <w:noProof w:val="0"/>
                <w:lang w:eastAsia="es-ES"/>
              </w:rPr>
            </w:pPr>
          </w:p>
        </w:tc>
        <w:tc>
          <w:tcPr>
            <w:tcW w:w="1492" w:type="dxa"/>
            <w:noWrap/>
            <w:vAlign w:val="center"/>
            <w:hideMark/>
          </w:tcPr>
          <w:p w14:paraId="0B3451D6"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w:t>
            </w:r>
          </w:p>
        </w:tc>
      </w:tr>
      <w:tr w:rsidR="00527334" w:rsidRPr="00D92248" w14:paraId="57313B42" w14:textId="77777777" w:rsidTr="00C23215">
        <w:trPr>
          <w:trHeight w:val="227"/>
          <w:jc w:val="center"/>
        </w:trPr>
        <w:tc>
          <w:tcPr>
            <w:tcW w:w="3722" w:type="dxa"/>
            <w:noWrap/>
            <w:vAlign w:val="center"/>
            <w:hideMark/>
          </w:tcPr>
          <w:p w14:paraId="7946ADB9" w14:textId="0E00F2B3" w:rsidR="00527334" w:rsidRPr="00D92248" w:rsidRDefault="00527334" w:rsidP="004C7771">
            <w:pPr>
              <w:adjustRightInd w:val="0"/>
              <w:snapToGrid w:val="0"/>
              <w:spacing w:line="240" w:lineRule="auto"/>
              <w:rPr>
                <w:noProof w:val="0"/>
                <w:lang w:eastAsia="es-ES"/>
              </w:rPr>
            </w:pPr>
            <w:r w:rsidRPr="00D92248">
              <w:rPr>
                <w:noProof w:val="0"/>
                <w:lang w:eastAsia="es-ES"/>
              </w:rPr>
              <w:t>Gender</w:t>
            </w:r>
            <w:r w:rsidR="00871246">
              <w:rPr>
                <w:noProof w:val="0"/>
                <w:lang w:eastAsia="es-ES"/>
              </w:rPr>
              <w:t>, n</w:t>
            </w:r>
            <w:r w:rsidRPr="00D92248">
              <w:rPr>
                <w:noProof w:val="0"/>
                <w:lang w:eastAsia="es-ES"/>
              </w:rPr>
              <w:t xml:space="preserve"> (% male)</w:t>
            </w:r>
          </w:p>
        </w:tc>
        <w:tc>
          <w:tcPr>
            <w:tcW w:w="208" w:type="dxa"/>
            <w:noWrap/>
            <w:vAlign w:val="center"/>
            <w:hideMark/>
          </w:tcPr>
          <w:p w14:paraId="27837A6F" w14:textId="77777777" w:rsidR="00527334" w:rsidRPr="00D92248" w:rsidRDefault="00527334" w:rsidP="004C7771">
            <w:pPr>
              <w:adjustRightInd w:val="0"/>
              <w:snapToGrid w:val="0"/>
              <w:rPr>
                <w:noProof w:val="0"/>
                <w:lang w:eastAsia="es-ES"/>
              </w:rPr>
            </w:pPr>
          </w:p>
        </w:tc>
        <w:tc>
          <w:tcPr>
            <w:tcW w:w="1201" w:type="dxa"/>
            <w:noWrap/>
            <w:vAlign w:val="center"/>
            <w:hideMark/>
          </w:tcPr>
          <w:p w14:paraId="79FCC146" w14:textId="68F65287" w:rsidR="00527334" w:rsidRPr="00D92248" w:rsidRDefault="00871246" w:rsidP="004C7771">
            <w:pPr>
              <w:adjustRightInd w:val="0"/>
              <w:snapToGrid w:val="0"/>
              <w:spacing w:line="240" w:lineRule="auto"/>
              <w:jc w:val="center"/>
              <w:rPr>
                <w:noProof w:val="0"/>
                <w:lang w:eastAsia="es-ES"/>
              </w:rPr>
            </w:pPr>
            <w:r>
              <w:rPr>
                <w:noProof w:val="0"/>
                <w:lang w:eastAsia="es-ES"/>
              </w:rPr>
              <w:t>97.9 (</w:t>
            </w:r>
            <w:r w:rsidR="00527334" w:rsidRPr="00D92248">
              <w:rPr>
                <w:noProof w:val="0"/>
                <w:lang w:eastAsia="es-ES"/>
              </w:rPr>
              <w:t>59.0</w:t>
            </w:r>
            <w:r>
              <w:rPr>
                <w:noProof w:val="0"/>
                <w:lang w:eastAsia="es-ES"/>
              </w:rPr>
              <w:t>)</w:t>
            </w:r>
          </w:p>
        </w:tc>
        <w:tc>
          <w:tcPr>
            <w:tcW w:w="190" w:type="dxa"/>
            <w:noWrap/>
            <w:vAlign w:val="center"/>
            <w:hideMark/>
          </w:tcPr>
          <w:p w14:paraId="708F892C" w14:textId="77777777" w:rsidR="00527334" w:rsidRPr="00D92248" w:rsidRDefault="00527334" w:rsidP="004C7771">
            <w:pPr>
              <w:adjustRightInd w:val="0"/>
              <w:snapToGrid w:val="0"/>
              <w:rPr>
                <w:noProof w:val="0"/>
                <w:lang w:eastAsia="es-ES"/>
              </w:rPr>
            </w:pPr>
          </w:p>
        </w:tc>
        <w:tc>
          <w:tcPr>
            <w:tcW w:w="1609" w:type="dxa"/>
            <w:noWrap/>
            <w:vAlign w:val="center"/>
            <w:hideMark/>
          </w:tcPr>
          <w:p w14:paraId="4D8E48CE" w14:textId="214E959F" w:rsidR="00527334" w:rsidRPr="00D92248" w:rsidRDefault="00871246" w:rsidP="004C7771">
            <w:pPr>
              <w:adjustRightInd w:val="0"/>
              <w:snapToGrid w:val="0"/>
              <w:spacing w:line="240" w:lineRule="auto"/>
              <w:jc w:val="center"/>
              <w:rPr>
                <w:noProof w:val="0"/>
                <w:lang w:eastAsia="es-ES"/>
              </w:rPr>
            </w:pPr>
            <w:r>
              <w:rPr>
                <w:noProof w:val="0"/>
                <w:lang w:eastAsia="es-ES"/>
              </w:rPr>
              <w:t>104.2 (</w:t>
            </w:r>
            <w:r w:rsidR="00527334" w:rsidRPr="00D92248">
              <w:rPr>
                <w:noProof w:val="0"/>
                <w:lang w:eastAsia="es-ES"/>
              </w:rPr>
              <w:t>62.8</w:t>
            </w:r>
            <w:r>
              <w:rPr>
                <w:noProof w:val="0"/>
                <w:lang w:eastAsia="es-ES"/>
              </w:rPr>
              <w:t>)</w:t>
            </w:r>
          </w:p>
        </w:tc>
        <w:tc>
          <w:tcPr>
            <w:tcW w:w="190" w:type="dxa"/>
            <w:noWrap/>
            <w:vAlign w:val="center"/>
            <w:hideMark/>
          </w:tcPr>
          <w:p w14:paraId="668BEF5C" w14:textId="77777777" w:rsidR="00527334" w:rsidRPr="00D92248" w:rsidRDefault="00527334" w:rsidP="004C7771">
            <w:pPr>
              <w:adjustRightInd w:val="0"/>
              <w:snapToGrid w:val="0"/>
              <w:rPr>
                <w:noProof w:val="0"/>
                <w:lang w:eastAsia="es-ES"/>
              </w:rPr>
            </w:pPr>
          </w:p>
        </w:tc>
        <w:tc>
          <w:tcPr>
            <w:tcW w:w="1700" w:type="dxa"/>
            <w:noWrap/>
            <w:vAlign w:val="center"/>
            <w:hideMark/>
          </w:tcPr>
          <w:p w14:paraId="216A852C" w14:textId="058B12C5" w:rsidR="00527334" w:rsidRPr="00D92248" w:rsidRDefault="00871246" w:rsidP="004C7771">
            <w:pPr>
              <w:adjustRightInd w:val="0"/>
              <w:snapToGrid w:val="0"/>
              <w:spacing w:line="240" w:lineRule="auto"/>
              <w:jc w:val="center"/>
              <w:rPr>
                <w:noProof w:val="0"/>
                <w:lang w:eastAsia="es-ES"/>
              </w:rPr>
            </w:pPr>
            <w:r>
              <w:rPr>
                <w:noProof w:val="0"/>
                <w:lang w:eastAsia="es-ES"/>
              </w:rPr>
              <w:t>90.0 (</w:t>
            </w:r>
            <w:r w:rsidR="00527334" w:rsidRPr="00D92248">
              <w:rPr>
                <w:noProof w:val="0"/>
                <w:lang w:eastAsia="es-ES"/>
              </w:rPr>
              <w:t>54.2</w:t>
            </w:r>
            <w:r>
              <w:rPr>
                <w:noProof w:val="0"/>
                <w:lang w:eastAsia="es-ES"/>
              </w:rPr>
              <w:t>)</w:t>
            </w:r>
          </w:p>
        </w:tc>
        <w:tc>
          <w:tcPr>
            <w:tcW w:w="190" w:type="dxa"/>
            <w:noWrap/>
            <w:vAlign w:val="bottom"/>
            <w:hideMark/>
          </w:tcPr>
          <w:p w14:paraId="0E83C047" w14:textId="77777777" w:rsidR="00527334" w:rsidRPr="00D92248" w:rsidRDefault="00527334" w:rsidP="004C7771">
            <w:pPr>
              <w:adjustRightInd w:val="0"/>
              <w:snapToGrid w:val="0"/>
              <w:rPr>
                <w:noProof w:val="0"/>
                <w:lang w:eastAsia="es-ES"/>
              </w:rPr>
            </w:pPr>
          </w:p>
        </w:tc>
        <w:tc>
          <w:tcPr>
            <w:tcW w:w="1492" w:type="dxa"/>
            <w:noWrap/>
            <w:vAlign w:val="center"/>
            <w:hideMark/>
          </w:tcPr>
          <w:p w14:paraId="6F742EB8" w14:textId="66452D50" w:rsidR="00527334" w:rsidRPr="00D92248" w:rsidRDefault="00527334" w:rsidP="004C7771">
            <w:pPr>
              <w:adjustRightInd w:val="0"/>
              <w:snapToGrid w:val="0"/>
              <w:spacing w:line="240" w:lineRule="auto"/>
              <w:jc w:val="center"/>
              <w:rPr>
                <w:noProof w:val="0"/>
                <w:lang w:eastAsia="es-ES"/>
              </w:rPr>
            </w:pPr>
            <w:r w:rsidRPr="00D92248">
              <w:rPr>
                <w:noProof w:val="0"/>
                <w:lang w:eastAsia="es-ES"/>
              </w:rPr>
              <w:t>0.</w:t>
            </w:r>
            <w:r w:rsidR="00DC44E4" w:rsidRPr="00D92248">
              <w:rPr>
                <w:noProof w:val="0"/>
                <w:lang w:eastAsia="es-ES"/>
              </w:rPr>
              <w:t>264</w:t>
            </w:r>
            <w:r w:rsidR="00DC44E4">
              <w:rPr>
                <w:noProof w:val="0"/>
                <w:vertAlign w:val="superscript"/>
                <w:lang w:eastAsia="es-ES"/>
              </w:rPr>
              <w:t>e</w:t>
            </w:r>
          </w:p>
        </w:tc>
      </w:tr>
      <w:tr w:rsidR="00527334" w:rsidRPr="00D92248" w14:paraId="58DD1895" w14:textId="77777777" w:rsidTr="00C23215">
        <w:trPr>
          <w:trHeight w:val="227"/>
          <w:jc w:val="center"/>
        </w:trPr>
        <w:tc>
          <w:tcPr>
            <w:tcW w:w="3722" w:type="dxa"/>
            <w:noWrap/>
            <w:vAlign w:val="center"/>
            <w:hideMark/>
          </w:tcPr>
          <w:p w14:paraId="16BB3AE8"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 xml:space="preserve">Mean age </w:t>
            </w:r>
            <w:r w:rsidRPr="00D92248">
              <w:rPr>
                <w:rFonts w:cs="Calibri"/>
                <w:noProof w:val="0"/>
                <w:lang w:eastAsia="es-ES"/>
              </w:rPr>
              <w:t>±</w:t>
            </w:r>
            <w:r w:rsidRPr="00D92248">
              <w:rPr>
                <w:noProof w:val="0"/>
                <w:lang w:eastAsia="es-ES"/>
              </w:rPr>
              <w:t xml:space="preserve"> SD (years)</w:t>
            </w:r>
          </w:p>
        </w:tc>
        <w:tc>
          <w:tcPr>
            <w:tcW w:w="208" w:type="dxa"/>
            <w:noWrap/>
            <w:vAlign w:val="bottom"/>
            <w:hideMark/>
          </w:tcPr>
          <w:p w14:paraId="27CF8749" w14:textId="77777777" w:rsidR="00527334" w:rsidRPr="00D92248" w:rsidRDefault="00527334" w:rsidP="004C7771">
            <w:pPr>
              <w:adjustRightInd w:val="0"/>
              <w:snapToGrid w:val="0"/>
              <w:rPr>
                <w:noProof w:val="0"/>
                <w:lang w:eastAsia="es-ES"/>
              </w:rPr>
            </w:pPr>
          </w:p>
        </w:tc>
        <w:tc>
          <w:tcPr>
            <w:tcW w:w="1201" w:type="dxa"/>
            <w:noWrap/>
            <w:vAlign w:val="center"/>
            <w:hideMark/>
          </w:tcPr>
          <w:p w14:paraId="5F85CD6A"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 xml:space="preserve">10.9 </w:t>
            </w:r>
            <w:r w:rsidRPr="00D92248">
              <w:rPr>
                <w:rFonts w:cs="Calibri"/>
                <w:noProof w:val="0"/>
                <w:lang w:eastAsia="es-ES"/>
              </w:rPr>
              <w:t>±</w:t>
            </w:r>
            <w:r w:rsidRPr="00D92248">
              <w:rPr>
                <w:noProof w:val="0"/>
                <w:lang w:eastAsia="es-ES"/>
              </w:rPr>
              <w:t xml:space="preserve"> 3.4</w:t>
            </w:r>
          </w:p>
        </w:tc>
        <w:tc>
          <w:tcPr>
            <w:tcW w:w="190" w:type="dxa"/>
            <w:noWrap/>
            <w:vAlign w:val="bottom"/>
            <w:hideMark/>
          </w:tcPr>
          <w:p w14:paraId="2B2649CE" w14:textId="77777777" w:rsidR="00527334" w:rsidRPr="00D92248" w:rsidRDefault="00527334" w:rsidP="004C7771">
            <w:pPr>
              <w:adjustRightInd w:val="0"/>
              <w:snapToGrid w:val="0"/>
              <w:rPr>
                <w:noProof w:val="0"/>
                <w:lang w:eastAsia="es-ES"/>
              </w:rPr>
            </w:pPr>
          </w:p>
        </w:tc>
        <w:tc>
          <w:tcPr>
            <w:tcW w:w="1609" w:type="dxa"/>
            <w:noWrap/>
            <w:vAlign w:val="center"/>
            <w:hideMark/>
          </w:tcPr>
          <w:p w14:paraId="76EA25B2"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10.7 ± 3.2</w:t>
            </w:r>
          </w:p>
        </w:tc>
        <w:tc>
          <w:tcPr>
            <w:tcW w:w="190" w:type="dxa"/>
            <w:noWrap/>
            <w:vAlign w:val="bottom"/>
            <w:hideMark/>
          </w:tcPr>
          <w:p w14:paraId="0FB510E8" w14:textId="77777777" w:rsidR="00527334" w:rsidRPr="00D92248" w:rsidRDefault="00527334" w:rsidP="004C7771">
            <w:pPr>
              <w:adjustRightInd w:val="0"/>
              <w:snapToGrid w:val="0"/>
              <w:rPr>
                <w:noProof w:val="0"/>
                <w:lang w:eastAsia="es-ES"/>
              </w:rPr>
            </w:pPr>
          </w:p>
        </w:tc>
        <w:tc>
          <w:tcPr>
            <w:tcW w:w="1700" w:type="dxa"/>
            <w:noWrap/>
            <w:vAlign w:val="center"/>
            <w:hideMark/>
          </w:tcPr>
          <w:p w14:paraId="305655D8"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11.2 ± 3.5</w:t>
            </w:r>
          </w:p>
        </w:tc>
        <w:tc>
          <w:tcPr>
            <w:tcW w:w="190" w:type="dxa"/>
            <w:noWrap/>
            <w:vAlign w:val="bottom"/>
            <w:hideMark/>
          </w:tcPr>
          <w:p w14:paraId="7B2816D5" w14:textId="77777777" w:rsidR="00527334" w:rsidRPr="00D92248" w:rsidRDefault="00527334" w:rsidP="004C7771">
            <w:pPr>
              <w:adjustRightInd w:val="0"/>
              <w:snapToGrid w:val="0"/>
              <w:rPr>
                <w:noProof w:val="0"/>
                <w:lang w:eastAsia="es-ES"/>
              </w:rPr>
            </w:pPr>
          </w:p>
        </w:tc>
        <w:tc>
          <w:tcPr>
            <w:tcW w:w="1492" w:type="dxa"/>
            <w:noWrap/>
            <w:vAlign w:val="center"/>
            <w:hideMark/>
          </w:tcPr>
          <w:p w14:paraId="4C00E1A3" w14:textId="19E084C6" w:rsidR="00527334" w:rsidRPr="00D92248" w:rsidRDefault="00527334" w:rsidP="004C7771">
            <w:pPr>
              <w:adjustRightInd w:val="0"/>
              <w:snapToGrid w:val="0"/>
              <w:spacing w:line="240" w:lineRule="auto"/>
              <w:jc w:val="center"/>
              <w:rPr>
                <w:noProof w:val="0"/>
                <w:lang w:eastAsia="es-ES"/>
              </w:rPr>
            </w:pPr>
            <w:r w:rsidRPr="00D92248">
              <w:rPr>
                <w:noProof w:val="0"/>
                <w:lang w:eastAsia="es-ES"/>
              </w:rPr>
              <w:t>0.</w:t>
            </w:r>
            <w:r w:rsidR="00DC44E4" w:rsidRPr="00D92248">
              <w:rPr>
                <w:noProof w:val="0"/>
                <w:lang w:eastAsia="es-ES"/>
              </w:rPr>
              <w:t>461</w:t>
            </w:r>
            <w:r w:rsidR="00DC44E4">
              <w:rPr>
                <w:noProof w:val="0"/>
                <w:vertAlign w:val="superscript"/>
                <w:lang w:eastAsia="es-ES"/>
              </w:rPr>
              <w:t>f</w:t>
            </w:r>
          </w:p>
        </w:tc>
      </w:tr>
      <w:tr w:rsidR="00527334" w:rsidRPr="00D92248" w14:paraId="55F835FD" w14:textId="77777777" w:rsidTr="00C23215">
        <w:trPr>
          <w:trHeight w:val="227"/>
          <w:jc w:val="center"/>
        </w:trPr>
        <w:tc>
          <w:tcPr>
            <w:tcW w:w="3722" w:type="dxa"/>
            <w:noWrap/>
            <w:vAlign w:val="center"/>
            <w:hideMark/>
          </w:tcPr>
          <w:p w14:paraId="3504FB53"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Lung function</w:t>
            </w:r>
          </w:p>
        </w:tc>
        <w:tc>
          <w:tcPr>
            <w:tcW w:w="208" w:type="dxa"/>
            <w:noWrap/>
            <w:vAlign w:val="bottom"/>
            <w:hideMark/>
          </w:tcPr>
          <w:p w14:paraId="1B2A67E9" w14:textId="77777777" w:rsidR="00527334" w:rsidRPr="00D92248" w:rsidRDefault="00527334" w:rsidP="004C7771">
            <w:pPr>
              <w:adjustRightInd w:val="0"/>
              <w:snapToGrid w:val="0"/>
              <w:rPr>
                <w:noProof w:val="0"/>
                <w:lang w:eastAsia="es-ES"/>
              </w:rPr>
            </w:pPr>
          </w:p>
        </w:tc>
        <w:tc>
          <w:tcPr>
            <w:tcW w:w="1201" w:type="dxa"/>
            <w:noWrap/>
            <w:vAlign w:val="center"/>
            <w:hideMark/>
          </w:tcPr>
          <w:p w14:paraId="44E1176E"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90" w:type="dxa"/>
            <w:noWrap/>
            <w:vAlign w:val="bottom"/>
            <w:hideMark/>
          </w:tcPr>
          <w:p w14:paraId="0A4CC33C"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609" w:type="dxa"/>
            <w:noWrap/>
            <w:vAlign w:val="center"/>
            <w:hideMark/>
          </w:tcPr>
          <w:p w14:paraId="3DEA9A55"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90" w:type="dxa"/>
            <w:noWrap/>
            <w:vAlign w:val="bottom"/>
            <w:hideMark/>
          </w:tcPr>
          <w:p w14:paraId="6C2F77EE"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700" w:type="dxa"/>
            <w:noWrap/>
            <w:vAlign w:val="center"/>
            <w:hideMark/>
          </w:tcPr>
          <w:p w14:paraId="7418E97B"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90" w:type="dxa"/>
            <w:noWrap/>
            <w:vAlign w:val="bottom"/>
            <w:hideMark/>
          </w:tcPr>
          <w:p w14:paraId="7AC215FB"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c>
          <w:tcPr>
            <w:tcW w:w="1492" w:type="dxa"/>
            <w:noWrap/>
            <w:vAlign w:val="center"/>
            <w:hideMark/>
          </w:tcPr>
          <w:p w14:paraId="02D23998" w14:textId="77777777" w:rsidR="00527334" w:rsidRPr="00D92248" w:rsidRDefault="00527334" w:rsidP="004C7771">
            <w:pPr>
              <w:adjustRightInd w:val="0"/>
              <w:snapToGrid w:val="0"/>
              <w:spacing w:line="240" w:lineRule="auto"/>
              <w:jc w:val="left"/>
              <w:rPr>
                <w:rFonts w:ascii="Calibri" w:hAnsi="Calibri" w:cs="Calibri"/>
                <w:noProof w:val="0"/>
                <w:color w:val="auto"/>
                <w:lang w:eastAsia="es-ES"/>
              </w:rPr>
            </w:pPr>
          </w:p>
        </w:tc>
      </w:tr>
      <w:tr w:rsidR="00527334" w:rsidRPr="00D92248" w14:paraId="58A5994B" w14:textId="77777777" w:rsidTr="00C23215">
        <w:trPr>
          <w:trHeight w:val="227"/>
          <w:jc w:val="center"/>
        </w:trPr>
        <w:tc>
          <w:tcPr>
            <w:tcW w:w="3722" w:type="dxa"/>
            <w:noWrap/>
            <w:vAlign w:val="center"/>
            <w:hideMark/>
          </w:tcPr>
          <w:p w14:paraId="2E3C067A"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 xml:space="preserve">   Mean basal FEV</w:t>
            </w:r>
            <w:r w:rsidRPr="00D92248">
              <w:rPr>
                <w:noProof w:val="0"/>
                <w:vertAlign w:val="subscript"/>
                <w:lang w:eastAsia="es-ES"/>
              </w:rPr>
              <w:t>1</w:t>
            </w:r>
            <w:r w:rsidRPr="00D92248">
              <w:rPr>
                <w:noProof w:val="0"/>
                <w:lang w:eastAsia="es-ES"/>
              </w:rPr>
              <w:t xml:space="preserve"> ± SD (%)</w:t>
            </w:r>
            <w:r w:rsidRPr="00D92248">
              <w:rPr>
                <w:noProof w:val="0"/>
                <w:vertAlign w:val="superscript"/>
                <w:lang w:eastAsia="es-ES"/>
              </w:rPr>
              <w:t xml:space="preserve"> c</w:t>
            </w:r>
          </w:p>
        </w:tc>
        <w:tc>
          <w:tcPr>
            <w:tcW w:w="208" w:type="dxa"/>
            <w:noWrap/>
            <w:vAlign w:val="bottom"/>
            <w:hideMark/>
          </w:tcPr>
          <w:p w14:paraId="4FD13F73" w14:textId="77777777" w:rsidR="00527334" w:rsidRPr="00D92248" w:rsidRDefault="00527334" w:rsidP="004C7771">
            <w:pPr>
              <w:adjustRightInd w:val="0"/>
              <w:snapToGrid w:val="0"/>
              <w:rPr>
                <w:noProof w:val="0"/>
                <w:lang w:eastAsia="es-ES"/>
              </w:rPr>
            </w:pPr>
          </w:p>
        </w:tc>
        <w:tc>
          <w:tcPr>
            <w:tcW w:w="1201" w:type="dxa"/>
            <w:noWrap/>
            <w:vAlign w:val="center"/>
            <w:hideMark/>
          </w:tcPr>
          <w:p w14:paraId="297C0368"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87.1 ± 14.8</w:t>
            </w:r>
          </w:p>
        </w:tc>
        <w:tc>
          <w:tcPr>
            <w:tcW w:w="190" w:type="dxa"/>
            <w:noWrap/>
            <w:vAlign w:val="bottom"/>
            <w:hideMark/>
          </w:tcPr>
          <w:p w14:paraId="159B8473" w14:textId="77777777" w:rsidR="00527334" w:rsidRPr="00D92248" w:rsidRDefault="00527334" w:rsidP="004C7771">
            <w:pPr>
              <w:adjustRightInd w:val="0"/>
              <w:snapToGrid w:val="0"/>
              <w:rPr>
                <w:noProof w:val="0"/>
                <w:lang w:eastAsia="es-ES"/>
              </w:rPr>
            </w:pPr>
          </w:p>
        </w:tc>
        <w:tc>
          <w:tcPr>
            <w:tcW w:w="1609" w:type="dxa"/>
            <w:noWrap/>
            <w:vAlign w:val="center"/>
            <w:hideMark/>
          </w:tcPr>
          <w:p w14:paraId="0A34F730"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91.3 ± 12.7</w:t>
            </w:r>
          </w:p>
        </w:tc>
        <w:tc>
          <w:tcPr>
            <w:tcW w:w="190" w:type="dxa"/>
            <w:noWrap/>
            <w:vAlign w:val="bottom"/>
            <w:hideMark/>
          </w:tcPr>
          <w:p w14:paraId="2CFBA3E3" w14:textId="77777777" w:rsidR="00527334" w:rsidRPr="00D92248" w:rsidRDefault="00527334" w:rsidP="004C7771">
            <w:pPr>
              <w:adjustRightInd w:val="0"/>
              <w:snapToGrid w:val="0"/>
              <w:rPr>
                <w:noProof w:val="0"/>
                <w:lang w:eastAsia="es-ES"/>
              </w:rPr>
            </w:pPr>
          </w:p>
        </w:tc>
        <w:tc>
          <w:tcPr>
            <w:tcW w:w="1700" w:type="dxa"/>
            <w:noWrap/>
            <w:vAlign w:val="center"/>
            <w:hideMark/>
          </w:tcPr>
          <w:p w14:paraId="4CCAFED3"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81.6 ± 15.5</w:t>
            </w:r>
          </w:p>
        </w:tc>
        <w:tc>
          <w:tcPr>
            <w:tcW w:w="190" w:type="dxa"/>
            <w:noWrap/>
            <w:vAlign w:val="bottom"/>
            <w:hideMark/>
          </w:tcPr>
          <w:p w14:paraId="229EC9CF" w14:textId="77777777" w:rsidR="00527334" w:rsidRPr="00D92248" w:rsidRDefault="00527334" w:rsidP="004C7771">
            <w:pPr>
              <w:adjustRightInd w:val="0"/>
              <w:snapToGrid w:val="0"/>
              <w:rPr>
                <w:noProof w:val="0"/>
                <w:lang w:eastAsia="es-ES"/>
              </w:rPr>
            </w:pPr>
          </w:p>
        </w:tc>
        <w:tc>
          <w:tcPr>
            <w:tcW w:w="1492" w:type="dxa"/>
            <w:noWrap/>
            <w:vAlign w:val="center"/>
            <w:hideMark/>
          </w:tcPr>
          <w:p w14:paraId="40B0C5EB" w14:textId="56056408" w:rsidR="00527334" w:rsidRPr="00D92248" w:rsidRDefault="00527334" w:rsidP="004C7771">
            <w:pPr>
              <w:adjustRightInd w:val="0"/>
              <w:snapToGrid w:val="0"/>
              <w:spacing w:line="240" w:lineRule="auto"/>
              <w:jc w:val="center"/>
              <w:rPr>
                <w:noProof w:val="0"/>
                <w:lang w:eastAsia="es-ES"/>
              </w:rPr>
            </w:pPr>
            <w:r w:rsidRPr="00D92248">
              <w:rPr>
                <w:noProof w:val="0"/>
                <w:lang w:eastAsia="es-ES"/>
              </w:rPr>
              <w:t>&lt; 0.</w:t>
            </w:r>
            <w:r w:rsidR="00DC44E4" w:rsidRPr="00D92248">
              <w:rPr>
                <w:noProof w:val="0"/>
                <w:lang w:eastAsia="es-ES"/>
              </w:rPr>
              <w:t>001</w:t>
            </w:r>
            <w:r w:rsidR="00DC44E4">
              <w:rPr>
                <w:noProof w:val="0"/>
                <w:vertAlign w:val="superscript"/>
                <w:lang w:eastAsia="es-ES"/>
              </w:rPr>
              <w:t>f</w:t>
            </w:r>
          </w:p>
        </w:tc>
      </w:tr>
      <w:tr w:rsidR="00527334" w:rsidRPr="00D92248" w14:paraId="77E6780E" w14:textId="77777777" w:rsidTr="00C23215">
        <w:trPr>
          <w:trHeight w:val="227"/>
          <w:jc w:val="center"/>
        </w:trPr>
        <w:tc>
          <w:tcPr>
            <w:tcW w:w="3722" w:type="dxa"/>
            <w:noWrap/>
            <w:vAlign w:val="center"/>
            <w:hideMark/>
          </w:tcPr>
          <w:p w14:paraId="63F6B2AD"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 xml:space="preserve">   Mean post-treatment FEV</w:t>
            </w:r>
            <w:r w:rsidRPr="00D92248">
              <w:rPr>
                <w:noProof w:val="0"/>
                <w:vertAlign w:val="subscript"/>
                <w:lang w:eastAsia="es-ES"/>
              </w:rPr>
              <w:t>1</w:t>
            </w:r>
            <w:r w:rsidRPr="00D92248">
              <w:rPr>
                <w:noProof w:val="0"/>
                <w:lang w:eastAsia="es-ES"/>
              </w:rPr>
              <w:t xml:space="preserve"> ± SD (%)</w:t>
            </w:r>
            <w:r w:rsidRPr="00D92248">
              <w:rPr>
                <w:noProof w:val="0"/>
                <w:vertAlign w:val="superscript"/>
                <w:lang w:eastAsia="es-ES"/>
              </w:rPr>
              <w:t xml:space="preserve"> d</w:t>
            </w:r>
          </w:p>
        </w:tc>
        <w:tc>
          <w:tcPr>
            <w:tcW w:w="208" w:type="dxa"/>
            <w:noWrap/>
            <w:vAlign w:val="bottom"/>
            <w:hideMark/>
          </w:tcPr>
          <w:p w14:paraId="0A318E49" w14:textId="77777777" w:rsidR="00527334" w:rsidRPr="00D92248" w:rsidRDefault="00527334" w:rsidP="004C7771">
            <w:pPr>
              <w:adjustRightInd w:val="0"/>
              <w:snapToGrid w:val="0"/>
              <w:rPr>
                <w:noProof w:val="0"/>
                <w:lang w:eastAsia="es-ES"/>
              </w:rPr>
            </w:pPr>
          </w:p>
        </w:tc>
        <w:tc>
          <w:tcPr>
            <w:tcW w:w="1201" w:type="dxa"/>
            <w:noWrap/>
            <w:vAlign w:val="center"/>
            <w:hideMark/>
          </w:tcPr>
          <w:p w14:paraId="2A2C4E87"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93.7 ± 14.4</w:t>
            </w:r>
          </w:p>
        </w:tc>
        <w:tc>
          <w:tcPr>
            <w:tcW w:w="190" w:type="dxa"/>
            <w:noWrap/>
            <w:vAlign w:val="bottom"/>
            <w:hideMark/>
          </w:tcPr>
          <w:p w14:paraId="00CD59E1" w14:textId="77777777" w:rsidR="00527334" w:rsidRPr="00D92248" w:rsidRDefault="00527334" w:rsidP="004C7771">
            <w:pPr>
              <w:adjustRightInd w:val="0"/>
              <w:snapToGrid w:val="0"/>
              <w:rPr>
                <w:noProof w:val="0"/>
                <w:lang w:eastAsia="es-ES"/>
              </w:rPr>
            </w:pPr>
          </w:p>
        </w:tc>
        <w:tc>
          <w:tcPr>
            <w:tcW w:w="1609" w:type="dxa"/>
            <w:noWrap/>
            <w:vAlign w:val="center"/>
            <w:hideMark/>
          </w:tcPr>
          <w:p w14:paraId="60FDAF21"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90.1 ± 13.6</w:t>
            </w:r>
          </w:p>
        </w:tc>
        <w:tc>
          <w:tcPr>
            <w:tcW w:w="190" w:type="dxa"/>
            <w:noWrap/>
            <w:vAlign w:val="bottom"/>
            <w:hideMark/>
          </w:tcPr>
          <w:p w14:paraId="7F346D23" w14:textId="77777777" w:rsidR="00527334" w:rsidRPr="00D92248" w:rsidRDefault="00527334" w:rsidP="004C7771">
            <w:pPr>
              <w:adjustRightInd w:val="0"/>
              <w:snapToGrid w:val="0"/>
              <w:rPr>
                <w:noProof w:val="0"/>
                <w:lang w:eastAsia="es-ES"/>
              </w:rPr>
            </w:pPr>
          </w:p>
        </w:tc>
        <w:tc>
          <w:tcPr>
            <w:tcW w:w="1700" w:type="dxa"/>
            <w:noWrap/>
            <w:vAlign w:val="center"/>
            <w:hideMark/>
          </w:tcPr>
          <w:p w14:paraId="194BCF74"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98.5 ± 14.2</w:t>
            </w:r>
          </w:p>
        </w:tc>
        <w:tc>
          <w:tcPr>
            <w:tcW w:w="190" w:type="dxa"/>
            <w:noWrap/>
            <w:vAlign w:val="bottom"/>
            <w:hideMark/>
          </w:tcPr>
          <w:p w14:paraId="0C6252CF" w14:textId="77777777" w:rsidR="00527334" w:rsidRPr="00D92248" w:rsidRDefault="00527334" w:rsidP="004C7771">
            <w:pPr>
              <w:adjustRightInd w:val="0"/>
              <w:snapToGrid w:val="0"/>
              <w:rPr>
                <w:noProof w:val="0"/>
                <w:lang w:eastAsia="es-ES"/>
              </w:rPr>
            </w:pPr>
          </w:p>
        </w:tc>
        <w:tc>
          <w:tcPr>
            <w:tcW w:w="1492" w:type="dxa"/>
            <w:noWrap/>
            <w:vAlign w:val="center"/>
            <w:hideMark/>
          </w:tcPr>
          <w:p w14:paraId="330F957C" w14:textId="2A70DF24" w:rsidR="00527334" w:rsidRPr="00D92248" w:rsidRDefault="00527334" w:rsidP="004C7771">
            <w:pPr>
              <w:adjustRightInd w:val="0"/>
              <w:snapToGrid w:val="0"/>
              <w:spacing w:line="240" w:lineRule="auto"/>
              <w:jc w:val="center"/>
              <w:rPr>
                <w:noProof w:val="0"/>
                <w:lang w:eastAsia="es-ES"/>
              </w:rPr>
            </w:pPr>
            <w:r w:rsidRPr="00D92248">
              <w:rPr>
                <w:noProof w:val="0"/>
                <w:lang w:eastAsia="es-ES"/>
              </w:rPr>
              <w:t>&lt; 0.</w:t>
            </w:r>
            <w:r w:rsidR="00DC44E4" w:rsidRPr="00D92248">
              <w:rPr>
                <w:noProof w:val="0"/>
                <w:lang w:eastAsia="es-ES"/>
              </w:rPr>
              <w:t>001</w:t>
            </w:r>
            <w:r w:rsidR="00DC44E4">
              <w:rPr>
                <w:noProof w:val="0"/>
                <w:vertAlign w:val="superscript"/>
                <w:lang w:eastAsia="es-ES"/>
              </w:rPr>
              <w:t>f</w:t>
            </w:r>
          </w:p>
        </w:tc>
      </w:tr>
      <w:tr w:rsidR="00527334" w:rsidRPr="00D92248" w14:paraId="2557FB35" w14:textId="77777777" w:rsidTr="00C23215">
        <w:trPr>
          <w:trHeight w:val="227"/>
          <w:jc w:val="center"/>
        </w:trPr>
        <w:tc>
          <w:tcPr>
            <w:tcW w:w="3722" w:type="dxa"/>
            <w:noWrap/>
            <w:vAlign w:val="center"/>
            <w:hideMark/>
          </w:tcPr>
          <w:p w14:paraId="5F98B243" w14:textId="77777777" w:rsidR="00527334" w:rsidRPr="00D92248" w:rsidRDefault="00527334" w:rsidP="004C7771">
            <w:pPr>
              <w:adjustRightInd w:val="0"/>
              <w:snapToGrid w:val="0"/>
              <w:spacing w:line="240" w:lineRule="auto"/>
              <w:rPr>
                <w:noProof w:val="0"/>
                <w:lang w:eastAsia="es-ES"/>
              </w:rPr>
            </w:pPr>
            <w:r w:rsidRPr="00D92248">
              <w:rPr>
                <w:noProof w:val="0"/>
                <w:lang w:eastAsia="es-ES"/>
              </w:rPr>
              <w:t xml:space="preserve">   Mean </w:t>
            </w:r>
            <w:r w:rsidRPr="00D92248">
              <w:rPr>
                <w:rFonts w:cs="Calibri"/>
                <w:noProof w:val="0"/>
                <w:lang w:eastAsia="es-ES"/>
              </w:rPr>
              <w:t>Δ</w:t>
            </w:r>
            <w:r w:rsidRPr="00D92248">
              <w:rPr>
                <w:noProof w:val="0"/>
                <w:lang w:eastAsia="es-ES"/>
              </w:rPr>
              <w:t>FEV</w:t>
            </w:r>
            <w:r w:rsidRPr="00D92248">
              <w:rPr>
                <w:noProof w:val="0"/>
                <w:vertAlign w:val="subscript"/>
                <w:lang w:eastAsia="es-ES"/>
              </w:rPr>
              <w:t>1</w:t>
            </w:r>
            <w:r w:rsidRPr="00D92248">
              <w:rPr>
                <w:noProof w:val="0"/>
                <w:lang w:eastAsia="es-ES"/>
              </w:rPr>
              <w:t xml:space="preserve"> ± SD (%)</w:t>
            </w:r>
          </w:p>
        </w:tc>
        <w:tc>
          <w:tcPr>
            <w:tcW w:w="208" w:type="dxa"/>
            <w:noWrap/>
            <w:vAlign w:val="bottom"/>
            <w:hideMark/>
          </w:tcPr>
          <w:p w14:paraId="7FFB93DF" w14:textId="77777777" w:rsidR="00527334" w:rsidRPr="00D92248" w:rsidRDefault="00527334" w:rsidP="004C7771">
            <w:pPr>
              <w:adjustRightInd w:val="0"/>
              <w:snapToGrid w:val="0"/>
              <w:rPr>
                <w:noProof w:val="0"/>
                <w:lang w:eastAsia="es-ES"/>
              </w:rPr>
            </w:pPr>
          </w:p>
        </w:tc>
        <w:tc>
          <w:tcPr>
            <w:tcW w:w="1201" w:type="dxa"/>
            <w:noWrap/>
            <w:vAlign w:val="center"/>
            <w:hideMark/>
          </w:tcPr>
          <w:p w14:paraId="7164C28D"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6.7 ± 12.1</w:t>
            </w:r>
          </w:p>
        </w:tc>
        <w:tc>
          <w:tcPr>
            <w:tcW w:w="190" w:type="dxa"/>
            <w:noWrap/>
            <w:vAlign w:val="bottom"/>
            <w:hideMark/>
          </w:tcPr>
          <w:p w14:paraId="418894D5" w14:textId="77777777" w:rsidR="00527334" w:rsidRPr="00D92248" w:rsidRDefault="00527334" w:rsidP="004C7771">
            <w:pPr>
              <w:adjustRightInd w:val="0"/>
              <w:snapToGrid w:val="0"/>
              <w:rPr>
                <w:noProof w:val="0"/>
                <w:lang w:eastAsia="es-ES"/>
              </w:rPr>
            </w:pPr>
          </w:p>
        </w:tc>
        <w:tc>
          <w:tcPr>
            <w:tcW w:w="1609" w:type="dxa"/>
            <w:noWrap/>
            <w:vAlign w:val="center"/>
            <w:hideMark/>
          </w:tcPr>
          <w:p w14:paraId="2FC281BA"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 xml:space="preserve"> -1.2 ± 7.8</w:t>
            </w:r>
          </w:p>
        </w:tc>
        <w:tc>
          <w:tcPr>
            <w:tcW w:w="190" w:type="dxa"/>
            <w:noWrap/>
            <w:vAlign w:val="bottom"/>
            <w:hideMark/>
          </w:tcPr>
          <w:p w14:paraId="53F787F3" w14:textId="77777777" w:rsidR="00527334" w:rsidRPr="00D92248" w:rsidRDefault="00527334" w:rsidP="004C7771">
            <w:pPr>
              <w:adjustRightInd w:val="0"/>
              <w:snapToGrid w:val="0"/>
              <w:rPr>
                <w:noProof w:val="0"/>
                <w:lang w:eastAsia="es-ES"/>
              </w:rPr>
            </w:pPr>
          </w:p>
        </w:tc>
        <w:tc>
          <w:tcPr>
            <w:tcW w:w="1700" w:type="dxa"/>
            <w:noWrap/>
            <w:vAlign w:val="center"/>
            <w:hideMark/>
          </w:tcPr>
          <w:p w14:paraId="5A2744C6" w14:textId="77777777" w:rsidR="00527334" w:rsidRPr="00D92248" w:rsidRDefault="00527334" w:rsidP="004C7771">
            <w:pPr>
              <w:adjustRightInd w:val="0"/>
              <w:snapToGrid w:val="0"/>
              <w:spacing w:line="240" w:lineRule="auto"/>
              <w:jc w:val="center"/>
              <w:rPr>
                <w:noProof w:val="0"/>
                <w:lang w:eastAsia="es-ES"/>
              </w:rPr>
            </w:pPr>
            <w:r w:rsidRPr="00D92248">
              <w:rPr>
                <w:noProof w:val="0"/>
                <w:lang w:eastAsia="es-ES"/>
              </w:rPr>
              <w:t>16.9 ± 8.7</w:t>
            </w:r>
          </w:p>
        </w:tc>
        <w:tc>
          <w:tcPr>
            <w:tcW w:w="190" w:type="dxa"/>
            <w:noWrap/>
            <w:vAlign w:val="bottom"/>
            <w:hideMark/>
          </w:tcPr>
          <w:p w14:paraId="2F86556B" w14:textId="77777777" w:rsidR="00527334" w:rsidRPr="00D92248" w:rsidRDefault="00527334" w:rsidP="004C7771">
            <w:pPr>
              <w:adjustRightInd w:val="0"/>
              <w:snapToGrid w:val="0"/>
              <w:rPr>
                <w:noProof w:val="0"/>
                <w:lang w:eastAsia="es-ES"/>
              </w:rPr>
            </w:pPr>
          </w:p>
        </w:tc>
        <w:tc>
          <w:tcPr>
            <w:tcW w:w="1492" w:type="dxa"/>
            <w:noWrap/>
            <w:vAlign w:val="center"/>
            <w:hideMark/>
          </w:tcPr>
          <w:p w14:paraId="4F87BC84" w14:textId="2B89459A" w:rsidR="00527334" w:rsidRPr="00D92248" w:rsidRDefault="00527334" w:rsidP="004C7771">
            <w:pPr>
              <w:adjustRightInd w:val="0"/>
              <w:snapToGrid w:val="0"/>
              <w:spacing w:line="240" w:lineRule="auto"/>
              <w:jc w:val="center"/>
              <w:rPr>
                <w:noProof w:val="0"/>
                <w:lang w:eastAsia="es-ES"/>
              </w:rPr>
            </w:pPr>
            <w:r w:rsidRPr="00D92248">
              <w:rPr>
                <w:noProof w:val="0"/>
                <w:lang w:eastAsia="es-ES"/>
              </w:rPr>
              <w:t>&lt; 0.</w:t>
            </w:r>
            <w:r w:rsidR="00DC44E4" w:rsidRPr="00D92248">
              <w:rPr>
                <w:noProof w:val="0"/>
                <w:lang w:eastAsia="es-ES"/>
              </w:rPr>
              <w:t>001</w:t>
            </w:r>
            <w:r w:rsidR="00DC44E4">
              <w:rPr>
                <w:noProof w:val="0"/>
                <w:vertAlign w:val="superscript"/>
                <w:lang w:eastAsia="es-ES"/>
              </w:rPr>
              <w:t>f</w:t>
            </w:r>
          </w:p>
        </w:tc>
      </w:tr>
      <w:tr w:rsidR="00527334" w:rsidRPr="00D92248" w14:paraId="4DFC7B40" w14:textId="77777777" w:rsidTr="00C23215">
        <w:trPr>
          <w:trHeight w:val="1747"/>
          <w:jc w:val="center"/>
        </w:trPr>
        <w:tc>
          <w:tcPr>
            <w:tcW w:w="10502" w:type="dxa"/>
            <w:gridSpan w:val="9"/>
            <w:tcBorders>
              <w:top w:val="single" w:sz="12" w:space="0" w:color="auto"/>
              <w:left w:val="nil"/>
              <w:bottom w:val="nil"/>
              <w:right w:val="nil"/>
            </w:tcBorders>
            <w:hideMark/>
          </w:tcPr>
          <w:p w14:paraId="217C7BB3" w14:textId="583D4CAA" w:rsidR="00527334" w:rsidRPr="00D92248" w:rsidRDefault="00527334" w:rsidP="004C7771">
            <w:pPr>
              <w:adjustRightInd w:val="0"/>
              <w:snapToGrid w:val="0"/>
              <w:spacing w:line="240" w:lineRule="auto"/>
              <w:rPr>
                <w:noProof w:val="0"/>
                <w:sz w:val="18"/>
                <w:szCs w:val="18"/>
                <w:lang w:eastAsia="es-ES"/>
              </w:rPr>
            </w:pPr>
            <w:proofErr w:type="spellStart"/>
            <w:r w:rsidRPr="00D92248">
              <w:rPr>
                <w:noProof w:val="0"/>
                <w:sz w:val="18"/>
                <w:szCs w:val="18"/>
                <w:vertAlign w:val="superscript"/>
                <w:lang w:eastAsia="es-ES"/>
              </w:rPr>
              <w:t>a</w:t>
            </w:r>
            <w:proofErr w:type="spellEnd"/>
            <w:r w:rsidRPr="00D92248">
              <w:rPr>
                <w:noProof w:val="0"/>
                <w:sz w:val="18"/>
                <w:szCs w:val="18"/>
                <w:vertAlign w:val="superscript"/>
                <w:lang w:eastAsia="es-ES"/>
              </w:rPr>
              <w:t xml:space="preserve"> </w:t>
            </w:r>
            <w:r w:rsidRPr="00D92248">
              <w:rPr>
                <w:noProof w:val="0"/>
                <w:sz w:val="18"/>
                <w:szCs w:val="18"/>
                <w:lang w:eastAsia="es-ES"/>
              </w:rPr>
              <w:t>Asthma patients with ΔFEV</w:t>
            </w:r>
            <w:r w:rsidRPr="00D92248">
              <w:rPr>
                <w:noProof w:val="0"/>
                <w:sz w:val="18"/>
                <w:szCs w:val="18"/>
                <w:vertAlign w:val="subscript"/>
                <w:lang w:eastAsia="es-ES"/>
              </w:rPr>
              <w:t>1</w:t>
            </w:r>
            <w:r w:rsidRPr="00D92248">
              <w:rPr>
                <w:noProof w:val="0"/>
                <w:sz w:val="18"/>
                <w:szCs w:val="18"/>
                <w:lang w:eastAsia="es-ES"/>
              </w:rPr>
              <w:t xml:space="preserve">&lt;8% after 6 weeks of ICS treatment; </w:t>
            </w:r>
            <w:r w:rsidRPr="00D92248">
              <w:rPr>
                <w:noProof w:val="0"/>
                <w:sz w:val="18"/>
                <w:szCs w:val="18"/>
                <w:vertAlign w:val="superscript"/>
                <w:lang w:eastAsia="es-ES"/>
              </w:rPr>
              <w:t xml:space="preserve">b </w:t>
            </w:r>
            <w:r w:rsidRPr="00D92248">
              <w:rPr>
                <w:noProof w:val="0"/>
                <w:sz w:val="18"/>
                <w:szCs w:val="18"/>
                <w:lang w:eastAsia="es-ES"/>
              </w:rPr>
              <w:t>Asthma patients with ΔFEV</w:t>
            </w:r>
            <w:r w:rsidRPr="00D92248">
              <w:rPr>
                <w:noProof w:val="0"/>
                <w:sz w:val="18"/>
                <w:szCs w:val="18"/>
                <w:vertAlign w:val="subscript"/>
                <w:lang w:eastAsia="es-ES"/>
              </w:rPr>
              <w:t>1</w:t>
            </w:r>
            <w:r w:rsidRPr="00D92248">
              <w:rPr>
                <w:rFonts w:cs="Calibri"/>
                <w:noProof w:val="0"/>
                <w:sz w:val="18"/>
                <w:szCs w:val="18"/>
                <w:lang w:eastAsia="es-ES"/>
              </w:rPr>
              <w:t>≥</w:t>
            </w:r>
            <w:r w:rsidRPr="00D92248">
              <w:rPr>
                <w:noProof w:val="0"/>
                <w:sz w:val="18"/>
                <w:szCs w:val="18"/>
                <w:lang w:eastAsia="es-ES"/>
              </w:rPr>
              <w:t xml:space="preserve">8% after 6 weeks of ICS treatment; </w:t>
            </w:r>
            <w:r w:rsidRPr="00D92248">
              <w:rPr>
                <w:noProof w:val="0"/>
                <w:sz w:val="18"/>
                <w:szCs w:val="18"/>
                <w:vertAlign w:val="superscript"/>
                <w:lang w:eastAsia="es-ES"/>
              </w:rPr>
              <w:t>c</w:t>
            </w:r>
            <w:r w:rsidRPr="00D92248">
              <w:rPr>
                <w:noProof w:val="0"/>
                <w:sz w:val="18"/>
                <w:szCs w:val="18"/>
                <w:lang w:eastAsia="es-ES"/>
              </w:rPr>
              <w:t>FEV</w:t>
            </w:r>
            <w:r w:rsidRPr="00D92248">
              <w:rPr>
                <w:noProof w:val="0"/>
                <w:sz w:val="18"/>
                <w:szCs w:val="18"/>
                <w:vertAlign w:val="subscript"/>
                <w:lang w:eastAsia="es-ES"/>
              </w:rPr>
              <w:t>1</w:t>
            </w:r>
            <w:r w:rsidRPr="00D92248">
              <w:rPr>
                <w:noProof w:val="0"/>
                <w:sz w:val="18"/>
                <w:szCs w:val="18"/>
                <w:lang w:eastAsia="es-ES"/>
              </w:rPr>
              <w:t xml:space="preserve"> measured at the beginning of ICS treatment; </w:t>
            </w:r>
            <w:r w:rsidRPr="00D92248">
              <w:rPr>
                <w:noProof w:val="0"/>
                <w:sz w:val="18"/>
                <w:szCs w:val="18"/>
                <w:vertAlign w:val="superscript"/>
                <w:lang w:eastAsia="es-ES"/>
              </w:rPr>
              <w:t>d</w:t>
            </w:r>
            <w:r w:rsidRPr="00D92248">
              <w:rPr>
                <w:noProof w:val="0"/>
                <w:sz w:val="18"/>
                <w:szCs w:val="18"/>
                <w:lang w:eastAsia="es-ES"/>
              </w:rPr>
              <w:t>FEV</w:t>
            </w:r>
            <w:r w:rsidRPr="00D92248">
              <w:rPr>
                <w:noProof w:val="0"/>
                <w:sz w:val="18"/>
                <w:szCs w:val="18"/>
                <w:vertAlign w:val="subscript"/>
                <w:lang w:eastAsia="es-ES"/>
              </w:rPr>
              <w:t xml:space="preserve">1 </w:t>
            </w:r>
            <w:r w:rsidRPr="00D92248">
              <w:rPr>
                <w:noProof w:val="0"/>
                <w:sz w:val="18"/>
                <w:szCs w:val="18"/>
                <w:lang w:eastAsia="es-ES"/>
              </w:rPr>
              <w:t xml:space="preserve">measured after 6 weeks of ICS treatment; </w:t>
            </w:r>
            <w:r w:rsidR="00DC44E4">
              <w:rPr>
                <w:noProof w:val="0"/>
                <w:sz w:val="18"/>
                <w:szCs w:val="18"/>
                <w:vertAlign w:val="superscript"/>
                <w:lang w:eastAsia="es-ES"/>
              </w:rPr>
              <w:t>e</w:t>
            </w:r>
            <w:r w:rsidR="00DC44E4" w:rsidRPr="00D92248">
              <w:rPr>
                <w:noProof w:val="0"/>
                <w:sz w:val="18"/>
                <w:szCs w:val="18"/>
                <w:vertAlign w:val="superscript"/>
                <w:lang w:eastAsia="es-ES"/>
              </w:rPr>
              <w:t xml:space="preserve"> </w:t>
            </w:r>
            <w:proofErr w:type="gramStart"/>
            <w:r w:rsidRPr="00D92248">
              <w:rPr>
                <w:noProof w:val="0"/>
                <w:sz w:val="18"/>
                <w:szCs w:val="18"/>
                <w:lang w:eastAsia="es-ES"/>
              </w:rPr>
              <w:t>Pearson  χ</w:t>
            </w:r>
            <w:proofErr w:type="gramEnd"/>
            <w:r w:rsidRPr="00D92248">
              <w:rPr>
                <w:noProof w:val="0"/>
                <w:sz w:val="18"/>
                <w:szCs w:val="18"/>
                <w:lang w:eastAsia="es-ES"/>
              </w:rPr>
              <w:t xml:space="preserve">2 test (df=1; α=0.05); </w:t>
            </w:r>
            <w:r w:rsidR="00DC44E4">
              <w:rPr>
                <w:noProof w:val="0"/>
                <w:sz w:val="18"/>
                <w:szCs w:val="18"/>
                <w:vertAlign w:val="superscript"/>
                <w:lang w:eastAsia="es-ES"/>
              </w:rPr>
              <w:t>f</w:t>
            </w:r>
            <w:r w:rsidR="00DC44E4" w:rsidRPr="00D92248">
              <w:rPr>
                <w:noProof w:val="0"/>
                <w:sz w:val="18"/>
                <w:szCs w:val="18"/>
                <w:vertAlign w:val="superscript"/>
                <w:lang w:eastAsia="es-ES"/>
              </w:rPr>
              <w:t xml:space="preserve"> </w:t>
            </w:r>
            <w:r w:rsidRPr="00D92248">
              <w:rPr>
                <w:noProof w:val="0"/>
                <w:sz w:val="18"/>
                <w:szCs w:val="18"/>
                <w:lang w:eastAsia="es-ES"/>
              </w:rPr>
              <w:t xml:space="preserve">Mann-Whitney U test.           </w:t>
            </w:r>
          </w:p>
          <w:p w14:paraId="3FA23C9F" w14:textId="68E5EC7D" w:rsidR="00527334" w:rsidRPr="00D92248" w:rsidRDefault="00527334" w:rsidP="004C7771">
            <w:pPr>
              <w:adjustRightInd w:val="0"/>
              <w:snapToGrid w:val="0"/>
              <w:spacing w:line="240" w:lineRule="auto"/>
              <w:rPr>
                <w:noProof w:val="0"/>
                <w:sz w:val="18"/>
                <w:szCs w:val="18"/>
                <w:lang w:eastAsia="es-ES"/>
              </w:rPr>
            </w:pPr>
            <w:r w:rsidRPr="00D92248">
              <w:rPr>
                <w:noProof w:val="0"/>
                <w:sz w:val="18"/>
                <w:szCs w:val="18"/>
                <w:lang w:eastAsia="es-ES"/>
              </w:rPr>
              <w:t>FEV</w:t>
            </w:r>
            <w:r w:rsidRPr="00D92248">
              <w:rPr>
                <w:noProof w:val="0"/>
                <w:sz w:val="18"/>
                <w:szCs w:val="18"/>
                <w:vertAlign w:val="subscript"/>
                <w:lang w:eastAsia="es-ES"/>
              </w:rPr>
              <w:t>1</w:t>
            </w:r>
            <w:r w:rsidRPr="00D92248">
              <w:rPr>
                <w:noProof w:val="0"/>
                <w:sz w:val="18"/>
                <w:szCs w:val="18"/>
                <w:lang w:eastAsia="es-ES"/>
              </w:rPr>
              <w:t>: forced expiratory volume in one second; ΔFEV</w:t>
            </w:r>
            <w:r w:rsidRPr="00D92248">
              <w:rPr>
                <w:noProof w:val="0"/>
                <w:sz w:val="18"/>
                <w:szCs w:val="18"/>
                <w:vertAlign w:val="subscript"/>
                <w:lang w:eastAsia="es-ES"/>
              </w:rPr>
              <w:t>1</w:t>
            </w:r>
            <w:r w:rsidRPr="00D92248">
              <w:rPr>
                <w:noProof w:val="0"/>
                <w:sz w:val="18"/>
                <w:szCs w:val="18"/>
                <w:lang w:eastAsia="es-ES"/>
              </w:rPr>
              <w:t>: change in FEV</w:t>
            </w:r>
            <w:r w:rsidRPr="00D92248">
              <w:rPr>
                <w:noProof w:val="0"/>
                <w:sz w:val="18"/>
                <w:szCs w:val="18"/>
                <w:vertAlign w:val="subscript"/>
                <w:lang w:eastAsia="es-ES"/>
              </w:rPr>
              <w:t>1</w:t>
            </w:r>
            <w:r w:rsidRPr="00D92248">
              <w:rPr>
                <w:noProof w:val="0"/>
                <w:sz w:val="18"/>
                <w:szCs w:val="18"/>
                <w:lang w:eastAsia="es-ES"/>
              </w:rPr>
              <w:t xml:space="preserve"> after 6 weeks of ICS treatment; SD: standard deviation; NA: not available.                                                                                                                                                                                                                              </w:t>
            </w:r>
          </w:p>
        </w:tc>
      </w:tr>
    </w:tbl>
    <w:bookmarkEnd w:id="9"/>
    <w:p w14:paraId="5598D011" w14:textId="13F1FCD6" w:rsidR="00527334" w:rsidRPr="00D92248" w:rsidRDefault="00D92248" w:rsidP="004C7771">
      <w:pPr>
        <w:pStyle w:val="MDPI22heading2"/>
        <w:spacing w:before="240"/>
        <w:ind w:left="0"/>
      </w:pPr>
      <w:r w:rsidRPr="00D92248">
        <w:t xml:space="preserve">2.2. </w:t>
      </w:r>
      <w:r w:rsidR="00527334" w:rsidRPr="00D92248">
        <w:t>Association results of the change in FEV1 after ICS treatment</w:t>
      </w:r>
    </w:p>
    <w:p w14:paraId="62730D8A" w14:textId="67DC844F" w:rsidR="00527334" w:rsidRDefault="00527334" w:rsidP="004C7771">
      <w:pPr>
        <w:pStyle w:val="MDPI31text"/>
        <w:ind w:left="0"/>
      </w:pPr>
      <w:r w:rsidRPr="00D92248">
        <w:t>A total of 7.5 million common single nucleotide polymorphisms (SNPs) with minor allele frequency (MAF) ≥1% with and imputation quality (</w:t>
      </w:r>
      <w:proofErr w:type="spellStart"/>
      <w:r w:rsidRPr="00D92248">
        <w:t>Rsq</w:t>
      </w:r>
      <w:proofErr w:type="spellEnd"/>
      <w:r w:rsidRPr="00D92248">
        <w:t>) ≥0.3 were tested for association with the binary outcome related to the change in FEV</w:t>
      </w:r>
      <w:r w:rsidRPr="00D92248">
        <w:rPr>
          <w:vertAlign w:val="subscript"/>
        </w:rPr>
        <w:t>1</w:t>
      </w:r>
      <w:r w:rsidRPr="00D92248">
        <w:t xml:space="preserve"> after ICS treatment in asthma patients from the SLOVENIA study. No evidence of genomic inflation due to population stratification effects was revealed by the value of </w:t>
      </w:r>
      <w:proofErr w:type="spellStart"/>
      <w:r w:rsidRPr="00D92248">
        <w:t>λ</w:t>
      </w:r>
      <w:r w:rsidRPr="00D92248">
        <w:rPr>
          <w:vertAlign w:val="subscript"/>
        </w:rPr>
        <w:t>GC</w:t>
      </w:r>
      <w:proofErr w:type="spellEnd"/>
      <w:r w:rsidRPr="00D92248">
        <w:t xml:space="preserve"> = 1.00 (</w:t>
      </w:r>
      <w:r w:rsidRPr="00D92248">
        <w:rPr>
          <w:b/>
          <w:bCs/>
        </w:rPr>
        <w:t>Figure S1</w:t>
      </w:r>
      <w:r w:rsidRPr="00D92248">
        <w:t>). No associations were found at genome-wide significance level (</w:t>
      </w:r>
      <w:r w:rsidRPr="00D92248">
        <w:rPr>
          <w:i/>
          <w:iCs/>
        </w:rPr>
        <w:t>p</w:t>
      </w:r>
      <w:r w:rsidRPr="00D92248">
        <w:t>-value≤5x10</w:t>
      </w:r>
      <w:r w:rsidRPr="00D92248">
        <w:rPr>
          <w:vertAlign w:val="superscript"/>
        </w:rPr>
        <w:t>-8</w:t>
      </w:r>
      <w:r w:rsidRPr="00D92248">
        <w:t xml:space="preserve">), but the SNP rs1166980 located in the </w:t>
      </w:r>
      <w:r w:rsidRPr="00D92248">
        <w:rPr>
          <w:i/>
          <w:iCs/>
        </w:rPr>
        <w:t>ROBO2</w:t>
      </w:r>
      <w:r w:rsidRPr="00D92248">
        <w:t xml:space="preserve"> gene was found to be suggestively (</w:t>
      </w:r>
      <w:r w:rsidRPr="00D92248">
        <w:rPr>
          <w:i/>
          <w:iCs/>
        </w:rPr>
        <w:t>p</w:t>
      </w:r>
      <w:r w:rsidRPr="00D92248">
        <w:t>-value≤5x10</w:t>
      </w:r>
      <w:r w:rsidRPr="00D92248">
        <w:rPr>
          <w:vertAlign w:val="superscript"/>
        </w:rPr>
        <w:t>-6</w:t>
      </w:r>
      <w:r w:rsidRPr="00D92248">
        <w:t xml:space="preserve">) associated with ICS responsiveness in asthma patients (odds ratio (OR) for G allele: 7.01, 95% confidence interval (CI): 3.29 – 14.93, </w:t>
      </w:r>
      <w:r w:rsidRPr="00D92248">
        <w:rPr>
          <w:i/>
          <w:iCs/>
        </w:rPr>
        <w:t>p</w:t>
      </w:r>
      <w:r w:rsidRPr="00D92248">
        <w:t xml:space="preserve"> = 4.61x10</w:t>
      </w:r>
      <w:r w:rsidRPr="00D92248">
        <w:rPr>
          <w:vertAlign w:val="superscript"/>
        </w:rPr>
        <w:t>-7</w:t>
      </w:r>
      <w:r w:rsidRPr="00D92248">
        <w:t>) (</w:t>
      </w:r>
      <w:r w:rsidRPr="00D92248">
        <w:rPr>
          <w:b/>
          <w:bCs/>
        </w:rPr>
        <w:t>Figure 1</w:t>
      </w:r>
      <w:r w:rsidRPr="00D92248">
        <w:t xml:space="preserve">, </w:t>
      </w:r>
      <w:r w:rsidRPr="00D92248">
        <w:rPr>
          <w:b/>
          <w:bCs/>
        </w:rPr>
        <w:t>Figure 2</w:t>
      </w:r>
      <w:r w:rsidRPr="00D92248">
        <w:t>).</w:t>
      </w:r>
    </w:p>
    <w:p w14:paraId="11CCCA75" w14:textId="77777777" w:rsidR="00903E20" w:rsidRPr="00D92248" w:rsidRDefault="00903E20" w:rsidP="004C7771">
      <w:pPr>
        <w:pStyle w:val="MDPI31text"/>
        <w:ind w:left="0"/>
      </w:pPr>
    </w:p>
    <w:p w14:paraId="252488F6" w14:textId="7E1550E0" w:rsidR="00527334" w:rsidRPr="00D92248" w:rsidRDefault="00521BCF" w:rsidP="004C7771">
      <w:pPr>
        <w:pStyle w:val="MDPI52figure"/>
      </w:pPr>
      <w:r w:rsidRPr="00D92248">
        <w:rPr>
          <w:noProof/>
        </w:rPr>
        <w:drawing>
          <wp:inline distT="0" distB="0" distL="0" distR="0" wp14:anchorId="14226225" wp14:editId="63A78B00">
            <wp:extent cx="5651500" cy="2568519"/>
            <wp:effectExtent l="0" t="0" r="6350" b="381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r="1337"/>
                    <a:stretch>
                      <a:fillRect/>
                    </a:stretch>
                  </pic:blipFill>
                  <pic:spPr bwMode="auto">
                    <a:xfrm>
                      <a:off x="0" y="0"/>
                      <a:ext cx="5659458" cy="2572136"/>
                    </a:xfrm>
                    <a:prstGeom prst="rect">
                      <a:avLst/>
                    </a:prstGeom>
                    <a:noFill/>
                  </pic:spPr>
                </pic:pic>
              </a:graphicData>
            </a:graphic>
          </wp:inline>
        </w:drawing>
      </w:r>
      <w:r w:rsidR="00D92248" w:rsidRPr="00D92248">
        <w:t>.</w:t>
      </w:r>
    </w:p>
    <w:p w14:paraId="234DFE83" w14:textId="69E23154" w:rsidR="00527334" w:rsidRPr="00D92248" w:rsidRDefault="00D92248" w:rsidP="004C7771">
      <w:pPr>
        <w:pStyle w:val="MDPI51figurecaption"/>
        <w:ind w:left="0"/>
        <w:jc w:val="both"/>
      </w:pPr>
      <w:r w:rsidRPr="00D92248">
        <w:rPr>
          <w:b/>
        </w:rPr>
        <w:t xml:space="preserve">Figure 1. </w:t>
      </w:r>
      <w:r w:rsidR="00527334" w:rsidRPr="00D92248">
        <w:rPr>
          <w:b/>
        </w:rPr>
        <w:t>Manhattan plot of association results of the change in FEV</w:t>
      </w:r>
      <w:r w:rsidR="00527334" w:rsidRPr="00D92248">
        <w:rPr>
          <w:b/>
          <w:vertAlign w:val="subscript"/>
        </w:rPr>
        <w:t>1</w:t>
      </w:r>
      <w:r w:rsidR="00527334" w:rsidRPr="00D92248">
        <w:rPr>
          <w:b/>
        </w:rPr>
        <w:t xml:space="preserve"> after ICS treatment in </w:t>
      </w:r>
      <w:r w:rsidR="00A2474A">
        <w:rPr>
          <w:b/>
        </w:rPr>
        <w:t>SLOVENIA</w:t>
      </w:r>
      <w:r w:rsidR="00527334" w:rsidRPr="00D92248">
        <w:rPr>
          <w:b/>
        </w:rPr>
        <w:t>.</w:t>
      </w:r>
      <w:r w:rsidR="00527334" w:rsidRPr="00D92248">
        <w:t xml:space="preserve"> The logarithmic transformation of the </w:t>
      </w:r>
      <w:r w:rsidR="00AA0238" w:rsidRPr="00D92248">
        <w:rPr>
          <w:i/>
          <w:iCs/>
        </w:rPr>
        <w:t>p</w:t>
      </w:r>
      <w:r w:rsidR="00AA0238" w:rsidRPr="00D92248">
        <w:t xml:space="preserve">-value </w:t>
      </w:r>
      <w:r w:rsidR="00AA0238">
        <w:t>(</w:t>
      </w:r>
      <w:r w:rsidR="00527334" w:rsidRPr="00D92248">
        <w:t>-log</w:t>
      </w:r>
      <w:r w:rsidR="00527334" w:rsidRPr="00D92248">
        <w:rPr>
          <w:vertAlign w:val="subscript"/>
        </w:rPr>
        <w:t>10</w:t>
      </w:r>
      <w:r w:rsidR="00527334" w:rsidRPr="00D92248">
        <w:t xml:space="preserve"> </w:t>
      </w:r>
      <w:r w:rsidR="00527334" w:rsidRPr="00D92248">
        <w:rPr>
          <w:i/>
          <w:iCs/>
        </w:rPr>
        <w:t>p</w:t>
      </w:r>
      <w:r w:rsidR="00527334" w:rsidRPr="00D92248">
        <w:t>-value</w:t>
      </w:r>
      <w:r w:rsidR="00AA0238">
        <w:t>)</w:t>
      </w:r>
      <w:r w:rsidR="00527334" w:rsidRPr="00D92248">
        <w:t xml:space="preserve"> is represented on the </w:t>
      </w:r>
      <w:r w:rsidR="00527334" w:rsidRPr="00D92248">
        <w:rPr>
          <w:i/>
          <w:iCs/>
        </w:rPr>
        <w:t>y</w:t>
      </w:r>
      <w:r w:rsidR="00527334" w:rsidRPr="00D92248">
        <w:t>-axis along with the chromosome position (</w:t>
      </w:r>
      <w:r w:rsidR="00527334" w:rsidRPr="00D92248">
        <w:rPr>
          <w:i/>
          <w:iCs/>
        </w:rPr>
        <w:t>x</w:t>
      </w:r>
      <w:r w:rsidR="00527334" w:rsidRPr="00D92248">
        <w:t>-axis).</w:t>
      </w:r>
      <w:r w:rsidR="00A2474A">
        <w:t xml:space="preserve"> The gray line indicates t</w:t>
      </w:r>
      <w:r w:rsidR="00527334" w:rsidRPr="00D92248">
        <w:t>he suggestive significance threshold (</w:t>
      </w:r>
      <w:r w:rsidR="00527334" w:rsidRPr="00D92248">
        <w:rPr>
          <w:i/>
          <w:iCs/>
        </w:rPr>
        <w:t>p</w:t>
      </w:r>
      <w:r w:rsidR="00527334" w:rsidRPr="00D92248">
        <w:t>≤5x10</w:t>
      </w:r>
      <w:r w:rsidR="00527334" w:rsidRPr="00D92248">
        <w:rPr>
          <w:vertAlign w:val="superscript"/>
        </w:rPr>
        <w:t>-6</w:t>
      </w:r>
      <w:r w:rsidR="00527334" w:rsidRPr="00D92248">
        <w:t>) considered for evidence of association with ICS response.</w:t>
      </w:r>
    </w:p>
    <w:p w14:paraId="0229B4C5" w14:textId="3D5B8FEC" w:rsidR="00527334" w:rsidRPr="00D92248" w:rsidRDefault="00D92248" w:rsidP="004C7771">
      <w:pPr>
        <w:pStyle w:val="MDPI52figure"/>
      </w:pPr>
      <w:r w:rsidRPr="00D92248">
        <w:rPr>
          <w:noProof/>
        </w:rPr>
        <w:lastRenderedPageBreak/>
        <w:drawing>
          <wp:inline distT="0" distB="0" distL="0" distR="0" wp14:anchorId="7CAD30F0" wp14:editId="7288ADF0">
            <wp:extent cx="5450840" cy="3704177"/>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2228" cy="3705120"/>
                    </a:xfrm>
                    <a:prstGeom prst="rect">
                      <a:avLst/>
                    </a:prstGeom>
                    <a:noFill/>
                  </pic:spPr>
                </pic:pic>
              </a:graphicData>
            </a:graphic>
          </wp:inline>
        </w:drawing>
      </w:r>
    </w:p>
    <w:p w14:paraId="0095A850" w14:textId="56DE9D63" w:rsidR="00527334" w:rsidRDefault="00D92248" w:rsidP="004C7771">
      <w:pPr>
        <w:pStyle w:val="MDPI51figurecaption"/>
        <w:ind w:left="0"/>
        <w:jc w:val="both"/>
        <w:rPr>
          <w:lang w:eastAsia="es-ES"/>
        </w:rPr>
      </w:pPr>
      <w:r w:rsidRPr="00D92248">
        <w:rPr>
          <w:b/>
        </w:rPr>
        <w:t xml:space="preserve">Figure 2. </w:t>
      </w:r>
      <w:r w:rsidR="00527334" w:rsidRPr="00AA0238">
        <w:rPr>
          <w:b/>
          <w:bCs/>
        </w:rPr>
        <w:t>Regional plot of association results with the</w:t>
      </w:r>
      <w:r w:rsidR="00AA0238">
        <w:rPr>
          <w:b/>
          <w:bCs/>
        </w:rPr>
        <w:t xml:space="preserve"> </w:t>
      </w:r>
      <w:r w:rsidR="00AA0238" w:rsidRPr="00AA0238">
        <w:rPr>
          <w:b/>
          <w:bCs/>
        </w:rPr>
        <w:t>change in FEV</w:t>
      </w:r>
      <w:r w:rsidR="00AA0238" w:rsidRPr="00AA0238">
        <w:rPr>
          <w:b/>
          <w:bCs/>
          <w:vertAlign w:val="subscript"/>
        </w:rPr>
        <w:t>1</w:t>
      </w:r>
      <w:r w:rsidR="00AA0238" w:rsidRPr="00AA0238">
        <w:rPr>
          <w:b/>
          <w:bCs/>
        </w:rPr>
        <w:t xml:space="preserve"> after ICS treatment after ICS treatment expressed as a </w:t>
      </w:r>
      <w:r w:rsidR="00527334" w:rsidRPr="00AA0238">
        <w:rPr>
          <w:b/>
          <w:bCs/>
        </w:rPr>
        <w:t>binary variable in</w:t>
      </w:r>
      <w:r w:rsidR="0097678A">
        <w:rPr>
          <w:b/>
          <w:bCs/>
        </w:rPr>
        <w:t xml:space="preserve"> </w:t>
      </w:r>
      <w:r w:rsidR="00AA0238" w:rsidRPr="00AA0238">
        <w:rPr>
          <w:b/>
          <w:bCs/>
        </w:rPr>
        <w:t>SLOVENIA</w:t>
      </w:r>
      <w:r w:rsidR="00527334" w:rsidRPr="00AA0238">
        <w:rPr>
          <w:b/>
          <w:bCs/>
        </w:rPr>
        <w:t>.</w:t>
      </w:r>
      <w:r w:rsidR="00527334" w:rsidRPr="00D92248">
        <w:t xml:space="preserve"> </w:t>
      </w:r>
      <w:r w:rsidR="00A2474A">
        <w:rPr>
          <w:bCs/>
        </w:rPr>
        <w:t>Results</w:t>
      </w:r>
      <w:r w:rsidR="00527334" w:rsidRPr="00D92248">
        <w:rPr>
          <w:bCs/>
        </w:rPr>
        <w:t xml:space="preserve"> are represented</w:t>
      </w:r>
      <w:r w:rsidR="00A2474A">
        <w:rPr>
          <w:bCs/>
        </w:rPr>
        <w:t xml:space="preserve"> based on the significance of the association </w:t>
      </w:r>
      <w:r w:rsidR="00527334" w:rsidRPr="00D92248">
        <w:rPr>
          <w:bCs/>
        </w:rPr>
        <w:t xml:space="preserve">on the </w:t>
      </w:r>
      <w:r w:rsidR="00527334" w:rsidRPr="00D92248">
        <w:rPr>
          <w:i/>
          <w:lang w:eastAsia="es-ES"/>
        </w:rPr>
        <w:t>y</w:t>
      </w:r>
      <w:r w:rsidR="00527334" w:rsidRPr="00D92248">
        <w:rPr>
          <w:lang w:eastAsia="es-ES"/>
        </w:rPr>
        <w:t>-axis (-log</w:t>
      </w:r>
      <w:r w:rsidR="00527334" w:rsidRPr="00D92248">
        <w:rPr>
          <w:vertAlign w:val="subscript"/>
          <w:lang w:eastAsia="es-ES"/>
        </w:rPr>
        <w:t>10</w:t>
      </w:r>
      <w:r w:rsidR="00527334" w:rsidRPr="00D92248">
        <w:rPr>
          <w:lang w:eastAsia="es-ES"/>
        </w:rPr>
        <w:t xml:space="preserve"> </w:t>
      </w:r>
      <w:r w:rsidR="00527334" w:rsidRPr="00D92248">
        <w:rPr>
          <w:i/>
          <w:iCs/>
          <w:lang w:eastAsia="es-ES"/>
        </w:rPr>
        <w:t>p</w:t>
      </w:r>
      <w:r w:rsidR="00527334" w:rsidRPr="00D92248">
        <w:rPr>
          <w:lang w:eastAsia="es-ES"/>
        </w:rPr>
        <w:t xml:space="preserve">-value) </w:t>
      </w:r>
      <w:r w:rsidR="00A2474A">
        <w:rPr>
          <w:lang w:eastAsia="es-ES"/>
        </w:rPr>
        <w:t xml:space="preserve">and </w:t>
      </w:r>
      <w:r w:rsidR="00527334" w:rsidRPr="00D92248">
        <w:rPr>
          <w:lang w:eastAsia="es-ES"/>
        </w:rPr>
        <w:t>chromosome position (</w:t>
      </w:r>
      <w:r w:rsidR="00527334" w:rsidRPr="00D92248">
        <w:rPr>
          <w:i/>
          <w:lang w:eastAsia="es-ES"/>
        </w:rPr>
        <w:t>x</w:t>
      </w:r>
      <w:r w:rsidR="00527334" w:rsidRPr="00D92248">
        <w:rPr>
          <w:lang w:eastAsia="es-ES"/>
        </w:rPr>
        <w:t xml:space="preserve">-axis) for each SNP as a dot. </w:t>
      </w:r>
      <w:r w:rsidR="00A2474A">
        <w:rPr>
          <w:lang w:eastAsia="es-ES"/>
        </w:rPr>
        <w:t xml:space="preserve">The SNP </w:t>
      </w:r>
      <w:r w:rsidR="00A2474A" w:rsidRPr="00D92248">
        <w:rPr>
          <w:bCs/>
        </w:rPr>
        <w:t>rs1166980</w:t>
      </w:r>
      <w:r w:rsidR="00A2474A" w:rsidRPr="00A2474A">
        <w:rPr>
          <w:lang w:eastAsia="es-ES"/>
        </w:rPr>
        <w:t xml:space="preserve"> </w:t>
      </w:r>
      <w:r w:rsidR="00A2474A" w:rsidRPr="00D92248">
        <w:rPr>
          <w:lang w:eastAsia="es-ES"/>
        </w:rPr>
        <w:t>suggestively associated with ICS response</w:t>
      </w:r>
      <w:r w:rsidR="00A2474A">
        <w:rPr>
          <w:lang w:eastAsia="es-ES"/>
        </w:rPr>
        <w:t xml:space="preserve"> is represented by the purple diamond. </w:t>
      </w:r>
      <w:r w:rsidR="00527334" w:rsidRPr="00D92248">
        <w:rPr>
          <w:lang w:eastAsia="es-ES"/>
        </w:rPr>
        <w:t>The remaining SNPs are color-coded based on pairwise linkage disequilibrium (</w:t>
      </w:r>
      <w:r w:rsidR="00527334" w:rsidRPr="00D92248">
        <w:rPr>
          <w:i/>
          <w:iCs/>
          <w:lang w:eastAsia="es-ES"/>
        </w:rPr>
        <w:t>r</w:t>
      </w:r>
      <w:r w:rsidR="00527334" w:rsidRPr="00D92248">
        <w:rPr>
          <w:vertAlign w:val="superscript"/>
          <w:lang w:eastAsia="es-ES"/>
        </w:rPr>
        <w:t>2</w:t>
      </w:r>
      <w:r w:rsidR="00527334" w:rsidRPr="00D92248">
        <w:rPr>
          <w:lang w:eastAsia="es-ES"/>
        </w:rPr>
        <w:t xml:space="preserve"> values) with that SNP for European populations from 1KGP (GRCh37/hg19 build).</w:t>
      </w:r>
    </w:p>
    <w:p w14:paraId="32AE19D3" w14:textId="77777777" w:rsidR="00903E20" w:rsidRPr="00903E20" w:rsidRDefault="00903E20" w:rsidP="004C7771">
      <w:pPr>
        <w:pStyle w:val="MDPI51figurecaption"/>
        <w:ind w:left="0"/>
        <w:jc w:val="both"/>
        <w:rPr>
          <w:sz w:val="2"/>
          <w:szCs w:val="2"/>
          <w:lang w:eastAsia="es-ES"/>
        </w:rPr>
      </w:pPr>
    </w:p>
    <w:p w14:paraId="679CF97C" w14:textId="6DC6EC1D" w:rsidR="00527334" w:rsidRPr="00D92248" w:rsidRDefault="00527334" w:rsidP="004C7771">
      <w:pPr>
        <w:pStyle w:val="MDPI31text"/>
        <w:ind w:left="0"/>
      </w:pPr>
      <w:r w:rsidRPr="00D92248">
        <w:t>The association of rs1166980 was also found assessing the quantitative measurement of the change in FEV</w:t>
      </w:r>
      <w:r w:rsidRPr="00D92248">
        <w:rPr>
          <w:vertAlign w:val="subscript"/>
        </w:rPr>
        <w:t>1</w:t>
      </w:r>
      <w:r w:rsidRPr="00D92248">
        <w:t xml:space="preserve"> in the same SLOVENIA participants, since the risk allele for non-response to ICS, was also associated with lower lung function improvement (β for G allele: -6.54, 95% CI: -9.74 – -3.34, </w:t>
      </w:r>
      <w:r w:rsidRPr="00D92248">
        <w:rPr>
          <w:i/>
          <w:iCs/>
        </w:rPr>
        <w:t>p</w:t>
      </w:r>
      <w:r w:rsidRPr="00D92248">
        <w:t xml:space="preserve"> = 9.41x10</w:t>
      </w:r>
      <w:r w:rsidRPr="00D92248">
        <w:rPr>
          <w:vertAlign w:val="superscript"/>
        </w:rPr>
        <w:t>-5</w:t>
      </w:r>
      <w:r w:rsidRPr="00D92248">
        <w:t xml:space="preserve">). However, no evidence of association was found for the SNP rs1166980 when the binary (OR for G allele: 1.23, 95% CI: 0.69 – 1.77, </w:t>
      </w:r>
      <w:r w:rsidRPr="00D92248">
        <w:rPr>
          <w:i/>
          <w:iCs/>
        </w:rPr>
        <w:t>p</w:t>
      </w:r>
      <w:r w:rsidRPr="00D92248">
        <w:t xml:space="preserve"> = 0.453) or the quantitative variables (β for G allele: -0.03, 95% CI: -0.07 – 0.01, </w:t>
      </w:r>
      <w:r w:rsidRPr="00D92248">
        <w:rPr>
          <w:i/>
          <w:iCs/>
        </w:rPr>
        <w:t>p</w:t>
      </w:r>
      <w:r w:rsidRPr="00D92248">
        <w:t xml:space="preserve"> = 0.144) of the change in FEV</w:t>
      </w:r>
      <w:r w:rsidRPr="00D92248">
        <w:rPr>
          <w:vertAlign w:val="subscript"/>
        </w:rPr>
        <w:t>1</w:t>
      </w:r>
      <w:r w:rsidRPr="00D92248">
        <w:t xml:space="preserve"> after 2 months of ICS use were tested </w:t>
      </w:r>
      <w:r w:rsidR="002E099C">
        <w:t xml:space="preserve">for </w:t>
      </w:r>
      <w:r w:rsidRPr="00D92248">
        <w:t>association in the independent study Childhood Asthma Management Program (CAMP) (</w:t>
      </w:r>
      <w:r w:rsidRPr="00D92248">
        <w:rPr>
          <w:b/>
        </w:rPr>
        <w:t>Table S1</w:t>
      </w:r>
      <w:r w:rsidRPr="00D92248">
        <w:t xml:space="preserve">). </w:t>
      </w:r>
    </w:p>
    <w:p w14:paraId="0C1BFE27" w14:textId="2B99458A" w:rsidR="00527334" w:rsidRPr="00D92248" w:rsidRDefault="00D92248" w:rsidP="004C7771">
      <w:pPr>
        <w:pStyle w:val="MDPI22heading2"/>
        <w:spacing w:before="240"/>
        <w:ind w:left="0"/>
      </w:pPr>
      <w:r w:rsidRPr="00D92248">
        <w:t xml:space="preserve">2.3. </w:t>
      </w:r>
      <w:r w:rsidR="00527334" w:rsidRPr="00D92248">
        <w:t>Validation of the association with asthma exacerbations despite ICS use</w:t>
      </w:r>
    </w:p>
    <w:p w14:paraId="28F1CFC6" w14:textId="58AFB039" w:rsidR="00527334" w:rsidRPr="00C25ADE" w:rsidRDefault="00527334" w:rsidP="004C7771">
      <w:pPr>
        <w:pStyle w:val="MDPI31text"/>
        <w:ind w:left="0"/>
        <w:rPr>
          <w:bCs/>
        </w:rPr>
      </w:pPr>
      <w:r w:rsidRPr="00D92248">
        <w:t xml:space="preserve">The association of the SNP </w:t>
      </w:r>
      <w:r w:rsidRPr="00D92248">
        <w:rPr>
          <w:bCs/>
        </w:rPr>
        <w:t>rs1166980</w:t>
      </w:r>
      <w:r w:rsidRPr="00D92248">
        <w:t xml:space="preserve"> was not replicated in Europeans, Latinos/Hispanics, and African Americans from ten independent studies participating in the </w:t>
      </w:r>
      <w:r w:rsidRPr="00D92248">
        <w:rPr>
          <w:bCs/>
        </w:rPr>
        <w:t>Pharmacogenomics in Childhood Asthma (</w:t>
      </w:r>
      <w:proofErr w:type="spellStart"/>
      <w:r w:rsidRPr="00D92248">
        <w:rPr>
          <w:bCs/>
        </w:rPr>
        <w:t>PiCA</w:t>
      </w:r>
      <w:proofErr w:type="spellEnd"/>
      <w:r w:rsidRPr="00D92248">
        <w:rPr>
          <w:bCs/>
        </w:rPr>
        <w:t xml:space="preserve">) Consortium </w:t>
      </w:r>
      <w:r w:rsidR="00C25ADE">
        <w:rPr>
          <w:bCs/>
        </w:rPr>
        <w:fldChar w:fldCharType="begin" w:fldLock="1"/>
      </w:r>
      <w:r w:rsidR="00B0621F">
        <w:rPr>
          <w:bCs/>
        </w:rPr>
        <w:instrText>ADDIN CSL_CITATION {"citationItems":[{"id":"ITEM-1","itemData":{"DOI":"10.2217/pgs-2017-0035","ISSN":"1744-8042 (Electronic)\r1462-2416 (Linking)","PMID":"28639505","abstract":"AIM: International collaboration is needed to enable large-scale pharmacogenomics studies in childhood asthma. Here, we describe the design of the Pharmacogenomics in Childhood Asthma (PiCA) consortium. MATERIALS &amp; METHODS: Investigators of each study participating in PiCA provided data on the study characteristics by answering an online questionnaire. RESULTS: A total of 21 studies, including 14,227 children/young persons (58% male), from 12 different countries are currently enrolled in the PiCA consortium. Fifty six percent of the patients are Caucasians. In total, 7619 were inhaled corticosteroid users. Among patients from 13 studies with available data on asthma exacerbations, a third reported exacerbations despite inhaled corticosteroid use. In the future pharmacogenomics studies within the consortium, the pharmacogenomics analyses will be performed separately in each center and the results will be meta-analyzed. CONCLUSION: PiCA is a valuable platform to perform pharmacogenetics studies within a multiethnic pediatric asthma population.","author":[{"dropping-particle":"","family":"Farzan","given":"N","non-dropping-particle":"","parse-names":false,"suffix":""},{"dropping-particle":"","family":"Vijverberg","given":"S J","non-dropping-particle":"","parse-names":false,"suffix":""},{"dropping-particle":"","family":"Andiappan","given":"A K","non-dropping-particle":"","parse-names":false,"suffix":""},{"dropping-particle":"","family":"Arianto","given":"L","non-dropping-particle":"","parse-names":false,"suffix":""},{"dropping-particle":"","family":"Berce","given":"V","non-dropping-particle":"","parse-names":false,"suffix":""},{"dropping-particle":"","family":"Blanca-Lopez","given":"N","non-dropping-particle":"","parse-names":false,"suffix":""},{"dropping-particle":"","family":"Bisgaard","given":"H","non-dropping-particle":"","parse-names":false,"suffix":""},{"dropping-particle":"","family":"Bonnelykke","given":"K","non-dropping-particle":"","parse-names":false,"suffix":""},{"dropping-particle":"","family":"Burchard","given":"E G","non-dropping-particle":"","parse-names":false,"suffix":""},{"dropping-particle":"","family":"Campo","given":"P","non-dropping-particle":"","parse-names":false,"suffix":""},{"dropping-particle":"","family":"Canino","given":"G","non-dropping-particle":"","parse-names":false,"suffix":""},{"dropping-particle":"","family":"Carleton","given":"B","non-dropping-particle":"","parse-names":false,"suffix":""},{"dropping-particle":"","family":"Celedon","given":"J C","non-dropping-particle":"","parse-names":false,"suffix":""},{"dropping-particle":"","family":"Chew","given":"F T","non-dropping-particle":"","parse-names":false,"suffix":""},{"dropping-particle":"","family":"Chiang","given":"W C","non-dropping-particle":"","parse-names":false,"suffix":""},{"dropping-particle":"","family":"Cloutier","given":"M M","non-dropping-particle":"","parse-names":false,"suffix":""},{"dropping-particle":"","family":"Daley","given":"D","non-dropping-particle":"","parse-names":false,"suffix":""},{"dropping-particle":"","family":"Dekker","given":"H T","non-dropping-particle":"Den","parse-names":false,"suffix":""},{"dropping-particle":"","family":"Dijk","given":"F N","non-dropping-particle":"","parse-names":false,"suffix":""},{"dropping-particle":"","family":"Duijts","given":"L","non-dropping-particle":"","parse-names":false,"suffix":""},{"dropping-particle":"","family":"Flores","given":"C","non-dropping-particle":"","parse-names":false,"suffix":""},{"dropping-particle":"","family":"Forno","given":"E","non-dropping-particle":"","parse-names":false,"suffix":""},{"dropping-particle":"","family":"Hawcutt","given":"D B","non-dropping-particle":"","parse-names":false,"suffix":""},{"dropping-particle":"","family":"Hernandez-Pacheco","given":"N","non-dropping-particle":"","parse-names":false,"suffix":""},{"dropping-particle":"","family":"Jongste","given":"J C","non-dropping-particle":"de","parse-names":false,"suffix":""},{"dropping-particle":"","family":"Kabesch","given":"M","non-dropping-particle":"","parse-names":false,"suffix":""},{"dropping-particle":"","family":"Koppelman","given":"G H","non-dropping-particle":"","parse-names":false,"suffix":""},{"dropping-particle":"","family":"Manolopoulos","given":"V G","non-dropping-particle":"","parse-names":false,"suffix":""},{"dropping-particle":"","family":"Melen","given":"E","non-dropping-particle":"","parse-names":false,"suffix":""},{"dropping-particle":"","family":"Mukhopadhyay","given":"S","non-dropping-particle":"","parse-names":false,"suffix":""},{"dropping-particle":"","family":"Nilsson","given":"S","non-dropping-particle":"","parse-names":false,"suffix":""},{"dropping-particle":"","family":"Palmer","given":"C N","non-dropping-particle":"","parse-names":false,"suffix":""},{"dropping-particle":"","family":"Pino-Yanes","given":"M","non-dropping-particle":"","parse-names":false,"suffix":""},{"dropping-particle":"","family":"Pirmohamed","given":"M","non-dropping-particle":"","parse-names":false,"suffix":""},{"dropping-particle":"","family":"Potocnik","given":"U","non-dropping-particle":"","parse-names":false,"suffix":""},{"dropping-particle":"","family":"Raaijmakers","given":"J A","non-dropping-particle":"","parse-names":false,"suffix":""},{"dropping-particle":"","family":"Repnik","given":"K","non-dropping-particle":"","parse-names":false,"suffix":""},{"dropping-particle":"","family":"Schieck","given":"M","non-dropping-particle":"","parse-names":false,"suffix":""},{"dropping-particle":"","family":"Sio","given":"Y Y","non-dropping-particle":"","parse-names":false,"suffix":""},{"dropping-particle":"","family":"Smyth","given":"R L","non-dropping-particle":"","parse-names":false,"suffix":""},{"dropping-particle":"","family":"Szalai","given":"C","non-dropping-particle":"","parse-names":false,"suffix":""},{"dropping-particle":"","family":"Tantisira","given":"K G","non-dropping-particle":"","parse-names":false,"suffix":""},{"dropping-particle":"","family":"Turner","given":"S","non-dropping-particle":"","parse-names":false,"suffix":""},{"dropping-particle":"","family":"Schee","given":"M P","non-dropping-particle":"van der","parse-names":false,"suffix":""},{"dropping-particle":"","family":"Verhamme","given":"K M","non-dropping-particle":"","parse-names":false,"suffix":""},{"dropping-particle":"","family":"Maitland-van der Zee","given":"A H","non-dropping-particle":"","parse-names":false,"suffix":""}],"container-title":"Pharmacogenomics","edition":"2017/06/24","id":"ITEM-1","issue":"10","issued":{"date-parts":[["2017"]]},"language":"eng","note":"Farzan, Niloufar\rVijverberg, Susanne J\rAndiappan, Anand K\rArianto, Lambang\rBerce, Vojko\rBlanca-Lopez, Natalia\rBisgaard, Hans\rBonnelykke, Klaus\rBurchard, Esteban G\rCampo, Paloma\rCanino, Glorisa\rCarleton, Bruce\rCeledon, Juan C\rChew, Fook Tim\rChiang, Wen Chin\rCloutier, Michelle M\rDaley, Denis\rDen Dekker, Herman T\rDijk, F Nicole\rDuijts, Liesbeth\rFlores, Carlos\rForno, Erick\rHawcutt, Daniel B\rHernandez-Pacheco, Natalia\rde Jongste, Johan C\rKabesch, Michael\rKoppelman, Gerard H\rManolopoulos, Vangelis G\rMelen, Erik\rMukhopadhyay, Somnath\rNilsson, Sara\rPalmer, Colin N\rPino-Yanes, Maria\rPirmohamed, Munir\rPotocnik, Uros\rRaaijmakers, Jan A\rRepnik, Katja\rSchieck, Maximilian\rSio, Yang Yie\rSmyth, Rosalind L\rSzalai, Csaba\rTantisira, Kelan G\rTurner, Steve\rvan der Schee, Marc P\rVerhamme, Katia M\rMaitland-van der Zee, Anke H\rCZH/4/418/Chief Scientist Office/United Kingdom\rK08 HL125666/HL/NHLBI NIH HHS/United States\rR01 HL079966/HL/NHLBI NIH HHS/United States\rR01 HL117191/HL/NHLBI NIH HHS/United States\rEngland\rPharmacogenomics\rPharmacogenomics. 2017 Jul;18(10):931-943. doi: 10.2217/pgs-2017-0035. Epub 2017 Jun 22.","page":"931-943","title":"Rationale and design of the multiethnic Pharmacogenomics in Childhood Asthma consortium","type":"article-journal","volume":"18"},"uris":["http://www.mendeley.com/documents/?uuid=7f2e022f-00ad-3b4a-8ae9-45393a150ffe"]}],"mendeley":{"formattedCitation":"&lt;span style=\"baseline\"&gt;[43]&lt;/span&gt;","plainTextFormattedCitation":"[43]","previouslyFormattedCitation":"&lt;span style=\"baseline\"&gt;[S43]&lt;/span&gt;"},"properties":{"noteIndex":0},"schema":"https://github.com/citation-style-language/schema/raw/master/csl-citation.json"}</w:instrText>
      </w:r>
      <w:r w:rsidR="00C25ADE">
        <w:rPr>
          <w:bCs/>
        </w:rPr>
        <w:fldChar w:fldCharType="separate"/>
      </w:r>
      <w:r w:rsidR="00B0621F" w:rsidRPr="00B0621F">
        <w:rPr>
          <w:bCs/>
          <w:noProof/>
        </w:rPr>
        <w:t>[43]</w:t>
      </w:r>
      <w:r w:rsidR="00C25ADE">
        <w:rPr>
          <w:bCs/>
        </w:rPr>
        <w:fldChar w:fldCharType="end"/>
      </w:r>
      <w:r w:rsidR="00C25ADE">
        <w:rPr>
          <w:bCs/>
        </w:rPr>
        <w:t xml:space="preserve"> </w:t>
      </w:r>
      <w:r w:rsidRPr="00D92248">
        <w:t xml:space="preserve">when assessing </w:t>
      </w:r>
      <w:r w:rsidRPr="00D92248">
        <w:rPr>
          <w:bCs/>
        </w:rPr>
        <w:t>asthma exacerbations despite ICS use</w:t>
      </w:r>
      <w:r w:rsidRPr="00D92248">
        <w:t xml:space="preserve"> as an outcome. At the </w:t>
      </w:r>
      <w:r w:rsidR="00A2474A">
        <w:t xml:space="preserve">level of </w:t>
      </w:r>
      <w:r w:rsidRPr="00D92248">
        <w:t>genomic</w:t>
      </w:r>
      <w:r w:rsidR="00A2474A">
        <w:t xml:space="preserve"> </w:t>
      </w:r>
      <w:r w:rsidRPr="00D92248">
        <w:t xml:space="preserve">region, a total of 5,919 variants within </w:t>
      </w:r>
      <w:r w:rsidRPr="00D92248">
        <w:rPr>
          <w:bCs/>
        </w:rPr>
        <w:t xml:space="preserve">100 </w:t>
      </w:r>
      <w:r w:rsidRPr="00D92248">
        <w:t>kilobases</w:t>
      </w:r>
      <w:r w:rsidRPr="00D92248">
        <w:rPr>
          <w:bCs/>
        </w:rPr>
        <w:t xml:space="preserve"> (kb) upstream and downstream from </w:t>
      </w:r>
      <w:r w:rsidRPr="00D92248">
        <w:rPr>
          <w:bCs/>
          <w:i/>
          <w:iCs/>
        </w:rPr>
        <w:t>ROBO2</w:t>
      </w:r>
      <w:r w:rsidRPr="00D92248">
        <w:rPr>
          <w:bCs/>
        </w:rPr>
        <w:t xml:space="preserve"> w</w:t>
      </w:r>
      <w:r w:rsidRPr="00D92248">
        <w:t>ere assessed in Europeans. From these, eleven SNPs were significantly associated with asthma exacerbations despite ICS use after accounting for the 164 independent variants located within this region (</w:t>
      </w:r>
      <w:r w:rsidRPr="00D92248">
        <w:rPr>
          <w:bCs/>
        </w:rPr>
        <w:t xml:space="preserve">Bonferroni-like correction significance threshold of </w:t>
      </w:r>
      <w:r w:rsidRPr="00D92248">
        <w:rPr>
          <w:i/>
        </w:rPr>
        <w:t>p</w:t>
      </w:r>
      <w:r w:rsidRPr="00D92248">
        <w:t>≤3.04x10</w:t>
      </w:r>
      <w:r w:rsidRPr="00D92248">
        <w:rPr>
          <w:vertAlign w:val="superscript"/>
        </w:rPr>
        <w:t>-4</w:t>
      </w:r>
      <w:r w:rsidRPr="00D92248">
        <w:t xml:space="preserve">). The SNP rs72891545 was the most significant association with ICS response using asthma exacerbations as the outcome (OR for A allele: 4.79, 95% CI: 2.36 – 9.73, </w:t>
      </w:r>
      <w:r w:rsidRPr="00D92248">
        <w:rPr>
          <w:i/>
          <w:iCs/>
        </w:rPr>
        <w:t>p</w:t>
      </w:r>
      <w:r w:rsidRPr="00D92248">
        <w:t xml:space="preserve"> = 1.44x10</w:t>
      </w:r>
      <w:r w:rsidRPr="00D92248">
        <w:rPr>
          <w:vertAlign w:val="superscript"/>
        </w:rPr>
        <w:t>-5</w:t>
      </w:r>
      <w:r w:rsidRPr="00D92248">
        <w:t>) (</w:t>
      </w:r>
      <w:r w:rsidRPr="00D92248">
        <w:rPr>
          <w:b/>
          <w:bCs/>
        </w:rPr>
        <w:t>Table S</w:t>
      </w:r>
      <w:r w:rsidR="00DC44E4">
        <w:rPr>
          <w:b/>
          <w:bCs/>
        </w:rPr>
        <w:t>2</w:t>
      </w:r>
      <w:r w:rsidRPr="00D92248">
        <w:t xml:space="preserve">, </w:t>
      </w:r>
      <w:r w:rsidRPr="00D92248">
        <w:rPr>
          <w:b/>
          <w:bCs/>
        </w:rPr>
        <w:t>Figure S2</w:t>
      </w:r>
      <w:r w:rsidRPr="00D92248">
        <w:t xml:space="preserve">). A total of 6,453 variants within a +/-100 kb window from </w:t>
      </w:r>
      <w:r w:rsidRPr="00D92248">
        <w:rPr>
          <w:i/>
          <w:iCs/>
        </w:rPr>
        <w:t>ROBO2</w:t>
      </w:r>
      <w:r w:rsidRPr="00D92248">
        <w:t xml:space="preserve"> were evaluated in admixed populations. However, no significant associations with asthma exacerbations despite ICS were found after applying a Bonferroni-like correction (</w:t>
      </w:r>
      <w:r w:rsidRPr="00D92248">
        <w:rPr>
          <w:i/>
        </w:rPr>
        <w:t>p</w:t>
      </w:r>
      <w:r w:rsidRPr="00D92248">
        <w:t>≤1.22x10</w:t>
      </w:r>
      <w:r w:rsidRPr="00D92248">
        <w:rPr>
          <w:vertAlign w:val="superscript"/>
        </w:rPr>
        <w:t>-4</w:t>
      </w:r>
      <w:r w:rsidRPr="00D92248">
        <w:t xml:space="preserve"> for 411 independent variants).</w:t>
      </w:r>
    </w:p>
    <w:p w14:paraId="5FBC9BD8" w14:textId="43EACA99" w:rsidR="00527334" w:rsidRPr="00D92248" w:rsidRDefault="00D92248" w:rsidP="004C7771">
      <w:pPr>
        <w:pStyle w:val="MDPI22heading2"/>
        <w:spacing w:before="240"/>
        <w:ind w:left="0"/>
      </w:pPr>
      <w:r w:rsidRPr="00D92248">
        <w:t xml:space="preserve">2.4. </w:t>
      </w:r>
      <w:r w:rsidR="00527334" w:rsidRPr="00D92248">
        <w:t>Sensitivity analyses accounting for asthma severity</w:t>
      </w:r>
    </w:p>
    <w:p w14:paraId="61B3A128" w14:textId="77777777" w:rsidR="00527334" w:rsidRPr="00D92248" w:rsidRDefault="00527334" w:rsidP="004C7771">
      <w:pPr>
        <w:pStyle w:val="MDPI31text"/>
        <w:ind w:left="0"/>
      </w:pPr>
      <w:bookmarkStart w:id="10" w:name="_Hlk66351983"/>
      <w:r w:rsidRPr="00D92248">
        <w:t>The association of the SNP rs1166980 with a binary variable of the change in FEV</w:t>
      </w:r>
      <w:r w:rsidRPr="00D92248">
        <w:rPr>
          <w:vertAlign w:val="subscript"/>
        </w:rPr>
        <w:t>1</w:t>
      </w:r>
      <w:r w:rsidRPr="00D92248">
        <w:t xml:space="preserve"> after ICS treatment remained statistically significant after also including basal FEV</w:t>
      </w:r>
      <w:r w:rsidRPr="00D92248">
        <w:rPr>
          <w:vertAlign w:val="subscript"/>
        </w:rPr>
        <w:t>1</w:t>
      </w:r>
      <w:r w:rsidRPr="00D92248">
        <w:t xml:space="preserve"> measurements as a covariate in the regression models (OR for G allele: 7.21, 95% CI: 3.15 </w:t>
      </w:r>
      <w:r w:rsidRPr="00D92248">
        <w:rPr>
          <w:rFonts w:cs="Arial"/>
        </w:rPr>
        <w:t xml:space="preserve">– </w:t>
      </w:r>
      <w:r w:rsidRPr="00D92248">
        <w:t xml:space="preserve">16.50, </w:t>
      </w:r>
      <w:r w:rsidRPr="00D92248">
        <w:rPr>
          <w:i/>
          <w:iCs/>
        </w:rPr>
        <w:t>p</w:t>
      </w:r>
      <w:r w:rsidRPr="00D92248">
        <w:t xml:space="preserve"> = 2.95x10</w:t>
      </w:r>
      <w:r w:rsidRPr="00D92248">
        <w:rPr>
          <w:vertAlign w:val="superscript"/>
        </w:rPr>
        <w:t>-6</w:t>
      </w:r>
      <w:r w:rsidRPr="00D92248">
        <w:t>). Similar results were found when a quantitative outcome of the change FEV</w:t>
      </w:r>
      <w:r w:rsidRPr="00D92248">
        <w:rPr>
          <w:vertAlign w:val="subscript"/>
        </w:rPr>
        <w:t>1</w:t>
      </w:r>
      <w:r w:rsidRPr="00D92248">
        <w:t xml:space="preserve"> was tested in association (β for G allele: -5.58, 95% CI: -8.72 – -2.44, p = 6.42x10</w:t>
      </w:r>
      <w:r w:rsidRPr="00D92248">
        <w:rPr>
          <w:vertAlign w:val="superscript"/>
        </w:rPr>
        <w:t>-4</w:t>
      </w:r>
      <w:r w:rsidRPr="00D92248">
        <w:t xml:space="preserve">). </w:t>
      </w:r>
    </w:p>
    <w:p w14:paraId="433A66C1" w14:textId="7BBBE147" w:rsidR="00527334" w:rsidRPr="00D92248" w:rsidRDefault="00527334" w:rsidP="004C7771">
      <w:pPr>
        <w:pStyle w:val="MDPI31text"/>
        <w:ind w:left="0"/>
      </w:pPr>
      <w:r w:rsidRPr="00D92248">
        <w:lastRenderedPageBreak/>
        <w:t>Further s</w:t>
      </w:r>
      <w:r w:rsidRPr="00D92248">
        <w:rPr>
          <w:bCs/>
        </w:rPr>
        <w:t xml:space="preserve">ensitivity analyses </w:t>
      </w:r>
      <w:r w:rsidRPr="00D92248">
        <w:t xml:space="preserve">were performed in 2,282 individuals from six of the eight studies from </w:t>
      </w:r>
      <w:proofErr w:type="spellStart"/>
      <w:r w:rsidRPr="00D92248">
        <w:t>PiCA</w:t>
      </w:r>
      <w:proofErr w:type="spellEnd"/>
      <w:r w:rsidRPr="00D92248">
        <w:t xml:space="preserve"> from European descent populations with classification of asthma severity based on treatment steps </w:t>
      </w:r>
      <w:r w:rsidR="00C25ADE">
        <w:fldChar w:fldCharType="begin" w:fldLock="1"/>
      </w:r>
      <w:r w:rsidR="00B0621F">
        <w:instrText>ADDIN CSL_CITATION {"citationItems":[{"id":"ITEM-1","itemData":{"DOI":"thx691014 [pii]","ISSN":"1468-3296 (Electronic)\r0040-6376 (Linking)","PMID":"25323740","author":[{"dropping-particle":"","family":"Network","given":"British Thoracic Society and the Scottish Intercollegiate Guidelines","non-dropping-particle":"","parse-names":false,"suffix":""}],"container-title":"Thorax","edition":"2014/10/18","id":"ITEM-1","issued":{"date-parts":[["2014"]]},"language":"eng","note":"British Thoracic Society\rScottish Intercollegiate Guidelines Network\rPractice Guideline\rEngland\rThorax\rThorax. 2014 Nov;69 Suppl 1:1-192. Epub 2014 Oct 16.","page":"1-192","title":"British guideline on the management of asthma","type":"article-journal","volume":"69 Suppl 1"},"uris":["http://www.mendeley.com/documents/?uuid=6feb8cf1-5069-3cca-b13d-41a9af21c0b0"]}],"mendeley":{"formattedCitation":"&lt;span style=\"baseline\"&gt;[44]&lt;/span&gt;","plainTextFormattedCitation":"[44]","previouslyFormattedCitation":"&lt;span style=\"baseline\"&gt;[S44]&lt;/span&gt;"},"properties":{"noteIndex":0},"schema":"https://github.com/citation-style-language/schema/raw/master/csl-citation.json"}</w:instrText>
      </w:r>
      <w:r w:rsidR="00C25ADE">
        <w:fldChar w:fldCharType="separate"/>
      </w:r>
      <w:r w:rsidR="00B0621F" w:rsidRPr="00B0621F">
        <w:rPr>
          <w:noProof/>
        </w:rPr>
        <w:t>[44]</w:t>
      </w:r>
      <w:r w:rsidR="00C25ADE">
        <w:fldChar w:fldCharType="end"/>
      </w:r>
      <w:r w:rsidRPr="00D92248">
        <w:t xml:space="preserve">. Specifically, asthma severity was included as a covariate in the regression models for the variant rs72891545. No major differences were found (OR for A allele: 2.66, 95% CI: 1.44-4.89, </w:t>
      </w:r>
      <w:r w:rsidRPr="00D92248">
        <w:rPr>
          <w:i/>
          <w:iCs/>
        </w:rPr>
        <w:t xml:space="preserve">p </w:t>
      </w:r>
      <w:r w:rsidRPr="00D92248">
        <w:t>= 1.71x10</w:t>
      </w:r>
      <w:r w:rsidRPr="00D92248">
        <w:rPr>
          <w:vertAlign w:val="superscript"/>
        </w:rPr>
        <w:t>-3</w:t>
      </w:r>
      <w:r w:rsidRPr="00D92248">
        <w:t xml:space="preserve">) compared to the original association models performed for the subset of patients with available information about treatment steps (OR for A allele: 3.66, 95% CI: 1.88-7.12, </w:t>
      </w:r>
      <w:r w:rsidRPr="00D92248">
        <w:rPr>
          <w:i/>
          <w:iCs/>
        </w:rPr>
        <w:t xml:space="preserve">p </w:t>
      </w:r>
      <w:r w:rsidRPr="00D92248">
        <w:t>= 1.32x10</w:t>
      </w:r>
      <w:r w:rsidRPr="00D92248">
        <w:rPr>
          <w:vertAlign w:val="superscript"/>
        </w:rPr>
        <w:t>-4</w:t>
      </w:r>
      <w:r w:rsidRPr="00D92248">
        <w:t>).</w:t>
      </w:r>
    </w:p>
    <w:bookmarkEnd w:id="10"/>
    <w:p w14:paraId="3284D12E" w14:textId="0E9930BB" w:rsidR="00527334" w:rsidRPr="00D92248" w:rsidRDefault="00D92248" w:rsidP="004C7771">
      <w:pPr>
        <w:pStyle w:val="MDPI22heading2"/>
        <w:spacing w:before="240"/>
        <w:ind w:left="0"/>
      </w:pPr>
      <w:r w:rsidRPr="00D92248">
        <w:t xml:space="preserve">2.5. </w:t>
      </w:r>
      <w:r w:rsidR="00527334" w:rsidRPr="00D92248">
        <w:t>In silico evaluation of the variants associated with different definitions of ICS response</w:t>
      </w:r>
    </w:p>
    <w:p w14:paraId="2C59AE19" w14:textId="0B1CF6F0" w:rsidR="00527334" w:rsidRPr="002113C7" w:rsidRDefault="00527334" w:rsidP="004C7771">
      <w:pPr>
        <w:pStyle w:val="MDPI31text"/>
        <w:ind w:left="0"/>
        <w:rPr>
          <w:bCs/>
        </w:rPr>
      </w:pPr>
      <w:r w:rsidRPr="00D92248">
        <w:t xml:space="preserve">According to publicly available functional evidence from the Encyclopedia of DNA Elements (ENCODE) </w:t>
      </w:r>
      <w:r w:rsidR="00C25ADE">
        <w:fldChar w:fldCharType="begin" w:fldLock="1"/>
      </w:r>
      <w:r w:rsidR="00B0621F">
        <w:instrText>ADDIN CSL_CITATION {"citationItems":[{"id":"ITEM-1","itemData":{"DOI":"nature11247 [pii]\r10.1038/nature11247","ISSN":"1476-4687 (Electronic)\r0028-0836 (Linking)","PMID":"22955616","abstract":"The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research.","author":[{"dropping-particle":"","family":"Consortium","given":"The ENCODE Project","non-dropping-particle":"","parse-names":false,"suffix":""}],"container-title":"Nature","edition":"2012/09/08","id":"ITEM-1","issue":"7414","issued":{"date-parts":[["2012"]]},"language":"eng","note":"ENCODE Project Consortium R01 HG003988/HG/NHGRI NIH HHS/United States R01 HG003541/HG/NHGRI NIH HHS/United States R01HG004456-03/HG/NHGRI NIH HHS/United States U54HG004558/HG/NHGRI NIH HHS/United States ZIAHG200341/PHS HHS/United States R01HG003541/HG/NHGRI NIH HHS/United States RC2HG005591/HG/NHGRI NIH HHS/United States RC2 HG005591/HG/NHGRI NIH HHS/United States K99 HG006698/HG/NHGRI NIH HHS/United States U54 HG004558/HG/NHGRI NIH HHS/United States R01HG003143/HG/NHGRI NIH HHS/United States RC2 HG005573/HG/NHGRI NIH HHS/United States ZIA HG200323/HG/NHGRI NIH HHS/United States U54HG004592/HG/NHGRI NIH HHS/United States RC2 HG005679/HG/NHGRI NIH HHS/United States R01 HG003143/HG/NHGRI NIH HHS/United States U54HG004557/HG/NHGRI NIH HHS/United States U54 HG004563/HG/NHGRI NIH HHS/United States P30 CA016086/CA/NCI NIH HHS/United States R01 DK054369/DK/NIDDK NIH HHS/United States U41HG004568/HG/NHGRI NIH HHS/United States U54 HG004557/HG/NHGRI NIH HHS/United States U01HG004695/HG/NHGRI NIH HHS/United States ZIAHG200323/PHS HHS/United States U01HG004561/HG/NHGRI NIH HHS/United States ZIA HG200341/HG/NHGRI NIH HHS/United States Intramural NIH HHS/United States U54HG004563/HG/NHGRI NIH HHS/United States R01 HG005085/HG/NHGRI NIH HHS/United States U01 HG004571/HG/NHGRI NIH HHS/United States U41 HG004568/HG/NHGRI NIH HHS/United States U54 HG004570/HG/NHGRI NIH HHS/United States R01HG003700/HG/NHGRI NIH HHS/United States T32 GM007205/GM/NIGMS NIH HHS/United States 095908/Wellcome Trust/United Kingdom R37 DK044746/DK/NIDDK NIH HHS/United States R01 DK065806/DK/NIDDK NIH HHS/United States P30 CA045508/CA/NCI NIH HHS/United States RC2HG005679/HG/NHGRI NIH HHS/United States U54 HG004576/HG/NHGRI NIH HHS/United States U54HG004570/HG/NHGRI NIH HHS/United States R01HG003988/HG/NHGRI NIH HHS/United States U54 HG004592/HG/NHGRI NIH HHS/United States U54HG004576/HG/NHGRI NIH HHS/United States R01 HG003700/HG/NHGRI NIH HHS/United States U01 HG004695/HG/NHGRI NIH HHS/United States U54HG004555/HG/NHGRI NIH HHS/United States U01 HG004561/HG/NHGRI NIH HHS/United States U01HG004571/HG/NHGRI NIH HHS/United States U54 HG004555/HG/NHGRI NIH HHS/United States R01 HG004456/HG/NHGRI NIH HHS/United States Research Support, American Recovery and Reinvestment Act Research Support, N.I.H., Extramural Research Support, N.I.H., Intramural Research Support, U.S. Gov't, Non-P.H.S. England Nature Nature. 2012 Sep 6;489(7414):57-74. doi: 10.1038/nature11247.","page":"57-74","title":"An integrated encyclopedia of DNA elements in the human genome","type":"article-journal","volume":"489"},"uris":["http://www.mendeley.com/documents/?uuid=a886ca17-77ff-3e3c-9633-658c01c0fe2d"]}],"mendeley":{"formattedCitation":"&lt;span style=\"baseline\"&gt;[45]&lt;/span&gt;","plainTextFormattedCitation":"[45]","previouslyFormattedCitation":"&lt;span style=\"baseline\"&gt;[S45]&lt;/span&gt;"},"properties":{"noteIndex":0},"schema":"https://github.com/citation-style-language/schema/raw/master/csl-citation.json"}</w:instrText>
      </w:r>
      <w:r w:rsidR="00C25ADE">
        <w:fldChar w:fldCharType="separate"/>
      </w:r>
      <w:r w:rsidR="00B0621F" w:rsidRPr="00B0621F">
        <w:rPr>
          <w:noProof/>
        </w:rPr>
        <w:t>[45]</w:t>
      </w:r>
      <w:r w:rsidR="00C25ADE">
        <w:fldChar w:fldCharType="end"/>
      </w:r>
      <w:r w:rsidRPr="00D92248">
        <w:t xml:space="preserve">, the </w:t>
      </w:r>
      <w:r w:rsidRPr="00D92248">
        <w:rPr>
          <w:i/>
          <w:iCs/>
        </w:rPr>
        <w:t>ROBO2</w:t>
      </w:r>
      <w:r w:rsidRPr="00D92248">
        <w:t xml:space="preserve"> intronic variant, </w:t>
      </w:r>
      <w:r w:rsidRPr="00D92248">
        <w:rPr>
          <w:bCs/>
        </w:rPr>
        <w:t>rs1166980, associated with the change in FEV</w:t>
      </w:r>
      <w:r w:rsidRPr="00D92248">
        <w:rPr>
          <w:bCs/>
          <w:vertAlign w:val="subscript"/>
        </w:rPr>
        <w:t>1</w:t>
      </w:r>
      <w:r w:rsidRPr="00D92248">
        <w:rPr>
          <w:bCs/>
        </w:rPr>
        <w:t xml:space="preserve"> in SLOVENIA, could be involved in the regulation of the gene expression, since this nucleotide change is related to the modification of the binding site for different transcription factors (e.g., CTCF, Sox, p300) </w:t>
      </w:r>
      <w:r w:rsidR="00C25ADE">
        <w:rPr>
          <w:bCs/>
        </w:rPr>
        <w:fldChar w:fldCharType="begin" w:fldLock="1"/>
      </w:r>
      <w:r w:rsidR="00B0621F">
        <w:rPr>
          <w:bCs/>
        </w:rPr>
        <w:instrText>ADDIN CSL_CITATION {"citationItems":[{"id":"ITEM-1","itemData":{"DOI":"nature11247 [pii]\r10.1038/nature11247","ISSN":"1476-4687 (Electronic)\r0028-0836 (Linking)","PMID":"22955616","abstract":"The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research.","author":[{"dropping-particle":"","family":"Consortium","given":"The ENCODE Project","non-dropping-particle":"","parse-names":false,"suffix":""}],"container-title":"Nature","edition":"2012/09/08","id":"ITEM-1","issue":"7414","issued":{"date-parts":[["2012"]]},"language":"eng","note":"ENCODE Project Consortium R01 HG003988/HG/NHGRI NIH HHS/United States R01 HG003541/HG/NHGRI NIH HHS/United States R01HG004456-03/HG/NHGRI NIH HHS/United States U54HG004558/HG/NHGRI NIH HHS/United States ZIAHG200341/PHS HHS/United States R01HG003541/HG/NHGRI NIH HHS/United States RC2HG005591/HG/NHGRI NIH HHS/United States RC2 HG005591/HG/NHGRI NIH HHS/United States K99 HG006698/HG/NHGRI NIH HHS/United States U54 HG004558/HG/NHGRI NIH HHS/United States R01HG003143/HG/NHGRI NIH HHS/United States RC2 HG005573/HG/NHGRI NIH HHS/United States ZIA HG200323/HG/NHGRI NIH HHS/United States U54HG004592/HG/NHGRI NIH HHS/United States RC2 HG005679/HG/NHGRI NIH HHS/United States R01 HG003143/HG/NHGRI NIH HHS/United States U54HG004557/HG/NHGRI NIH HHS/United States U54 HG004563/HG/NHGRI NIH HHS/United States P30 CA016086/CA/NCI NIH HHS/United States R01 DK054369/DK/NIDDK NIH HHS/United States U41HG004568/HG/NHGRI NIH HHS/United States U54 HG004557/HG/NHGRI NIH HHS/United States U01HG004695/HG/NHGRI NIH HHS/United States ZIAHG200323/PHS HHS/United States U01HG004561/HG/NHGRI NIH HHS/United States ZIA HG200341/HG/NHGRI NIH HHS/United States Intramural NIH HHS/United States U54HG004563/HG/NHGRI NIH HHS/United States R01 HG005085/HG/NHGRI NIH HHS/United States U01 HG004571/HG/NHGRI NIH HHS/United States U41 HG004568/HG/NHGRI NIH HHS/United States U54 HG004570/HG/NHGRI NIH HHS/United States R01HG003700/HG/NHGRI NIH HHS/United States T32 GM007205/GM/NIGMS NIH HHS/United States 095908/Wellcome Trust/United Kingdom R37 DK044746/DK/NIDDK NIH HHS/United States R01 DK065806/DK/NIDDK NIH HHS/United States P30 CA045508/CA/NCI NIH HHS/United States RC2HG005679/HG/NHGRI NIH HHS/United States U54 HG004576/HG/NHGRI NIH HHS/United States U54HG004570/HG/NHGRI NIH HHS/United States R01HG003988/HG/NHGRI NIH HHS/United States U54 HG004592/HG/NHGRI NIH HHS/United States U54HG004576/HG/NHGRI NIH HHS/United States R01 HG003700/HG/NHGRI NIH HHS/United States U01 HG004695/HG/NHGRI NIH HHS/United States U54HG004555/HG/NHGRI NIH HHS/United States U01 HG004561/HG/NHGRI NIH HHS/United States U01HG004571/HG/NHGRI NIH HHS/United States U54 HG004555/HG/NHGRI NIH HHS/United States R01 HG004456/HG/NHGRI NIH HHS/United States Research Support, American Recovery and Reinvestment Act Research Support, N.I.H., Extramural Research Support, N.I.H., Intramural Research Support, U.S. Gov't, Non-P.H.S. England Nature Nature. 2012 Sep 6;489(7414):57-74. doi: 10.1038/nature11247.","page":"57-74","title":"An integrated encyclopedia of DNA elements in the human genome","type":"article-journal","volume":"489"},"uris":["http://www.mendeley.com/documents/?uuid=a886ca17-77ff-3e3c-9633-658c01c0fe2d"]}],"mendeley":{"formattedCitation":"&lt;span style=\"baseline\"&gt;[45]&lt;/span&gt;","plainTextFormattedCitation":"[45]","previouslyFormattedCitation":"&lt;span style=\"baseline\"&gt;[S45]&lt;/span&gt;"},"properties":{"noteIndex":0},"schema":"https://github.com/citation-style-language/schema/raw/master/csl-citation.json"}</w:instrText>
      </w:r>
      <w:r w:rsidR="00C25ADE">
        <w:rPr>
          <w:bCs/>
        </w:rPr>
        <w:fldChar w:fldCharType="separate"/>
      </w:r>
      <w:r w:rsidR="00B0621F" w:rsidRPr="00B0621F">
        <w:rPr>
          <w:bCs/>
          <w:noProof/>
        </w:rPr>
        <w:t>[45]</w:t>
      </w:r>
      <w:r w:rsidR="00C25ADE">
        <w:rPr>
          <w:bCs/>
        </w:rPr>
        <w:fldChar w:fldCharType="end"/>
      </w:r>
      <w:r w:rsidRPr="00D92248">
        <w:rPr>
          <w:bCs/>
        </w:rPr>
        <w:t xml:space="preserve">. </w:t>
      </w:r>
      <w:r w:rsidRPr="00D92248">
        <w:t>Moreover, rs72891545, the most significant association signal with asthma exacerbations has also been</w:t>
      </w:r>
      <w:r w:rsidR="00AA0238">
        <w:t xml:space="preserve"> predicted to involve </w:t>
      </w:r>
      <w:r w:rsidRPr="00D92248">
        <w:t xml:space="preserve">the modification of several transcription factor binding sites (ELF1, </w:t>
      </w:r>
      <w:proofErr w:type="spellStart"/>
      <w:r w:rsidRPr="00D92248">
        <w:t>Myc</w:t>
      </w:r>
      <w:proofErr w:type="spellEnd"/>
      <w:r w:rsidRPr="00D92248">
        <w:t xml:space="preserve">, Sp4, YY1, </w:t>
      </w:r>
      <w:proofErr w:type="spellStart"/>
      <w:r w:rsidRPr="00D92248">
        <w:t>Zfx</w:t>
      </w:r>
      <w:proofErr w:type="spellEnd"/>
      <w:r w:rsidRPr="00D92248">
        <w:t>). Although no previous evidence of significant expression quantitative trait loci (</w:t>
      </w:r>
      <w:proofErr w:type="spellStart"/>
      <w:r w:rsidRPr="00D92248">
        <w:t>eQTL</w:t>
      </w:r>
      <w:proofErr w:type="spellEnd"/>
      <w:r w:rsidRPr="00D92248">
        <w:t>) or</w:t>
      </w:r>
      <w:r w:rsidRPr="00D92248">
        <w:rPr>
          <w:bCs/>
        </w:rPr>
        <w:t xml:space="preserve"> methylation quantitative trait loci (</w:t>
      </w:r>
      <w:proofErr w:type="spellStart"/>
      <w:r w:rsidRPr="00D92248">
        <w:rPr>
          <w:bCs/>
        </w:rPr>
        <w:t>meQTL</w:t>
      </w:r>
      <w:proofErr w:type="spellEnd"/>
      <w:r w:rsidRPr="00D92248">
        <w:rPr>
          <w:bCs/>
        </w:rPr>
        <w:t>)</w:t>
      </w:r>
      <w:r w:rsidRPr="00D92248">
        <w:t xml:space="preserve"> was found for </w:t>
      </w:r>
      <w:r w:rsidR="00AA0238">
        <w:t xml:space="preserve">any </w:t>
      </w:r>
      <w:r w:rsidRPr="00D92248">
        <w:t xml:space="preserve">of these variants </w:t>
      </w:r>
      <w:r w:rsidR="00C25ADE">
        <w:fldChar w:fldCharType="begin" w:fldLock="1"/>
      </w:r>
      <w:r w:rsidR="00B0621F">
        <w:instrText>ADDIN CSL_CITATION {"citationItems":[{"id":"ITEM-1","itemData":{"DOI":"nature11247 [pii]\r10.1038/nature11247","ISSN":"1476-4687 (Electronic)\r0028-0836 (Linking)","PMID":"22955616","abstract":"The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research.","author":[{"dropping-particle":"","family":"Consortium","given":"The ENCODE Project","non-dropping-particle":"","parse-names":false,"suffix":""}],"container-title":"Nature","edition":"2012/09/08","id":"ITEM-1","issue":"7414","issued":{"date-parts":[["2012"]]},"language":"eng","note":"ENCODE Project Consortium R01 HG003988/HG/NHGRI NIH HHS/United States R01 HG003541/HG/NHGRI NIH HHS/United States R01HG004456-03/HG/NHGRI NIH HHS/United States U54HG004558/HG/NHGRI NIH HHS/United States ZIAHG200341/PHS HHS/United States R01HG003541/HG/NHGRI NIH HHS/United States RC2HG005591/HG/NHGRI NIH HHS/United States RC2 HG005591/HG/NHGRI NIH HHS/United States K99 HG006698/HG/NHGRI NIH HHS/United States U54 HG004558/HG/NHGRI NIH HHS/United States R01HG003143/HG/NHGRI NIH HHS/United States RC2 HG005573/HG/NHGRI NIH HHS/United States ZIA HG200323/HG/NHGRI NIH HHS/United States U54HG004592/HG/NHGRI NIH HHS/United States RC2 HG005679/HG/NHGRI NIH HHS/United States R01 HG003143/HG/NHGRI NIH HHS/United States U54HG004557/HG/NHGRI NIH HHS/United States U54 HG004563/HG/NHGRI NIH HHS/United States P30 CA016086/CA/NCI NIH HHS/United States R01 DK054369/DK/NIDDK NIH HHS/United States U41HG004568/HG/NHGRI NIH HHS/United States U54 HG004557/HG/NHGRI NIH HHS/United States U01HG004695/HG/NHGRI NIH HHS/United States ZIAHG200323/PHS HHS/United States U01HG004561/HG/NHGRI NIH HHS/United States ZIA HG200341/HG/NHGRI NIH HHS/United States Intramural NIH HHS/United States U54HG004563/HG/NHGRI NIH HHS/United States R01 HG005085/HG/NHGRI NIH HHS/United States U01 HG004571/HG/NHGRI NIH HHS/United States U41 HG004568/HG/NHGRI NIH HHS/United States U54 HG004570/HG/NHGRI NIH HHS/United States R01HG003700/HG/NHGRI NIH HHS/United States T32 GM007205/GM/NIGMS NIH HHS/United States 095908/Wellcome Trust/United Kingdom R37 DK044746/DK/NIDDK NIH HHS/United States R01 DK065806/DK/NIDDK NIH HHS/United States P30 CA045508/CA/NCI NIH HHS/United States RC2HG005679/HG/NHGRI NIH HHS/United States U54 HG004576/HG/NHGRI NIH HHS/United States U54HG004570/HG/NHGRI NIH HHS/United States R01HG003988/HG/NHGRI NIH HHS/United States U54 HG004592/HG/NHGRI NIH HHS/United States U54HG004576/HG/NHGRI NIH HHS/United States R01 HG003700/HG/NHGRI NIH HHS/United States U01 HG004695/HG/NHGRI NIH HHS/United States U54HG004555/HG/NHGRI NIH HHS/United States U01 HG004561/HG/NHGRI NIH HHS/United States U01HG004571/HG/NHGRI NIH HHS/United States U54 HG004555/HG/NHGRI NIH HHS/United States R01 HG004456/HG/NHGRI NIH HHS/United States Research Support, American Recovery and Reinvestment Act Research Support, N.I.H., Extramural Research Support, N.I.H., Intramural Research Support, U.S. Gov't, Non-P.H.S. England Nature Nature. 2012 Sep 6;489(7414):57-74. doi: 10.1038/nature11247.","page":"57-74","title":"An integrated encyclopedia of DNA elements in the human genome","type":"article-journal","volume":"489"},"uris":["http://www.mendeley.com/documents/?uuid=a886ca17-77ff-3e3c-9633-658c01c0fe2d"]}],"mendeley":{"formattedCitation":"&lt;span style=\"baseline\"&gt;[45]&lt;/span&gt;","plainTextFormattedCitation":"[45]","previouslyFormattedCitation":"&lt;span style=\"baseline\"&gt;[S45]&lt;/span&gt;"},"properties":{"noteIndex":0},"schema":"https://github.com/citation-style-language/schema/raw/master/csl-citation.json"}</w:instrText>
      </w:r>
      <w:r w:rsidR="00C25ADE">
        <w:fldChar w:fldCharType="separate"/>
      </w:r>
      <w:r w:rsidR="00B0621F" w:rsidRPr="00B0621F">
        <w:rPr>
          <w:noProof/>
        </w:rPr>
        <w:t>[45]</w:t>
      </w:r>
      <w:r w:rsidR="00C25ADE">
        <w:fldChar w:fldCharType="end"/>
      </w:r>
      <w:r w:rsidRPr="00D92248">
        <w:t xml:space="preserve">, both have been significantly associated as </w:t>
      </w:r>
      <w:r w:rsidRPr="00D92248">
        <w:rPr>
          <w:bCs/>
        </w:rPr>
        <w:t>protein quantitative trait loci (</w:t>
      </w:r>
      <w:proofErr w:type="spellStart"/>
      <w:r w:rsidRPr="00D92248">
        <w:rPr>
          <w:bCs/>
        </w:rPr>
        <w:t>pQTL</w:t>
      </w:r>
      <w:proofErr w:type="spellEnd"/>
      <w:r w:rsidRPr="00D92248">
        <w:rPr>
          <w:bCs/>
        </w:rPr>
        <w:t xml:space="preserve">) </w:t>
      </w:r>
      <w:r w:rsidRPr="00D92248">
        <w:t>(</w:t>
      </w:r>
      <w:r w:rsidRPr="00D92248">
        <w:rPr>
          <w:i/>
          <w:iCs/>
        </w:rPr>
        <w:t>p</w:t>
      </w:r>
      <w:r w:rsidRPr="00D92248">
        <w:t xml:space="preserve">≤0.01) </w:t>
      </w:r>
      <w:r w:rsidR="00C25ADE">
        <w:fldChar w:fldCharType="begin" w:fldLock="1"/>
      </w:r>
      <w:r w:rsidR="00B0621F">
        <w:instrText>ADDIN CSL_CITATION {"citationItems":[{"id":"ITEM-1","itemData":{"DOI":"btw373 [pii]\r10.1093/bioinformatics/btw373","ISSN":"1367-4811 (Electronic)\r1367-4803 (Linking)","PMID":"27318201","abstract":"PhenoScanner is a curated database of publicly available results from large-scale genetic association studies. This tool aims to facilitate 'phenome scans', the cross-referencing of genetic variants with many phenotypes, to help aid understanding of disease pathways and biology. The database currently contains over 350 million association results and over 10 million unique genetic variants, mostly single nucleotide polymorphisms. It is accompanied by a web-based tool that queries the database for associations with user-specified variants, providing results according to the same effect and non-effect alleles for each input variant. The tool provides the option of searching for trait associations with proxies of the input variants, calculated using the European samples from 1000 Genomes and Hapmap. AVAILABILITY AND IMPLEMENTATION: PhenoScanner is available at www.phenoscanner.medschl.cam.ac.uk CONTACT: jrs95@medschl.cam.ac.ukSupplementary information: Supplementary data are available at Bioinformatics online.","author":[{"dropping-particle":"","family":"Staley","given":"J R","non-dropping-particle":"","parse-names":false,"suffix":""},{"dropping-particle":"","family":"Blackshaw","given":"J","non-dropping-particle":"","parse-names":false,"suffix":""},{"dropping-particle":"","family":"Kamat","given":"M A","non-dropping-particle":"","parse-names":false,"suffix":""},{"dropping-particle":"","family":"Ellis","given":"S","non-dropping-particle":"","parse-names":false,"suffix":""},{"dropping-particle":"","family":"Surendran","given":"P","non-dropping-particle":"","parse-names":false,"suffix":""},{"dropping-particle":"","family":"Sun","given":"B B","non-dropping-particle":"","parse-names":false,"suffix":""},{"dropping-particle":"","family":"Paul","given":"D S","non-dropping-particle":"","parse-names":false,"suffix":""},{"dropping-particle":"","family":"Freitag","given":"D","non-dropping-particle":"","parse-names":false,"suffix":""},{"dropping-particle":"","family":"Burgess","given":"S","non-dropping-particle":"","parse-names":false,"suffix":""},{"dropping-particle":"","family":"Danesh","given":"J","non-dropping-particle":"","parse-names":false,"suffix":""},{"dropping-particle":"","family":"Young","given":"R","non-dropping-particle":"","parse-names":false,"suffix":""},{"dropping-particle":"","family":"Butterworth","given":"A S","non-dropping-particle":"","parse-names":false,"suffix":""}],"container-title":"Bioinformatics","edition":"2016/06/19","id":"ITEM-1","issue":"20","issued":{"date-parts":[["2016"]]},"language":"eng","note":"Staley, James R Blackshaw, James Kamat, Mihir A Ellis, Steve Surendran, Praveen Sun, Benjamin B Paul, Dirk S Freitag, Daniel Burgess, Stephen Danesh, John Young, Robin Butterworth, Adam S 268834/European Research Council/International G66840/Medical Research Council/United Kingdom G0800270/Medical Research Council/United Kingdom SP/09/002/British Heart Foundation/United Kingdom England Bioinformatics (Oxford, England) Bioinformatics. 2016 Oct 15;32(20):3207-3209. doi: 10.1093/bioinformatics/btw373. Epub 2016 Jun 17.","page":"3207-3209","title":"PhenoScanner: a database of human genotype-phenotype associations","type":"article-journal","volume":"32"},"uris":["http://www.mendeley.com/documents/?uuid=327df903-e0fe-31ad-a426-02e7dbd15959"]},{"id":"ITEM-2","itemData":{"DOI":"5522366 [pii]\r10.1093/bioinformatics/btz469","ISSN":"1367-4811 (Electronic)\r1367-4803 (Linking)","PMID":"31233103","abstract":"SUMMARY: PhenoScanner is a curated database of publicly available results from large-scale genetic association studies in humans. This online tool facilitates 'phenome scans', where genetic variants are cross-referenced for association with many phenotypes of different types. Here we present a major update of PhenoScanner ('PhenoScanner V2'), including over 150 million genetic variants and more than 65 billion associations (compared to 350 million associations in PhenoScanner V1) with diseases and traits, gene expression, metabolite and protein levels, and epigenetic markers. The query options have been extended to include searches by genes, genomic regions and phenotypes, as well as for genetic variants. All variants are positionally annotated using the Variant Effect Predictor and the phenotypes are mapped to Experimental Factor Ontology terms. Linkage disequilibrium statistics from the 1000 Genomes project can be used to search for phenotype associations with proxy variants. AVAILABILITY AND IMPLEMENTATION: PhenoScanner V2 is available at www.phenoscanner.medschl.cam.ac.uk.","author":[{"dropping-particle":"","family":"Kamat","given":"M A","non-dropping-particle":"","parse-names":false,"suffix":""},{"dropping-particle":"","family":"Blackshaw","given":"J A","non-dropping-particle":"","parse-names":false,"suffix":""},{"dropping-particle":"","family":"Young","given":"R","non-dropping-particle":"","parse-names":false,"suffix":""},{"dropping-particle":"","family":"Surendran","given":"P","non-dropping-particle":"","parse-names":false,"suffix":""},{"dropping-particle":"","family":"Burgess","given":"S","non-dropping-particle":"","parse-names":false,"suffix":""},{"dropping-particle":"","family":"Danesh","given":"J","non-dropping-particle":"","parse-names":false,"suffix":""},{"dropping-particle":"","family":"Butterworth","given":"A S","non-dropping-particle":"","parse-names":false,"suffix":""},{"dropping-particle":"","family":"Staley","given":"J R","non-dropping-particle":"","parse-names":false,"suffix":""}],"container-title":"Bioinformatics","edition":"2019/06/25","id":"ITEM-2","issue":"22","issued":{"date-parts":[["2019"]]},"language":"eng","note":"Kamat, Mihir A Blackshaw, James A Young, Robin Surendran, Praveen Burgess, Stephen Danesh, John Butterworth, Adam S Staley, James R G0800270/MRC_/Medical Research Council/United Kingdom MC_UU_00002/7/MRC_/Medical Research Council/United Kingdom MR/L003120/1/MRC_/Medical Research Council/United Kingdom MR/S003746/1/MRC_/Medical Research Council/United Kingdom England Bioinformatics (Oxford, England) Bioinformatics. 2019 Nov 1;35(22):4851-4853. doi: 10.1093/bioinformatics/btz469.","page":"4851-4853","title":"PhenoScanner V2: an expanded tool for searching human genotype-phenotype associations","type":"article-journal","volume":"35"},"uris":["http://www.mendeley.com/documents/?uuid=f18a3a03-c1d4-3922-bb07-71be118a9f5b"]}],"mendeley":{"formattedCitation":"&lt;span style=\"baseline\"&gt;[46,47]&lt;/span&gt;","plainTextFormattedCitation":"[46,47]","previouslyFormattedCitation":"&lt;span style=\"baseline\"&gt;[S46, S47]&lt;/span&gt;"},"properties":{"noteIndex":0},"schema":"https://github.com/citation-style-language/schema/raw/master/csl-citation.json"}</w:instrText>
      </w:r>
      <w:r w:rsidR="00C25ADE">
        <w:fldChar w:fldCharType="separate"/>
      </w:r>
      <w:r w:rsidR="00B0621F" w:rsidRPr="00B0621F">
        <w:rPr>
          <w:noProof/>
        </w:rPr>
        <w:t>[46,47]</w:t>
      </w:r>
      <w:r w:rsidR="00C25ADE">
        <w:fldChar w:fldCharType="end"/>
      </w:r>
      <w:r w:rsidRPr="00D92248">
        <w:t xml:space="preserve">. </w:t>
      </w:r>
      <w:r w:rsidRPr="00D92248">
        <w:rPr>
          <w:bCs/>
        </w:rPr>
        <w:t>Specifically, rs1166980 has been associated with the expression of 38 different proteins in plasma (</w:t>
      </w:r>
      <w:r w:rsidRPr="00D92248">
        <w:rPr>
          <w:b/>
        </w:rPr>
        <w:t xml:space="preserve">Table </w:t>
      </w:r>
      <w:r w:rsidR="00DC44E4" w:rsidRPr="00D92248">
        <w:rPr>
          <w:b/>
        </w:rPr>
        <w:t>S</w:t>
      </w:r>
      <w:r w:rsidR="00DC44E4">
        <w:rPr>
          <w:b/>
        </w:rPr>
        <w:t>3</w:t>
      </w:r>
      <w:r w:rsidRPr="00D92248">
        <w:rPr>
          <w:bCs/>
        </w:rPr>
        <w:t xml:space="preserve">) </w:t>
      </w:r>
      <w:r w:rsidR="002113C7">
        <w:rPr>
          <w:bCs/>
        </w:rPr>
        <w:fldChar w:fldCharType="begin" w:fldLock="1"/>
      </w:r>
      <w:r w:rsidR="00B0621F">
        <w:rPr>
          <w:bCs/>
        </w:rPr>
        <w:instrText>ADDIN CSL_CITATION {"citationItems":[{"id":"ITEM-1","itemData":{"DOI":"10.1038/ncomms14357","ISSN":"2041-1723","abstract":"&lt;p&gt; Genome-wide association studies (GWAS) with intermediate phenotypes, like changes in metabolite and protein levels, provide functional evidence to map disease associations and translate them into clinical applications. However, although hundreds of genetic variants have been associated with complex disorders, the underlying molecular pathways often remain elusive. Associations with intermediate traits are key in establishing functional links between GWAS-identified risk-variants and disease end points. Here we describe a GWAS using a highly multiplexed aptamer-based affinity proteomics platform. We quantify 539 associations between protein levels and gene variants (pQTLs) in a German cohort and replicate over half of them in an Arab and Asian cohort. Fifty-five of the replicated pQTLs are located &lt;italic&gt;in trans&lt;/italic&gt; . Our associations overlap with 57 genetic risk loci for 42 unique disease end points. We integrate this information into a genome-proteome network and provide an interactive web-tool for interrogations. Our results provide a basis for novel approaches to pharmaceutical and diagnostic applications. &lt;/p&gt;","author":[{"dropping-particle":"","family":"Suhre","given":"Karsten","non-dropping-particle":"","parse-names":false,"suffix":""},{"dropping-particle":"","family":"Arnold","given":"Matthias","non-dropping-particle":"","parse-names":false,"suffix":""},{"dropping-particle":"","family":"Bhagwat","given":"Aditya Mukund","non-dropping-particle":"","parse-names":false,"suffix":""},{"dropping-particle":"","family":"Cotton","given":"Richard J.","non-dropping-particle":"","parse-names":false,"suffix":""},{"dropping-particle":"","family":"Engelke","given":"Rudolf","non-dropping-particle":"","parse-names":false,"suffix":""},{"dropping-particle":"","family":"Raffler","given":"Johannes","non-dropping-particle":"","parse-names":false,"suffix":""},{"dropping-particle":"","family":"Sarwath","given":"Hina","non-dropping-particle":"","parse-names":false,"suffix":""},{"dropping-particle":"","family":"Thareja","given":"Gaurav","non-dropping-particle":"","parse-names":false,"suffix":""},{"dropping-particle":"","family":"Wahl","given":"Annika","non-dropping-particle":"","parse-names":false,"suffix":""},{"dropping-particle":"","family":"DeLisle","given":"Robert Kirk","non-dropping-particle":"","parse-names":false,"suffix":""},{"dropping-particle":"","family":"Gold","given":"Larry","non-dropping-particle":"","parse-names":false,"suffix":""},{"dropping-particle":"","family":"Pezer","given":"Marija","non-dropping-particle":"","parse-names":false,"suffix":""},{"dropping-particle":"","family":"Lauc","given":"Gordan","non-dropping-particle":"","parse-names":false,"suffix":""},{"dropping-particle":"","family":"El-Din Selim","given":"Mohammed A.","non-dropping-particle":"","parse-names":false,"suffix":""},{"dropping-particle":"","family":"Mook-Kanamori","given":"Dennis O.","non-dropping-particle":"","parse-names":false,"suffix":""},{"dropping-particle":"","family":"Al-Dous","given":"Eman K.","non-dropping-particle":"","parse-names":false,"suffix":""},{"dropping-particle":"","family":"Mohamoud","given":"Yasmin A.","non-dropping-particle":"","parse-names":false,"suffix":""},{"dropping-particle":"","family":"Malek","given":"Joel","non-dropping-particle":"","parse-names":false,"suffix":""},{"dropping-particle":"","family":"Strauch","given":"Konstantin","non-dropping-particle":"","parse-names":false,"suffix":""},{"dropping-particle":"","family":"Grallert","given":"Harald","non-dropping-particle":"","parse-names":false,"suffix":""},{"dropping-particle":"","family":"Peters","given":"Annette","non-dropping-particle":"","parse-names":false,"suffix":""},{"dropping-particle":"","family":"Kastenmüller","given":"Gabi","non-dropping-particle":"","parse-names":false,"suffix":""},{"dropping-particle":"","family":"Gieger","given":"Christian","non-dropping-particle":"","parse-names":false,"suffix":""},{"dropping-particle":"","family":"Graumann","given":"Johannes","non-dropping-particle":"","parse-names":false,"suffix":""}],"container-title":"Nature Communications","id":"ITEM-1","issue":"1","issued":{"date-parts":[["2017","4","28"]]},"title":"Connecting genetic risk to disease end points through the human blood plasma proteome","type":"article-journal","volume":"8"},"uris":["http://www.mendeley.com/documents/?uuid=3f83e740-d87e-352f-8218-f12890a12619"]},{"id":"ITEM-2","itemData":{"DOI":"10.1038/s41586-018-0175-2\r10.1038/s41586-018-0175-2 [pii]","ISSN":"1476-4687 (Electronic)\r0028-0836 (Linking)","PMID":"29875488","abstract":"Although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 B","non-dropping-particle":"","parse-names":false,"suffix":""},{"dropping-particle":"","family":"Maranville","given":"J C","non-dropping-particle":"","parse-names":false,"suffix":""},{"dropping-particle":"","family":"Peters","given":"J E","non-dropping-particle":"","parse-names":false,"suffix":""},{"dropping-particle":"","family":"Stacey","given":"D","non-dropping-particle":"","parse-names":false,"suffix":""},{"dropping-particle":"","family":"Staley","given":"J R","non-dropping-particle":"","parse-names":false,"suffix":""},{"dropping-particle":"","family":"Blackshaw","given":"J","non-dropping-particle":"","parse-names":false,"suffix":""},{"dropping-particle":"","family":"Burgess","given":"S","non-dropping-particle":"","parse-names":false,"suffix":""},{"dropping-particle":"","family":"Jiang","given":"T","non-dropping-particle":"","parse-names":false,"suffix":""},{"dropping-particle":"","family":"Paige","given":"E","non-dropping-particle":"","parse-names":false,"suffix":""},{"dropping-particle":"","family":"Surendran","given":"P","non-dropping-particle":"","parse-names":false,"suffix":""},{"dropping-particle":"","family":"Oliver-Williams","given":"C","non-dropping-particle":"","parse-names":false,"suffix":""},{"dropping-particle":"","family":"Kamat","given":"M A","non-dropping-particle":"","parse-names":false,"suffix":""},{"dropping-particle":"","family":"Prins","given":"B P","non-dropping-particle":"","parse-names":false,"suffix":""},{"dropping-particle":"","family":"Wilcox","given":"S K","non-dropping-particle":"","parse-names":false,"suffix":""},{"dropping-particle":"","family":"Zimmerman","given":"E S","non-dropping-particle":"","parse-names":false,"suffix":""},{"dropping-particle":"","family":"Chi","given":"A","non-dropping-particle":"","parse-names":false,"suffix":""},{"dropping-particle":"","family":"Bansal","given":"N","non-dropping-particle":"","parse-names":false,"suffix":""},{"dropping-particle":"","family":"Spain","given":"S L","non-dropping-particle":"","parse-names":false,"suffix":""},{"dropping-particle":"","family":"Wood","given":"A M","non-dropping-particle":"","parse-names":false,"suffix":""},{"dropping-particle":"","family":"Morrell","given":"N W","non-dropping-particle":"","parse-names":false,"suffix":""},{"dropping-particle":"","family":"Bradley","given":"J R","non-dropping-particle":"","parse-names":false,"suffix":""},{"dropping-particle":"","family":"Janjic","given":"N","non-dropping-particle":"","parse-names":false,"suffix":""},{"dropping-particle":"","family":"Roberts","given":"D J","non-dropping-particle":"","parse-names":false,"suffix":""},{"dropping-particle":"","family":"Ouwehand","given":"W H","non-dropping-particle":"","parse-names":false,"suffix":""},{"dropping-particle":"","family":"Todd","given":"J A","non-dropping-particle":"","parse-names":false,"suffix":""},{"dropping-particle":"","family":"Soranzo","given":"N","non-dropping-particle":"","parse-names":false,"suffix":""},{"dropping-particle":"","family":"Suhre","given":"K","non-dropping-particle":"","parse-names":false,"suffix":""},{"dropping-particle":"","family":"Paul","given":"D S","non-dropping-particle":"","parse-names":false,"suffix":""},{"dropping-particle":"","family":"Fox","given":"C S","non-dropping-particle":"","parse-names":false,"suffix":""},{"dropping-particle":"","family":"Plenge","given":"R M","non-dropping-particle":"","parse-names":false,"suffix":""},{"dropping-particle":"","family":"Danesh","given":"J","non-dropping-particle":"","parse-names":false,"suffix":""},{"dropping-particle":"","family":"Runz","given":"H","non-dropping-particle":"","parse-names":false,"suffix":""},{"dropping-particle":"","family":"Butterworth","given":"A S","non-dropping-particle":"","parse-names":false,"suffix":""}],"container-title":"Nature","edition":"2018/06/08","id":"ITEM-2","issue":"7708","issued":{"date-parts":[["2018"]]},"language":"eng","note":"Sun, Benjamin B Maranville, Joseph C Peters, James E Stacey, David Staley, James R Blackshaw, James Burgess, Stephen Jiang, Tao Paige, Ellie Surendran, Praveen Oliver-Williams, Clare Kamat, Mihir A Prins, Bram P Wilcox, Sheri K Zimmerman, Erik S Chi, An Bansal, Narinder Spain, Sarah L Wood, Angela M Morrell, Nicholas W Bradley, John R Janjic, Nebojsa Roberts, David J Ouwehand, Willem H Todd, John A Soranzo, Nicole Suhre, Karsten Paul, Dirk S Fox, Caroline S Plenge, Robert M Danesh, John Runz, Heiko Butterworth, Adam S MR/S004068/1/MRC_/Medical Research Council/United Kingdom RG/13/13/30194/BHF_/British Heart Foundation/United Kingdom MR/P013880/1/MRC_/Medical Research Council/United Kingdom MR/L003120/1/MRC_/Medical Research Council/United Kingdom MC_UU_00002/7/MRC_/Medical Research Council/United Kingdom RG/16/4/32218/BHF_/British Heart Foundation/United Kingdom MR/S003746/1/MRC_/Medical Research Council/United Kingdom England Nature Nature. 2018 Jun;558(7708):73-79. doi: 10.1038/s41586-018-0175-2. Epub 2018 Jun 6.","page":"73-79","title":"Genomic atlas of the human plasma proteome","type":"article-journal","volume":"558"},"uris":["http://www.mendeley.com/documents/?uuid=6c6bb648-5ed6-3da3-83d8-f3b0c6ae3c7f"]},{"id":"ITEM-3","itemData":{"DOI":"10.1371/journal.pgen.1006706","ISSN":"1553-7404","author":[{"dropping-particle":"","family":"Folkersen","given":"Lasse","non-dropping-particle":"","parse-names":false,"suffix":""},{"dropping-particle":"","family":"Fauman","given":"Eric","non-dropping-particle":"","parse-names":false,"suffix":""},{"dropping-particle":"","family":"Sabater-Lleal","given":"Maria","non-dropping-particle":"","parse-names":false,"suffix":""},{"dropping-particle":"","family":"Strawbridge","given":"Rona J.","non-dropping-particle":"","parse-names":false,"suffix":""},{"dropping-particle":"","family":"Frånberg","given":"Mattias","non-dropping-particle":"","parse-names":false,"suffix":""},{"dropping-particle":"","family":"Sennblad","given":"Bengt","non-dropping-particle":"","parse-names":false,"suffix":""},{"dropping-particle":"","family":"Baldassarre","given":"Damiano","non-dropping-particle":"","parse-names":false,"suffix":""},{"dropping-particle":"","family":"Veglia","given":"Fabrizio","non-dropping-particle":"","parse-names":false,"suffix":""},{"dropping-particle":"","family":"Humphries","given":"Steve E.","non-dropping-particle":"","parse-names":false,"suffix":""},{"dropping-particle":"","family":"Rauramaa","given":"Rainer","non-dropping-particle":"","parse-names":false,"suffix":""},{"dropping-particle":"","family":"Faire","given":"Ulf","non-dropping-particle":"de","parse-names":false,"suffix":""},{"dropping-particle":"","family":"Smit","given":"Andries J.","non-dropping-particle":"","parse-names":false,"suffix":""},{"dropping-particle":"","family":"Giral","given":"Philippe","non-dropping-particle":"","parse-names":false,"suffix":""},{"dropping-particle":"","family":"Kurl","given":"Sudhir","non-dropping-particle":"","parse-names":false,"suffix":""},{"dropping-particle":"","family":"Mannarino","given":"Elmo","non-dropping-particle":"","parse-names":false,"suffix":""},{"dropping-particle":"","family":"Enroth","given":"Stefan","non-dropping-particle":"","parse-names":false,"suffix":""},{"dropping-particle":"","family":"Johansson","given":"Åsa","non-dropping-particle":"","parse-names":false,"suffix":""},{"dropping-particle":"","family":"Enroth","given":"Sofia Bosdotter","non-dropping-particle":"","parse-names":false,"suffix":""},{"dropping-particle":"","family":"Gustafsson","given":"Stefan","non-dropping-particle":"","parse-names":false,"suffix":""},{"dropping-particle":"","family":"Lind","given":"Lars","non-dropping-particle":"","parse-names":false,"suffix":""},{"dropping-particle":"","family":"Lindgren","given":"Cecilia","non-dropping-particle":"","parse-names":false,"suffix":""},{"dropping-particle":"","family":"Morris","given":"Andrew P.","non-dropping-particle":"","parse-names":false,"suffix":""},{"dropping-particle":"","family":"Giedraitis","given":"Vilmantas","non-dropping-particle":"","parse-names":false,"suffix":""},{"dropping-particle":"","family":"Silveira","given":"Angela","non-dropping-particle":"","parse-names":false,"suffix":""},{"dropping-particle":"","family":"Franco-Cereceda","given":"Anders","non-dropping-particle":"","parse-names":false,"suffix":""},{"dropping-particle":"","family":"Tremoli","given":"Elena","non-dropping-particle":"","parse-names":false,"suffix":""},{"dropping-particle":"","family":"Gyllensten","given":"Ulf","non-dropping-particle":"","parse-names":false,"suffix":""},{"dropping-particle":"","family":"Ingelsson","given":"Erik","non-dropping-particle":"","parse-names":false,"suffix":""},{"dropping-particle":"","family":"Brunak","given":"Søren","non-dropping-particle":"","parse-names":false,"suffix":""},{"dropping-particle":"","family":"Eriksson","given":"Per","non-dropping-particle":"","parse-names":false,"suffix":""},{"dropping-particle":"","family":"Ziemek","given":"Daniel","non-dropping-particle":"","parse-names":false,"suffix":""},{"dropping-particle":"","family":"Hamsten","given":"Anders","non-dropping-particle":"","parse-names":false,"suffix":""},{"dropping-particle":"","family":"Mälarstig","given":"Anders","non-dropping-particle":"","parse-names":false,"suffix":""}],"container-title":"PLOS Genetics","id":"ITEM-3","issue":"4","issued":{"date-parts":[["2017","4","3"]]},"title":"Mapping of 79 loci for 83 plasma protein biomarkers in cardiovascular disease","type":"article-journal","volume":"13"},"uris":["http://www.mendeley.com/documents/?uuid=50019dec-6f9f-33bc-acdc-e8ecfb77c0cb"]}],"mendeley":{"formattedCitation":"&lt;span style=\"baseline\"&gt;[48–50]&lt;/span&gt;","plainTextFormattedCitation":"[48–50]","previouslyFormattedCitation":"&lt;span style=\"baseline\"&gt;[S48–50]&lt;/span&gt;"},"properties":{"noteIndex":0},"schema":"https://github.com/citation-style-language/schema/raw/master/csl-citation.json"}</w:instrText>
      </w:r>
      <w:r w:rsidR="002113C7">
        <w:rPr>
          <w:bCs/>
        </w:rPr>
        <w:fldChar w:fldCharType="separate"/>
      </w:r>
      <w:r w:rsidR="00B0621F" w:rsidRPr="00B0621F">
        <w:rPr>
          <w:bCs/>
          <w:noProof/>
        </w:rPr>
        <w:t>[48–50]</w:t>
      </w:r>
      <w:r w:rsidR="002113C7">
        <w:rPr>
          <w:bCs/>
        </w:rPr>
        <w:fldChar w:fldCharType="end"/>
      </w:r>
      <w:r w:rsidRPr="00D92248">
        <w:rPr>
          <w:bCs/>
        </w:rPr>
        <w:t xml:space="preserve">, including some involved in the immune response (e.g., PI3, COLEC11, TNFRSF21), inflammatory processes (HPGD), and drug metabolism (TBXAS1). Moreover, it has been evidenced to be associated with protein expression levels of PMEPA1, a negative regulator of the activity of transforming growth factor β (TGF-β), which has been widely proposed to play a key role in allergy and asthma pathophysiology </w:t>
      </w:r>
      <w:r w:rsidR="002113C7">
        <w:rPr>
          <w:bCs/>
        </w:rPr>
        <w:fldChar w:fldCharType="begin" w:fldLock="1"/>
      </w:r>
      <w:r w:rsidR="00B0621F">
        <w:rPr>
          <w:bCs/>
        </w:rPr>
        <w:instrText>ADDIN CSL_CITATION {"citationItems":[{"id":"ITEM-1","itemData":{"DOI":"10.1155/2014/318481","ISSN":"2314-7156 (Electronic)\r2314-7156 (Linking)","PMID":"25110717","abstract":"The transforming growth factor- beta (TGF- beta ) superfamily is a family of structurally related proteins that includes TGF- beta , activins/inhibins, and bone morphogenic proteins (BMPs). Members of the TGF- beta superfamily regulate cellular functions such as proliferation, apoptosis, differentiation, and migration and thus play key roles in organismal development. TGF- beta is involved in several human diseases, including autoimmune disorders and vascular diseases. Activation of the TGF- beta receptor induces phosphorylation of serine/threonine residues and triggers phosphorylation of intracellular effectors (Smads). Once activated, Smad proteins translocate to the nucleus and induce transcription of their target genes, regulating various processes and cellular functions. Recently, there has been an attempt to correlate the effect of TGF- beta with various pathological entities such as allergic diseases and cancer, yielding a new area of research known as \"allergooncology,\" which investigates the mechanisms by which allergic diseases may influence the progression of certain cancers. This knowledge could generate new therapeutic strategies aimed at correcting the pathologies in which TGF- beta is involved. Here, we review recent studies that suggest an important role for TGF- beta in both allergic disease and cancer progression.","author":[{"dropping-particle":"","family":"Tirado-Rodriguez","given":"B","non-dropping-particle":"","parse-names":false,"suffix":""},{"dropping-particle":"","family":"Ortega","given":"E","non-dropping-particle":"","parse-names":false,"suffix":""},{"dropping-particle":"","family":"Segura-Medina","given":"P","non-dropping-particle":"","parse-names":false,"suffix":""},{"dropping-particle":"","family":"Huerta-Yepez","given":"S","non-dropping-particle":"","parse-names":false,"suffix":""}],"container-title":"J Immunol Res","edition":"2014/08/12","id":"ITEM-1","issued":{"date-parts":[["2014"]]},"language":"eng","note":"Tirado-Rodriguez, Belen\rOrtega, Enrique\rSegura-Medina, Patricia\rHuerta-Yepez, Sara\rReview\rEgypt\rJournal of immunology research\rJ Immunol Res. 2014;2014:318481. doi: 10.1155/2014/318481. Epub 2014 Jun 11.","page":"318481","title":"TGF- beta: an important mediator of allergic disease and a molecule with dual activity in cancer development","type":"article-journal","volume":"2014"},"uris":["http://www.mendeley.com/documents/?uuid=ef30165a-40a2-3a4e-ad6f-6e8bac7dd971"]}],"mendeley":{"formattedCitation":"&lt;span style=\"baseline\"&gt;[51]&lt;/span&gt;","plainTextFormattedCitation":"[51]","previouslyFormattedCitation":"&lt;span style=\"baseline\"&gt;[S51]&lt;/span&gt;"},"properties":{"noteIndex":0},"schema":"https://github.com/citation-style-language/schema/raw/master/csl-citation.json"}</w:instrText>
      </w:r>
      <w:r w:rsidR="002113C7">
        <w:rPr>
          <w:bCs/>
        </w:rPr>
        <w:fldChar w:fldCharType="separate"/>
      </w:r>
      <w:r w:rsidR="00B0621F" w:rsidRPr="00B0621F">
        <w:rPr>
          <w:bCs/>
          <w:noProof/>
        </w:rPr>
        <w:t>[51]</w:t>
      </w:r>
      <w:r w:rsidR="002113C7">
        <w:rPr>
          <w:bCs/>
        </w:rPr>
        <w:fldChar w:fldCharType="end"/>
      </w:r>
      <w:r w:rsidR="002113C7">
        <w:rPr>
          <w:bCs/>
        </w:rPr>
        <w:t>. On the o</w:t>
      </w:r>
      <w:r w:rsidR="0097678A">
        <w:rPr>
          <w:bCs/>
        </w:rPr>
        <w:t>t</w:t>
      </w:r>
      <w:r w:rsidRPr="00D92248">
        <w:rPr>
          <w:bCs/>
        </w:rPr>
        <w:t xml:space="preserve">her hand, </w:t>
      </w:r>
      <w:r w:rsidRPr="00D92248">
        <w:t xml:space="preserve">rs72891545 had been previously associated with the expression levels of 19 proteins </w:t>
      </w:r>
      <w:r w:rsidR="002113C7">
        <w:fldChar w:fldCharType="begin" w:fldLock="1"/>
      </w:r>
      <w:r w:rsidR="00B0621F">
        <w:instrText>ADDIN CSL_CITATION {"citationItems":[{"id":"ITEM-1","itemData":{"DOI":"10.1038/s41586-018-0175-2\r10.1038/s41586-018-0175-2 [pii]","ISSN":"1476-4687 (Electronic)\r0028-0836 (Linking)","PMID":"29875488","abstract":"Although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 B","non-dropping-particle":"","parse-names":false,"suffix":""},{"dropping-particle":"","family":"Maranville","given":"J C","non-dropping-particle":"","parse-names":false,"suffix":""},{"dropping-particle":"","family":"Peters","given":"J E","non-dropping-particle":"","parse-names":false,"suffix":""},{"dropping-particle":"","family":"Stacey","given":"D","non-dropping-particle":"","parse-names":false,"suffix":""},{"dropping-particle":"","family":"Staley","given":"J R","non-dropping-particle":"","parse-names":false,"suffix":""},{"dropping-particle":"","family":"Blackshaw","given":"J","non-dropping-particle":"","parse-names":false,"suffix":""},{"dropping-particle":"","family":"Burgess","given":"S","non-dropping-particle":"","parse-names":false,"suffix":""},{"dropping-particle":"","family":"Jiang","given":"T","non-dropping-particle":"","parse-names":false,"suffix":""},{"dropping-particle":"","family":"Paige","given":"E","non-dropping-particle":"","parse-names":false,"suffix":""},{"dropping-particle":"","family":"Surendran","given":"P","non-dropping-particle":"","parse-names":false,"suffix":""},{"dropping-particle":"","family":"Oliver-Williams","given":"C","non-dropping-particle":"","parse-names":false,"suffix":""},{"dropping-particle":"","family":"Kamat","given":"M A","non-dropping-particle":"","parse-names":false,"suffix":""},{"dropping-particle":"","family":"Prins","given":"B P","non-dropping-particle":"","parse-names":false,"suffix":""},{"dropping-particle":"","family":"Wilcox","given":"S K","non-dropping-particle":"","parse-names":false,"suffix":""},{"dropping-particle":"","family":"Zimmerman","given":"E S","non-dropping-particle":"","parse-names":false,"suffix":""},{"dropping-particle":"","family":"Chi","given":"A","non-dropping-particle":"","parse-names":false,"suffix":""},{"dropping-particle":"","family":"Bansal","given":"N","non-dropping-particle":"","parse-names":false,"suffix":""},{"dropping-particle":"","family":"Spain","given":"S L","non-dropping-particle":"","parse-names":false,"suffix":""},{"dropping-particle":"","family":"Wood","given":"A M","non-dropping-particle":"","parse-names":false,"suffix":""},{"dropping-particle":"","family":"Morrell","given":"N W","non-dropping-particle":"","parse-names":false,"suffix":""},{"dropping-particle":"","family":"Bradley","given":"J R","non-dropping-particle":"","parse-names":false,"suffix":""},{"dropping-particle":"","family":"Janjic","given":"N","non-dropping-particle":"","parse-names":false,"suffix":""},{"dropping-particle":"","family":"Roberts","given":"D J","non-dropping-particle":"","parse-names":false,"suffix":""},{"dropping-particle":"","family":"Ouwehand","given":"W H","non-dropping-particle":"","parse-names":false,"suffix":""},{"dropping-particle":"","family":"Todd","given":"J A","non-dropping-particle":"","parse-names":false,"suffix":""},{"dropping-particle":"","family":"Soranzo","given":"N","non-dropping-particle":"","parse-names":false,"suffix":""},{"dropping-particle":"","family":"Suhre","given":"K","non-dropping-particle":"","parse-names":false,"suffix":""},{"dropping-particle":"","family":"Paul","given":"D S","non-dropping-particle":"","parse-names":false,"suffix":""},{"dropping-particle":"","family":"Fox","given":"C S","non-dropping-particle":"","parse-names":false,"suffix":""},{"dropping-particle":"","family":"Plenge","given":"R M","non-dropping-particle":"","parse-names":false,"suffix":""},{"dropping-particle":"","family":"Danesh","given":"J","non-dropping-particle":"","parse-names":false,"suffix":""},{"dropping-particle":"","family":"Runz","given":"H","non-dropping-particle":"","parse-names":false,"suffix":""},{"dropping-particle":"","family":"Butterworth","given":"A S","non-dropping-particle":"","parse-names":false,"suffix":""}],"container-title":"Nature","edition":"2018/06/08","id":"ITEM-1","issue":"7708","issued":{"date-parts":[["2018"]]},"language":"eng","note":"Sun, Benjamin B Maranville, Joseph C Peters, James E Stacey, David Staley, James R Blackshaw, James Burgess, Stephen Jiang, Tao Paige, Ellie Surendran, Praveen Oliver-Williams, Clare Kamat, Mihir A Prins, Bram P Wilcox, Sheri K Zimmerman, Erik S Chi, An Bansal, Narinder Spain, Sarah L Wood, Angela M Morrell, Nicholas W Bradley, John R Janjic, Nebojsa Roberts, David J Ouwehand, Willem H Todd, John A Soranzo, Nicole Suhre, Karsten Paul, Dirk S Fox, Caroline S Plenge, Robert M Danesh, John Runz, Heiko Butterworth, Adam S MR/S004068/1/MRC_/Medical Research Council/United Kingdom RG/13/13/30194/BHF_/British Heart Foundation/United Kingdom MR/P013880/1/MRC_/Medical Research Council/United Kingdom MR/L003120/1/MRC_/Medical Research Council/United Kingdom MC_UU_00002/7/MRC_/Medical Research Council/United Kingdom RG/16/4/32218/BHF_/British Heart Foundation/United Kingdom MR/S003746/1/MRC_/Medical Research Council/United Kingdom England Nature Nature. 2018 Jun;558(7708):73-79. doi: 10.1038/s41586-018-0175-2. Epub 2018 Jun 6.","page":"73-79","title":"Genomic atlas of the human plasma proteome","type":"article-journal","volume":"558"},"uris":["http://www.mendeley.com/documents/?uuid=6c6bb648-5ed6-3da3-83d8-f3b0c6ae3c7f"]}],"mendeley":{"formattedCitation":"&lt;span style=\"baseline\"&gt;[49]&lt;/span&gt;","plainTextFormattedCitation":"[49]","previouslyFormattedCitation":"&lt;span style=\"baseline\"&gt;[S49]&lt;/span&gt;"},"properties":{"noteIndex":0},"schema":"https://github.com/citation-style-language/schema/raw/master/csl-citation.json"}</w:instrText>
      </w:r>
      <w:r w:rsidR="002113C7">
        <w:fldChar w:fldCharType="separate"/>
      </w:r>
      <w:r w:rsidR="00B0621F" w:rsidRPr="00B0621F">
        <w:rPr>
          <w:noProof/>
        </w:rPr>
        <w:t>[49]</w:t>
      </w:r>
      <w:r w:rsidR="002113C7">
        <w:fldChar w:fldCharType="end"/>
      </w:r>
      <w:r w:rsidRPr="00D92248">
        <w:t xml:space="preserve"> implicated in different functions, including some related to asthma pathophysiology, such as the maintenance of the innate immunity (ERAP2, FCN1, SIGLEC9), collagen deposition (COL8A1), and the </w:t>
      </w:r>
      <w:r w:rsidRPr="00D92248">
        <w:rPr>
          <w:bCs/>
        </w:rPr>
        <w:t>TGF-β signaling pathway (MSTN) (</w:t>
      </w:r>
      <w:r w:rsidRPr="00D92248">
        <w:rPr>
          <w:b/>
        </w:rPr>
        <w:t xml:space="preserve">Table </w:t>
      </w:r>
      <w:r w:rsidR="00DC44E4" w:rsidRPr="00D92248">
        <w:rPr>
          <w:b/>
        </w:rPr>
        <w:t>S</w:t>
      </w:r>
      <w:r w:rsidR="00DC44E4">
        <w:rPr>
          <w:b/>
        </w:rPr>
        <w:t>4</w:t>
      </w:r>
      <w:r w:rsidRPr="00D92248">
        <w:rPr>
          <w:bCs/>
        </w:rPr>
        <w:t>). Additionally, several proteins, whose expression could be regulated by these variants, had been previously associated with asthma-related traits and/or allergic diseases (e.g., OLFML3, PCSK3, ZNF180, GALNT16, KLK14) (</w:t>
      </w:r>
      <w:r w:rsidRPr="00D92248">
        <w:rPr>
          <w:b/>
        </w:rPr>
        <w:t xml:space="preserve">Table </w:t>
      </w:r>
      <w:r w:rsidR="00DC44E4" w:rsidRPr="00D92248">
        <w:rPr>
          <w:b/>
        </w:rPr>
        <w:t>S</w:t>
      </w:r>
      <w:r w:rsidR="00DC44E4">
        <w:rPr>
          <w:b/>
        </w:rPr>
        <w:t>3</w:t>
      </w:r>
      <w:r w:rsidRPr="00D92248">
        <w:rPr>
          <w:bCs/>
        </w:rPr>
        <w:t xml:space="preserve">, </w:t>
      </w:r>
      <w:r w:rsidRPr="00D92248">
        <w:rPr>
          <w:b/>
        </w:rPr>
        <w:t xml:space="preserve">Table </w:t>
      </w:r>
      <w:r w:rsidR="00DC44E4" w:rsidRPr="00D92248">
        <w:rPr>
          <w:b/>
        </w:rPr>
        <w:t>S</w:t>
      </w:r>
      <w:r w:rsidR="00DC44E4">
        <w:rPr>
          <w:b/>
        </w:rPr>
        <w:t>4</w:t>
      </w:r>
      <w:r w:rsidRPr="00D92248">
        <w:rPr>
          <w:bCs/>
        </w:rPr>
        <w:t>)</w:t>
      </w:r>
      <w:r w:rsidR="002113C7">
        <w:rPr>
          <w:bCs/>
        </w:rPr>
        <w:t xml:space="preserve"> </w:t>
      </w:r>
      <w:r w:rsidR="002113C7">
        <w:rPr>
          <w:bCs/>
        </w:rPr>
        <w:fldChar w:fldCharType="begin" w:fldLock="1"/>
      </w:r>
      <w:r w:rsidR="00B0621F">
        <w:rPr>
          <w:bCs/>
        </w:rPr>
        <w:instrText>ADDIN CSL_CITATION {"citationItems":[{"id":"ITEM-1","itemData":{"DOI":"5193331 [pii]\r10.1093/nar/gky1133","ISSN":"1362-4962 (Electronic)\r0305-1048 (Linking)","PMID":"30462303","abstract":"The Open Targets Platform integrates evidence from genetics, genomics, transcriptomics, drugs, animal models and scientific literature to score and rank target-disease associations for drug target identification. The associations are displayed in an intuitive user interface (https://www.targetvalidation.org), and are available through a REST-API (https://api.opentargets.io/v3/platform/docs/swagger-ui) and a bulk download (https://www.targetvalidation.org/downloads/data). In addition to target-disease associations, we also aggregate and display data at the target and disease levels to aid target prioritisation. Since our first publication two years ago, we have made eight releases, added new data sources for target-disease associations, started including causal genetic variants from non genome-wide targeted arrays, added new target and disease annotations, launched new visualisations and improved existing ones and released a new web tool for batch search of up to 200 targets. We have a new URL for the Open Targets Platform REST-API, new REST endpoints and also removed the need for authorisation for API fair use. Here, we present the latest developments of the Open Targets Platform, expanding the evidence and target-disease associations with new and improved data sources, refining data quality, enhancing website usability, and increasing our user base with our training workshops, user support, social media and bioinformatics forum engagement.","author":[{"dropping-particle":"","family":"Carvalho-Silva","given":"D","non-dropping-particle":"","parse-names":false,"suffix":""},{"dropping-particle":"","family":"Pierleoni","given":"A","non-dropping-particle":"","parse-names":false,"suffix":""},{"dropping-particle":"","family":"Pignatelli","given":"M","non-dropping-particle":"","parse-names":false,"suffix":""},{"dropping-particle":"","family":"Ong","given":"C","non-dropping-particle":"","parse-names":false,"suffix":""},{"dropping-particle":"","family":"Fumis","given":"L","non-dropping-particle":"","parse-names":false,"suffix":""},{"dropping-particle":"","family":"Karamanis","given":"N","non-dropping-particle":"","parse-names":false,"suffix":""},{"dropping-particle":"","family":"Carmona","given":"M","non-dropping-particle":"","parse-names":false,"suffix":""},{"dropping-particle":"","family":"Faulconbridge","given":"A","non-dropping-particle":"","parse-names":false,"suffix":""},{"dropping-particle":"","family":"Hercules","given":"A","non-dropping-particle":"","parse-names":false,"suffix":""},{"dropping-particle":"","family":"McAuley","given":"E","non-dropping-particle":"","parse-names":false,"suffix":""},{"dropping-particle":"","family":"Miranda","given":"A","non-dropping-particle":"","parse-names":false,"suffix":""},{"dropping-particle":"","family":"Peat","given":"G","non-dropping-particle":"","parse-names":false,"suffix":""},{"dropping-particle":"","family":"Spitzer","given":"M","non-dropping-particle":"","parse-names":false,"suffix":""},{"dropping-particle":"","family":"Barrett","given":"J","non-dropping-particle":"","parse-names":false,"suffix":""},{"dropping-particle":"","family":"Hulcoop","given":"D G","non-dropping-particle":"","parse-names":false,"suffix":""},{"dropping-particle":"","family":"Papa","given":"E","non-dropping-particle":"","parse-names":false,"suffix":""},{"dropping-particle":"","family":"Koscielny","given":"G","non-dropping-particle":"","parse-names":false,"suffix":""},{"dropping-particle":"","family":"Dunham","given":"I","non-dropping-particle":"","parse-names":false,"suffix":""}],"container-title":"Nucleic Acids Res","edition":"2018/11/22","id":"ITEM-1","issue":"D1","issued":{"date-parts":[["2019"]]},"language":"eng","note":"Carvalho-Silva, Denise Pierleoni, Andrea Pignatelli, Miguel Ong, ChuangKee Fumis, Luca Karamanis, Nikiforos Carmona, Miguel Faulconbridge, Adam Hercules, Andrew McAuley, Elaine Miranda, Alfredo Peat, Gareth Spitzer, Michaela Barrett, Jeffrey Hulcoop, David G Papa, Eliseo Koscielny, Gautier Dunham, Ian Research Support, Non-U.S. Gov't England Nucleic acids research Nucleic Acids Res. 2019 Jan 8;47(D1):D1056-D1065. doi: 10.1093/nar/gky1133.","page":"D1056-D1065","title":"Open Targets Platform: new developments and updates two years on","type":"article-journal","volume":"47"},"uris":["http://www.mendeley.com/documents/?uuid=346dc40e-dc6b-3c2f-a121-d2335715316b"]}],"mendeley":{"formattedCitation":"&lt;span style=\"baseline\"&gt;[52]&lt;/span&gt;","plainTextFormattedCitation":"[52]","previouslyFormattedCitation":"&lt;span style=\"baseline\"&gt;[S52]&lt;/span&gt;"},"properties":{"noteIndex":0},"schema":"https://github.com/citation-style-language/schema/raw/master/csl-citation.json"}</w:instrText>
      </w:r>
      <w:r w:rsidR="002113C7">
        <w:rPr>
          <w:bCs/>
        </w:rPr>
        <w:fldChar w:fldCharType="separate"/>
      </w:r>
      <w:r w:rsidR="00B0621F" w:rsidRPr="00B0621F">
        <w:rPr>
          <w:bCs/>
          <w:noProof/>
        </w:rPr>
        <w:t>[52]</w:t>
      </w:r>
      <w:r w:rsidR="002113C7">
        <w:rPr>
          <w:bCs/>
        </w:rPr>
        <w:fldChar w:fldCharType="end"/>
      </w:r>
      <w:r w:rsidR="002113C7">
        <w:rPr>
          <w:bCs/>
        </w:rPr>
        <w:t>.</w:t>
      </w:r>
      <w:r w:rsidRPr="00D92248">
        <w:rPr>
          <w:bCs/>
        </w:rPr>
        <w:t xml:space="preserve"> </w:t>
      </w:r>
    </w:p>
    <w:p w14:paraId="0778CD80" w14:textId="379EF937" w:rsidR="00527334" w:rsidRPr="00D92248" w:rsidRDefault="00D92248" w:rsidP="004C7771">
      <w:pPr>
        <w:pStyle w:val="MDPI22heading2"/>
        <w:spacing w:before="240"/>
        <w:ind w:left="0"/>
      </w:pPr>
      <w:r w:rsidRPr="00D92248">
        <w:t xml:space="preserve">2.6. </w:t>
      </w:r>
      <w:r w:rsidR="00527334" w:rsidRPr="00D92248">
        <w:t>Validation of previous associations with ICS response</w:t>
      </w:r>
    </w:p>
    <w:p w14:paraId="407067DD" w14:textId="69B72343" w:rsidR="00527334" w:rsidRPr="00D92248" w:rsidRDefault="00527334" w:rsidP="004C7771">
      <w:pPr>
        <w:pStyle w:val="MDPI31text"/>
        <w:ind w:left="0"/>
      </w:pPr>
      <w:r w:rsidRPr="00D92248">
        <w:t xml:space="preserve">Among the 26 SNPs previously associated with ICS response through GWAS approaches in studies independent from the </w:t>
      </w:r>
      <w:proofErr w:type="spellStart"/>
      <w:r w:rsidRPr="00D92248">
        <w:t>PiCA</w:t>
      </w:r>
      <w:proofErr w:type="spellEnd"/>
      <w:r w:rsidRPr="00D92248">
        <w:t xml:space="preserve"> consortium </w:t>
      </w:r>
      <w:r w:rsidRPr="00D92248">
        <w:rPr>
          <w:bCs/>
        </w:rPr>
        <w:t>(</w:t>
      </w:r>
      <w:r w:rsidRPr="00D92248">
        <w:rPr>
          <w:b/>
        </w:rPr>
        <w:t xml:space="preserve">Table </w:t>
      </w:r>
      <w:r w:rsidR="00DC44E4" w:rsidRPr="00D92248">
        <w:rPr>
          <w:b/>
        </w:rPr>
        <w:t>S</w:t>
      </w:r>
      <w:r w:rsidR="00DC44E4">
        <w:rPr>
          <w:b/>
        </w:rPr>
        <w:t>5</w:t>
      </w:r>
      <w:r w:rsidRPr="00D92248">
        <w:rPr>
          <w:bCs/>
        </w:rPr>
        <w:t>)</w:t>
      </w:r>
      <w:r w:rsidRPr="00D92248">
        <w:t xml:space="preserve">, two variants were found to be nominally associated with the binary outcome related to </w:t>
      </w:r>
      <w:r w:rsidRPr="00D92248">
        <w:rPr>
          <w:bCs/>
        </w:rPr>
        <w:t>the change in FEV</w:t>
      </w:r>
      <w:r w:rsidRPr="00D92248">
        <w:rPr>
          <w:bCs/>
          <w:vertAlign w:val="subscript"/>
        </w:rPr>
        <w:t xml:space="preserve">1 </w:t>
      </w:r>
      <w:r w:rsidRPr="00D92248">
        <w:t xml:space="preserve">after 6 weeks of ICS treatment in the SLOVENIA study: rs2395672 at </w:t>
      </w:r>
      <w:r w:rsidRPr="00D92248">
        <w:rPr>
          <w:i/>
          <w:iCs/>
        </w:rPr>
        <w:t>CMTR1</w:t>
      </w:r>
      <w:r w:rsidRPr="00D92248">
        <w:t xml:space="preserve"> (OR for G allele: 1.78, 95% CI: 1.03 – 3.05, </w:t>
      </w:r>
      <w:r w:rsidRPr="00D92248">
        <w:rPr>
          <w:i/>
          <w:iCs/>
        </w:rPr>
        <w:t>p</w:t>
      </w:r>
      <w:r w:rsidRPr="00D92248">
        <w:t xml:space="preserve"> = 0.037) and rs3827907 at </w:t>
      </w:r>
      <w:r w:rsidRPr="00D92248">
        <w:rPr>
          <w:i/>
          <w:iCs/>
          <w:lang w:eastAsia="es-ES"/>
        </w:rPr>
        <w:t>EDDM3B</w:t>
      </w:r>
      <w:r w:rsidRPr="00D92248">
        <w:t xml:space="preserve"> (OR for C allele: 0.52, 95% CI: 0.32 – 0.84, </w:t>
      </w:r>
      <w:r w:rsidRPr="00D92248">
        <w:rPr>
          <w:i/>
          <w:iCs/>
        </w:rPr>
        <w:t>p</w:t>
      </w:r>
      <w:r w:rsidRPr="00D92248">
        <w:t xml:space="preserve"> = 7.40x10</w:t>
      </w:r>
      <w:r w:rsidRPr="00D92248">
        <w:rPr>
          <w:vertAlign w:val="superscript"/>
        </w:rPr>
        <w:t>-3</w:t>
      </w:r>
      <w:r w:rsidRPr="00D92248">
        <w:t>) (</w:t>
      </w:r>
      <w:r w:rsidRPr="00D92248">
        <w:rPr>
          <w:b/>
          <w:bCs/>
        </w:rPr>
        <w:t xml:space="preserve">Table </w:t>
      </w:r>
      <w:r w:rsidR="00DC44E4" w:rsidRPr="00D92248">
        <w:rPr>
          <w:b/>
          <w:bCs/>
        </w:rPr>
        <w:t>S</w:t>
      </w:r>
      <w:r w:rsidR="00DC44E4">
        <w:rPr>
          <w:b/>
          <w:bCs/>
        </w:rPr>
        <w:t>6</w:t>
      </w:r>
      <w:r w:rsidRPr="00D92248">
        <w:t>). However, these did not remain significant after adjusting for the total number of variants assessed (</w:t>
      </w:r>
      <w:r w:rsidRPr="00D92248">
        <w:rPr>
          <w:i/>
        </w:rPr>
        <w:t>p</w:t>
      </w:r>
      <w:r w:rsidRPr="00D92248">
        <w:t>≤1.92x10</w:t>
      </w:r>
      <w:r w:rsidRPr="00D92248">
        <w:rPr>
          <w:vertAlign w:val="superscript"/>
        </w:rPr>
        <w:t>-3</w:t>
      </w:r>
      <w:r w:rsidRPr="00D92248">
        <w:t xml:space="preserve">). At the genomic-region level, a total of 33,617 variants located within a 100 kb window from genes previously associated with ICS response were assessed. This resulted in evidence of suggestive replication for two variants located in the intergenic region of </w:t>
      </w:r>
      <w:r w:rsidRPr="00D92248">
        <w:rPr>
          <w:i/>
          <w:iCs/>
        </w:rPr>
        <w:t>PDE10A</w:t>
      </w:r>
      <w:r w:rsidRPr="00D92248">
        <w:t xml:space="preserve"> and </w:t>
      </w:r>
      <w:r w:rsidRPr="00D92248">
        <w:rPr>
          <w:i/>
          <w:iCs/>
        </w:rPr>
        <w:t>T</w:t>
      </w:r>
      <w:r w:rsidRPr="00D92248">
        <w:t xml:space="preserve"> after Bonferroni-like correction of the significance threshold within each genomic region: rs9365939 (OR for G allele: 0.41, 95% CI: 0.26 – 0.65, </w:t>
      </w:r>
      <w:r w:rsidRPr="00D92248">
        <w:rPr>
          <w:i/>
          <w:iCs/>
        </w:rPr>
        <w:t>p</w:t>
      </w:r>
      <w:r w:rsidRPr="00D92248">
        <w:t xml:space="preserve"> = 1.92x10</w:t>
      </w:r>
      <w:r w:rsidRPr="00D92248">
        <w:rPr>
          <w:vertAlign w:val="superscript"/>
        </w:rPr>
        <w:t>-4</w:t>
      </w:r>
      <w:r w:rsidRPr="00D92248">
        <w:t xml:space="preserve">) and rs2118353 (OR for T allele: 0.41, 95% CI: 0.26 – 0.65, </w:t>
      </w:r>
      <w:r w:rsidRPr="00D92248">
        <w:rPr>
          <w:i/>
          <w:iCs/>
        </w:rPr>
        <w:t>p</w:t>
      </w:r>
      <w:r w:rsidRPr="00D92248">
        <w:t xml:space="preserve"> = 1.92x10</w:t>
      </w:r>
      <w:r w:rsidRPr="00D92248">
        <w:rPr>
          <w:vertAlign w:val="superscript"/>
        </w:rPr>
        <w:t>-4</w:t>
      </w:r>
      <w:r w:rsidRPr="00D92248">
        <w:t>) (</w:t>
      </w:r>
      <w:r w:rsidRPr="00D92248">
        <w:rPr>
          <w:b/>
          <w:bCs/>
        </w:rPr>
        <w:t xml:space="preserve">Table </w:t>
      </w:r>
      <w:r w:rsidR="00DC44E4" w:rsidRPr="00D92248">
        <w:rPr>
          <w:b/>
          <w:bCs/>
        </w:rPr>
        <w:t>S</w:t>
      </w:r>
      <w:r w:rsidR="00DC44E4">
        <w:rPr>
          <w:b/>
          <w:bCs/>
        </w:rPr>
        <w:t>7</w:t>
      </w:r>
      <w:r w:rsidRPr="00D92248">
        <w:t>). However, these associations would not be considered significant after correcting for the total number of independent SNPs tested across all the genomic regions (</w:t>
      </w:r>
      <w:r w:rsidRPr="00D92248">
        <w:rPr>
          <w:i/>
        </w:rPr>
        <w:t>p</w:t>
      </w:r>
      <w:r w:rsidRPr="00D92248">
        <w:t>≤2.89x10</w:t>
      </w:r>
      <w:r w:rsidRPr="00D92248">
        <w:rPr>
          <w:vertAlign w:val="superscript"/>
        </w:rPr>
        <w:t>-5</w:t>
      </w:r>
      <w:r w:rsidRPr="00D92248">
        <w:t xml:space="preserve"> for 1728 independent variants).</w:t>
      </w:r>
    </w:p>
    <w:p w14:paraId="334D6440" w14:textId="62485231" w:rsidR="00527334" w:rsidRPr="00D92248" w:rsidRDefault="00D92248" w:rsidP="004C7771">
      <w:pPr>
        <w:pStyle w:val="MDPI21heading1"/>
        <w:ind w:left="0"/>
      </w:pPr>
      <w:r>
        <w:t xml:space="preserve">3. </w:t>
      </w:r>
      <w:r w:rsidR="00527334" w:rsidRPr="00D92248">
        <w:t>Discussion</w:t>
      </w:r>
    </w:p>
    <w:p w14:paraId="3B0BB25C" w14:textId="786098B9" w:rsidR="00527334" w:rsidRPr="00D92248" w:rsidRDefault="00527334" w:rsidP="004C7771">
      <w:pPr>
        <w:pStyle w:val="MDPI31text"/>
        <w:ind w:left="0"/>
      </w:pPr>
      <w:r w:rsidRPr="00D92248">
        <w:t>T</w:t>
      </w:r>
      <w:r w:rsidR="00C23215">
        <w:t xml:space="preserve">his is a pilot study </w:t>
      </w:r>
      <w:r w:rsidR="00C23215" w:rsidRPr="00D92248">
        <w:t>describ</w:t>
      </w:r>
      <w:r w:rsidR="00C23215">
        <w:t xml:space="preserve">ing </w:t>
      </w:r>
      <w:r w:rsidRPr="00D92248">
        <w:t xml:space="preserve">the results of one of the few GWAS of the response to ICS in asthma carried out in ICS-naïve patients to date. A variant located in the </w:t>
      </w:r>
      <w:r w:rsidRPr="00D92248">
        <w:rPr>
          <w:i/>
          <w:iCs/>
        </w:rPr>
        <w:t xml:space="preserve">ROBO2 </w:t>
      </w:r>
      <w:r w:rsidRPr="00D92248">
        <w:t>gene was the most significantly associated with a binary variable of ICS responsiveness based on FEV</w:t>
      </w:r>
      <w:r w:rsidRPr="00D92248">
        <w:rPr>
          <w:vertAlign w:val="subscript"/>
        </w:rPr>
        <w:t>1</w:t>
      </w:r>
      <w:r w:rsidRPr="00D92248">
        <w:t xml:space="preserve"> change after 6 weeks of ICS treatment. Consistent with this finding, the same result was also found with the quantitative variable of this change, although no evidence of replication with the same outcome was found in an independent study considering a wider timeframe. The association of </w:t>
      </w:r>
      <w:r w:rsidRPr="00D92248">
        <w:rPr>
          <w:i/>
          <w:iCs/>
        </w:rPr>
        <w:t xml:space="preserve">ROBO2 </w:t>
      </w:r>
      <w:r w:rsidRPr="00D92248">
        <w:t xml:space="preserve">was validated at genomic-region level, by analyzing asthma exacerbations despite ICS use in Europeans. However, no evidence of replication was found in Latinos/Hispanics and African Americans. Moreover, the effects of the variants at </w:t>
      </w:r>
      <w:r w:rsidRPr="00D92248">
        <w:rPr>
          <w:i/>
          <w:iCs/>
        </w:rPr>
        <w:t>ROBO2</w:t>
      </w:r>
      <w:r w:rsidRPr="00D92248">
        <w:t xml:space="preserve"> </w:t>
      </w:r>
      <w:r w:rsidR="00C23215">
        <w:t xml:space="preserve">might </w:t>
      </w:r>
      <w:r w:rsidRPr="00D92248">
        <w:t xml:space="preserve">be driven by the response to asthma treatment rather than disease </w:t>
      </w:r>
      <w:r w:rsidR="00C5611E" w:rsidRPr="00D92248">
        <w:t>severity since</w:t>
      </w:r>
      <w:r w:rsidRPr="00D92248">
        <w:t xml:space="preserve"> significance remained after including covariates as proxies of asthma severity.</w:t>
      </w:r>
    </w:p>
    <w:p w14:paraId="1AB8609C" w14:textId="2CCFE772" w:rsidR="00617D14" w:rsidRDefault="00527334" w:rsidP="004C7771">
      <w:pPr>
        <w:pStyle w:val="MDPI31text"/>
        <w:ind w:left="0"/>
      </w:pPr>
      <w:r w:rsidRPr="00D92248">
        <w:rPr>
          <w:i/>
          <w:iCs/>
        </w:rPr>
        <w:t>ROBO2</w:t>
      </w:r>
      <w:r w:rsidRPr="00D92248">
        <w:t xml:space="preserve"> encodes one of the members of the roundabout guidance receptor’s family, which are immunoglobulins highly conserved across species. Four ROBO proteins have been identified in humans </w:t>
      </w:r>
      <w:r w:rsidR="00961959">
        <w:fldChar w:fldCharType="begin" w:fldLock="1"/>
      </w:r>
      <w:r w:rsidR="00B0621F">
        <w:instrText>ADDIN CSL_CITATION {"citationItems":[{"id":"ITEM-1","itemData":{"DOI":"S0092-8674(00)80591-7 [pii]\r10.1016/s0092-8674(00)80591-7","ISSN":"0092-8674 (Print)\r0092-8674 (Linking)","PMID":"10102269","abstract":"The olfactory bulb plays a central role in olfactory information processing through its connections with both peripheral and cortical structures. Axons projecting from the olfactory bulb to the telencephalon are guided by a repulsive activity in the septum. The molecular nature of the repellent is not known. We report here the isolation of vertebrate homologs of the Drosophila slit gene and show that Slit protein binds to the transmembrane protein Roundabout (Robo). Slit is expressed in the septum whereas Robo is expressed in the olfactory bulb. Functionally, Slit acts as a chemorepellent for olfactory bulb axons. These results establish a ligand-receptor relationship between two molecules important for neural development, suggest a role for Slit in olfactory bulb axon guidance, and reveal the existence of a new family of axon guidance molecules.","author":[{"dropping-particle":"","family":"Li","given":"H S","non-dropping-particle":"","parse-names":false,"suffix":""},{"dropping-particle":"","family":"Chen","given":"J H","non-dropping-particle":"","parse-names":false,"suffix":""},{"dropping-particle":"","family":"Wu","given":"W","non-dropping-particle":"","parse-names":false,"suffix":""},{"dropping-particle":"","family":"Fagaly","given":"T","non-dropping-particle":"","parse-names":false,"suffix":""},{"dropping-particle":"","family":"Zhou","given":"L","non-dropping-particle":"","parse-names":false,"suffix":""},{"dropping-particle":"","family":"Yuan","given":"W","non-dropping-particle":"","parse-names":false,"suffix":""},{"dropping-particle":"","family":"Dupuis","given":"S","non-dropping-particle":"","parse-names":false,"suffix":""},{"dropping-particle":"","family":"Jiang","given":"Z H","non-dropping-particle":"","parse-names":false,"suffix":""},{"dropping-particle":"","family":"Nash","given":"W","non-dropping-particle":"","parse-names":false,"suffix":""},{"dropping-particle":"","family":"Gick","given":"C","non-dropping-particle":"","parse-names":false,"suffix":""},{"dropping-particle":"","family":"Ornitz","given":"D M","non-dropping-particle":"","parse-names":false,"suffix":""},{"dropping-particle":"","family":"Wu","given":"J Y","non-dropping-particle":"","parse-names":false,"suffix":""},{"dropping-particle":"","family":"Rao","given":"Y","non-dropping-particle":"","parse-names":false,"suffix":""}],"container-title":"Cell","edition":"1999/04/02","id":"ITEM-1","issue":"6","issued":{"date-parts":[["1999"]]},"language":"eng","note":"Li, H S Chen, J H Wu, W Fagaly, T Zhou, L Yuan, W Dupuis, S Jiang, Z H Nash, W Gick, C Ornitz, D M Wu, J Y Rao, Y R01 CA114197-01A2/CA/NCI NIH HHS/United States R01 EY014576-03/EY/NEI NIH HHS/United States R01 GM070967-02/GM/NIGMS NIH HHS/United States Research Support, Non-U.S. Gov't Research Support, U.S. Gov't, Non-P.H.S. Research Support, U.S. Gov't, P.H.S. United States Cell Cell. 1999 Mar 19;96(6):807-18. doi: 10.1016/s0092-8674(00)80591-7.","page":"807-818","title":"Vertebrate slit, a secreted ligand for the transmembrane protein roundabout, is a repellent for olfactory bulb axons","type":"article-journal","volume":"96"},"uris":["http://www.mendeley.com/documents/?uuid=ed0ac6ec-99be-3c41-8d44-0e521b7f3754"]}],"mendeley":{"formattedCitation":"&lt;span style=\"baseline\"&gt;[53]&lt;/span&gt;","plainTextFormattedCitation":"[53]","previouslyFormattedCitation":"&lt;span style=\"baseline\"&gt;[S53]&lt;/span&gt;"},"properties":{"noteIndex":0},"schema":"https://github.com/citation-style-language/schema/raw/master/csl-citation.json"}</w:instrText>
      </w:r>
      <w:r w:rsidR="00961959">
        <w:fldChar w:fldCharType="separate"/>
      </w:r>
      <w:r w:rsidR="00B0621F" w:rsidRPr="00B0621F">
        <w:rPr>
          <w:noProof/>
        </w:rPr>
        <w:t>[53]</w:t>
      </w:r>
      <w:r w:rsidR="00961959">
        <w:fldChar w:fldCharType="end"/>
      </w:r>
      <w:r w:rsidRPr="00D92248">
        <w:t xml:space="preserve">. These are transmembrane </w:t>
      </w:r>
      <w:r w:rsidRPr="00D92248">
        <w:lastRenderedPageBreak/>
        <w:t xml:space="preserve">receptors binding Slit guidance ligands [SLIT] </w:t>
      </w:r>
      <w:r w:rsidR="00961959">
        <w:fldChar w:fldCharType="begin" w:fldLock="1"/>
      </w:r>
      <w:r w:rsidR="00B0621F">
        <w:instrText>ADDIN CSL_CITATION {"citationItems":[{"id":"ITEM-1","itemData":{"DOI":"S0092-8674(00)80915-0 [pii]\r10.1016/s0092-8674(00)80915-0","ISSN":"0092-8674 (Print)\r0092-8674 (Linking)","PMID":"9458045","abstract":"The robo gene in Drosophila was identified in a large-scale mutant screen for genes that control the decision by axons to cross the CNS midline. In robo mutants, too many axons cross and recross the midline. Here we show that robo encodes an axon guidance receptor that defines a novel subfamily of immunoglobulin superfamily proteins that is highly conserved from fruit flies to mammals. For those axons that never cross the midline, Robo is expressed on their growth cones from the outset; for the majority of axons that do cross the midline, Robo is expressed at high levels on their growth cones only after they cross the midline. Transgenic rescue experiments reveal that Robo can function in a cell-autonomous fashion. Robo appears to function as the gatekeeper controlling midline crossing.","author":[{"dropping-particle":"","family":"Kidd","given":"T","non-dropping-particle":"","parse-names":false,"suffix":""},{"dropping-particle":"","family":"Brose","given":"K","non-dropping-particle":"","parse-names":false,"suffix":""},{"dropping-particle":"","family":"Mitchell","given":"K J","non-dropping-particle":"","parse-names":false,"suffix":""},{"dropping-particle":"","family":"Fetter","given":"R D","non-dropping-particle":"","parse-names":false,"suffix":""},{"dropping-particle":"","family":"Tessier-Lavigne","given":"M","non-dropping-particle":"","parse-names":false,"suffix":""},{"dropping-particle":"","family":"Goodman","given":"C S","non-dropping-particle":"","parse-names":false,"suffix":""},{"dropping-particle":"","family":"Tear","given":"G","non-dropping-particle":"","parse-names":false,"suffix":""}],"container-title":"Cell","edition":"1998/02/11","id":"ITEM-1","issue":"2","issued":{"date-parts":[["1998"]]},"language":"eng","note":"Kidd, T\rBrose, K\rMitchell, K J\rFetter, R D\rTessier-Lavigne, M\rGoodman, C S\rTear, G\rNS18366/NS/NINDS NIH HHS/United States\rResearch Support, Non-U.S. Gov't\rResearch Support, U.S. Gov't, Non-P.H.S.\rResearch Support, U.S. Gov't, P.H.S.\rUnited States\rCell\rCell. 1998 Jan 23;92(2):205-15. doi: 10.1016/s0092-8674(00)80915-0.","page":"205-215","title":"Roundabout controls axon crossing of the CNS midline and defines a novel subfamily of evolutionarily conserved guidance receptors","type":"article-journal","volume":"92"},"uris":["http://www.mendeley.com/documents/?uuid=0d021d1c-0f92-31bb-860f-0dc40fa5f0aa"]},{"id":"ITEM-2","itemData":{"DOI":"S0092-8674(00)80591-7 [pii]\r10.1016/s0092-8674(00)80591-7","ISSN":"0092-8674 (Print)\r0092-8674 (Linking)","PMID":"10102269","abstract":"The olfactory bulb plays a central role in olfactory information processing through its connections with both peripheral and cortical structures. Axons projecting from the olfactory bulb to the telencephalon are guided by a repulsive activity in the septum. The molecular nature of the repellent is not known. We report here the isolation of vertebrate homologs of the Drosophila slit gene and show that Slit protein binds to the transmembrane protein Roundabout (Robo). Slit is expressed in the septum whereas Robo is expressed in the olfactory bulb. Functionally, Slit acts as a chemorepellent for olfactory bulb axons. These results establish a ligand-receptor relationship between two molecules important for neural development, suggest a role for Slit in olfactory bulb axon guidance, and reveal the existence of a new family of axon guidance molecules.","author":[{"dropping-particle":"","family":"Li","given":"H S","non-dropping-particle":"","parse-names":false,"suffix":""},{"dropping-particle":"","family":"Chen","given":"J H","non-dropping-particle":"","parse-names":false,"suffix":""},{"dropping-particle":"","family":"Wu","given":"W","non-dropping-particle":"","parse-names":false,"suffix":""},{"dropping-particle":"","family":"Fagaly","given":"T","non-dropping-particle":"","parse-names":false,"suffix":""},{"dropping-particle":"","family":"Zhou","given":"L","non-dropping-particle":"","parse-names":false,"suffix":""},{"dropping-particle":"","family":"Yuan","given":"W","non-dropping-particle":"","parse-names":false,"suffix":""},{"dropping-particle":"","family":"Dupuis","given":"S","non-dropping-particle":"","parse-names":false,"suffix":""},{"dropping-particle":"","family":"Jiang","given":"Z H","non-dropping-particle":"","parse-names":false,"suffix":""},{"dropping-particle":"","family":"Nash","given":"W","non-dropping-particle":"","parse-names":false,"suffix":""},{"dropping-particle":"","family":"Gick","given":"C","non-dropping-particle":"","parse-names":false,"suffix":""},{"dropping-particle":"","family":"Ornitz","given":"D M","non-dropping-particle":"","parse-names":false,"suffix":""},{"dropping-particle":"","family":"Wu","given":"J Y","non-dropping-particle":"","parse-names":false,"suffix":""},{"dropping-particle":"","family":"Rao","given":"Y","non-dropping-particle":"","parse-names":false,"suffix":""}],"container-title":"Cell","edition":"1999/04/02","id":"ITEM-2","issue":"6","issued":{"date-parts":[["1999"]]},"language":"eng","note":"Li, H S Chen, J H Wu, W Fagaly, T Zhou, L Yuan, W Dupuis, S Jiang, Z H Nash, W Gick, C Ornitz, D M Wu, J Y Rao, Y R01 CA114197-01A2/CA/NCI NIH HHS/United States R01 EY014576-03/EY/NEI NIH HHS/United States R01 GM070967-02/GM/NIGMS NIH HHS/United States Research Support, Non-U.S. Gov't Research Support, U.S. Gov't, Non-P.H.S. Research Support, U.S. Gov't, P.H.S. United States Cell Cell. 1999 Mar 19;96(6):807-18. doi: 10.1016/s0092-8674(00)80591-7.","page":"807-818","title":"Vertebrate slit, a secreted ligand for the transmembrane protein roundabout, is a repellent for olfactory bulb axons","type":"article-journal","volume":"96"},"uris":["http://www.mendeley.com/documents/?uuid=ed0ac6ec-99be-3c41-8d44-0e521b7f3754"]},{"id":"ITEM-3","itemData":{"DOI":"10.1073/pnas.251407098\r251407098 [pii]","ISSN":"0027-8424 (Print)\r0027-8424 (Linking)","PMID":"11734623","abstract":"Chromosome 3 allele loss in preinvasive bronchial abnormalities and carcinogen-exposed, histologically normal bronchial epithelium indicates that it is an early, possibly the first, somatic genetic change in lung tumor development. Candidate tumor suppressor genes have been isolated from within distinct 3p regions implicated by heterozygous and homozygous allele loss. We have proposed that DUTT1, nested within homozygously deleted regions at 3p12-13, is the tumor suppressor gene that deletion-mapping and tumor suppression assays indicate is located in proximal 3p. The same gene, ROBO1 (accession number ), was independently isolated as the human homologue of the Drosophila gene, Roundabout. The gene, coding for a receptor with a domain structure of the neural-cell adhesion molecule family, is widely expressed and has been implicated in the guidance and migration of axons, myoblasts, and leukocytes in vertebrates. A deleted form of the gene, which mimics a naturally occurring, tumor-associated human homozygous deletion of exon 2 of DUTT1/ROBO1, was introduced into the mouse germ line. Mice homozygous for this targeted mutation, which eliminates the first Ig domain of Dutt1/Robo1, frequently die at birth of respiratory failure because of delayed lung maturation. Lungs from these mice have reduced air spaces and increased mesenchyme, features that are present some days before birth. Survivors acquire extensive bronchial epithelial abnormalities including hyperplasia, providing evidence of a functional relationship between a 3p gene and the development of bronchial abnormalities associated with early lung cancer.","author":[{"dropping-particle":"","family":"Xian","given":"J","non-dropping-particle":"","parse-names":false,"suffix":""},{"dropping-particle":"","family":"Clark","given":"K J","non-dropping-particle":"","parse-names":false,"suffix":""},{"dropping-particle":"","family":"Fordham","given":"R","non-dropping-particle":"","parse-names":false,"suffix":""},{"dropping-particle":"","family":"Pannell","given":"R","non-dropping-particle":"","parse-names":false,"suffix":""},{"dropping-particle":"","family":"Rabbitts","given":"T H","non-dropping-particle":"","parse-names":false,"suffix":""},{"dropping-particle":"","family":"Rabbitts","given":"P H","non-dropping-particle":"","parse-names":false,"suffix":""}],"container-title":"Proc Natl Acad Sci U S A","edition":"2001/12/06","id":"ITEM-3","issue":"26","issued":{"date-parts":[["2001"]]},"language":"eng","note":"Xian, J\rClark, K J\rFordham, R\rPannell, R\rRabbitts, T H\rRabbitts, P H\rResearch Support, Non-U.S. Gov't\rUnited States\rProceedings of the National Academy of Sciences of the United States of America\rProc Natl Acad Sci U S A. 2001 Dec 18;98(26):15062-6. doi: 10.1073/pnas.251407098. Epub 2001 Dec 4.","page":"15062-15066","title":"Inadequate lung development and bronchial hyperplasia in mice with a targeted deletion in the Dutt1/Robo1 gene","type":"article-journal","volume":"98"},"uris":["http://www.mendeley.com/documents/?uuid=94e39092-0eea-34fb-880f-29f488d490c7"]}],"mendeley":{"formattedCitation":"&lt;span style=\"baseline\"&gt;[53–55]&lt;/span&gt;","plainTextFormattedCitation":"[53–55]","previouslyFormattedCitation":"&lt;span style=\"baseline\"&gt;[S53–55]&lt;/span&gt;"},"properties":{"noteIndex":0},"schema":"https://github.com/citation-style-language/schema/raw/master/csl-citation.json"}</w:instrText>
      </w:r>
      <w:r w:rsidR="00961959">
        <w:fldChar w:fldCharType="separate"/>
      </w:r>
      <w:r w:rsidR="00B0621F" w:rsidRPr="00B0621F">
        <w:rPr>
          <w:noProof/>
        </w:rPr>
        <w:t>[53–55]</w:t>
      </w:r>
      <w:r w:rsidR="00961959">
        <w:fldChar w:fldCharType="end"/>
      </w:r>
      <w:r w:rsidR="00961959">
        <w:t xml:space="preserve"> </w:t>
      </w:r>
      <w:r w:rsidRPr="00D92248">
        <w:t xml:space="preserve">with functions initially linked to the development of the nervous system, including the modulation of axon guidance and cell migration </w:t>
      </w:r>
      <w:r w:rsidR="00961959">
        <w:fldChar w:fldCharType="begin" w:fldLock="1"/>
      </w:r>
      <w:r w:rsidR="00B0621F">
        <w:instrText>ADDIN CSL_CITATION {"citationItems":[{"id":"ITEM-1","itemData":{"DOI":"S0092-8674(00)80915-0 [pii]\r10.1016/s0092-8674(00)80915-0","ISSN":"0092-8674 (Print)\r0092-8674 (Linking)","PMID":"9458045","abstract":"The robo gene in Drosophila was identified in a large-scale mutant screen for genes that control the decision by axons to cross the CNS midline. In robo mutants, too many axons cross and recross the midline. Here we show that robo encodes an axon guidance receptor that defines a novel subfamily of immunoglobulin superfamily proteins that is highly conserved from fruit flies to mammals. For those axons that never cross the midline, Robo is expressed on their growth cones from the outset; for the majority of axons that do cross the midline, Robo is expressed at high levels on their growth cones only after they cross the midline. Transgenic rescue experiments reveal that Robo can function in a cell-autonomous fashion. Robo appears to function as the gatekeeper controlling midline crossing.","author":[{"dropping-particle":"","family":"Kidd","given":"T","non-dropping-particle":"","parse-names":false,"suffix":""},{"dropping-particle":"","family":"Brose","given":"K","non-dropping-particle":"","parse-names":false,"suffix":""},{"dropping-particle":"","family":"Mitchell","given":"K J","non-dropping-particle":"","parse-names":false,"suffix":""},{"dropping-particle":"","family":"Fetter","given":"R D","non-dropping-particle":"","parse-names":false,"suffix":""},{"dropping-particle":"","family":"Tessier-Lavigne","given":"M","non-dropping-particle":"","parse-names":false,"suffix":""},{"dropping-particle":"","family":"Goodman","given":"C S","non-dropping-particle":"","parse-names":false,"suffix":""},{"dropping-particle":"","family":"Tear","given":"G","non-dropping-particle":"","parse-names":false,"suffix":""}],"container-title":"Cell","edition":"1998/02/11","id":"ITEM-1","issue":"2","issued":{"date-parts":[["1998"]]},"language":"eng","note":"Kidd, T\rBrose, K\rMitchell, K J\rFetter, R D\rTessier-Lavigne, M\rGoodman, C S\rTear, G\rNS18366/NS/NINDS NIH HHS/United States\rResearch Support, Non-U.S. Gov't\rResearch Support, U.S. Gov't, Non-P.H.S.\rResearch Support, U.S. Gov't, P.H.S.\rUnited States\rCell\rCell. 1998 Jan 23;92(2):205-15. doi: 10.1016/s0092-8674(00)80915-0.","page":"205-215","title":"Roundabout controls axon crossing of the CNS midline and defines a novel subfamily of evolutionarily conserved guidance receptors","type":"article-journal","volume":"92"},"uris":["http://www.mendeley.com/documents/?uuid=0d021d1c-0f92-31bb-860f-0dc40fa5f0aa"]},{"id":"ITEM-2","itemData":{"DOI":"S0092-8674(00)80591-7 [pii]\r10.1016/s0092-8674(00)80591-7","ISSN":"0092-8674 (Print)\r0092-8674 (Linking)","PMID":"10102269","abstract":"The olfactory bulb plays a central role in olfactory information processing through its connections with both peripheral and cortical structures. Axons projecting from the olfactory bulb to the telencephalon are guided by a repulsive activity in the septum. The molecular nature of the repellent is not known. We report here the isolation of vertebrate homologs of the Drosophila slit gene and show that Slit protein binds to the transmembrane protein Roundabout (Robo). Slit is expressed in the septum whereas Robo is expressed in the olfactory bulb. Functionally, Slit acts as a chemorepellent for olfactory bulb axons. These results establish a ligand-receptor relationship between two molecules important for neural development, suggest a role for Slit in olfactory bulb axon guidance, and reveal the existence of a new family of axon guidance molecules.","author":[{"dropping-particle":"","family":"Li","given":"H S","non-dropping-particle":"","parse-names":false,"suffix":""},{"dropping-particle":"","family":"Chen","given":"J H","non-dropping-particle":"","parse-names":false,"suffix":""},{"dropping-particle":"","family":"Wu","given":"W","non-dropping-particle":"","parse-names":false,"suffix":""},{"dropping-particle":"","family":"Fagaly","given":"T","non-dropping-particle":"","parse-names":false,"suffix":""},{"dropping-particle":"","family":"Zhou","given":"L","non-dropping-particle":"","parse-names":false,"suffix":""},{"dropping-particle":"","family":"Yuan","given":"W","non-dropping-particle":"","parse-names":false,"suffix":""},{"dropping-particle":"","family":"Dupuis","given":"S","non-dropping-particle":"","parse-names":false,"suffix":""},{"dropping-particle":"","family":"Jiang","given":"Z H","non-dropping-particle":"","parse-names":false,"suffix":""},{"dropping-particle":"","family":"Nash","given":"W","non-dropping-particle":"","parse-names":false,"suffix":""},{"dropping-particle":"","family":"Gick","given":"C","non-dropping-particle":"","parse-names":false,"suffix":""},{"dropping-particle":"","family":"Ornitz","given":"D M","non-dropping-particle":"","parse-names":false,"suffix":""},{"dropping-particle":"","family":"Wu","given":"J Y","non-dropping-particle":"","parse-names":false,"suffix":""},{"dropping-particle":"","family":"Rao","given":"Y","non-dropping-particle":"","parse-names":false,"suffix":""}],"container-title":"Cell","edition":"1999/04/02","id":"ITEM-2","issue":"6","issued":{"date-parts":[["1999"]]},"language":"eng","note":"Li, H S Chen, J H Wu, W Fagaly, T Zhou, L Yuan, W Dupuis, S Jiang, Z H Nash, W Gick, C Ornitz, D M Wu, J Y Rao, Y R01 CA114197-01A2/CA/NCI NIH HHS/United States R01 EY014576-03/EY/NEI NIH HHS/United States R01 GM070967-02/GM/NIGMS NIH HHS/United States Research Support, Non-U.S. Gov't Research Support, U.S. Gov't, Non-P.H.S. Research Support, U.S. Gov't, P.H.S. United States Cell Cell. 1999 Mar 19;96(6):807-18. doi: 10.1016/s0092-8674(00)80591-7.","page":"807-818","title":"Vertebrate slit, a secreted ligand for the transmembrane protein roundabout, is a repellent for olfactory bulb axons","type":"article-journal","volume":"96"},"uris":["http://www.mendeley.com/documents/?uuid=ed0ac6ec-99be-3c41-8d44-0e521b7f3754"]},{"id":"ITEM-3","itemData":{"DOI":"10.1073/pnas.251407098\r251407098 [pii]","ISSN":"0027-8424 (Print)\r0027-8424 (Linking)","PMID":"11734623","abstract":"Chromosome 3 allele loss in preinvasive bronchial abnormalities and carcinogen-exposed, histologically normal bronchial epithelium indicates that it is an early, possibly the first, somatic genetic change in lung tumor development. Candidate tumor suppressor genes have been isolated from within distinct 3p regions implicated by heterozygous and homozygous allele loss. We have proposed that DUTT1, nested within homozygously deleted regions at 3p12-13, is the tumor suppressor gene that deletion-mapping and tumor suppression assays indicate is located in proximal 3p. The same gene, ROBO1 (accession number ), was independently isolated as the human homologue of the Drosophila gene, Roundabout. The gene, coding for a receptor with a domain structure of the neural-cell adhesion molecule family, is widely expressed and has been implicated in the guidance and migration of axons, myoblasts, and leukocytes in vertebrates. A deleted form of the gene, which mimics a naturally occurring, tumor-associated human homozygous deletion of exon 2 of DUTT1/ROBO1, was introduced into the mouse germ line. Mice homozygous for this targeted mutation, which eliminates the first Ig domain of Dutt1/Robo1, frequently die at birth of respiratory failure because of delayed lung maturation. Lungs from these mice have reduced air spaces and increased mesenchyme, features that are present some days before birth. Survivors acquire extensive bronchial epithelial abnormalities including hyperplasia, providing evidence of a functional relationship between a 3p gene and the development of bronchial abnormalities associated with early lung cancer.","author":[{"dropping-particle":"","family":"Xian","given":"J","non-dropping-particle":"","parse-names":false,"suffix":""},{"dropping-particle":"","family":"Clark","given":"K J","non-dropping-particle":"","parse-names":false,"suffix":""},{"dropping-particle":"","family":"Fordham","given":"R","non-dropping-particle":"","parse-names":false,"suffix":""},{"dropping-particle":"","family":"Pannell","given":"R","non-dropping-particle":"","parse-names":false,"suffix":""},{"dropping-particle":"","family":"Rabbitts","given":"T H","non-dropping-particle":"","parse-names":false,"suffix":""},{"dropping-particle":"","family":"Rabbitts","given":"P H","non-dropping-particle":"","parse-names":false,"suffix":""}],"container-title":"Proc Natl Acad Sci U S A","edition":"2001/12/06","id":"ITEM-3","issue":"26","issued":{"date-parts":[["2001"]]},"language":"eng","note":"Xian, J\rClark, K J\rFordham, R\rPannell, R\rRabbitts, T H\rRabbitts, P H\rResearch Support, Non-U.S. Gov't\rUnited States\rProceedings of the National Academy of Sciences of the United States of America\rProc Natl Acad Sci U S A. 2001 Dec 18;98(26):15062-6. doi: 10.1073/pnas.251407098. Epub 2001 Dec 4.","page":"15062-15066","title":"Inadequate lung development and bronchial hyperplasia in mice with a targeted deletion in the Dutt1/Robo1 gene","type":"article-journal","volume":"98"},"uris":["http://www.mendeley.com/documents/?uuid=94e39092-0eea-34fb-880f-29f488d490c7"]}],"mendeley":{"formattedCitation":"&lt;span style=\"baseline\"&gt;[53–55]&lt;/span&gt;","plainTextFormattedCitation":"[53–55]","previouslyFormattedCitation":"&lt;span style=\"baseline\"&gt;[S53–55]&lt;/span&gt;"},"properties":{"noteIndex":0},"schema":"https://github.com/citation-style-language/schema/raw/master/csl-citation.json"}</w:instrText>
      </w:r>
      <w:r w:rsidR="00961959">
        <w:fldChar w:fldCharType="separate"/>
      </w:r>
      <w:r w:rsidR="00B0621F" w:rsidRPr="00B0621F">
        <w:rPr>
          <w:noProof/>
        </w:rPr>
        <w:t>[53–55]</w:t>
      </w:r>
      <w:r w:rsidR="00961959">
        <w:fldChar w:fldCharType="end"/>
      </w:r>
      <w:r w:rsidRPr="00D92248">
        <w:t>. However, they have also been demonstrated to be involved in different processes, including some</w:t>
      </w:r>
      <w:r w:rsidR="00A20712">
        <w:t xml:space="preserve"> that are</w:t>
      </w:r>
      <w:r w:rsidR="002C6F4C">
        <w:t xml:space="preserve"> part of</w:t>
      </w:r>
      <w:r w:rsidRPr="00D92248">
        <w:t xml:space="preserve"> </w:t>
      </w:r>
      <w:r w:rsidR="00C5611E">
        <w:t xml:space="preserve">the </w:t>
      </w:r>
      <w:r w:rsidRPr="00D92248">
        <w:t xml:space="preserve">asthma pathophysiology. Specifically, ROBO/SLIT has been related to cell adhesion, migration, growth, and survival </w:t>
      </w:r>
      <w:r w:rsidR="00961959">
        <w:fldChar w:fldCharType="begin" w:fldLock="1"/>
      </w:r>
      <w:r w:rsidR="00B0621F">
        <w:instrText>ADDIN CSL_CITATION {"citationItems":[{"id":"ITEM-1","itemData":{"DOI":"REP-10-0017 [pii]\r10.1530/REP-10-0017","ISSN":"1741-7899 (Electronic)\r1470-1626 (Linking)","PMID":"20100881","abstract":"The secreted SLIT glycoproteins and their Roundabout (ROBO) receptors were originally identified as important axon guidance molecules. They function as a repulsive cue with an evolutionarily conserved role in preventing axons from migrating to inappropriate locations during the assembly of the nervous system. In addition the SLIT-ROBO interaction is involved in the regulation of cell migration, cell death and angiogenesis and, as such, has a pivotal role during the development of other tissues such as the lung, kidney, liver and breast. The cellular functions that the SLIT/ROBO pathway controls during tissue morphogenesis are processes that are dysregulated during cancer development. Therefore inactivation of certain SLITs and ROBOs is associated with advanced tumour formation and progression in disparate tissues. Recent research has indicated that the SLIT/ROBO pathway could also have important functions in the reproductive system. The fetal ovary expresses most members of the SLIT and ROBO families. The SLITs and ROBOs also appear to be regulated by steroid hormones and regulate physiological cell functions in adult reproductive tissues such as the ovary and endometrium. Furthermore several SLITs and ROBOs are aberrantly expressed during the development of ovarian, endometrial, cervical and prostate cancer. This review will examine the roles this pathway could have in the development, physiology and pathology of the reproductive system and highlight areas for future research that could further dissect the influence of the SLIT/ROBO pathway in reproduction.","author":[{"dropping-particle":"","family":"Dickinson","given":"R E","non-dropping-particle":"","parse-names":false,"suffix":""},{"dropping-particle":"","family":"Duncan","given":"W C","non-dropping-particle":"","parse-names":false,"suffix":""}],"container-title":"Reproduction","edition":"2010/01/27","id":"ITEM-1","issue":"4","issued":{"date-parts":[["2010"]]},"language":"eng","note":"Dickinson, Rachel E Duncan, W Colin SCD/02/Chief Scientist Office/United Kingdom Research Support, Non-U.S. Gov't Review England Reproduction (Cambridge, England) Reproduction. 2010 Apr;139(4):697-704. doi: 10.1530/REP-10-0017. Epub 2010 Jan 25.","page":"697-704","title":"The SLIT-ROBO pathway: a regulator of cell function with implications for the reproductive system","type":"article-journal","volume":"139"},"uris":["http://www.mendeley.com/documents/?uuid=96539226-674d-35cf-9db3-6accc747cc66"]}],"mendeley":{"formattedCitation":"&lt;span style=\"baseline\"&gt;[56]&lt;/span&gt;","plainTextFormattedCitation":"[56]","previouslyFormattedCitation":"&lt;span style=\"baseline\"&gt;[S56]&lt;/span&gt;"},"properties":{"noteIndex":0},"schema":"https://github.com/citation-style-language/schema/raw/master/csl-citation.json"}</w:instrText>
      </w:r>
      <w:r w:rsidR="00961959">
        <w:fldChar w:fldCharType="separate"/>
      </w:r>
      <w:r w:rsidR="00B0621F" w:rsidRPr="00B0621F">
        <w:rPr>
          <w:noProof/>
        </w:rPr>
        <w:t>[56]</w:t>
      </w:r>
      <w:r w:rsidR="00961959">
        <w:fldChar w:fldCharType="end"/>
      </w:r>
      <w:r w:rsidRPr="00D92248">
        <w:t xml:space="preserve">, in addition to the morphogenesis of normal and aberrant pulmonary tissues </w:t>
      </w:r>
      <w:r w:rsidR="00961959">
        <w:fldChar w:fldCharType="begin" w:fldLock="1"/>
      </w:r>
      <w:r w:rsidR="00B0621F">
        <w:instrText>ADDIN CSL_CITATION {"citationItems":[{"id":"ITEM-1","itemData":{"DOI":"REP-10-0017 [pii]\r10.1530/REP-10-0017","ISSN":"1741-7899 (Electronic)\r1470-1626 (Linking)","PMID":"20100881","abstract":"The secreted SLIT glycoproteins and their Roundabout (ROBO) receptors were originally identified as important axon guidance molecules. They function as a repulsive cue with an evolutionarily conserved role in preventing axons from migrating to inappropriate locations during the assembly of the nervous system. In addition the SLIT-ROBO interaction is involved in the regulation of cell migration, cell death and angiogenesis and, as such, has a pivotal role during the development of other tissues such as the lung, kidney, liver and breast. The cellular functions that the SLIT/ROBO pathway controls during tissue morphogenesis are processes that are dysregulated during cancer development. Therefore inactivation of certain SLITs and ROBOs is associated with advanced tumour formation and progression in disparate tissues. Recent research has indicated that the SLIT/ROBO pathway could also have important functions in the reproductive system. The fetal ovary expresses most members of the SLIT and ROBO families. The SLITs and ROBOs also appear to be regulated by steroid hormones and regulate physiological cell functions in adult reproductive tissues such as the ovary and endometrium. Furthermore several SLITs and ROBOs are aberrantly expressed during the development of ovarian, endometrial, cervical and prostate cancer. This review will examine the roles this pathway could have in the development, physiology and pathology of the reproductive system and highlight areas for future research that could further dissect the influence of the SLIT/ROBO pathway in reproduction.","author":[{"dropping-particle":"","family":"Dickinson","given":"R E","non-dropping-particle":"","parse-names":false,"suffix":""},{"dropping-particle":"","family":"Duncan","given":"W C","non-dropping-particle":"","parse-names":false,"suffix":""}],"container-title":"Reproduction","edition":"2010/01/27","id":"ITEM-1","issue":"4","issued":{"date-parts":[["2010"]]},"language":"eng","note":"Dickinson, Rachel E Duncan, W Colin SCD/02/Chief Scientist Office/United Kingdom Research Support, Non-U.S. Gov't Review England Reproduction (Cambridge, England) Reproduction. 2010 Apr;139(4):697-704. doi: 10.1530/REP-10-0017. Epub 2010 Jan 25.","page":"697-704","title":"The SLIT-ROBO pathway: a regulator of cell function with implications for the reproductive system","type":"article-journal","volume":"139"},"uris":["http://www.mendeley.com/documents/?uuid=96539226-674d-35cf-9db3-6accc747cc66"]}],"mendeley":{"formattedCitation":"&lt;span style=\"baseline\"&gt;[56]&lt;/span&gt;","plainTextFormattedCitation":"[56]","previouslyFormattedCitation":"&lt;span style=\"baseline\"&gt;[S56]&lt;/span&gt;"},"properties":{"noteIndex":0},"schema":"https://github.com/citation-style-language/schema/raw/master/csl-citation.json"}</w:instrText>
      </w:r>
      <w:r w:rsidR="00961959">
        <w:fldChar w:fldCharType="separate"/>
      </w:r>
      <w:r w:rsidR="00B0621F" w:rsidRPr="00B0621F">
        <w:rPr>
          <w:noProof/>
        </w:rPr>
        <w:t>[56]</w:t>
      </w:r>
      <w:r w:rsidR="00961959">
        <w:fldChar w:fldCharType="end"/>
      </w:r>
      <w:r w:rsidRPr="00D92248">
        <w:t xml:space="preserve">. There is also some evidence suggesting the implication of the ROBO signaling pathway in the regulation of innate immunity </w:t>
      </w:r>
      <w:r w:rsidR="00961959">
        <w:fldChar w:fldCharType="begin" w:fldLock="1"/>
      </w:r>
      <w:r w:rsidR="00B0621F">
        <w:instrText>ADDIN CSL_CITATION {"citationItems":[{"id":"ITEM-1","itemData":{"DOI":"jlb.0609391 [pii]\r10.1189/jlb.0609391","ISSN":"1938-3673 (Electronic)\r0741-5400 (Linking)","PMID":"19759280","abstract":"In inflammatory diseases, circulating neutrophils are recruited to sites of injury. Attractant signals are provided by many different chemotactic molecules, such that blockade of one may not prevent neutrophil recruitment effectively. The Slit family of secreted proteins and their transmembrane receptor, Robo, repel axonal migration during CNS development. Emerging evidence shows that by inhibiting the activation of Rho-family GTPases, Slit2/Robo also inhibit migration of other cell types toward a variety of chemotactic factors in vitro and in vivo. The role of Slit2 in inflammation, however, has been largely unexplored. We isolated primary neutrophils from human peripheral blood and mouse bone marrow and detected Robo-1 expression. Using video-microscopic live cell tracking, we found that Slit2 selectively impaired directional migration but not random movement of neutrophils toward fMLP. Slit2 also inhibited neutrophil migration toward other chemoattractants, namely C5a and IL-8. Slit2 inhibited neutrophil chemotaxis by preventing chemoattractant-induced actin barbed end formation and cell polarization. Slit2 mediated these effects by suppressing inducible activation of Cdc42 and Rac2 but did not impair activation of other major kinase pathways involved in neutrophil migration. We further tested the effects of Slit2 in vivo using mouse models of peritoneal inflammation induced by sodium periodate, C5a, and MIP-2. In all instances, Slit2 reduced neutrophil recruitment effectively (P&lt;0.01). Collectively, these data demonstrate that Slit2 potently inhibits chemotaxis but not random motion of circulating neutrophils and point to Slit2 as a potential new therapeutic for preventing localized inflammation.","author":[{"dropping-particle":"","family":"Tole","given":"S","non-dropping-particle":"","parse-names":false,"suffix":""},{"dropping-particle":"","family":"Mukovozov","given":"I M","non-dropping-particle":"","parse-names":false,"suffix":""},{"dropping-particle":"","family":"Huang","given":"Y W","non-dropping-particle":"","parse-names":false,"suffix":""},{"dropping-particle":"","family":"Magalhaes","given":"M A","non-dropping-particle":"","parse-names":false,"suffix":""},{"dropping-particle":"","family":"Yan","given":"M","non-dropping-particle":"","parse-names":false,"suffix":""},{"dropping-particle":"","family":"Crow","given":"M R","non-dropping-particle":"","parse-names":false,"suffix":""},{"dropping-particle":"","family":"Liu","given":"G Y","non-dropping-particle":"","parse-names":false,"suffix":""},{"dropping-particle":"","family":"Sun","given":"C X","non-dropping-particle":"","parse-names":false,"suffix":""},{"dropping-particle":"","family":"Durocher","given":"Y","non-dropping-particle":"","parse-names":false,"suffix":""},{"dropping-particle":"","family":"Glogauer","given":"M","non-dropping-particle":"","parse-names":false,"suffix":""},{"dropping-particle":"","family":"Robinson","given":"L A","non-dropping-particle":"","parse-names":false,"suffix":""}],"container-title":"J Leukoc Biol","edition":"2009/09/18","id":"ITEM-1","issue":"6","issued":{"date-parts":[["2009"]]},"language":"eng","note":"Tole, Soumitra\rMukovozov, Ilya M\rHuang, Yi-Wei\rMagalhaes, Marco A O\rYan, Ming\rCrow, Min Rui\rLiu, Guang Ying\rSun, Chun Xiang\rDurocher, Yves\rGlogauer, Michael\rRobinson, Lisa A\rCanadian Institutes of Health Research/Canada\rResearch Support, Non-U.S. Gov't\rUnited States\rJournal of leukocyte biology\rJ Leukoc Biol. 2009 Dec;86(6):1403-15. doi: 10.1189/jlb.0609391. Epub 2009 Sep 16.","page":"1403-1415","title":"The axonal repellent, Slit2, inhibits directional migration of circulating neutrophils","type":"article-journal","volume":"86"},"uris":["http://www.mendeley.com/documents/?uuid=bee9e5c7-69e3-3c4c-af9b-cc41cdf42636"]},{"id":"ITEM-2","itemData":{"DOI":"10.2147/COPD.S216050\r216050 [pii]","ISSN":"1178-2005 (Electronic)\r1176-9106 (Linking)","PMID":"31571851","abstract":"Purpose: To explore the potential mechanism underpinning the development of chronic obstructive pulmonary disease (COPD) and to investigate the role of the Roundabout signaling pathway in COPD. Methods: Three microarray datasets (GSE1650, GSE38974 and GSE76925) including 139 cases of severe COPD and 52 cases of normal smokers without carcinoma, were integrated to screen differentially expressed genes (DEGs) using bioinformatics methods. Gene ontology (GO) annotations and Kyoto Encyclopedia of Genes and Genomes (KEGG) pathway of the DEGs were performed by a DAVID online tool. Finally, a cigarette smoke (CS)- induced emphysema mice model was established, the lung mRNA expression levels of genes associated with Slit guidance ligand 2 (SLIT2) -Roundabout (ROBO) signaling pathway were detected by reverse transcription quantitative polymerase chain reaction (RT-qPCR), and the protein level of SLIT2 was examined by immunohistochemistry staining. Results: A total of 315 DEGs were identified in three databases. GO and KEGG pathway analyses suggested that the inflammatory response, extracellular matrix disassembly, immune response, the apoptotic signaling pathway, ubiquitination and the Roundabout signaling pathway all together were involved in the development of COPD. The genes SLIT2 and ROBO2 were decreased in patients with COPD and these decreases were significantly negatively correlated with the disease stages of COPD. Consistently, the mRNA expression levels of SLIT2, ROBO1 and ROBO2, and the protein level of SLIT2 were revealed to be lower in the lungs of CS-induced emphysema mice compared with the air-exposed control mice. In addition, the SLIT2 protein level was negatively associated with alveolar mean linear intercept. Conclusion: Integrated bioinformatics analysis may provide novel insights into the complicated pathogenesis of COPD, and to the best of our knowledge, this study is the first to provide evidence to suggest that the Roundabout signaling pathway may be involved in the pathogenesis of COPD.","author":[{"dropping-particle":"","family":"Lin","given":"Y Z","non-dropping-particle":"","parse-names":false,"suffix":""},{"dropping-particle":"","family":"Zhong","given":"X N","non-dropping-particle":"","parse-names":false,"suffix":""},{"dropping-particle":"","family":"Chen","given":"X","non-dropping-particle":"","parse-names":false,"suffix":""},{"dropping-particle":"","family":"Liang","given":"Y","non-dropping-particle":"","parse-names":false,"suffix":""},{"dropping-particle":"","family":"Zhang","given":"H","non-dropping-particle":"","parse-names":false,"suffix":""},{"dropping-particle":"","family":"Zhu","given":"D L","non-dropping-particle":"","parse-names":false,"suffix":""}],"container-title":"Int J Chron Obstruct Pulmon Dis","edition":"2019/10/02","id":"ITEM-2","issued":{"date-parts":[["2019"]]},"language":"eng","note":"Lin, Yuan-Zhen Zhong, Xiao-Ning Chen, Xin Liang, Yi Zhang, Hui Zhu, Dong-Lan New Zealand International journal of chronic obstructive pulmonary disease Int J Chron Obstruct Pulmon Dis. 2019 Sep 18;14:2145-2162. doi: 10.2147/COPD.S216050. eCollection 2019.","page":"2145-2162","title":"Roundabout signaling pathway involved in the pathogenesis of COPD by integrative bioinformatics analysis","type":"article-journal","volume":"14"},"uris":["http://www.mendeley.com/documents/?uuid=ead305bf-9ca0-394c-a4b1-af696edd5630"]}],"mendeley":{"formattedCitation":"&lt;span style=\"baseline\"&gt;[57,58]&lt;/span&gt;","plainTextFormattedCitation":"[57,58]","previouslyFormattedCitation":"&lt;span style=\"baseline\"&gt;[S57, S58]&lt;/span&gt;"},"properties":{"noteIndex":0},"schema":"https://github.com/citation-style-language/schema/raw/master/csl-citation.json"}</w:instrText>
      </w:r>
      <w:r w:rsidR="00961959">
        <w:fldChar w:fldCharType="separate"/>
      </w:r>
      <w:r w:rsidR="00B0621F" w:rsidRPr="00B0621F">
        <w:rPr>
          <w:noProof/>
        </w:rPr>
        <w:t>[57,58]</w:t>
      </w:r>
      <w:r w:rsidR="00961959">
        <w:fldChar w:fldCharType="end"/>
      </w:r>
      <w:r w:rsidR="00961959">
        <w:t xml:space="preserve">. </w:t>
      </w:r>
      <w:r w:rsidRPr="00D92248">
        <w:t xml:space="preserve">Previous studies have related the increased production of </w:t>
      </w:r>
      <w:proofErr w:type="spellStart"/>
      <w:r w:rsidRPr="00D92248">
        <w:t>chemoattractants</w:t>
      </w:r>
      <w:proofErr w:type="spellEnd"/>
      <w:r w:rsidRPr="00D92248">
        <w:t xml:space="preserve"> with the inhibition of the ROBO expression, promoting the migration of immune cells from the blood circulatory system to the pulmonary tissue and airway remodeling processes, decreasing the number of alveoli </w:t>
      </w:r>
      <w:r w:rsidR="00961959">
        <w:fldChar w:fldCharType="begin" w:fldLock="1"/>
      </w:r>
      <w:r w:rsidR="00B0621F">
        <w:instrText>ADDIN CSL_CITATION {"citationItems":[{"id":"ITEM-1","itemData":{"DOI":"science.aad7969 [pii]\r10.1126/science.aad7969","ISSN":"1095-9203 (Electronic)\r0036-8075 (Linking)","PMID":"26743624","abstract":"The lung is constantly exposed to environmental atmospheric cues. How it senses and responds to these cues is poorly defined. Here, we show that Roundabout receptor (Robo) genes are expressed in pulmonary neuroendocrine cells (PNECs), a rare, innervated epithelial population. Robo inactivation in mouse lung results in an inability of PNECs to cluster into sensory organoids and triggers increased neuropeptide production upon exposure to air. Excess neuropeptides lead to an increase in immune infiltrates, which in turn remodel the matrix and irreversibly simplify the alveoli. We demonstrate in vivo that PNECs act as precise airway sensors that elicit immune responses via neuropeptides. These findings suggest that the PNEC and neuropeptide abnormalities documented in a wide array of pulmonary diseases may profoundly affect symptoms and progression.","author":[{"dropping-particle":"","family":"Branchfield","given":"K","non-dropping-particle":"","parse-names":false,"suffix":""},{"dropping-particle":"","family":"Nantie","given":"L","non-dropping-particle":"","parse-names":false,"suffix":""},{"dropping-particle":"","family":"Verheyden","given":"J M","non-dropping-particle":"","parse-names":false,"suffix":""},{"dropping-particle":"","family":"Sui","given":"P","non-dropping-particle":"","parse-names":false,"suffix":""},{"dropping-particle":"","family":"Wienhold","given":"M D","non-dropping-particle":"","parse-names":false,"suffix":""},{"dropping-particle":"","family":"Sun","given":"X","non-dropping-particle":"","parse-names":false,"suffix":""}],"container-title":"Science","edition":"2016/01/09","id":"ITEM-1","issue":"6274","issued":{"date-parts":[["2016"]]},"language":"eng","note":"Branchfield, Kelsey\rNantie, Leah\rVerheyden, Jamie M\rSui, Pengfei\rWienhold, Mark D\rSun, Xin\rHL122406/HL/NHLBI NIH HHS/United States\rR01 HL113870/HL/NHLBI NIH HHS/United States\rR01 HL097134/HL/NHLBI NIH HHS/United States\rT32 AI007635/AI/NIAID NIH HHS/United States\rT32 GM007133/GM/NIGMS NIH HHS/United States\rHL097134/HL/NHLBI NIH HHS/United States\r5T32AI007635/AI/NIAID NIH HHS/United States\rR01 HL122406/HL/NHLBI NIH HHS/United States\rResearch Support, N.I.H., Extramural\rResearch Support, Non-U.S. Gov't\rUnited States\rScience (New York, N.Y.)\rScience. 2016 Feb 12;351(6274):707-10. doi: 10.1126/science.aad7969. Epub 2016 Jan 7.","page":"707-710","title":"Pulmonary neuroendocrine cells function as airway sensors to control lung immune response","type":"article-journal","volume":"351"},"uris":["http://www.mendeley.com/documents/?uuid=4871dea1-f0ef-3b39-a056-d916a6a20d81"]}],"mendeley":{"formattedCitation":"&lt;span style=\"baseline\"&gt;[59]&lt;/span&gt;","plainTextFormattedCitation":"[59]","previouslyFormattedCitation":"&lt;span style=\"baseline\"&gt;[S59]&lt;/span&gt;"},"properties":{"noteIndex":0},"schema":"https://github.com/citation-style-language/schema/raw/master/csl-citation.json"}</w:instrText>
      </w:r>
      <w:r w:rsidR="00961959">
        <w:fldChar w:fldCharType="separate"/>
      </w:r>
      <w:r w:rsidR="00B0621F" w:rsidRPr="00B0621F">
        <w:rPr>
          <w:noProof/>
        </w:rPr>
        <w:t>[59]</w:t>
      </w:r>
      <w:r w:rsidR="00961959">
        <w:fldChar w:fldCharType="end"/>
      </w:r>
      <w:r w:rsidRPr="00D92248">
        <w:t xml:space="preserve">. Specifically, ROBO2 is involved in the signal transduction of SLIT2 </w:t>
      </w:r>
      <w:r w:rsidR="003F5A96">
        <w:fldChar w:fldCharType="begin" w:fldLock="1"/>
      </w:r>
      <w:r w:rsidR="00B0621F">
        <w:instrText>ADDIN CSL_CITATION {"citationItems":[{"id":"ITEM-1","itemData":{"DOI":"10.1073/pnas.251407098\r251407098 [pii]","ISSN":"0027-8424 (Print)\r0027-8424 (Linking)","PMID":"11734623","abstract":"Chromosome 3 allele loss in preinvasive bronchial abnormalities and carcinogen-exposed, histologically normal bronchial epithelium indicates that it is an early, possibly the first, somatic genetic change in lung tumor development. Candidate tumor suppressor genes have been isolated from within distinct 3p regions implicated by heterozygous and homozygous allele loss. We have proposed that DUTT1, nested within homozygously deleted regions at 3p12-13, is the tumor suppressor gene that deletion-mapping and tumor suppression assays indicate is located in proximal 3p. The same gene, ROBO1 (accession number ), was independently isolated as the human homologue of the Drosophila gene, Roundabout. The gene, coding for a receptor with a domain structure of the neural-cell adhesion molecule family, is widely expressed and has been implicated in the guidance and migration of axons, myoblasts, and leukocytes in vertebrates. A deleted form of the gene, which mimics a naturally occurring, tumor-associated human homozygous deletion of exon 2 of DUTT1/ROBO1, was introduced into the mouse germ line. Mice homozygous for this targeted mutation, which eliminates the first Ig domain of Dutt1/Robo1, frequently die at birth of respiratory failure because of delayed lung maturation. Lungs from these mice have reduced air spaces and increased mesenchyme, features that are present some days before birth. Survivors acquire extensive bronchial epithelial abnormalities including hyperplasia, providing evidence of a functional relationship between a 3p gene and the development of bronchial abnormalities associated with early lung cancer.","author":[{"dropping-particle":"","family":"Xian","given":"J","non-dropping-particle":"","parse-names":false,"suffix":""},{"dropping-particle":"","family":"Clark","given":"K J","non-dropping-particle":"","parse-names":false,"suffix":""},{"dropping-particle":"","family":"Fordham","given":"R","non-dropping-particle":"","parse-names":false,"suffix":""},{"dropping-particle":"","family":"Pannell","given":"R","non-dropping-particle":"","parse-names":false,"suffix":""},{"dropping-particle":"","family":"Rabbitts","given":"T H","non-dropping-particle":"","parse-names":false,"suffix":""},{"dropping-particle":"","family":"Rabbitts","given":"P H","non-dropping-particle":"","parse-names":false,"suffix":""}],"container-title":"Proc Natl Acad Sci U S A","edition":"2001/12/06","id":"ITEM-1","issue":"26","issued":{"date-parts":[["2001"]]},"language":"eng","note":"Xian, J\rClark, K J\rFordham, R\rPannell, R\rRabbitts, T H\rRabbitts, P H\rResearch Support, Non-U.S. Gov't\rUnited States\rProceedings of the National Academy of Sciences of the United States of America\rProc Natl Acad Sci U S A. 2001 Dec 18;98(26):15062-6. doi: 10.1073/pnas.251407098. Epub 2001 Dec 4.","page":"15062-15066","title":"Inadequate lung development and bronchial hyperplasia in mice with a targeted deletion in the Dutt1/Robo1 gene","type":"article-journal","volume":"98"},"uris":["http://www.mendeley.com/documents/?uuid=94e39092-0eea-34fb-880f-29f488d490c7"]}],"mendeley":{"formattedCitation":"&lt;span style=\"baseline\"&gt;[55]&lt;/span&gt;","plainTextFormattedCitation":"[55]","previouslyFormattedCitation":"&lt;span style=\"baseline\"&gt;[S55]&lt;/span&gt;"},"properties":{"noteIndex":0},"schema":"https://github.com/citation-style-language/schema/raw/master/csl-citation.json"}</w:instrText>
      </w:r>
      <w:r w:rsidR="003F5A96">
        <w:fldChar w:fldCharType="separate"/>
      </w:r>
      <w:r w:rsidR="00B0621F" w:rsidRPr="00B0621F">
        <w:rPr>
          <w:noProof/>
        </w:rPr>
        <w:t>[55]</w:t>
      </w:r>
      <w:r w:rsidR="003F5A96">
        <w:fldChar w:fldCharType="end"/>
      </w:r>
      <w:r w:rsidRPr="00D92248">
        <w:t xml:space="preserve">, which has been shown to have an important function in pulmonary diseases </w:t>
      </w:r>
      <w:r w:rsidR="003F5A96">
        <w:fldChar w:fldCharType="begin" w:fldLock="1"/>
      </w:r>
      <w:r w:rsidR="00B0621F">
        <w:instrText>ADDIN CSL_CITATION {"citationItems":[{"id":"ITEM-1","itemData":{"DOI":"10.1073/pnas.251407098\r251407098 [pii]","ISSN":"0027-8424 (Print)\r0027-8424 (Linking)","PMID":"11734623","abstract":"Chromosome 3 allele loss in preinvasive bronchial abnormalities and carcinogen-exposed, histologically normal bronchial epithelium indicates that it is an early, possibly the first, somatic genetic change in lung tumor development. Candidate tumor suppressor genes have been isolated from within distinct 3p regions implicated by heterozygous and homozygous allele loss. We have proposed that DUTT1, nested within homozygously deleted regions at 3p12-13, is the tumor suppressor gene that deletion-mapping and tumor suppression assays indicate is located in proximal 3p. The same gene, ROBO1 (accession number ), was independently isolated as the human homologue of the Drosophila gene, Roundabout. The gene, coding for a receptor with a domain structure of the neural-cell adhesion molecule family, is widely expressed and has been implicated in the guidance and migration of axons, myoblasts, and leukocytes in vertebrates. A deleted form of the gene, which mimics a naturally occurring, tumor-associated human homozygous deletion of exon 2 of DUTT1/ROBO1, was introduced into the mouse germ line. Mice homozygous for this targeted mutation, which eliminates the first Ig domain of Dutt1/Robo1, frequently die at birth of respiratory failure because of delayed lung maturation. Lungs from these mice have reduced air spaces and increased mesenchyme, features that are present some days before birth. Survivors acquire extensive bronchial epithelial abnormalities including hyperplasia, providing evidence of a functional relationship between a 3p gene and the development of bronchial abnormalities associated with early lung cancer.","author":[{"dropping-particle":"","family":"Xian","given":"J","non-dropping-particle":"","parse-names":false,"suffix":""},{"dropping-particle":"","family":"Clark","given":"K J","non-dropping-particle":"","parse-names":false,"suffix":""},{"dropping-particle":"","family":"Fordham","given":"R","non-dropping-particle":"","parse-names":false,"suffix":""},{"dropping-particle":"","family":"Pannell","given":"R","non-dropping-particle":"","parse-names":false,"suffix":""},{"dropping-particle":"","family":"Rabbitts","given":"T H","non-dropping-particle":"","parse-names":false,"suffix":""},{"dropping-particle":"","family":"Rabbitts","given":"P H","non-dropping-particle":"","parse-names":false,"suffix":""}],"container-title":"Proc Natl Acad Sci U S A","edition":"2001/12/06","id":"ITEM-1","issue":"26","issued":{"date-parts":[["2001"]]},"language":"eng","note":"Xian, J\rClark, K J\rFordham, R\rPannell, R\rRabbitts, T H\rRabbitts, P H\rResearch Support, Non-U.S. Gov't\rUnited States\rProceedings of the National Academy of Sciences of the United States of America\rProc Natl Acad Sci U S A. 2001 Dec 18;98(26):15062-6. doi: 10.1073/pnas.251407098. Epub 2001 Dec 4.","page":"15062-15066","title":"Inadequate lung development and bronchial hyperplasia in mice with a targeted deletion in the Dutt1/Robo1 gene","type":"article-journal","volume":"98"},"uris":["http://www.mendeley.com/documents/?uuid=94e39092-0eea-34fb-880f-29f488d490c7"]},{"id":"ITEM-2","itemData":{"DOI":"10.2147/COPD.S216050\r216050 [pii]","ISSN":"1178-2005 (Electronic)\r1176-9106 (Linking)","PMID":"31571851","abstract":"Purpose: To explore the potential mechanism underpinning the development of chronic obstructive pulmonary disease (COPD) and to investigate the role of the Roundabout signaling pathway in COPD. Methods: Three microarray datasets (GSE1650, GSE38974 and GSE76925) including 139 cases of severe COPD and 52 cases of normal smokers without carcinoma, were integrated to screen differentially expressed genes (DEGs) using bioinformatics methods. Gene ontology (GO) annotations and Kyoto Encyclopedia of Genes and Genomes (KEGG) pathway of the DEGs were performed by a DAVID online tool. Finally, a cigarette smoke (CS)- induced emphysema mice model was established, the lung mRNA expression levels of genes associated with Slit guidance ligand 2 (SLIT2) -Roundabout (ROBO) signaling pathway were detected by reverse transcription quantitative polymerase chain reaction (RT-qPCR), and the protein level of SLIT2 was examined by immunohistochemistry staining. Results: A total of 315 DEGs were identified in three databases. GO and KEGG pathway analyses suggested that the inflammatory response, extracellular matrix disassembly, immune response, the apoptotic signaling pathway, ubiquitination and the Roundabout signaling pathway all together were involved in the development of COPD. The genes SLIT2 and ROBO2 were decreased in patients with COPD and these decreases were significantly negatively correlated with the disease stages of COPD. Consistently, the mRNA expression levels of SLIT2, ROBO1 and ROBO2, and the protein level of SLIT2 were revealed to be lower in the lungs of CS-induced emphysema mice compared with the air-exposed control mice. In addition, the SLIT2 protein level was negatively associated with alveolar mean linear intercept. Conclusion: Integrated bioinformatics analysis may provide novel insights into the complicated pathogenesis of COPD, and to the best of our knowledge, this study is the first to provide evidence to suggest that the Roundabout signaling pathway may be involved in the pathogenesis of COPD.","author":[{"dropping-particle":"","family":"Lin","given":"Y Z","non-dropping-particle":"","parse-names":false,"suffix":""},{"dropping-particle":"","family":"Zhong","given":"X N","non-dropping-particle":"","parse-names":false,"suffix":""},{"dropping-particle":"","family":"Chen","given":"X","non-dropping-particle":"","parse-names":false,"suffix":""},{"dropping-particle":"","family":"Liang","given":"Y","non-dropping-particle":"","parse-names":false,"suffix":""},{"dropping-particle":"","family":"Zhang","given":"H","non-dropping-particle":"","parse-names":false,"suffix":""},{"dropping-particle":"","family":"Zhu","given":"D L","non-dropping-particle":"","parse-names":false,"suffix":""}],"container-title":"Int J Chron Obstruct Pulmon Dis","edition":"2019/10/02","id":"ITEM-2","issued":{"date-parts":[["2019"]]},"language":"eng","note":"Lin, Yuan-Zhen Zhong, Xiao-Ning Chen, Xin Liang, Yi Zhang, Hui Zhu, Dong-Lan New Zealand International journal of chronic obstructive pulmonary disease Int J Chron Obstruct Pulmon Dis. 2019 Sep 18;14:2145-2162. doi: 10.2147/COPD.S216050. eCollection 2019.","page":"2145-2162","title":"Roundabout signaling pathway involved in the pathogenesis of COPD by integrative bioinformatics analysis","type":"article-journal","volume":"14"},"uris":["http://www.mendeley.com/documents/?uuid=ead305bf-9ca0-394c-a4b1-af696edd5630"]},{"id":"ITEM-3","itemData":{"DOI":"0008-5472.CAN-09-2084 [pii]\r10.1158/0008-5472.CAN-09-2084","ISSN":"1538-7445 (Electronic)\r0008-5472 (Linking)","PMID":"20068157","abstract":"Chromosome 4p15.3 is frequently deleted in late-stage lung cancer. We investigated the significance of the SLIT2 gene located in this region to lung cancer progression. SLIT2 encodes an extracellular glycoprotein that can suppress breast cancer by regulating beta-catenin. In this study, we examined alterations in the structure or expression of SLIT2, its receptor ROBO1, and beta-catenin, along with the AKT/glycogen synthase kinase 3beta (GSK3beta)/beta-transducin repeat-containing protein (betaTrCP) pathway in lung cancer cell lines and patients. Low SLIT2 expression correlated with an upward trend of pathological stage and poorer survival in lung cancer patients. Importantly, SLIT2, betaTrCP, and beta-catenin expression levels predicted postoperative recurrence of lung cancer in patients. Stimulating SLIT2 expression by various methods increased the level of E-cadherin caused by attenuation of its transcriptional repressor SNAI1. Conversely, knocking down SLIT2 expression increased cell migration and reduced cell adhesion through coordinated deregulation of beta-catenin and E-cadherin/SNAI1 in the AKT/GSK3beta/betaTrCP pathway. Our findings indicate that SLIT2 suppresses lung cancer progression, defining it as a novel \"theranostic\" factor with potential as a therapeutic target and prognostic predictor in lung cancer. Cancer Res; 70(2); 543-51.","author":[{"dropping-particle":"","family":"Tseng","given":"R C","non-dropping-particle":"","parse-names":false,"suffix":""},{"dropping-particle":"","family":"Lee","given":"S H","non-dropping-particle":"","parse-names":false,"suffix":""},{"dropping-particle":"","family":"Hsu","given":"H S","non-dropping-particle":"","parse-names":false,"suffix":""},{"dropping-particle":"","family":"Chen","given":"B H","non-dropping-particle":"","parse-names":false,"suffix":""},{"dropping-particle":"","family":"Tsai","given":"W C","non-dropping-particle":"","parse-names":false,"suffix":""},{"dropping-particle":"","family":"Tzao","given":"C","non-dropping-particle":"","parse-names":false,"suffix":""},{"dropping-particle":"","family":"Wang","given":"Y C","non-dropping-particle":"","parse-names":false,"suffix":""}],"container-title":"Cancer Res","edition":"2010/01/14","id":"ITEM-3","issue":"2","issued":{"date-parts":[["2010"]]},"language":"eng","note":"Tseng, Ruo-Chia\rLee, Shih-Hua\rHsu, Han-Shui\rChen, Ben-Han\rTsai, Wan-Ching\rTzao, Ching\rWang, Yi-Ching\rResearch Support, Non-U.S. Gov't\rUnited States\rCancer research\rCancer Res. 2010 Jan 15;70(2):543-51. doi: 10.1158/0008-5472.CAN-09-2084. Epub 2010 Jan 12.","page":"543-551","title":"SLIT2 attenuation during lung cancer progression deregulates beta-catenin and E-cadherin and associates with poor prognosis","type":"article-journal","volume":"70"},"uris":["http://www.mendeley.com/documents/?uuid=e420f4c6-e878-328e-8c18-eaf30edebb29"]}],"mendeley":{"formattedCitation":"&lt;span style=\"baseline\"&gt;[55,58,60]&lt;/span&gt;","plainTextFormattedCitation":"[55,58,60]","previouslyFormattedCitation":"&lt;span style=\"baseline\"&gt;[S55, S58, S60]&lt;/span&gt;"},"properties":{"noteIndex":0},"schema":"https://github.com/citation-style-language/schema/raw/master/csl-citation.json"}</w:instrText>
      </w:r>
      <w:r w:rsidR="003F5A96">
        <w:fldChar w:fldCharType="separate"/>
      </w:r>
      <w:r w:rsidR="00B0621F" w:rsidRPr="00B0621F">
        <w:rPr>
          <w:noProof/>
        </w:rPr>
        <w:t>[55,58,60]</w:t>
      </w:r>
      <w:r w:rsidR="003F5A96">
        <w:fldChar w:fldCharType="end"/>
      </w:r>
      <w:r w:rsidRPr="00D92248">
        <w:t>. SLIT2 is implicated in the regulation of chemotaxis and migration of several types of immune cells into the lung (e.g., leukocytes, lymphocytes T, dendritic cells, macrophages,</w:t>
      </w:r>
      <w:r w:rsidR="002A2812">
        <w:t xml:space="preserve"> </w:t>
      </w:r>
      <w:r w:rsidRPr="00D92248">
        <w:t xml:space="preserve">and neutrophils), preventing inflammatory processes </w:t>
      </w:r>
      <w:r w:rsidR="003F5A96">
        <w:fldChar w:fldCharType="begin" w:fldLock="1"/>
      </w:r>
      <w:r w:rsidR="00B0621F">
        <w:instrText>ADDIN CSL_CITATION {"citationItems":[{"id":"ITEM-1","itemData":{"DOI":"jlb.0609391 [pii]\r10.1189/jlb.0609391","ISSN":"1938-3673 (Electronic)\r0741-5400 (Linking)","PMID":"19759280","abstract":"In inflammatory diseases, circulating neutrophils are recruited to sites of injury. Attractant signals are provided by many different chemotactic molecules, such that blockade of one may not prevent neutrophil recruitment effectively. The Slit family of secreted proteins and their transmembrane receptor, Robo, repel axonal migration during CNS development. Emerging evidence shows that by inhibiting the activation of Rho-family GTPases, Slit2/Robo also inhibit migration of other cell types toward a variety of chemotactic factors in vitro and in vivo. The role of Slit2 in inflammation, however, has been largely unexplored. We isolated primary neutrophils from human peripheral blood and mouse bone marrow and detected Robo-1 expression. Using video-microscopic live cell tracking, we found that Slit2 selectively impaired directional migration but not random movement of neutrophils toward fMLP. Slit2 also inhibited neutrophil migration toward other chemoattractants, namely C5a and IL-8. Slit2 inhibited neutrophil chemotaxis by preventing chemoattractant-induced actin barbed end formation and cell polarization. Slit2 mediated these effects by suppressing inducible activation of Cdc42 and Rac2 but did not impair activation of other major kinase pathways involved in neutrophil migration. We further tested the effects of Slit2 in vivo using mouse models of peritoneal inflammation induced by sodium periodate, C5a, and MIP-2. In all instances, Slit2 reduced neutrophil recruitment effectively (P&lt;0.01). Collectively, these data demonstrate that Slit2 potently inhibits chemotaxis but not random motion of circulating neutrophils and point to Slit2 as a potential new therapeutic for preventing localized inflammation.","author":[{"dropping-particle":"","family":"Tole","given":"S","non-dropping-particle":"","parse-names":false,"suffix":""},{"dropping-particle":"","family":"Mukovozov","given":"I M","non-dropping-particle":"","parse-names":false,"suffix":""},{"dropping-particle":"","family":"Huang","given":"Y W","non-dropping-particle":"","parse-names":false,"suffix":""},{"dropping-particle":"","family":"Magalhaes","given":"M A","non-dropping-particle":"","parse-names":false,"suffix":""},{"dropping-particle":"","family":"Yan","given":"M","non-dropping-particle":"","parse-names":false,"suffix":""},{"dropping-particle":"","family":"Crow","given":"M R","non-dropping-particle":"","parse-names":false,"suffix":""},{"dropping-particle":"","family":"Liu","given":"G Y","non-dropping-particle":"","parse-names":false,"suffix":""},{"dropping-particle":"","family":"Sun","given":"C X","non-dropping-particle":"","parse-names":false,"suffix":""},{"dropping-particle":"","family":"Durocher","given":"Y","non-dropping-particle":"","parse-names":false,"suffix":""},{"dropping-particle":"","family":"Glogauer","given":"M","non-dropping-particle":"","parse-names":false,"suffix":""},{"dropping-particle":"","family":"Robinson","given":"L A","non-dropping-particle":"","parse-names":false,"suffix":""}],"container-title":"J Leukoc Biol","edition":"2009/09/18","id":"ITEM-1","issue":"6","issued":{"date-parts":[["2009"]]},"language":"eng","note":"Tole, Soumitra\rMukovozov, Ilya M\rHuang, Yi-Wei\rMagalhaes, Marco A O\rYan, Ming\rCrow, Min Rui\rLiu, Guang Ying\rSun, Chun Xiang\rDurocher, Yves\rGlogauer, Michael\rRobinson, Lisa A\rCanadian Institutes of Health Research/Canada\rResearch Support, Non-U.S. Gov't\rUnited States\rJournal of leukocyte biology\rJ Leukoc Biol. 2009 Dec;86(6):1403-15. doi: 10.1189/jlb.0609391. Epub 2009 Sep 16.","page":"1403-1415","title":"The axonal repellent, Slit2, inhibits directional migration of circulating neutrophils","type":"article-journal","volume":"86"},"uris":["http://www.mendeley.com/documents/?uuid=bee9e5c7-69e3-3c4c-af9b-cc41cdf42636"]},{"id":"ITEM-2","itemData":{"DOI":"10.1038/35073616\r35073616 [pii]","ISSN":"0028-0836 (Print)\r0028-0836 (Linking)","PMID":"11309622","abstract":"Migration is a basic feature of many cell types in a wide range of species. Since the 1800s, cell migration has been proposed to occur in the nervous and immune systems, and distinct molecular cues for mammalian neurons and leukocytes have been identified. Here we report that Slit, a secreted protein previously known for its role of repulsion in axon guidance and neuronal migration, can also inhibit leukocyte chemotaxis induced by chemotactic factors. Slit inhibition of the chemokine-induced chemotaxis can be reconstituted by the co-expression of a chemokine receptor containing seven transmembrane domains and Roundabout (Robo), a Slit receptor containing a single transmembrane domain. Thus, there is a functional interaction between single and seven transmembrane receptors. Our results reveal the activity of a neuronal guidance cue in regulating leukocyte migration and indicate that there may be a general conservation of guidance mechanisms underlying metazoan cell migration. In addition, we have uncovered an inhibitor of leukocyte chemotaxis, and propose a new therapeutic approach to treat diseases involving leukocyte migration and chemotactic factors.","author":[{"dropping-particle":"","family":"Wu","given":"J Y","non-dropping-particle":"","parse-names":false,"suffix":""},{"dropping-particle":"","family":"Feng","given":"L","non-dropping-particle":"","parse-names":false,"suffix":""},{"dropping-particle":"","family":"Park","given":"H T","non-dropping-particle":"","parse-names":false,"suffix":""},{"dropping-particle":"","family":"Havlioglu","given":"N","non-dropping-particle":"","parse-names":false,"suffix":""},{"dropping-particle":"","family":"Wen","given":"L","non-dropping-particle":"","parse-names":false,"suffix":""},{"dropping-particle":"","family":"Tang","given":"H","non-dropping-particle":"","parse-names":false,"suffix":""},{"dropping-particle":"","family":"Bacon","given":"K B","non-dropping-particle":"","parse-names":false,"suffix":""},{"dropping-particle":"","family":"Jiang","given":"Zh","non-dropping-particle":"","parse-names":false,"suffix":""},{"dropping-particle":"","family":"Zhang","given":"Xc","non-dropping-particle":"","parse-names":false,"suffix":""},{"dropping-particle":"","family":"Rao","given":"Y","non-dropping-particle":"","parse-names":false,"suffix":""}],"container-title":"Nature","edition":"2001/04/20","id":"ITEM-2","issue":"6831","issued":{"date-parts":[["2001"]]},"language":"eng","note":"Wu, J Y\rFeng, L\rPark, H T\rHavlioglu, N\rWen, L\rTang, H\rBacon, K B\rJiang Zh\rZhang Xc\rRao, Y\rR01 EY014576-03/EY/NEI NIH HHS/United States\rR01 GM070967-02/GM/NIGMS NIH HHS/United States\rR01 CA114197-01A2/CA/NCI NIH HHS/United States\rR01 EY014576/EY/NEI NIH HHS/United States\rR01 GM070967/GM/NIGMS NIH HHS/United States\rR01 CA114197/CA/NCI NIH HHS/United States\rResearch Support, Non-U.S. Gov't\rResearch Support, U.S. Gov't, P.H.S.\rEngland\rNature\rNature. 2001 Apr 19;410(6831):948-52. doi: 10.1038/35073616.","page":"948-952","title":"The neuronal repellent Slit inhibits leukocyte chemotaxis induced by chemotactic factors","type":"article-journal","volume":"410"},"uris":["http://www.mendeley.com/documents/?uuid=31eaeabc-da10-3838-a5dd-4971a0a7db4c"]},{"id":"ITEM-3","itemData":{"DOI":"jimmunol.1800681 [pii]\r10.4049/jimmunol.1800681","ISSN":"1550-6606 (Electronic)\r0022-1767 (Linking)","PMID":"30510066","abstract":"The movement of neutrophils between blood and tissues appears to be regulated by chemoattractants and chemorepellents. Compared with neutrophil chemoattractants, relatively little is known about neutrophil chemorepellents. Slit proteins are endogenously cleaved into a variety of N- and C-terminal fragments, and these fragments are neuronal chemorepellents and inhibit chemoattraction of many cell types, including neutrophils. In this report, we show that the approximately 140-kDa N-terminal Slit2 fragment (Slit2-N) is a chemoattractant and the approximately 110-kDa N-terminal Slit2 fragment (Slit2-S) is a chemorepellent for human neutrophils. The effects of both Slit2 fragments were blocked by Abs to the Slit2 receptor Roundabout homolog 1 or the Slit2 coreceptor Syndecan-4. Slit2-N did not appear to activate Ras but increased phosphatidylinositol 3,4,5-triphosphate levels. Slit2-N-induced chemoattraction was unaffected by Ras inhibitors, reversed by PI3K inhibitors, and blocked by Cdc42 and Rac inhibitors. In contrast, Slit2-S activated Ras but did not increase phosphatidylinositol 3,4,5-triphosphate levels. Slit2-S-induced chemorepulsion was blocked by Ras and Rac inhibitors, not affected by PI3K inhibitors, and reversed by Cdc42 inhibitors. Slit2-N, but not Slit2-S, increased neutrophil adhesion, myosin L chain 2 phosphorylation, and polarized actin formation and single pseudopods at the leading edge of cells. Slit2-S induced multiple pseudopods. These data suggest that Slit2 isoforms use similar receptors but different intracellular signaling pathways and have different effects on the cytoskeleton and pseudopods to induce neutrophil chemoattraction or chemorepulsion.","author":[{"dropping-particle":"","family":"Pilling","given":"D","non-dropping-particle":"","parse-names":false,"suffix":""},{"dropping-particle":"","family":"Chinea","given":"L E","non-dropping-particle":"","parse-names":false,"suffix":""},{"dropping-particle":"","family":"Consalvo","given":"K M","non-dropping-particle":"","parse-names":false,"suffix":""},{"dropping-particle":"","family":"Gomer","given":"R H","non-dropping-particle":"","parse-names":false,"suffix":""}],"container-title":"J Immunol","edition":"2018/12/05","id":"ITEM-3","issue":"1","issued":{"date-parts":[["2019"]]},"language":"eng","note":"Pilling, Darrell Chinea, Luis E Consalvo, Kristen M Gomer, Richard H R01 GM118355/GM/NIGMS NIH HHS/United States R01 HL118507/HL/NHLBI NIH HHS/United States Research Support, N.I.H., Extramural United States Journal of immunology (Baltimore, Md. : 1950) J Immunol. 2019 Jan 1;202(1):239-248. doi: 10.4049/jimmunol.1800681. Epub 2018 Dec 3.","page":"239-248","title":"Different Isoforms of the Neuronal Guidance Molecule Slit2 Directly Cause Chemoattraction or Chemorepulsion of Human Neutrophils","type":"article-journal","volume":"202"},"uris":["http://www.mendeley.com/documents/?uuid=e3a7c2b0-12ac-30ec-a8f7-2478a303aa9e"]}],"mendeley":{"formattedCitation":"&lt;span style=\"baseline\"&gt;[57,61,62]&lt;/span&gt;","plainTextFormattedCitation":"[57,61,62]","previouslyFormattedCitation":"&lt;span style=\"baseline\"&gt;[S57, S61, S62]&lt;/span&gt;"},"properties":{"noteIndex":0},"schema":"https://github.com/citation-style-language/schema/raw/master/csl-citation.json"}</w:instrText>
      </w:r>
      <w:r w:rsidR="003F5A96">
        <w:fldChar w:fldCharType="separate"/>
      </w:r>
      <w:r w:rsidR="00B0621F" w:rsidRPr="00B0621F">
        <w:rPr>
          <w:noProof/>
        </w:rPr>
        <w:t>[57,61,62]</w:t>
      </w:r>
      <w:r w:rsidR="003F5A96">
        <w:fldChar w:fldCharType="end"/>
      </w:r>
      <w:r w:rsidRPr="00D92248">
        <w:t>.</w:t>
      </w:r>
      <w:r w:rsidR="002A2812">
        <w:t xml:space="preserve"> </w:t>
      </w:r>
      <w:bookmarkStart w:id="11" w:name="_Hlk77237097"/>
      <w:r w:rsidR="002A2812">
        <w:t xml:space="preserve">Nonetheless, members of ROBO/SLIT have also been found to be involved in the eosinophil chemotaxis induced by </w:t>
      </w:r>
      <w:proofErr w:type="spellStart"/>
      <w:r w:rsidR="002A2812">
        <w:t>eotaxin</w:t>
      </w:r>
      <w:proofErr w:type="spellEnd"/>
      <w:r w:rsidR="002A2812">
        <w:t xml:space="preserve">, enhancing allergic airway inflammation </w:t>
      </w:r>
      <w:r w:rsidR="00617D14">
        <w:fldChar w:fldCharType="begin" w:fldLock="1"/>
      </w:r>
      <w:r w:rsidR="00B0621F">
        <w:instrText>ADDIN CSL_CITATION {"citationItems":[{"id":"ITEM-1","itemData":{"DOI":"jimmunol.1001648 [pii]\r10.4049/jimmunol.1001648","ISSN":"1550-6606 (Electronic)\r0022-1767 (Linking)","PMID":"20944010","abstract":"Directional migration of leukocytes is an essential step in leukocyte trafficking during inflammatory responses. However, the molecular mechanisms governing directional chemotaxis of leukocytes remain poorly understood. The Slit family of guidance cues has been implicated for inhibition of leuocyte migration. We report that Clara cells in the bronchial epithelium secreted Slit2, whereas eosinophils and neutrophils expressed its cell-surface receptor, Robo1. Compared to neutrophils, eosinophils exhibited a significantly lower level of Slit-Robo GTPase-activating protein 1 (srGAP1), leading to activation of Cdc42, recruitment of PI3K to Robo1, enhancment of eotaxin-induced eosinophil chemotaxis, and exaggeration of allergic airway inflammation. Notably, OVA sensitization elicited a Slit2 gradient at so-called bronchus-alveoli axis, with a higher level of Slit2 in the bronchial epithelium and a lower level in the alveolar tissue. Aerosol administration of rSlit2 accelerated eosinophil infiltration, whereas i.v. administered Slit2 reduced eosinophil deposition. In contrast, Slit2 inactivated Cdc42 and suppressed stromal cell-derived factor-1alpha-induced chemotaxis of neutrophils for inhibiting endotoxin-induced lung inflammation, which were reversed by blockade of srGAP1 binding to Robo1. These results indicate that the newly identified Slit2 gradient at the bronchus-alveoli axis induces attractive PI3K signaling in eosinophils and repulsive srGAP1 signaling in neutrophils through differential srGAP1 expression during lung inflammation.","author":[{"dropping-particle":"","family":"Ye","given":"B Q","non-dropping-particle":"","parse-names":false,"suffix":""},{"dropping-particle":"","family":"Geng","given":"Z H","non-dropping-particle":"","parse-names":false,"suffix":""},{"dropping-particle":"","family":"Ma","given":"L","non-dropping-particle":"","parse-names":false,"suffix":""},{"dropping-particle":"","family":"Geng","given":"J G","non-dropping-particle":"","parse-names":false,"suffix":""}],"container-title":"J Immunol","edition":"2010/10/15","id":"ITEM-1","issue":"10","issued":{"date-parts":[["2010"]]},"language":"eng","note":"Ye, Bu-Qing\rGeng, Zhen H\rMa, Li\rGeng, Jian-Guo\rR01 CA126897/CA/NCI NIH HHS/United States\rR56 AI064743/AI/NIAID NIH HHS/United States\rR01AI064743/AI/NIAID NIH HHS/United States\rR01CA126897/CA/NCI NIH HHS/United States\rResearch Support, N.I.H., Extramural\rResearch Support, Non-U.S. Gov't\rUnited States\rJournal of immunology (Baltimore, Md. : 1950)\rJ Immunol. 2010 Nov 15;185(10):6294-305. doi: 10.4049/jimmunol.1001648. Epub 2010 Oct 13.","page":"6294-6305","title":"Slit2 regulates attractive eosinophil and repulsive neutrophil chemotaxis through differential srGAP1 expression during lung inflammation","type":"article-journal","volume":"185"},"uris":["http://www.mendeley.com/documents/?uuid=16338f08-1dd6-3791-84a4-fc127b64ee1d"]}],"mendeley":{"formattedCitation":"&lt;span style=\"baseline\"&gt;[63]&lt;/span&gt;","plainTextFormattedCitation":"[63]","previouslyFormattedCitation":"&lt;span style=\"baseline\"&gt;[S63]&lt;/span&gt;"},"properties":{"noteIndex":0},"schema":"https://github.com/citation-style-language/schema/raw/master/csl-citation.json"}</w:instrText>
      </w:r>
      <w:r w:rsidR="00617D14">
        <w:fldChar w:fldCharType="separate"/>
      </w:r>
      <w:r w:rsidR="00B0621F" w:rsidRPr="00B0621F">
        <w:rPr>
          <w:noProof/>
        </w:rPr>
        <w:t>[63]</w:t>
      </w:r>
      <w:r w:rsidR="00617D14">
        <w:fldChar w:fldCharType="end"/>
      </w:r>
      <w:r w:rsidR="001444CB">
        <w:t xml:space="preserve">. Although little is known about its role in allergic processes outside the respiratory system, these pieces of evidence suggest its potential implication in different types of allergic responses. </w:t>
      </w:r>
      <w:bookmarkEnd w:id="11"/>
      <w:r w:rsidRPr="00D92248">
        <w:t xml:space="preserve">In addition, SLIT2 has been found to inhibit the migration of monocytes from the systemic circulation and their differentiation into fibrocytes in the lung, proliferation of fibroblasts, and collagen production through TGF-β activity </w:t>
      </w:r>
      <w:r w:rsidR="00617D14">
        <w:fldChar w:fldCharType="begin" w:fldLock="1"/>
      </w:r>
      <w:r w:rsidR="00B0621F">
        <w:instrText>ADDIN CSL_CITATION {"citationItems":[{"id":"ITEM-1","itemData":{"DOI":"1417426112 [pii]\r10.1073/pnas.1417426112","ISSN":"1091-6490 (Electronic)\r0027-8424 (Linking)","PMID":"25489114","abstract":"Monocytes leave the blood and enter tissues. In healing wounds and fibrotic lesions, some of the monocytes differentiate into fibroblast-like cells called fibrocytes. In healthy tissues, even though monocytes enter the tissue, for unknown reasons, very few monocytes differentiate into fibrocytes. In this report, we show that fibroblasts from healthy human tissues secrete the neuronal guidance protein Slit2 and that Slit2 inhibits human fibrocyte differentiation. In mice, injections of Slit2 inhibit bleomycin-induced lung fibrosis. In lung tissue from pulmonary fibrosis patients with relatively normal lung function, Slit2 has a widespread distribution whereas, in patients with advanced disease, there is less Slit2 in the fibrotic lesions. These data may explain why fibrocytes are rarely observed in healthy tissues, may suggest that the relative levels of Slit2 present in healthy tissue and at sites of fibrosis may have a significant effect on the decision of monocytes to differentiate into fibrocytes, and may indicate that modulating Slit2 signaling may be useful as a therapeutic for fibrosis.","author":[{"dropping-particle":"","family":"Pilling","given":"D","non-dropping-particle":"","parse-names":false,"suffix":""},{"dropping-particle":"","family":"Zheng","given":"Z","non-dropping-particle":"","parse-names":false,"suffix":""},{"dropping-particle":"","family":"Vakil","given":"V","non-dropping-particle":"","parse-names":false,"suffix":""},{"dropping-particle":"","family":"Gomer","given":"R H","non-dropping-particle":"","parse-names":false,"suffix":""}],"container-title":"Proc Natl Acad Sci U S A","edition":"2014/12/10","id":"ITEM-1","issue":"51","issued":{"date-parts":[["2014"]]},"language":"eng","note":"Pilling, Darrell\rZheng, Zhichao\rVakil, Varsha\rGomer, Richard H\rR01 HL118507/HL/NHLBI NIH HHS/United States\rResearch Support, N.I.H., Extramural\rUnited States\rProceedings of the National Academy of Sciences of the United States of America\rProc Natl Acad Sci U S A. 2014 Dec 23;111(51):18291-6. doi: 10.1073/pnas.1417426112. Epub 2014 Dec 8.","page":"18291-18296","title":"Fibroblasts secrete Slit2 to inhibit fibrocyte differentiation and fibrosis","type":"article-journal","volume":"111"},"uris":["http://www.mendeley.com/documents/?uuid=e52e3b70-1d48-3757-a666-f628e5a57327"]}],"mendeley":{"formattedCitation":"&lt;span style=\"baseline\"&gt;[64]&lt;/span&gt;","plainTextFormattedCitation":"[64]","previouslyFormattedCitation":"&lt;span style=\"baseline\"&gt;[S64]&lt;/span&gt;"},"properties":{"noteIndex":0},"schema":"https://github.com/citation-style-language/schema/raw/master/csl-citation.json"}</w:instrText>
      </w:r>
      <w:r w:rsidR="00617D14">
        <w:fldChar w:fldCharType="separate"/>
      </w:r>
      <w:r w:rsidR="00B0621F" w:rsidRPr="00B0621F">
        <w:rPr>
          <w:noProof/>
        </w:rPr>
        <w:t>[64]</w:t>
      </w:r>
      <w:r w:rsidR="00617D14">
        <w:fldChar w:fldCharType="end"/>
      </w:r>
      <w:r w:rsidRPr="00D92248">
        <w:t xml:space="preserve">. SLIT2 and ROBO2 have been evidenced to prevent fibrotic processes in several diseases, including pulmonary fibrosis </w:t>
      </w:r>
      <w:r w:rsidR="00617D14">
        <w:fldChar w:fldCharType="begin" w:fldLock="1"/>
      </w:r>
      <w:r w:rsidR="00B0621F">
        <w:instrText>ADDIN CSL_CITATION {"citationItems":[{"id":"ITEM-1","itemData":{"DOI":"1417426112 [pii]\r10.1073/pnas.1417426112","ISSN":"1091-6490 (Electronic)\r0027-8424 (Linking)","PMID":"25489114","abstract":"Monocytes leave the blood and enter tissues. In healing wounds and fibrotic lesions, some of the monocytes differentiate into fibroblast-like cells called fibrocytes. In healthy tissues, even though monocytes enter the tissue, for unknown reasons, very few monocytes differentiate into fibrocytes. In this report, we show that fibroblasts from healthy human tissues secrete the neuronal guidance protein Slit2 and that Slit2 inhibits human fibrocyte differentiation. In mice, injections of Slit2 inhibit bleomycin-induced lung fibrosis. In lung tissue from pulmonary fibrosis patients with relatively normal lung function, Slit2 has a widespread distribution whereas, in patients with advanced disease, there is less Slit2 in the fibrotic lesions. These data may explain why fibrocytes are rarely observed in healthy tissues, may suggest that the relative levels of Slit2 present in healthy tissue and at sites of fibrosis may have a significant effect on the decision of monocytes to differentiate into fibrocytes, and may indicate that modulating Slit2 signaling may be useful as a therapeutic for fibrosis.","author":[{"dropping-particle":"","family":"Pilling","given":"D","non-dropping-particle":"","parse-names":false,"suffix":""},{"dropping-particle":"","family":"Zheng","given":"Z","non-dropping-particle":"","parse-names":false,"suffix":""},{"dropping-particle":"","family":"Vakil","given":"V","non-dropping-particle":"","parse-names":false,"suffix":""},{"dropping-particle":"","family":"Gomer","given":"R H","non-dropping-particle":"","parse-names":false,"suffix":""}],"container-title":"Proc Natl Acad Sci U S A","edition":"2014/12/10","id":"ITEM-1","issue":"51","issued":{"date-parts":[["2014"]]},"language":"eng","note":"Pilling, Darrell\rZheng, Zhichao\rVakil, Varsha\rGomer, Richard H\rR01 HL118507/HL/NHLBI NIH HHS/United States\rResearch Support, N.I.H., Extramural\rUnited States\rProceedings of the National Academy of Sciences of the United States of America\rProc Natl Acad Sci U S A. 2014 Dec 23;111(51):18291-6. doi: 10.1073/pnas.1417426112. Epub 2014 Dec 8.","page":"18291-18296","title":"Fibroblasts secrete Slit2 to inhibit fibrocyte differentiation and fibrosis","type":"article-journal","volume":"111"},"uris":["http://www.mendeley.com/documents/?uuid=e52e3b70-1d48-3757-a666-f628e5a57327"]}],"mendeley":{"formattedCitation":"&lt;span style=\"baseline\"&gt;[64]&lt;/span&gt;","plainTextFormattedCitation":"[64]","previouslyFormattedCitation":"&lt;span style=\"baseline\"&gt;[S64]&lt;/span&gt;"},"properties":{"noteIndex":0},"schema":"https://github.com/citation-style-language/schema/raw/master/csl-citation.json"}</w:instrText>
      </w:r>
      <w:r w:rsidR="00617D14">
        <w:fldChar w:fldCharType="separate"/>
      </w:r>
      <w:r w:rsidR="00B0621F" w:rsidRPr="00B0621F">
        <w:rPr>
          <w:noProof/>
        </w:rPr>
        <w:t>[64]</w:t>
      </w:r>
      <w:r w:rsidR="00617D14">
        <w:fldChar w:fldCharType="end"/>
      </w:r>
      <w:r w:rsidRPr="00D92248">
        <w:t xml:space="preserve">. Moreover, Lin </w:t>
      </w:r>
      <w:r w:rsidRPr="00D92248">
        <w:rPr>
          <w:i/>
          <w:iCs/>
        </w:rPr>
        <w:t>et al</w:t>
      </w:r>
      <w:r w:rsidRPr="00D92248">
        <w:rPr>
          <w:i/>
          <w:iCs/>
          <w:vertAlign w:val="subscript"/>
        </w:rPr>
        <w:t>.</w:t>
      </w:r>
      <w:r w:rsidRPr="00D92248">
        <w:rPr>
          <w:vertAlign w:val="subscript"/>
        </w:rPr>
        <w:t xml:space="preserve"> </w:t>
      </w:r>
      <w:r w:rsidRPr="00D92248">
        <w:t xml:space="preserve">detected decreased levels of ROBO2 and SLIT2 in chronic obstructive pulmonary disease (COPD) patients </w:t>
      </w:r>
      <w:r w:rsidR="00617D14">
        <w:fldChar w:fldCharType="begin" w:fldLock="1"/>
      </w:r>
      <w:r w:rsidR="00B0621F">
        <w:instrText>ADDIN CSL_CITATION {"citationItems":[{"id":"ITEM-1","itemData":{"DOI":"10.2147/COPD.S216050\r216050 [pii]","ISSN":"1178-2005 (Electronic)\r1176-9106 (Linking)","PMID":"31571851","abstract":"Purpose: To explore the potential mechanism underpinning the development of chronic obstructive pulmonary disease (COPD) and to investigate the role of the Roundabout signaling pathway in COPD. Methods: Three microarray datasets (GSE1650, GSE38974 and GSE76925) including 139 cases of severe COPD and 52 cases of normal smokers without carcinoma, were integrated to screen differentially expressed genes (DEGs) using bioinformatics methods. Gene ontology (GO) annotations and Kyoto Encyclopedia of Genes and Genomes (KEGG) pathway of the DEGs were performed by a DAVID online tool. Finally, a cigarette smoke (CS)- induced emphysema mice model was established, the lung mRNA expression levels of genes associated with Slit guidance ligand 2 (SLIT2) -Roundabout (ROBO) signaling pathway were detected by reverse transcription quantitative polymerase chain reaction (RT-qPCR), and the protein level of SLIT2 was examined by immunohistochemistry staining. Results: A total of 315 DEGs were identified in three databases. GO and KEGG pathway analyses suggested that the inflammatory response, extracellular matrix disassembly, immune response, the apoptotic signaling pathway, ubiquitination and the Roundabout signaling pathway all together were involved in the development of COPD. The genes SLIT2 and ROBO2 were decreased in patients with COPD and these decreases were significantly negatively correlated with the disease stages of COPD. Consistently, the mRNA expression levels of SLIT2, ROBO1 and ROBO2, and the protein level of SLIT2 were revealed to be lower in the lungs of CS-induced emphysema mice compared with the air-exposed control mice. In addition, the SLIT2 protein level was negatively associated with alveolar mean linear intercept. Conclusion: Integrated bioinformatics analysis may provide novel insights into the complicated pathogenesis of COPD, and to the best of our knowledge, this study is the first to provide evidence to suggest that the Roundabout signaling pathway may be involved in the pathogenesis of COPD.","author":[{"dropping-particle":"","family":"Lin","given":"Y Z","non-dropping-particle":"","parse-names":false,"suffix":""},{"dropping-particle":"","family":"Zhong","given":"X N","non-dropping-particle":"","parse-names":false,"suffix":""},{"dropping-particle":"","family":"Chen","given":"X","non-dropping-particle":"","parse-names":false,"suffix":""},{"dropping-particle":"","family":"Liang","given":"Y","non-dropping-particle":"","parse-names":false,"suffix":""},{"dropping-particle":"","family":"Zhang","given":"H","non-dropping-particle":"","parse-names":false,"suffix":""},{"dropping-particle":"","family":"Zhu","given":"D L","non-dropping-particle":"","parse-names":false,"suffix":""}],"container-title":"Int J Chron Obstruct Pulmon Dis","edition":"2019/10/02","id":"ITEM-1","issued":{"date-parts":[["2019"]]},"language":"eng","note":"Lin, Yuan-Zhen Zhong, Xiao-Ning Chen, Xin Liang, Yi Zhang, Hui Zhu, Dong-Lan New Zealand International journal of chronic obstructive pulmonary disease Int J Chron Obstruct Pulmon Dis. 2019 Sep 18;14:2145-2162. doi: 10.2147/COPD.S216050. eCollection 2019.","page":"2145-2162","title":"Roundabout signaling pathway involved in the pathogenesis of COPD by integrative bioinformatics analysis","type":"article-journal","volume":"14"},"uris":["http://www.mendeley.com/documents/?uuid=ead305bf-9ca0-394c-a4b1-af696edd5630"]}],"mendeley":{"formattedCitation":"&lt;span style=\"baseline\"&gt;[58]&lt;/span&gt;","plainTextFormattedCitation":"[58]","previouslyFormattedCitation":"&lt;span style=\"baseline\"&gt;[S58]&lt;/span&gt;"},"properties":{"noteIndex":0},"schema":"https://github.com/citation-style-language/schema/raw/master/csl-citation.json"}</w:instrText>
      </w:r>
      <w:r w:rsidR="00617D14">
        <w:fldChar w:fldCharType="separate"/>
      </w:r>
      <w:r w:rsidR="00B0621F" w:rsidRPr="00B0621F">
        <w:rPr>
          <w:noProof/>
        </w:rPr>
        <w:t>[58]</w:t>
      </w:r>
      <w:r w:rsidR="00617D14">
        <w:fldChar w:fldCharType="end"/>
      </w:r>
      <w:r w:rsidRPr="00D92248">
        <w:t xml:space="preserve">, a disease with underlying mechanisms shared with asthma </w:t>
      </w:r>
      <w:r w:rsidR="00617D14">
        <w:fldChar w:fldCharType="begin" w:fldLock="1"/>
      </w:r>
      <w:r w:rsidR="00B0621F">
        <w:instrText>ADDIN CSL_CITATION {"citationItems":[{"id":"ITEM-1","itemData":{"DOI":"10.23822/EurAnnACI.1764-1489.138","ISSN":"1764-1489 (Print)\r1764-1489 (Linking)","PMID":"32189486","abstract":"Summary: In the last years, disease classification of chronic respiratory diseases (CRD) has been vivaciously discussed and new concepts have been introduced, namely asthma-chronic obstructive pulmonary disease (COPD) overlap (ACO). Controversially the GOLD consensus document of 2020 considered that we should no longer refer to ACO, as they constitute two different diseases that may share some common traits and clinical features. The treatable traits approach has numerous strengths that are applicable to several levels of health care. In this paper we review the application of the treatable traits to CRD and describe in detail the ones already identified in patients with asthma and COPD. Treatable traits in CRD can be divided in pulmonary, extra-pulmonary and behavior/lifestyle risk factors. Patients with both asthma and COPD patients have clearly recognized treatable traits in all these subtopics but it is notorious the severe and frequent exacerbations, the associated cardiovascular disease and the low health related quality of life and productivity of these patients.","author":[{"dropping-particle":"","family":"Gaspar Marques","given":"J","non-dropping-particle":"","parse-names":false,"suffix":""},{"dropping-particle":"","family":"Lobato","given":"M","non-dropping-particle":"","parse-names":false,"suffix":""},{"dropping-particle":"","family":"Leiria Pinto","given":"P","non-dropping-particle":"","parse-names":false,"suffix":""},{"dropping-particle":"","family":"Neuparth","given":"N","non-dropping-particle":"","parse-names":false,"suffix":""},{"dropping-particle":"","family":"Carreiro Martins","given":"P","non-dropping-particle":"","parse-names":false,"suffix":""}],"container-title":"Eur Ann Allergy Clin Immunol","edition":"2020/03/20","id":"ITEM-1","issued":{"date-parts":[["2020"]]},"language":"eng","note":"Gaspar Marques, J\rLobato, M\rLeiria Pinto, P\rNeuparth, N\rCarreiro Martins, P\rReview\rItaly\rEuropean annals of allergy and clinical immunology\rEur Ann Allergy Clin Immunol. 2020 Mar 19. doi: 10.23822/EurAnnACI.1764-1489.138.","title":"Asthma and COPD \"overlap\": a treatable trait or common several treatable-traits?","type":"article-journal"},"uris":["http://www.mendeley.com/documents/?uuid=f008b654-4e45-3d8c-b5b9-af03591ef889"]},{"id":"ITEM-2","itemData":{"DOI":"10.5455/msm.2012.24.100-105\rMSM-24-100 [pii]","ISSN":"1512-7680 (Print)\r1512-7680 (Linking)","PMID":"23678316","abstract":"Bronchial asthma and COPD (chronic obstructive pulmonary disease) are obstructive pulmonary diseases that affected millions of people all over the world. Asthma is a serious global health problem with an estimated 300 million affected individuals. COPD is one of the major causes of chronic morbidity and mortality and one of the major public health problems worldwide. COPD is the fourth leading cause of death in the world and further increases in its prevalence and mortality can be predicted. Although asthma and COPD have many similarities, they also have many differences. They are two different diseases with differences in etiology, symptoms, type of airway inflammation, inflammatory cells, mediators, consequences of inflammation, response to therapy, course. Some similarities in airway inflammation in severe asthma and COPD and good response to combined therapy in both of these diseases suggest that they have some similar patophysiologic characteristics. The aim of this article is to show similarities and differences between these two diseases. Today asthma and COPD are not fully curable, not identified enough and not treated enough and the therapy is still developing. But in future better understanding of pathology, adequate identifying and treatment, may be and new drugs, will provide a much better quality of life, reduced morbidity and mortality of these patients.","author":[{"dropping-particle":"","family":"Cukic","given":"V","non-dropping-particle":"","parse-names":false,"suffix":""},{"dropping-particle":"","family":"Lovre","given":"V","non-dropping-particle":"","parse-names":false,"suffix":""},{"dropping-particle":"","family":"Dragisic","given":"D","non-dropping-particle":"","parse-names":false,"suffix":""},{"dropping-particle":"","family":"Ustamujic","given":"A","non-dropping-particle":"","parse-names":false,"suffix":""}],"container-title":"Mater Sociomed","edition":"2012/01/01","id":"ITEM-2","issue":"2","issued":{"date-parts":[["2012"]]},"language":"eng","note":"Cukic, Vesna\rLovre, Vladimir\rDragisic, Dejan\rUstamujic, Aida\rBosnia and Herzegovina\rMateria socio-medica\rMater Sociomed. 2012;24(2):100-5. doi: 10.5455/msm.2012.24.100-105.","page":"100-105","title":"Asthma and Chronic Obstructive Pulmonary Disease (COPD) - Differences and Similarities","type":"article-journal","volume":"24"},"uris":["http://www.mendeley.com/documents/?uuid=f669bef8-9164-3f94-b2a5-a68365523696"]}],"mendeley":{"formattedCitation":"&lt;span style=\"baseline\"&gt;[65,66]&lt;/span&gt;","plainTextFormattedCitation":"[65,66]","previouslyFormattedCitation":"&lt;span style=\"baseline\"&gt;[S65, S66]&lt;/span&gt;"},"properties":{"noteIndex":0},"schema":"https://github.com/citation-style-language/schema/raw/master/csl-citation.json"}</w:instrText>
      </w:r>
      <w:r w:rsidR="00617D14">
        <w:fldChar w:fldCharType="separate"/>
      </w:r>
      <w:r w:rsidR="00B0621F" w:rsidRPr="00B0621F">
        <w:rPr>
          <w:noProof/>
        </w:rPr>
        <w:t>[65,66]</w:t>
      </w:r>
      <w:r w:rsidR="00617D14">
        <w:fldChar w:fldCharType="end"/>
      </w:r>
      <w:r w:rsidR="00617D14">
        <w:t>.</w:t>
      </w:r>
    </w:p>
    <w:p w14:paraId="30F9DE45" w14:textId="52C77B1E" w:rsidR="00527334" w:rsidRPr="00D92248" w:rsidRDefault="00527334" w:rsidP="004C7771">
      <w:pPr>
        <w:pStyle w:val="MDPI31text"/>
        <w:ind w:left="0"/>
      </w:pPr>
      <w:r w:rsidRPr="00D92248">
        <w:t>These findings suggest that SLIT ligands could be involved in anti-inflammatory and anti-fibrotic processes. Thus, ROBO proteins could also be involved in processes occurring later in life with important implications in pulmonary disorders</w:t>
      </w:r>
      <w:r w:rsidR="006D1BD0">
        <w:t xml:space="preserve"> </w:t>
      </w:r>
      <w:r w:rsidR="006D1BD0">
        <w:fldChar w:fldCharType="begin" w:fldLock="1"/>
      </w:r>
      <w:r w:rsidR="00B0621F">
        <w:instrText>ADDIN CSL_CITATION {"citationItems":[{"id":"ITEM-1","itemData":{"DOI":"jlb.0609391 [pii]\r10.1189/jlb.0609391","ISSN":"1938-3673 (Electronic)\r0741-5400 (Linking)","PMID":"19759280","abstract":"In inflammatory diseases, circulating neutrophils are recruited to sites of injury. Attractant signals are provided by many different chemotactic molecules, such that blockade of one may not prevent neutrophil recruitment effectively. The Slit family of secreted proteins and their transmembrane receptor, Robo, repel axonal migration during CNS development. Emerging evidence shows that by inhibiting the activation of Rho-family GTPases, Slit2/Robo also inhibit migration of other cell types toward a variety of chemotactic factors in vitro and in vivo. The role of Slit2 in inflammation, however, has been largely unexplored. We isolated primary neutrophils from human peripheral blood and mouse bone marrow and detected Robo-1 expression. Using video-microscopic live cell tracking, we found that Slit2 selectively impaired directional migration but not random movement of neutrophils toward fMLP. Slit2 also inhibited neutrophil migration toward other chemoattractants, namely C5a and IL-8. Slit2 inhibited neutrophil chemotaxis by preventing chemoattractant-induced actin barbed end formation and cell polarization. Slit2 mediated these effects by suppressing inducible activation of Cdc42 and Rac2 but did not impair activation of other major kinase pathways involved in neutrophil migration. We further tested the effects of Slit2 in vivo using mouse models of peritoneal inflammation induced by sodium periodate, C5a, and MIP-2. In all instances, Slit2 reduced neutrophil recruitment effectively (P&lt;0.01). Collectively, these data demonstrate that Slit2 potently inhibits chemotaxis but not random motion of circulating neutrophils and point to Slit2 as a potential new therapeutic for preventing localized inflammation.","author":[{"dropping-particle":"","family":"Tole","given":"S","non-dropping-particle":"","parse-names":false,"suffix":""},{"dropping-particle":"","family":"Mukovozov","given":"I M","non-dropping-particle":"","parse-names":false,"suffix":""},{"dropping-particle":"","family":"Huang","given":"Y W","non-dropping-particle":"","parse-names":false,"suffix":""},{"dropping-particle":"","family":"Magalhaes","given":"M A","non-dropping-particle":"","parse-names":false,"suffix":""},{"dropping-particle":"","family":"Yan","given":"M","non-dropping-particle":"","parse-names":false,"suffix":""},{"dropping-particle":"","family":"Crow","given":"M R","non-dropping-particle":"","parse-names":false,"suffix":""},{"dropping-particle":"","family":"Liu","given":"G Y","non-dropping-particle":"","parse-names":false,"suffix":""},{"dropping-particle":"","family":"Sun","given":"C X","non-dropping-particle":"","parse-names":false,"suffix":""},{"dropping-particle":"","family":"Durocher","given":"Y","non-dropping-particle":"","parse-names":false,"suffix":""},{"dropping-particle":"","family":"Glogauer","given":"M","non-dropping-particle":"","parse-names":false,"suffix":""},{"dropping-particle":"","family":"Robinson","given":"L A","non-dropping-particle":"","parse-names":false,"suffix":""}],"container-title":"J Leukoc Biol","edition":"2009/09/18","id":"ITEM-1","issue":"6","issued":{"date-parts":[["2009"]]},"language":"eng","note":"Tole, Soumitra\rMukovozov, Ilya M\rHuang, Yi-Wei\rMagalhaes, Marco A O\rYan, Ming\rCrow, Min Rui\rLiu, Guang Ying\rSun, Chun Xiang\rDurocher, Yves\rGlogauer, Michael\rRobinson, Lisa A\rCanadian Institutes of Health Research/Canada\rResearch Support, Non-U.S. Gov't\rUnited States\rJournal of leukocyte biology\rJ Leukoc Biol. 2009 Dec;86(6):1403-15. doi: 10.1189/jlb.0609391. Epub 2009 Sep 16.","page":"1403-1415","title":"The axonal repellent, Slit2, inhibits directional migration of circulating neutrophils","type":"article-journal","volume":"86"},"uris":["http://www.mendeley.com/documents/?uuid=bee9e5c7-69e3-3c4c-af9b-cc41cdf42636"]},{"id":"ITEM-2","itemData":{"DOI":"1417426112 [pii]\r10.1073/pnas.1417426112","ISSN":"1091-6490 (Electronic)\r0027-8424 (Linking)","PMID":"25489114","abstract":"Monocytes leave the blood and enter tissues. In healing wounds and fibrotic lesions, some of the monocytes differentiate into fibroblast-like cells called fibrocytes. In healthy tissues, even though monocytes enter the tissue, for unknown reasons, very few monocytes differentiate into fibrocytes. In this report, we show that fibroblasts from healthy human tissues secrete the neuronal guidance protein Slit2 and that Slit2 inhibits human fibrocyte differentiation. In mice, injections of Slit2 inhibit bleomycin-induced lung fibrosis. In lung tissue from pulmonary fibrosis patients with relatively normal lung function, Slit2 has a widespread distribution whereas, in patients with advanced disease, there is less Slit2 in the fibrotic lesions. These data may explain why fibrocytes are rarely observed in healthy tissues, may suggest that the relative levels of Slit2 present in healthy tissue and at sites of fibrosis may have a significant effect on the decision of monocytes to differentiate into fibrocytes, and may indicate that modulating Slit2 signaling may be useful as a therapeutic for fibrosis.","author":[{"dropping-particle":"","family":"Pilling","given":"D","non-dropping-particle":"","parse-names":false,"suffix":""},{"dropping-particle":"","family":"Zheng","given":"Z","non-dropping-particle":"","parse-names":false,"suffix":""},{"dropping-particle":"","family":"Vakil","given":"V","non-dropping-particle":"","parse-names":false,"suffix":""},{"dropping-particle":"","family":"Gomer","given":"R H","non-dropping-particle":"","parse-names":false,"suffix":""}],"container-title":"Proc Natl Acad Sci U S A","edition":"2014/12/10","id":"ITEM-2","issue":"51","issued":{"date-parts":[["2014"]]},"language":"eng","note":"Pilling, Darrell\rZheng, Zhichao\rVakil, Varsha\rGomer, Richard H\rR01 HL118507/HL/NHLBI NIH HHS/United States\rResearch Support, N.I.H., Extramural\rUnited States\rProceedings of the National Academy of Sciences of the United States of America\rProc Natl Acad Sci U S A. 2014 Dec 23;111(51):18291-6. doi: 10.1073/pnas.1417426112. Epub 2014 Dec 8.","page":"18291-18296","title":"Fibroblasts secrete Slit2 to inhibit fibrocyte differentiation and fibrosis","type":"article-journal","volume":"111"},"uris":["http://www.mendeley.com/documents/?uuid=e52e3b70-1d48-3757-a666-f628e5a57327"]}],"mendeley":{"formattedCitation":"&lt;span style=\"baseline\"&gt;[57,64]&lt;/span&gt;","plainTextFormattedCitation":"[57,64]","previouslyFormattedCitation":"&lt;span style=\"baseline\"&gt;[S57, S64]&lt;/span&gt;"},"properties":{"noteIndex":0},"schema":"https://github.com/citation-style-language/schema/raw/master/csl-citation.json"}</w:instrText>
      </w:r>
      <w:r w:rsidR="006D1BD0">
        <w:fldChar w:fldCharType="separate"/>
      </w:r>
      <w:r w:rsidR="00B0621F" w:rsidRPr="00B0621F">
        <w:rPr>
          <w:noProof/>
        </w:rPr>
        <w:t>[57,64]</w:t>
      </w:r>
      <w:r w:rsidR="006D1BD0">
        <w:fldChar w:fldCharType="end"/>
      </w:r>
      <w:r w:rsidRPr="00D92248">
        <w:t xml:space="preserve">. </w:t>
      </w:r>
      <w:bookmarkStart w:id="12" w:name="_Hlk77524510"/>
      <w:r w:rsidR="00844FEC" w:rsidRPr="00D92248">
        <w:t>Interestingly,</w:t>
      </w:r>
      <w:r w:rsidR="00844FEC">
        <w:t xml:space="preserve"> </w:t>
      </w:r>
      <w:r w:rsidR="00884700">
        <w:t xml:space="preserve">Ning </w:t>
      </w:r>
      <w:r w:rsidR="00884700">
        <w:rPr>
          <w:i/>
          <w:iCs/>
        </w:rPr>
        <w:t>et al</w:t>
      </w:r>
      <w:r w:rsidR="00884700">
        <w:t xml:space="preserve">. found that </w:t>
      </w:r>
      <w:r w:rsidR="00E51F79">
        <w:t>Robo2/Slit2</w:t>
      </w:r>
      <w:r w:rsidR="00884700">
        <w:t xml:space="preserve"> could be involved in the migration of </w:t>
      </w:r>
      <w:r w:rsidR="005F039F">
        <w:t xml:space="preserve">rat </w:t>
      </w:r>
      <w:r w:rsidR="00884700">
        <w:t>airway smooth muscle</w:t>
      </w:r>
      <w:r w:rsidR="0009765A">
        <w:t xml:space="preserve"> (ASM)</w:t>
      </w:r>
      <w:r w:rsidR="00884700">
        <w:t xml:space="preserve"> cells within </w:t>
      </w:r>
      <w:r w:rsidR="005F039F">
        <w:t xml:space="preserve">the </w:t>
      </w:r>
      <w:r w:rsidR="00884700">
        <w:t>airway wall</w:t>
      </w:r>
      <w:r w:rsidR="00E75F2A">
        <w:t xml:space="preserve"> </w:t>
      </w:r>
      <w:r w:rsidR="00E75F2A">
        <w:fldChar w:fldCharType="begin" w:fldLock="1"/>
      </w:r>
      <w:r w:rsidR="00B0621F">
        <w:instrText>ADDIN CSL_CITATION {"citationItems":[{"id":"ITEM-1","itemData":{"DOI":"10.1016/j.tox.2011.01.026","ISSN":"0300483X","PMID":"21315131","abstract":"Background: Slit2 has been reported to be implicated in many kinds of cell migration. However little is known about the effect of Slit2 on airway smooth muscle cell migration. This study was to detect the expression of Slit2 in rat airway smooth muscle (RASM) cells stimulated by platelet-derived growth factor (PDGF) and characterized the effect of Slit2-N on PDGF-induced migration of RASM cells in vitro. Methods: mRNAs of Slit-Robo in RASM cells were examined by RT-PCR, and the effect of exogenous Slit2-N at different doses on PDGF-induced migration of RASM cells were examined by transwell and scrape-wound assays. Actin filaments (F-actin) were stained with rhodamine-conjugated phalloidin and the levels of protein expression were detected by western blot. Results: RASM cells were identified to express Slit2, Slit3, Robo1, Robo2 and Robo4 in vitro. Slit2-N caused a time- and dose-dependent inhibition of cell proliferation, while had no significantly effect on cell apoptosis. Slit2-N pretreatment attenuated the elongated morphologic characteristics, reduced lamellipodia formation, inhibited actin rearrangement and cell migration induced by PDGF. PDGF-induced increase of WASP and Arp2/3 proteins were dramatically inhibited by 100. ng/ml Slit2-N. Conclusion: Slit2-N inhibits RASM cells migration at least partly through attenuating the expressions of WASP and Arp2/3, inhibiting actin rearrangement in vitro. The results contribute to provide new insights into the pathogenesis of airway remodeling in asthma and may be helpful for development of effective treatments. © 2011 Elsevier Ireland Ltd.","author":[{"dropping-particle":"","family":"Ning","given":"Yunye","non-dropping-particle":"","parse-names":false,"suffix":""},{"dropping-particle":"","family":"Sun","given":"Qinying","non-dropping-particle":"","parse-names":false,"suffix":""},{"dropping-particle":"","family":"Dong","given":"Yuchao","non-dropping-particle":"","parse-names":false,"suffix":""},{"dropping-particle":"","family":"Xu","given":"Wujian","non-dropping-particle":"","parse-names":false,"suffix":""},{"dropping-particle":"","family":"Zhang","given":"Wei","non-dropping-particle":"","parse-names":false,"suffix":""},{"dropping-particle":"","family":"Huang","given":"Haidong","non-dropping-particle":"","parse-names":false,"suffix":""},{"dropping-particle":"","family":"Li","given":"Qiang","non-dropping-particle":"","parse-names":false,"suffix":""}],"container-title":"Toxicology","id":"ITEM-1","issue":"1","issued":{"date-parts":[["2011","4","28"]]},"page":"32-40","publisher":"Elsevier","title":"Slit2-N inhibits PDGF-induced migration in rat airway smooth muscle cells: WASP and Arp2/3 involved","type":"article-journal","volume":"283"},"uris":["http://www.mendeley.com/documents/?uuid=8ef578cc-2ca7-3f68-b303-4050f849dda0"]}],"mendeley":{"formattedCitation":"&lt;span style=\"baseline\"&gt;[67]&lt;/span&gt;","plainTextFormattedCitation":"[67]","previouslyFormattedCitation":"&lt;span style=\"baseline\"&gt;[S67]&lt;/span&gt;"},"properties":{"noteIndex":0},"schema":"https://github.com/citation-style-language/schema/raw/master/csl-citation.json"}</w:instrText>
      </w:r>
      <w:r w:rsidR="00E75F2A">
        <w:fldChar w:fldCharType="separate"/>
      </w:r>
      <w:r w:rsidR="00B0621F" w:rsidRPr="00B0621F">
        <w:rPr>
          <w:noProof/>
        </w:rPr>
        <w:t>[67]</w:t>
      </w:r>
      <w:r w:rsidR="00E75F2A">
        <w:fldChar w:fldCharType="end"/>
      </w:r>
      <w:r w:rsidR="00884700">
        <w:t>, which has been proposed to be a key feature of the structural changes tak</w:t>
      </w:r>
      <w:r w:rsidR="00844FEC">
        <w:t>ing</w:t>
      </w:r>
      <w:r w:rsidR="00884700">
        <w:t xml:space="preserve"> place </w:t>
      </w:r>
      <w:r w:rsidR="005F039F">
        <w:t>in</w:t>
      </w:r>
      <w:r w:rsidR="00884700">
        <w:t xml:space="preserve"> asthma pathophysiology</w:t>
      </w:r>
      <w:r w:rsidR="001444CB">
        <w:t xml:space="preserve"> </w:t>
      </w:r>
      <w:r w:rsidR="00E75F2A">
        <w:fldChar w:fldCharType="begin" w:fldLock="1"/>
      </w:r>
      <w:r w:rsidR="00B0621F">
        <w:instrText>ADDIN CSL_CITATION {"citationItems":[{"id":"ITEM-1","itemData":{"DOI":"10.1183/09031936.00051407","ISSN":"09031936","PMID":"18669785","abstract":"Asthma is characterised by airway hyperresponsiveness, airway inflammation and airway remodelling. Airway smooth muscle cells are known to be the main effector cells of airway narrowing. In the present paper, studies will be discussed that have led to a novel view of the role of airway smooth muscle in the pathogenesis of asthma in which airway hyperresponsiveness, remodelling and inflammation are, at least in part, attributable to airway smooth muscle. Furthermore, how this new view may lead to a change in the phenotyping and treatment of patients with asthma will be discussed. Copyright©ERS Journals Ltd 2008.","author":[{"dropping-particle":"","family":"Zuyderduyn","given":"S.","non-dropping-particle":"","parse-names":false,"suffix":""},{"dropping-particle":"","family":"Sukkar","given":"M. B.","non-dropping-particle":"","parse-names":false,"suffix":""},{"dropping-particle":"","family":"Fust","given":"A.","non-dropping-particle":"","parse-names":false,"suffix":""},{"dropping-particle":"","family":"Dhaliwal","given":"S.","non-dropping-particle":"","parse-names":false,"suffix":""},{"dropping-particle":"","family":"Burgess","given":"J. K.","non-dropping-particle":"","parse-names":false,"suffix":""}],"container-title":"European Respiratory Journal","id":"ITEM-1","issue":"2","issued":{"date-parts":[["2008","8","1"]]},"page":"265-274","publisher":"European Respiratory Society","title":"Treating asthma means treating airway smooth muscle cells","type":"article","volume":"32"},"uris":["http://www.mendeley.com/documents/?uuid=1467da75-5002-3e1f-8212-41b2a6d7d907"]}],"mendeley":{"formattedCitation":"&lt;span style=\"baseline\"&gt;[68]&lt;/span&gt;","plainTextFormattedCitation":"[68]","previouslyFormattedCitation":"&lt;span style=\"baseline\"&gt;[S68]&lt;/span&gt;"},"properties":{"noteIndex":0},"schema":"https://github.com/citation-style-language/schema/raw/master/csl-citation.json"}</w:instrText>
      </w:r>
      <w:r w:rsidR="00E75F2A">
        <w:fldChar w:fldCharType="separate"/>
      </w:r>
      <w:r w:rsidR="00B0621F" w:rsidRPr="00B0621F">
        <w:rPr>
          <w:noProof/>
        </w:rPr>
        <w:t>[68]</w:t>
      </w:r>
      <w:r w:rsidR="00E75F2A">
        <w:fldChar w:fldCharType="end"/>
      </w:r>
      <w:r w:rsidR="005F039F">
        <w:t xml:space="preserve">. </w:t>
      </w:r>
      <w:r w:rsidR="00E51F79">
        <w:t xml:space="preserve">The </w:t>
      </w:r>
      <w:r w:rsidR="0009765A">
        <w:t xml:space="preserve">inhibition of the migration of ASM </w:t>
      </w:r>
      <w:r w:rsidR="00E51F79">
        <w:t>induced by platelet-derived growth factor was detected to be inhibited by the administration of Slit2</w:t>
      </w:r>
      <w:r w:rsidR="001444CB">
        <w:t xml:space="preserve"> </w:t>
      </w:r>
      <w:r w:rsidR="00E75F2A">
        <w:fldChar w:fldCharType="begin" w:fldLock="1"/>
      </w:r>
      <w:r w:rsidR="00B0621F">
        <w:instrText>ADDIN CSL_CITATION {"citationItems":[{"id":"ITEM-1","itemData":{"DOI":"10.1016/j.tox.2011.01.026","ISSN":"0300483X","PMID":"21315131","abstract":"Background: Slit2 has been reported to be implicated in many kinds of cell migration. However little is known about the effect of Slit2 on airway smooth muscle cell migration. This study was to detect the expression of Slit2 in rat airway smooth muscle (RASM) cells stimulated by platelet-derived growth factor (PDGF) and characterized the effect of Slit2-N on PDGF-induced migration of RASM cells in vitro. Methods: mRNAs of Slit-Robo in RASM cells were examined by RT-PCR, and the effect of exogenous Slit2-N at different doses on PDGF-induced migration of RASM cells were examined by transwell and scrape-wound assays. Actin filaments (F-actin) were stained with rhodamine-conjugated phalloidin and the levels of protein expression were detected by western blot. Results: RASM cells were identified to express Slit2, Slit3, Robo1, Robo2 and Robo4 in vitro. Slit2-N caused a time- and dose-dependent inhibition of cell proliferation, while had no significantly effect on cell apoptosis. Slit2-N pretreatment attenuated the elongated morphologic characteristics, reduced lamellipodia formation, inhibited actin rearrangement and cell migration induced by PDGF. PDGF-induced increase of WASP and Arp2/3 proteins were dramatically inhibited by 100. ng/ml Slit2-N. Conclusion: Slit2-N inhibits RASM cells migration at least partly through attenuating the expressions of WASP and Arp2/3, inhibiting actin rearrangement in vitro. The results contribute to provide new insights into the pathogenesis of airway remodeling in asthma and may be helpful for development of effective treatments. © 2011 Elsevier Ireland Ltd.","author":[{"dropping-particle":"","family":"Ning","given":"Yunye","non-dropping-particle":"","parse-names":false,"suffix":""},{"dropping-particle":"","family":"Sun","given":"Qinying","non-dropping-particle":"","parse-names":false,"suffix":""},{"dropping-particle":"","family":"Dong","given":"Yuchao","non-dropping-particle":"","parse-names":false,"suffix":""},{"dropping-particle":"","family":"Xu","given":"Wujian","non-dropping-particle":"","parse-names":false,"suffix":""},{"dropping-particle":"","family":"Zhang","given":"Wei","non-dropping-particle":"","parse-names":false,"suffix":""},{"dropping-particle":"","family":"Huang","given":"Haidong","non-dropping-particle":"","parse-names":false,"suffix":""},{"dropping-particle":"","family":"Li","given":"Qiang","non-dropping-particle":"","parse-names":false,"suffix":""}],"container-title":"Toxicology","id":"ITEM-1","issue":"1","issued":{"date-parts":[["2011","4","28"]]},"page":"32-40","publisher":"Elsevier","title":"Slit2-N inhibits PDGF-induced migration in rat airway smooth muscle cells: WASP and Arp2/3 involved","type":"article-journal","volume":"283"},"uris":["http://www.mendeley.com/documents/?uuid=8ef578cc-2ca7-3f68-b303-4050f849dda0"]}],"mendeley":{"formattedCitation":"&lt;span style=\"baseline\"&gt;[67]&lt;/span&gt;","plainTextFormattedCitation":"[67]","previouslyFormattedCitation":"&lt;span style=\"baseline\"&gt;[S67]&lt;/span&gt;"},"properties":{"noteIndex":0},"schema":"https://github.com/citation-style-language/schema/raw/master/csl-citation.json"}</w:instrText>
      </w:r>
      <w:r w:rsidR="00E75F2A">
        <w:fldChar w:fldCharType="separate"/>
      </w:r>
      <w:r w:rsidR="00B0621F" w:rsidRPr="00B0621F">
        <w:rPr>
          <w:noProof/>
        </w:rPr>
        <w:t>[67]</w:t>
      </w:r>
      <w:r w:rsidR="00E75F2A">
        <w:fldChar w:fldCharType="end"/>
      </w:r>
      <w:r w:rsidR="00E51F79">
        <w:t xml:space="preserve">. </w:t>
      </w:r>
      <w:bookmarkEnd w:id="12"/>
      <w:r w:rsidR="00E51F79">
        <w:t xml:space="preserve">Furthermore, </w:t>
      </w:r>
      <w:r w:rsidRPr="00D92248">
        <w:rPr>
          <w:i/>
          <w:iCs/>
        </w:rPr>
        <w:t>ROBO2</w:t>
      </w:r>
      <w:r w:rsidRPr="00D92248">
        <w:t xml:space="preserve"> has been evidenced to be an important factor in triggering airways constriction in asthma and COPD </w:t>
      </w:r>
      <w:r w:rsidR="00E75F2A">
        <w:fldChar w:fldCharType="begin" w:fldLock="1"/>
      </w:r>
      <w:r w:rsidR="00B0621F">
        <w:instrText>ADDIN CSL_CITATION {"citationItems":[{"id":"ITEM-1","itemData":{"DOI":"2006-0172OC [pii]\r10.1165/rcmb.2006-0172OC","ISSN":"1044-1549 (Print)\r1044-1549 (Linking)","PMID":"17431098","abstract":"Cysteinyl leukotrienes and the T helper (Th)-2 cytokines IL-5 and IL-13 directly modulate human airway smooth muscle functions such as contraction and proliferation. We studied the effects of other lipid mediators involved in asthma pathophysiology such as prostaglandin D(2) (PGD(2)), lipoxin, and isoprostanes, and the cytokines, IL-5, IL-4, and IL-13 on human airway smooth muscle cell migration. Chemotaxis and chemokinesis of cultured airway smooth muscle cells from humans without asthma (second to fifth passages, n = 6) were studied using collagen-I-coated polycarbonate membranes in Transwell culture plates. Receptor expression and kinase activation were studied by flow cytometry, polymerase chain reaction, and Western blotting techniques. In contrast to LTE(4)- stimulated (10(-6) M) chemokinesis and LTE(4)-primed migration toward platelet-derived growth factor (PDGF), isoprostane 15-F(2t)-IsoP, and IL-5 were neither chemotactic nor chemokinetic. PGD(2) (10(-10)-10(-6) M) was a chemoattractant and primed migration toward PDGF through the DP(2)/CRTh(2) receptor. Although airway smooth muscle cells did not express the lipoxin A(4) cognate receptor, LTE(4)-primed migration toward PDGF was blocked by lipoxin A(4) (10(-6) M), suggesting that this is mediated through CysLT(1)R antagonism. IL-13 (10 ng/ml), but not IL-4 (0.1-100 ng/ml), augmented migration toward PDGF. This was associated with increased Src-kinase phosphorylation and up-regulation of PDGF-alpha and -beta receptors, and was attenuated by IL-13Ralpha- and IL-4Ralpha-neutralizing antibodies, an Src-kinase antagonist (PP1, 3 muM), a CysLT(1)R antagonist, montelukast (10(-6) M), and by lipoxin A(4) (10(-6) M). PGD(2) and IL-13 promote human airway smooth muscle migration. IL-13 can promote airway smooth muscle migration through Src-kinase and leukotriene-dependent pathways. This may contribute to the accumulation of smooth muscle cells in remodeled airway submucosa.","author":[{"dropping-particle":"","family":"Parameswaran","given":"K","non-dropping-particle":"","parse-names":false,"suffix":""},{"dropping-particle":"","family":"Radford","given":"K","non-dropping-particle":"","parse-names":false,"suffix":""},{"dropping-particle":"","family":"Fanat","given":"A","non-dropping-particle":"","parse-names":false,"suffix":""},{"dropping-particle":"","family":"Stephen","given":"J","non-dropping-particle":"","parse-names":false,"suffix":""},{"dropping-particle":"","family":"Bonnans","given":"C","non-dropping-particle":"","parse-names":false,"suffix":""},{"dropping-particle":"","family":"Levy","given":"B D","non-dropping-particle":"","parse-names":false,"suffix":""},{"dropping-particle":"","family":"Janssen","given":"L J","non-dropping-particle":"","parse-names":false,"suffix":""},{"dropping-particle":"","family":"Cox","given":"P G","non-dropping-particle":"","parse-names":false,"suffix":""}],"container-title":"Am J Respir Cell Mol Biol","edition":"2007/04/14","id":"ITEM-1","issue":"2","issued":{"date-parts":[["2007"]]},"language":"eng","note":"Parameswaran, Krishnan Radford, Katherine Fanat, Adrian Stephen, Jancy Bonnans, Caroline Levy, Bruce D Janssen, Luke J Cox, P Gerard Research Support, Non-U.S. Gov't United States American journal of respiratory cell and molecular biology Am J Respir Cell Mol Biol. 2007 Aug;37(2):240-7. doi: 10.1165/rcmb.2006-0172OC. Epub 2007 Apr 12.","page":"240-247","title":"Modulation of human airway smooth muscle migration by lipid mediators and Th-2 cytokines","type":"article-journal","volume":"37"},"uris":["http://www.mendeley.com/documents/?uuid=3b91c45d-dd00-3639-b572-157ac414c8a7"]}],"mendeley":{"formattedCitation":"&lt;span style=\"baseline\"&gt;[69]&lt;/span&gt;","plainTextFormattedCitation":"[69]","previouslyFormattedCitation":"&lt;span style=\"baseline\"&gt;[S69]&lt;/span&gt;"},"properties":{"noteIndex":0},"schema":"https://github.com/citation-style-language/schema/raw/master/csl-citation.json"}</w:instrText>
      </w:r>
      <w:r w:rsidR="00E75F2A">
        <w:fldChar w:fldCharType="separate"/>
      </w:r>
      <w:r w:rsidR="00B0621F" w:rsidRPr="00B0621F">
        <w:rPr>
          <w:noProof/>
        </w:rPr>
        <w:t>[69]</w:t>
      </w:r>
      <w:r w:rsidR="00E75F2A">
        <w:fldChar w:fldCharType="end"/>
      </w:r>
      <w:r w:rsidRPr="00D92248">
        <w:t xml:space="preserve">. The expression levels of </w:t>
      </w:r>
      <w:r w:rsidRPr="00D92248">
        <w:rPr>
          <w:i/>
          <w:iCs/>
        </w:rPr>
        <w:t>ROBO2</w:t>
      </w:r>
      <w:r w:rsidRPr="00D92248">
        <w:t xml:space="preserve"> and </w:t>
      </w:r>
      <w:r w:rsidRPr="00D92248">
        <w:rPr>
          <w:i/>
          <w:iCs/>
        </w:rPr>
        <w:t>SLIT2</w:t>
      </w:r>
      <w:r w:rsidRPr="00D92248">
        <w:t xml:space="preserve"> have been negatively correlated with COPD progression </w:t>
      </w:r>
      <w:r w:rsidR="00E75F2A">
        <w:fldChar w:fldCharType="begin" w:fldLock="1"/>
      </w:r>
      <w:r w:rsidR="00B0621F">
        <w:instrText>ADDIN CSL_CITATION {"citationItems":[{"id":"ITEM-1","itemData":{"DOI":"10.2147/COPD.S216050\r216050 [pii]","ISSN":"1178-2005 (Electronic)\r1176-9106 (Linking)","PMID":"31571851","abstract":"Purpose: To explore the potential mechanism underpinning the development of chronic obstructive pulmonary disease (COPD) and to investigate the role of the Roundabout signaling pathway in COPD. Methods: Three microarray datasets (GSE1650, GSE38974 and GSE76925) including 139 cases of severe COPD and 52 cases of normal smokers without carcinoma, were integrated to screen differentially expressed genes (DEGs) using bioinformatics methods. Gene ontology (GO) annotations and Kyoto Encyclopedia of Genes and Genomes (KEGG) pathway of the DEGs were performed by a DAVID online tool. Finally, a cigarette smoke (CS)- induced emphysema mice model was established, the lung mRNA expression levels of genes associated with Slit guidance ligand 2 (SLIT2) -Roundabout (ROBO) signaling pathway were detected by reverse transcription quantitative polymerase chain reaction (RT-qPCR), and the protein level of SLIT2 was examined by immunohistochemistry staining. Results: A total of 315 DEGs were identified in three databases. GO and KEGG pathway analyses suggested that the inflammatory response, extracellular matrix disassembly, immune response, the apoptotic signaling pathway, ubiquitination and the Roundabout signaling pathway all together were involved in the development of COPD. The genes SLIT2 and ROBO2 were decreased in patients with COPD and these decreases were significantly negatively correlated with the disease stages of COPD. Consistently, the mRNA expression levels of SLIT2, ROBO1 and ROBO2, and the protein level of SLIT2 were revealed to be lower in the lungs of CS-induced emphysema mice compared with the air-exposed control mice. In addition, the SLIT2 protein level was negatively associated with alveolar mean linear intercept. Conclusion: Integrated bioinformatics analysis may provide novel insights into the complicated pathogenesis of COPD, and to the best of our knowledge, this study is the first to provide evidence to suggest that the Roundabout signaling pathway may be involved in the pathogenesis of COPD.","author":[{"dropping-particle":"","family":"Lin","given":"Y Z","non-dropping-particle":"","parse-names":false,"suffix":""},{"dropping-particle":"","family":"Zhong","given":"X N","non-dropping-particle":"","parse-names":false,"suffix":""},{"dropping-particle":"","family":"Chen","given":"X","non-dropping-particle":"","parse-names":false,"suffix":""},{"dropping-particle":"","family":"Liang","given":"Y","non-dropping-particle":"","parse-names":false,"suffix":""},{"dropping-particle":"","family":"Zhang","given":"H","non-dropping-particle":"","parse-names":false,"suffix":""},{"dropping-particle":"","family":"Zhu","given":"D L","non-dropping-particle":"","parse-names":false,"suffix":""}],"container-title":"Int J Chron Obstruct Pulmon Dis","edition":"2019/10/02","id":"ITEM-1","issued":{"date-parts":[["2019"]]},"language":"eng","note":"Lin, Yuan-Zhen Zhong, Xiao-Ning Chen, Xin Liang, Yi Zhang, Hui Zhu, Dong-Lan New Zealand International journal of chronic obstructive pulmonary disease Int J Chron Obstruct Pulmon Dis. 2019 Sep 18;14:2145-2162. doi: 10.2147/COPD.S216050. eCollection 2019.","page":"2145-2162","title":"Roundabout signaling pathway involved in the pathogenesis of COPD by integrative bioinformatics analysis","type":"article-journal","volume":"14"},"uris":["http://www.mendeley.com/documents/?uuid=ead305bf-9ca0-394c-a4b1-af696edd5630"]}],"mendeley":{"formattedCitation":"&lt;span style=\"baseline\"&gt;[58]&lt;/span&gt;","plainTextFormattedCitation":"[58]","previouslyFormattedCitation":"&lt;span style=\"baseline\"&gt;[S58]&lt;/span&gt;"},"properties":{"noteIndex":0},"schema":"https://github.com/citation-style-language/schema/raw/master/csl-citation.json"}</w:instrText>
      </w:r>
      <w:r w:rsidR="00E75F2A">
        <w:fldChar w:fldCharType="separate"/>
      </w:r>
      <w:r w:rsidR="00B0621F" w:rsidRPr="00B0621F">
        <w:rPr>
          <w:noProof/>
        </w:rPr>
        <w:t>[58]</w:t>
      </w:r>
      <w:r w:rsidR="00E75F2A">
        <w:fldChar w:fldCharType="end"/>
      </w:r>
      <w:r w:rsidRPr="00D92248">
        <w:t xml:space="preserve">. Specifically, it has been hypothesized that the downregulation of both genes could activate Cdc42 and Rac2 GTPases, promoting the migration of neutrophils and lymphocytes T into the lung, triggering inflammation </w:t>
      </w:r>
      <w:r w:rsidR="00E75F2A">
        <w:fldChar w:fldCharType="begin" w:fldLock="1"/>
      </w:r>
      <w:r w:rsidR="00B0621F">
        <w:instrText>ADDIN CSL_CITATION {"citationItems":[{"id":"ITEM-1","itemData":{"DOI":"10.2147/COPD.S216050\r216050 [pii]","ISSN":"1178-2005 (Electronic)\r1176-9106 (Linking)","PMID":"31571851","abstract":"Purpose: To explore the potential mechanism underpinning the development of chronic obstructive pulmonary disease (COPD) and to investigate the role of the Roundabout signaling pathway in COPD. Methods: Three microarray datasets (GSE1650, GSE38974 and GSE76925) including 139 cases of severe COPD and 52 cases of normal smokers without carcinoma, were integrated to screen differentially expressed genes (DEGs) using bioinformatics methods. Gene ontology (GO) annotations and Kyoto Encyclopedia of Genes and Genomes (KEGG) pathway of the DEGs were performed by a DAVID online tool. Finally, a cigarette smoke (CS)- induced emphysema mice model was established, the lung mRNA expression levels of genes associated with Slit guidance ligand 2 (SLIT2) -Roundabout (ROBO) signaling pathway were detected by reverse transcription quantitative polymerase chain reaction (RT-qPCR), and the protein level of SLIT2 was examined by immunohistochemistry staining. Results: A total of 315 DEGs were identified in three databases. GO and KEGG pathway analyses suggested that the inflammatory response, extracellular matrix disassembly, immune response, the apoptotic signaling pathway, ubiquitination and the Roundabout signaling pathway all together were involved in the development of COPD. The genes SLIT2 and ROBO2 were decreased in patients with COPD and these decreases were significantly negatively correlated with the disease stages of COPD. Consistently, the mRNA expression levels of SLIT2, ROBO1 and ROBO2, and the protein level of SLIT2 were revealed to be lower in the lungs of CS-induced emphysema mice compared with the air-exposed control mice. In addition, the SLIT2 protein level was negatively associated with alveolar mean linear intercept. Conclusion: Integrated bioinformatics analysis may provide novel insights into the complicated pathogenesis of COPD, and to the best of our knowledge, this study is the first to provide evidence to suggest that the Roundabout signaling pathway may be involved in the pathogenesis of COPD.","author":[{"dropping-particle":"","family":"Lin","given":"Y Z","non-dropping-particle":"","parse-names":false,"suffix":""},{"dropping-particle":"","family":"Zhong","given":"X N","non-dropping-particle":"","parse-names":false,"suffix":""},{"dropping-particle":"","family":"Chen","given":"X","non-dropping-particle":"","parse-names":false,"suffix":""},{"dropping-particle":"","family":"Liang","given":"Y","non-dropping-particle":"","parse-names":false,"suffix":""},{"dropping-particle":"","family":"Zhang","given":"H","non-dropping-particle":"","parse-names":false,"suffix":""},{"dropping-particle":"","family":"Zhu","given":"D L","non-dropping-particle":"","parse-names":false,"suffix":""}],"container-title":"Int J Chron Obstruct Pulmon Dis","edition":"2019/10/02","id":"ITEM-1","issued":{"date-parts":[["2019"]]},"language":"eng","note":"Lin, Yuan-Zhen Zhong, Xiao-Ning Chen, Xin Liang, Yi Zhang, Hui Zhu, Dong-Lan New Zealand International journal of chronic obstructive pulmonary disease Int J Chron Obstruct Pulmon Dis. 2019 Sep 18;14:2145-2162. doi: 10.2147/COPD.S216050. eCollection 2019.","page":"2145-2162","title":"Roundabout signaling pathway involved in the pathogenesis of COPD by integrative bioinformatics analysis","type":"article-journal","volume":"14"},"uris":["http://www.mendeley.com/documents/?uuid=ead305bf-9ca0-394c-a4b1-af696edd5630"]}],"mendeley":{"formattedCitation":"&lt;span style=\"baseline\"&gt;[58]&lt;/span&gt;","plainTextFormattedCitation":"[58]","previouslyFormattedCitation":"&lt;span style=\"baseline\"&gt;[S58]&lt;/span&gt;"},"properties":{"noteIndex":0},"schema":"https://github.com/citation-style-language/schema/raw/master/csl-citation.json"}</w:instrText>
      </w:r>
      <w:r w:rsidR="00E75F2A">
        <w:fldChar w:fldCharType="separate"/>
      </w:r>
      <w:r w:rsidR="00B0621F" w:rsidRPr="00B0621F">
        <w:rPr>
          <w:noProof/>
        </w:rPr>
        <w:t>[58]</w:t>
      </w:r>
      <w:r w:rsidR="00E75F2A">
        <w:fldChar w:fldCharType="end"/>
      </w:r>
      <w:r w:rsidRPr="00D92248">
        <w:t>, a mechanism that could also take place in asthma.</w:t>
      </w:r>
    </w:p>
    <w:p w14:paraId="7CD0BA5B" w14:textId="2832A843" w:rsidR="00527334" w:rsidRDefault="00527334" w:rsidP="004C7771">
      <w:pPr>
        <w:pStyle w:val="MDPI31text"/>
        <w:ind w:left="0"/>
      </w:pPr>
      <w:r w:rsidRPr="00D92248">
        <w:t xml:space="preserve">Additionally, </w:t>
      </w:r>
      <w:r w:rsidRPr="00D92248">
        <w:rPr>
          <w:i/>
          <w:iCs/>
        </w:rPr>
        <w:t>ROBO2</w:t>
      </w:r>
      <w:r w:rsidRPr="00D92248">
        <w:t xml:space="preserve"> has been suggestively associated with post-bronchodilator </w:t>
      </w:r>
      <w:proofErr w:type="spellStart"/>
      <w:r w:rsidRPr="00D92248">
        <w:t>spirometric</w:t>
      </w:r>
      <w:proofErr w:type="spellEnd"/>
      <w:r w:rsidRPr="00D92248">
        <w:t xml:space="preserve"> measures in African Americans. Specifically, three intronic </w:t>
      </w:r>
      <w:r w:rsidRPr="00D92248">
        <w:rPr>
          <w:i/>
          <w:iCs/>
        </w:rPr>
        <w:t>ROBO2</w:t>
      </w:r>
      <w:r w:rsidRPr="00D92248">
        <w:t xml:space="preserve"> variants were associated with FEV</w:t>
      </w:r>
      <w:r w:rsidRPr="00D92248">
        <w:rPr>
          <w:vertAlign w:val="subscript"/>
        </w:rPr>
        <w:t>1</w:t>
      </w:r>
      <w:r w:rsidRPr="00D92248">
        <w:t xml:space="preserve"> and the ratio between FEV</w:t>
      </w:r>
      <w:r w:rsidRPr="00D92248">
        <w:rPr>
          <w:vertAlign w:val="subscript"/>
        </w:rPr>
        <w:t xml:space="preserve">1 </w:t>
      </w:r>
      <w:r w:rsidRPr="00D92248">
        <w:t xml:space="preserve">and the forced vital capacity (FVC) measured after the administration of </w:t>
      </w:r>
      <w:r w:rsidRPr="00D92248">
        <w:rPr>
          <w:bCs/>
        </w:rPr>
        <w:t>short-acting β2 agonists (</w:t>
      </w:r>
      <w:r w:rsidRPr="00D92248">
        <w:t xml:space="preserve">SABA) </w:t>
      </w:r>
      <w:r w:rsidR="00E75F2A">
        <w:fldChar w:fldCharType="begin" w:fldLock="1"/>
      </w:r>
      <w:r w:rsidR="00B0621F">
        <w:instrText>ADDIN CSL_CITATION {"citationItems":[{"id":"ITEM-1","itemData":{"DOI":"10.1186/s12863-015-0299-4\r10.1186/s12863-015-0299-4 [pii]","ISSN":"1471-2156 (Electronic)\r1471-2156 (Linking)","PMID":"26634245","abstract":"BACKGROUND: Pulmonary function decline is a major contributor to morbidity and mortality among smokers. Post bronchodilator FEV1 and FEV1/FVC ratio are considered the standard assessment of airflow obstruction. We performed a genome-wide association study (GWAS) in 9919 current and former smokers in the COPDGene study (6659 non-Hispanic Whites [NHW] and 3260 African Americans [AA]) to identify associations with spirometric measures (post-bronchodilator FEV1 and FEV1/FVC). We also conducted meta-analysis of FEV1 and FEV1/FVC GWAS in the COPDGene, ECLIPSE, and GenKOLS cohorts (total n = 13,532). RESULTS: Among NHW in the COPDGene cohort, both measures of pulmonary function were significantly associated with SNPs at the 15q25 locus [containing CHRNA3/5, AGPHD1, IREB2, CHRNB4] (lowest p-value = 2.17 x 10(-11)), and FEV1/FVC was associated with a genomic region on chromosome 4 [upstream of HHIP] (lowest p-value = 5.94 x 10(-10)); both regions have been previously associated with COPD. For the meta-analysis, in addition to confirming associations to the regions near CHRNA3/5 and HHIP, genome-wide significant associations were identified for FEV1 on chromosome 1 [TGFB2] (p-value = 8.99 x 10(-9)), 9 [DBH] (p-value = 9.69 x 10(-9)) and 19 [CYP2A6/7] (p-value = 3.49 x 10(-8)) and for FEV1/FVC on chromosome 1 [TGFB2] (p-value = 8.99 x 10(-9)), 4 [FAM13A] (p-value = 3.88 x 10(-12)), 11 [MMP3/12] (p-value = 3.29 x 10(-10)) and 14 [RIN3] (p-value = 5.64 x 10(-9)). CONCLUSIONS: In a large genome-wide association study of lung function in smokers, we found genome-wide significant associations at several previously described loci with lung function or COPD. We additionally identified a novel genome-wide significant locus with FEV1 on chromosome 9 [DBH] in a meta-analysis of three study populations.","author":[{"dropping-particle":"","family":"Lutz","given":"S M","non-dropping-particle":"","parse-names":false,"suffix":""},{"dropping-particle":"","family":"Cho","given":"M H","non-dropping-particle":"","parse-names":false,"suffix":""},{"dropping-particle":"","family":"Young","given":"K","non-dropping-particle":"","parse-names":false,"suffix":""},{"dropping-particle":"","family":"Hersh","given":"C P","non-dropping-particle":"","parse-names":false,"suffix":""},{"dropping-particle":"","family":"Castaldi","given":"P J","non-dropping-particle":"","parse-names":false,"suffix":""},{"dropping-particle":"","family":"McDonald","given":"M L","non-dropping-particle":"","parse-names":false,"suffix":""},{"dropping-particle":"","family":"Regan","given":"E","non-dropping-particle":"","parse-names":false,"suffix":""},{"dropping-particle":"","family":"Mattheisen","given":"M","non-dropping-particle":"","parse-names":false,"suffix":""},{"dropping-particle":"","family":"DeMeo","given":"D L","non-dropping-particle":"","parse-names":false,"suffix":""},{"dropping-particle":"","family":"Parker","given":"M","non-dropping-particle":"","parse-names":false,"suffix":""},{"dropping-particle":"","family":"Foreman","given":"M","non-dropping-particle":"","parse-names":false,"suffix":""},{"dropping-particle":"","family":"Make","given":"B J","non-dropping-particle":"","parse-names":false,"suffix":""},{"dropping-particle":"","family":"Jensen","given":"R L","non-dropping-particle":"","parse-names":false,"suffix":""},{"dropping-particle":"","family":"Casaburi","given":"R","non-dropping-particle":"","parse-names":false,"suffix":""},{"dropping-particle":"","family":"Lomas","given":"D A","non-dropping-particle":"","parse-names":false,"suffix":""},{"dropping-particle":"","family":"Bhatt","given":"S P","non-dropping-particle":"","parse-names":false,"suffix":""},{"dropping-particle":"","family":"Bakke","given":"P","non-dropping-particle":"","parse-names":false,"suffix":""},{"dropping-particle":"","family":"Gulsvik","given":"A","non-dropping-particle":"","parse-names":false,"suffix":""},{"dropping-particle":"","family":"Crapo","given":"J D","non-dropping-particle":"","parse-names":false,"suffix":""},{"dropping-particle":"","family":"Beaty","given":"T H","non-dropping-particle":"","parse-names":false,"suffix":""},{"dropping-particle":"","family":"Laird","given":"N M","non-dropping-particle":"","parse-names":false,"suffix":""},{"dropping-particle":"","family":"Lange","given":"C","non-dropping-particle":"","parse-names":false,"suffix":""},{"dropping-particle":"","family":"Hokanson","given":"J E","non-dropping-particle":"","parse-names":false,"suffix":""},{"dropping-particle":"","family":"Silverman","given":"E K","non-dropping-particle":"","parse-names":false,"suffix":""}],"container-title":"BMC Genet","edition":"2015/12/05","id":"ITEM-1","issued":{"date-parts":[["2015"]]},"language":"eng","note":"Lutz, Sharon M Cho, Michael H Young, Kendra Hersh, Craig P Castaldi, Peter J McDonald, Merry-Lynn Regan, Elizabeth Mattheisen, Manuel DeMeo, Dawn L Parker, Margaret Foreman, Marilyn Make, Barry J Jensen, Robert L Casaburi, Richard Lomas, David A Bhatt, Surya P Bakke, Per Gulsvik, Amund Crapo, James D Beaty, Terri H Laird, Nan M Lange, Christoph Hokanson, John E Silverman, Edwin K ECLIPSE Investigators COPDGene Investigators R01 HL113264/HL/NHLBI NIH HHS/United States R01 HL089897/HL/NHLBI NIH HHS/United States P01 HL083069/HL/NHLBI NIH HHS/United States K01 HL125858/HL/NHLBI NIH HHS/United States R25 ES011080/ES/NIEHS NIH HHS/United States T32 ES007142/ES/NIEHS NIH HHS/United States K08 HL097029/HL/NHLBI NIH HHS/United States U01 HL089897/HL/NHLBI NIH HHS/United States R01 HL089856/HL/NHLBI NIH HHS/United States U01 HL089856/HL/NHLBI NIH HHS/United States P01 HL105339/HL/NHLBI NIH HHS/United States R01 HL124233/HL/NHLBI NIH HHS/United States K01HL125858/HL/NHLBI NIH HHS/United States R01 HL084323/HL/NHLBI NIH HHS/United States Clinical Trial Research Support, N.I.H., Extramural Research Support, Non-U.S. Gov't England BMC genetics BMC Genet. 2015 Dec 3;16:138. doi: 10.1186/s12863-015-0299-4.","page":"138","title":"A genome-wide association study identifies risk loci for spirometric measures among smokers of European and African ancestry","type":"article-journal","volume":"16"},"uris":["http://www.mendeley.com/documents/?uuid=17120492-67c7-3083-b89a-0345405d13ee"]}],"mendeley":{"formattedCitation":"&lt;span style=\"baseline\"&gt;[70]&lt;/span&gt;","plainTextFormattedCitation":"[70]","previouslyFormattedCitation":"&lt;span style=\"baseline\"&gt;[S70]&lt;/span&gt;"},"properties":{"noteIndex":0},"schema":"https://github.com/citation-style-language/schema/raw/master/csl-citation.json"}</w:instrText>
      </w:r>
      <w:r w:rsidR="00E75F2A">
        <w:fldChar w:fldCharType="separate"/>
      </w:r>
      <w:r w:rsidR="00B0621F" w:rsidRPr="00B0621F">
        <w:rPr>
          <w:noProof/>
        </w:rPr>
        <w:t>[70]</w:t>
      </w:r>
      <w:r w:rsidR="00E75F2A">
        <w:fldChar w:fldCharType="end"/>
      </w:r>
      <w:r w:rsidRPr="00D92248">
        <w:t xml:space="preserve">. Furthermore, this gene was identified to be a shared genetic factor for asthma susceptibility among European, African American, and Latino/Hispanic populations </w:t>
      </w:r>
      <w:r w:rsidR="00E75F2A">
        <w:fldChar w:fldCharType="begin" w:fldLock="1"/>
      </w:r>
      <w:r w:rsidR="00B0621F">
        <w:instrText>ADDIN CSL_CITATION {"citationItems":[{"id":"ITEM-1","itemData":{"DOI":"1479-7364-7-16 [pii]\r10.1186/1479-7364-7-16","ISSN":"1479-7364 (Electronic)\r1473-9542 (Linking)","PMID":"23829686","abstract":"BACKGROUND: The standard approach to determine unique or shared genetic factors across populations is to identify risk alleles in one population and investigate replication in others. However, since populations differ in DNA sequence information, allele frequencies, effect sizes, and linkage disequilibrium patterns, SNP association using a uniform stringent threshold on p values may not be reproducible across populations. Here, we developed rank-based methods to investigate shared or population-specific loci and pathways for childhood asthma across individuals of diverse ancestry. We performed genome-wide association studies on 859,790 SNPs genotyped in 527 affected offspring trios of European, African, and Hispanic ancestry using publically available asthma database in the Genotypes and Phenotypes database. RESULTS: Rank-based analyses showed that there are shared genetic factors for asthma across populations, more at the gene and pathway levels than at the SNP level. Although the top 1,000 SNPs were not shared, 11 genes (RYR2, PDE4D, CSMD1, CDH13, ROBO2, RBFOX1, PTPRD, NPAS3, PDE1C, SEMA5A, and CTNNA2) mapped by these SNPs were shared across populations. Ryanodine receptor 2 (RYR2, a statin response-related gene) showed the strongest association in European (p value=2.55x10(-7)) and was replicated in African (2.57x10(-4)) and Hispanic (1.18 x 10(-3)) Americans. Imputation analyses based on the 1000 Genomes Project uncovered additional RYR2 variants associated with asthma. Network and functional ontology analyses revealed that RYR2 is an integral part of dermatological or allergic disorder biological networks, specifically in the functional classes involving inflammatory, eosinophilic, and respiratory diseases. CONCLUSION: Our rank-based genome-wide analysis revealed for the first time an association of RYR2 variants with asthma and replicated previously discovered PDE4D asthma gene across human populations. The replication of top-ranked asthma genes across populations suggests that such loci are less likely to be false positives and could indicate true associations. Variants that are associated with asthma across populations could be used to identify individuals who are at high risk for asthma regardless of genetic ancestry.","author":[{"dropping-particle":"","family":"Ding","given":"L","non-dropping-particle":"","parse-names":false,"suffix":""},{"dropping-particle":"","family":"Abebe","given":"T","non-dropping-particle":"","parse-names":false,"suffix":""},{"dropping-particle":"","family":"Beyene","given":"J","non-dropping-particle":"","parse-names":false,"suffix":""},{"dropping-particle":"","family":"Wilke","given":"R A","non-dropping-particle":"","parse-names":false,"suffix":""},{"dropping-particle":"","family":"Goldberg","given":"A","non-dropping-particle":"","parse-names":false,"suffix":""},{"dropping-particle":"","family":"Woo","given":"J G","non-dropping-particle":"","parse-names":false,"suffix":""},{"dropping-particle":"","family":"Martin","given":"L J","non-dropping-particle":"","parse-names":false,"suffix":""},{"dropping-particle":"","family":"Rothenberg","given":"M E","non-dropping-particle":"","parse-names":false,"suffix":""},{"dropping-particle":"","family":"Rao","given":"M","non-dropping-particle":"","parse-names":false,"suffix":""},{"dropping-particle":"","family":"Hershey","given":"G K","non-dropping-particle":"","parse-names":false,"suffix":""},{"dropping-particle":"","family":"Chakraborty","given":"R","non-dropping-particle":"","parse-names":false,"suffix":""},{"dropping-particle":"","family":"Mersha","given":"T B","non-dropping-particle":"","parse-names":false,"suffix":""}],"container-title":"Hum Genomics","edition":"2013/07/09","id":"ITEM-1","issued":{"date-parts":[["2013"]]},"language":"eng","note":"Ding, Lili Abebe, Tilahun Beyene, Joseph Wilke, Russell A Goldberg, Arnon Woo, Jessica G Martin, Lisa J Rothenberg, Marc E Rao, Marepalli Hershey, Gurjit K Khurana Chakraborty, Ranajit Mersha, Tesfaye B U19AI70235-06/AI/NIAID NIH HHS/United States 1K01HL103165/HL/NHLBI NIH HHS/United States P30 DK090971/DK/NIDDK NIH HHS/United States UL1 TR000077/TR/NCATS NIH HHS/United States K01 HL103165/HL/NHLBI NIH HHS/United States Research Support, N.I.H., Extramural England Human genomics Hum Genomics. 2013 Jul 5;7:16. doi: 10.1186/1479-7364-7-16.","page":"16","title":"Rank-based genome-wide analysis reveals the association of ryanodine receptor-2 gene variants with childhood asthma among human populations","type":"article-journal","volume":"7"},"uris":["http://www.mendeley.com/documents/?uuid=29b93a79-78ec-3237-ab65-e8eba2a1a486"]}],"mendeley":{"formattedCitation":"&lt;span style=\"baseline\"&gt;[71]&lt;/span&gt;","plainTextFormattedCitation":"[71]","previouslyFormattedCitation":"&lt;span style=\"baseline\"&gt;[S71]&lt;/span&gt;"},"properties":{"noteIndex":0},"schema":"https://github.com/citation-style-language/schema/raw/master/csl-citation.json"}</w:instrText>
      </w:r>
      <w:r w:rsidR="00E75F2A">
        <w:fldChar w:fldCharType="separate"/>
      </w:r>
      <w:r w:rsidR="00B0621F" w:rsidRPr="00B0621F">
        <w:rPr>
          <w:noProof/>
        </w:rPr>
        <w:t>[71]</w:t>
      </w:r>
      <w:r w:rsidR="00E75F2A">
        <w:fldChar w:fldCharType="end"/>
      </w:r>
      <w:r w:rsidRPr="00D92248">
        <w:t xml:space="preserve">. Ding </w:t>
      </w:r>
      <w:r w:rsidRPr="00D92248">
        <w:rPr>
          <w:i/>
          <w:iCs/>
        </w:rPr>
        <w:t>et al</w:t>
      </w:r>
      <w:r w:rsidRPr="00D92248">
        <w:t xml:space="preserve">. also suggested that </w:t>
      </w:r>
      <w:r w:rsidRPr="00D92248">
        <w:rPr>
          <w:i/>
          <w:iCs/>
        </w:rPr>
        <w:t>ROBO2</w:t>
      </w:r>
      <w:r w:rsidRPr="00D92248">
        <w:t xml:space="preserve"> may be part of biological networks related to inflammatory diseases and disorders of the immune system</w:t>
      </w:r>
      <w:bookmarkStart w:id="13" w:name="_Hlk43831990"/>
      <w:r w:rsidRPr="00D92248">
        <w:t xml:space="preserve"> </w:t>
      </w:r>
      <w:r w:rsidR="00E75F2A">
        <w:fldChar w:fldCharType="begin" w:fldLock="1"/>
      </w:r>
      <w:r w:rsidR="00B0621F">
        <w:instrText>ADDIN CSL_CITATION {"citationItems":[{"id":"ITEM-1","itemData":{"DOI":"1479-7364-7-16 [pii]\r10.1186/1479-7364-7-16","ISSN":"1479-7364 (Electronic)\r1473-9542 (Linking)","PMID":"23829686","abstract":"BACKGROUND: The standard approach to determine unique or shared genetic factors across populations is to identify risk alleles in one population and investigate replication in others. However, since populations differ in DNA sequence information, allele frequencies, effect sizes, and linkage disequilibrium patterns, SNP association using a uniform stringent threshold on p values may not be reproducible across populations. Here, we developed rank-based methods to investigate shared or population-specific loci and pathways for childhood asthma across individuals of diverse ancestry. We performed genome-wide association studies on 859,790 SNPs genotyped in 527 affected offspring trios of European, African, and Hispanic ancestry using publically available asthma database in the Genotypes and Phenotypes database. RESULTS: Rank-based analyses showed that there are shared genetic factors for asthma across populations, more at the gene and pathway levels than at the SNP level. Although the top 1,000 SNPs were not shared, 11 genes (RYR2, PDE4D, CSMD1, CDH13, ROBO2, RBFOX1, PTPRD, NPAS3, PDE1C, SEMA5A, and CTNNA2) mapped by these SNPs were shared across populations. Ryanodine receptor 2 (RYR2, a statin response-related gene) showed the strongest association in European (p value=2.55x10(-7)) and was replicated in African (2.57x10(-4)) and Hispanic (1.18 x 10(-3)) Americans. Imputation analyses based on the 1000 Genomes Project uncovered additional RYR2 variants associated with asthma. Network and functional ontology analyses revealed that RYR2 is an integral part of dermatological or allergic disorder biological networks, specifically in the functional classes involving inflammatory, eosinophilic, and respiratory diseases. CONCLUSION: Our rank-based genome-wide analysis revealed for the first time an association of RYR2 variants with asthma and replicated previously discovered PDE4D asthma gene across human populations. The replication of top-ranked asthma genes across populations suggests that such loci are less likely to be false positives and could indicate true associations. Variants that are associated with asthma across populations could be used to identify individuals who are at high risk for asthma regardless of genetic ancestry.","author":[{"dropping-particle":"","family":"Ding","given":"L","non-dropping-particle":"","parse-names":false,"suffix":""},{"dropping-particle":"","family":"Abebe","given":"T","non-dropping-particle":"","parse-names":false,"suffix":""},{"dropping-particle":"","family":"Beyene","given":"J","non-dropping-particle":"","parse-names":false,"suffix":""},{"dropping-particle":"","family":"Wilke","given":"R A","non-dropping-particle":"","parse-names":false,"suffix":""},{"dropping-particle":"","family":"Goldberg","given":"A","non-dropping-particle":"","parse-names":false,"suffix":""},{"dropping-particle":"","family":"Woo","given":"J G","non-dropping-particle":"","parse-names":false,"suffix":""},{"dropping-particle":"","family":"Martin","given":"L J","non-dropping-particle":"","parse-names":false,"suffix":""},{"dropping-particle":"","family":"Rothenberg","given":"M E","non-dropping-particle":"","parse-names":false,"suffix":""},{"dropping-particle":"","family":"Rao","given":"M","non-dropping-particle":"","parse-names":false,"suffix":""},{"dropping-particle":"","family":"Hershey","given":"G K","non-dropping-particle":"","parse-names":false,"suffix":""},{"dropping-particle":"","family":"Chakraborty","given":"R","non-dropping-particle":"","parse-names":false,"suffix":""},{"dropping-particle":"","family":"Mersha","given":"T B","non-dropping-particle":"","parse-names":false,"suffix":""}],"container-title":"Hum Genomics","edition":"2013/07/09","id":"ITEM-1","issued":{"date-parts":[["2013"]]},"language":"eng","note":"Ding, Lili Abebe, Tilahun Beyene, Joseph Wilke, Russell A Goldberg, Arnon Woo, Jessica G Martin, Lisa J Rothenberg, Marc E Rao, Marepalli Hershey, Gurjit K Khurana Chakraborty, Ranajit Mersha, Tesfaye B U19AI70235-06/AI/NIAID NIH HHS/United States 1K01HL103165/HL/NHLBI NIH HHS/United States P30 DK090971/DK/NIDDK NIH HHS/United States UL1 TR000077/TR/NCATS NIH HHS/United States K01 HL103165/HL/NHLBI NIH HHS/United States Research Support, N.I.H., Extramural England Human genomics Hum Genomics. 2013 Jul 5;7:16. doi: 10.1186/1479-7364-7-16.","page":"16","title":"Rank-based genome-wide analysis reveals the association of ryanodine receptor-2 gene variants with childhood asthma among human populations","type":"article-journal","volume":"7"},"uris":["http://www.mendeley.com/documents/?uuid=29b93a79-78ec-3237-ab65-e8eba2a1a486"]}],"mendeley":{"formattedCitation":"&lt;span style=\"baseline\"&gt;[71]&lt;/span&gt;","plainTextFormattedCitation":"[71]","previouslyFormattedCitation":"&lt;span style=\"baseline\"&gt;[S71]&lt;/span&gt;"},"properties":{"noteIndex":0},"schema":"https://github.com/citation-style-language/schema/raw/master/csl-citation.json"}</w:instrText>
      </w:r>
      <w:r w:rsidR="00E75F2A">
        <w:fldChar w:fldCharType="separate"/>
      </w:r>
      <w:r w:rsidR="00B0621F" w:rsidRPr="00B0621F">
        <w:rPr>
          <w:noProof/>
        </w:rPr>
        <w:t>[71]</w:t>
      </w:r>
      <w:r w:rsidR="00E75F2A">
        <w:fldChar w:fldCharType="end"/>
      </w:r>
      <w:r w:rsidRPr="00D92248">
        <w:t xml:space="preserve">. Altogether, this evidence suggests that </w:t>
      </w:r>
      <w:r w:rsidRPr="00D92248">
        <w:rPr>
          <w:i/>
          <w:iCs/>
        </w:rPr>
        <w:t xml:space="preserve">ROBO2 </w:t>
      </w:r>
      <w:r w:rsidRPr="00D92248">
        <w:t xml:space="preserve">could play an important role in asthma phenotypes, including the response to </w:t>
      </w:r>
      <w:bookmarkEnd w:id="13"/>
      <w:r w:rsidRPr="00D92248">
        <w:t>ICS in asthma.</w:t>
      </w:r>
    </w:p>
    <w:p w14:paraId="42B5F87B" w14:textId="65461A0E" w:rsidR="0034268D" w:rsidRDefault="001444CB" w:rsidP="004C7771">
      <w:pPr>
        <w:pStyle w:val="MDPI31text"/>
        <w:ind w:left="0"/>
      </w:pPr>
      <w:bookmarkStart w:id="14" w:name="_Hlk77238935"/>
      <w:bookmarkStart w:id="15" w:name="_Hlk77238447"/>
      <w:r>
        <w:t xml:space="preserve">The findings of this study suggest the potential implication of </w:t>
      </w:r>
      <w:r>
        <w:rPr>
          <w:i/>
          <w:iCs/>
        </w:rPr>
        <w:t>ROBO2</w:t>
      </w:r>
      <w:r>
        <w:t xml:space="preserve"> in the response to asthma treatment with ICS specifically in European populations, with </w:t>
      </w:r>
      <w:r w:rsidR="0097678A">
        <w:t xml:space="preserve">a </w:t>
      </w:r>
      <w:r>
        <w:t>lack of evidence of replication in Latinos/Hispanics and African Americans. This could be explained by the fact that</w:t>
      </w:r>
      <w:r w:rsidR="002E099C" w:rsidRPr="002E099C">
        <w:t xml:space="preserve"> </w:t>
      </w:r>
      <w:r w:rsidR="002E099C">
        <w:t>Latinos/Hispanics and African Americans</w:t>
      </w:r>
      <w:r>
        <w:t xml:space="preserve"> widely differ from homogenous populations in terms of linkage disequilibrium patterns, allele frequency, gene-gene</w:t>
      </w:r>
      <w:r w:rsidR="0097678A">
        <w:t>,</w:t>
      </w:r>
      <w:r>
        <w:t xml:space="preserve"> and gene-environment interactions as a result of the recent admixture processes as the origin of these populations </w:t>
      </w:r>
      <w:r w:rsidR="0034268D">
        <w:fldChar w:fldCharType="begin" w:fldLock="1"/>
      </w:r>
      <w:r w:rsidR="00B0621F">
        <w:instrText>ADDIN CSL_CITATION {"citationItems":[{"id":"ITEM-1","itemData":{"DOI":"S0092-8674(19)30231-4 [pii]\r10.1016/j.cell.2019.02.048","ISSN":"1097-4172 (Electronic)\r0092-8674 (Linking)","PMID":"30901543","abstract":"The majority of studies of genetic association with disease have been performed in Europeans. This European bias has important implications for risk prediction of diseases across global populations. In this commentary, we justify the need to study more diverse populations using both empirical examples and theoretical reasoning.","author":[{"dropping-particle":"","family":"Sirugo","given":"G","non-dropping-particle":"","parse-names":false,"suffix":""},{"dropping-particle":"","family":"Williams","given":"S M","non-dropping-particle":"","parse-names":false,"suffix":""},{"dropping-particle":"","family":"Tishkoff","given":"S A","non-dropping-particle":"","parse-names":false,"suffix":""}],"container-title":"Cell","edition":"2019/03/23","id":"ITEM-1","issue":"1","issued":{"date-parts":[["2019"]]},"language":"eng","note":"Sirugo, Giorgio Williams, Scott M Tishkoff, Sarah A R01 DK104339/DK/NIDDK NIH HHS/United States R01 GM113657/GM/NIGMS NIH HHS/United States Research Support, N.I.H., Extramural Research Support, Non-U.S. Gov't United States Cell Cell. 2019 Mar 21;177(1):26-31. doi: 10.1016/j.cell.2019.02.048.","page":"26-31","title":"The Missing Diversity in Human Genetic Studies","type":"article-journal","volume":"177"},"uris":["http://www.mendeley.com/documents/?uuid=2ec676f8-9e53-3642-8180-7098e8afdf9c"]}],"mendeley":{"formattedCitation":"&lt;span style=\"baseline\"&gt;[72]&lt;/span&gt;","plainTextFormattedCitation":"[72]","previouslyFormattedCitation":"&lt;span style=\"baseline\"&gt;[S72]&lt;/span&gt;"},"properties":{"noteIndex":0},"schema":"https://github.com/citation-style-language/schema/raw/master/csl-citation.json"}</w:instrText>
      </w:r>
      <w:r w:rsidR="0034268D">
        <w:fldChar w:fldCharType="separate"/>
      </w:r>
      <w:r w:rsidR="00B0621F" w:rsidRPr="00B0621F">
        <w:rPr>
          <w:noProof/>
        </w:rPr>
        <w:t>[72]</w:t>
      </w:r>
      <w:r w:rsidR="0034268D">
        <w:fldChar w:fldCharType="end"/>
      </w:r>
      <w:r>
        <w:t xml:space="preserve">. </w:t>
      </w:r>
      <w:r w:rsidR="002E099C">
        <w:t>In fact,</w:t>
      </w:r>
      <w:r>
        <w:t xml:space="preserve"> previous studies have suggested the potential existence of ancestry-specific genetic variation in the response to this medication </w:t>
      </w:r>
      <w:r w:rsidR="0034268D">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style=\"baseline\"&gt;[38,39]&lt;/span&gt;","plainTextFormattedCitation":"[38,39]","previouslyFormattedCitation":"&lt;span style=\"baseline\"&gt;[S30, S31]&lt;/span&gt;"},"properties":{"noteIndex":0},"schema":"https://github.com/citation-style-language/schema/raw/master/csl-citation.json"}</w:instrText>
      </w:r>
      <w:r w:rsidR="0034268D">
        <w:fldChar w:fldCharType="separate"/>
      </w:r>
      <w:r w:rsidR="00B0621F" w:rsidRPr="00B0621F">
        <w:rPr>
          <w:noProof/>
        </w:rPr>
        <w:t>[38,39]</w:t>
      </w:r>
      <w:r w:rsidR="0034268D">
        <w:fldChar w:fldCharType="end"/>
      </w:r>
      <w:r w:rsidR="0034268D">
        <w:t>.</w:t>
      </w:r>
    </w:p>
    <w:bookmarkEnd w:id="14"/>
    <w:bookmarkEnd w:id="15"/>
    <w:p w14:paraId="3B2C139C" w14:textId="54927CB5" w:rsidR="001444CB" w:rsidRDefault="00527334" w:rsidP="004C7771">
      <w:pPr>
        <w:pStyle w:val="MDPI31text"/>
        <w:ind w:left="0" w:firstLine="432"/>
        <w:rPr>
          <w:lang w:eastAsia="es-ES"/>
        </w:rPr>
      </w:pPr>
      <w:r w:rsidRPr="00D92248">
        <w:t xml:space="preserve">As part of this study, we also assessed the replication of SNPs and genes that have previously been implicated in ICS response, providing evidence of an association of </w:t>
      </w:r>
      <w:r w:rsidRPr="00D92248">
        <w:rPr>
          <w:lang w:eastAsia="es-ES"/>
        </w:rPr>
        <w:t xml:space="preserve">the </w:t>
      </w:r>
      <w:r w:rsidRPr="00D92248">
        <w:t xml:space="preserve">intergenic region of the </w:t>
      </w:r>
      <w:r w:rsidRPr="00D92248">
        <w:rPr>
          <w:i/>
          <w:iCs/>
        </w:rPr>
        <w:t>PDE10A</w:t>
      </w:r>
      <w:r w:rsidRPr="00D92248">
        <w:t xml:space="preserve"> and </w:t>
      </w:r>
      <w:r w:rsidRPr="00D92248">
        <w:rPr>
          <w:i/>
          <w:iCs/>
        </w:rPr>
        <w:t xml:space="preserve">T </w:t>
      </w:r>
      <w:r w:rsidRPr="00D92248">
        <w:t xml:space="preserve">genes </w:t>
      </w:r>
      <w:r w:rsidRPr="00D92248">
        <w:rPr>
          <w:lang w:eastAsia="es-ES"/>
        </w:rPr>
        <w:t>with FEV</w:t>
      </w:r>
      <w:r w:rsidRPr="00D92248">
        <w:rPr>
          <w:vertAlign w:val="subscript"/>
          <w:lang w:eastAsia="es-ES"/>
        </w:rPr>
        <w:t>1</w:t>
      </w:r>
      <w:r w:rsidRPr="00D92248">
        <w:rPr>
          <w:lang w:eastAsia="es-ES"/>
        </w:rPr>
        <w:t xml:space="preserve"> change after ICS treatment. However, this association was demonstrated for different SNPs from those described in the study reporting the association of this genomic region with ICS response </w:t>
      </w:r>
      <w:r w:rsidR="0034268D">
        <w:rPr>
          <w:lang w:eastAsia="es-ES"/>
        </w:rPr>
        <w:fldChar w:fldCharType="begin" w:fldLock="1"/>
      </w:r>
      <w:r w:rsidR="00B0621F">
        <w:rPr>
          <w:lang w:eastAsia="es-ES"/>
        </w:rPr>
        <w:instrText>ADDIN CSL_CITATION {"citationItems":[{"id":"ITEM-1","itemData":{"DOI":"rccm.201111-2061OC [pii]\r10.1164/rccm.201111-2061OC","ISSN":"1535-4970 (Electronic)\r1073-449X (Linking)","PMID":"22538805","abstract":"RATIONALE: To date, most studies aimed at discovering genetic factors influencing treatment response in asthma have focused on biologic candidate genes. Genome-wide association studies (GWAS) can rapidly identify novel pharmacogenetic loci. OBJECTIVES: To investigate if GWAS can identify novel pharmacogenetic loci in asthma. METHODS: Using phenotypic and GWAS genotype data available through the NHLBI-funded Single-nucleotide polymorphism Health association-Asthma Resource Project, we analyzed differences in FEV(1) in response to inhaled corticosteroids in 418 white subjects with asthma. Of the 444,088 single nucleotide polymorphisms (SNPs) analyzed, the lowest 50 SNPs by P value were genotyped in an independent clinical trial population of 407 subjects with asthma. MEASUREMENTS AND MAIN RESULTS: The lowest P value for the GWAS analysis was 2.09 x 10(-6). Of the 47 SNPs successfully genotyped in the replication population, three were associated under the same genetic model in the same direction, including two of the top four SNPs ranked by P value. Combined P values for these SNPs were 1.06 x 10(-5) for rs3127412 and 6.13 x 10(-6) for rs6456042. Although these two were not located within a gene, they were tightly correlated with three variants mapping to potentially functional regions within the T gene. After genotyping, each T gene variant was also associated with lung function response to inhaled corticosteroids in each of the trials associated with rs3127412 and rs6456042 in the initial GWAS analysis. On average, there was a twofold to threefold difference in FEV(1) response for those subjects homozygous for the wild-type versus mutant alleles for each T gene SNP. CONCLUSIONS: Genome-wide association has identified the T gene as a novel pharmacogenetic locus for inhaled corticosteroid response in asthma.","author":[{"dropping-particle":"","family":"Tantisira","given":"K G","non-dropping-particle":"","parse-names":false,"suffix":""},{"dropping-particle":"","family":"Damask","given":"A","non-dropping-particle":"","parse-names":false,"suffix":""},{"dropping-particle":"","family":"Szefler","given":"S J","non-dropping-particle":"","parse-names":false,"suffix":""},{"dropping-particle":"","family":"Schuemann","given":"B","non-dropping-particle":"","parse-names":false,"suffix":""},{"dropping-particle":"","family":"Markezich","given":"A","non-dropping-particle":"","parse-names":false,"suffix":""},{"dropping-particle":"","family":"Su","given":"J","non-dropping-particle":"","parse-names":false,"suffix":""},{"dropping-particle":"","family":"Klanderman","given":"B","non-dropping-particle":"","parse-names":false,"suffix":""},{"dropping-particle":"","family":"Sylvia","given":"J","non-dropping-particle":"","parse-names":false,"suffix":""},{"dropping-particle":"","family":"Wu","given":"R","non-dropping-particle":"","parse-names":false,"suffix":""},{"dropping-particle":"","family":"Martinez","given":"F","non-dropping-particle":"","parse-names":false,"suffix":""},{"dropping-particle":"","family":"Boushey","given":"H A","non-dropping-particle":"","parse-names":false,"suffix":""},{"dropping-particle":"","family":"Chinchilli","given":"V M","non-dropping-particle":"","parse-names":false,"suffix":""},{"dropping-particle":"","family":"Mauger","given":"D","non-dropping-particle":"","parse-names":false,"suffix":""},{"dropping-particle":"","family":"Weiss","given":"S T","non-dropping-particle":"","parse-names":false,"suffix":""},{"dropping-particle":"","family":"Israel","given":"E","non-dropping-particle":"","parse-names":false,"suffix":""}],"container-title":"Am J Respir Crit Care Med","edition":"2012/04/28","id":"ITEM-1","issue":"12","issued":{"date-parts":[["2012"]]},"language":"eng","note":"Tantisira, Kelan G\rDamask, Amy\rSzefler, Stanley J\rSchuemann, Brooke\rMarkezich, Amy\rSu, Jessica\rKlanderman, Barbara\rSylvia, Jody\rWu, Rongling\rMartinez, Fernando\rBoushey, Homer A\rChinchilli, Vernon M\rMauger, Dave\rWeiss, Scott T\rIsrael, Elliot\rSHARP Investigators\rR01 HL092197/HL/NHLBI NIH HHS/United States\rU01 HL64313/HL/NHLBI NIH HHS/United States\rU01 HL65899/HL/NHLBI NIH HHS/United States\rU01 HL75232/HL/NHLBI NIH HHS/United States\rU01 HL75408/HL/NHLBI NIH HHS/United States\rU01 HL75409/HL/NHLBI NIH HHS/United States\rU01 HL75415/HL/NHLBI NIH HHS/United States\rU01 HL75416/HL/NHLBI NIH HHS/United States\rU01 HL75417/HL/NHLBI NIH HHS/United States\rU01 HL75419/HL/NHLBI NIH HHS/United States\rU01 HL75420/HL/NHLBI NIH HHS/United States\rU10 HL51810/HL/NHLBI NIH HHS/United States\rU10 HL51823/HL/NHLBI NIH HHS/United States\rU10 HL51831/HL/NHLBI NIH HHS/United States\rU10 HL51834/HL/NHLBI NIH HHS/United States\rU10 HL51843/HL/NHLBI NIH HHS/United States\rU10 HL51845/HL/NHLBI NIH HHS/United States\rU10 HL56443/HL/NHLBI NIH HHS/United States\rU10 HL64287/HL/NHLBI NIH HHS/United States\rU10 HL64288/HL/NHLBI NIH HHS/United States\rU10 HL64295/HL/NHLBI NIH HHS/United States\rU10 HL64305/HL/NHLBI NIH HHS/United States\rU10 HL64307/HL/NHLBI NIH HHS/United States\rU10 HL74231/HL/NHLBI NIH HHS/United States\rU54LM8748/LM/NLM NIH HHS/United States\rComparative Study\rRandomized Controlled Trial\rResearch Support, N.I.H., Extramural\rUnited States\rAmerican journal of respiratory and critical care medicine\rAm J Respir Crit Care Med. 2012 Jun 15;185(12):1286-91. doi: 10.1164/rccm.201111-2061OC. Epub 2012 Apr 26.","page":"1286-1291","title":"Genome-wide association identifies the T gene as a novel asthma pharmacogenetic locus","type":"article-journal","volume":"185"},"uris":["http://www.mendeley.com/documents/?uuid=687e85e5-7511-34b0-b50c-573fb08875ff"]}],"mendeley":{"formattedCitation":"&lt;span style=\"baseline\"&gt;[28]&lt;/span&gt;","plainTextFormattedCitation":"[28]","previouslyFormattedCitation":"&lt;span style=\"baseline\"&gt;[S28]&lt;/span&gt;"},"properties":{"noteIndex":0},"schema":"https://github.com/citation-style-language/schema/raw/master/csl-citation.json"}</w:instrText>
      </w:r>
      <w:r w:rsidR="0034268D">
        <w:rPr>
          <w:lang w:eastAsia="es-ES"/>
        </w:rPr>
        <w:fldChar w:fldCharType="separate"/>
      </w:r>
      <w:r w:rsidR="00B0621F" w:rsidRPr="00B0621F">
        <w:rPr>
          <w:noProof/>
          <w:lang w:eastAsia="es-ES"/>
        </w:rPr>
        <w:t>[28]</w:t>
      </w:r>
      <w:r w:rsidR="0034268D">
        <w:rPr>
          <w:lang w:eastAsia="es-ES"/>
        </w:rPr>
        <w:fldChar w:fldCharType="end"/>
      </w:r>
      <w:r w:rsidRPr="00D92248">
        <w:rPr>
          <w:lang w:eastAsia="es-ES"/>
        </w:rPr>
        <w:t xml:space="preserve">. Interestingly, evidence of replication had also been found for this locus with ICS response measured as the occurrence or absence of asthma exacerbations in European populations </w:t>
      </w:r>
      <w:r w:rsidR="0034268D">
        <w:rPr>
          <w:lang w:eastAsia="es-ES"/>
        </w:rPr>
        <w:fldChar w:fldCharType="begin" w:fldLock="1"/>
      </w:r>
      <w:r w:rsidR="00B0621F">
        <w:rPr>
          <w:lang w:eastAsia="es-ES"/>
        </w:rPr>
        <w:instrText>ADDIN CSL_CITATION {"citationItems":[{"id":"ITEM-1","itemData":{"DOI":"13993003.03388-2020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J","edition":"2020/12/12","id":"ITEM-1","issued":{"date-parts":[["2020"]]},"language":"eng","note":"Hernandez-Pacheco,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style=\"baseline\"&gt;[39]&lt;/span&gt;","plainTextFormattedCitation":"[39]","previouslyFormattedCitation":"&lt;span style=\"baseline\"&gt;[S31]&lt;/span&gt;"},"properties":{"noteIndex":0},"schema":"https://github.com/citation-style-language/schema/raw/master/csl-citation.json"}</w:instrText>
      </w:r>
      <w:r w:rsidR="0034268D">
        <w:rPr>
          <w:lang w:eastAsia="es-ES"/>
        </w:rPr>
        <w:fldChar w:fldCharType="separate"/>
      </w:r>
      <w:r w:rsidR="00B0621F" w:rsidRPr="00B0621F">
        <w:rPr>
          <w:noProof/>
          <w:lang w:eastAsia="es-ES"/>
        </w:rPr>
        <w:t>[39]</w:t>
      </w:r>
      <w:r w:rsidR="0034268D">
        <w:rPr>
          <w:lang w:eastAsia="es-ES"/>
        </w:rPr>
        <w:fldChar w:fldCharType="end"/>
      </w:r>
      <w:r w:rsidR="0034268D">
        <w:rPr>
          <w:lang w:eastAsia="es-ES"/>
        </w:rPr>
        <w:t>.</w:t>
      </w:r>
      <w:r w:rsidR="001444CB">
        <w:rPr>
          <w:lang w:eastAsia="es-ES"/>
        </w:rPr>
        <w:t xml:space="preserve"> </w:t>
      </w:r>
      <w:r w:rsidR="001444CB" w:rsidRPr="00D92248">
        <w:rPr>
          <w:lang w:eastAsia="es-ES"/>
        </w:rPr>
        <w:t xml:space="preserve">These findings suggest that </w:t>
      </w:r>
      <w:r w:rsidR="001444CB" w:rsidRPr="00D92248">
        <w:rPr>
          <w:i/>
          <w:iCs/>
          <w:lang w:eastAsia="es-ES"/>
        </w:rPr>
        <w:t>PDE10A</w:t>
      </w:r>
      <w:r w:rsidR="001444CB" w:rsidRPr="00D92248">
        <w:rPr>
          <w:lang w:eastAsia="es-ES"/>
        </w:rPr>
        <w:t>-</w:t>
      </w:r>
      <w:r w:rsidR="001444CB" w:rsidRPr="00D92248">
        <w:rPr>
          <w:i/>
          <w:iCs/>
          <w:lang w:eastAsia="es-ES"/>
        </w:rPr>
        <w:t>T</w:t>
      </w:r>
      <w:r w:rsidR="001444CB" w:rsidRPr="00D92248">
        <w:rPr>
          <w:lang w:eastAsia="es-ES"/>
        </w:rPr>
        <w:t xml:space="preserve"> could play an important role in ICS response in asthma patients at least of European descent.</w:t>
      </w:r>
      <w:r w:rsidR="001444CB">
        <w:rPr>
          <w:lang w:eastAsia="es-ES"/>
        </w:rPr>
        <w:t xml:space="preserve"> </w:t>
      </w:r>
      <w:bookmarkStart w:id="16" w:name="_Hlk77524434"/>
      <w:r w:rsidR="001444CB">
        <w:rPr>
          <w:lang w:eastAsia="es-ES"/>
        </w:rPr>
        <w:t>Furthermore, the association of this locus with ICS response was first identified in children and adults, which has been now replicated in children and young adults, suggesting the potential existence of some genetic factors shared between childhood and adulthood asthma. Nonetheless, further investigation is needed to be able to better understand the genetic contribution to asthma treatment response in different age groups.</w:t>
      </w:r>
      <w:bookmarkStart w:id="17" w:name="_Hlk76410416"/>
      <w:bookmarkEnd w:id="16"/>
    </w:p>
    <w:p w14:paraId="4203699D" w14:textId="6D1CEB5F" w:rsidR="0034268D" w:rsidRDefault="00E01C12" w:rsidP="004C7771">
      <w:pPr>
        <w:pStyle w:val="MDPI31text"/>
        <w:ind w:left="0" w:firstLine="432"/>
        <w:rPr>
          <w:lang w:eastAsia="es-ES"/>
        </w:rPr>
      </w:pPr>
      <w:bookmarkStart w:id="18" w:name="_Hlk77524544"/>
      <w:r>
        <w:rPr>
          <w:lang w:eastAsia="es-ES"/>
        </w:rPr>
        <w:lastRenderedPageBreak/>
        <w:t>The preliminary results of this study demonstrate the importance</w:t>
      </w:r>
      <w:r w:rsidR="007173E2">
        <w:rPr>
          <w:lang w:eastAsia="es-ES"/>
        </w:rPr>
        <w:t xml:space="preserve"> of omics approaches to provide insights </w:t>
      </w:r>
      <w:r w:rsidR="003D0A54">
        <w:rPr>
          <w:lang w:eastAsia="es-ES"/>
        </w:rPr>
        <w:t>into asthma-related traits</w:t>
      </w:r>
      <w:r w:rsidR="007173E2">
        <w:rPr>
          <w:lang w:eastAsia="es-ES"/>
        </w:rPr>
        <w:t xml:space="preserve">. </w:t>
      </w:r>
      <w:r w:rsidR="003D0A54">
        <w:rPr>
          <w:lang w:eastAsia="es-ES"/>
        </w:rPr>
        <w:t>Nonetheless, further investigation of the genetic factors underlying ICS response in combination with the assessment of the molecular modification of the individual’s genetic material in response to environmental exposures is crucial to better understand the mechanisms underlying ICS responsiveness in asthma patients</w:t>
      </w:r>
      <w:r w:rsidR="001444CB">
        <w:rPr>
          <w:lang w:eastAsia="es-ES"/>
        </w:rPr>
        <w:t xml:space="preserve"> </w:t>
      </w:r>
      <w:r w:rsidR="0034268D">
        <w:rPr>
          <w:lang w:eastAsia="es-ES"/>
        </w:rPr>
        <w:fldChar w:fldCharType="begin" w:fldLock="1"/>
      </w:r>
      <w:r w:rsidR="00B0621F">
        <w:rPr>
          <w:lang w:eastAsia="es-ES"/>
        </w:rPr>
        <w:instrText>ADDIN CSL_CITATION {"citationItems":[{"id":"ITEM-1","itemData":{"DOI":"10.2217/epi-2016-0162","ISSN":"1750192X","PMID":"28322581","abstract":"Allergic diseases are on the rise in the Western world and well-known allergy-protecting and -driving factors such as microbial and dietary exposure, pollution and smoking mediate their influence through alterations of the epigenetic landscape. Here, we review key facts on the involvement of epigenetic modifications in allergic diseases and summarize and critically evaluate the lessons learned from epigenome-wide association studies. We show the potential of epigenetic changes for various clinical applications: as diagnostic tools, to assess tolerance following immunotherapy or possibly predict the success of therapy at an early time point. Furthermore, new technological advances such as epigenome editing and DNAzymes will allow targeted alterations of the epigenome in the future and provide novel therapeutic tools.","author":[{"dropping-particle":"","family":"Potaczek","given":"Daniel P.","non-dropping-particle":"","parse-names":false,"suffix":""},{"dropping-particle":"","family":"Harb","given":"Hani","non-dropping-particle":"","parse-names":false,"suffix":""},{"dropping-particle":"","family":"Michel","given":"Sven","non-dropping-particle":"","parse-names":false,"suffix":""},{"dropping-particle":"","family":"Alhamwe","given":"Bilal Alashkar","non-dropping-particle":"","parse-names":false,"suffix":""},{"dropping-particle":"","family":"Renz","given":"Harald","non-dropping-particle":"","parse-names":false,"suffix":""},{"dropping-particle":"","family":"Tost","given":"Jörg","non-dropping-particle":"","parse-names":false,"suffix":""}],"container-title":"Epigenomics","id":"ITEM-1","issue":"4","issued":{"date-parts":[["2017","4","1"]]},"page":"539-571","publisher":"Future Medicine Ltd.","title":"Epigenetics and allergy: From basic mechanisms to clinical applications","type":"article","volume":"9"},"uris":["http://www.mendeley.com/documents/?uuid=284c1115-9ed6-3391-a9bc-e23fe56c9394"]},{"id":"ITEM-2","itemData":{"DOI":"10.3389/fimmu.2020.01747","ISSN":"16643224","PMID":"32973742","abstract":"Asthma is a chronic inflammatory disease of the respiratory tract characterized by recurrent breathing problems resulting from airway obstruction and hyperresponsiveness. Human airway epithelium plays an important role in the initiation and control of the immune responses to different types of environmental factors contributing to asthma pathogenesis. Using pattern recognition receptors airway epithelium senses external stimuli, such as allergens, microbes, or pollutants, and subsequently secretes endogenous danger signaling molecules alarming and activating dendritic cells. Hence, airway epithelial cells not only mediate innate immune responses but also bridge them with adaptive immune responses involving T and B cells that play a crucial role in the pathogenesis of asthma. The effects of environmental factors on the development of asthma are mediated, at least in part, by epigenetic mechanisms. Those comprise classical epigenetics including DNA methylation and histone modifications affecting transcription, as well as microRNAs influencing translation. The common feature of such mechanisms is that they regulate gene expression without affecting the nucleotide sequence of the genomic DNA. Epigenetic mechanisms play a pivotal role in the regulation of different cell populations involved in asthma pathogenesis, with the remarkable example of T cells. Recently, however, there is increasing evidence that epigenetic mechanisms are also crucial for the regulation of airway epithelial cells, especially in the context of epigenetic transfer of environmental effects contributing to asthma pathogenesis. In this review, we summarize the accumulating evidence for this very important aspect of airway epithelial cell pathobiology.","author":[{"dropping-particle":"","family":"Alashkar Alhamwe","given":"Bilal","non-dropping-particle":"","parse-names":false,"suffix":""},{"dropping-particle":"","family":"Miethe","given":"Sarah","non-dropping-particle":"","parse-names":false,"suffix":""},{"dropping-particle":"","family":"Pogge von Strandmann","given":"Elke","non-dropping-particle":"","parse-names":false,"suffix":""},{"dropping-particle":"","family":"Potaczek","given":"Daniel P.","non-dropping-particle":"","parse-names":false,"suffix":""},{"dropping-particle":"","family":"Garn","given":"Holger","non-dropping-particle":"","parse-names":false,"suffix":""}],"container-title":"Frontiers in Immunology","id":"ITEM-2","issued":{"date-parts":[["2020","8","18"]]},"publisher":"Frontiers Media S.A.","title":"Epigenetic Regulation of Airway Epithelium Immune Functions in Asthma","type":"article","volume":"11"},"uris":["http://www.mendeley.com/documents/?uuid=52d19277-ce77-399c-a7e8-09227e404d52"]}],"mendeley":{"formattedCitation":"&lt;span style=\"baseline\"&gt;[73,74]&lt;/span&gt;","plainTextFormattedCitation":"[73,74]","previouslyFormattedCitation":"&lt;span style=\"baseline\"&gt;[S73, S74]&lt;/span&gt;"},"properties":{"noteIndex":0},"schema":"https://github.com/citation-style-language/schema/raw/master/csl-citation.json"}</w:instrText>
      </w:r>
      <w:r w:rsidR="0034268D">
        <w:rPr>
          <w:lang w:eastAsia="es-ES"/>
        </w:rPr>
        <w:fldChar w:fldCharType="separate"/>
      </w:r>
      <w:r w:rsidR="00B0621F" w:rsidRPr="00B0621F">
        <w:rPr>
          <w:noProof/>
          <w:lang w:eastAsia="es-ES"/>
        </w:rPr>
        <w:t>[73,74]</w:t>
      </w:r>
      <w:r w:rsidR="0034268D">
        <w:rPr>
          <w:lang w:eastAsia="es-ES"/>
        </w:rPr>
        <w:fldChar w:fldCharType="end"/>
      </w:r>
      <w:r w:rsidR="0034268D">
        <w:rPr>
          <w:lang w:eastAsia="es-ES"/>
        </w:rPr>
        <w:t>.</w:t>
      </w:r>
    </w:p>
    <w:bookmarkEnd w:id="17"/>
    <w:bookmarkEnd w:id="18"/>
    <w:p w14:paraId="0FE15CEF" w14:textId="20D86044" w:rsidR="002448C6" w:rsidRDefault="00527334" w:rsidP="004C7771">
      <w:pPr>
        <w:pStyle w:val="MDPI31text"/>
        <w:ind w:left="0"/>
      </w:pPr>
      <w:r w:rsidRPr="00D92248">
        <w:t>This study has several limitations that need to be acknowledged. First, the sample size of the discovery phase was limited, which could cause that only one variant was suggestively associated with ICS responsiveness, with a lack of genome-wide significant associations. Nonetheless, the fact that FEV</w:t>
      </w:r>
      <w:r w:rsidRPr="00D92248">
        <w:rPr>
          <w:vertAlign w:val="subscript"/>
        </w:rPr>
        <w:t xml:space="preserve">1 </w:t>
      </w:r>
      <w:r w:rsidRPr="00D92248">
        <w:t xml:space="preserve">was measured in ICS-naïve patients with asthma, an approach that is rare among studies, explains part of the difficulty in achieving a larger sample size. Second, information related to spirometry recordings before and after a short period of ICS treatment was available only in one independent study and no evidence of replication using the same measurement was found, which could be explained by the reduced number of individuals included in the analyses and the different timeframe considered. However, the association of </w:t>
      </w:r>
      <w:r w:rsidRPr="00D92248">
        <w:rPr>
          <w:i/>
          <w:iCs/>
        </w:rPr>
        <w:t>ROBO2</w:t>
      </w:r>
      <w:r w:rsidRPr="00D92248">
        <w:t xml:space="preserve"> with ICS response among asthma patients was also found evaluating the association with asthma exacerbations despite ICS treatment. Third, different definitions of asthma exacerbations were used based on retrospective information from European and admixed asthmatic children treated with ICS, which could not be fully informative about the response to asthma treatment. Fourth, information about the specific type of ICS used and the doses administered, or indices of treatment adherence were not available for any of the studies evaluated.</w:t>
      </w:r>
      <w:r w:rsidR="002448C6">
        <w:t xml:space="preserve"> </w:t>
      </w:r>
      <w:bookmarkStart w:id="19" w:name="_Hlk77524308"/>
      <w:r w:rsidR="002448C6">
        <w:t>Fifth, covariates related to the type of asthma, exposure to environmental triggers</w:t>
      </w:r>
      <w:r w:rsidR="0097678A">
        <w:t>,</w:t>
      </w:r>
      <w:r w:rsidR="002448C6">
        <w:t xml:space="preserve"> or the presence of comorbidities were not included in the analyses given the lack of such information.</w:t>
      </w:r>
      <w:bookmarkEnd w:id="19"/>
      <w:r w:rsidR="002448C6">
        <w:t xml:space="preserve"> </w:t>
      </w:r>
    </w:p>
    <w:p w14:paraId="06CE30D4" w14:textId="1E550E4A" w:rsidR="00527334" w:rsidRPr="00D92248" w:rsidRDefault="00527334" w:rsidP="004C7771">
      <w:pPr>
        <w:pStyle w:val="MDPI31text"/>
        <w:ind w:left="0"/>
      </w:pPr>
      <w:r w:rsidRPr="00D92248">
        <w:t>In conclusion, this study</w:t>
      </w:r>
      <w:r w:rsidR="00C23215">
        <w:t xml:space="preserve"> suggest</w:t>
      </w:r>
      <w:r w:rsidR="00E01C12">
        <w:t>s</w:t>
      </w:r>
      <w:r w:rsidR="00C23215">
        <w:t xml:space="preserve"> the</w:t>
      </w:r>
      <w:r w:rsidRPr="00D92248">
        <w:t xml:space="preserve"> association with a variant in </w:t>
      </w:r>
      <w:r w:rsidRPr="00D92248">
        <w:rPr>
          <w:i/>
          <w:iCs/>
        </w:rPr>
        <w:t>ROBO2</w:t>
      </w:r>
      <w:r w:rsidRPr="00D92248">
        <w:t xml:space="preserve"> and </w:t>
      </w:r>
      <w:r w:rsidRPr="00D92248">
        <w:rPr>
          <w:bCs/>
        </w:rPr>
        <w:t>the change in FEV</w:t>
      </w:r>
      <w:r w:rsidRPr="00D92248">
        <w:rPr>
          <w:bCs/>
          <w:vertAlign w:val="subscript"/>
        </w:rPr>
        <w:t xml:space="preserve">1 </w:t>
      </w:r>
      <w:r w:rsidRPr="00D92248">
        <w:t xml:space="preserve">after ICS treatment in European children and young adults with asthma. This association was validated using asthma exacerbations despite ICS use as an alternative outcome in independent European and admixed populations. Taken together with the biological plausible role of </w:t>
      </w:r>
      <w:r w:rsidRPr="00D92248">
        <w:rPr>
          <w:i/>
          <w:iCs/>
        </w:rPr>
        <w:t xml:space="preserve">ROBO2 </w:t>
      </w:r>
      <w:r w:rsidRPr="00D92248">
        <w:t xml:space="preserve">in pulmonary and immune functions, </w:t>
      </w:r>
      <w:r w:rsidRPr="00D92248">
        <w:rPr>
          <w:i/>
          <w:iCs/>
        </w:rPr>
        <w:t>ROBO2</w:t>
      </w:r>
      <w:r w:rsidRPr="00D92248">
        <w:t xml:space="preserve"> potentially represents a novel locus determining the response to ICS in patients with asthma. Larger studies coupled with functional evaluation are required to fully understand the role of </w:t>
      </w:r>
      <w:r w:rsidRPr="00D92248">
        <w:rPr>
          <w:i/>
          <w:iCs/>
        </w:rPr>
        <w:t>ROBO2</w:t>
      </w:r>
      <w:r w:rsidRPr="00D92248">
        <w:t xml:space="preserve"> in responsiveness to ICS in patients with asthma.</w:t>
      </w:r>
    </w:p>
    <w:p w14:paraId="563E1EE5" w14:textId="61FF0798" w:rsidR="00527334" w:rsidRPr="00D92248" w:rsidRDefault="00D92248" w:rsidP="004C7771">
      <w:pPr>
        <w:pStyle w:val="MDPI21heading1"/>
        <w:ind w:left="0"/>
      </w:pPr>
      <w:r>
        <w:rPr>
          <w:lang w:eastAsia="zh-CN"/>
        </w:rPr>
        <w:t xml:space="preserve">4. </w:t>
      </w:r>
      <w:r w:rsidR="00527334" w:rsidRPr="00D92248">
        <w:t>Materials and Methods</w:t>
      </w:r>
    </w:p>
    <w:p w14:paraId="2834281C" w14:textId="3C7F6A9D" w:rsidR="00527334" w:rsidRPr="00D92248" w:rsidRDefault="00D92248" w:rsidP="004C7771">
      <w:pPr>
        <w:pStyle w:val="MDPI22heading2"/>
        <w:ind w:left="0"/>
      </w:pPr>
      <w:r w:rsidRPr="00D92248">
        <w:t xml:space="preserve">4.1. </w:t>
      </w:r>
      <w:r w:rsidR="00527334" w:rsidRPr="00D92248">
        <w:t>Study population analyzed in the discovery phase</w:t>
      </w:r>
    </w:p>
    <w:p w14:paraId="1290FB50" w14:textId="6B129EAB" w:rsidR="008E2D6B" w:rsidRDefault="00DC44E4" w:rsidP="004C7771">
      <w:pPr>
        <w:pStyle w:val="MDPI31text"/>
        <w:ind w:left="0"/>
      </w:pPr>
      <w:r>
        <w:rPr>
          <w:shd w:val="clear" w:color="auto" w:fill="FFFFFF"/>
        </w:rPr>
        <w:t>P</w:t>
      </w:r>
      <w:r w:rsidR="00527334" w:rsidRPr="00D92248">
        <w:rPr>
          <w:shd w:val="clear" w:color="auto" w:fill="FFFFFF"/>
        </w:rPr>
        <w:t xml:space="preserve">atients </w:t>
      </w:r>
      <w:r w:rsidR="00A2474A">
        <w:rPr>
          <w:shd w:val="clear" w:color="auto" w:fill="FFFFFF"/>
        </w:rPr>
        <w:t xml:space="preserve">with mild-to-moderate persistent asthma </w:t>
      </w:r>
      <w:r w:rsidR="00527334" w:rsidRPr="00D92248">
        <w:rPr>
          <w:shd w:val="clear" w:color="auto" w:fill="FFFFFF"/>
        </w:rPr>
        <w:t xml:space="preserve">from the SLOVENIA study </w:t>
      </w:r>
      <w:r w:rsidR="00527334" w:rsidRPr="00D92248">
        <w:t xml:space="preserve">were included in the GWAS of change in lung function after ICS treatment. Children and young adults (5-18 years old) of Slovenian origin were included in this study. </w:t>
      </w:r>
      <w:r w:rsidR="00A2474A">
        <w:t xml:space="preserve">Co-existence of </w:t>
      </w:r>
      <w:r w:rsidR="00527334" w:rsidRPr="00D92248">
        <w:t>other chronic inflammatory disorders, except for asthma and atopic diseases</w:t>
      </w:r>
      <w:r w:rsidR="00A2474A">
        <w:t>, was considered as an exclusion criterion</w:t>
      </w:r>
      <w:r w:rsidR="00527334" w:rsidRPr="00D92248">
        <w:t xml:space="preserve"> </w:t>
      </w:r>
      <w:r w:rsidR="008E2D6B">
        <w:fldChar w:fldCharType="begin" w:fldLock="1"/>
      </w:r>
      <w:r w:rsidR="00B0621F">
        <w:instrText>ADDIN CSL_CITATION {"citationItems":[{"id":"ITEM-1","itemData":{"DOI":"tpj201236 [pii]\r10.1038/tpj.2012.36","ISSN":"1473-1150 (Electronic)\r1470-269X (Linking)","PMID":"22986918","abstract":"Recent genome-wide association studies linked childhood asthma with single-nucleotide polymorphisms (SNPs) in ORM1-like protein 3 (ORMDL3) gene region on chromosome 17q21. We analyzed the effect of functional SNP rs2872507 in ORMDL3 gene region on the response to antiasthmatic treatment with inhaled corticosteroids (ICSs) and ORMDL3 gene expression. Forced expiratory volume in 1 s increased significantly by 13.3% of predicted value after therapy in atopic asthmatics with AA genotype, compared with 7.0% in heterozygotes and 4.9% increase in GG homozygotes (P=0.0176). Median relative expression of ORMDL3 gene in asthmatics with AA, AG and GG genotypes was 0.75, 1.05 and 1.21, respectively (P&lt;0.0001). Treatment with ICSs was significantly associated with the increase of median relative expression of ORMDL3 gene, from 0.88 to 1.21 (P=0.0032) in atopic asthmatics. Our results suggest that rs2872507 is associated with ORMDL3 gene expression and with ICS treatment response in children with atopic asthma.","author":[{"dropping-particle":"","family":"Berce","given":"V","non-dropping-particle":"","parse-names":false,"suffix":""},{"dropping-particle":"","family":"Kozmus","given":"C E","non-dropping-particle":"","parse-names":false,"suffix":""},{"dropping-particle":"","family":"Potocnik","given":"U","non-dropping-particle":"","parse-names":false,"suffix":""}],"container-title":"Pharmacogenomics J","edition":"2012/09/19","id":"ITEM-1","issue":"6","issued":{"date-parts":[["2013"]]},"language":"eng","note":"Berce, V\rKozmus, C E P\rPotocnik, U\rResearch Support, Non-U.S. Gov't\rUnited States\rThe pharmacogenomics journal\rPharmacogenomics J. 2013 Dec;13(6):523-9. doi: 10.1038/tpj.2012.36. Epub 2012 Sep 18.","page":"523-529","title":"Association among ORMDL3 gene expression, 17q21 polymorphism and response to treatment with inhaled corticosteroids in children with asthma","type":"article-journal","volume":"13"},"uris":["http://www.mendeley.com/documents/?uuid=faaf217c-8116-38c6-be41-e6b5b54f412c"]},{"id":"ITEM-2","itemData":{"DOI":"10.1111/cea.13354","ISSN":"1365-2222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Allergy","edition":"2019/01/31","id":"ITEM-2","issue":"6","issued":{"date-parts":[["2019"]]},"language":"eng","note":"Hernandez-Pacheco,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asthma","type":"article-journal","volume":"49"},"uris":["http://www.mendeley.com/documents/?uuid=ffb3f771-ba6f-3f98-813a-43d2be763f3f"]}],"mendeley":{"formattedCitation":"&lt;span style=\"baseline\"&gt;[38,41]&lt;/span&gt;","plainTextFormattedCitation":"[38,41]","previouslyFormattedCitation":"&lt;span style=\"baseline\"&gt;[S30, S41]&lt;/span&gt;"},"properties":{"noteIndex":0},"schema":"https://github.com/citation-style-language/schema/raw/master/csl-citation.json"}</w:instrText>
      </w:r>
      <w:r w:rsidR="008E2D6B">
        <w:fldChar w:fldCharType="separate"/>
      </w:r>
      <w:r w:rsidR="00B0621F" w:rsidRPr="00B0621F">
        <w:rPr>
          <w:noProof/>
        </w:rPr>
        <w:t>[38,41]</w:t>
      </w:r>
      <w:r w:rsidR="008E2D6B">
        <w:fldChar w:fldCharType="end"/>
      </w:r>
      <w:r w:rsidR="008E2D6B">
        <w:t>.</w:t>
      </w:r>
    </w:p>
    <w:p w14:paraId="60F83A7A" w14:textId="4EA6889E" w:rsidR="00527334" w:rsidRPr="00D92248" w:rsidRDefault="00527334" w:rsidP="004C7771">
      <w:pPr>
        <w:pStyle w:val="MDPI31text"/>
        <w:ind w:left="0" w:firstLine="432"/>
      </w:pPr>
      <w:r w:rsidRPr="00D92248">
        <w:t xml:space="preserve">A subset of patients with </w:t>
      </w:r>
      <w:r w:rsidR="00A2474A">
        <w:t xml:space="preserve">reports of at least one use </w:t>
      </w:r>
      <w:r w:rsidRPr="00D92248">
        <w:t xml:space="preserve">of any type of ICS and/or combination with </w:t>
      </w:r>
      <w:proofErr w:type="gramStart"/>
      <w:r w:rsidRPr="00D92248">
        <w:t>long-acting</w:t>
      </w:r>
      <w:proofErr w:type="gramEnd"/>
      <w:r w:rsidRPr="00D92248">
        <w:t xml:space="preserve"> β2 agonists (LABA) in the 12 months preceding the study enrolment w</w:t>
      </w:r>
      <w:r w:rsidR="0097678A">
        <w:t>as</w:t>
      </w:r>
      <w:r w:rsidRPr="00D92248">
        <w:t xml:space="preserve"> analyzed. Availability of genome-wide genotypes, data on the change in FEV</w:t>
      </w:r>
      <w:r w:rsidRPr="00D92248">
        <w:rPr>
          <w:vertAlign w:val="subscript"/>
        </w:rPr>
        <w:t>1</w:t>
      </w:r>
      <w:r w:rsidRPr="00D92248">
        <w:t xml:space="preserve"> after </w:t>
      </w:r>
      <w:r w:rsidRPr="00D92248">
        <w:rPr>
          <w:shd w:val="clear" w:color="auto" w:fill="FFFFFF"/>
        </w:rPr>
        <w:t>6 weeks</w:t>
      </w:r>
      <w:r w:rsidRPr="00D92248">
        <w:t xml:space="preserve"> of ICS therapy and information regarding asthma exacerbations were considered as inclusion criteria in the GWAS analyses. </w:t>
      </w:r>
      <w:r w:rsidRPr="00D92248">
        <w:rPr>
          <w:shd w:val="clear" w:color="auto" w:fill="FFFFFF"/>
        </w:rPr>
        <w:t>FEV</w:t>
      </w:r>
      <w:r w:rsidRPr="00D92248">
        <w:rPr>
          <w:shd w:val="clear" w:color="auto" w:fill="FFFFFF"/>
          <w:vertAlign w:val="subscript"/>
        </w:rPr>
        <w:t>1</w:t>
      </w:r>
      <w:r w:rsidRPr="00D92248">
        <w:rPr>
          <w:shd w:val="clear" w:color="auto" w:fill="FFFFFF"/>
        </w:rPr>
        <w:t xml:space="preserve"> expressed as the percentage of the predicted value based on sex, age, and height of the patients was measured before the beginning of ICS treatment (when the patients were </w:t>
      </w:r>
      <w:r w:rsidRPr="00D92248">
        <w:t>ICS-naïve</w:t>
      </w:r>
      <w:r w:rsidRPr="00D92248">
        <w:rPr>
          <w:shd w:val="clear" w:color="auto" w:fill="FFFFFF"/>
        </w:rPr>
        <w:t xml:space="preserve">) and 6 weeks after the start of the treatment using a </w:t>
      </w:r>
      <w:proofErr w:type="spellStart"/>
      <w:r w:rsidRPr="00D92248">
        <w:rPr>
          <w:shd w:val="clear" w:color="auto" w:fill="FFFFFF"/>
        </w:rPr>
        <w:t>Vitalograph</w:t>
      </w:r>
      <w:proofErr w:type="spellEnd"/>
      <w:r w:rsidRPr="00D92248">
        <w:rPr>
          <w:shd w:val="clear" w:color="auto" w:fill="FFFFFF"/>
        </w:rPr>
        <w:t xml:space="preserve"> 2150 spirometer (Compact, Buckingham, UK), according to the standard guidelines </w:t>
      </w:r>
      <w:r w:rsidR="008E2D6B">
        <w:fldChar w:fldCharType="begin" w:fldLock="1"/>
      </w:r>
      <w:r w:rsidR="00B0621F">
        <w:instrText>ADDIN CSL_CITATION {"citationItems":[{"id":"ITEM-1","itemData":{"DOI":"tpj201236 [pii]\r10.1038/tpj.2012.36","ISSN":"1473-1150 (Electronic)\r1470-269X (Linking)","PMID":"22986918","abstract":"Recent genome-wide association studies linked childhood asthma with single-nucleotide polymorphisms (SNPs) in ORM1-like protein 3 (ORMDL3) gene region on chromosome 17q21. We analyzed the effect of functional SNP rs2872507 in ORMDL3 gene region on the response to antiasthmatic treatment with inhaled corticosteroids (ICSs) and ORMDL3 gene expression. Forced expiratory volume in 1 s increased significantly by 13.3% of predicted value after therapy in atopic asthmatics with AA genotype, compared with 7.0% in heterozygotes and 4.9% increase in GG homozygotes (P=0.0176). Median relative expression of ORMDL3 gene in asthmatics with AA, AG and GG genotypes was 0.75, 1.05 and 1.21, respectively (P&lt;0.0001). Treatment with ICSs was significantly associated with the increase of median relative expression of ORMDL3 gene, from 0.88 to 1.21 (P=0.0032) in atopic asthmatics. Our results suggest that rs2872507 is associated with ORMDL3 gene expression and with ICS treatment response in children with atopic asthma.","author":[{"dropping-particle":"","family":"Berce","given":"V","non-dropping-particle":"","parse-names":false,"suffix":""},{"dropping-particle":"","family":"Kozmus","given":"C E","non-dropping-particle":"","parse-names":false,"suffix":""},{"dropping-particle":"","family":"Potocnik","given":"U","non-dropping-particle":"","parse-names":false,"suffix":""}],"container-title":"Pharmacogenomics J","edition":"2012/09/19","id":"ITEM-1","issue":"6","issued":{"date-parts":[["2013"]]},"language":"eng","note":"Berce, V\rKozmus, C E P\rPotocnik, U\rResearch Support, Non-U.S. Gov't\rUnited States\rThe pharmacogenomics journal\rPharmacogenomics J. 2013 Dec;13(6):523-9. doi: 10.1038/tpj.2012.36. Epub 2012 Sep 18.","page":"523-529","title":"Association among ORMDL3 gene expression, 17q21 polymorphism and response to treatment with inhaled corticosteroids in children with asthma","type":"article-journal","volume":"13"},"uris":["http://www.mendeley.com/documents/?uuid=faaf217c-8116-38c6-be41-e6b5b54f412c"]},{"id":"ITEM-2","itemData":{"DOI":"180/1/59 [pii]\r10.1164/rccm.200801-060ST","ISSN":"1535-4970 (Electronic)\r1073-449X (Linking)","PMID":"19535666","abstract":"BACKGROUND: The assessment of asthma control is pivotal to the evaluation of treatment response in individuals and in clinical trials. Previously, asthma control, severity, and exacerbations were defined and assessed in many different ways. PURPOSE: The Task Force was established to provide recommendations about standardization of outcomes relating to asthma control, severity, and exacerbations in clinical trials and clinical practice, for adults and children aged 6 years or older. METHODS: A narrative literature review was conducted to evaluate the measurement properties and strengths/weaknesses of outcome measures relevant to asthma control and exacerbations. The review focused on diary variables, physiologic measurements, composite scores, biomarkers, quality of life questionnaires, and indirect measures. RESULTS: The Task Force developed new definitions for asthma control, severity, and exacerbations, based on current treatment principles and clinical and research relevance. In view of current knowledge about the multiple domains of asthma and asthma control, no single outcome measure can adequately assess asthma control. Its assessment in clinical trials and in clinical practice should include components relevant to both of the goals of asthma treatment, namely achievement of best possible clinical control and reduction of future risk of adverse outcomes. Recommendations are provided for the assessment of asthma control in clinical trials and clinical practice, both at baseline and in the assessment of treatment response. CONCLUSIONS: The Task Force recommendations provide a basis for a multicomponent assessment of asthma by clinicians, researchers, and other relevant groups in the design, conduct, and evaluation of clinical trials, and in clinical practice.","author":[{"dropping-particle":"","family":"Reddel","given":"H K","non-dropping-particle":"","parse-names":false,"suffix":""},{"dropping-particle":"","family":"Taylor","given":"D R","non-dropping-particle":"","parse-names":false,"suffix":""},{"dropping-particle":"","family":"Bateman","given":"E D","non-dropping-particle":"","parse-names":false,"suffix":""},{"dropping-particle":"","family":"Boulet","given":"L P","non-dropping-particle":"","parse-names":false,"suffix":""},{"dropping-particle":"","family":"Boushey","given":"H A","non-dropping-particle":"","parse-names":false,"suffix":""},{"dropping-particle":"","family":"Busse","given":"W W","non-dropping-particle":"","parse-names":false,"suffix":""},{"dropping-particle":"","family":"Casale","given":"T B","non-dropping-particle":"","parse-names":false,"suffix":""},{"dropping-particle":"","family":"Chanez","given":"P","non-dropping-particle":"","parse-names":false,"suffix":""},{"dropping-particle":"","family":"Enright","given":"P L","non-dropping-particle":"","parse-names":false,"suffix":""},{"dropping-particle":"","family":"Gibson","given":"P G","non-dropping-particle":"","parse-names":false,"suffix":""},{"dropping-particle":"","family":"Jongste","given":"J C","non-dropping-particle":"de","parse-names":false,"suffix":""},{"dropping-particle":"","family":"Kerstjens","given":"H A","non-dropping-particle":"","parse-names":false,"suffix":""},{"dropping-particle":"","family":"Lazarus","given":"S C","non-dropping-particle":"","parse-names":false,"suffix":""},{"dropping-particle":"","family":"Levy","given":"M L","non-dropping-particle":"","parse-names":false,"suffix":""},{"dropping-particle":"","family":"O'Byrne","given":"P M","non-dropping-particle":"","parse-names":false,"suffix":""},{"dropping-particle":"","family":"Partridge","given":"M R","non-dropping-particle":"","parse-names":false,"suffix":""},{"dropping-particle":"","family":"Pavord","given":"I D","non-dropping-particle":"","parse-names":false,"suffix":""},{"dropping-particle":"","family":"Sears","given":"M R","non-dropping-particle":"","parse-names":false,"suffix":""},{"dropping-particle":"","family":"Sterk","given":"P J","non-dropping-particle":"","parse-names":false,"suffix":""},{"dropping-particle":"","family":"Stoloff","given":"S W","non-dropping-particle":"","parse-names":false,"suffix":""},{"dropping-particle":"","family":"Sullivan","given":"S D","non-dropping-particle":"","parse-names":false,"suffix":""},{"dropping-particle":"","family":"Szefler","given":"S J","non-dropping-particle":"","parse-names":false,"suffix":""},{"dropping-particle":"","family":"Thomas","given":"M D","non-dropping-particle":"","parse-names":false,"suffix":""},{"dropping-particle":"","family":"Wenzel","given":"S E","non-dropping-particle":"","parse-names":false,"suffix":""}],"container-title":"Am J Respir Crit Care Med","edition":"2009/06/19","id":"ITEM-2","issue":"1","issued":{"date-parts":[["2009"]]},"language":"eng","note":"Reddel, Helen K\rTaylor, D Robin\rBateman, Eric D\rBoulet, Louis-Philippe\rBoushey, Homer A\rBusse, William W\rCasale, Thomas B\rChanez, Pascal\rEnright, Paul L\rGibson, Peter G\rde Jongste, Johan C\rKerstjens, Huib A M\rLazarus, Stephen C\rLevy, Mark L\rO'Byrne, Paul M\rPartridge, Martyn R\rPavord, Ian D\rSears, Malcolm R\rSterk, Peter J\rStoloff, Stuart W\rSullivan, Sean D\rSzefler, Stanley J\rThomas, Mike D\rWenzel, Sally E\rAmerican Thoracic Society/European Respiratory Society Task Force on Asthma Control and Exacerbations\rPractice Guideline\rUnited States\rAmerican journal of respiratory and critical care medicine\rAm J Respir Crit Care Med. 2009 Jul 1;180(1):59-99. doi: 10.1164/rccm.200801-060ST.","page":"59-99","title":"An official American Thoracic Society/European Respiratory Society statement: asthma control and exacerbations: standardizing endpoints for clinical asthma trials and clinical practice","type":"article-journal","volume":"180"},"uris":["http://www.mendeley.com/documents/?uuid=4c6ea856-9aa2-3130-a57d-409b223f567d"]}],"mendeley":{"formattedCitation":"&lt;span style=\"baseline\"&gt;[41,75]&lt;/span&gt;","plainTextFormattedCitation":"[41,75]","previouslyFormattedCitation":"&lt;span style=\"baseline\"&gt;[S41, S75]&lt;/span&gt;"},"properties":{"noteIndex":0},"schema":"https://github.com/citation-style-language/schema/raw/master/csl-citation.json"}</w:instrText>
      </w:r>
      <w:r w:rsidR="008E2D6B">
        <w:fldChar w:fldCharType="separate"/>
      </w:r>
      <w:r w:rsidR="00B0621F" w:rsidRPr="00B0621F">
        <w:rPr>
          <w:noProof/>
        </w:rPr>
        <w:t>[41,75]</w:t>
      </w:r>
      <w:r w:rsidR="008E2D6B">
        <w:fldChar w:fldCharType="end"/>
      </w:r>
      <w:r w:rsidRPr="00D92248">
        <w:t>. Based on these measurements, the percent change in FEV</w:t>
      </w:r>
      <w:r w:rsidRPr="00D92248">
        <w:rPr>
          <w:vertAlign w:val="subscript"/>
        </w:rPr>
        <w:t>1</w:t>
      </w:r>
      <w:r w:rsidRPr="00D92248">
        <w:t xml:space="preserve"> </w:t>
      </w:r>
      <w:bookmarkStart w:id="20" w:name="_Hlk37867522"/>
      <w:r w:rsidRPr="00D92248">
        <w:t>(</w:t>
      </w:r>
      <w:r w:rsidRPr="00D92248">
        <w:sym w:font="Symbol" w:char="F044"/>
      </w:r>
      <w:r w:rsidRPr="00D92248">
        <w:t>FEV</w:t>
      </w:r>
      <w:r w:rsidRPr="00D92248">
        <w:rPr>
          <w:vertAlign w:val="subscript"/>
        </w:rPr>
        <w:t>1</w:t>
      </w:r>
      <w:r w:rsidRPr="00D92248">
        <w:t xml:space="preserve">) </w:t>
      </w:r>
      <w:bookmarkEnd w:id="20"/>
      <w:r w:rsidRPr="00D92248">
        <w:t>was calculated as (post-FEV1 – pre-FEV1)/(pre-FEV1) x 100. Based on a threshold of 8% FEV</w:t>
      </w:r>
      <w:r w:rsidRPr="00D92248">
        <w:rPr>
          <w:vertAlign w:val="subscript"/>
        </w:rPr>
        <w:t xml:space="preserve">1 </w:t>
      </w:r>
      <w:r w:rsidRPr="00D92248">
        <w:t xml:space="preserve">improvement, which has been shown to be a good predictor of asthma treatment response in children </w:t>
      </w:r>
      <w:r w:rsidR="008E2D6B">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asthma","type":"article-journal","volume":"49"},"uris":["http://www.mendeley.com/documents/?uuid=ffb3f771-ba6f-3f98-813a-43d2be763f3f"]},{"id":"ITEM-2","itemData":{"DOI":"S0091-6749(13)00520-4 [pii]\r10.1016/j.jaci.2013.03.031","ISSN":"1097-6825 (Electronic)\r0091-6749 (Linking)","PMID":"23683464","abstract":"BACKGROUND: The bronchodilator response (BDR) reflects the reversibility of airflow obstruction and is recommended as an adjunctive test to diagnose asthma. The validity of the commonly used definition of BDR, a 12% or greater change in FEV1 from baseline, has been questioned in childhood. OBJECTIVES: We sought to examine the diagnostic accuracy of the BDR test by using 3 large pediatric cohorts. METHODS: Cases include 1041 children with mild-to-moderate asthma from the Childhood Asthma Management Program. Control subjects (nonasthmatic and nonwheezing) were chosen from Project Viva and Home Allergens, 2 population-based pediatric cohorts. Receiver operating characteristic curves were constructed, and areas under the curve were calculated for different BDR cutoffs. RESULTS: A total of 1041 cases (59.7% male; mean age, 8.9 +/- 2.1 years) and 250 control subjects (46.8% male; mean age, 8.7 +/- 1.7 years) were analyzed, with mean BDRs of 10.7% +/- 10.2% and 2.7% +/- 8.4%, respectively. The BDR test differentiated asthmatic patients from nonasthmatic patients with a moderate accuracy (area under the curve, 73.3%). Despite good specificity, a cutoff of 12% was associated with poor sensitivity (35.6%). A cutoff of less than 8% performed significantly better than a cutoff of 12% (P = .03, 8% vs 12%). CONCLUSIONS: Our findings highlight the poor sensitivity associated with the commonly used 12% cutoff for BDR. Although our data show that a threshold of less than 8% performs better than 12%, given the variability of this test in children, we conclude that it might be not be appropriate to choose a specific BDR cutoff as a criterion for the diagnosis of asthma.","author":[{"dropping-particle":"","family":"Tse","given":"S M","non-dropping-particle":"","parse-names":false,"suffix":""},{"dropping-particle":"","family":"Gold","given":"D R","non-dropping-particle":"","parse-names":false,"suffix":""},{"dropping-particle":"","family":"Sordillo","given":"J E","non-dropping-particle":"","parse-names":false,"suffix":""},{"dropping-particle":"","family":"Hoffman","given":"E B","non-dropping-particle":"","parse-names":false,"suffix":""},{"dropping-particle":"","family":"Gillman","given":"M W","non-dropping-particle":"","parse-names":false,"suffix":""},{"dropping-particle":"","family":"Rifas-Shiman","given":"S L","non-dropping-particle":"","parse-names":false,"suffix":""},{"dropping-particle":"","family":"Fuhlbrigge","given":"A L","non-dropping-particle":"","parse-names":false,"suffix":""},{"dropping-particle":"","family":"Tantisira","given":"K G","non-dropping-particle":"","parse-names":false,"suffix":""},{"dropping-particle":"","family":"Weiss","given":"S T","non-dropping-particle":"","parse-names":false,"suffix":""},{"dropping-particle":"","family":"Litonjua","given":"A A","non-dropping-particle":"","parse-names":false,"suffix":""}],"container-title":"J Allergy Clin Immunol","edition":"2013/05/21","id":"ITEM-2","issue":"3","issued":{"date-parts":[["2013"]]},"language":"eng","note":"Tse, Sze Man\rGold, Diane R\rSordillo, Joanne E\rHoffman, Elaine B\rGillman, Matthew W\rRifas-Shiman, Sheryl L\rFuhlbrigge, Anne L\rTantisira, Kelan G\rWeiss, Scott T\rLitonjua, Augusto A\rN01-HR-16046/HR/NHLBI NIH HHS/United States\rN01-HR-16049/HR/NHLBI NIH HHS/United States\rU01 HL65899/HL/NHLBI NIH HHS/United States\rRR00036/RR/NCRR NIH HHS/United States\rN01-HR-16051/HR/NHLBI NIH HHS/United States\rR01 AI035786/AI/NIAID NIH HHS/United States\rN01-HR-16044/HR/NHLBI NIH HHS/United States\rR37 HD034568/HD/NICHD NIH HHS/United States\rN01-HR-16048/HR/NHLBI NIH HHS/United States\rR01 HL064925/HL/NHLBI NIH HHS/United States\rP50 HL67664/HL/NHLBI NIH HHS/United States\rU01 HL065899/HL/NHLBI NIH HHS/United States\rR01AI035786./AI/NIAID NIH HHS/United States\rN01-HR-16045/HR/NHLBI NIH HHS/United States\rN01-HR-16052/HR/NHLBI NIH HHS/United States\rM01RR02719-14/RR/NCRR NIH HHS/United States\rN01-HR-16050/HR/NHLBI NIH HHS/United States\rN01-HR-16047/HR/NHLBI NIH HHS/United States\rR01 HD034568/HD/NICHD NIH HHS/United States\rP50 HL067664/HL/NHLBI NIH HHS/United States\rN01HR16044/HL/NHLBI NIH HHS/United States\rT32 HL07427/HL/NHLBI NIH HHS/United States\rT32 HL007427/HL/NHLBI NIH HHS/United States\rM01RR00051/RR/NCRR NIH HHS/United States\rM01RR0099718-24/RR/NCRR NIH HHS/United States\rMulticenter Study\rRandomized Controlled Trial\rResearch Support, N.I.H., Extramural\rUnited States\rThe Journal of allergy and clinical immunology\rJ Allergy Clin Immunol. 2013 Sep;132(3):554-559.e5. doi: 10.1016/j.jaci.2013.03.031. Epub 2013 May 14.","page":"554-559 e5","title":"Diagnostic accuracy of the bronchodilator response in children","type":"article-journal","volume":"132"},"uris":["http://www.mendeley.com/documents/?uuid=45e72bfa-367c-3f7c-b021-c842b0becd78"]}],"mendeley":{"formattedCitation":"&lt;span style=\"baseline\"&gt;[38,76]&lt;/span&gt;","plainTextFormattedCitation":"[38,76]","previouslyFormattedCitation":"&lt;span style=\"baseline\"&gt;[S30, S76]&lt;/span&gt;"},"properties":{"noteIndex":0},"schema":"https://github.com/citation-style-language/schema/raw/master/csl-citation.json"}</w:instrText>
      </w:r>
      <w:r w:rsidR="008E2D6B">
        <w:fldChar w:fldCharType="separate"/>
      </w:r>
      <w:r w:rsidR="00B0621F" w:rsidRPr="00B0621F">
        <w:rPr>
          <w:noProof/>
        </w:rPr>
        <w:t>[38,76]</w:t>
      </w:r>
      <w:r w:rsidR="008E2D6B">
        <w:fldChar w:fldCharType="end"/>
      </w:r>
      <w:r w:rsidRPr="00D92248">
        <w:t>, participants were classified as ICS responders (</w:t>
      </w:r>
      <w:r w:rsidRPr="00D92248">
        <w:sym w:font="Symbol" w:char="F044"/>
      </w:r>
      <w:r w:rsidRPr="00D92248">
        <w:t>FEV</w:t>
      </w:r>
      <w:r w:rsidRPr="00D92248">
        <w:rPr>
          <w:vertAlign w:val="subscript"/>
        </w:rPr>
        <w:t>1</w:t>
      </w:r>
      <w:r w:rsidRPr="00D92248">
        <w:t>≥8%) or non-responders (</w:t>
      </w:r>
      <w:r w:rsidRPr="00D92248">
        <w:sym w:font="Symbol" w:char="F044"/>
      </w:r>
      <w:r w:rsidRPr="00D92248">
        <w:t>FEV</w:t>
      </w:r>
      <w:r w:rsidRPr="00D92248">
        <w:rPr>
          <w:vertAlign w:val="subscript"/>
        </w:rPr>
        <w:t>1</w:t>
      </w:r>
      <w:r w:rsidRPr="00D92248">
        <w:t>&lt;8%).</w:t>
      </w:r>
    </w:p>
    <w:p w14:paraId="2DE84F49" w14:textId="6AE1E914" w:rsidR="00527334" w:rsidRPr="00D92248" w:rsidRDefault="00D92248" w:rsidP="004C7771">
      <w:pPr>
        <w:pStyle w:val="MDPI22heading2"/>
        <w:spacing w:before="240"/>
        <w:ind w:left="0"/>
      </w:pPr>
      <w:r w:rsidRPr="00D92248">
        <w:t xml:space="preserve">4.2. </w:t>
      </w:r>
      <w:r w:rsidR="00527334" w:rsidRPr="00D92248">
        <w:t>Genotyping and imputation of genetic variants in SLOVENIA</w:t>
      </w:r>
    </w:p>
    <w:p w14:paraId="3A8ECF5A" w14:textId="0D3311C5" w:rsidR="00A140B6" w:rsidRDefault="00527334" w:rsidP="004C7771">
      <w:pPr>
        <w:pStyle w:val="MDPI31text"/>
        <w:ind w:left="0"/>
        <w:rPr>
          <w:bCs/>
        </w:rPr>
      </w:pPr>
      <w:r w:rsidRPr="00D92248">
        <w:rPr>
          <w:shd w:val="clear" w:color="auto" w:fill="FFFFFF"/>
        </w:rPr>
        <w:t xml:space="preserve">The SLOVENIA samples were genotyped using the Illumina Global Screening Array-24 v1.0 </w:t>
      </w:r>
      <w:proofErr w:type="spellStart"/>
      <w:r w:rsidRPr="00D92248">
        <w:rPr>
          <w:shd w:val="clear" w:color="auto" w:fill="FFFFFF"/>
        </w:rPr>
        <w:t>BeadChip</w:t>
      </w:r>
      <w:proofErr w:type="spellEnd"/>
      <w:r w:rsidRPr="00D92248">
        <w:rPr>
          <w:shd w:val="clear" w:color="auto" w:fill="FFFFFF"/>
        </w:rPr>
        <w:t xml:space="preserve"> (Illumina Inc.). Quality control (QC) analyses were carried out with </w:t>
      </w:r>
      <w:r w:rsidRPr="00D92248">
        <w:rPr>
          <w:bCs/>
        </w:rPr>
        <w:t xml:space="preserve">PLINK 1.9 </w:t>
      </w:r>
      <w:r w:rsidR="00A140B6">
        <w:rPr>
          <w:bCs/>
        </w:rPr>
        <w:fldChar w:fldCharType="begin" w:fldLock="1"/>
      </w:r>
      <w:r w:rsidR="00B0621F">
        <w:rPr>
          <w:bCs/>
        </w:rPr>
        <w:instrText>ADDIN CSL_CITATION {"citationItems":[{"id":"ITEM-1","itemData":{"DOI":"S0002-9297(07)61352-4 [pii]\r10.1086/519795","ISSN":"0002-9297 (Print)\r0002-9297 (Linking)","PMID":"17701901","abstract":"Whole-genome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 J Hum Genet","edition":"2007/08/19","id":"ITEM-1","issue":"3","issued":{"date-parts":[["2007"]]},"language":"eng","note":"Purcell, Shaun\rNeale, Benjamin\rTodd-Brown, Kathe\rThomas, Lori\rFerreira, Manuel A R\rBender, David\rMaller, Julian\rSklar, Pamela\rde Bakker, Paul I W\rDaly, Mark J\rSham, Pak C\rEY-12562/EY/NEI NIH HHS/United States\rR03 MH73806-01A1/MH/NIMH NIH HHS/United States\rU01 HG004171/HG/NHGRI NIH HHS/United States\rResearch Support, N.I.H., Extramural\rResearch Support, Non-U.S. Gov't\rUnited States\rAmerican journal of human genetics\rAm J Hum Genet. 2007 Sep;81(3):559-75. Epub 2007 Jul 25.","page":"559-575","title":"PLINK: a tool set for whole-genome association and population-based linkage analyses","type":"article-journal","volume":"81"},"uris":["http://www.mendeley.com/documents/?uuid=14d1df48-8f4a-3e6a-ac1e-a5d81f4987b3"]},{"id":"ITEM-2","itemData":{"DOI":"10.1186/s13742-015-0047-8\r47 [pii]","ISSN":"2047-217X (Electronic)\r2047-217X (Linking)","PMID":"25722852","abstract":"BACKGROUND: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 C","non-dropping-particle":"","parse-names":false,"suffix":""},{"dropping-particle":"","family":"Chow","given":"C C","non-dropping-particle":"","parse-names":false,"suffix":""},{"dropping-particle":"","family":"Tellier","given":"L C","non-dropping-particle":"","parse-names":false,"suffix":""},{"dropping-particle":"","family":"Vattikuti","given":"S","non-dropping-particle":"","parse-names":false,"suffix":""},{"dropping-particle":"","family":"Purcell","given":"S M","non-dropping-particle":"","parse-names":false,"suffix":""},{"dropping-particle":"","family":"Lee","given":"J J","non-dropping-particle":"","parse-names":false,"suffix":""}],"container-title":"Gigascience","edition":"2015/02/28","id":"ITEM-2","issued":{"date-parts":[["2015"]]},"language":"eng","note":"Chang, Christopher C\rChow, Carson C\rTellier, Laurent Cam\rVattikuti, Shashaank\rPurcell, Shaun M\rLee, James J\rIntramural NIH HHS/United States\rResearch Support, N.I.H., Intramural\rResearch Support, Non-U.S. Gov't\rUnited States\rGigaScience\rGigascience. 2015 Feb 25;4:7. doi: 10.1186/s13742-015-0047-8. eCollection 2015.","page":"7","title":"Second-generation PLINK: rising to the challenge of larger and richer datasets","type":"article-journal","volume":"4"},"uris":["http://www.mendeley.com/documents/?uuid=7b222dad-ee4c-3955-9fa6-8cf9ea6a5ac4"]}],"mendeley":{"formattedCitation":"&lt;span style=\"baseline\"&gt;[77,78]&lt;/span&gt;","plainTextFormattedCitation":"[77,78]","previouslyFormattedCitation":"&lt;span style=\"baseline\"&gt;[S77, S78]&lt;/span&gt;"},"properties":{"noteIndex":0},"schema":"https://github.com/citation-style-language/schema/raw/master/csl-citation.json"}</w:instrText>
      </w:r>
      <w:r w:rsidR="00A140B6">
        <w:rPr>
          <w:bCs/>
        </w:rPr>
        <w:fldChar w:fldCharType="separate"/>
      </w:r>
      <w:r w:rsidR="00B0621F" w:rsidRPr="00B0621F">
        <w:rPr>
          <w:bCs/>
          <w:noProof/>
        </w:rPr>
        <w:t>[77,78]</w:t>
      </w:r>
      <w:r w:rsidR="00A140B6">
        <w:rPr>
          <w:bCs/>
        </w:rPr>
        <w:fldChar w:fldCharType="end"/>
      </w:r>
      <w:r w:rsidR="00A140B6">
        <w:rPr>
          <w:bCs/>
        </w:rPr>
        <w:t xml:space="preserve"> </w:t>
      </w:r>
      <w:r w:rsidRPr="00D92248">
        <w:rPr>
          <w:bCs/>
        </w:rPr>
        <w:t xml:space="preserve">following the procedures described elsewhere </w:t>
      </w:r>
      <w:r w:rsidR="00A140B6">
        <w:rPr>
          <w:bCs/>
        </w:rPr>
        <w:fldChar w:fldCharType="begin" w:fldLock="1"/>
      </w:r>
      <w:r w:rsidR="00B0621F">
        <w:rPr>
          <w:bCs/>
        </w:rPr>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asthma","type":"article-journal","volume":"49"},"uris":["http://www.mendeley.com/documents/?uuid=ffb3f771-ba6f-3f98-813a-43d2be763f3f"]}],"mendeley":{"formattedCitation":"&lt;span style=\"baseline\"&gt;[38]&lt;/span&gt;","plainTextFormattedCitation":"[38]","previouslyFormattedCitation":"&lt;span style=\"baseline\"&gt;[S30]&lt;/span&gt;"},"properties":{"noteIndex":0},"schema":"https://github.com/citation-style-language/schema/raw/master/csl-citation.json"}</w:instrText>
      </w:r>
      <w:r w:rsidR="00A140B6">
        <w:rPr>
          <w:bCs/>
        </w:rPr>
        <w:fldChar w:fldCharType="separate"/>
      </w:r>
      <w:r w:rsidR="00B0621F" w:rsidRPr="00B0621F">
        <w:rPr>
          <w:bCs/>
          <w:noProof/>
        </w:rPr>
        <w:t>[38]</w:t>
      </w:r>
      <w:r w:rsidR="00A140B6">
        <w:rPr>
          <w:bCs/>
        </w:rPr>
        <w:fldChar w:fldCharType="end"/>
      </w:r>
      <w:r w:rsidRPr="00D92248">
        <w:rPr>
          <w:bCs/>
        </w:rPr>
        <w:t xml:space="preserve">. </w:t>
      </w:r>
      <w:r w:rsidRPr="00D92248">
        <w:rPr>
          <w:shd w:val="clear" w:color="auto" w:fill="FFFFFF"/>
        </w:rPr>
        <w:t xml:space="preserve">Genetic variants across the whole genome were imputed </w:t>
      </w:r>
      <w:r w:rsidR="00A2474A">
        <w:rPr>
          <w:shd w:val="clear" w:color="auto" w:fill="FFFFFF"/>
        </w:rPr>
        <w:t xml:space="preserve">as described elsewhere </w:t>
      </w:r>
      <w:r w:rsidR="001444CB">
        <w:rPr>
          <w:bCs/>
        </w:rPr>
        <w:t xml:space="preserve"> </w:t>
      </w:r>
      <w:r w:rsidR="00A140B6">
        <w:rPr>
          <w:bCs/>
        </w:rPr>
        <w:fldChar w:fldCharType="begin" w:fldLock="1"/>
      </w:r>
      <w:r w:rsidR="00B0621F">
        <w:rPr>
          <w:bCs/>
        </w:rPr>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style=\"baseline\"&gt;[38,39]&lt;/span&gt;","plainTextFormattedCitation":"[38,39]","previouslyFormattedCitation":"&lt;span style=\"baseline\"&gt;[S30, S31]&lt;/span&gt;"},"properties":{"noteIndex":0},"schema":"https://github.com/citation-style-language/schema/raw/master/csl-citation.json"}</w:instrText>
      </w:r>
      <w:r w:rsidR="00A140B6">
        <w:rPr>
          <w:bCs/>
        </w:rPr>
        <w:fldChar w:fldCharType="separate"/>
      </w:r>
      <w:r w:rsidR="00B0621F" w:rsidRPr="00B0621F">
        <w:rPr>
          <w:bCs/>
          <w:noProof/>
        </w:rPr>
        <w:t>[38,39]</w:t>
      </w:r>
      <w:r w:rsidR="00A140B6">
        <w:rPr>
          <w:bCs/>
        </w:rPr>
        <w:fldChar w:fldCharType="end"/>
      </w:r>
      <w:r w:rsidR="00A140B6">
        <w:rPr>
          <w:bCs/>
        </w:rPr>
        <w:t>.</w:t>
      </w:r>
    </w:p>
    <w:p w14:paraId="76D0827B" w14:textId="75DA2DDB" w:rsidR="00527334" w:rsidRPr="00D92248" w:rsidRDefault="00D92248" w:rsidP="004C7771">
      <w:pPr>
        <w:pStyle w:val="MDPI22heading2"/>
        <w:spacing w:before="240"/>
        <w:ind w:left="0"/>
      </w:pPr>
      <w:r w:rsidRPr="00D92248">
        <w:t xml:space="preserve">4.3. </w:t>
      </w:r>
      <w:r w:rsidR="00527334" w:rsidRPr="00D92248">
        <w:t>Association testing with the change in FEV</w:t>
      </w:r>
      <w:r w:rsidR="00527334" w:rsidRPr="00D92248">
        <w:rPr>
          <w:vertAlign w:val="subscript"/>
        </w:rPr>
        <w:t>1</w:t>
      </w:r>
      <w:r w:rsidR="00527334" w:rsidRPr="00D92248">
        <w:t xml:space="preserve"> defined as a binary variable</w:t>
      </w:r>
    </w:p>
    <w:p w14:paraId="382AB1CE" w14:textId="28D45F65" w:rsidR="00527334" w:rsidRPr="00A140B6" w:rsidRDefault="00527334" w:rsidP="004C7771">
      <w:pPr>
        <w:pStyle w:val="MDPI31text"/>
        <w:ind w:left="0"/>
        <w:rPr>
          <w:iCs/>
        </w:rPr>
      </w:pPr>
      <w:r w:rsidRPr="00D92248">
        <w:rPr>
          <w:shd w:val="clear" w:color="auto" w:fill="FFFFFF"/>
        </w:rPr>
        <w:t xml:space="preserve">The association of genetic variants with the binary variable of ICS response was tested using logistic regression models with the binary Wald test implemented </w:t>
      </w:r>
      <w:r w:rsidRPr="00D92248">
        <w:rPr>
          <w:bCs/>
        </w:rPr>
        <w:t>in EPACTS 3.2.6</w:t>
      </w:r>
      <w:r w:rsidR="00A140B6">
        <w:rPr>
          <w:bCs/>
        </w:rPr>
        <w:t xml:space="preserve"> </w:t>
      </w:r>
      <w:r w:rsidR="00A140B6">
        <w:rPr>
          <w:bCs/>
        </w:rPr>
        <w:fldChar w:fldCharType="begin" w:fldLock="1"/>
      </w:r>
      <w:r w:rsidR="00B0621F">
        <w:rPr>
          <w:bCs/>
        </w:rPr>
        <w:instrText>ADDIN CSL_CITATION {"citationItems":[{"id":"ITEM-1","itemData":{"author":[{"dropping-particle":"","family":"Kang","given":"H M","non-dropping-particle":"","parse-names":false,"suffix":""}],"id":"ITEM-1","issued":{"date-parts":[["2016"]]},"title":"EPACTS (Efficient and Parallelizable Association Container Toolbox), http://genome.sph.umich.edu/wiki/EPACTS","type":"article-journal"},"uris":["http://www.mendeley.com/documents/?uuid=85b55efa-76dd-3a54-9904-03ead990b1a9"]}],"mendeley":{"formattedCitation":"&lt;span style=\"baseline\"&gt;[79]&lt;/span&gt;","plainTextFormattedCitation":"[79]","previouslyFormattedCitation":"&lt;span style=\"baseline\"&gt;[S79]&lt;/span&gt;"},"properties":{"noteIndex":0},"schema":"https://github.com/citation-style-language/schema/raw/master/csl-citation.json"}</w:instrText>
      </w:r>
      <w:r w:rsidR="00A140B6">
        <w:rPr>
          <w:bCs/>
        </w:rPr>
        <w:fldChar w:fldCharType="separate"/>
      </w:r>
      <w:r w:rsidR="00B0621F" w:rsidRPr="00B0621F">
        <w:rPr>
          <w:bCs/>
          <w:noProof/>
        </w:rPr>
        <w:t>[79]</w:t>
      </w:r>
      <w:r w:rsidR="00A140B6">
        <w:rPr>
          <w:bCs/>
        </w:rPr>
        <w:fldChar w:fldCharType="end"/>
      </w:r>
      <w:r w:rsidRPr="00D92248">
        <w:rPr>
          <w:bCs/>
        </w:rPr>
        <w:t xml:space="preserve">, including age and sex as covariates. Association analyses were also adjusted by the first two principal components (PCs) of genetic ancestry estimated by means of </w:t>
      </w:r>
      <w:r w:rsidRPr="00D92248">
        <w:rPr>
          <w:shd w:val="clear" w:color="auto" w:fill="FFFFFF"/>
        </w:rPr>
        <w:t xml:space="preserve">EIGENSOFT </w:t>
      </w:r>
      <w:r w:rsidR="00A140B6">
        <w:rPr>
          <w:shd w:val="clear" w:color="auto" w:fill="FFFFFF"/>
        </w:rPr>
        <w:fldChar w:fldCharType="begin" w:fldLock="1"/>
      </w:r>
      <w:r w:rsidR="00B0621F">
        <w:rPr>
          <w:shd w:val="clear" w:color="auto" w:fill="FFFFFF"/>
        </w:rPr>
        <w:instrText>ADDIN CSL_CITATION {"citationItems":[{"id":"ITEM-1","itemData":{"DOI":"ng1847 [pii]\r10.1038/ng1847","ISSN":"1061-4036 (Print)\r1061-4036 (Linking)","PMID":"16862161","abstract":"Population stratification--allele frequency differences between cases and controls due to systematic ancestry differences-can cause spurious associations in disease studies. We describe a method that enables explicit detection and correction of population stratification on a genome-wide scale. Our method uses principal components analysis to explicitly model ancestry differences between cases and controls. The resulting correction is specific to a candidate marker's variation in frequency across ancestral populations, minimizing spurious associations while maximizing power to detect true associations. Our simple, efficient approach can easily be applied to disease studies with hundreds of thousands of markers.","author":[{"dropping-particle":"","family":"Price","given":"A L","non-dropping-particle":"","parse-names":false,"suffix":""},{"dropping-particle":"","family":"Patterson","given":"N J","non-dropping-particle":"","parse-names":false,"suffix":""},{"dropping-particle":"","family":"Plenge","given":"R M","non-dropping-particle":"","parse-names":false,"suffix":""},{"dropping-particle":"","family":"Weinblatt","given":"M E","non-dropping-particle":"","parse-names":false,"suffix":""},{"dropping-particle":"","family":"Shadick","given":"N A","non-dropping-particle":"","parse-names":false,"suffix":""},{"dropping-particle":"","family":"Reich","given":"D","non-dropping-particle":"","parse-names":false,"suffix":""}],"container-title":"Nat Genet","edition":"2006/07/25","id":"ITEM-1","issue":"8","issued":{"date-parts":[["2006"]]},"language":"eng","note":"Price, Alkes L\rPatterson, Nick J\rPlenge, Robert M\rWeinblatt, Michael E\rShadick, Nancy A\rReich, David\rResearch Support, Non-U.S. Gov't\rUnited States\rNature genetics\rNat Genet. 2006 Aug;38(8):904-9. doi: 10.1038/ng1847. Epub 2006 Jul 23.","page":"904-909","title":"Principal components analysis corrects for stratification in genome-wide association studies","type":"article-journal","volume":"38"},"uris":["http://www.mendeley.com/documents/?uuid=d79b602d-602b-3b8c-b99f-1197066ad1c1"]}],"mendeley":{"formattedCitation":"&lt;span style=\"baseline\"&gt;[80]&lt;/span&gt;","plainTextFormattedCitation":"[80]","previouslyFormattedCitation":"&lt;span style=\"baseline\"&gt;[S80]&lt;/span&gt;"},"properties":{"noteIndex":0},"schema":"https://github.com/citation-style-language/schema/raw/master/csl-citation.json"}</w:instrText>
      </w:r>
      <w:r w:rsidR="00A140B6">
        <w:rPr>
          <w:shd w:val="clear" w:color="auto" w:fill="FFFFFF"/>
        </w:rPr>
        <w:fldChar w:fldCharType="separate"/>
      </w:r>
      <w:r w:rsidR="00B0621F" w:rsidRPr="00B0621F">
        <w:rPr>
          <w:noProof/>
          <w:shd w:val="clear" w:color="auto" w:fill="FFFFFF"/>
        </w:rPr>
        <w:t>[80]</w:t>
      </w:r>
      <w:r w:rsidR="00A140B6">
        <w:rPr>
          <w:shd w:val="clear" w:color="auto" w:fill="FFFFFF"/>
        </w:rPr>
        <w:fldChar w:fldCharType="end"/>
      </w:r>
      <w:r w:rsidRPr="00D92248">
        <w:rPr>
          <w:shd w:val="clear" w:color="auto" w:fill="FFFFFF"/>
        </w:rPr>
        <w:t xml:space="preserve">. This model was selected since it showed the </w:t>
      </w:r>
      <w:r w:rsidRPr="00D92248">
        <w:rPr>
          <w:bCs/>
        </w:rPr>
        <w:t xml:space="preserve">best fit with the expected values in terms of significance </w:t>
      </w:r>
      <w:r w:rsidRPr="00D92248">
        <w:rPr>
          <w:bCs/>
        </w:rPr>
        <w:lastRenderedPageBreak/>
        <w:t xml:space="preserve">assuming no association as null hypothesis attending to </w:t>
      </w:r>
      <w:proofErr w:type="spellStart"/>
      <w:r w:rsidRPr="00D92248">
        <w:t>λ</w:t>
      </w:r>
      <w:r w:rsidRPr="00D92248">
        <w:rPr>
          <w:vertAlign w:val="subscript"/>
        </w:rPr>
        <w:t>GC</w:t>
      </w:r>
      <w:proofErr w:type="spellEnd"/>
      <w:r w:rsidRPr="00D92248">
        <w:t xml:space="preserve"> values, estimated through the </w:t>
      </w:r>
      <w:r w:rsidRPr="00D92248">
        <w:rPr>
          <w:lang w:eastAsia="es-ES"/>
        </w:rPr>
        <w:t xml:space="preserve">R package </w:t>
      </w:r>
      <w:r w:rsidRPr="00D92248">
        <w:rPr>
          <w:i/>
        </w:rPr>
        <w:t>gap</w:t>
      </w:r>
      <w:r w:rsidRPr="00D92248">
        <w:rPr>
          <w:iCs/>
        </w:rPr>
        <w:t xml:space="preserve"> </w:t>
      </w:r>
      <w:r w:rsidR="00A140B6">
        <w:rPr>
          <w:iCs/>
        </w:rPr>
        <w:fldChar w:fldCharType="begin" w:fldLock="1"/>
      </w:r>
      <w:r w:rsidR="00B0621F">
        <w:rPr>
          <w:iCs/>
        </w:rPr>
        <w:instrText>ADDIN CSL_CITATION {"citationItems":[{"id":"ITEM-1","itemData":{"author":[{"dropping-particle":"","family":"Zhao","given":"J H","non-dropping-particle":"","parse-names":false,"suffix":""}],"container-title":"https://CRAN.R-project.org/package=gap","id":"ITEM-1","issued":{"date-parts":[["2020"]]},"title":"gap: Genetic Analysis Package. R package version 1.2.2","type":"article-journal"},"uris":["http://www.mendeley.com/documents/?uuid=066557c6-9d14-3ccd-9c7d-e89863cf4eef"]}],"mendeley":{"formattedCitation":"&lt;span style=\"baseline\"&gt;[81]&lt;/span&gt;","plainTextFormattedCitation":"[81]","previouslyFormattedCitation":"&lt;span style=\"baseline\"&gt;[S81]&lt;/span&gt;"},"properties":{"noteIndex":0},"schema":"https://github.com/citation-style-language/schema/raw/master/csl-citation.json"}</w:instrText>
      </w:r>
      <w:r w:rsidR="00A140B6">
        <w:rPr>
          <w:iCs/>
        </w:rPr>
        <w:fldChar w:fldCharType="separate"/>
      </w:r>
      <w:r w:rsidR="00B0621F" w:rsidRPr="00B0621F">
        <w:rPr>
          <w:iCs/>
          <w:noProof/>
        </w:rPr>
        <w:t>[81]</w:t>
      </w:r>
      <w:r w:rsidR="00A140B6">
        <w:rPr>
          <w:iCs/>
        </w:rPr>
        <w:fldChar w:fldCharType="end"/>
      </w:r>
      <w:r w:rsidRPr="00D92248">
        <w:rPr>
          <w:iCs/>
        </w:rPr>
        <w:t xml:space="preserve">, and </w:t>
      </w:r>
      <w:r w:rsidRPr="00D92248">
        <w:rPr>
          <w:bCs/>
        </w:rPr>
        <w:t>quantile-quantile plots.</w:t>
      </w:r>
    </w:p>
    <w:p w14:paraId="58F3EEE5" w14:textId="4E13FDD0" w:rsidR="00527334" w:rsidRPr="00D92248" w:rsidRDefault="00527334" w:rsidP="004C7771">
      <w:pPr>
        <w:pStyle w:val="MDPI31text"/>
        <w:ind w:left="0"/>
      </w:pPr>
      <w:r w:rsidRPr="00D92248">
        <w:rPr>
          <w:bCs/>
        </w:rPr>
        <w:t xml:space="preserve">Results were filtered to retain </w:t>
      </w:r>
      <w:r w:rsidRPr="00D92248">
        <w:t xml:space="preserve">common SNPs (MAF≥1%) and imputation quality Rsq≥0.3 and variants that reached a significance threshold of </w:t>
      </w:r>
      <w:r w:rsidRPr="00D92248">
        <w:rPr>
          <w:i/>
        </w:rPr>
        <w:t>p</w:t>
      </w:r>
      <w:r w:rsidRPr="00D92248">
        <w:t>-value≤5x10</w:t>
      </w:r>
      <w:r w:rsidRPr="00D92248">
        <w:rPr>
          <w:vertAlign w:val="superscript"/>
        </w:rPr>
        <w:t>-6</w:t>
      </w:r>
      <w:r w:rsidRPr="00D92248">
        <w:t xml:space="preserve"> </w:t>
      </w:r>
      <w:r w:rsidRPr="00D92248">
        <w:rPr>
          <w:bCs/>
        </w:rPr>
        <w:t xml:space="preserve">were deemed </w:t>
      </w:r>
      <w:r w:rsidRPr="00D92248">
        <w:t xml:space="preserve">suggestively associated and </w:t>
      </w:r>
      <w:r w:rsidRPr="00D92248">
        <w:rPr>
          <w:bCs/>
        </w:rPr>
        <w:t>followed up for replication in additional studies. This threshold was set arbitrarily, following what has been</w:t>
      </w:r>
      <w:r w:rsidRPr="00D92248">
        <w:t xml:space="preserve"> commonly adopted by previous GWAS</w:t>
      </w:r>
      <w:r w:rsidR="00A140B6">
        <w:t xml:space="preserve"> </w:t>
      </w:r>
      <w:r w:rsidR="00A140B6">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style=\"baseline\"&gt;[38,39]&lt;/span&gt;","plainTextFormattedCitation":"[38,39]","previouslyFormattedCitation":"&lt;span style=\"baseline\"&gt;[S30, S31]&lt;/span&gt;"},"properties":{"noteIndex":0},"schema":"https://github.com/citation-style-language/schema/raw/master/csl-citation.json"}</w:instrText>
      </w:r>
      <w:r w:rsidR="00A140B6">
        <w:fldChar w:fldCharType="separate"/>
      </w:r>
      <w:r w:rsidR="00B0621F" w:rsidRPr="00B0621F">
        <w:rPr>
          <w:noProof/>
        </w:rPr>
        <w:t>[38,39]</w:t>
      </w:r>
      <w:r w:rsidR="00A140B6">
        <w:fldChar w:fldCharType="end"/>
      </w:r>
      <w:r w:rsidR="00A140B6">
        <w:t>.</w:t>
      </w:r>
    </w:p>
    <w:p w14:paraId="2120B6D6" w14:textId="4B19D55E" w:rsidR="00527334" w:rsidRPr="00D92248" w:rsidRDefault="00D92248" w:rsidP="004C7771">
      <w:pPr>
        <w:pStyle w:val="MDPI22heading2"/>
        <w:spacing w:before="240"/>
        <w:ind w:left="0"/>
      </w:pPr>
      <w:r w:rsidRPr="00D92248">
        <w:t xml:space="preserve">4.4. </w:t>
      </w:r>
      <w:r w:rsidR="00527334" w:rsidRPr="00D92248">
        <w:t>Association with the quantitative change in FEV</w:t>
      </w:r>
      <w:r w:rsidR="00527334" w:rsidRPr="00D92248">
        <w:rPr>
          <w:vertAlign w:val="subscript"/>
        </w:rPr>
        <w:t>1</w:t>
      </w:r>
      <w:r w:rsidR="00527334" w:rsidRPr="00D92248">
        <w:t xml:space="preserve"> after ICS treatment</w:t>
      </w:r>
    </w:p>
    <w:p w14:paraId="7F12FBF1" w14:textId="1D4B0A19" w:rsidR="00527334" w:rsidRPr="00D92248" w:rsidRDefault="00527334" w:rsidP="004C7771">
      <w:pPr>
        <w:pStyle w:val="MDPI31text"/>
        <w:ind w:left="0"/>
        <w:rPr>
          <w:bCs/>
        </w:rPr>
      </w:pPr>
      <w:r w:rsidRPr="00D92248">
        <w:t xml:space="preserve">SNPs suggestively associated with the binary outcome related to </w:t>
      </w:r>
      <w:r w:rsidRPr="00D92248">
        <w:rPr>
          <w:bCs/>
        </w:rPr>
        <w:t>the change in FEV</w:t>
      </w:r>
      <w:r w:rsidRPr="00D92248">
        <w:rPr>
          <w:bCs/>
          <w:vertAlign w:val="subscript"/>
        </w:rPr>
        <w:t xml:space="preserve">1 </w:t>
      </w:r>
      <w:r w:rsidRPr="00D92248">
        <w:t xml:space="preserve">after 6 weeks of ICS treatment were assessed in the same group of asthma patients from the SLOVENIA study, but evaluating the association with the quantitative form of this outcome. Linear regression models were performed through linear Wald tests in </w:t>
      </w:r>
      <w:r w:rsidRPr="00D92248">
        <w:rPr>
          <w:bCs/>
        </w:rPr>
        <w:t xml:space="preserve">EPACTS 3.2.6 </w:t>
      </w:r>
      <w:r w:rsidR="00A140B6">
        <w:rPr>
          <w:bCs/>
        </w:rPr>
        <w:fldChar w:fldCharType="begin" w:fldLock="1"/>
      </w:r>
      <w:r w:rsidR="00B0621F">
        <w:rPr>
          <w:bCs/>
        </w:rPr>
        <w:instrText>ADDIN CSL_CITATION {"citationItems":[{"id":"ITEM-1","itemData":{"author":[{"dropping-particle":"","family":"Kang","given":"H M","non-dropping-particle":"","parse-names":false,"suffix":""}],"id":"ITEM-1","issued":{"date-parts":[["2016"]]},"title":"EPACTS (Efficient and Parallelizable Association Container Toolbox), http://genome.sph.umich.edu/wiki/EPACTS","type":"article-journal"},"uris":["http://www.mendeley.com/documents/?uuid=85b55efa-76dd-3a54-9904-03ead990b1a9"]}],"mendeley":{"formattedCitation":"&lt;span style=\"baseline\"&gt;[79]&lt;/span&gt;","plainTextFormattedCitation":"[79]","previouslyFormattedCitation":"&lt;span style=\"baseline\"&gt;[S79]&lt;/span&gt;"},"properties":{"noteIndex":0},"schema":"https://github.com/citation-style-language/schema/raw/master/csl-citation.json"}</w:instrText>
      </w:r>
      <w:r w:rsidR="00A140B6">
        <w:rPr>
          <w:bCs/>
        </w:rPr>
        <w:fldChar w:fldCharType="separate"/>
      </w:r>
      <w:r w:rsidR="00B0621F" w:rsidRPr="00B0621F">
        <w:rPr>
          <w:bCs/>
          <w:noProof/>
        </w:rPr>
        <w:t>[79]</w:t>
      </w:r>
      <w:r w:rsidR="00A140B6">
        <w:rPr>
          <w:bCs/>
        </w:rPr>
        <w:fldChar w:fldCharType="end"/>
      </w:r>
      <w:r w:rsidR="00A140B6" w:rsidRPr="00D92248">
        <w:rPr>
          <w:bCs/>
        </w:rPr>
        <w:t xml:space="preserve"> </w:t>
      </w:r>
      <w:r w:rsidRPr="00D92248">
        <w:rPr>
          <w:bCs/>
        </w:rPr>
        <w:t>adjusted by the same aforementioned covariates.</w:t>
      </w:r>
    </w:p>
    <w:p w14:paraId="171C3C27" w14:textId="3B804CD6" w:rsidR="00C5611E" w:rsidRPr="00D92248" w:rsidRDefault="00527334" w:rsidP="004C7771">
      <w:pPr>
        <w:pStyle w:val="MDPI31text"/>
        <w:ind w:left="0"/>
      </w:pPr>
      <w:r w:rsidRPr="00D92248">
        <w:t>Validation was also attempted with the change in FEV</w:t>
      </w:r>
      <w:r w:rsidRPr="00D92248">
        <w:rPr>
          <w:vertAlign w:val="subscript"/>
        </w:rPr>
        <w:t>1</w:t>
      </w:r>
      <w:r w:rsidRPr="00D92248">
        <w:t xml:space="preserve"> after a short period under ICS therapy in an independent study of European ancestry. Asthma patients with reported use of ICS in the previous 12 months from the CAMP study were included in the analyses (</w:t>
      </w:r>
      <w:r w:rsidRPr="00D92248">
        <w:rPr>
          <w:b/>
        </w:rPr>
        <w:t>Table S1</w:t>
      </w:r>
      <w:r w:rsidRPr="00D92248">
        <w:t>). ICS responders and non-responders were classified based on the change in FEV</w:t>
      </w:r>
      <w:r w:rsidRPr="00D92248">
        <w:rPr>
          <w:vertAlign w:val="subscript"/>
        </w:rPr>
        <w:t>1</w:t>
      </w:r>
      <w:r w:rsidRPr="00D92248">
        <w:t xml:space="preserve"> after 2 months of ICS use using the same criteria considered in the discovery phase. Genetic variants were imputed using phase 3 of the 1000 Genomes Project (1KGP) </w:t>
      </w:r>
      <w:r w:rsidR="00A140B6">
        <w:fldChar w:fldCharType="begin" w:fldLock="1"/>
      </w:r>
      <w:r w:rsidR="00B0621F">
        <w:instrText>ADDIN CSL_CITATION {"citationItems":[{"id":"ITEM-1","itemData":{"DOI":"nature11632 [pii]\r10.1038/nature11632","ISSN":"1476-4687 (Electronic)\r0028-0836 (Linking)","PMID":"23128226","abstract":"By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populations.","author":[{"dropping-particle":"","family":"Abecasis","given":"G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A","non-dropping-particle":"","parse-names":false,"suffix":""}],"container-title":"Nature","edition":"2012/11/07","id":"ITEM-1","issue":"7422","issued":{"date-parts":[["2012"]]},"language":"eng","note":"1000 Genomes Project Consortium\rAbecasis, Goncalo R\rAuton, Adam\rBrooks, Lisa D\rDePristo, Mark A\rDurbin, Richard M\rHandsaker, Robert E\rKang, Hyun Min\rMarth, Gabor T\rMcVean, Gil A\r085532/Wellcome Trust/United Kingdom\r086084/Wellcome Trust/United Kingdom\r090532/Wellcome Trust/United Kingdom\r095908/Wellcome Trust/United Kingdom\r096599/Wellcome Trust/United Kingdom\rAI077439/AI/NIAID NIH HHS/United States\rAI2009061/AI/NIAID NIH HHS/United States\rBB/I021213/1/Biotechnology and Biological Sciences Research Council/United Kingdom\rBB/I02593X/1/Biotechnology and Biological Sciences Research Council/United Kingdom\rDP2OD6514/OD/NIH HHS/United States\rES015794/ES/NIEHS NIH HHS/United States\rG0701805/Medical Research Council/United Kingdom\rG0801823/Medical Research Council/United Kingdom\rG0900747/Medical Research Council/United Kingdom\rG0900747(91070)/Medical Research Council/United Kingdom\rG12 MD007579/MD/NIMHD NIH HHS/United States\rG12 RR003050/RR/NCRR NIH HHS/United States\rHHSN268201100040C/PHS HHS/United States\rHL078885/HL/NHLBI NIH HHS/United States\rP01 HG004120/HG/NHGRI NIH HHS/United States\rP01HG4120/HG/NHGRI NIH HHS/United States\rP20 MD006899/MD/NIMHD NIH HHS/United States\rP41HG2371/HG/NHGRI NIH HHS/United States\rP41HG4221/HG/NHGRI NIH HHS/United States\rR01 CA166661/CA/NCI NIH HHS/United States\rR01 HG002898/HG/NHGRI NIH HHS/United States\rR01 HG004960/HG/NHGRI NIH HHS/United States\rR01 HG007022/HG/NHGRI NIH HHS/United States\rR01CA166661/CA/NCI NIH HHS/United States\rR01GM59290/GM/NIGMS NIH HHS/United States\rR01HG2898/HG/NHGRI NIH HHS/United States\rR01HG3698/HG/NHGRI NIH HHS/United States\rR01HG4719/HG/NHGRI NIH HHS/United States\rR01HG4960/HG/NHGRI NIH HHS/United States\rR01HG5701/HG/NHGRI NIH HHS/United States\rR01HL95045/HL/NHLBI NIH HHS/United States\rR01MH84698/MH/NIMH NIH HHS/United States\rRC2HG5552/HG/NHGRI NIH HHS/United States\rRC2HG5581/HG/NHGRI NIH HHS/United States\rRC2HL102925/HL/NHLBI NIH HHS/United States\rRG/09/012/28096/British Heart Foundation/United Kingdom\rRG/09/12/28096/British Heart Foundation/United Kingdom\rT15 LM007056/LM/NLM NIH HHS/United States\rT15LM7033/LM/NLM NIH HHS/United States\rT32GM7748/GM/NIGMS NIH HHS/United States\rT32GM8283/GM/NIGMS NIH HHS/United States\rT32HL94284/HL/NHLBI NIH HHS/United States\rU01 HG005728/HG/NHGRI NIH HHS/United States\rU01 HG006513/HG/NHGRI NIH HHS/United States\rU01HG5208/HG/NHGRI NIH HHS/United States\rU01HG5209/HG/NHGRI NIH HHS/United States\rU01HG5211/HG/NHGRI NIH HHS/United States\rU01HG5214/HG/NHGRI NIH HHS/United States\rU01HG5715/HG/NHGRI NIH HHS/United States\rU01HG5725/HG/NHGRI NIH HHS/United States\rU01HG5728/HG/NHGRI NIH HHS/United States\rU01HG6513/HG/NHGRI NIH HHS/United States\rU01HG6569/HG/NHGRI NIH HHS/United States\rU41HG4568/HG/NHGRI NIH HHS/United States\rU54 HG003273/HG/NHGRI NIH HHS/United States\rU54HG3067/HG/NHGRI NIH HHS/United States\rU54HG3079/HG/NHGRI NIH HHS/United States\rU54HG3273/HG/NHGRI NIH HHS/United States\rUL1 TR000124/TR/NCATS NIH HHS/United States\rUL1RR024131/RR/NCRR NIH HHS/United States\rWT085475/Z/08/Z/Wellcome Trust/United Kingdom\rWT085532AIA/Wellcome Trust/United Kingdom\rWT086084/Z/08/Z/Wellcome Trust/United Kingdom\rWT089250/Z/09/Z/Wellcome Trust/United Kingdom\rWT090532/Z/09/Z/Wellcome Trust/United Kingdom\rWT095552/Z/11/Z/Wellcome Trust/United Kingdom\rWT098051/Wellcome Trust/United Kingdom\rHoward Hughes Medical Institute/United States\rResearch Support, N.I.H., Extramural\rResearch Support, Non-U.S. Gov't\rEngland\rNature\rNature. 2012 Nov 1;491(7422):56-65. doi: 10.1038/nature11632.","page":"56-65","title":"An integrated map of genetic variation from 1,092 human genomes","type":"article-journal","volume":"491"},"uris":["http://www.mendeley.com/documents/?uuid=51e750f4-c79f-3f4c-8971-8bd5ad2da224"]}],"mendeley":{"formattedCitation":"&lt;span style=\"baseline\"&gt;[82]&lt;/span&gt;","plainTextFormattedCitation":"[82]","previouslyFormattedCitation":"&lt;span style=\"baseline\"&gt;[S82]&lt;/span&gt;"},"properties":{"noteIndex":0},"schema":"https://github.com/citation-style-language/schema/raw/master/csl-citation.json"}</w:instrText>
      </w:r>
      <w:r w:rsidR="00A140B6">
        <w:fldChar w:fldCharType="separate"/>
      </w:r>
      <w:r w:rsidR="00B0621F" w:rsidRPr="00B0621F">
        <w:rPr>
          <w:noProof/>
        </w:rPr>
        <w:t>[82]</w:t>
      </w:r>
      <w:r w:rsidR="00A140B6">
        <w:fldChar w:fldCharType="end"/>
      </w:r>
      <w:r w:rsidR="00A140B6">
        <w:t xml:space="preserve"> </w:t>
      </w:r>
      <w:r w:rsidRPr="00D92248">
        <w:t xml:space="preserve">through the </w:t>
      </w:r>
      <w:r w:rsidRPr="00D92248">
        <w:rPr>
          <w:shd w:val="clear" w:color="auto" w:fill="FFFFFF"/>
        </w:rPr>
        <w:t xml:space="preserve">Michigan Imputation Server </w:t>
      </w:r>
      <w:r w:rsidR="00A140B6">
        <w:rPr>
          <w:shd w:val="clear" w:color="auto" w:fill="FFFFFF"/>
        </w:rPr>
        <w:fldChar w:fldCharType="begin" w:fldLock="1"/>
      </w:r>
      <w:r w:rsidR="00B0621F">
        <w:rPr>
          <w:shd w:val="clear" w:color="auto" w:fill="FFFFFF"/>
        </w:rPr>
        <w:instrText>ADDIN CSL_CITATION {"citationItems":[{"id":"ITEM-1","itemData":{"DOI":"ng.3656 [pii]\r10.1038/ng.3656","ISSN":"1546-1718 (Electronic)\r1061-4036 (Linking)","PMID":"27571263","abstract":"Genotype imputation is a key component of genetic association studies, where it increases power, facilitates meta-analysis, and aids interpretation of signals. Genotype imputation is computationally demanding and, with current tools, typically requires access to a high-performance computing cluster and to a reference panel of sequenced genomes. Here we describe improvements to imputation machinery that reduce computational requirements by more than an order of magnitude with no loss of accuracy in comparison to standard imputation tools. We also describe a new web-based service for imputation that facilitates access to new reference panels and greatly improves user experience and productivity.","author":[{"dropping-particle":"","family":"Das","given":"S","non-dropping-particle":"","parse-names":false,"suffix":""},{"dropping-particle":"","family":"Forer","given":"L","non-dropping-particle":"","parse-names":false,"suffix":""},{"dropping-particle":"","family":"Schonherr","given":"S","non-dropping-particle":"","parse-names":false,"suffix":""},{"dropping-particle":"","family":"Sidore","given":"C","non-dropping-particle":"","parse-names":false,"suffix":""},{"dropping-particle":"","family":"Locke","given":"A E","non-dropping-particle":"","parse-names":false,"suffix":""},{"dropping-particle":"","family":"Kwong","given":"A","non-dropping-particle":"","parse-names":false,"suffix":""},{"dropping-particle":"","family":"Vrieze","given":"S I","non-dropping-particle":"","parse-names":false,"suffix":""},{"dropping-particle":"","family":"Chew","given":"E Y","non-dropping-particle":"","parse-names":false,"suffix":""},{"dropping-particle":"","family":"Levy","given":"S","non-dropping-particle":"","parse-names":false,"suffix":""},{"dropping-particle":"","family":"McGue","given":"M","non-dropping-particle":"","parse-names":false,"suffix":""},{"dropping-particle":"","family":"Schlessinger","given":"D","non-dropping-particle":"","parse-names":false,"suffix":""},{"dropping-particle":"","family":"Stambolian","given":"D","non-dropping-particle":"","parse-names":false,"suffix":""},{"dropping-particle":"","family":"Loh","given":"P R","non-dropping-particle":"","parse-names":false,"suffix":""},{"dropping-particle":"","family":"Iacono","given":"W G","non-dropping-particle":"","parse-names":false,"suffix":""},{"dropping-particle":"","family":"Swaroop","given":"A","non-dropping-particle":"","parse-names":false,"suffix":""},{"dropping-particle":"","family":"Scott","given":"L J","non-dropping-particle":"","parse-names":false,"suffix":""},{"dropping-particle":"","family":"Cucca","given":"F","non-dropping-particle":"","parse-names":false,"suffix":""},{"dropping-particle":"","family":"Kronenberg","given":"F","non-dropping-particle":"","parse-names":false,"suffix":""},{"dropping-particle":"","family":"Boehnke","given":"M","non-dropping-particle":"","parse-names":false,"suffix":""},{"dropping-particle":"","family":"Abecasis","given":"G R","non-dropping-particle":"","parse-names":false,"suffix":""},{"dropping-particle":"","family":"Fuchsberger","given":"C","non-dropping-particle":"","parse-names":false,"suffix":""}],"container-title":"Nat Genet","edition":"2016/08/30","id":"ITEM-1","issue":"10","issued":{"date-parts":[["2016"]]},"language":"eng","note":"Das, Sayantan\rForer, Lukas\rSchonherr, Sebastian\rSidore, Carlo\rLocke, Adam E\rKwong, Alan\rVrieze, Scott I\rChew, Emily Y\rLevy, Shawn\rMcGue, Matt\rSchlessinger, David\rStambolian, Dwight\rLoh, Po-Ru\rIacono, William G\rSwaroop, Anand\rScott, Laura J\rCucca, Francesco\rKronenberg, Florian\rBoehnke, Michael\rAbecasis, Goncalo R\rFuchsberger, Christian\rR01 DA005147/DA/NIDA NIH HHS/United States\rR01 DA036216/DA/NIDA NIH HHS/United States\rR01 AA009367/AA/NIAAA NIH HHS/United States\rU01 DA024417/DA/NIDA NIH HHS/United States\rR01 DA024417/DA/NIDA NIH HHS/United States\rR37 DA005147/DA/NIDA NIH HHS/United States\rUnited States\rNature genetics\rNat Genet. 2016 Oct;48(10):1284-7. doi: 10.1038/ng.3656. Epub 2016 Aug 29.","page":"1284-1287","title":"Next-generation genotype imputation service and methods","type":"article-journal","volume":"48"},"uris":["http://www.mendeley.com/documents/?uuid=d3da875f-701b-319a-a1fa-a4152eca7fb8"]}],"mendeley":{"formattedCitation":"&lt;span style=\"baseline\"&gt;[83]&lt;/span&gt;","plainTextFormattedCitation":"[83]","previouslyFormattedCitation":"&lt;span style=\"baseline\"&gt;[S83]&lt;/span&gt;"},"properties":{"noteIndex":0},"schema":"https://github.com/citation-style-language/schema/raw/master/csl-citation.json"}</w:instrText>
      </w:r>
      <w:r w:rsidR="00A140B6">
        <w:rPr>
          <w:shd w:val="clear" w:color="auto" w:fill="FFFFFF"/>
        </w:rPr>
        <w:fldChar w:fldCharType="separate"/>
      </w:r>
      <w:r w:rsidR="00B0621F" w:rsidRPr="00B0621F">
        <w:rPr>
          <w:noProof/>
          <w:shd w:val="clear" w:color="auto" w:fill="FFFFFF"/>
        </w:rPr>
        <w:t>[83]</w:t>
      </w:r>
      <w:r w:rsidR="00A140B6">
        <w:rPr>
          <w:shd w:val="clear" w:color="auto" w:fill="FFFFFF"/>
        </w:rPr>
        <w:fldChar w:fldCharType="end"/>
      </w:r>
      <w:r w:rsidRPr="00D92248">
        <w:rPr>
          <w:shd w:val="clear" w:color="auto" w:fill="FFFFFF"/>
        </w:rPr>
        <w:t xml:space="preserve">. Further </w:t>
      </w:r>
      <w:r w:rsidR="00A2474A">
        <w:rPr>
          <w:shd w:val="clear" w:color="auto" w:fill="FFFFFF"/>
        </w:rPr>
        <w:t>information is</w:t>
      </w:r>
      <w:r w:rsidRPr="00D92248">
        <w:rPr>
          <w:shd w:val="clear" w:color="auto" w:fill="FFFFFF"/>
        </w:rPr>
        <w:t xml:space="preserve"> described in the </w:t>
      </w:r>
      <w:r w:rsidRPr="00D92248">
        <w:t>Supplementary Material. Binary and quantitative variables of the ICS response measured as the change in FEV</w:t>
      </w:r>
      <w:r w:rsidRPr="00D92248">
        <w:rPr>
          <w:vertAlign w:val="subscript"/>
        </w:rPr>
        <w:t>1</w:t>
      </w:r>
      <w:r w:rsidRPr="00D92248">
        <w:t xml:space="preserve"> were tested in association through logistic and linear regressions using PLINK 1.9 </w:t>
      </w:r>
      <w:r w:rsidR="006177F3">
        <w:rPr>
          <w:bCs/>
        </w:rPr>
        <w:fldChar w:fldCharType="begin" w:fldLock="1"/>
      </w:r>
      <w:r w:rsidR="00B0621F">
        <w:rPr>
          <w:bCs/>
        </w:rPr>
        <w:instrText>ADDIN CSL_CITATION {"citationItems":[{"id":"ITEM-1","itemData":{"DOI":"S0002-9297(07)61352-4 [pii]\r10.1086/519795","ISSN":"0002-9297 (Print)\r0002-9297 (Linking)","PMID":"17701901","abstract":"Whole-genome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 J Hum Genet","edition":"2007/08/19","id":"ITEM-1","issue":"3","issued":{"date-parts":[["2007"]]},"language":"eng","note":"Purcell, Shaun\rNeale, Benjamin\rTodd-Brown, Kathe\rThomas, Lori\rFerreira, Manuel A R\rBender, David\rMaller, Julian\rSklar, Pamela\rde Bakker, Paul I W\rDaly, Mark J\rSham, Pak C\rEY-12562/EY/NEI NIH HHS/United States\rR03 MH73806-01A1/MH/NIMH NIH HHS/United States\rU01 HG004171/HG/NHGRI NIH HHS/United States\rResearch Support, N.I.H., Extramural\rResearch Support, Non-U.S. Gov't\rUnited States\rAmerican journal of human genetics\rAm J Hum Genet. 2007 Sep;81(3):559-75. Epub 2007 Jul 25.","page":"559-575","title":"PLINK: a tool set for whole-genome association and population-based linkage analyses","type":"article-journal","volume":"81"},"uris":["http://www.mendeley.com/documents/?uuid=14d1df48-8f4a-3e6a-ac1e-a5d81f4987b3"]},{"id":"ITEM-2","itemData":{"DOI":"10.1186/s13742-015-0047-8\r47 [pii]","ISSN":"2047-217X (Electronic)\r2047-217X (Linking)","PMID":"25722852","abstract":"BACKGROUND: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 C","non-dropping-particle":"","parse-names":false,"suffix":""},{"dropping-particle":"","family":"Chow","given":"C C","non-dropping-particle":"","parse-names":false,"suffix":""},{"dropping-particle":"","family":"Tellier","given":"L C","non-dropping-particle":"","parse-names":false,"suffix":""},{"dropping-particle":"","family":"Vattikuti","given":"S","non-dropping-particle":"","parse-names":false,"suffix":""},{"dropping-particle":"","family":"Purcell","given":"S M","non-dropping-particle":"","parse-names":false,"suffix":""},{"dropping-particle":"","family":"Lee","given":"J J","non-dropping-particle":"","parse-names":false,"suffix":""}],"container-title":"Gigascience","edition":"2015/02/28","id":"ITEM-2","issued":{"date-parts":[["2015"]]},"language":"eng","note":"Chang, Christopher C\rChow, Carson C\rTellier, Laurent Cam\rVattikuti, Shashaank\rPurcell, Shaun M\rLee, James J\rIntramural NIH HHS/United States\rResearch Support, N.I.H., Intramural\rResearch Support, Non-U.S. Gov't\rUnited States\rGigaScience\rGigascience. 2015 Feb 25;4:7. doi: 10.1186/s13742-015-0047-8. eCollection 2015.","page":"7","title":"Second-generation PLINK: rising to the challenge of larger and richer datasets","type":"article-journal","volume":"4"},"uris":["http://www.mendeley.com/documents/?uuid=7b222dad-ee4c-3955-9fa6-8cf9ea6a5ac4"]}],"mendeley":{"formattedCitation":"&lt;span style=\"baseline\"&gt;[77,78]&lt;/span&gt;","plainTextFormattedCitation":"[77,78]","previouslyFormattedCitation":"&lt;span style=\"baseline\"&gt;[S77, S78]&lt;/span&gt;"},"properties":{"noteIndex":0},"schema":"https://github.com/citation-style-language/schema/raw/master/csl-citation.json"}</w:instrText>
      </w:r>
      <w:r w:rsidR="006177F3">
        <w:rPr>
          <w:bCs/>
        </w:rPr>
        <w:fldChar w:fldCharType="separate"/>
      </w:r>
      <w:r w:rsidR="00B0621F" w:rsidRPr="00B0621F">
        <w:rPr>
          <w:bCs/>
          <w:noProof/>
        </w:rPr>
        <w:t>[77,78]</w:t>
      </w:r>
      <w:r w:rsidR="006177F3">
        <w:rPr>
          <w:bCs/>
        </w:rPr>
        <w:fldChar w:fldCharType="end"/>
      </w:r>
      <w:r w:rsidRPr="00D92248">
        <w:t xml:space="preserve">, respectively. </w:t>
      </w:r>
      <w:r w:rsidR="00A2474A">
        <w:t>Validation of the association was considered for nominally significant variants</w:t>
      </w:r>
      <w:r w:rsidRPr="00D92248">
        <w:t xml:space="preserve"> (</w:t>
      </w:r>
      <w:r w:rsidRPr="00D92248">
        <w:rPr>
          <w:i/>
        </w:rPr>
        <w:t>p</w:t>
      </w:r>
      <w:r w:rsidRPr="00D92248">
        <w:t xml:space="preserve">-value≤0.05) </w:t>
      </w:r>
      <w:r w:rsidR="00A2474A">
        <w:t>with</w:t>
      </w:r>
      <w:r w:rsidRPr="00D92248">
        <w:t xml:space="preserve"> the same direction of the association effect as in the discovery phase.</w:t>
      </w:r>
    </w:p>
    <w:p w14:paraId="52F5CBC3" w14:textId="6B91B772" w:rsidR="00527334" w:rsidRPr="00D92248" w:rsidRDefault="00D92248" w:rsidP="004C7771">
      <w:pPr>
        <w:pStyle w:val="MDPI22heading2"/>
        <w:spacing w:before="240"/>
        <w:ind w:left="0"/>
      </w:pPr>
      <w:r w:rsidRPr="00D92248">
        <w:t xml:space="preserve">4.5. </w:t>
      </w:r>
      <w:r w:rsidR="00527334" w:rsidRPr="00D92248">
        <w:t>Replication of results analyzing the association with asthma exacerbations despite ICS use in additional studies</w:t>
      </w:r>
    </w:p>
    <w:p w14:paraId="3A96CE9C" w14:textId="5D1A6CB3" w:rsidR="00527334" w:rsidRPr="00A2474A" w:rsidRDefault="00527334" w:rsidP="004C7771">
      <w:pPr>
        <w:pStyle w:val="MDPI31text"/>
        <w:ind w:left="0"/>
        <w:rPr>
          <w:shd w:val="clear" w:color="auto" w:fill="FFFFFF"/>
        </w:rPr>
      </w:pPr>
      <w:r w:rsidRPr="00D92248">
        <w:rPr>
          <w:shd w:val="clear" w:color="auto" w:fill="FFFFFF"/>
        </w:rPr>
        <w:t xml:space="preserve">The genetic markers found to be associated with </w:t>
      </w:r>
      <w:r w:rsidRPr="00D92248">
        <w:rPr>
          <w:bCs/>
        </w:rPr>
        <w:t>the change in FEV</w:t>
      </w:r>
      <w:r w:rsidRPr="00D92248">
        <w:rPr>
          <w:bCs/>
          <w:vertAlign w:val="subscript"/>
        </w:rPr>
        <w:t>1</w:t>
      </w:r>
      <w:r w:rsidRPr="00D92248">
        <w:rPr>
          <w:shd w:val="clear" w:color="auto" w:fill="FFFFFF"/>
        </w:rPr>
        <w:t xml:space="preserve"> after ICS treatment were attempted for validation with the absence or presence of asthma exacerbations despite the use of ICS. This was done in ten independent studies included in the </w:t>
      </w:r>
      <w:proofErr w:type="spellStart"/>
      <w:r w:rsidRPr="00D92248">
        <w:rPr>
          <w:shd w:val="clear" w:color="auto" w:fill="FFFFFF"/>
        </w:rPr>
        <w:t>PiCA</w:t>
      </w:r>
      <w:proofErr w:type="spellEnd"/>
      <w:r w:rsidRPr="00D92248">
        <w:rPr>
          <w:shd w:val="clear" w:color="auto" w:fill="FFFFFF"/>
        </w:rPr>
        <w:t xml:space="preserve"> consortium</w:t>
      </w:r>
      <w:r w:rsidR="006177F3">
        <w:rPr>
          <w:shd w:val="clear" w:color="auto" w:fill="FFFFFF"/>
        </w:rPr>
        <w:t xml:space="preserve"> </w:t>
      </w:r>
      <w:r w:rsidR="006177F3">
        <w:rPr>
          <w:shd w:val="clear" w:color="auto" w:fill="FFFFFF"/>
        </w:rPr>
        <w:fldChar w:fldCharType="begin" w:fldLock="1"/>
      </w:r>
      <w:r w:rsidR="00B0621F">
        <w:rPr>
          <w:shd w:val="clear" w:color="auto" w:fill="FFFFFF"/>
        </w:rPr>
        <w:instrText>ADDIN CSL_CITATION {"citationItems":[{"id":"ITEM-1","itemData":{"DOI":"10.2217/pgs-2017-0035","ISSN":"1744-8042 (Electronic)\r1462-2416 (Linking)","PMID":"28639505","abstract":"AIM: International collaboration is needed to enable large-scale pharmacogenomics studies in childhood asthma. Here, we describe the design of the Pharmacogenomics in Childhood Asthma (PiCA) consortium. MATERIALS &amp; METHODS: Investigators of each study participating in PiCA provided data on the study characteristics by answering an online questionnaire. RESULTS: A total of 21 studies, including 14,227 children/young persons (58% male), from 12 different countries are currently enrolled in the PiCA consortium. Fifty six percent of the patients are Caucasians. In total, 7619 were inhaled corticosteroid users. Among patients from 13 studies with available data on asthma exacerbations, a third reported exacerbations despite inhaled corticosteroid use. In the future pharmacogenomics studies within the consortium, the pharmacogenomics analyses will be performed separately in each center and the results will be meta-analyzed. CONCLUSION: PiCA is a valuable platform to perform pharmacogenetics studies within a multiethnic pediatric asthma population.","author":[{"dropping-particle":"","family":"Farzan","given":"N","non-dropping-particle":"","parse-names":false,"suffix":""},{"dropping-particle":"","family":"Vijverberg","given":"S J","non-dropping-particle":"","parse-names":false,"suffix":""},{"dropping-particle":"","family":"Andiappan","given":"A K","non-dropping-particle":"","parse-names":false,"suffix":""},{"dropping-particle":"","family":"Arianto","given":"L","non-dropping-particle":"","parse-names":false,"suffix":""},{"dropping-particle":"","family":"Berce","given":"V","non-dropping-particle":"","parse-names":false,"suffix":""},{"dropping-particle":"","family":"Blanca-Lopez","given":"N","non-dropping-particle":"","parse-names":false,"suffix":""},{"dropping-particle":"","family":"Bisgaard","given":"H","non-dropping-particle":"","parse-names":false,"suffix":""},{"dropping-particle":"","family":"Bonnelykke","given":"K","non-dropping-particle":"","parse-names":false,"suffix":""},{"dropping-particle":"","family":"Burchard","given":"E G","non-dropping-particle":"","parse-names":false,"suffix":""},{"dropping-particle":"","family":"Campo","given":"P","non-dropping-particle":"","parse-names":false,"suffix":""},{"dropping-particle":"","family":"Canino","given":"G","non-dropping-particle":"","parse-names":false,"suffix":""},{"dropping-particle":"","family":"Carleton","given":"B","non-dropping-particle":"","parse-names":false,"suffix":""},{"dropping-particle":"","family":"Celedon","given":"J C","non-dropping-particle":"","parse-names":false,"suffix":""},{"dropping-particle":"","family":"Chew","given":"F T","non-dropping-particle":"","parse-names":false,"suffix":""},{"dropping-particle":"","family":"Chiang","given":"W C","non-dropping-particle":"","parse-names":false,"suffix":""},{"dropping-particle":"","family":"Cloutier","given":"M M","non-dropping-particle":"","parse-names":false,"suffix":""},{"dropping-particle":"","family":"Daley","given":"D","non-dropping-particle":"","parse-names":false,"suffix":""},{"dropping-particle":"","family":"Dekker","given":"H T","non-dropping-particle":"Den","parse-names":false,"suffix":""},{"dropping-particle":"","family":"Dijk","given":"F N","non-dropping-particle":"","parse-names":false,"suffix":""},{"dropping-particle":"","family":"Duijts","given":"L","non-dropping-particle":"","parse-names":false,"suffix":""},{"dropping-particle":"","family":"Flores","given":"C","non-dropping-particle":"","parse-names":false,"suffix":""},{"dropping-particle":"","family":"Forno","given":"E","non-dropping-particle":"","parse-names":false,"suffix":""},{"dropping-particle":"","family":"Hawcutt","given":"D B","non-dropping-particle":"","parse-names":false,"suffix":""},{"dropping-particle":"","family":"Hernandez-Pacheco","given":"N","non-dropping-particle":"","parse-names":false,"suffix":""},{"dropping-particle":"","family":"Jongste","given":"J C","non-dropping-particle":"de","parse-names":false,"suffix":""},{"dropping-particle":"","family":"Kabesch","given":"M","non-dropping-particle":"","parse-names":false,"suffix":""},{"dropping-particle":"","family":"Koppelman","given":"G H","non-dropping-particle":"","parse-names":false,"suffix":""},{"dropping-particle":"","family":"Manolopoulos","given":"V G","non-dropping-particle":"","parse-names":false,"suffix":""},{"dropping-particle":"","family":"Melen","given":"E","non-dropping-particle":"","parse-names":false,"suffix":""},{"dropping-particle":"","family":"Mukhopadhyay","given":"S","non-dropping-particle":"","parse-names":false,"suffix":""},{"dropping-particle":"","family":"Nilsson","given":"S","non-dropping-particle":"","parse-names":false,"suffix":""},{"dropping-particle":"","family":"Palmer","given":"C N","non-dropping-particle":"","parse-names":false,"suffix":""},{"dropping-particle":"","family":"Pino-Yanes","given":"M","non-dropping-particle":"","parse-names":false,"suffix":""},{"dropping-particle":"","family":"Pirmohamed","given":"M","non-dropping-particle":"","parse-names":false,"suffix":""},{"dropping-particle":"","family":"Potocnik","given":"U","non-dropping-particle":"","parse-names":false,"suffix":""},{"dropping-particle":"","family":"Raaijmakers","given":"J A","non-dropping-particle":"","parse-names":false,"suffix":""},{"dropping-particle":"","family":"Repnik","given":"K","non-dropping-particle":"","parse-names":false,"suffix":""},{"dropping-particle":"","family":"Schieck","given":"M","non-dropping-particle":"","parse-names":false,"suffix":""},{"dropping-particle":"","family":"Sio","given":"Y Y","non-dropping-particle":"","parse-names":false,"suffix":""},{"dropping-particle":"","family":"Smyth","given":"R L","non-dropping-particle":"","parse-names":false,"suffix":""},{"dropping-particle":"","family":"Szalai","given":"C","non-dropping-particle":"","parse-names":false,"suffix":""},{"dropping-particle":"","family":"Tantisira","given":"K G","non-dropping-particle":"","parse-names":false,"suffix":""},{"dropping-particle":"","family":"Turner","given":"S","non-dropping-particle":"","parse-names":false,"suffix":""},{"dropping-particle":"","family":"Schee","given":"M P","non-dropping-particle":"van der","parse-names":false,"suffix":""},{"dropping-particle":"","family":"Verhamme","given":"K M","non-dropping-particle":"","parse-names":false,"suffix":""},{"dropping-particle":"","family":"Maitland-van der Zee","given":"A H","non-dropping-particle":"","parse-names":false,"suffix":""}],"container-title":"Pharmacogenomics","edition":"2017/06/24","id":"ITEM-1","issue":"10","issued":{"date-parts":[["2017"]]},"language":"eng","note":"Farzan, Niloufar\rVijverberg, Susanne J\rAndiappan, Anand K\rArianto, Lambang\rBerce, Vojko\rBlanca-Lopez, Natalia\rBisgaard, Hans\rBonnelykke, Klaus\rBurchard, Esteban G\rCampo, Paloma\rCanino, Glorisa\rCarleton, Bruce\rCeledon, Juan C\rChew, Fook Tim\rChiang, Wen Chin\rCloutier, Michelle M\rDaley, Denis\rDen Dekker, Herman T\rDijk, F Nicole\rDuijts, Liesbeth\rFlores, Carlos\rForno, Erick\rHawcutt, Daniel B\rHernandez-Pacheco, Natalia\rde Jongste, Johan C\rKabesch, Michael\rKoppelman, Gerard H\rManolopoulos, Vangelis G\rMelen, Erik\rMukhopadhyay, Somnath\rNilsson, Sara\rPalmer, Colin N\rPino-Yanes, Maria\rPirmohamed, Munir\rPotocnik, Uros\rRaaijmakers, Jan A\rRepnik, Katja\rSchieck, Maximilian\rSio, Yang Yie\rSmyth, Rosalind L\rSzalai, Csaba\rTantisira, Kelan G\rTurner, Steve\rvan der Schee, Marc P\rVerhamme, Katia M\rMaitland-van der Zee, Anke H\rCZH/4/418/Chief Scientist Office/United Kingdom\rK08 HL125666/HL/NHLBI NIH HHS/United States\rR01 HL079966/HL/NHLBI NIH HHS/United States\rR01 HL117191/HL/NHLBI NIH HHS/United States\rEngland\rPharmacogenomics\rPharmacogenomics. 2017 Jul;18(10):931-943. doi: 10.2217/pgs-2017-0035. Epub 2017 Jun 22.","page":"931-943","title":"Rationale and design of the multiethnic Pharmacogenomics in Childhood Asthma consortium","type":"article-journal","volume":"18"},"uris":["http://www.mendeley.com/documents/?uuid=7f2e022f-00ad-3b4a-8ae9-45393a150ffe"]}],"mendeley":{"formattedCitation":"&lt;span style=\"baseline\"&gt;[43]&lt;/span&gt;","plainTextFormattedCitation":"[43]","previouslyFormattedCitation":"&lt;span style=\"baseline\"&gt;[S43]&lt;/span&gt;"},"properties":{"noteIndex":0},"schema":"https://github.com/citation-style-language/schema/raw/master/csl-citation.json"}</w:instrText>
      </w:r>
      <w:r w:rsidR="006177F3">
        <w:rPr>
          <w:shd w:val="clear" w:color="auto" w:fill="FFFFFF"/>
        </w:rPr>
        <w:fldChar w:fldCharType="separate"/>
      </w:r>
      <w:r w:rsidR="00B0621F" w:rsidRPr="00B0621F">
        <w:rPr>
          <w:noProof/>
          <w:shd w:val="clear" w:color="auto" w:fill="FFFFFF"/>
        </w:rPr>
        <w:t>[43]</w:t>
      </w:r>
      <w:r w:rsidR="006177F3">
        <w:rPr>
          <w:shd w:val="clear" w:color="auto" w:fill="FFFFFF"/>
        </w:rPr>
        <w:fldChar w:fldCharType="end"/>
      </w:r>
      <w:r w:rsidRPr="00D92248">
        <w:rPr>
          <w:shd w:val="clear" w:color="auto" w:fill="FFFFFF"/>
        </w:rPr>
        <w:t>. Association</w:t>
      </w:r>
      <w:r w:rsidR="00A2474A">
        <w:rPr>
          <w:shd w:val="clear" w:color="auto" w:fill="FFFFFF"/>
        </w:rPr>
        <w:t xml:space="preserve"> testing was undertaken </w:t>
      </w:r>
      <w:r w:rsidRPr="00D92248">
        <w:rPr>
          <w:shd w:val="clear" w:color="auto" w:fill="FFFFFF"/>
        </w:rPr>
        <w:t>in asthma patients (</w:t>
      </w:r>
      <w:r w:rsidRPr="00D92248">
        <w:rPr>
          <w:bCs/>
        </w:rPr>
        <w:t>2-25 years</w:t>
      </w:r>
      <w:r w:rsidRPr="00D92248">
        <w:rPr>
          <w:shd w:val="clear" w:color="auto" w:fill="FFFFFF"/>
        </w:rPr>
        <w:t xml:space="preserve"> old) treated with ICS in the previous year, </w:t>
      </w:r>
      <w:r w:rsidRPr="00D92248">
        <w:t>separately performed in two groups of studies based on their ancestry.</w:t>
      </w:r>
    </w:p>
    <w:p w14:paraId="4680F72F" w14:textId="712CADA1" w:rsidR="00527334" w:rsidRPr="00D92248" w:rsidRDefault="00527334" w:rsidP="004C7771">
      <w:pPr>
        <w:pStyle w:val="MDPI31text"/>
        <w:ind w:left="0"/>
      </w:pPr>
      <w:r w:rsidRPr="00D92248">
        <w:t xml:space="preserve">On one hand, eight independent European studies were analyzed: </w:t>
      </w:r>
      <w:r w:rsidR="00C5611E" w:rsidRPr="00D92248">
        <w:rPr>
          <w:shd w:val="clear" w:color="auto" w:fill="FFFFFF"/>
        </w:rPr>
        <w:t>BREATHE</w:t>
      </w:r>
      <w:r w:rsidR="00C5611E">
        <w:rPr>
          <w:shd w:val="clear" w:color="auto" w:fill="FFFFFF"/>
        </w:rPr>
        <w:t xml:space="preserve">; </w:t>
      </w:r>
      <w:r w:rsidR="00C5611E" w:rsidRPr="00D92248">
        <w:rPr>
          <w:bCs/>
        </w:rPr>
        <w:t>Effectiveness and Safety of Treatment with Asthma Therapy in Children (</w:t>
      </w:r>
      <w:proofErr w:type="spellStart"/>
      <w:r w:rsidR="00C5611E" w:rsidRPr="00D92248">
        <w:rPr>
          <w:bCs/>
        </w:rPr>
        <w:t>ESTATe</w:t>
      </w:r>
      <w:proofErr w:type="spellEnd"/>
      <w:r w:rsidR="00C5611E" w:rsidRPr="00D92248">
        <w:rPr>
          <w:bCs/>
        </w:rPr>
        <w:t>)</w:t>
      </w:r>
      <w:r w:rsidR="00C5611E">
        <w:rPr>
          <w:bCs/>
        </w:rPr>
        <w:t xml:space="preserve">; </w:t>
      </w:r>
      <w:r w:rsidR="00C5611E" w:rsidRPr="00D92248">
        <w:rPr>
          <w:bCs/>
        </w:rPr>
        <w:t>the follow-up stage of the Multicenter Asthma Genetics in Childhood Study (</w:t>
      </w:r>
      <w:proofErr w:type="spellStart"/>
      <w:r w:rsidR="00C5611E" w:rsidRPr="00D92248">
        <w:rPr>
          <w:bCs/>
        </w:rPr>
        <w:t>followMAGICS</w:t>
      </w:r>
      <w:proofErr w:type="spellEnd"/>
      <w:r w:rsidR="00C5611E" w:rsidRPr="00D92248">
        <w:rPr>
          <w:bCs/>
        </w:rPr>
        <w:t xml:space="preserve">); </w:t>
      </w:r>
      <w:r w:rsidR="00C5611E" w:rsidRPr="00D92248">
        <w:rPr>
          <w:shd w:val="clear" w:color="auto" w:fill="FFFFFF"/>
        </w:rPr>
        <w:t>Genetics of the Scottish Health Research Register (</w:t>
      </w:r>
      <w:proofErr w:type="spellStart"/>
      <w:r w:rsidR="00C5611E" w:rsidRPr="00D92248">
        <w:rPr>
          <w:shd w:val="clear" w:color="auto" w:fill="FFFFFF"/>
        </w:rPr>
        <w:t>GoSHARE</w:t>
      </w:r>
      <w:proofErr w:type="spellEnd"/>
      <w:r w:rsidR="00C5611E" w:rsidRPr="00D92248">
        <w:rPr>
          <w:shd w:val="clear" w:color="auto" w:fill="FFFFFF"/>
        </w:rPr>
        <w:t>);</w:t>
      </w:r>
      <w:r w:rsidR="00C5611E">
        <w:rPr>
          <w:shd w:val="clear" w:color="auto" w:fill="FFFFFF"/>
        </w:rPr>
        <w:t xml:space="preserve"> </w:t>
      </w:r>
      <w:r w:rsidR="00C5611E" w:rsidRPr="00D92248">
        <w:t xml:space="preserve">the </w:t>
      </w:r>
      <w:r w:rsidR="00C5611E" w:rsidRPr="00D92248">
        <w:rPr>
          <w:shd w:val="clear" w:color="auto" w:fill="FFFFFF"/>
        </w:rPr>
        <w:t>Pharmacogenetics of Asthma Medication in Children: Medication with Anti-inflammatory effects (PACMAN);</w:t>
      </w:r>
      <w:r w:rsidR="00C5611E">
        <w:rPr>
          <w:shd w:val="clear" w:color="auto" w:fill="FFFFFF"/>
        </w:rPr>
        <w:t xml:space="preserve"> </w:t>
      </w:r>
      <w:r w:rsidR="00C5611E" w:rsidRPr="00D92248">
        <w:rPr>
          <w:shd w:val="clear" w:color="auto" w:fill="FFFFFF"/>
        </w:rPr>
        <w:t xml:space="preserve">the </w:t>
      </w:r>
      <w:proofErr w:type="spellStart"/>
      <w:r w:rsidR="00C5611E" w:rsidRPr="00D92248">
        <w:rPr>
          <w:shd w:val="clear" w:color="auto" w:fill="FFFFFF"/>
        </w:rPr>
        <w:t>Paediatric</w:t>
      </w:r>
      <w:proofErr w:type="spellEnd"/>
      <w:r w:rsidR="00C5611E" w:rsidRPr="00D92248">
        <w:rPr>
          <w:shd w:val="clear" w:color="auto" w:fill="FFFFFF"/>
        </w:rPr>
        <w:t xml:space="preserve"> Asthma Gene-Environment Study (PAGES);</w:t>
      </w:r>
      <w:r w:rsidR="00C5611E">
        <w:rPr>
          <w:shd w:val="clear" w:color="auto" w:fill="FFFFFF"/>
        </w:rPr>
        <w:t xml:space="preserve"> </w:t>
      </w:r>
      <w:r w:rsidR="00C5611E" w:rsidRPr="00D92248">
        <w:rPr>
          <w:bCs/>
        </w:rPr>
        <w:t>the Pharmacogenetics of Adrenal Suppression study (PASS);</w:t>
      </w:r>
      <w:r w:rsidR="00C5611E" w:rsidRPr="00C5611E">
        <w:rPr>
          <w:bCs/>
        </w:rPr>
        <w:t xml:space="preserve"> </w:t>
      </w:r>
      <w:r w:rsidR="00C5611E" w:rsidRPr="00D92248">
        <w:rPr>
          <w:bCs/>
        </w:rPr>
        <w:t>SLOVENIA</w:t>
      </w:r>
      <w:r w:rsidRPr="00D92248">
        <w:rPr>
          <w:bCs/>
        </w:rPr>
        <w:t xml:space="preserve">. Additionally, two recently admixed populations with African ancestry were also included in association analyses: Latinos/Hispanics and African Americans from the </w:t>
      </w:r>
      <w:r w:rsidRPr="00D92248">
        <w:t>Genes-Environment and Admixture in Latino Americans (GALA II) study, and African Americans included in the Study of African Americans, Asthma, Genes, and Environments (SAGE), respectively.</w:t>
      </w:r>
    </w:p>
    <w:p w14:paraId="5C97AEF9" w14:textId="28DFF9AB" w:rsidR="00527334" w:rsidRPr="006177F3" w:rsidRDefault="00A2474A" w:rsidP="004C7771">
      <w:pPr>
        <w:pStyle w:val="MDPI31text"/>
        <w:ind w:left="0"/>
        <w:rPr>
          <w:bCs/>
        </w:rPr>
      </w:pPr>
      <w:r>
        <w:t>Severe a</w:t>
      </w:r>
      <w:r w:rsidR="00527334" w:rsidRPr="00D92248">
        <w:t xml:space="preserve">sthma exacerbations were defined as the need for emergency care, hospitalizations, or systemically administered corticosteroids because of asthma in the previous 6 or 12 months depending on the study. </w:t>
      </w:r>
      <w:r>
        <w:t xml:space="preserve">Alternatively, moderated exacerbations evidenced by </w:t>
      </w:r>
      <w:r w:rsidRPr="00D92248">
        <w:rPr>
          <w:bCs/>
        </w:rPr>
        <w:t>unscheduled general practitioner or respiratory system specialist visits and school absences</w:t>
      </w:r>
      <w:r>
        <w:rPr>
          <w:bCs/>
        </w:rPr>
        <w:t xml:space="preserve"> were considered </w:t>
      </w:r>
      <w:r w:rsidR="00527334" w:rsidRPr="00D92248">
        <w:t xml:space="preserve">for </w:t>
      </w:r>
      <w:proofErr w:type="gramStart"/>
      <w:r w:rsidR="00527334" w:rsidRPr="00D92248">
        <w:t>BREATHE</w:t>
      </w:r>
      <w:proofErr w:type="gramEnd"/>
      <w:r w:rsidR="00527334" w:rsidRPr="00D92248">
        <w:t xml:space="preserve">-PAGES, BREATHE, and </w:t>
      </w:r>
      <w:proofErr w:type="spellStart"/>
      <w:r w:rsidR="00527334" w:rsidRPr="00D92248">
        <w:t>followMAGICS</w:t>
      </w:r>
      <w:proofErr w:type="spellEnd"/>
      <w:r w:rsidR="00527334" w:rsidRPr="00D92248">
        <w:t xml:space="preserve"> </w:t>
      </w:r>
      <w:r>
        <w:t>given the lack of information</w:t>
      </w:r>
      <w:r w:rsidR="00527334" w:rsidRPr="00D92248">
        <w:rPr>
          <w:bCs/>
        </w:rPr>
        <w:t xml:space="preserve">. ICS use was defined using the same criteria described for participants in the SLOVENIA study. Further description of the characteristics of the study populations, genotyping, imputation, and association analyses are available in the Supplementary Material and elsewhere </w:t>
      </w:r>
      <w:r w:rsidR="006177F3">
        <w:rPr>
          <w:bCs/>
        </w:rPr>
        <w:fldChar w:fldCharType="begin" w:fldLock="1"/>
      </w:r>
      <w:r w:rsidR="00B0621F">
        <w:rPr>
          <w:bCs/>
        </w:rPr>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use","type":"article-journal"},"uris":["http://www.mendeley.com/documents/?uuid=3ea39af7-97ce-3c2e-85f2-6f453aac7598"]},{"id":"ITEM-3","itemData":{"DOI":"10.1111/all.14552","ISSN":"1398-9995 (Electronic)\r0105-4538 (Linking)","PMID":"32786158","author":[{"dropping-particle":"","family":"Hernandez-Pacheco","given":"N","non-dropping-particle":"","parse-names":false,"suffix":""},{"dropping-particle":"","family":"Gorenjak","given":"M","non-dropping-particle":"","parse-names":false,"suffix":""},{"dropping-particle":"","family":"Jurgec","given":"S","non-dropping-particle":"","parse-names":false,"suffix":""},{"dropping-particle":"","family":"Corrales","given":"A","non-dropping-particle":"","parse-names":false,"suffix":""},{"dropping-particle":"","family":"Jorgensen","given":"A","non-dropping-particle":"","parse-names":false,"suffix":""},{"dropping-particle":"","family":"Karimi","given":"L","non-dropping-particle":"","parse-names":false,"suffix":""},{"dropping-particle":"","family":"Vijverberg","given":"S J","non-dropping-particle":"","parse-names":false,"suffix":""},{"dropping-particle":"","family":"Berce","given":"V","non-dropping-particle":"","parse-names":false,"suffix":""},{"dropping-particle":"","family":"Schieck","given":"M","non-dropping-particle":"","parse-names":false,"suffix":""},{"dropping-particle":"","family":"Acosta-Herrera","given":"M","non-dropping-particle":"","parse-names":false,"suffix":""},{"dropping-particle":"","family":"Kerick","given":"M","non-dropping-particle":"","parse-names":false,"suffix":""},{"dropping-particle":"","family":"Samedy-Bates","given":"L A","non-dropping-particle":"","parse-names":false,"suffix":""},{"dropping-particle":"","family":"Tavendale","given":"R","non-dropping-particle":"","parse-names":false,"suffix":""},{"dropping-particle":"","family":"Villar","given":"J","non-dropping-particle":"","parse-names":false,"suffix":""},{"dropping-particle":"","family":"Mukhopadhyay","given":"S","non-dropping-particle":"","parse-names":false,"suffix":""},{"dropping-particle":"","family":"Pirmohamed","given":"M","non-dropping-particle":"","parse-names":false,"suffix":""},{"dropping-particle":"","family":"Verhamme","given":"K M C","non-dropping-particle":"","parse-names":false,"suffix":""},{"dropping-particle":"","family":"Kabesch","given":"M","non-dropping-particle":"","parse-names":false,"suffix":""},{"dropping-particle":"","family":"Hawcutt","given":"D B","non-dropping-particle":"","parse-names":false,"suffix":""},{"dropping-particle":"","family":"Turner","given":"S","non-dropping-particle":"","parse-names":false,"suffix":""},{"dropping-particle":"","family":"Palmer","given":"C N","non-dropping-particle":"","parse-names":false,"suffix":""},{"dropping-particle":"","family":"Burchard","given":"E G","non-dropping-particle":"","parse-names":false,"suffix":""},{"dropping-particle":"","family":"Maitland-van der Zee","given":"A H","non-dropping-particle":"","parse-names":false,"suffix":""},{"dropping-particle":"","family":"Flores","given":"C","non-dropping-particle":"","parse-names":false,"suffix":""},{"dropping-particle":"","family":"Potocnik","given":"U","non-dropping-particle":"","parse-names":false,"suffix":""},{"dropping-particle":"","family":"Pino-Yanes","given":"M","non-dropping-particle":"","parse-names":false,"suffix":""}],"container-title":"Allergy","edition":"2020/08/14","id":"ITEM-3","issued":{"date-parts":[["2020"]]},"language":"eng","note":"Hernandez-Pacheco, Natalia\rGorenjak, Mario\rJurgec, Stasa\rCorrales, Almudena\rJorgensen, Andrea\rKarimi, Leila\rVijverberg, Susanne J\rBerce, Vojko\rSchieck, Maximilian\rAcosta-Herrera, Marialbert\rKerick, Martin\rSamedy-Bates, Lesly-Anne\rTavendale, Roger\rVillar, Jesus\rMukhopadhyay, Somnath\rPirmohamed, Munir\rVerhamme, Katia M C\rKabesch, Michael\rHawcutt, Daniel B\rTurner, Steve\rPalmer, Colin N\rBurchard, Esteban G\rMaitland-van der Zee, Anke H\rFlores, Carlos\rPotocnik, Uros\rPino-Yanes, Maria\rPiCA and SysPharmPedia consortia\rR01HL117004/National Heart, Lung, and Blood Institute of the National Institute of Health\rX01HL134589/National Heart, Lung, and Blood Institute of the National Institute of Health\rP3-0067/Slovenian Research Agency\rR01ES015794/ES/NIEHS NIH HHS/United States\rNHS Chair of Pharmacogenetics via the UK Department of Health\rGlaxoSmithKline foundation\rC3330-16-500106/Ministry of Education, Science and Sport Slovenia\rUtrecht Institute for Pharmaceutical Sciences\rAC15/00015/Instituto de Salud Carlos III (ISCIII)\rFI16/00136 PT17/0019/Instituto de Salud Carlos III (ISCIII)\rSysPharmPedia/ERACoSysMed 1st Joint Transnational Call\rSpanish Ministry of Economy, Industry, and Competitiveness\rSandler Family Foundation\rAmerican Asthma Foundation\rRWJF Amos Medical Faculty Development Program\rNHS Research Scotland\r099177/Z/12/Z/Wellcome Trust Biomedical Resource\r113201006/ZonMw\rPT17/0019 SAF2017-83417R/European Regional Development Fund (ERDF)\rDenmark\rAllergy\rAllergy. 2020 Aug 12. doi: 10.1111/all.14552.","title":"Combined analysis of transcriptomic and genetic data for the identification of loci involved in glucocorticosteroid response in asthma","type":"article-journal"},"uris":["http://www.mendeley.com/documents/?uuid=c825b418-73db-348c-8fef-3f1a5b5fcaac"]}],"mendeley":{"formattedCitation":"&lt;span style=\"baseline\"&gt;[38,39,42]&lt;/span&gt;","plainTextFormattedCitation":"[38,39,42]","previouslyFormattedCitation":"&lt;span style=\"baseline\"&gt;[S30, S31, S42]&lt;/span&gt;"},"properties":{"noteIndex":0},"schema":"https://github.com/citation-style-language/schema/raw/master/csl-citation.json"}</w:instrText>
      </w:r>
      <w:r w:rsidR="006177F3">
        <w:rPr>
          <w:bCs/>
        </w:rPr>
        <w:fldChar w:fldCharType="separate"/>
      </w:r>
      <w:r w:rsidR="00B0621F" w:rsidRPr="00B0621F">
        <w:rPr>
          <w:bCs/>
          <w:noProof/>
        </w:rPr>
        <w:t>[38,39,42]</w:t>
      </w:r>
      <w:r w:rsidR="006177F3">
        <w:rPr>
          <w:bCs/>
        </w:rPr>
        <w:fldChar w:fldCharType="end"/>
      </w:r>
      <w:r w:rsidR="00527334" w:rsidRPr="00D92248">
        <w:rPr>
          <w:bCs/>
        </w:rPr>
        <w:t>.</w:t>
      </w:r>
    </w:p>
    <w:p w14:paraId="70D0019F" w14:textId="25DF8ADD" w:rsidR="00527334" w:rsidRDefault="00527334" w:rsidP="004C7771">
      <w:pPr>
        <w:pStyle w:val="MDPI31text"/>
        <w:ind w:left="0"/>
        <w:rPr>
          <w:iCs/>
        </w:rPr>
      </w:pPr>
      <w:r w:rsidRPr="00D92248">
        <w:t>Association with the presence/absence of asthma exacerbations despite ICS use was</w:t>
      </w:r>
      <w:r w:rsidR="00A2474A">
        <w:t xml:space="preserve"> assessed in </w:t>
      </w:r>
      <w:r w:rsidRPr="00D92248">
        <w:t>each study using</w:t>
      </w:r>
      <w:r w:rsidR="00A2474A">
        <w:t xml:space="preserve"> as reported in previous publications</w:t>
      </w:r>
      <w:r w:rsidR="006177F3" w:rsidRPr="00D92248">
        <w:rPr>
          <w:bCs/>
        </w:rPr>
        <w:t xml:space="preserve"> </w:t>
      </w:r>
      <w:r w:rsidR="006177F3">
        <w:rPr>
          <w:bCs/>
        </w:rPr>
        <w:fldChar w:fldCharType="begin" w:fldLock="1"/>
      </w:r>
      <w:r w:rsidR="00B0621F">
        <w:rPr>
          <w:bCs/>
        </w:rPr>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use","type":"article-journal"},"uris":["http://www.mendeley.com/documents/?uuid=3ea39af7-97ce-3c2e-85f2-6f453aac7598"]},{"id":"ITEM-3","itemData":{"DOI":"10.1111/all.14552","ISSN":"1398-9995 (Electronic)\r0105-4538 (Linking)","PMID":"32786158","author":[{"dropping-particle":"","family":"Hernandez-Pacheco","given":"N","non-dropping-particle":"","parse-names":false,"suffix":""},{"dropping-particle":"","family":"Gorenjak","given":"M","non-dropping-particle":"","parse-names":false,"suffix":""},{"dropping-particle":"","family":"Jurgec","given":"S","non-dropping-particle":"","parse-names":false,"suffix":""},{"dropping-particle":"","family":"Corrales","given":"A","non-dropping-particle":"","parse-names":false,"suffix":""},{"dropping-particle":"","family":"Jorgensen","given":"A","non-dropping-particle":"","parse-names":false,"suffix":""},{"dropping-particle":"","family":"Karimi","given":"L","non-dropping-particle":"","parse-names":false,"suffix":""},{"dropping-particle":"","family":"Vijverberg","given":"S J","non-dropping-particle":"","parse-names":false,"suffix":""},{"dropping-particle":"","family":"Berce","given":"V","non-dropping-particle":"","parse-names":false,"suffix":""},{"dropping-particle":"","family":"Schieck","given":"M","non-dropping-particle":"","parse-names":false,"suffix":""},{"dropping-particle":"","family":"Acosta-Herrera","given":"M","non-dropping-particle":"","parse-names":false,"suffix":""},{"dropping-particle":"","family":"Kerick","given":"M","non-dropping-particle":"","parse-names":false,"suffix":""},{"dropping-particle":"","family":"Samedy-Bates","given":"L A","non-dropping-particle":"","parse-names":false,"suffix":""},{"dropping-particle":"","family":"Tavendale","given":"R","non-dropping-particle":"","parse-names":false,"suffix":""},{"dropping-particle":"","family":"Villar","given":"J","non-dropping-particle":"","parse-names":false,"suffix":""},{"dropping-particle":"","family":"Mukhopadhyay","given":"S","non-dropping-particle":"","parse-names":false,"suffix":""},{"dropping-particle":"","family":"Pirmohamed","given":"M","non-dropping-particle":"","parse-names":false,"suffix":""},{"dropping-particle":"","family":"Verhamme","given":"K M C","non-dropping-particle":"","parse-names":false,"suffix":""},{"dropping-particle":"","family":"Kabesch","given":"M","non-dropping-particle":"","parse-names":false,"suffix":""},{"dropping-particle":"","family":"Hawcutt","given":"D B","non-dropping-particle":"","parse-names":false,"suffix":""},{"dropping-particle":"","family":"Turner","given":"S","non-dropping-particle":"","parse-names":false,"suffix":""},{"dropping-particle":"","family":"Palmer","given":"C N","non-dropping-particle":"","parse-names":false,"suffix":""},{"dropping-particle":"","family":"Burchard","given":"E G","non-dropping-particle":"","parse-names":false,"suffix":""},{"dropping-particle":"","family":"Maitland-van der Zee","given":"A H","non-dropping-particle":"","parse-names":false,"suffix":""},{"dropping-particle":"","family":"Flores","given":"C","non-dropping-particle":"","parse-names":false,"suffix":""},{"dropping-particle":"","family":"Potocnik","given":"U","non-dropping-particle":"","parse-names":false,"suffix":""},{"dropping-particle":"","family":"Pino-Yanes","given":"M","non-dropping-particle":"","parse-names":false,"suffix":""}],"container-title":"Allergy","edition":"2020/08/14","id":"ITEM-3","issued":{"date-parts":[["2020"]]},"language":"eng","note":"Hernandez-Pacheco, Natalia\rGorenjak, Mario\rJurgec, Stasa\rCorrales, Almudena\rJorgensen, Andrea\rKarimi, Leila\rVijverberg, Susanne J\rBerce, Vojko\rSchieck, Maximilian\rAcosta-Herrera, Marialbert\rKerick, Martin\rSamedy-Bates, Lesly-Anne\rTavendale, Roger\rVillar, Jesus\rMukhopadhyay, Somnath\rPirmohamed, Munir\rVerhamme, Katia M C\rKabesch, Michael\rHawcutt, Daniel B\rTurner, Steve\rPalmer, Colin N\rBurchard, Esteban G\rMaitland-van der Zee, Anke H\rFlores, Carlos\rPotocnik, Uros\rPino-Yanes, Maria\rPiCA and SysPharmPedia consortia\rR01HL117004/National Heart, Lung, and Blood Institute of the National Institute of Health\rX01HL134589/National Heart, Lung, and Blood Institute of the National Institute of Health\rP3-0067/Slovenian Research Agency\rR01ES015794/ES/NIEHS NIH HHS/United States\rNHS Chair of Pharmacogenetics via the UK Department of Health\rGlaxoSmithKline foundation\rC3330-16-500106/Ministry of Education, Science and Sport Slovenia\rUtrecht Institute for Pharmaceutical Sciences\rAC15/00015/Instituto de Salud Carlos III (ISCIII)\rFI16/00136 PT17/0019/Instituto de Salud Carlos III (ISCIII)\rSysPharmPedia/ERACoSysMed 1st Joint Transnational Call\rSpanish Ministry of Economy, Industry, and Competitiveness\rSandler Family Foundation\rAmerican Asthma Foundation\rRWJF Amos Medical Faculty Development Program\rNHS Research Scotland\r099177/Z/12/Z/Wellcome Trust Biomedical Resource\r113201006/ZonMw\rPT17/0019 SAF2017-83417R/European Regional Development Fund (ERDF)\rDenmark\rAllergy\rAllergy. 2020 Aug 12. doi: 10.1111/all.14552.","title":"Combined analysis of transcriptomic and genetic data for the identification of loci involved in glucocorticosteroid response in asthma","type":"article-journal"},"uris":["http://www.mendeley.com/documents/?uuid=c825b418-73db-348c-8fef-3f1a5b5fcaac"]}],"mendeley":{"formattedCitation":"&lt;span style=\"baseline\"&gt;[38,39,42]&lt;/span&gt;","plainTextFormattedCitation":"[38,39,42]","previouslyFormattedCitation":"&lt;span style=\"baseline\"&gt;[S30, S31, S42]&lt;/span&gt;"},"properties":{"noteIndex":0},"schema":"https://github.com/citation-style-language/schema/raw/master/csl-citation.json"}</w:instrText>
      </w:r>
      <w:r w:rsidR="006177F3">
        <w:rPr>
          <w:bCs/>
        </w:rPr>
        <w:fldChar w:fldCharType="separate"/>
      </w:r>
      <w:r w:rsidR="00B0621F" w:rsidRPr="00B0621F">
        <w:rPr>
          <w:bCs/>
          <w:noProof/>
        </w:rPr>
        <w:t>[38,39,42]</w:t>
      </w:r>
      <w:r w:rsidR="006177F3">
        <w:rPr>
          <w:bCs/>
        </w:rPr>
        <w:fldChar w:fldCharType="end"/>
      </w:r>
      <w:r w:rsidR="00A2474A">
        <w:t xml:space="preserve">. </w:t>
      </w:r>
      <w:r w:rsidRPr="00D92248">
        <w:t>The association of the SNPs identified in the discovery phase was separately evaluated in each ancestry group of studies. Replication was carried out at the SNP</w:t>
      </w:r>
      <w:r w:rsidR="0097678A">
        <w:t xml:space="preserve"> </w:t>
      </w:r>
      <w:r w:rsidRPr="00D92248">
        <w:t xml:space="preserve">level, but also genomic regions were considered, including variants located within a 100 kb window upstream and downstream from the limits of the genes where the variants were located. </w:t>
      </w:r>
      <w:r w:rsidRPr="00D92248">
        <w:rPr>
          <w:bCs/>
        </w:rPr>
        <w:t xml:space="preserve">Only common SNPs with </w:t>
      </w:r>
      <w:r w:rsidRPr="00D92248">
        <w:t>MAF≥1% and Rsq≥0.3 shared among the populations included in each group were included. Replication results were considered significant for those SNPs that reached the Bonferroni-corrected significance threshold, estimated as α=0.05/number of independent signals within each genomic region</w:t>
      </w:r>
      <w:r w:rsidR="00A06B0D">
        <w:t xml:space="preserve">, </w:t>
      </w:r>
      <w:bookmarkStart w:id="21" w:name="_Hlk77524617"/>
      <w:r w:rsidR="00A06B0D">
        <w:t xml:space="preserve">an approach considered to provide the closest approximation to permutation-based methods </w:t>
      </w:r>
      <w:r w:rsidR="006177F3">
        <w:fldChar w:fldCharType="begin" w:fldLock="1"/>
      </w:r>
      <w:r w:rsidR="00B0621F">
        <w:instrText>ADDIN CSL_CITATION {"citationItems":[{"id":"ITEM-1","itemData":{"DOI":"10.1177/1178631017721178","ISSN":"1178-6310","PMID":"28811740","abstract":"The issue of multiple testing, also termed multiplicity, is ubiquitous in studies where multiple hypotheses are tested simultaneously. Genome-wide association study (GWAS), a type of genetic association study that has gained popularity in the past decade, is most susceptible to the issue of multiple testing. Different methodologies have been employed to address the issue of multiple testing in GWAS. The purpose of the review is to examine the methodologies employed in dealing with multiple testing in the context of gene discovery using GWAS in sickle cell disease complications.","author":[{"dropping-particle":"","family":"KHM","given":"Kuo","non-dropping-particle":"","parse-names":false,"suffix":""}],"container-title":"Genomics insights","id":"ITEM-1","issue":"1","issued":{"date-parts":[["2017"]]},"page":"1178","publisher":"Genomics Insights","title":"Multiple Testing in the Context of Gene Discovery in Sickle Cell Disease Using Genome-Wide Association Studies","type":"article-journal","volume":"10"},"uris":["http://www.mendeley.com/documents/?uuid=ad4bd8d2-8de3-37bf-88e7-0fa774c44c6b"]}],"mendeley":{"formattedCitation":"&lt;span style=\"baseline\"&gt;[84]&lt;/span&gt;","plainTextFormattedCitation":"[84]","previouslyFormattedCitation":"&lt;span style=\"baseline\"&gt;[S84]&lt;/span&gt;"},"properties":{"noteIndex":0},"schema":"https://github.com/citation-style-language/schema/raw/master/csl-citation.json"}</w:instrText>
      </w:r>
      <w:r w:rsidR="006177F3">
        <w:fldChar w:fldCharType="separate"/>
      </w:r>
      <w:r w:rsidR="00B0621F" w:rsidRPr="00B0621F">
        <w:rPr>
          <w:noProof/>
        </w:rPr>
        <w:t>[84]</w:t>
      </w:r>
      <w:r w:rsidR="006177F3">
        <w:fldChar w:fldCharType="end"/>
      </w:r>
      <w:bookmarkEnd w:id="21"/>
      <w:r w:rsidRPr="00D92248">
        <w:t>. For this, independent variants were separately estimated for Europeans and non-Europeans through empirical autocorrelations based on the -log</w:t>
      </w:r>
      <w:r w:rsidRPr="00D92248">
        <w:rPr>
          <w:vertAlign w:val="subscript"/>
        </w:rPr>
        <w:t>10</w:t>
      </w:r>
      <w:r w:rsidRPr="00D92248">
        <w:t xml:space="preserve"> </w:t>
      </w:r>
      <w:r w:rsidRPr="00D92248">
        <w:rPr>
          <w:i/>
        </w:rPr>
        <w:t>p</w:t>
      </w:r>
      <w:r w:rsidRPr="00D92248">
        <w:t xml:space="preserve">-value of each SNP analyzed using the </w:t>
      </w:r>
      <w:r w:rsidRPr="00D92248">
        <w:rPr>
          <w:lang w:eastAsia="es-ES"/>
        </w:rPr>
        <w:t xml:space="preserve">R package </w:t>
      </w:r>
      <w:r w:rsidRPr="00D92248">
        <w:rPr>
          <w:i/>
        </w:rPr>
        <w:t>coda</w:t>
      </w:r>
      <w:r w:rsidRPr="00D92248">
        <w:rPr>
          <w:iCs/>
        </w:rPr>
        <w:t xml:space="preserve"> </w:t>
      </w:r>
      <w:r w:rsidR="006177F3">
        <w:rPr>
          <w:bCs/>
        </w:rPr>
        <w:fldChar w:fldCharType="begin" w:fldLock="1"/>
      </w:r>
      <w:r w:rsidR="00B0621F">
        <w:rPr>
          <w:bCs/>
        </w:rPr>
        <w:instrText>ADDIN CSL_CITATION {"citationItems":[{"id":"ITEM-1","itemData":{"DOI":"S0002-9297(07)61352-4 [pii]\r10.1086/519795","ISSN":"0002-9297 (Print)\r0002-9297 (Linking)","PMID":"17701901","abstract":"Whole-genome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 J Hum Genet","edition":"2007/08/19","id":"ITEM-1","issue":"3","issued":{"date-parts":[["2007"]]},"language":"eng","note":"Purcell, Shaun\rNeale, Benjamin\rTodd-Brown, Kathe\rThomas, Lori\rFerreira, Manuel A R\rBender, David\rMaller, Julian\rSklar, Pamela\rde Bakker, Paul I W\rDaly, Mark J\rSham, Pak C\rEY-12562/EY/NEI NIH HHS/United States\rR03 MH73806-01A1/MH/NIMH NIH HHS/United States\rU01 HG004171/HG/NHGRI NIH HHS/United States\rResearch Support, N.I.H., Extramural\rResearch Support, Non-U.S. Gov't\rUnited States\rAmerican journal of human genetics\rAm J Hum Genet. 2007 Sep;81(3):559-75. Epub 2007 Jul 25.","page":"559-575","title":"PLINK: a tool set for whole-genome association and population-based linkage analyses","type":"article-journal","volume":"81"},"uris":["http://www.mendeley.com/documents/?uuid=14d1df48-8f4a-3e6a-ac1e-a5d81f4987b3"]},{"id":"ITEM-2","itemData":{"DOI":"10.1186/s13742-015-0047-8\r47 [pii]","ISSN":"2047-217X (Electronic)\r2047-217X (Linking)","PMID":"25722852","abstract":"BACKGROUND: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 C","non-dropping-particle":"","parse-names":false,"suffix":""},{"dropping-particle":"","family":"Chow","given":"C C","non-dropping-particle":"","parse-names":false,"suffix":""},{"dropping-particle":"","family":"Tellier","given":"L C","non-dropping-particle":"","parse-names":false,"suffix":""},{"dropping-particle":"","family":"Vattikuti","given":"S","non-dropping-particle":"","parse-names":false,"suffix":""},{"dropping-particle":"","family":"Purcell","given":"S M","non-dropping-particle":"","parse-names":false,"suffix":""},{"dropping-particle":"","family":"Lee","given":"J J","non-dropping-particle":"","parse-names":false,"suffix":""}],"container-title":"Gigascience","edition":"2015/02/28","id":"ITEM-2","issued":{"date-parts":[["2015"]]},"language":"eng","note":"Chang, Christopher C\rChow, Carson C\rTellier, Laurent Cam\rVattikuti, Shashaank\rPurcell, Shaun M\rLee, James J\rIntramural NIH HHS/United States\rResearch Support, N.I.H., Intramural\rResearch Support, Non-U.S. Gov't\rUnited States\rGigaScience\rGigascience. 2015 Feb 25;4:7. doi: 10.1186/s13742-015-0047-8. eCollection 2015.","page":"7","title":"Second-generation PLINK: rising to the challenge of larger and richer datasets","type":"article-journal","volume":"4"},"uris":["http://www.mendeley.com/documents/?uuid=7b222dad-ee4c-3955-9fa6-8cf9ea6a5ac4"]},{"id":"ITEM-3","itemData":{"author":[{"dropping-particle":"","family":"Plummer","given":"M","non-dropping-particle":"","parse-names":false,"suffix":""},{"dropping-particle":"","family":"Best","given":"N","non-dropping-particle":"","parse-names":false,"suffix":""},{"dropping-particle":"","family":"Cowles","given":"K","non-dropping-particle":"","parse-names":false,"suffix":""},{"dropping-particle":"","family":"Vines","given":"K","non-dropping-particle":"","parse-names":false,"suffix":""}],"container-title":"R News","id":"ITEM-3","issued":{"date-parts":[["2006"]]},"page":"7-11","title":"CODA: Convergence Diagnosis and Output Analysis for MCMC.","type":"article-journal","volume":"6"},"uris":["http://www.mendeley.com/documents/?uuid=99bcebf5-b288-328d-a1ec-90b87760307c"]}],"mendeley":{"formattedCitation":"&lt;span style=\"baseline\"&gt;[77,78,85]&lt;/span&gt;","plainTextFormattedCitation":"[77,78,85]","previouslyFormattedCitation":"&lt;span style=\"baseline\"&gt;[S77, S78, S85]&lt;/span&gt;"},"properties":{"noteIndex":0},"schema":"https://github.com/citation-style-language/schema/raw/master/csl-citation.json"}</w:instrText>
      </w:r>
      <w:r w:rsidR="006177F3">
        <w:rPr>
          <w:bCs/>
        </w:rPr>
        <w:fldChar w:fldCharType="separate"/>
      </w:r>
      <w:r w:rsidR="00B0621F" w:rsidRPr="00B0621F">
        <w:rPr>
          <w:bCs/>
          <w:noProof/>
        </w:rPr>
        <w:t>[77,78,85]</w:t>
      </w:r>
      <w:r w:rsidR="006177F3">
        <w:rPr>
          <w:bCs/>
        </w:rPr>
        <w:fldChar w:fldCharType="end"/>
      </w:r>
      <w:r w:rsidRPr="00D92248">
        <w:rPr>
          <w:iCs/>
        </w:rPr>
        <w:t>.</w:t>
      </w:r>
    </w:p>
    <w:p w14:paraId="39C14FBB" w14:textId="77777777" w:rsidR="00903E20" w:rsidRPr="006177F3" w:rsidRDefault="00903E20" w:rsidP="004C7771">
      <w:pPr>
        <w:pStyle w:val="MDPI31text"/>
        <w:ind w:left="0"/>
        <w:rPr>
          <w:iCs/>
        </w:rPr>
      </w:pPr>
    </w:p>
    <w:p w14:paraId="76DB23EC" w14:textId="12BD8C11" w:rsidR="00527334" w:rsidRPr="00D92248" w:rsidRDefault="00D92248" w:rsidP="004C7771">
      <w:pPr>
        <w:pStyle w:val="MDPI22heading2"/>
        <w:spacing w:before="240"/>
        <w:ind w:left="0"/>
      </w:pPr>
      <w:r w:rsidRPr="00D92248">
        <w:lastRenderedPageBreak/>
        <w:t xml:space="preserve">4.6. </w:t>
      </w:r>
      <w:r w:rsidR="00527334" w:rsidRPr="00D92248">
        <w:t>Sensitivity analyses of asthma treatment response</w:t>
      </w:r>
    </w:p>
    <w:p w14:paraId="0C9B013E" w14:textId="6B80704B" w:rsidR="00527334" w:rsidRPr="0097678A" w:rsidRDefault="00527334" w:rsidP="0097678A">
      <w:pPr>
        <w:pStyle w:val="MDPI22heading2"/>
        <w:spacing w:before="240"/>
        <w:ind w:left="0" w:firstLine="450"/>
        <w:jc w:val="both"/>
        <w:rPr>
          <w:i w:val="0"/>
          <w:iCs/>
        </w:rPr>
      </w:pPr>
      <w:r w:rsidRPr="0097678A">
        <w:rPr>
          <w:i w:val="0"/>
          <w:iCs/>
        </w:rPr>
        <w:t>Sensitivity analyses were carried out for the variants identified to ascertain whether the association effect detected was driven by disease severity rather than a response to asthma medications</w:t>
      </w:r>
      <w:r w:rsidR="00A2474A" w:rsidRPr="0097678A">
        <w:rPr>
          <w:i w:val="0"/>
          <w:iCs/>
        </w:rPr>
        <w:t xml:space="preserve">. </w:t>
      </w:r>
      <w:r w:rsidRPr="0097678A">
        <w:rPr>
          <w:i w:val="0"/>
          <w:iCs/>
        </w:rPr>
        <w:t>First, regression analyses evaluating the association with the binary variable of the change in FEV</w:t>
      </w:r>
      <w:r w:rsidRPr="0097678A">
        <w:rPr>
          <w:i w:val="0"/>
          <w:iCs/>
          <w:vertAlign w:val="subscript"/>
        </w:rPr>
        <w:t>1</w:t>
      </w:r>
      <w:r w:rsidRPr="0097678A">
        <w:rPr>
          <w:i w:val="0"/>
          <w:iCs/>
        </w:rPr>
        <w:t xml:space="preserve"> after ICS therapy were also adjusted by the FEV</w:t>
      </w:r>
      <w:r w:rsidRPr="0097678A">
        <w:rPr>
          <w:i w:val="0"/>
          <w:iCs/>
          <w:vertAlign w:val="subscript"/>
        </w:rPr>
        <w:t>1</w:t>
      </w:r>
      <w:r w:rsidRPr="0097678A">
        <w:rPr>
          <w:i w:val="0"/>
          <w:iCs/>
        </w:rPr>
        <w:t xml:space="preserve"> measured at the beginning of ICS therapy. On the other hand, a modified classification into treatment steps </w:t>
      </w:r>
      <w:r w:rsidR="006177F3" w:rsidRPr="0097678A">
        <w:rPr>
          <w:i w:val="0"/>
          <w:iCs/>
          <w:noProof w:val="0"/>
        </w:rPr>
        <w:fldChar w:fldCharType="begin" w:fldLock="1"/>
      </w:r>
      <w:r w:rsidR="00B0621F" w:rsidRPr="0097678A">
        <w:rPr>
          <w:i w:val="0"/>
          <w:iCs/>
        </w:rPr>
        <w:instrText>ADDIN CSL_CITATION {"citationItems":[{"id":"ITEM-1","itemData":{"DOI":"thx691014 [pii]","ISSN":"1468-3296 (Electronic)\r0040-6376 (Linking)","PMID":"25323740","author":[{"dropping-particle":"","family":"Network","given":"British Thoracic Society and the Scottish Intercollegiate Guidelines","non-dropping-particle":"","parse-names":false,"suffix":""}],"container-title":"Thorax","edition":"2014/10/18","id":"ITEM-1","issued":{"date-parts":[["2014"]]},"language":"eng","note":"British Thoracic Society\rScottish Intercollegiate Guidelines Network\rPractice Guideline\rEngland\rThorax\rThorax. 2014 Nov;69 Suppl 1:1-192. Epub 2014 Oct 16.","page":"1-192","title":"British guideline on the management of asthma","type":"article-journal","volume":"69 Suppl 1"},"uris":["http://www.mendeley.com/documents/?uuid=6feb8cf1-5069-3cca-b13d-41a9af21c0b0"]}],"mendeley":{"formattedCitation":"&lt;span style=\"baseline\"&gt;[44]&lt;/span&gt;","plainTextFormattedCitation":"[44]","previouslyFormattedCitation":"&lt;span style=\"baseline\"&gt;[S44]&lt;/span&gt;"},"properties":{"noteIndex":0},"schema":"https://github.com/citation-style-language/schema/raw/master/csl-citation.json"}</w:instrText>
      </w:r>
      <w:r w:rsidR="006177F3" w:rsidRPr="0097678A">
        <w:rPr>
          <w:i w:val="0"/>
          <w:iCs/>
          <w:noProof w:val="0"/>
        </w:rPr>
        <w:fldChar w:fldCharType="separate"/>
      </w:r>
      <w:r w:rsidR="00B0621F" w:rsidRPr="0097678A">
        <w:rPr>
          <w:i w:val="0"/>
          <w:iCs/>
        </w:rPr>
        <w:t>[44]</w:t>
      </w:r>
      <w:r w:rsidR="006177F3" w:rsidRPr="0097678A">
        <w:rPr>
          <w:i w:val="0"/>
          <w:iCs/>
          <w:noProof w:val="0"/>
        </w:rPr>
        <w:fldChar w:fldCharType="end"/>
      </w:r>
      <w:r w:rsidR="006177F3" w:rsidRPr="0097678A">
        <w:rPr>
          <w:i w:val="0"/>
          <w:iCs/>
        </w:rPr>
        <w:t xml:space="preserve"> </w:t>
      </w:r>
      <w:r w:rsidRPr="0097678A">
        <w:rPr>
          <w:i w:val="0"/>
          <w:iCs/>
        </w:rPr>
        <w:t>as a proxy of asthma severity was included as a covariate. Nonetheless, this could not be carried out in SLOVENIA, since this study had incomplete information about the different medications included in the definition of treatment steps. Therefore, sensitivity analyses accounting for treatment step classification assessing the association with asthma exacerbations despite ICS use</w:t>
      </w:r>
      <w:r w:rsidR="00A2474A" w:rsidRPr="0097678A">
        <w:rPr>
          <w:i w:val="0"/>
          <w:iCs/>
        </w:rPr>
        <w:t xml:space="preserve">. The same methodology previously described </w:t>
      </w:r>
      <w:r w:rsidR="00AA0238" w:rsidRPr="0097678A">
        <w:rPr>
          <w:i w:val="0"/>
          <w:iCs/>
        </w:rPr>
        <w:t>was</w:t>
      </w:r>
      <w:r w:rsidR="00A2474A" w:rsidRPr="0097678A">
        <w:rPr>
          <w:i w:val="0"/>
          <w:iCs/>
        </w:rPr>
        <w:t xml:space="preserve"> applied</w:t>
      </w:r>
      <w:r w:rsidR="006177F3" w:rsidRPr="0097678A">
        <w:rPr>
          <w:i w:val="0"/>
          <w:iCs/>
        </w:rPr>
        <w:t xml:space="preserve"> </w:t>
      </w:r>
      <w:r w:rsidR="006177F3" w:rsidRPr="0097678A">
        <w:rPr>
          <w:bCs/>
          <w:i w:val="0"/>
          <w:iCs/>
          <w:noProof w:val="0"/>
        </w:rPr>
        <w:fldChar w:fldCharType="begin" w:fldLock="1"/>
      </w:r>
      <w:r w:rsidR="00B0621F" w:rsidRPr="0097678A">
        <w:rPr>
          <w:bCs/>
          <w:i w:val="0"/>
          <w:iCs/>
        </w:rPr>
        <w:instrText>ADDIN CSL_CITATION {"citationItems":[{"id":"ITEM-1","itemData":{"DOI":"10.1111/all.14552","ISSN":"1398-9995 (Electronic)\r0105-4538 (Linking)","PMID":"32786158","author":[{"dropping-particle":"","family":"Hernandez-Pacheco","given":"N","non-dropping-particle":"","parse-names":false,"suffix":""},{"dropping-particle":"","family":"Gorenjak","given":"M","non-dropping-particle":"","parse-names":false,"suffix":""},{"dropping-particle":"","family":"Jurgec","given":"S","non-dropping-particle":"","parse-names":false,"suffix":""},{"dropping-particle":"","family":"Corrales","given":"A","non-dropping-particle":"","parse-names":false,"suffix":""},{"dropping-particle":"","family":"Jorgensen","given":"A","non-dropping-particle":"","parse-names":false,"suffix":""},{"dropping-particle":"","family":"Karimi","given":"L","non-dropping-particle":"","parse-names":false,"suffix":""},{"dropping-particle":"","family":"Vijverberg","given":"S J","non-dropping-particle":"","parse-names":false,"suffix":""},{"dropping-particle":"","family":"Berce","given":"V","non-dropping-particle":"","parse-names":false,"suffix":""},{"dropping-particle":"","family":"Schieck","given":"M","non-dropping-particle":"","parse-names":false,"suffix":""},{"dropping-particle":"","family":"Acosta-Herrera","given":"M","non-dropping-particle":"","parse-names":false,"suffix":""},{"dropping-particle":"","family":"Kerick","given":"M","non-dropping-particle":"","parse-names":false,"suffix":""},{"dropping-particle":"","family":"Samedy-Bates","given":"L A","non-dropping-particle":"","parse-names":false,"suffix":""},{"dropping-particle":"","family":"Tavendale","given":"R","non-dropping-particle":"","parse-names":false,"suffix":""},{"dropping-particle":"","family":"Villar","given":"J","non-dropping-particle":"","parse-names":false,"suffix":""},{"dropping-particle":"","family":"Mukhopadhyay","given":"S","non-dropping-particle":"","parse-names":false,"suffix":""},{"dropping-particle":"","family":"Pirmohamed","given":"M","non-dropping-particle":"","parse-names":false,"suffix":""},{"dropping-particle":"","family":"Verhamme","given":"K M C","non-dropping-particle":"","parse-names":false,"suffix":""},{"dropping-particle":"","family":"Kabesch","given":"M","non-dropping-particle":"","parse-names":false,"suffix":""},{"dropping-particle":"","family":"Hawcutt","given":"D B","non-dropping-particle":"","parse-names":false,"suffix":""},{"dropping-particle":"","family":"Turner","given":"S","non-dropping-particle":"","parse-names":false,"suffix":""},{"dropping-particle":"","family":"Palmer","given":"C N","non-dropping-particle":"","parse-names":false,"suffix":""},{"dropping-particle":"","family":"Burchard","given":"E G","non-dropping-particle":"","parse-names":false,"suffix":""},{"dropping-particle":"","family":"Maitland-van der Zee","given":"A H","non-dropping-particle":"","parse-names":false,"suffix":""},{"dropping-particle":"","family":"Flores","given":"C","non-dropping-particle":"","parse-names":false,"suffix":""},{"dropping-particle":"","family":"Potocnik","given":"U","non-dropping-particle":"","parse-names":false,"suffix":""},{"dropping-particle":"","family":"Pino-Yanes","given":"M","non-dropping-particle":"","parse-names":false,"suffix":""}],"container-title":"Allergy","edition":"2020/08/14","id":"ITEM-1","issued":{"date-parts":[["2020"]]},"language":"eng","note":"Hernandez-Pacheco, Natalia\rGorenjak, Mario\rJurgec, Stasa\rCorrales, Almudena\rJorgensen, Andrea\rKarimi, Leila\rVijverberg, Susanne J\rBerce, Vojko\rSchieck, Maximilian\rAcosta-Herrera, Marialbert\rKerick, Martin\rSamedy-Bates, Lesly-Anne\rTavendale, Roger\rVillar, Jesus\rMukhopadhyay, Somnath\rPirmohamed, Munir\rVerhamme, Katia M C\rKabesch, Michael\rHawcutt, Daniel B\rTurner, Steve\rPalmer, Colin N\rBurchard, Esteban G\rMaitland-van der Zee, Anke H\rFlores, Carlos\rPotocnik, Uros\rPino-Yanes, Maria\rPiCA and SysPharmPedia consortia\rR01HL117004/National Heart, Lung, and Blood Institute of the National Institute of Health\rX01HL134589/National Heart, Lung, and Blood Institute of the National Institute of Health\rP3-0067/Slovenian Research Agency\rR01ES015794/ES/NIEHS NIH HHS/United States\rNHS Chair of Pharmacogenetics via the UK Department of Health\rGlaxoSmithKline foundation\rC3330-16-500106/Ministry of Education, Science and Sport Slovenia\rUtrecht Institute for Pharmaceutical Sciences\rAC15/00015/Instituto de Salud Carlos III (ISCIII)\rFI16/00136 PT17/0019/Instituto de Salud Carlos III (ISCIII)\rSysPharmPedia/ERACoSysMed 1st Joint Transnational Call\rSpanish Ministry of Economy, Industry, and Competitiveness\rSandler Family Foundation\rAmerican Asthma Foundation\rRWJF Amos Medical Faculty Development Program\rNHS Research Scotland\r099177/Z/12/Z/Wellcome Trust Biomedical Resource\r113201006/ZonMw\rPT17/0019 SAF2017-83417R/European Regional Development Fund (ERDF)\rDenmark\rAllergy\rAllergy. 2020 Aug 12. doi: 10.1111/all.14552.","title":"Combined analysis of transcriptomic and genetic data for the identification of loci involved in glucocorticosteroid response in asthma","type":"article-journal"},"uris":["http://www.mendeley.com/documents/?uuid=c825b418-73db-348c-8fef-3f1a5b5fcaac"]},{"id":"ITEM-2","itemData":{"DOI":"13993003.03388-2020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style=\"baseline\"&gt;[39,42]&lt;/span&gt;","plainTextFormattedCitation":"[39,42]","previouslyFormattedCitation":"&lt;span style=\"baseline\"&gt;[S31, S42]&lt;/span&gt;"},"properties":{"noteIndex":0},"schema":"https://github.com/citation-style-language/schema/raw/master/csl-citation.json"}</w:instrText>
      </w:r>
      <w:r w:rsidR="006177F3" w:rsidRPr="0097678A">
        <w:rPr>
          <w:bCs/>
          <w:i w:val="0"/>
          <w:iCs/>
          <w:noProof w:val="0"/>
        </w:rPr>
        <w:fldChar w:fldCharType="separate"/>
      </w:r>
      <w:r w:rsidR="00B0621F" w:rsidRPr="0097678A">
        <w:rPr>
          <w:bCs/>
          <w:i w:val="0"/>
          <w:iCs/>
        </w:rPr>
        <w:t>[39,42]</w:t>
      </w:r>
      <w:r w:rsidR="006177F3" w:rsidRPr="0097678A">
        <w:rPr>
          <w:bCs/>
          <w:i w:val="0"/>
          <w:iCs/>
          <w:noProof w:val="0"/>
        </w:rPr>
        <w:fldChar w:fldCharType="end"/>
      </w:r>
      <w:r w:rsidR="006177F3" w:rsidRPr="0097678A">
        <w:rPr>
          <w:bCs/>
          <w:i w:val="0"/>
          <w:iCs/>
        </w:rPr>
        <w:t>.</w:t>
      </w:r>
      <w:r w:rsidR="006177F3" w:rsidRPr="0097678A">
        <w:rPr>
          <w:i w:val="0"/>
          <w:iCs/>
        </w:rPr>
        <w:t xml:space="preserve"> </w:t>
      </w:r>
      <w:r w:rsidR="00D92248" w:rsidRPr="0097678A">
        <w:rPr>
          <w:i w:val="0"/>
          <w:iCs/>
        </w:rPr>
        <w:t xml:space="preserve">4.7. </w:t>
      </w:r>
      <w:r w:rsidRPr="0097678A">
        <w:rPr>
          <w:i w:val="0"/>
          <w:iCs/>
        </w:rPr>
        <w:t>In silico functional evaluation of variants associated with ICS response</w:t>
      </w:r>
    </w:p>
    <w:p w14:paraId="318B5B86" w14:textId="4A7B2B13" w:rsidR="00527334" w:rsidRPr="006177F3" w:rsidRDefault="003C7AD0" w:rsidP="004C7771">
      <w:pPr>
        <w:pStyle w:val="MDPI31text"/>
        <w:ind w:left="0"/>
      </w:pPr>
      <w:bookmarkStart w:id="22" w:name="_Hlk52202395"/>
      <w:r>
        <w:t>The potential f</w:t>
      </w:r>
      <w:r w:rsidR="00527334" w:rsidRPr="00D92248">
        <w:t>unctional</w:t>
      </w:r>
      <w:r>
        <w:t xml:space="preserve"> implications</w:t>
      </w:r>
      <w:r w:rsidR="00527334" w:rsidRPr="00D92248">
        <w:t xml:space="preserve"> of the variants suggestively associated with the change in </w:t>
      </w:r>
      <w:r w:rsidR="00527334" w:rsidRPr="00D92248">
        <w:rPr>
          <w:bCs/>
        </w:rPr>
        <w:t>FEV</w:t>
      </w:r>
      <w:r w:rsidR="00527334" w:rsidRPr="00D92248">
        <w:rPr>
          <w:bCs/>
          <w:vertAlign w:val="subscript"/>
        </w:rPr>
        <w:t xml:space="preserve">1 </w:t>
      </w:r>
      <w:r w:rsidR="00527334" w:rsidRPr="00D92248">
        <w:t xml:space="preserve">after 6 weeks of ICS treatment in SLOVENIA and those with evidence of replication with asthma exacerbations </w:t>
      </w:r>
      <w:r>
        <w:t>in ICS users</w:t>
      </w:r>
      <w:r w:rsidR="00527334" w:rsidRPr="00D92248">
        <w:t xml:space="preserve"> was carried out using several publicly available databases</w:t>
      </w:r>
      <w:bookmarkEnd w:id="22"/>
      <w:r w:rsidR="00527334" w:rsidRPr="00D92248">
        <w:t xml:space="preserve">. The potential role as </w:t>
      </w:r>
      <w:proofErr w:type="spellStart"/>
      <w:r w:rsidR="00527334" w:rsidRPr="00D92248">
        <w:t>eQTL</w:t>
      </w:r>
      <w:proofErr w:type="spellEnd"/>
      <w:r w:rsidR="00527334" w:rsidRPr="00D92248">
        <w:t xml:space="preserve">, DNase hypersensitivity sites, and histone marks was assessed using </w:t>
      </w:r>
      <w:proofErr w:type="spellStart"/>
      <w:r w:rsidR="00527334" w:rsidRPr="00D92248">
        <w:t>HaploReg</w:t>
      </w:r>
      <w:proofErr w:type="spellEnd"/>
      <w:r w:rsidR="00527334" w:rsidRPr="00D92248">
        <w:t xml:space="preserve"> v4.1 </w:t>
      </w:r>
      <w:r w:rsidR="006177F3">
        <w:fldChar w:fldCharType="begin" w:fldLock="1"/>
      </w:r>
      <w:r w:rsidR="00B0621F">
        <w:instrText>ADDIN CSL_CITATION {"citationItems":[{"id":"ITEM-1","itemData":{"DOI":"gkv1340 [pii]\r10.1093/nar/gkv1340","ISSN":"1362-4962 (Electronic)\r0305-1048 (Linking)","PMID":"26657631","abstract":"More than 90% of common variants associated with complex traits do not affect proteins directly, but instead the circuits that control gene expression. This has increased the urgency of understanding the regulatory genome as a key component for translating genetic results into mechanistic insights and ultimately therapeutics. To address this challenge, we developed HaploReg (http://compbio.mit.edu/HaploReg) to aid the functional dissection of genome-wide association study (GWAS) results, the prediction of putative causal variants in haplotype blocks, the prediction of likely cell types of action, and the prediction of candidate target genes by systematic mining of comparative, epigenomic and regulatory annotations. Since first launching the website in 2011, we have greatly expanded HaploReg, increasing the number of chromatin state maps to 127 reference epigenomes from ENCODE 2012 and Roadmap Epigenomics, incorporating regulator binding data, expanding regulatory motif disruption annotations, and integrating expression quantitative trait locus (eQTL) variants and their tissue-specific target genes from GTEx, Geuvadis, and other recent studies. We present these updates as HaploReg v4, and illustrate a use case of HaploReg for attention deficit hyperactivity disorder (ADHD)-associated SNPs with putative brain regulatory mechanisms.","author":[{"dropping-particle":"","family":"Ward","given":"L D","non-dropping-particle":"","parse-names":false,"suffix":""},{"dropping-particle":"","family":"Kellis","given":"M","non-dropping-particle":"","parse-names":false,"suffix":""}],"container-title":"Nucleic Acids Res","edition":"2015/12/15","id":"ITEM-1","issue":"D1","issued":{"date-parts":[["2016"]]},"language":"eng","note":"Ward, Lucas D Kellis, Manolis R01-HG004037/HG/NHGRI NIH HHS/United States R01 HG008155/HG/NHGRI NIH HHS/United States R01 HG004037/HG/NHGRI NIH HHS/United States RC1-HG005334/HG/NHGRI NIH HHS/United States R01-HG008155/HG/NHGRI NIH HHS/United States Research Support, N.I.H., Extramural England Nucleic acids research Nucleic Acids Res. 2016 Jan 4;44(D1):D877-81. doi: 10.1093/nar/gkv1340. Epub 2015 Dec 10.","page":"D877-81","title":"HaploReg v4: systematic mining of putative causal variants, cell types, regulators and target genes for human complex traits and disease","type":"article-journal","volume":"44"},"uris":["http://www.mendeley.com/documents/?uuid=c1a92a58-6750-39ed-a9ef-735bcdc007a2"]}],"mendeley":{"formattedCitation":"&lt;span style=\"baseline\"&gt;[86]&lt;/span&gt;","plainTextFormattedCitation":"[86]","previouslyFormattedCitation":"&lt;span style=\"baseline\"&gt;[S86]&lt;/span&gt;"},"properties":{"noteIndex":0},"schema":"https://github.com/citation-style-language/schema/raw/master/csl-citation.json"}</w:instrText>
      </w:r>
      <w:r w:rsidR="006177F3">
        <w:fldChar w:fldCharType="separate"/>
      </w:r>
      <w:r w:rsidR="00B0621F" w:rsidRPr="00B0621F">
        <w:rPr>
          <w:noProof/>
        </w:rPr>
        <w:t>[86]</w:t>
      </w:r>
      <w:r w:rsidR="006177F3">
        <w:fldChar w:fldCharType="end"/>
      </w:r>
      <w:r w:rsidR="00527334" w:rsidRPr="00D92248">
        <w:t xml:space="preserve">, based on the functional evidence from ENCODE </w:t>
      </w:r>
      <w:r w:rsidR="006177F3">
        <w:fldChar w:fldCharType="begin" w:fldLock="1"/>
      </w:r>
      <w:r w:rsidR="00B0621F">
        <w:instrText>ADDIN CSL_CITATION {"citationItems":[{"id":"ITEM-1","itemData":{"DOI":"nature11247 [pii]\r10.1038/nature11247","ISSN":"1476-4687 (Electronic)\r0028-0836 (Linking)","PMID":"22955616","abstract":"The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research.","author":[{"dropping-particle":"","family":"Consortium","given":"The ENCODE Project","non-dropping-particle":"","parse-names":false,"suffix":""}],"container-title":"Nature","edition":"2012/09/08","id":"ITEM-1","issue":"7414","issued":{"date-parts":[["2012"]]},"language":"eng","note":"ENCODE Project Consortium R01 HG003988/HG/NHGRI NIH HHS/United States R01 HG003541/HG/NHGRI NIH HHS/United States R01HG004456-03/HG/NHGRI NIH HHS/United States U54HG004558/HG/NHGRI NIH HHS/United States ZIAHG200341/PHS HHS/United States R01HG003541/HG/NHGRI NIH HHS/United States RC2HG005591/HG/NHGRI NIH HHS/United States RC2 HG005591/HG/NHGRI NIH HHS/United States K99 HG006698/HG/NHGRI NIH HHS/United States U54 HG004558/HG/NHGRI NIH HHS/United States R01HG003143/HG/NHGRI NIH HHS/United States RC2 HG005573/HG/NHGRI NIH HHS/United States ZIA HG200323/HG/NHGRI NIH HHS/United States U54HG004592/HG/NHGRI NIH HHS/United States RC2 HG005679/HG/NHGRI NIH HHS/United States R01 HG003143/HG/NHGRI NIH HHS/United States U54HG004557/HG/NHGRI NIH HHS/United States U54 HG004563/HG/NHGRI NIH HHS/United States P30 CA016086/CA/NCI NIH HHS/United States R01 DK054369/DK/NIDDK NIH HHS/United States U41HG004568/HG/NHGRI NIH HHS/United States U54 HG004557/HG/NHGRI NIH HHS/United States U01HG004695/HG/NHGRI NIH HHS/United States ZIAHG200323/PHS HHS/United States U01HG004561/HG/NHGRI NIH HHS/United States ZIA HG200341/HG/NHGRI NIH HHS/United States Intramural NIH HHS/United States U54HG004563/HG/NHGRI NIH HHS/United States R01 HG005085/HG/NHGRI NIH HHS/United States U01 HG004571/HG/NHGRI NIH HHS/United States U41 HG004568/HG/NHGRI NIH HHS/United States U54 HG004570/HG/NHGRI NIH HHS/United States R01HG003700/HG/NHGRI NIH HHS/United States T32 GM007205/GM/NIGMS NIH HHS/United States 095908/Wellcome Trust/United Kingdom R37 DK044746/DK/NIDDK NIH HHS/United States R01 DK065806/DK/NIDDK NIH HHS/United States P30 CA045508/CA/NCI NIH HHS/United States RC2HG005679/HG/NHGRI NIH HHS/United States U54 HG004576/HG/NHGRI NIH HHS/United States U54HG004570/HG/NHGRI NIH HHS/United States R01HG003988/HG/NHGRI NIH HHS/United States U54 HG004592/HG/NHGRI NIH HHS/United States U54HG004576/HG/NHGRI NIH HHS/United States R01 HG003700/HG/NHGRI NIH HHS/United States U01 HG004695/HG/NHGRI NIH HHS/United States U54HG004555/HG/NHGRI NIH HHS/United States U01 HG004561/HG/NHGRI NIH HHS/United States U01HG004571/HG/NHGRI NIH HHS/United States U54 HG004555/HG/NHGRI NIH HHS/United States R01 HG004456/HG/NHGRI NIH HHS/United States Research Support, American Recovery and Reinvestment Act Research Support, N.I.H., Extramural Research Support, N.I.H., Intramural Research Support, U.S. Gov't, Non-P.H.S. England Nature Nature. 2012 Sep 6;489(7414):57-74. doi: 10.1038/nature11247.","page":"57-74","title":"An integrated encyclopedia of DNA elements in the human genome","type":"article-journal","volume":"489"},"uris":["http://www.mendeley.com/documents/?uuid=a886ca17-77ff-3e3c-9633-658c01c0fe2d"]}],"mendeley":{"formattedCitation":"&lt;span style=\"baseline\"&gt;[45]&lt;/span&gt;","plainTextFormattedCitation":"[45]","previouslyFormattedCitation":"&lt;span style=\"baseline\"&gt;[S45]&lt;/span&gt;"},"properties":{"noteIndex":0},"schema":"https://github.com/citation-style-language/schema/raw/master/csl-citation.json"}</w:instrText>
      </w:r>
      <w:r w:rsidR="006177F3">
        <w:fldChar w:fldCharType="separate"/>
      </w:r>
      <w:r w:rsidR="00B0621F" w:rsidRPr="00B0621F">
        <w:rPr>
          <w:noProof/>
        </w:rPr>
        <w:t>[45]</w:t>
      </w:r>
      <w:r w:rsidR="006177F3">
        <w:fldChar w:fldCharType="end"/>
      </w:r>
      <w:r w:rsidR="00527334" w:rsidRPr="00D92248">
        <w:t xml:space="preserve">. </w:t>
      </w:r>
      <w:bookmarkStart w:id="23" w:name="_Hlk38988281"/>
      <w:bookmarkStart w:id="24" w:name="_Hlk52275982"/>
      <w:r w:rsidR="00527334" w:rsidRPr="00D92248">
        <w:t xml:space="preserve">Significant evidence </w:t>
      </w:r>
      <w:r w:rsidR="00527334" w:rsidRPr="00D92248">
        <w:rPr>
          <w:bCs/>
        </w:rPr>
        <w:t xml:space="preserve">as </w:t>
      </w:r>
      <w:proofErr w:type="spellStart"/>
      <w:r w:rsidR="00527334" w:rsidRPr="00D92248">
        <w:rPr>
          <w:bCs/>
        </w:rPr>
        <w:t>pQTL</w:t>
      </w:r>
      <w:proofErr w:type="spellEnd"/>
      <w:r w:rsidR="00527334" w:rsidRPr="00D92248">
        <w:rPr>
          <w:bCs/>
        </w:rPr>
        <w:t xml:space="preserve"> or </w:t>
      </w:r>
      <w:proofErr w:type="spellStart"/>
      <w:r w:rsidR="00527334" w:rsidRPr="00D92248">
        <w:rPr>
          <w:bCs/>
        </w:rPr>
        <w:t>meQTL</w:t>
      </w:r>
      <w:proofErr w:type="spellEnd"/>
      <w:r w:rsidR="00527334" w:rsidRPr="00D92248">
        <w:t xml:space="preserve"> previously reported by publicly available studies was also explored using the </w:t>
      </w:r>
      <w:proofErr w:type="spellStart"/>
      <w:r w:rsidR="00527334" w:rsidRPr="00D92248">
        <w:rPr>
          <w:bCs/>
        </w:rPr>
        <w:t>PhenoScanner</w:t>
      </w:r>
      <w:proofErr w:type="spellEnd"/>
      <w:r w:rsidR="00527334" w:rsidRPr="00D92248">
        <w:rPr>
          <w:bCs/>
        </w:rPr>
        <w:t xml:space="preserve"> v2 tool</w:t>
      </w:r>
      <w:bookmarkEnd w:id="23"/>
      <w:bookmarkEnd w:id="24"/>
      <w:r w:rsidR="00527334" w:rsidRPr="00D92248">
        <w:rPr>
          <w:bCs/>
        </w:rPr>
        <w:t xml:space="preserve"> </w:t>
      </w:r>
      <w:r w:rsidR="006177F3">
        <w:rPr>
          <w:bCs/>
        </w:rPr>
        <w:fldChar w:fldCharType="begin" w:fldLock="1"/>
      </w:r>
      <w:r w:rsidR="00B0621F">
        <w:rPr>
          <w:bCs/>
        </w:rPr>
        <w:instrText>ADDIN CSL_CITATION {"citationItems":[{"id":"ITEM-1","itemData":{"DOI":"btw373 [pii]\r10.1093/bioinformatics/btw373","ISSN":"1367-4811 (Electronic)\r1367-4803 (Linking)","PMID":"27318201","abstract":"PhenoScanner is a curated database of publicly available results from large-scale genetic association studies. This tool aims to facilitate 'phenome scans', the cross-referencing of genetic variants with many phenotypes, to help aid understanding of disease pathways and biology. The database currently contains over 350 million association results and over 10 million unique genetic variants, mostly single nucleotide polymorphisms. It is accompanied by a web-based tool that queries the database for associations with user-specified variants, providing results according to the same effect and non-effect alleles for each input variant. The tool provides the option of searching for trait associations with proxies of the input variants, calculated using the European samples from 1000 Genomes and Hapmap. AVAILABILITY AND IMPLEMENTATION: PhenoScanner is available at www.phenoscanner.medschl.cam.ac.uk CONTACT: jrs95@medschl.cam.ac.ukSupplementary information: Supplementary data are available at Bioinformatics online.","author":[{"dropping-particle":"","family":"Staley","given":"J R","non-dropping-particle":"","parse-names":false,"suffix":""},{"dropping-particle":"","family":"Blackshaw","given":"J","non-dropping-particle":"","parse-names":false,"suffix":""},{"dropping-particle":"","family":"Kamat","given":"M A","non-dropping-particle":"","parse-names":false,"suffix":""},{"dropping-particle":"","family":"Ellis","given":"S","non-dropping-particle":"","parse-names":false,"suffix":""},{"dropping-particle":"","family":"Surendran","given":"P","non-dropping-particle":"","parse-names":false,"suffix":""},{"dropping-particle":"","family":"Sun","given":"B B","non-dropping-particle":"","parse-names":false,"suffix":""},{"dropping-particle":"","family":"Paul","given":"D S","non-dropping-particle":"","parse-names":false,"suffix":""},{"dropping-particle":"","family":"Freitag","given":"D","non-dropping-particle":"","parse-names":false,"suffix":""},{"dropping-particle":"","family":"Burgess","given":"S","non-dropping-particle":"","parse-names":false,"suffix":""},{"dropping-particle":"","family":"Danesh","given":"J","non-dropping-particle":"","parse-names":false,"suffix":""},{"dropping-particle":"","family":"Young","given":"R","non-dropping-particle":"","parse-names":false,"suffix":""},{"dropping-particle":"","family":"Butterworth","given":"A S","non-dropping-particle":"","parse-names":false,"suffix":""}],"container-title":"Bioinformatics","edition":"2016/06/19","id":"ITEM-1","issue":"20","issued":{"date-parts":[["2016"]]},"language":"eng","note":"Staley, James R Blackshaw, James Kamat, Mihir A Ellis, Steve Surendran, Praveen Sun, Benjamin B Paul, Dirk S Freitag, Daniel Burgess, Stephen Danesh, John Young, Robin Butterworth, Adam S 268834/European Research Council/International G66840/Medical Research Council/United Kingdom G0800270/Medical Research Council/United Kingdom SP/09/002/British Heart Foundation/United Kingdom England Bioinformatics (Oxford, England) Bioinformatics. 2016 Oct 15;32(20):3207-3209. doi: 10.1093/bioinformatics/btw373. Epub 2016 Jun 17.","page":"3207-3209","title":"PhenoScanner: a database of human genotype-phenotype associations","type":"article-journal","volume":"32"},"uris":["http://www.mendeley.com/documents/?uuid=327df903-e0fe-31ad-a426-02e7dbd15959"]},{"id":"ITEM-2","itemData":{"DOI":"5522366 [pii]\r10.1093/bioinformatics/btz469","ISSN":"1367-4811 (Electronic)\r1367-4803 (Linking)","PMID":"31233103","abstract":"SUMMARY: PhenoScanner is a curated database of publicly available results from large-scale genetic association studies in humans. This online tool facilitates 'phenome scans', where genetic variants are cross-referenced for association with many phenotypes of different types. Here we present a major update of PhenoScanner ('PhenoScanner V2'), including over 150 million genetic variants and more than 65 billion associations (compared to 350 million associations in PhenoScanner V1) with diseases and traits, gene expression, metabolite and protein levels, and epigenetic markers. The query options have been extended to include searches by genes, genomic regions and phenotypes, as well as for genetic variants. All variants are positionally annotated using the Variant Effect Predictor and the phenotypes are mapped to Experimental Factor Ontology terms. Linkage disequilibrium statistics from the 1000 Genomes project can be used to search for phenotype associations with proxy variants. AVAILABILITY AND IMPLEMENTATION: PhenoScanner V2 is available at www.phenoscanner.medschl.cam.ac.uk.","author":[{"dropping-particle":"","family":"Kamat","given":"M A","non-dropping-particle":"","parse-names":false,"suffix":""},{"dropping-particle":"","family":"Blackshaw","given":"J A","non-dropping-particle":"","parse-names":false,"suffix":""},{"dropping-particle":"","family":"Young","given":"R","non-dropping-particle":"","parse-names":false,"suffix":""},{"dropping-particle":"","family":"Surendran","given":"P","non-dropping-particle":"","parse-names":false,"suffix":""},{"dropping-particle":"","family":"Burgess","given":"S","non-dropping-particle":"","parse-names":false,"suffix":""},{"dropping-particle":"","family":"Danesh","given":"J","non-dropping-particle":"","parse-names":false,"suffix":""},{"dropping-particle":"","family":"Butterworth","given":"A S","non-dropping-particle":"","parse-names":false,"suffix":""},{"dropping-particle":"","family":"Staley","given":"J R","non-dropping-particle":"","parse-names":false,"suffix":""}],"container-title":"Bioinformatics","edition":"2019/06/25","id":"ITEM-2","issue":"22","issued":{"date-parts":[["2019"]]},"language":"eng","note":"Kamat, Mihir A Blackshaw, James A Young, Robin Surendran, Praveen Burgess, Stephen Danesh, John Butterworth, Adam S Staley, James R G0800270/MRC_/Medical Research Council/United Kingdom MC_UU_00002/7/MRC_/Medical Research Council/United Kingdom MR/L003120/1/MRC_/Medical Research Council/United Kingdom MR/S003746/1/MRC_/Medical Research Council/United Kingdom England Bioinformatics (Oxford, England) Bioinformatics. 2019 Nov 1;35(22):4851-4853. doi: 10.1093/bioinformatics/btz469.","page":"4851-4853","title":"PhenoScanner V2: an expanded tool for searching human genotype-phenotype associations","type":"article-journal","volume":"35"},"uris":["http://www.mendeley.com/documents/?uuid=f18a3a03-c1d4-3922-bb07-71be118a9f5b"]}],"mendeley":{"formattedCitation":"&lt;span style=\"baseline\"&gt;[46,47]&lt;/span&gt;","plainTextFormattedCitation":"[46,47]","previouslyFormattedCitation":"&lt;span style=\"baseline\"&gt;[S46, S47]&lt;/span&gt;"},"properties":{"noteIndex":0},"schema":"https://github.com/citation-style-language/schema/raw/master/csl-citation.json"}</w:instrText>
      </w:r>
      <w:r w:rsidR="006177F3">
        <w:rPr>
          <w:bCs/>
        </w:rPr>
        <w:fldChar w:fldCharType="separate"/>
      </w:r>
      <w:r w:rsidR="00B0621F" w:rsidRPr="00B0621F">
        <w:rPr>
          <w:bCs/>
          <w:noProof/>
        </w:rPr>
        <w:t>[46,47]</w:t>
      </w:r>
      <w:r w:rsidR="006177F3">
        <w:rPr>
          <w:bCs/>
        </w:rPr>
        <w:fldChar w:fldCharType="end"/>
      </w:r>
      <w:r w:rsidR="00527334" w:rsidRPr="00D92248">
        <w:rPr>
          <w:bCs/>
        </w:rPr>
        <w:t xml:space="preserve">. </w:t>
      </w:r>
    </w:p>
    <w:p w14:paraId="4A42FFC4" w14:textId="60F1AC48" w:rsidR="00527334" w:rsidRPr="00D92248" w:rsidRDefault="00D92248" w:rsidP="004C7771">
      <w:pPr>
        <w:pStyle w:val="MDPI22heading2"/>
        <w:spacing w:before="240"/>
        <w:ind w:left="0"/>
      </w:pPr>
      <w:r w:rsidRPr="00D92248">
        <w:t xml:space="preserve">4.8. </w:t>
      </w:r>
      <w:r w:rsidR="00527334" w:rsidRPr="00D92248">
        <w:t>Validation of previous associations with ICS response</w:t>
      </w:r>
    </w:p>
    <w:p w14:paraId="075AE51D" w14:textId="5B551EDE" w:rsidR="00527334" w:rsidRPr="00D92248" w:rsidRDefault="00527334" w:rsidP="004C7771">
      <w:pPr>
        <w:pStyle w:val="MDPI31text"/>
        <w:ind w:left="0"/>
      </w:pPr>
      <w:r w:rsidRPr="00D92248">
        <w:t xml:space="preserve">Previous GWAS apart from those carried out as part of </w:t>
      </w:r>
      <w:r w:rsidR="0097678A">
        <w:t xml:space="preserve">the </w:t>
      </w:r>
      <w:proofErr w:type="spellStart"/>
      <w:r w:rsidRPr="00D92248">
        <w:t>PiCA</w:t>
      </w:r>
      <w:proofErr w:type="spellEnd"/>
      <w:r w:rsidRPr="00D92248">
        <w:t xml:space="preserve"> consortium had identified a total of 26 SNPs near or within 15 genes associated with ICS response in several populations (</w:t>
      </w:r>
      <w:r w:rsidRPr="00D92248">
        <w:rPr>
          <w:b/>
        </w:rPr>
        <w:t>Table S</w:t>
      </w:r>
      <w:r w:rsidR="00DC3789">
        <w:rPr>
          <w:b/>
        </w:rPr>
        <w:t>5</w:t>
      </w:r>
      <w:r w:rsidRPr="00D92248">
        <w:t>). Validation of these associations was attempted at SNP</w:t>
      </w:r>
      <w:r w:rsidR="0097678A">
        <w:t xml:space="preserve"> </w:t>
      </w:r>
      <w:r w:rsidRPr="00D92248">
        <w:t>level using the results of the GWAS of the binary variable of the change in FEV</w:t>
      </w:r>
      <w:r w:rsidRPr="00D92248">
        <w:rPr>
          <w:vertAlign w:val="subscript"/>
        </w:rPr>
        <w:t>1</w:t>
      </w:r>
      <w:r w:rsidRPr="00D92248">
        <w:t xml:space="preserve"> after ICS treatment performed in the SLOVENIA study. Evidence of replication was considered for significant variants at the nominal level (</w:t>
      </w:r>
      <w:r w:rsidRPr="00D92248">
        <w:rPr>
          <w:i/>
        </w:rPr>
        <w:t>p</w:t>
      </w:r>
      <w:r w:rsidRPr="00D92248">
        <w:t>≤0.05) with the same direction of the association effect as in the discovery phase. Replication was also evaluated at the genomic-region level, including</w:t>
      </w:r>
      <w:r w:rsidR="003C7AD0">
        <w:t xml:space="preserve"> a 100 kb window </w:t>
      </w:r>
      <w:r w:rsidRPr="00D92248">
        <w:t xml:space="preserve">from the limits of the genes of ICS response previously identified. A Bonferroni-like correction was applied accounting for the number of independent variants analyzed within each genomic region. </w:t>
      </w:r>
      <w:bookmarkStart w:id="25" w:name="_Hlk77524692"/>
      <w:r w:rsidR="000A4FD2">
        <w:t>To avoid being too stringent and conservative, e</w:t>
      </w:r>
      <w:r w:rsidRPr="00D92248">
        <w:t xml:space="preserve">vidence of replication was considered for those association signals reaching the Bonferroni-corrected significance threshold estimated as α = 0.05/number of independent variants </w:t>
      </w:r>
      <w:r w:rsidR="006177F3">
        <w:fldChar w:fldCharType="begin" w:fldLock="1"/>
      </w:r>
      <w:r w:rsidR="00B0621F">
        <w:instrText>ADDIN CSL_CITATION {"citationItems":[{"id":"ITEM-1","itemData":{"DOI":"10.1111/cea.13354","ISSN":"1365-2222 (Electronic)\r0954-7894 (Linking)","PMID":"30697902","abstract":"BACKGROUND: Inhaled corticosteroids (ICS) are the most widely prescribed and effective medication to control asthma symptoms and exacerbations. However, many children still have asthma exacerbations despite treatment, particularly in admixed populations, such as Puerto Ricans and African Americans. A few genome-wide association studies (GWAS) have been performed in European and Asian populations, and they have demonstrated the importance of the genetic component in ICS response. OBJECTIVE: We aimed to identify genetic variants associated with asthma exacerbations in admixed children treated with ICS and to validate previous GWAS findings. METHODS: A meta-analysis of two GWAS of asthma exacerbations was performed in 1347 admixed children treated with ICS (Hispanics/Latinos and African Americans), analysing 8.7 million genetic variants. Those with P &lt;/= 5 x 10(-6) were followed up for replication in 1697 asthmatic patients from six European studies. Associations of ICS response described in published GWAS were followed up for replication in the admixed populations. RESULTS: A total of 15 independent variants were suggestively associated with asthma exacerbations in admixed populations (P &lt;/= 5 x 10(-6) ). One of them, located in the intergenic region of APOBEC3B and APOBEC3C, showed evidence of replication in Europeans (rs5995653, P = 7.52 x 10(-3) ) and was also associated with change in lung function after treatment with ICS (P = 4.91 x 10(-3) ). Additionally, the reported association of the L3MBTL4-ARHGAP28 genomic region was confirmed in admixed populations, although a different variant was identified. CONCLUSIONS AND CLINICAL RELEVANCE: This study revealed the novel association of APOBEC3B and APOBEC3C with asthma exacerbations in children treated with ICS and replicated previously identified genomic regions. This contributes to the current knowledge about the multiple genetic markers determining responsiveness to ICS which could lead in the future the clinical identification of those asthma patients who are not able to respond to such treatment.","author":[{"dropping-particle":"","family":"Hernandez-Pacheco","given":"N","non-dropping-particle":"","parse-names":false,"suffix":""},{"dropping-particle":"","family":"Farzan","given":"N","non-dropping-particle":"","parse-names":false,"suffix":""},{"dropping-particle":"","family":"Francis","given":"B","non-dropping-particle":"","parse-names":false,"suffix":""},{"dropping-particle":"","family":"Karimi","given":"L","non-dropping-particle":"","parse-names":false,"suffix":""},{"dropping-particle":"","family":"Repnik","given":"K","non-dropping-particle":"","parse-names":false,"suffix":""},{"dropping-particle":"","family":"Vijverberg","given":"S J","non-dropping-particle":"","parse-names":false,"suffix":""},{"dropping-particle":"","family":"Soares","given":"P","non-dropping-particle":"","parse-names":false,"suffix":""},{"dropping-particle":"","family":"Schieck","given":"M","non-dropping-particle":"","parse-names":false,"suffix":""},{"dropping-particle":"","family":"Gorenjak","given":"M","non-dropping-particle":"","parse-names":false,"suffix":""},{"dropping-particle":"","family":"Forno","given":"E","non-dropping-particle":"","parse-names":false,"suffix":""},{"dropping-particle":"","family":"Eng","given":"C","non-dropping-particle":"","parse-names":false,"suffix":""},{"dropping-particle":"","family":"Oh","given":"S S","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Samedy","given":"L A","non-dropping-particle":"","parse-names":false,"suffix":""},{"dropping-particle":"","family":"Hunstman","given":"S","non-dropping-particle":"","parse-names":false,"suffix":""},{"dropping-particle":"","family":"Hu","given":"D","non-dropping-particle":"","parse-names":false,"suffix":""},{"dropping-particle":"","family":"Meade","given":"K","non-dropping-particle":"","parse-names":false,"suffix":""},{"dropping-particle":"","family":"Farber","given":"H J","non-dropping-particle":"","parse-names":false,"suffix":""},{"dropping-particle":"","family":"Avila","given":"P C","non-dropping-particle":"","parse-names":false,"suffix":""},{"dropping-particle":"","family":"Serebrisky","given":"D","non-dropping-particle":"","parse-names":false,"suffix":""},{"dropping-particle":"","family":"Thyne","given":"S M","non-dropping-particle":"","parse-names":false,"suffix":""},{"dropping-particle":"","family":"Brigino-Buenaventura","given":"E","non-dropping-particle":"","parse-names":false,"suffix":""},{"dropping-particle":"","family":"Rodriguez-Cintron","given":"W","non-dropping-particle":"","parse-names":false,"suffix":""},{"dropping-particle":"","family":"Sen","given":"S","non-dropping-particle":"","parse-names":false,"suffix":""},{"dropping-particle":"","family":"Kumar","given":"R","non-dropping-particle":"","parse-names":false,"suffix":""},{"dropping-particle":"","family":"Lenoir","given":"M","non-dropping-particle":"","parse-names":false,"suffix":""},{"dropping-particle":"","family":"Rodriguez-Santana","given":"J R","non-dropping-particle":"","parse-names":false,"suffix":""},{"dropping-particle":"","family":"Celedon","given":"J C","non-dropping-particle":"","parse-names":false,"suffix":""},{"dropping-particle":"","family":"Mukhopadhyay","given":"S","non-dropping-particle":"","parse-names":false,"suffix":""},{"dropping-particle":"","family":"Potocnik","given":"U","non-dropping-particle":"","parse-names":false,"suffix":""},{"dropping-particle":"","family":"Pirmohamed","given":"M","non-dropping-particle":"","parse-names":false,"suffix":""},{"dropping-particle":"","family":"Verhamme","given":"K M","non-dropping-particle":"","parse-names":false,"suffix":""},{"dropping-particle":"","family":"Kabesch","given":"M","non-dropping-particle":"","parse-names":false,"suffix":""},{"dropping-particle":"","family":"Palmer","given":"C N A","non-dropping-particle":"","parse-names":false,"suffix":""},{"dropping-particle":"","family":"Hawcutt","given":"D B","non-dropping-particle":"","parse-names":false,"suffix":""},{"dropping-particle":"","family":"Flores","given":"C","non-dropping-particle":"","parse-names":false,"suffix":""},{"dropping-particle":"","family":"Maitland-van der Zee","given":"A H","non-dropping-particle":"","parse-names":false,"suffix":""},{"dropping-particle":"","family":"Burchard","given":"E G","non-dropping-particle":"","parse-names":false,"suffix":""},{"dropping-particle":"","family":"Pino-Yanes","given":"M","non-dropping-particle":"","parse-names":false,"suffix":""}],"container-title":"Clin Exp Allergy","edition":"2019/01/31","id":"ITEM-1","issue":"6","issued":{"date-parts":[["2019"]]},"language":"eng","note":"Hernandez-Pacheco, Natalia Farzan, Niloufar Francis, Ben Karimi, Leila Repnik, Katja Vijverberg, Susanne J Soares, Patricia Schieck, Maximilian Gorenjak, Mario Forno, Erick Eng, Celeste Oh, Sam S Perez-Mendez, Lina Berce, Vojko Tavendale, Roger Samedy, Lesly-Anne Hunstman, Scott Hu, Donglei Meade, Kelley Farber, Harold J Avila, Pedro C Serebrisky, Denise Thyne, Shannon M Brigino-Buenaventura, Emerita Rodriguez-Cintron, William Sen, Saunak Kumar, Rajesh Lenoir, Michael Rodriguez-Santana, Jose R Celedon, Juan C Mukhopadhyay, Somnath Potocnik, Uros Pirmohamed, Munir Verhamme, Katia M Kabesch, Michael Palmer, Colin N A Hawcutt, Daniel B Flores, Carlos Maitland-van der Zee, Anke H Burchard, Esteban G Pino-Yanes, Maria American Asthma Foundation R01ES015794/National Institute of Health and Environmental Health Sciences Strategic alliance between GlaxoSmithKline and Utrecht Institute for Pharmaceutical Sciences MR/L006758/1/Medical Research Council/United Kingdom R01HL135156/National Institutes of Health P3-0067/Slovenian Research Agency 1P60MD006902/National Institute on Minority Health and Health Disparities 1X01HL134589/National Institutes of Health RYC-2015-17205/Spanish Ministry of Economy, Industry and Competitiveness, Ramon y Cajal Program FI16/00136/ISCIII and European Social Funds from the European Union (ESF) AC15/00015/Instituto de Salud Carlos III (ISCIII) through Strategic Action for Health Research and European Community (EC) (AES) R01Hl128439/National Institutes of Health 1R01MD010443/National Institute on Minority Health and Health Disparities Harry Wm. and Diana V. Hind Distinguished Professor in Pharmaceutical Sciences II RL5GM118984/National Institute on Minority Health and Health Disparities Sandler Family Foundation ERACoSysMed 1st Joint Transnational Call from the European Union 24RT-0025/Tobacco-Related Disease Research Program 1R01HL117004/National Institutes of Health RWJF Amos Medical Faculty Development Program R21ES24844/National Institute of Health and Environmental Health Sciences England Clinical and experimental allergy : journal of the British Society for Allergy and Clinical Immunology Clin Exp Allergy. 2019 Jun;49(6):789-798. doi: 10.1111/cea.13354. Epub 2019 Feb 15.","page":"789-798","title":"Genome-wide association study of inhaled corticosteroid response in admixed children with asthma","type":"article-journal","volume":"49"},"uris":["http://www.mendeley.com/documents/?uuid=ffb3f771-ba6f-3f98-813a-43d2be763f3f"]},{"id":"ITEM-2","itemData":{"DOI":"13993003.03388-2020 [pii]\r10.1183/13993003.03388-2020","ISSN":"1399-3003 (Electronic)\r0903-1936 (Linking)","PMID":"33303529","abstract":"RATIONALE: Substantial variability in response to asthma treatment with inhaled corticosteroids (ICS) has been described among individuals and populations, suggesting the contribution of genetic factors. Nonetheless, only a few genes have been identified to date. We aimed to identify genetic variants associated with asthma exacerbations despite ICS use in European children and young adults and to validate the findings in non-Europeans. Moreover, we explored whether a gene-set enrichment analysis could suggest potential novel asthma therapies. METHODS: A genome-wide association study (GWAS) of asthma exacerbations was tested in 2681 European-descent children treated with ICS from eight studies. Suggestive association signals were followed up for replication in 538 European asthma patients. Further evaluation was performed in 1773 non-Europeans. Variants revealed by published GWAS were assessed for replication. Additionally, gene-set enrichment analysis focused on drugs was performed. RESULTS: Ten independent variants were associated with asthma exacerbations despite ICS treatment in the discovery phase (p&lt;/=5x10(-6)). Of those, one variant at the CACNA2D3-WNT5A locus was nominally replicated in Europeans (rs67026078, p=0.010), but this was not validated in non-European populations. Five other genes associated with ICS response in previous studies were replicated. Additionally, an enrichment of associations in genes regulated by trichostatin A treatment was found. CONCLUSIONS: The intergenic region of CACNA2D3 and WNT5A was revealed as a novel locus for asthma exacerbations despite ICS treatment in European populations. Genes associated were related to trichostatin A, suggesting that this drug could regulate the molecular mechanisms involved in treatment response.","author":[{"dropping-particle":"","family":"Hernandez-Pacheco","given":"N","non-dropping-particle":"","parse-names":false,"suffix":""},{"dropping-particle":"","family":"Vijverberg","given":"S J","non-dropping-particle":"","parse-names":false,"suffix":""},{"dropping-particle":"","family":"Herrera-Luis","given":"E","non-dropping-particle":"","parse-names":false,"suffix":""},{"dropping-particle":"","family":"Li","given":"J","non-dropping-particle":"","parse-names":false,"suffix":""},{"dropping-particle":"","family":"Sio","given":"Y Y","non-dropping-particle":"","parse-names":false,"suffix":""},{"dropping-particle":"","family":"Granell","given":"R","non-dropping-particle":"","parse-names":false,"suffix":""},{"dropping-particle":"","family":"Corrales","given":"A","non-dropping-particle":"","parse-names":false,"suffix":""},{"dropping-particle":"","family":"Maroteau","given":"C","non-dropping-particle":"","parse-names":false,"suffix":""},{"dropping-particle":"","family":"Lethem","given":"R","non-dropping-particle":"","parse-names":false,"suffix":""},{"dropping-particle":"","family":"Perez-Garcia","given":"J","non-dropping-particle":"","parse-names":false,"suffix":""},{"dropping-particle":"","family":"Farzan","given":"N","non-dropping-particle":"","parse-names":false,"suffix":""},{"dropping-particle":"","family":"Repnik","given":"K","non-dropping-particle":"","parse-names":false,"suffix":""},{"dropping-particle":"","family":"Gorenjak","given":"M","non-dropping-particle":"","parse-names":false,"suffix":""},{"dropping-particle":"","family":"Soares","given":"P","non-dropping-particle":"","parse-names":false,"suffix":""},{"dropping-particle":"","family":"Karimi","given":"L","non-dropping-particle":"","parse-names":false,"suffix":""},{"dropping-particle":"","family":"Schieck","given":"M","non-dropping-particle":"","parse-names":false,"suffix":""},{"dropping-particle":"","family":"Perez-Mendez","given":"L","non-dropping-particle":"","parse-names":false,"suffix":""},{"dropping-particle":"","family":"Berce","given":"V","non-dropping-particle":"","parse-names":false,"suffix":""},{"dropping-particle":"","family":"Tavendale","given":"R","non-dropping-particle":"","parse-names":false,"suffix":""},{"dropping-particle":"","family":"Eng","given":"C","non-dropping-particle":"","parse-names":false,"suffix":""},{"dropping-particle":"","family":"Sardon","given":"O","non-dropping-particle":"","parse-names":false,"suffix":""},{"dropping-particle":"","family":"Kull","given":"I","non-dropping-particle":"","parse-names":false,"suffix":""},{"dropping-particle":"","family":"Mukhopadhyay","given":"S","non-dropping-particle":"","parse-names":false,"suffix":""},{"dropping-particle":"","family":"Pirmohamed","given":"M","non-dropping-particle":"","parse-names":false,"suffix":""},{"dropping-particle":"","family":"Verhamme","given":"K M","non-dropping-particle":"","parse-names":false,"suffix":""},{"dropping-particle":"","family":"Burchard","given":"E G","non-dropping-particle":"","parse-names":false,"suffix":""},{"dropping-particle":"","family":"Kabesch","given":"M","non-dropping-particle":"","parse-names":false,"suffix":""},{"dropping-particle":"","family":"Hawcutt","given":"D B","non-dropping-particle":"","parse-names":false,"suffix":""},{"dropping-particle":"","family":"Melen","given":"E","non-dropping-particle":"","parse-names":false,"suffix":""},{"dropping-particle":"","family":"Potocnik","given":"U","non-dropping-particle":"","parse-names":false,"suffix":""},{"dropping-particle":"","family":"Chew","given":"F T","non-dropping-particle":"","parse-names":false,"suffix":""},{"dropping-particle":"","family":"Tantisira","given":"K G","non-dropping-particle":"","parse-names":false,"suffix":""},{"dropping-particle":"","family":"Turner","given":"S","non-dropping-particle":"","parse-names":false,"suffix":""},{"dropping-particle":"","family":"Palmer","given":"C N","non-dropping-particle":"","parse-names":false,"suffix":""},{"dropping-particle":"","family":"Flores","given":"C","non-dropping-particle":"","parse-names":false,"suffix":""},{"dropping-particle":"","family":"Pino-Yanes","given":"M","non-dropping-particle":"","parse-names":false,"suffix":""},{"dropping-particle":"","family":"Maitland-van der Zee","given":"A H","non-dropping-particle":"","parse-names":false,"suffix":""}],"container-title":"Eur Respir J","edition":"2020/12/12","id":"ITEM-2","issued":{"date-parts":[["2020"]]},"language":"eng","note":"Hernandez-Pacheco, Natalia\rVijverberg, Susanne J\rHerrera-Luis, Esther\rLi, Jiang\rSio, Yang Yie\rGranell, Raquel\rCorrales, Almudena\rMaroteau, Cyrielle\rLethem, Ryan\rPerez-Garcia, Javier\rFarzan, Niloufar\rRepnik, Katja\rGorenjak, Mario\rSoares, Patricia\rKarimi, Leila\rSchieck, Maximilian\rPerez-Mendez, Lina\rBerce, Vojko\rTavendale, Roger\rEng, Celeste\rSardon, Olaia\rKull, Inger\rMukhopadhyay, Somnath\rPirmohamed, Munir\rVerhamme, Katia Mc\rBurchard, Esteban G\rKabesch, Michael\rHawcutt, Daniel B\rMelen, Erik\rPotocnik, Uros\rChew, Fook Tim\rTantisira, Kelan G\rTurner, Steve\rPalmer, Colin N\rFlores, Carlos\rPino-Yanes, Maria\rMaitland-van der Zee, Anke H\rPiCA and SysPharmPedia consortia\rEngland\rThe European respiratory journal\rEur Respir J. 2020 Dec 10. pii: 13993003.03388-2020. doi: 10.1183/13993003.03388-2020.","title":"Genome-wide association study of asthma exacerbations despite inhaled corticosteroids use","type":"article-journal"},"uris":["http://www.mendeley.com/documents/?uuid=3ea39af7-97ce-3c2e-85f2-6f453aac7598"]}],"mendeley":{"formattedCitation":"&lt;span style=\"baseline\"&gt;[38,39]&lt;/span&gt;","plainTextFormattedCitation":"[38,39]","previouslyFormattedCitation":"&lt;span style=\"baseline\"&gt;[S30, S31]&lt;/span&gt;"},"properties":{"noteIndex":0},"schema":"https://github.com/citation-style-language/schema/raw/master/csl-citation.json"}</w:instrText>
      </w:r>
      <w:r w:rsidR="006177F3">
        <w:fldChar w:fldCharType="separate"/>
      </w:r>
      <w:r w:rsidR="00B0621F" w:rsidRPr="00B0621F">
        <w:rPr>
          <w:noProof/>
        </w:rPr>
        <w:t>[38,39]</w:t>
      </w:r>
      <w:r w:rsidR="006177F3">
        <w:fldChar w:fldCharType="end"/>
      </w:r>
      <w:r w:rsidR="006177F3">
        <w:t xml:space="preserve"> </w:t>
      </w:r>
      <w:r w:rsidR="000A4FD2">
        <w:t>instead of considering all the variants within the region, which could be correlated by LD</w:t>
      </w:r>
      <w:r w:rsidRPr="00D92248">
        <w:t xml:space="preserve">. </w:t>
      </w:r>
    </w:p>
    <w:bookmarkEnd w:id="25"/>
    <w:p w14:paraId="73371683" w14:textId="6A1332A0" w:rsidR="00527334" w:rsidRPr="00D92248" w:rsidRDefault="00D92248" w:rsidP="004C7771">
      <w:pPr>
        <w:pStyle w:val="MDPI62BackMatter"/>
        <w:spacing w:before="240"/>
        <w:ind w:left="0"/>
      </w:pPr>
      <w:r w:rsidRPr="00D92248">
        <w:rPr>
          <w:b/>
        </w:rPr>
        <w:t>Supplementary Material</w:t>
      </w:r>
      <w:r w:rsidR="00527334" w:rsidRPr="00D92248">
        <w:rPr>
          <w:b/>
        </w:rPr>
        <w:t xml:space="preserve">s: </w:t>
      </w:r>
      <w:r w:rsidR="00527334" w:rsidRPr="00D92248">
        <w:t>The following are available online at www.mdpi.com/xxx/s1, Supplementary methods; Figure S1: Quantile-quantile plot of association results of ICS response measured as the binary outcome related to the change in FEV</w:t>
      </w:r>
      <w:r w:rsidR="00527334" w:rsidRPr="00D92248">
        <w:rPr>
          <w:vertAlign w:val="subscript"/>
        </w:rPr>
        <w:t>1</w:t>
      </w:r>
      <w:r w:rsidR="00527334" w:rsidRPr="00D92248">
        <w:t xml:space="preserve"> after ICS treatment; Figure S2: Regional plot of association results with asthma exacerbations despite ICS use in European children and young adults; Table S1: Clinical and demographic characteristics of the asthma patients treated with ICS from CAMP included in the evaluation of the association with the change in FEV</w:t>
      </w:r>
      <w:r w:rsidR="00527334" w:rsidRPr="00D92248">
        <w:rPr>
          <w:vertAlign w:val="subscript"/>
        </w:rPr>
        <w:t>1</w:t>
      </w:r>
      <w:r w:rsidR="00527334" w:rsidRPr="00D92248">
        <w:t xml:space="preserve"> after ICS therapy; Table S2: Clinical and demographic characteristics of the European populations included in the evaluation of the association with asthma exacerbations; Table S3: Clinical and demographic characteristics of admixed populations included in the evaluation of the association with asthma exacerbations despite ICS treatment; Table S4: Genomic-region replication of </w:t>
      </w:r>
      <w:r w:rsidR="00527334" w:rsidRPr="00D92248">
        <w:rPr>
          <w:i/>
          <w:iCs/>
        </w:rPr>
        <w:t xml:space="preserve">ROBO2 </w:t>
      </w:r>
      <w:r w:rsidR="00527334" w:rsidRPr="00D92248">
        <w:t>with asthma exacerbations despite ICS use in European populations. Evidence for significant variants after Bonferroni-like correction; Table S5: Proteins with expression levels in plasma associated with rs1166980; Table S6: Proteins with expression levels affected by the SNP rs72891545; Table S7: Genes associated with ICS response by genome-wide association studies published to date; Table S8: Results of SNP-level replication of previous associations of ICS response in the results of the GWAS of the change in FEV</w:t>
      </w:r>
      <w:r w:rsidR="00527334" w:rsidRPr="00D92248">
        <w:rPr>
          <w:vertAlign w:val="subscript"/>
        </w:rPr>
        <w:t>1</w:t>
      </w:r>
      <w:r w:rsidR="00527334" w:rsidRPr="00D92248">
        <w:t xml:space="preserve"> after ICS treatment performed in the SLOVENIA study; Table S9: Genomic-region replication of previous associations of ICS response. Evidence of association with the change in FEV</w:t>
      </w:r>
      <w:r w:rsidR="00527334" w:rsidRPr="00D92248">
        <w:rPr>
          <w:vertAlign w:val="subscript"/>
        </w:rPr>
        <w:t>1</w:t>
      </w:r>
      <w:r w:rsidR="00527334" w:rsidRPr="00D92248">
        <w:t xml:space="preserve"> after ICS treatment in asthma patients.</w:t>
      </w:r>
    </w:p>
    <w:p w14:paraId="236781AD" w14:textId="5D848599" w:rsidR="00527334" w:rsidRPr="00D92248" w:rsidRDefault="00D92248" w:rsidP="004C7771">
      <w:pPr>
        <w:pStyle w:val="MDPI62BackMatter"/>
        <w:ind w:left="0"/>
      </w:pPr>
      <w:r w:rsidRPr="00D92248">
        <w:rPr>
          <w:b/>
        </w:rPr>
        <w:t>Author Contribution</w:t>
      </w:r>
      <w:r w:rsidR="00527334" w:rsidRPr="00D92248">
        <w:rPr>
          <w:b/>
        </w:rPr>
        <w:t xml:space="preserve">s: </w:t>
      </w:r>
      <w:r w:rsidR="00CB0774" w:rsidRPr="00CB0774">
        <w:t xml:space="preserve">Conceptualization,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Data curation, Natalia Hernandez-Pacheco, Mario </w:t>
      </w:r>
      <w:proofErr w:type="spellStart"/>
      <w:r w:rsidR="00CB0774" w:rsidRPr="00CB0774">
        <w:t>Gorenjak</w:t>
      </w:r>
      <w:proofErr w:type="spellEnd"/>
      <w:r w:rsidR="00CB0774" w:rsidRPr="00CB0774">
        <w:t xml:space="preserve">, Jiang Li, Katja </w:t>
      </w:r>
      <w:proofErr w:type="spellStart"/>
      <w:r w:rsidR="00CB0774" w:rsidRPr="00CB0774">
        <w:t>Repnik</w:t>
      </w:r>
      <w:proofErr w:type="spellEnd"/>
      <w:r w:rsidR="00CB0774" w:rsidRPr="00CB0774">
        <w:t xml:space="preserve">, Susanne J </w:t>
      </w:r>
      <w:proofErr w:type="spellStart"/>
      <w:r w:rsidR="00CB0774" w:rsidRPr="00CB0774">
        <w:t>Vijverberg</w:t>
      </w:r>
      <w:proofErr w:type="spellEnd"/>
      <w:r w:rsidR="00CB0774" w:rsidRPr="00CB0774">
        <w:t xml:space="preserve">, </w:t>
      </w:r>
      <w:proofErr w:type="spellStart"/>
      <w:r w:rsidR="00CB0774" w:rsidRPr="00CB0774">
        <w:t>Vojko</w:t>
      </w:r>
      <w:proofErr w:type="spellEnd"/>
      <w:r w:rsidR="00CB0774" w:rsidRPr="00CB0774">
        <w:t xml:space="preserve"> Berce, Andrea Jorgensen, Leila Karimi and Lesly-Anne </w:t>
      </w:r>
      <w:proofErr w:type="spellStart"/>
      <w:r w:rsidR="00CB0774" w:rsidRPr="00CB0774">
        <w:t>Samedy</w:t>
      </w:r>
      <w:proofErr w:type="spellEnd"/>
      <w:r w:rsidR="00CB0774" w:rsidRPr="00CB0774">
        <w:t xml:space="preserve">-Bates; Formal analysis, Natalia Hernandez-Pacheco, Mario </w:t>
      </w:r>
      <w:proofErr w:type="spellStart"/>
      <w:r w:rsidR="00CB0774" w:rsidRPr="00CB0774">
        <w:t>Gorenjak</w:t>
      </w:r>
      <w:proofErr w:type="spellEnd"/>
      <w:r w:rsidR="00CB0774" w:rsidRPr="00CB0774">
        <w:t xml:space="preserve">, Jiang Li, Katja </w:t>
      </w:r>
      <w:proofErr w:type="spellStart"/>
      <w:r w:rsidR="00CB0774" w:rsidRPr="00CB0774">
        <w:t>Repnik</w:t>
      </w:r>
      <w:proofErr w:type="spellEnd"/>
      <w:r w:rsidR="00CB0774" w:rsidRPr="00CB0774">
        <w:t xml:space="preserve">, Leila Karimi, Lesly-Anne </w:t>
      </w:r>
      <w:proofErr w:type="spellStart"/>
      <w:r w:rsidR="00CB0774" w:rsidRPr="00CB0774">
        <w:t>Samedy</w:t>
      </w:r>
      <w:proofErr w:type="spellEnd"/>
      <w:r w:rsidR="00CB0774" w:rsidRPr="00CB0774">
        <w:t xml:space="preserve">-Bates and Steve Turner; Funding acquisition, Susanne J </w:t>
      </w:r>
      <w:proofErr w:type="spellStart"/>
      <w:r w:rsidR="00CB0774" w:rsidRPr="00CB0774">
        <w:t>Vijverberg</w:t>
      </w:r>
      <w:proofErr w:type="spellEnd"/>
      <w:r w:rsidR="00CB0774" w:rsidRPr="00CB0774">
        <w:t xml:space="preserve">, Maximilian </w:t>
      </w:r>
      <w:proofErr w:type="spellStart"/>
      <w:r w:rsidR="00CB0774" w:rsidRPr="00CB0774">
        <w:t>Schieck</w:t>
      </w:r>
      <w:proofErr w:type="spellEnd"/>
      <w:r w:rsidR="00CB0774" w:rsidRPr="00CB0774">
        <w:t xml:space="preserve">, Roger </w:t>
      </w:r>
      <w:proofErr w:type="spellStart"/>
      <w:r w:rsidR="00CB0774" w:rsidRPr="00CB0774">
        <w:t>Tavendale</w:t>
      </w:r>
      <w:proofErr w:type="spellEnd"/>
      <w:r w:rsidR="00CB0774" w:rsidRPr="00CB0774">
        <w:t xml:space="preserve">, Somnath Mukhopadhyay, Munir </w:t>
      </w:r>
      <w:proofErr w:type="spellStart"/>
      <w:r w:rsidR="00CB0774" w:rsidRPr="00CB0774">
        <w:t>Pirmohamed</w:t>
      </w:r>
      <w:proofErr w:type="spellEnd"/>
      <w:r w:rsidR="00CB0774" w:rsidRPr="00CB0774">
        <w:t xml:space="preserve">, Katia MC </w:t>
      </w:r>
      <w:proofErr w:type="spellStart"/>
      <w:r w:rsidR="00CB0774" w:rsidRPr="00CB0774">
        <w:t>Verhamme</w:t>
      </w:r>
      <w:proofErr w:type="spellEnd"/>
      <w:r w:rsidR="00CB0774" w:rsidRPr="00CB0774">
        <w:t xml:space="preserve">, Michael </w:t>
      </w:r>
      <w:proofErr w:type="spellStart"/>
      <w:r w:rsidR="00CB0774" w:rsidRPr="00CB0774">
        <w:t>Kabesch</w:t>
      </w:r>
      <w:proofErr w:type="spellEnd"/>
      <w:r w:rsidR="00CB0774" w:rsidRPr="00CB0774">
        <w:t xml:space="preserve">, Daniel B </w:t>
      </w:r>
      <w:proofErr w:type="spellStart"/>
      <w:r w:rsidR="00CB0774" w:rsidRPr="00CB0774">
        <w:t>Hawcutt</w:t>
      </w:r>
      <w:proofErr w:type="spellEnd"/>
      <w:r w:rsidR="00CB0774" w:rsidRPr="00CB0774">
        <w:t xml:space="preserve">, Steve Turner, Colin N Palmer, Kelan G </w:t>
      </w:r>
      <w:proofErr w:type="spellStart"/>
      <w:r w:rsidR="00CB0774" w:rsidRPr="00CB0774">
        <w:t>Tantisira</w:t>
      </w:r>
      <w:proofErr w:type="spellEnd"/>
      <w:r w:rsidR="00CB0774" w:rsidRPr="00CB0774">
        <w:t xml:space="preserve">, Esteban G Burchard, </w:t>
      </w:r>
      <w:proofErr w:type="spellStart"/>
      <w:r w:rsidR="00CB0774" w:rsidRPr="00CB0774">
        <w:t>Anke</w:t>
      </w:r>
      <w:proofErr w:type="spellEnd"/>
      <w:r w:rsidR="00CB0774" w:rsidRPr="00CB0774">
        <w:t xml:space="preserve"> H Maitland-van der Zee,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Investigation, Natalia Hernandez-Pacheco, Mario </w:t>
      </w:r>
      <w:proofErr w:type="spellStart"/>
      <w:r w:rsidR="00CB0774" w:rsidRPr="00CB0774">
        <w:t>Gorenjak</w:t>
      </w:r>
      <w:proofErr w:type="spellEnd"/>
      <w:r w:rsidR="00CB0774" w:rsidRPr="00CB0774">
        <w:t xml:space="preserve">, Katja </w:t>
      </w:r>
      <w:proofErr w:type="spellStart"/>
      <w:r w:rsidR="00CB0774" w:rsidRPr="00CB0774">
        <w:t>Repnik</w:t>
      </w:r>
      <w:proofErr w:type="spellEnd"/>
      <w:r w:rsidR="00CB0774" w:rsidRPr="00CB0774">
        <w:t xml:space="preserve">, Susanne J </w:t>
      </w:r>
      <w:proofErr w:type="spellStart"/>
      <w:r w:rsidR="00CB0774" w:rsidRPr="00CB0774">
        <w:t>Vijverberg</w:t>
      </w:r>
      <w:proofErr w:type="spellEnd"/>
      <w:r w:rsidR="00CB0774" w:rsidRPr="00CB0774">
        <w:t xml:space="preserve">, </w:t>
      </w:r>
      <w:proofErr w:type="spellStart"/>
      <w:r w:rsidR="00CB0774" w:rsidRPr="00CB0774">
        <w:t>Vojko</w:t>
      </w:r>
      <w:proofErr w:type="spellEnd"/>
      <w:r w:rsidR="00CB0774" w:rsidRPr="00CB0774">
        <w:t xml:space="preserve"> Berce, Leila Karimi, Maximilian </w:t>
      </w:r>
      <w:proofErr w:type="spellStart"/>
      <w:r w:rsidR="00CB0774" w:rsidRPr="00CB0774">
        <w:t>Schieck</w:t>
      </w:r>
      <w:proofErr w:type="spellEnd"/>
      <w:r w:rsidR="00CB0774" w:rsidRPr="00CB0774">
        <w:t xml:space="preserve">, Lesly-Anne </w:t>
      </w:r>
      <w:proofErr w:type="spellStart"/>
      <w:r w:rsidR="00CB0774" w:rsidRPr="00CB0774">
        <w:t>Samedy</w:t>
      </w:r>
      <w:proofErr w:type="spellEnd"/>
      <w:r w:rsidR="00CB0774" w:rsidRPr="00CB0774">
        <w:t xml:space="preserve">-Bates, Roger </w:t>
      </w:r>
      <w:proofErr w:type="spellStart"/>
      <w:r w:rsidR="00CB0774" w:rsidRPr="00CB0774">
        <w:t>Tavendale</w:t>
      </w:r>
      <w:proofErr w:type="spellEnd"/>
      <w:r w:rsidR="00CB0774" w:rsidRPr="00CB0774">
        <w:t xml:space="preserve">, Jesús Villar, Somnath Mukhopadhyay, Munir </w:t>
      </w:r>
      <w:proofErr w:type="spellStart"/>
      <w:r w:rsidR="00CB0774" w:rsidRPr="00CB0774">
        <w:t>Pirmohamed</w:t>
      </w:r>
      <w:proofErr w:type="spellEnd"/>
      <w:r w:rsidR="00CB0774" w:rsidRPr="00CB0774">
        <w:t xml:space="preserve">, Katia MC </w:t>
      </w:r>
      <w:proofErr w:type="spellStart"/>
      <w:r w:rsidR="00CB0774" w:rsidRPr="00CB0774">
        <w:t>Verhamme</w:t>
      </w:r>
      <w:proofErr w:type="spellEnd"/>
      <w:r w:rsidR="00CB0774" w:rsidRPr="00CB0774">
        <w:t xml:space="preserve">, Michael </w:t>
      </w:r>
      <w:proofErr w:type="spellStart"/>
      <w:r w:rsidR="00CB0774" w:rsidRPr="00CB0774">
        <w:t>Kabesch</w:t>
      </w:r>
      <w:proofErr w:type="spellEnd"/>
      <w:r w:rsidR="00CB0774" w:rsidRPr="00CB0774">
        <w:t xml:space="preserve">, Daniel B </w:t>
      </w:r>
      <w:proofErr w:type="spellStart"/>
      <w:r w:rsidR="00CB0774" w:rsidRPr="00CB0774">
        <w:t>Hawcutt</w:t>
      </w:r>
      <w:proofErr w:type="spellEnd"/>
      <w:r w:rsidR="00CB0774" w:rsidRPr="00CB0774">
        <w:t xml:space="preserve">, Steve Turner, Colin N Palmer, Kelan G </w:t>
      </w:r>
      <w:proofErr w:type="spellStart"/>
      <w:r w:rsidR="00CB0774" w:rsidRPr="00CB0774">
        <w:t>Tantisira</w:t>
      </w:r>
      <w:proofErr w:type="spellEnd"/>
      <w:r w:rsidR="00CB0774" w:rsidRPr="00CB0774">
        <w:t xml:space="preserve">, Esteban G Burchard, </w:t>
      </w:r>
      <w:proofErr w:type="spellStart"/>
      <w:r w:rsidR="00CB0774" w:rsidRPr="00CB0774">
        <w:t>Anke</w:t>
      </w:r>
      <w:proofErr w:type="spellEnd"/>
      <w:r w:rsidR="00CB0774" w:rsidRPr="00CB0774">
        <w:t xml:space="preserve"> H Maitland-van der Zee, Carlos Flores,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Methodology, Natalia Hernandez-Pacheco, Mario </w:t>
      </w:r>
      <w:proofErr w:type="spellStart"/>
      <w:r w:rsidR="00CB0774" w:rsidRPr="00CB0774">
        <w:t>Gorenjak</w:t>
      </w:r>
      <w:proofErr w:type="spellEnd"/>
      <w:r w:rsidR="00CB0774" w:rsidRPr="00CB0774">
        <w:t xml:space="preserve">, Katja </w:t>
      </w:r>
      <w:proofErr w:type="spellStart"/>
      <w:r w:rsidR="00CB0774" w:rsidRPr="00CB0774">
        <w:t>Repnik</w:t>
      </w:r>
      <w:proofErr w:type="spellEnd"/>
      <w:r w:rsidR="00CB0774" w:rsidRPr="00CB0774">
        <w:t xml:space="preserve">, Susanne J </w:t>
      </w:r>
      <w:proofErr w:type="spellStart"/>
      <w:r w:rsidR="00CB0774" w:rsidRPr="00CB0774">
        <w:t>Vijverberg</w:t>
      </w:r>
      <w:proofErr w:type="spellEnd"/>
      <w:r w:rsidR="00CB0774" w:rsidRPr="00CB0774">
        <w:t xml:space="preserve">, Leila Karimi, Lesly-Anne </w:t>
      </w:r>
      <w:proofErr w:type="spellStart"/>
      <w:r w:rsidR="00CB0774" w:rsidRPr="00CB0774">
        <w:t>Samedy</w:t>
      </w:r>
      <w:proofErr w:type="spellEnd"/>
      <w:r w:rsidR="00CB0774" w:rsidRPr="00CB0774">
        <w:t xml:space="preserve">-Bates, Jesús Villar,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Supervision, Carlos Flores,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Validation, Natalia Hernandez-Pacheco, Mario </w:t>
      </w:r>
      <w:proofErr w:type="spellStart"/>
      <w:r w:rsidR="00CB0774" w:rsidRPr="00CB0774">
        <w:t>Gorenjak</w:t>
      </w:r>
      <w:proofErr w:type="spellEnd"/>
      <w:r w:rsidR="00CB0774" w:rsidRPr="00CB0774">
        <w:t xml:space="preserve">, Jiang Li, Susanne J </w:t>
      </w:r>
      <w:proofErr w:type="spellStart"/>
      <w:r w:rsidR="00CB0774" w:rsidRPr="00CB0774">
        <w:t>Vijverberg</w:t>
      </w:r>
      <w:proofErr w:type="spellEnd"/>
      <w:r w:rsidR="00CB0774" w:rsidRPr="00CB0774">
        <w:t xml:space="preserve">, Andrea Jorgensen and Leila </w:t>
      </w:r>
      <w:r w:rsidR="00CB0774" w:rsidRPr="00CB0774">
        <w:lastRenderedPageBreak/>
        <w:t xml:space="preserve">Karimi; Writing – original draft, Natalia Hernandez-Pacheco, Carlos Flores,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CB0774" w:rsidRPr="00CB0774">
        <w:t xml:space="preserve">; Writing – review &amp; editing, Natalia Hernandez-Pacheco, Mario </w:t>
      </w:r>
      <w:proofErr w:type="spellStart"/>
      <w:r w:rsidR="00CB0774" w:rsidRPr="00CB0774">
        <w:t>Gorenjak</w:t>
      </w:r>
      <w:proofErr w:type="spellEnd"/>
      <w:r w:rsidR="00CB0774" w:rsidRPr="00CB0774">
        <w:t xml:space="preserve">, Jiang Li, Katja </w:t>
      </w:r>
      <w:proofErr w:type="spellStart"/>
      <w:r w:rsidR="00CB0774" w:rsidRPr="00CB0774">
        <w:t>Repnik</w:t>
      </w:r>
      <w:proofErr w:type="spellEnd"/>
      <w:r w:rsidR="00CB0774" w:rsidRPr="00CB0774">
        <w:t xml:space="preserve">, Susanne J </w:t>
      </w:r>
      <w:proofErr w:type="spellStart"/>
      <w:r w:rsidR="00CB0774" w:rsidRPr="00CB0774">
        <w:t>Vijverberg</w:t>
      </w:r>
      <w:proofErr w:type="spellEnd"/>
      <w:r w:rsidR="00CB0774" w:rsidRPr="00CB0774">
        <w:t xml:space="preserve">, </w:t>
      </w:r>
      <w:proofErr w:type="spellStart"/>
      <w:r w:rsidR="00CB0774" w:rsidRPr="00CB0774">
        <w:t>Vojko</w:t>
      </w:r>
      <w:proofErr w:type="spellEnd"/>
      <w:r w:rsidR="00CB0774" w:rsidRPr="00CB0774">
        <w:t xml:space="preserve"> Berce, Andrea Jorgensen, Leila Karimi, Maximilian </w:t>
      </w:r>
      <w:proofErr w:type="spellStart"/>
      <w:r w:rsidR="00CB0774" w:rsidRPr="00CB0774">
        <w:t>Schieck</w:t>
      </w:r>
      <w:proofErr w:type="spellEnd"/>
      <w:r w:rsidR="00CB0774" w:rsidRPr="00CB0774">
        <w:t xml:space="preserve">, Lesly-Anne </w:t>
      </w:r>
      <w:proofErr w:type="spellStart"/>
      <w:r w:rsidR="00CB0774" w:rsidRPr="00CB0774">
        <w:t>Samedy</w:t>
      </w:r>
      <w:proofErr w:type="spellEnd"/>
      <w:r w:rsidR="00CB0774" w:rsidRPr="00CB0774">
        <w:t xml:space="preserve">-Bates, Roger </w:t>
      </w:r>
      <w:proofErr w:type="spellStart"/>
      <w:r w:rsidR="00CB0774" w:rsidRPr="00CB0774">
        <w:t>Tavendale</w:t>
      </w:r>
      <w:proofErr w:type="spellEnd"/>
      <w:r w:rsidR="00CB0774" w:rsidRPr="00CB0774">
        <w:t xml:space="preserve">, Jesús Villar, Somnath Mukhopadhyay, Munir </w:t>
      </w:r>
      <w:proofErr w:type="spellStart"/>
      <w:r w:rsidR="00CB0774" w:rsidRPr="00CB0774">
        <w:t>Pirmohamed</w:t>
      </w:r>
      <w:proofErr w:type="spellEnd"/>
      <w:r w:rsidR="00CB0774" w:rsidRPr="00CB0774">
        <w:t xml:space="preserve">, Katia MC </w:t>
      </w:r>
      <w:proofErr w:type="spellStart"/>
      <w:r w:rsidR="00CB0774" w:rsidRPr="00CB0774">
        <w:t>Verhamme</w:t>
      </w:r>
      <w:proofErr w:type="spellEnd"/>
      <w:r w:rsidR="00CB0774" w:rsidRPr="00CB0774">
        <w:t xml:space="preserve">, Michael </w:t>
      </w:r>
      <w:proofErr w:type="spellStart"/>
      <w:r w:rsidR="00CB0774" w:rsidRPr="00CB0774">
        <w:t>Kabesch</w:t>
      </w:r>
      <w:proofErr w:type="spellEnd"/>
      <w:r w:rsidR="00CB0774" w:rsidRPr="00CB0774">
        <w:t xml:space="preserve">, Daniel B </w:t>
      </w:r>
      <w:proofErr w:type="spellStart"/>
      <w:r w:rsidR="00CB0774" w:rsidRPr="00CB0774">
        <w:t>Hawcutt</w:t>
      </w:r>
      <w:proofErr w:type="spellEnd"/>
      <w:r w:rsidR="00CB0774" w:rsidRPr="00CB0774">
        <w:t xml:space="preserve">, Steve Turner, Colin N Palmer, Kelan G </w:t>
      </w:r>
      <w:proofErr w:type="spellStart"/>
      <w:r w:rsidR="00CB0774" w:rsidRPr="00CB0774">
        <w:t>Tantisira</w:t>
      </w:r>
      <w:proofErr w:type="spellEnd"/>
      <w:r w:rsidR="00CB0774" w:rsidRPr="00CB0774">
        <w:t xml:space="preserve">, Esteban G Burchard, </w:t>
      </w:r>
      <w:proofErr w:type="spellStart"/>
      <w:r w:rsidR="00CB0774" w:rsidRPr="00CB0774">
        <w:t>Anke</w:t>
      </w:r>
      <w:proofErr w:type="spellEnd"/>
      <w:r w:rsidR="00CB0774" w:rsidRPr="00CB0774">
        <w:t xml:space="preserve"> H Maitland-van der Zee, Carlos Flores, </w:t>
      </w:r>
      <w:proofErr w:type="spellStart"/>
      <w:r w:rsidR="00CB0774" w:rsidRPr="00CB0774">
        <w:t>Uroš</w:t>
      </w:r>
      <w:proofErr w:type="spellEnd"/>
      <w:r w:rsidR="00CB0774" w:rsidRPr="00CB0774">
        <w:t xml:space="preserve"> </w:t>
      </w:r>
      <w:proofErr w:type="spellStart"/>
      <w:r w:rsidR="00CB0774" w:rsidRPr="00CB0774">
        <w:t>Potočnik</w:t>
      </w:r>
      <w:proofErr w:type="spellEnd"/>
      <w:r w:rsidR="00CB0774" w:rsidRPr="00CB0774">
        <w:t xml:space="preserve"> and Maria Pino-</w:t>
      </w:r>
      <w:proofErr w:type="spellStart"/>
      <w:r w:rsidR="00CB0774" w:rsidRPr="00CB0774">
        <w:t>Yanes</w:t>
      </w:r>
      <w:proofErr w:type="spellEnd"/>
      <w:r w:rsidR="00527334" w:rsidRPr="00D92248">
        <w:t>.</w:t>
      </w:r>
    </w:p>
    <w:p w14:paraId="54E68B69" w14:textId="36EAA0AE" w:rsidR="00527334" w:rsidRPr="00D92248" w:rsidRDefault="00527334" w:rsidP="004C7771">
      <w:pPr>
        <w:pStyle w:val="MDPI62BackMatter"/>
        <w:ind w:left="0"/>
      </w:pPr>
      <w:r w:rsidRPr="00D92248">
        <w:rPr>
          <w:b/>
        </w:rPr>
        <w:t xml:space="preserve">Funding: </w:t>
      </w:r>
      <w:r w:rsidRPr="00D92248">
        <w:t xml:space="preserve">This study was supported by the award AC15/00015 funded by the Instituto de </w:t>
      </w:r>
      <w:proofErr w:type="spellStart"/>
      <w:r w:rsidRPr="00D92248">
        <w:t>Salud</w:t>
      </w:r>
      <w:proofErr w:type="spellEnd"/>
      <w:r w:rsidRPr="00D92248">
        <w:t xml:space="preserve"> Carlos III (ISCIII) through Strategic Action for Health Research (AES) and European Community (EC) within the Active and Assisted Living (AAL) </w:t>
      </w:r>
      <w:proofErr w:type="spellStart"/>
      <w:r w:rsidRPr="00D92248">
        <w:t>Programme</w:t>
      </w:r>
      <w:proofErr w:type="spellEnd"/>
      <w:r w:rsidRPr="00D92248">
        <w:t xml:space="preserve"> framework (MP-Y) and the </w:t>
      </w:r>
      <w:proofErr w:type="spellStart"/>
      <w:r w:rsidRPr="00D92248">
        <w:t>SysPharmPedia</w:t>
      </w:r>
      <w:proofErr w:type="spellEnd"/>
      <w:r w:rsidRPr="00D92248">
        <w:t xml:space="preserve"> grant from the </w:t>
      </w:r>
      <w:proofErr w:type="spellStart"/>
      <w:r w:rsidRPr="00D92248">
        <w:t>ERACoSysMed</w:t>
      </w:r>
      <w:proofErr w:type="spellEnd"/>
      <w:r w:rsidRPr="00D92248">
        <w:t xml:space="preserve"> 1</w:t>
      </w:r>
      <w:r w:rsidRPr="00D92248">
        <w:rPr>
          <w:vertAlign w:val="superscript"/>
        </w:rPr>
        <w:t>st</w:t>
      </w:r>
      <w:r w:rsidRPr="00D92248">
        <w:t xml:space="preserve"> Joint Transnational Call from the European Union under the Horizon 2020. This study was also funded by the Spanish Ministry of Science, Innovation, and Universities, the State Research Agency, and the </w:t>
      </w:r>
      <w:r w:rsidR="003C716B" w:rsidRPr="00991F01">
        <w:t>European Regional Development Fund</w:t>
      </w:r>
      <w:r w:rsidR="003C716B" w:rsidRPr="00D92248">
        <w:t xml:space="preserve"> </w:t>
      </w:r>
      <w:r w:rsidRPr="00D92248">
        <w:t>from the European Union (MICIU/ AEI/FEDER, UE, SAF2017-83417R)</w:t>
      </w:r>
      <w:r w:rsidR="003161A4">
        <w:t>, and GlaxoSmithKline</w:t>
      </w:r>
      <w:r w:rsidRPr="00D92248">
        <w:t xml:space="preserve">. N.H-P was supported by a fellowship (FI16/00136) from Instituto de </w:t>
      </w:r>
      <w:proofErr w:type="spellStart"/>
      <w:r w:rsidRPr="00D92248">
        <w:t>Salud</w:t>
      </w:r>
      <w:proofErr w:type="spellEnd"/>
      <w:r w:rsidRPr="00D92248">
        <w:t xml:space="preserve"> Carlos III (ISCIII) and co-funded by the European Social Funds from the European Union (ESF) “ESF invests in your future”. MP-Y was funded by the Ramón y </w:t>
      </w:r>
      <w:proofErr w:type="spellStart"/>
      <w:r w:rsidRPr="00D92248">
        <w:t>Cajal</w:t>
      </w:r>
      <w:proofErr w:type="spellEnd"/>
      <w:r w:rsidRPr="00D92248">
        <w:t xml:space="preserve"> Program (RYC-2015-17205) by the Spanish Ministry of Science, Innovation and Universities. The PACMAN study was funded by a strategic alliance between GlaxoSmithKline and Utrecht Institute for Pharmaceutical Sciences. The SLOVENIA study was financially supported by the Slovenian Research Agency (research core funding No. P3-0067) and from </w:t>
      </w:r>
      <w:proofErr w:type="spellStart"/>
      <w:r w:rsidRPr="00D92248">
        <w:t>SysPharmPedia</w:t>
      </w:r>
      <w:proofErr w:type="spellEnd"/>
      <w:r w:rsidRPr="00D92248">
        <w:t xml:space="preserve"> grant, co-financed by Ministry of Education, Science and Sport Slovenia (MIZS) (contract number C3330-16-500106). GALA II was supported by the National Heart, Lung, and Blood Institute of the National Institute of Health (NIH) grants R01HL117004 and X01HL134589; study enrolment supported by the Sandler Family Foundation, the American Asthma Foundation, the RWJF Amos Medical Faculty Development Program, Harry Wm. and Diana V. Hind Distinguished Professor in Pharmaceutical Sciences II and the National Institute of Environmental Health Sciences grant R01ES015794. SAGE was funded by the National Heart, Lung, and Blood Institute of the National Institute of Health (NIH) grants R01HL117004 and X01HL134589; study enrolment supported by the Sandler Family Foundation, the American Asthma Foundation, the RWJF Amos Medical Faculty Development Program, Harry </w:t>
      </w:r>
      <w:proofErr w:type="gramStart"/>
      <w:r w:rsidRPr="00D92248">
        <w:t>Wm.</w:t>
      </w:r>
      <w:proofErr w:type="gramEnd"/>
      <w:r w:rsidRPr="00D92248">
        <w:t xml:space="preserve"> and Diana V. Hind Distinguished Professor in Pharmaceutical Sciences II. L.S.B. was supported by National Institute of General Medical Sciences of the National Institutes of Health [5T32GM007546-42].  The SHARE Bioresource (</w:t>
      </w:r>
      <w:proofErr w:type="spellStart"/>
      <w:r w:rsidRPr="00D92248">
        <w:t>GoSHARE</w:t>
      </w:r>
      <w:proofErr w:type="spellEnd"/>
      <w:r w:rsidRPr="00D92248">
        <w:t xml:space="preserve">) and SHARE have ongoing funding from NHS Research Scotland and established by funding from The </w:t>
      </w:r>
      <w:proofErr w:type="spellStart"/>
      <w:r w:rsidRPr="00D92248">
        <w:t>Wellcome</w:t>
      </w:r>
      <w:proofErr w:type="spellEnd"/>
      <w:r w:rsidRPr="00D92248">
        <w:t xml:space="preserve"> Trust Biomedical Resource [Grant No. 099177/Z/12/Z]. The PASS study was funded by the NHS Chair of Pharmacogenetics via the UK Department of Health.  MP is Emeritus NIHR Senior Investigator. </w:t>
      </w:r>
      <w:proofErr w:type="spellStart"/>
      <w:r w:rsidRPr="00D92248">
        <w:t>ESTATe</w:t>
      </w:r>
      <w:proofErr w:type="spellEnd"/>
      <w:r w:rsidRPr="00D92248">
        <w:t xml:space="preserve"> was funded by an independent research grant by </w:t>
      </w:r>
      <w:proofErr w:type="spellStart"/>
      <w:r w:rsidRPr="00D92248">
        <w:t>ZonMw</w:t>
      </w:r>
      <w:proofErr w:type="spellEnd"/>
      <w:r w:rsidRPr="00D92248">
        <w:t xml:space="preserve"> project (113201006). Genotyping of samples from </w:t>
      </w:r>
      <w:proofErr w:type="gramStart"/>
      <w:r w:rsidRPr="00D92248">
        <w:t>BREATHE</w:t>
      </w:r>
      <w:proofErr w:type="gramEnd"/>
      <w:r w:rsidRPr="00D92248">
        <w:t xml:space="preserve">-PAGES, </w:t>
      </w:r>
      <w:proofErr w:type="spellStart"/>
      <w:r w:rsidRPr="00D92248">
        <w:t>GoSHARE</w:t>
      </w:r>
      <w:proofErr w:type="spellEnd"/>
      <w:r w:rsidRPr="00D92248">
        <w:t>, and SCSGES was carried out at CeGen-PRB3-ISCIII; supported by ISCIII and European Regional Development Fund (ERDF) (PT17/0019).</w:t>
      </w:r>
    </w:p>
    <w:p w14:paraId="2B7F1283" w14:textId="77777777" w:rsidR="00527334" w:rsidRPr="00D92248" w:rsidRDefault="00527334" w:rsidP="004C7771">
      <w:pPr>
        <w:pStyle w:val="MDPI62BackMatter"/>
        <w:ind w:left="0"/>
      </w:pPr>
      <w:r w:rsidRPr="00D92248">
        <w:rPr>
          <w:b/>
        </w:rPr>
        <w:t xml:space="preserve">Institutional Review Board Statement: </w:t>
      </w:r>
      <w:r w:rsidRPr="00D92248">
        <w:t xml:space="preserve">The study was conducted according to the guidelines of the Declaration of </w:t>
      </w:r>
      <w:proofErr w:type="gramStart"/>
      <w:r w:rsidRPr="00D92248">
        <w:t>Helsinki, and</w:t>
      </w:r>
      <w:proofErr w:type="gramEnd"/>
      <w:r w:rsidRPr="00D92248">
        <w:t xml:space="preserve"> approved by the following Institutional Review Boards. The Slovenian National Medical Ethics Committee (Ljubljana, Slovenia) approved SLOVENIA (reference number: 0120-569/2017/4). The clinic’s institutional review board (IRB) approved CAMP (Boston, United States) (ethics approval number: 1999-P-001549). The Medical Ethics Committee of the University Medical Centre Utrecht (Utrecht, the Netherlands) approved PACMAN (protocol number: 08/023). PAGES was approved by the Cornwall and Plymouth Research Ethics Committee (Plymouth, United Kingdom). </w:t>
      </w:r>
      <w:proofErr w:type="spellStart"/>
      <w:r w:rsidRPr="00D92248">
        <w:t>GoSHARE</w:t>
      </w:r>
      <w:proofErr w:type="spellEnd"/>
      <w:r w:rsidRPr="00D92248">
        <w:t xml:space="preserve"> and BREATHE were approved by the </w:t>
      </w:r>
      <w:proofErr w:type="spellStart"/>
      <w:r w:rsidRPr="00D92248">
        <w:t>Tayside</w:t>
      </w:r>
      <w:proofErr w:type="spellEnd"/>
      <w:r w:rsidRPr="00D92248">
        <w:t xml:space="preserve"> Committee on Medical Research Ethics (Dundee, United Kingdom). The Liverpool </w:t>
      </w:r>
      <w:proofErr w:type="spellStart"/>
      <w:r w:rsidRPr="00D92248">
        <w:t>Paediatric</w:t>
      </w:r>
      <w:proofErr w:type="spellEnd"/>
      <w:r w:rsidRPr="00D92248">
        <w:t xml:space="preserve"> Research Ethics Committee (Liverpool, United Kingdom) (reference number: 08/H1002/56) approved PASS. </w:t>
      </w:r>
      <w:proofErr w:type="spellStart"/>
      <w:r w:rsidRPr="00D92248">
        <w:t>followMAGICS</w:t>
      </w:r>
      <w:proofErr w:type="spellEnd"/>
      <w:r w:rsidRPr="00D92248">
        <w:t xml:space="preserve"> was approved by the </w:t>
      </w:r>
      <w:proofErr w:type="spellStart"/>
      <w:r w:rsidRPr="00D92248">
        <w:t>Ethik-Kommission</w:t>
      </w:r>
      <w:proofErr w:type="spellEnd"/>
      <w:r w:rsidRPr="00D92248">
        <w:t xml:space="preserve"> der </w:t>
      </w:r>
      <w:proofErr w:type="spellStart"/>
      <w:r w:rsidRPr="00D92248">
        <w:t>Bayerischen</w:t>
      </w:r>
      <w:proofErr w:type="spellEnd"/>
      <w:r w:rsidRPr="00D92248">
        <w:t xml:space="preserve"> </w:t>
      </w:r>
      <w:proofErr w:type="spellStart"/>
      <w:r w:rsidRPr="00D92248">
        <w:t>Landesärztekammer</w:t>
      </w:r>
      <w:proofErr w:type="spellEnd"/>
      <w:r w:rsidRPr="00D92248">
        <w:t xml:space="preserve"> (Munich, Germany) (ethics reference number: 01218). The </w:t>
      </w:r>
      <w:proofErr w:type="spellStart"/>
      <w:r w:rsidRPr="00D92248">
        <w:t>Medische</w:t>
      </w:r>
      <w:proofErr w:type="spellEnd"/>
      <w:r w:rsidRPr="00D92248">
        <w:t xml:space="preserve"> </w:t>
      </w:r>
      <w:proofErr w:type="spellStart"/>
      <w:r w:rsidRPr="00D92248">
        <w:t>Ethische</w:t>
      </w:r>
      <w:proofErr w:type="spellEnd"/>
      <w:r w:rsidRPr="00D92248">
        <w:t xml:space="preserve"> </w:t>
      </w:r>
      <w:proofErr w:type="spellStart"/>
      <w:r w:rsidRPr="00D92248">
        <w:t>Toetsings</w:t>
      </w:r>
      <w:proofErr w:type="spellEnd"/>
      <w:r w:rsidRPr="00D92248">
        <w:t xml:space="preserve"> </w:t>
      </w:r>
      <w:proofErr w:type="spellStart"/>
      <w:r w:rsidRPr="00D92248">
        <w:t>Commissie</w:t>
      </w:r>
      <w:proofErr w:type="spellEnd"/>
      <w:r w:rsidRPr="00D92248">
        <w:t xml:space="preserve">, Erasmus Medical Centre (Rotterdam, the Netherlands) (ethics approval number: MEC-2011-474) approved </w:t>
      </w:r>
      <w:proofErr w:type="spellStart"/>
      <w:r w:rsidRPr="00D92248">
        <w:t>ESTATe</w:t>
      </w:r>
      <w:proofErr w:type="spellEnd"/>
      <w:r w:rsidRPr="00D92248">
        <w:t>. The Human Research Protection Program Institutional Review Board of the University of California, San Francisco (San Francisco, United States) approved GALA II and SAGE (ethics approval numbers: 10-00889 and 10-02877, respectively).</w:t>
      </w:r>
    </w:p>
    <w:p w14:paraId="44F5FD7D" w14:textId="77777777" w:rsidR="00527334" w:rsidRPr="00D92248" w:rsidRDefault="00527334" w:rsidP="004C7771">
      <w:pPr>
        <w:pStyle w:val="MDPI62BackMatter"/>
        <w:ind w:left="0"/>
      </w:pPr>
      <w:r w:rsidRPr="00D92248">
        <w:rPr>
          <w:b/>
        </w:rPr>
        <w:t xml:space="preserve">Informed Consent Statement: </w:t>
      </w:r>
      <w:r w:rsidRPr="00D92248">
        <w:t>Informed consent for inclusion was obtained from all participants or their parents/caregivers gave before they participated in the study.</w:t>
      </w:r>
    </w:p>
    <w:p w14:paraId="2C0A6C58" w14:textId="77777777" w:rsidR="00527334" w:rsidRPr="00D92248" w:rsidRDefault="00527334" w:rsidP="004C7771">
      <w:pPr>
        <w:pStyle w:val="MDPI62BackMatter"/>
        <w:ind w:left="0"/>
        <w:rPr>
          <w:b/>
        </w:rPr>
      </w:pPr>
      <w:r w:rsidRPr="00D92248">
        <w:rPr>
          <w:b/>
        </w:rPr>
        <w:t xml:space="preserve">Data Availability Statement: </w:t>
      </w:r>
      <w:r w:rsidRPr="00D92248">
        <w:t xml:space="preserve">The data presented in this study are available on request from the corresponding author. </w:t>
      </w:r>
    </w:p>
    <w:p w14:paraId="7E821B12" w14:textId="77777777" w:rsidR="00D92248" w:rsidRDefault="00527334" w:rsidP="004C7771">
      <w:pPr>
        <w:pStyle w:val="MDPI62BackMatter"/>
        <w:ind w:left="0"/>
      </w:pPr>
      <w:r w:rsidRPr="00D92248">
        <w:rPr>
          <w:b/>
        </w:rPr>
        <w:t xml:space="preserve">Acknowledgments: </w:t>
      </w:r>
      <w:r w:rsidRPr="00D92248">
        <w:t xml:space="preserve">The authors acknowledge the patients, families, recruiters, health care providers and community clinics for their participation in all the studies included in the </w:t>
      </w:r>
      <w:proofErr w:type="spellStart"/>
      <w:r w:rsidRPr="00D92248">
        <w:t>PiCA</w:t>
      </w:r>
      <w:proofErr w:type="spellEnd"/>
      <w:r w:rsidRPr="00D92248">
        <w:t xml:space="preserve"> consortium (http://pica-consortium.org). The authors thank the contribution of Teide High-Performance Computing facilities (http://teidehpc.iter.es) provided by the Instituto </w:t>
      </w:r>
      <w:proofErr w:type="spellStart"/>
      <w:r w:rsidRPr="00D92248">
        <w:t>Tecnológico</w:t>
      </w:r>
      <w:proofErr w:type="spellEnd"/>
      <w:r w:rsidRPr="00D92248">
        <w:t xml:space="preserve"> y de </w:t>
      </w:r>
      <w:proofErr w:type="spellStart"/>
      <w:r w:rsidRPr="00D92248">
        <w:t>Energías</w:t>
      </w:r>
      <w:proofErr w:type="spellEnd"/>
      <w:r w:rsidRPr="00D92248">
        <w:t xml:space="preserve"> </w:t>
      </w:r>
      <w:proofErr w:type="spellStart"/>
      <w:r w:rsidRPr="00D92248">
        <w:t>Renovables</w:t>
      </w:r>
      <w:proofErr w:type="spellEnd"/>
      <w:r w:rsidRPr="00D92248">
        <w:t xml:space="preserve"> (ITER, S.A.) to the results of this research </w:t>
      </w:r>
      <w:proofErr w:type="gramStart"/>
      <w:r w:rsidRPr="00D92248">
        <w:t>and also</w:t>
      </w:r>
      <w:proofErr w:type="gramEnd"/>
      <w:r w:rsidRPr="00D92248">
        <w:t xml:space="preserve"> the Centro Nacional de </w:t>
      </w:r>
      <w:proofErr w:type="spellStart"/>
      <w:r w:rsidRPr="00D92248">
        <w:t>Genotipado</w:t>
      </w:r>
      <w:proofErr w:type="spellEnd"/>
      <w:r w:rsidRPr="00D92248">
        <w:t xml:space="preserve">-Plataforma de </w:t>
      </w:r>
      <w:proofErr w:type="spellStart"/>
      <w:r w:rsidRPr="00D92248">
        <w:t>Recursos</w:t>
      </w:r>
      <w:proofErr w:type="spellEnd"/>
      <w:r w:rsidRPr="00D92248">
        <w:t xml:space="preserve"> </w:t>
      </w:r>
      <w:proofErr w:type="spellStart"/>
      <w:r w:rsidRPr="00D92248">
        <w:t>Biomoleculares</w:t>
      </w:r>
      <w:proofErr w:type="spellEnd"/>
      <w:r w:rsidRPr="00D92248">
        <w:t xml:space="preserve">-Instituto de </w:t>
      </w:r>
      <w:proofErr w:type="spellStart"/>
      <w:r w:rsidRPr="00D92248">
        <w:t>Salud</w:t>
      </w:r>
      <w:proofErr w:type="spellEnd"/>
      <w:r w:rsidRPr="00D92248">
        <w:t xml:space="preserve"> Carlos III (CeGen-PRB3-ISCIII; www.cegen.org) for the genotyping services provided.</w:t>
      </w:r>
      <w:r w:rsidR="00D92248">
        <w:t xml:space="preserve"> </w:t>
      </w:r>
    </w:p>
    <w:p w14:paraId="2F0332DF" w14:textId="77777777" w:rsidR="00D92248" w:rsidRDefault="00527334" w:rsidP="004C7771">
      <w:pPr>
        <w:pStyle w:val="MDPI62BackMatter"/>
        <w:ind w:left="0"/>
      </w:pPr>
      <w:r w:rsidRPr="00D92248">
        <w:t xml:space="preserve">The GALA II and SAGE study collaborators include Shannon </w:t>
      </w:r>
      <w:proofErr w:type="spellStart"/>
      <w:r w:rsidRPr="00D92248">
        <w:t>Thyne</w:t>
      </w:r>
      <w:proofErr w:type="spellEnd"/>
      <w:r w:rsidRPr="00D92248">
        <w:t xml:space="preserve">, UCSF; Harold J. Farber, Texas Children's Hospital; Denise </w:t>
      </w:r>
      <w:proofErr w:type="spellStart"/>
      <w:r w:rsidRPr="00D92248">
        <w:t>Serebrisky</w:t>
      </w:r>
      <w:proofErr w:type="spellEnd"/>
      <w:r w:rsidRPr="00D92248">
        <w:t xml:space="preserve">, Jacobi Medical Center; Rajesh Kumar, Lurie Children's Hospital of Chicago; Emerita </w:t>
      </w:r>
      <w:proofErr w:type="spellStart"/>
      <w:r w:rsidRPr="00D92248">
        <w:t>Brigino</w:t>
      </w:r>
      <w:proofErr w:type="spellEnd"/>
      <w:r w:rsidRPr="00D92248">
        <w:t xml:space="preserve">-Buenaventura, Kaiser Permanente; Michael A. </w:t>
      </w:r>
      <w:proofErr w:type="spellStart"/>
      <w:r w:rsidRPr="00D92248">
        <w:t>LeNoir</w:t>
      </w:r>
      <w:proofErr w:type="spellEnd"/>
      <w:r w:rsidRPr="00D92248">
        <w:t xml:space="preserve">, Bay Area Pediatrics; Kelley Meade, UCSF Benioff Children’s Hospital, Oakland; William Rodriguez-Cintron, VA Hospital, Puerto Rico; Pedro C. Avila, Northwestern University; Jose R. Rodriguez-Santana, Centro de </w:t>
      </w:r>
      <w:proofErr w:type="spellStart"/>
      <w:r w:rsidRPr="00D92248">
        <w:t>Neumologia</w:t>
      </w:r>
      <w:proofErr w:type="spellEnd"/>
      <w:r w:rsidRPr="00D92248">
        <w:t xml:space="preserve"> </w:t>
      </w:r>
      <w:proofErr w:type="spellStart"/>
      <w:r w:rsidRPr="00D92248">
        <w:t>Pediatrica</w:t>
      </w:r>
      <w:proofErr w:type="spellEnd"/>
      <w:r w:rsidRPr="00D92248">
        <w:t xml:space="preserve">;  Luisa N. Borrell, City University of New York; Adam Davis, UCSF Benioff Children's Hospital, Oakland; </w:t>
      </w:r>
      <w:proofErr w:type="spellStart"/>
      <w:r w:rsidRPr="00D92248">
        <w:t>Saunak</w:t>
      </w:r>
      <w:proofErr w:type="spellEnd"/>
      <w:r w:rsidRPr="00D92248">
        <w:t xml:space="preserve"> Sen,  University of Tennessee and Fred </w:t>
      </w:r>
      <w:proofErr w:type="spellStart"/>
      <w:r w:rsidRPr="00D92248">
        <w:t>Lurmann</w:t>
      </w:r>
      <w:proofErr w:type="spellEnd"/>
      <w:r w:rsidRPr="00D92248">
        <w:t xml:space="preserve">, Sonoma Technologies, Inc and Michael A. </w:t>
      </w:r>
      <w:proofErr w:type="spellStart"/>
      <w:r w:rsidRPr="00D92248">
        <w:t>LeNoir</w:t>
      </w:r>
      <w:proofErr w:type="spellEnd"/>
      <w:r w:rsidRPr="00D92248">
        <w:t>, Bay Area Pediatrics.</w:t>
      </w:r>
    </w:p>
    <w:p w14:paraId="5F84D263" w14:textId="73701C86" w:rsidR="00527334" w:rsidRPr="00D92248" w:rsidRDefault="00527334" w:rsidP="004C7771">
      <w:pPr>
        <w:pStyle w:val="MDPI62BackMatter"/>
        <w:ind w:left="0"/>
      </w:pPr>
      <w:r w:rsidRPr="00D92248">
        <w:lastRenderedPageBreak/>
        <w:t xml:space="preserve">The authors acknowledge the families and patients for their participation and thank the numerous health care providers and community clinics for their support and participation in GALA II and SAGE. In particular, the authors thank study coordinator Sandra Salazar; the recruiters who obtained the data: </w:t>
      </w:r>
      <w:proofErr w:type="spellStart"/>
      <w:r w:rsidRPr="00D92248">
        <w:t>Duanny</w:t>
      </w:r>
      <w:proofErr w:type="spellEnd"/>
      <w:r w:rsidRPr="00D92248">
        <w:t xml:space="preserve"> Alva, MD, Gaby Ayala-Rodriguez, Lisa Caine, Elizabeth Castellanos, Jaime Colon, Denise DeJesus, Blanca Lopez, Brenda Lopez, MD, Louis </w:t>
      </w:r>
      <w:proofErr w:type="spellStart"/>
      <w:r w:rsidRPr="00D92248">
        <w:t>Martos</w:t>
      </w:r>
      <w:proofErr w:type="spellEnd"/>
      <w:r w:rsidRPr="00D92248">
        <w:t xml:space="preserve">, Vivian Medina, Juana Olivo, Mario Peralta, Esther Pomares, MD, </w:t>
      </w:r>
      <w:proofErr w:type="spellStart"/>
      <w:r w:rsidRPr="00D92248">
        <w:t>Jihan</w:t>
      </w:r>
      <w:proofErr w:type="spellEnd"/>
      <w:r w:rsidRPr="00D92248">
        <w:t xml:space="preserve"> Quraishi, Johanna Rodriguez, </w:t>
      </w:r>
      <w:proofErr w:type="spellStart"/>
      <w:r w:rsidRPr="00D92248">
        <w:t>Shahdad</w:t>
      </w:r>
      <w:proofErr w:type="spellEnd"/>
      <w:r w:rsidRPr="00D92248">
        <w:t xml:space="preserve"> </w:t>
      </w:r>
      <w:proofErr w:type="spellStart"/>
      <w:r w:rsidRPr="00D92248">
        <w:t>Saeedi</w:t>
      </w:r>
      <w:proofErr w:type="spellEnd"/>
      <w:r w:rsidRPr="00D92248">
        <w:t xml:space="preserve">, Dean Soto, Ana Taveras; and the lab researcher Celeste </w:t>
      </w:r>
      <w:proofErr w:type="spellStart"/>
      <w:r w:rsidRPr="00D92248">
        <w:t>Eng</w:t>
      </w:r>
      <w:proofErr w:type="spellEnd"/>
      <w:r w:rsidRPr="00D92248">
        <w:t xml:space="preserve"> who processed the biospecimens.</w:t>
      </w:r>
    </w:p>
    <w:p w14:paraId="4FD15F9D" w14:textId="3172EF05" w:rsidR="00527334" w:rsidRDefault="00527334" w:rsidP="004C7771">
      <w:pPr>
        <w:pStyle w:val="MDPI62BackMatter"/>
        <w:ind w:left="0"/>
      </w:pPr>
      <w:r w:rsidRPr="00D92248">
        <w:rPr>
          <w:b/>
        </w:rPr>
        <w:t xml:space="preserve">Conflicts of Interest: </w:t>
      </w:r>
      <w:r w:rsidRPr="00D92248">
        <w:t xml:space="preserve">NH-P declares funding from Instituto de </w:t>
      </w:r>
      <w:proofErr w:type="spellStart"/>
      <w:r w:rsidRPr="00D92248">
        <w:t>Salud</w:t>
      </w:r>
      <w:proofErr w:type="spellEnd"/>
      <w:r w:rsidRPr="00D92248">
        <w:t xml:space="preserve"> Carlos III (ISCIII) and the European Social Funds. SM reports funding from The </w:t>
      </w:r>
      <w:proofErr w:type="spellStart"/>
      <w:r w:rsidRPr="00D92248">
        <w:t>Gannochy</w:t>
      </w:r>
      <w:proofErr w:type="spellEnd"/>
      <w:r w:rsidRPr="00D92248">
        <w:t xml:space="preserve"> Trust, Perth and Kinross City Council, and Scottish Enterprises </w:t>
      </w:r>
      <w:proofErr w:type="spellStart"/>
      <w:r w:rsidRPr="00D92248">
        <w:t>Tayside</w:t>
      </w:r>
      <w:proofErr w:type="spellEnd"/>
      <w:r w:rsidRPr="00D92248">
        <w:t xml:space="preserve">. MP declares funding from the MRC Clinical Pharmacology Training Scheme, EPSRC, Astra Zeneca, and Bristol Myers Squibb. KMV reports funding from </w:t>
      </w:r>
      <w:proofErr w:type="spellStart"/>
      <w:r w:rsidRPr="00D92248">
        <w:t>ZonMw</w:t>
      </w:r>
      <w:proofErr w:type="spellEnd"/>
      <w:r w:rsidRPr="00D92248">
        <w:t>, Yamanouchi, Pfizer/Boehringer Ingelheim, Novartis, and GSK. MK declares funding from the European Union, German Ministry of Education, Research, German Research Foundation, and other sources. KGT reports funding from the National Institutes of Health of the United States. EGB reports funding from the National Institute of Health, National Institute of Health and Environmental Health Sciences, National Institute on Minority Health and Health Disparities, National Institute of General Medical Sciences, and National Human Genome Research Institute United States, Sandler Family Foundation, American Asthma Foundation, Robert Wood Johnson Foundation. A-HM declares funding from GlaxoSmithKline, Boehringer Ingelheim, and Astra Zeneca. UP reports funding from the Slovenian Research Agency and the Ministry of Education, Science, and Sport of Slovenia. JV declares funding from ISCIII and the</w:t>
      </w:r>
      <w:r w:rsidR="00AA0238">
        <w:t xml:space="preserve"> </w:t>
      </w:r>
      <w:r w:rsidR="00AA0238" w:rsidRPr="00991F01">
        <w:t>European Regional Development Fund</w:t>
      </w:r>
      <w:r w:rsidRPr="00D92248">
        <w:t xml:space="preserve">. MP-Y declares funding from ISCIII, the </w:t>
      </w:r>
      <w:r w:rsidR="00454BD9" w:rsidRPr="00454BD9">
        <w:t>European Regional Development Fund</w:t>
      </w:r>
      <w:r w:rsidR="003161A4">
        <w:t xml:space="preserve">, </w:t>
      </w:r>
      <w:r w:rsidRPr="00D92248">
        <w:t xml:space="preserve">and </w:t>
      </w:r>
      <w:r w:rsidR="003161A4">
        <w:t xml:space="preserve">the </w:t>
      </w:r>
      <w:r w:rsidRPr="00D92248">
        <w:t xml:space="preserve">Spanish Ministry of </w:t>
      </w:r>
      <w:r w:rsidR="000D75C8">
        <w:t xml:space="preserve">Science, Innovation, and Universities, </w:t>
      </w:r>
      <w:r w:rsidR="00454BD9">
        <w:t>and funding from GlaxoSmithKline.</w:t>
      </w:r>
      <w:bookmarkStart w:id="26" w:name="_Hlk60054323"/>
    </w:p>
    <w:bookmarkEnd w:id="26"/>
    <w:p w14:paraId="2E4DF795" w14:textId="77777777" w:rsidR="00527334" w:rsidRPr="00D92248" w:rsidRDefault="00527334" w:rsidP="00D92248">
      <w:pPr>
        <w:pStyle w:val="MDPI21heading1"/>
        <w:ind w:left="0"/>
      </w:pPr>
      <w:r w:rsidRPr="00D92248">
        <w:t>References</w:t>
      </w:r>
    </w:p>
    <w:p w14:paraId="4C7ABEE4" w14:textId="3BFF7AED" w:rsidR="00B0621F" w:rsidRPr="00B0621F" w:rsidRDefault="00BB2C23" w:rsidP="00695A36">
      <w:pPr>
        <w:widowControl w:val="0"/>
        <w:tabs>
          <w:tab w:val="left" w:pos="270"/>
        </w:tabs>
        <w:autoSpaceDE w:val="0"/>
        <w:autoSpaceDN w:val="0"/>
        <w:adjustRightInd w:val="0"/>
        <w:spacing w:after="20" w:line="240" w:lineRule="auto"/>
        <w:ind w:left="1080" w:hanging="1080"/>
        <w:rPr>
          <w:sz w:val="18"/>
          <w:szCs w:val="24"/>
        </w:rPr>
      </w:pPr>
      <w:r>
        <w:fldChar w:fldCharType="begin" w:fldLock="1"/>
      </w:r>
      <w:r>
        <w:instrText xml:space="preserve">ADDIN Mendeley Bibliography CSL_BIBLIOGRAPHY </w:instrText>
      </w:r>
      <w:r>
        <w:fldChar w:fldCharType="separate"/>
      </w:r>
      <w:r w:rsidR="00B0621F" w:rsidRPr="00B0621F">
        <w:rPr>
          <w:sz w:val="18"/>
          <w:szCs w:val="24"/>
        </w:rPr>
        <w:t>1.</w:t>
      </w:r>
      <w:r w:rsidR="00B0621F" w:rsidRPr="00B0621F">
        <w:rPr>
          <w:sz w:val="18"/>
          <w:szCs w:val="24"/>
        </w:rPr>
        <w:tab/>
        <w:t xml:space="preserve">Global Initiative for Asthma. Global Strategy for Asthma Management and Prevention. </w:t>
      </w:r>
      <w:r w:rsidR="00B0621F" w:rsidRPr="00B0621F">
        <w:rPr>
          <w:i/>
          <w:iCs/>
          <w:sz w:val="18"/>
          <w:szCs w:val="24"/>
        </w:rPr>
        <w:t>Available from http//ginasthma.org/</w:t>
      </w:r>
      <w:r w:rsidR="00B0621F" w:rsidRPr="00B0621F">
        <w:rPr>
          <w:sz w:val="18"/>
          <w:szCs w:val="24"/>
        </w:rPr>
        <w:t xml:space="preserve"> </w:t>
      </w:r>
      <w:r w:rsidR="00B0621F" w:rsidRPr="00B0621F">
        <w:rPr>
          <w:b/>
          <w:bCs/>
          <w:sz w:val="18"/>
          <w:szCs w:val="24"/>
        </w:rPr>
        <w:t>2020</w:t>
      </w:r>
      <w:r w:rsidR="00B0621F" w:rsidRPr="00B0621F">
        <w:rPr>
          <w:sz w:val="18"/>
          <w:szCs w:val="24"/>
        </w:rPr>
        <w:t>.</w:t>
      </w:r>
    </w:p>
    <w:p w14:paraId="1BFA001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w:t>
      </w:r>
      <w:r w:rsidRPr="00B0621F">
        <w:rPr>
          <w:sz w:val="18"/>
          <w:szCs w:val="24"/>
        </w:rPr>
        <w:tab/>
        <w:t xml:space="preserve">Cerasoli Jr., F. Developing the Ideal Inhaled Corticosteroid. </w:t>
      </w:r>
      <w:r w:rsidRPr="00B0621F">
        <w:rPr>
          <w:i/>
          <w:iCs/>
          <w:sz w:val="18"/>
          <w:szCs w:val="24"/>
        </w:rPr>
        <w:t>Chest</w:t>
      </w:r>
      <w:r w:rsidRPr="00B0621F">
        <w:rPr>
          <w:sz w:val="18"/>
          <w:szCs w:val="24"/>
        </w:rPr>
        <w:t xml:space="preserve"> </w:t>
      </w:r>
      <w:r w:rsidRPr="00B0621F">
        <w:rPr>
          <w:b/>
          <w:bCs/>
          <w:sz w:val="18"/>
          <w:szCs w:val="24"/>
        </w:rPr>
        <w:t>2006</w:t>
      </w:r>
      <w:r w:rsidRPr="00B0621F">
        <w:rPr>
          <w:sz w:val="18"/>
          <w:szCs w:val="24"/>
        </w:rPr>
        <w:t xml:space="preserve">, </w:t>
      </w:r>
      <w:r w:rsidRPr="00B0621F">
        <w:rPr>
          <w:i/>
          <w:iCs/>
          <w:sz w:val="18"/>
          <w:szCs w:val="24"/>
        </w:rPr>
        <w:t>130</w:t>
      </w:r>
      <w:r w:rsidRPr="00B0621F">
        <w:rPr>
          <w:sz w:val="18"/>
          <w:szCs w:val="24"/>
        </w:rPr>
        <w:t xml:space="preserve"> (1 Suppl), 54S-64S.</w:t>
      </w:r>
    </w:p>
    <w:p w14:paraId="60E2C607"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w:t>
      </w:r>
      <w:r w:rsidRPr="00B0621F">
        <w:rPr>
          <w:sz w:val="18"/>
          <w:szCs w:val="24"/>
        </w:rPr>
        <w:tab/>
        <w:t xml:space="preserve">Yang, J.; Benyamin, B.; McEvoy, B. P.; Gordon, S.; Henders, A. K.; Nyholt, D. R.; Madden, P. A.; Heath, A. C.; Martin, N. G.; Montgomery, G. W.; Goddard, M. E.; Visscher, P. M. Common SNPs Explain a Large Proportion of the Heritability for Human Height. </w:t>
      </w:r>
      <w:r w:rsidRPr="00B0621F">
        <w:rPr>
          <w:i/>
          <w:iCs/>
          <w:sz w:val="18"/>
          <w:szCs w:val="24"/>
        </w:rPr>
        <w:t>Nat Genet</w:t>
      </w:r>
      <w:r w:rsidRPr="00B0621F">
        <w:rPr>
          <w:sz w:val="18"/>
          <w:szCs w:val="24"/>
        </w:rPr>
        <w:t xml:space="preserve"> </w:t>
      </w:r>
      <w:r w:rsidRPr="00B0621F">
        <w:rPr>
          <w:b/>
          <w:bCs/>
          <w:sz w:val="18"/>
          <w:szCs w:val="24"/>
        </w:rPr>
        <w:t>2010</w:t>
      </w:r>
      <w:r w:rsidRPr="00B0621F">
        <w:rPr>
          <w:sz w:val="18"/>
          <w:szCs w:val="24"/>
        </w:rPr>
        <w:t xml:space="preserve">, </w:t>
      </w:r>
      <w:r w:rsidRPr="00B0621F">
        <w:rPr>
          <w:i/>
          <w:iCs/>
          <w:sz w:val="18"/>
          <w:szCs w:val="24"/>
        </w:rPr>
        <w:t>42</w:t>
      </w:r>
      <w:r w:rsidRPr="00B0621F">
        <w:rPr>
          <w:sz w:val="18"/>
          <w:szCs w:val="24"/>
        </w:rPr>
        <w:t xml:space="preserve"> (7), 565–569.</w:t>
      </w:r>
    </w:p>
    <w:p w14:paraId="76D3D98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w:t>
      </w:r>
      <w:r w:rsidRPr="00B0621F">
        <w:rPr>
          <w:sz w:val="18"/>
          <w:szCs w:val="24"/>
        </w:rPr>
        <w:tab/>
        <w:t xml:space="preserve">Szefler, S. J.; Phillips, B. R.; Martinez, F. D.; Chinchilli, V. M.; Lemanske, R. F.; Strunk, R. C.; Zeiger, R. S.; Larsen, G.; Spahn, J. D.; Bacharier, L. B.; Bloomberg, G. R.; Guilbert, T. W.; Heldt, G.; Morgan, W. J.; Moss, M. H.; Sorkness, C. A.; Taussig, L. M. Characterization of Within-Subject Responses to Fluticasone and Montelukast in Childhood Asthma. </w:t>
      </w:r>
      <w:r w:rsidRPr="00B0621F">
        <w:rPr>
          <w:i/>
          <w:iCs/>
          <w:sz w:val="18"/>
          <w:szCs w:val="24"/>
        </w:rPr>
        <w:t>J Allergy Clin Immunol</w:t>
      </w:r>
      <w:r w:rsidRPr="00B0621F">
        <w:rPr>
          <w:sz w:val="18"/>
          <w:szCs w:val="24"/>
        </w:rPr>
        <w:t xml:space="preserve"> </w:t>
      </w:r>
      <w:r w:rsidRPr="00B0621F">
        <w:rPr>
          <w:b/>
          <w:bCs/>
          <w:sz w:val="18"/>
          <w:szCs w:val="24"/>
        </w:rPr>
        <w:t>2005</w:t>
      </w:r>
      <w:r w:rsidRPr="00B0621F">
        <w:rPr>
          <w:sz w:val="18"/>
          <w:szCs w:val="24"/>
        </w:rPr>
        <w:t xml:space="preserve">, </w:t>
      </w:r>
      <w:r w:rsidRPr="00B0621F">
        <w:rPr>
          <w:i/>
          <w:iCs/>
          <w:sz w:val="18"/>
          <w:szCs w:val="24"/>
        </w:rPr>
        <w:t>115</w:t>
      </w:r>
      <w:r w:rsidRPr="00B0621F">
        <w:rPr>
          <w:sz w:val="18"/>
          <w:szCs w:val="24"/>
        </w:rPr>
        <w:t xml:space="preserve"> (2), 233–242.</w:t>
      </w:r>
    </w:p>
    <w:p w14:paraId="384DDC5A"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w:t>
      </w:r>
      <w:r w:rsidRPr="00B0621F">
        <w:rPr>
          <w:sz w:val="18"/>
          <w:szCs w:val="24"/>
        </w:rPr>
        <w:tab/>
        <w:t xml:space="preserve">Scelfo, C.; Galeone, C.; Bertolini, F.; Caminati, M.; Ruggiero, P.; Facciolongo, N.; Menzella, F. Towards Precision Medicine: The Application of Omics Technologies in Asthma Management. </w:t>
      </w:r>
      <w:r w:rsidRPr="00B0621F">
        <w:rPr>
          <w:i/>
          <w:iCs/>
          <w:sz w:val="18"/>
          <w:szCs w:val="24"/>
        </w:rPr>
        <w:t>F1000Res</w:t>
      </w:r>
      <w:r w:rsidRPr="00B0621F">
        <w:rPr>
          <w:sz w:val="18"/>
          <w:szCs w:val="24"/>
        </w:rPr>
        <w:t xml:space="preserve"> </w:t>
      </w:r>
      <w:r w:rsidRPr="00B0621F">
        <w:rPr>
          <w:b/>
          <w:bCs/>
          <w:sz w:val="18"/>
          <w:szCs w:val="24"/>
        </w:rPr>
        <w:t>2018</w:t>
      </w:r>
      <w:r w:rsidRPr="00B0621F">
        <w:rPr>
          <w:sz w:val="18"/>
          <w:szCs w:val="24"/>
        </w:rPr>
        <w:t xml:space="preserve">, </w:t>
      </w:r>
      <w:r w:rsidRPr="00B0621F">
        <w:rPr>
          <w:i/>
          <w:iCs/>
          <w:sz w:val="18"/>
          <w:szCs w:val="24"/>
        </w:rPr>
        <w:t>7</w:t>
      </w:r>
      <w:r w:rsidRPr="00B0621F">
        <w:rPr>
          <w:sz w:val="18"/>
          <w:szCs w:val="24"/>
        </w:rPr>
        <w:t>, 423.</w:t>
      </w:r>
    </w:p>
    <w:p w14:paraId="1E0B325A"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w:t>
      </w:r>
      <w:r w:rsidRPr="00B0621F">
        <w:rPr>
          <w:sz w:val="18"/>
          <w:szCs w:val="24"/>
        </w:rPr>
        <w:tab/>
        <w:t xml:space="preserve">Dijkstra, A.; Vonk, J. M.; Jongepier, H.; Koppelman, G. H.; Koppelman, J. P.; ten Hacken, N. H. T.; Timens, W.; Postma, D. S. Lung Function Decline in Asthma: Association with Inhaled Corticosteroids, Smoking and Sex. </w:t>
      </w:r>
      <w:r w:rsidRPr="00B0621F">
        <w:rPr>
          <w:i/>
          <w:iCs/>
          <w:sz w:val="18"/>
          <w:szCs w:val="24"/>
        </w:rPr>
        <w:t>Thorax</w:t>
      </w:r>
      <w:r w:rsidRPr="00B0621F">
        <w:rPr>
          <w:sz w:val="18"/>
          <w:szCs w:val="24"/>
        </w:rPr>
        <w:t xml:space="preserve"> </w:t>
      </w:r>
      <w:r w:rsidRPr="00B0621F">
        <w:rPr>
          <w:b/>
          <w:bCs/>
          <w:sz w:val="18"/>
          <w:szCs w:val="24"/>
        </w:rPr>
        <w:t>2006</w:t>
      </w:r>
      <w:r w:rsidRPr="00B0621F">
        <w:rPr>
          <w:sz w:val="18"/>
          <w:szCs w:val="24"/>
        </w:rPr>
        <w:t xml:space="preserve">, </w:t>
      </w:r>
      <w:r w:rsidRPr="00B0621F">
        <w:rPr>
          <w:i/>
          <w:iCs/>
          <w:sz w:val="18"/>
          <w:szCs w:val="24"/>
        </w:rPr>
        <w:t>61</w:t>
      </w:r>
      <w:r w:rsidRPr="00B0621F">
        <w:rPr>
          <w:sz w:val="18"/>
          <w:szCs w:val="24"/>
        </w:rPr>
        <w:t>, 105–110.</w:t>
      </w:r>
    </w:p>
    <w:p w14:paraId="2E976F61"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w:t>
      </w:r>
      <w:r w:rsidRPr="00B0621F">
        <w:rPr>
          <w:sz w:val="18"/>
          <w:szCs w:val="24"/>
        </w:rPr>
        <w:tab/>
        <w:t xml:space="preserve">Drazen, J. M.; Silverman, E. K.; Lee, T. H. Heterogeneity of Therapeutic Responses in Asthma. </w:t>
      </w:r>
      <w:r w:rsidRPr="00B0621F">
        <w:rPr>
          <w:i/>
          <w:iCs/>
          <w:sz w:val="18"/>
          <w:szCs w:val="24"/>
        </w:rPr>
        <w:t>Br Med Bull</w:t>
      </w:r>
      <w:r w:rsidRPr="00B0621F">
        <w:rPr>
          <w:sz w:val="18"/>
          <w:szCs w:val="24"/>
        </w:rPr>
        <w:t xml:space="preserve"> </w:t>
      </w:r>
      <w:r w:rsidRPr="00B0621F">
        <w:rPr>
          <w:b/>
          <w:bCs/>
          <w:sz w:val="18"/>
          <w:szCs w:val="24"/>
        </w:rPr>
        <w:t>2000</w:t>
      </w:r>
      <w:r w:rsidRPr="00B0621F">
        <w:rPr>
          <w:sz w:val="18"/>
          <w:szCs w:val="24"/>
        </w:rPr>
        <w:t xml:space="preserve">, </w:t>
      </w:r>
      <w:r w:rsidRPr="00B0621F">
        <w:rPr>
          <w:i/>
          <w:iCs/>
          <w:sz w:val="18"/>
          <w:szCs w:val="24"/>
        </w:rPr>
        <w:t>56</w:t>
      </w:r>
      <w:r w:rsidRPr="00B0621F">
        <w:rPr>
          <w:sz w:val="18"/>
          <w:szCs w:val="24"/>
        </w:rPr>
        <w:t xml:space="preserve"> (4), 1054–1070.</w:t>
      </w:r>
    </w:p>
    <w:p w14:paraId="02989710"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w:t>
      </w:r>
      <w:r w:rsidRPr="00B0621F">
        <w:rPr>
          <w:sz w:val="18"/>
          <w:szCs w:val="24"/>
        </w:rPr>
        <w:tab/>
        <w:t xml:space="preserve">Mersha, T. B. Mapping Asthma-Associated Variants in Admixed Populations. </w:t>
      </w:r>
      <w:r w:rsidRPr="00B0621F">
        <w:rPr>
          <w:i/>
          <w:iCs/>
          <w:sz w:val="18"/>
          <w:szCs w:val="24"/>
        </w:rPr>
        <w:t>Front Genet</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6</w:t>
      </w:r>
      <w:r w:rsidRPr="00B0621F">
        <w:rPr>
          <w:sz w:val="18"/>
          <w:szCs w:val="24"/>
        </w:rPr>
        <w:t>, 292.</w:t>
      </w:r>
    </w:p>
    <w:p w14:paraId="32E7E47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9.</w:t>
      </w:r>
      <w:r w:rsidRPr="00B0621F">
        <w:rPr>
          <w:sz w:val="18"/>
          <w:szCs w:val="24"/>
        </w:rPr>
        <w:tab/>
        <w:t xml:space="preserve">Ramadan, A. A.; Gaffin, J. M.; Israel, E.; Phipatanakul, W. Asthma and Corticosteroid Responses in Childhood and Adult Asthma. </w:t>
      </w:r>
      <w:r w:rsidRPr="00B0621F">
        <w:rPr>
          <w:i/>
          <w:iCs/>
          <w:sz w:val="18"/>
          <w:szCs w:val="24"/>
        </w:rPr>
        <w:t>Clin Chest Med</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40</w:t>
      </w:r>
      <w:r w:rsidRPr="00B0621F">
        <w:rPr>
          <w:sz w:val="18"/>
          <w:szCs w:val="24"/>
        </w:rPr>
        <w:t xml:space="preserve"> (1), 163–177.</w:t>
      </w:r>
    </w:p>
    <w:p w14:paraId="592BCC0B"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10.</w:t>
      </w:r>
      <w:r w:rsidRPr="00B0621F">
        <w:rPr>
          <w:sz w:val="18"/>
          <w:szCs w:val="24"/>
        </w:rPr>
        <w:tab/>
        <w:t xml:space="preserve">Fitzpatrick, A. M.; Teague, W. G.; Meyers, D. A.; Peters, S. P.; Li, X.; Li, H.; Wenzel, S. E.; Aujla, S.; Castro, M.; Bacharier, L. B.; Gaston, B. M.; Bleecker, E. R.; Moore, W. C. Heterogeneity of Severe Asthma in Childhood: Confirmation by Cluster Analysis of Children in the National Institutes of Health/National Heart, Lung, and Blood Institute Severe Asthma Research Program. </w:t>
      </w:r>
      <w:r w:rsidRPr="00B0621F">
        <w:rPr>
          <w:i/>
          <w:iCs/>
          <w:sz w:val="18"/>
          <w:szCs w:val="24"/>
        </w:rPr>
        <w:t>J Allergy Clin Immunol</w:t>
      </w:r>
      <w:r w:rsidRPr="00B0621F">
        <w:rPr>
          <w:sz w:val="18"/>
          <w:szCs w:val="24"/>
        </w:rPr>
        <w:t xml:space="preserve"> </w:t>
      </w:r>
      <w:r w:rsidRPr="00B0621F">
        <w:rPr>
          <w:b/>
          <w:bCs/>
          <w:sz w:val="18"/>
          <w:szCs w:val="24"/>
        </w:rPr>
        <w:t>2011</w:t>
      </w:r>
      <w:r w:rsidRPr="00B0621F">
        <w:rPr>
          <w:sz w:val="18"/>
          <w:szCs w:val="24"/>
        </w:rPr>
        <w:t xml:space="preserve">, </w:t>
      </w:r>
      <w:r w:rsidRPr="00B0621F">
        <w:rPr>
          <w:i/>
          <w:iCs/>
          <w:sz w:val="18"/>
          <w:szCs w:val="24"/>
        </w:rPr>
        <w:t>127</w:t>
      </w:r>
      <w:r w:rsidRPr="00B0621F">
        <w:rPr>
          <w:sz w:val="18"/>
          <w:szCs w:val="24"/>
        </w:rPr>
        <w:t xml:space="preserve"> (2), 382-389 e1-13.</w:t>
      </w:r>
    </w:p>
    <w:p w14:paraId="003FA74E"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11.</w:t>
      </w:r>
      <w:r w:rsidRPr="00B0621F">
        <w:rPr>
          <w:sz w:val="18"/>
          <w:szCs w:val="24"/>
        </w:rPr>
        <w:tab/>
        <w:t xml:space="preserve">Moore, W. C.; Hastie, A. T.; Li, X.; Li, H.; Busse, W. W.; Jarjour, N. N.; Wenzel, S. E.; Peters, S. P.; Meyers, D. A.; Bleecker, E. R. Sputum Neutrophil Counts Are Associated with More Severe Asthma Phenotypes Using Cluster Analysis. </w:t>
      </w:r>
      <w:r w:rsidRPr="00B0621F">
        <w:rPr>
          <w:i/>
          <w:iCs/>
          <w:sz w:val="18"/>
          <w:szCs w:val="24"/>
        </w:rPr>
        <w:t>J. Allergy Clin. Immunol.</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133</w:t>
      </w:r>
      <w:r w:rsidRPr="00B0621F">
        <w:rPr>
          <w:sz w:val="18"/>
          <w:szCs w:val="24"/>
        </w:rPr>
        <w:t xml:space="preserve"> (6).</w:t>
      </w:r>
    </w:p>
    <w:p w14:paraId="28192E8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12.</w:t>
      </w:r>
      <w:r w:rsidRPr="00B0621F">
        <w:rPr>
          <w:sz w:val="18"/>
          <w:szCs w:val="24"/>
        </w:rPr>
        <w:tab/>
        <w:t xml:space="preserve">Park, H. W.; Tantisira, K. G.; Weiss, S. T. Pharmacogenomics in Asthma Therapy: Where Are We and Where Do We Go? </w:t>
      </w:r>
      <w:r w:rsidRPr="00B0621F">
        <w:rPr>
          <w:i/>
          <w:iCs/>
          <w:sz w:val="18"/>
          <w:szCs w:val="24"/>
        </w:rPr>
        <w:t>Annu Rev Pharmacol Toxicol</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55</w:t>
      </w:r>
      <w:r w:rsidRPr="00B0621F">
        <w:rPr>
          <w:sz w:val="18"/>
          <w:szCs w:val="24"/>
        </w:rPr>
        <w:t>, 129–147.</w:t>
      </w:r>
    </w:p>
    <w:p w14:paraId="691BFEA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13.</w:t>
      </w:r>
      <w:r w:rsidRPr="00B0621F">
        <w:rPr>
          <w:sz w:val="18"/>
          <w:szCs w:val="24"/>
        </w:rPr>
        <w:tab/>
        <w:t xml:space="preserve">Duong-Thi-Ly, H.; Nguyen-Thi-Thu, H.; Nguyen-Hoang, L.; Nguyen-Thi-Bich, H.; Craig, T. J.; Duong-Quy, S. Effects of Genetic </w:t>
      </w:r>
      <w:r w:rsidRPr="00B0621F">
        <w:rPr>
          <w:sz w:val="18"/>
          <w:szCs w:val="24"/>
        </w:rPr>
        <w:lastRenderedPageBreak/>
        <w:t xml:space="preserve">Factors to Inhaled Corticosteroid Response in Children with Asthma: A Literature Review. </w:t>
      </w:r>
      <w:r w:rsidRPr="00B0621F">
        <w:rPr>
          <w:i/>
          <w:iCs/>
          <w:sz w:val="18"/>
          <w:szCs w:val="24"/>
        </w:rPr>
        <w:t>J Int Med Res</w:t>
      </w:r>
      <w:r w:rsidRPr="00B0621F">
        <w:rPr>
          <w:sz w:val="18"/>
          <w:szCs w:val="24"/>
        </w:rPr>
        <w:t xml:space="preserve"> </w:t>
      </w:r>
      <w:r w:rsidRPr="00B0621F">
        <w:rPr>
          <w:b/>
          <w:bCs/>
          <w:sz w:val="18"/>
          <w:szCs w:val="24"/>
        </w:rPr>
        <w:t>2017</w:t>
      </w:r>
      <w:r w:rsidRPr="00B0621F">
        <w:rPr>
          <w:sz w:val="18"/>
          <w:szCs w:val="24"/>
        </w:rPr>
        <w:t xml:space="preserve">, </w:t>
      </w:r>
      <w:r w:rsidRPr="00B0621F">
        <w:rPr>
          <w:i/>
          <w:iCs/>
          <w:sz w:val="18"/>
          <w:szCs w:val="24"/>
        </w:rPr>
        <w:t>45</w:t>
      </w:r>
      <w:r w:rsidRPr="00B0621F">
        <w:rPr>
          <w:sz w:val="18"/>
          <w:szCs w:val="24"/>
        </w:rPr>
        <w:t xml:space="preserve"> (6), 1818–1830.</w:t>
      </w:r>
    </w:p>
    <w:p w14:paraId="72067E80"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14.</w:t>
      </w:r>
      <w:r w:rsidRPr="00B0621F">
        <w:rPr>
          <w:sz w:val="18"/>
          <w:szCs w:val="24"/>
        </w:rPr>
        <w:tab/>
        <w:t xml:space="preserve">Al Moamary, M. S.; Al-Kordi, A. G.; Al Ghobain, M. O.; Tamim, H. M. Utilization and Responsiveness of the Asthma Control Test (ACT) at the Initiation of Therapy for Patients with Asthma: A Randomized Controlled Trial. </w:t>
      </w:r>
      <w:r w:rsidRPr="00B0621F">
        <w:rPr>
          <w:i/>
          <w:iCs/>
          <w:sz w:val="18"/>
          <w:szCs w:val="24"/>
        </w:rPr>
        <w:t>BMC Pulm Med</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12</w:t>
      </w:r>
      <w:r w:rsidRPr="00B0621F">
        <w:rPr>
          <w:sz w:val="18"/>
          <w:szCs w:val="24"/>
        </w:rPr>
        <w:t>, 14.</w:t>
      </w:r>
    </w:p>
    <w:p w14:paraId="7E2FE929"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15.</w:t>
      </w:r>
      <w:r w:rsidRPr="00B0621F">
        <w:rPr>
          <w:sz w:val="18"/>
          <w:szCs w:val="24"/>
        </w:rPr>
        <w:tab/>
        <w:t xml:space="preserve">Gorelick, M. H.; Stevens, M. W.; Schultz, T. R.; Scribano, P. V. Performance of a Novel Clinical Score, the Pediatric Asthma Severity Score (PASS), in the Evaluation of Acute Asthma. </w:t>
      </w:r>
      <w:r w:rsidRPr="00B0621F">
        <w:rPr>
          <w:i/>
          <w:iCs/>
          <w:sz w:val="18"/>
          <w:szCs w:val="24"/>
        </w:rPr>
        <w:t>Acad Emerg Med</w:t>
      </w:r>
      <w:r w:rsidRPr="00B0621F">
        <w:rPr>
          <w:sz w:val="18"/>
          <w:szCs w:val="24"/>
        </w:rPr>
        <w:t xml:space="preserve"> </w:t>
      </w:r>
      <w:r w:rsidRPr="00B0621F">
        <w:rPr>
          <w:b/>
          <w:bCs/>
          <w:sz w:val="18"/>
          <w:szCs w:val="24"/>
        </w:rPr>
        <w:t>2004</w:t>
      </w:r>
      <w:r w:rsidRPr="00B0621F">
        <w:rPr>
          <w:sz w:val="18"/>
          <w:szCs w:val="24"/>
        </w:rPr>
        <w:t xml:space="preserve">, </w:t>
      </w:r>
      <w:r w:rsidRPr="00B0621F">
        <w:rPr>
          <w:i/>
          <w:iCs/>
          <w:sz w:val="18"/>
          <w:szCs w:val="24"/>
        </w:rPr>
        <w:t>11</w:t>
      </w:r>
      <w:r w:rsidRPr="00B0621F">
        <w:rPr>
          <w:sz w:val="18"/>
          <w:szCs w:val="24"/>
        </w:rPr>
        <w:t xml:space="preserve"> (1), 10–18.</w:t>
      </w:r>
    </w:p>
    <w:p w14:paraId="0F10C30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16.</w:t>
      </w:r>
      <w:r w:rsidRPr="00B0621F">
        <w:rPr>
          <w:sz w:val="18"/>
          <w:szCs w:val="24"/>
        </w:rPr>
        <w:tab/>
        <w:t xml:space="preserve">Keogh, K. A.; Macarthur, C.; Parkin, P. C.; Stephens, D.; Arseneault, R.; Tennis, O.; Bacal, L.; Schuh, S. Predictors of Hospitalization in Children with Acute Asthma. </w:t>
      </w:r>
      <w:r w:rsidRPr="00B0621F">
        <w:rPr>
          <w:i/>
          <w:iCs/>
          <w:sz w:val="18"/>
          <w:szCs w:val="24"/>
        </w:rPr>
        <w:t>J Pediatr</w:t>
      </w:r>
      <w:r w:rsidRPr="00B0621F">
        <w:rPr>
          <w:sz w:val="18"/>
          <w:szCs w:val="24"/>
        </w:rPr>
        <w:t xml:space="preserve"> </w:t>
      </w:r>
      <w:r w:rsidRPr="00B0621F">
        <w:rPr>
          <w:b/>
          <w:bCs/>
          <w:sz w:val="18"/>
          <w:szCs w:val="24"/>
        </w:rPr>
        <w:t>2001</w:t>
      </w:r>
      <w:r w:rsidRPr="00B0621F">
        <w:rPr>
          <w:sz w:val="18"/>
          <w:szCs w:val="24"/>
        </w:rPr>
        <w:t xml:space="preserve">, </w:t>
      </w:r>
      <w:r w:rsidRPr="00B0621F">
        <w:rPr>
          <w:i/>
          <w:iCs/>
          <w:sz w:val="18"/>
          <w:szCs w:val="24"/>
        </w:rPr>
        <w:t>139</w:t>
      </w:r>
      <w:r w:rsidRPr="00B0621F">
        <w:rPr>
          <w:sz w:val="18"/>
          <w:szCs w:val="24"/>
        </w:rPr>
        <w:t xml:space="preserve"> (2), 273–277.</w:t>
      </w:r>
    </w:p>
    <w:p w14:paraId="1117BEF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17.</w:t>
      </w:r>
      <w:r w:rsidRPr="00B0621F">
        <w:rPr>
          <w:sz w:val="18"/>
          <w:szCs w:val="24"/>
        </w:rPr>
        <w:tab/>
        <w:t xml:space="preserve">Fuhlbrigge, A.; Peden, D.; Apter, A. J.; Boushey, H. A.; Camargo Jr., C. A.; Gern, J.; Heymann, P. W.; Martinez, F. D.; Mauger, D.; Teague, W. G.; Blaisdell, C. Asthma Outcomes: Exacerbations. </w:t>
      </w:r>
      <w:r w:rsidRPr="00B0621F">
        <w:rPr>
          <w:i/>
          <w:iCs/>
          <w:sz w:val="18"/>
          <w:szCs w:val="24"/>
        </w:rPr>
        <w:t>J Allergy Clin Immunol</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129</w:t>
      </w:r>
      <w:r w:rsidRPr="00B0621F">
        <w:rPr>
          <w:sz w:val="18"/>
          <w:szCs w:val="24"/>
        </w:rPr>
        <w:t xml:space="preserve"> (3 Suppl), S34-48.</w:t>
      </w:r>
    </w:p>
    <w:p w14:paraId="5706ADA6" w14:textId="7BF1C81C"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18.</w:t>
      </w:r>
      <w:r w:rsidRPr="00B0621F">
        <w:rPr>
          <w:sz w:val="18"/>
          <w:szCs w:val="24"/>
        </w:rPr>
        <w:tab/>
      </w:r>
      <w:r w:rsidR="00695A36" w:rsidRPr="00695A36">
        <w:rPr>
          <w:sz w:val="18"/>
          <w:szCs w:val="24"/>
        </w:rPr>
        <w:t>National Heart, Lung, and Blood Institute. Section 2, Definition, Pathophysiology and Pathogenesis of Asthma, and Natural History of Asthma. In National Asthma Education and Prevention Program, Third Expert Panel on the Diagnosis and Management of Asthma. Expert Panel Report 3:Guidelines for the Diagnosis and Management of Asthma, United States, 2007</w:t>
      </w:r>
      <w:r w:rsidR="00695A36">
        <w:rPr>
          <w:sz w:val="18"/>
          <w:szCs w:val="24"/>
        </w:rPr>
        <w:t>.</w:t>
      </w:r>
    </w:p>
    <w:p w14:paraId="3640ACEC"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19.</w:t>
      </w:r>
      <w:r w:rsidRPr="00B0621F">
        <w:rPr>
          <w:sz w:val="18"/>
          <w:szCs w:val="24"/>
        </w:rPr>
        <w:tab/>
        <w:t xml:space="preserve">Aldington, S.; Beasley, R. Asthma Exacerbations. 5: Assessment and Management of Severe Asthma in Adults in Hospital. </w:t>
      </w:r>
      <w:r w:rsidRPr="00B0621F">
        <w:rPr>
          <w:i/>
          <w:iCs/>
          <w:sz w:val="18"/>
          <w:szCs w:val="24"/>
        </w:rPr>
        <w:t>Thorax</w:t>
      </w:r>
      <w:r w:rsidRPr="00B0621F">
        <w:rPr>
          <w:sz w:val="18"/>
          <w:szCs w:val="24"/>
        </w:rPr>
        <w:t xml:space="preserve"> </w:t>
      </w:r>
      <w:r w:rsidRPr="00B0621F">
        <w:rPr>
          <w:b/>
          <w:bCs/>
          <w:sz w:val="18"/>
          <w:szCs w:val="24"/>
        </w:rPr>
        <w:t>2007</w:t>
      </w:r>
      <w:r w:rsidRPr="00B0621F">
        <w:rPr>
          <w:sz w:val="18"/>
          <w:szCs w:val="24"/>
        </w:rPr>
        <w:t xml:space="preserve">, </w:t>
      </w:r>
      <w:r w:rsidRPr="00B0621F">
        <w:rPr>
          <w:i/>
          <w:iCs/>
          <w:sz w:val="18"/>
          <w:szCs w:val="24"/>
        </w:rPr>
        <w:t>62</w:t>
      </w:r>
      <w:r w:rsidRPr="00B0621F">
        <w:rPr>
          <w:sz w:val="18"/>
          <w:szCs w:val="24"/>
        </w:rPr>
        <w:t>, 447–458.</w:t>
      </w:r>
    </w:p>
    <w:p w14:paraId="6A36979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20.</w:t>
      </w:r>
      <w:r w:rsidRPr="00B0621F">
        <w:rPr>
          <w:sz w:val="18"/>
          <w:szCs w:val="24"/>
        </w:rPr>
        <w:tab/>
        <w:t xml:space="preserve">Gorelick, M. H.; Stevens, M. W.; Schultz, T.; Scribano, P. V. Difficulty in Obtaining Peak Expiratory Flow Measurements in Children with Acute Asthma. </w:t>
      </w:r>
      <w:r w:rsidRPr="00B0621F">
        <w:rPr>
          <w:i/>
          <w:iCs/>
          <w:sz w:val="18"/>
          <w:szCs w:val="24"/>
        </w:rPr>
        <w:t>Pediatr Emerg Care</w:t>
      </w:r>
      <w:r w:rsidRPr="00B0621F">
        <w:rPr>
          <w:sz w:val="18"/>
          <w:szCs w:val="24"/>
        </w:rPr>
        <w:t xml:space="preserve"> </w:t>
      </w:r>
      <w:r w:rsidRPr="00B0621F">
        <w:rPr>
          <w:b/>
          <w:bCs/>
          <w:sz w:val="18"/>
          <w:szCs w:val="24"/>
        </w:rPr>
        <w:t>2004</w:t>
      </w:r>
      <w:r w:rsidRPr="00B0621F">
        <w:rPr>
          <w:sz w:val="18"/>
          <w:szCs w:val="24"/>
        </w:rPr>
        <w:t xml:space="preserve">, </w:t>
      </w:r>
      <w:r w:rsidRPr="00B0621F">
        <w:rPr>
          <w:i/>
          <w:iCs/>
          <w:sz w:val="18"/>
          <w:szCs w:val="24"/>
        </w:rPr>
        <w:t>20</w:t>
      </w:r>
      <w:r w:rsidRPr="00B0621F">
        <w:rPr>
          <w:sz w:val="18"/>
          <w:szCs w:val="24"/>
        </w:rPr>
        <w:t xml:space="preserve"> (1), 22–26.</w:t>
      </w:r>
    </w:p>
    <w:p w14:paraId="4B63B050"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21.</w:t>
      </w:r>
      <w:r w:rsidRPr="00B0621F">
        <w:rPr>
          <w:sz w:val="18"/>
          <w:szCs w:val="24"/>
        </w:rPr>
        <w:tab/>
        <w:t xml:space="preserve">Szefler, S. J.; Martin, R. J.; King, T. S.; Boushey, H. A.; Cherniack, R. M.; Chinchilli, V. M.; Craig, T. J.; Dolovich, M.; Drazen, J. M.; Fagan, J. K.; Fahy, J. V; Fish, J. E.; Ford, J. G.; Israel, E.; Kiley, J.; Kraft, M.; Lazarus, S. C.; Lemanske Jr., R. F.; Mauger, E.; Peters, S. P.; Sorkness, C. A. Significant Variability in Response to Inhaled Corticosteroids for Persistent Asthma. </w:t>
      </w:r>
      <w:r w:rsidRPr="00B0621F">
        <w:rPr>
          <w:i/>
          <w:iCs/>
          <w:sz w:val="18"/>
          <w:szCs w:val="24"/>
        </w:rPr>
        <w:t>J Allergy Clin Immunol</w:t>
      </w:r>
      <w:r w:rsidRPr="00B0621F">
        <w:rPr>
          <w:sz w:val="18"/>
          <w:szCs w:val="24"/>
        </w:rPr>
        <w:t xml:space="preserve"> </w:t>
      </w:r>
      <w:r w:rsidRPr="00B0621F">
        <w:rPr>
          <w:b/>
          <w:bCs/>
          <w:sz w:val="18"/>
          <w:szCs w:val="24"/>
        </w:rPr>
        <w:t>2002</w:t>
      </w:r>
      <w:r w:rsidRPr="00B0621F">
        <w:rPr>
          <w:sz w:val="18"/>
          <w:szCs w:val="24"/>
        </w:rPr>
        <w:t xml:space="preserve">, </w:t>
      </w:r>
      <w:r w:rsidRPr="00B0621F">
        <w:rPr>
          <w:i/>
          <w:iCs/>
          <w:sz w:val="18"/>
          <w:szCs w:val="24"/>
        </w:rPr>
        <w:t>109</w:t>
      </w:r>
      <w:r w:rsidRPr="00B0621F">
        <w:rPr>
          <w:sz w:val="18"/>
          <w:szCs w:val="24"/>
        </w:rPr>
        <w:t xml:space="preserve"> (3), 410–418.</w:t>
      </w:r>
    </w:p>
    <w:p w14:paraId="4A6FC913"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22.</w:t>
      </w:r>
      <w:r w:rsidRPr="00B0621F">
        <w:rPr>
          <w:sz w:val="18"/>
          <w:szCs w:val="24"/>
        </w:rPr>
        <w:tab/>
        <w:t xml:space="preserve">Martin, R. J.; Szefler, S. J.; King, T. S.; Kraft, M.; Boushey, H. A.; Chinchilli, V. M.; Craig, T. J.; Dimango, E. A.; Deykin, A.; Fahy, J. V; Israel, E.; Lazarus, S. C.; Lemanske Jr., R. F.; Leone, F. T.; Pesola, G. R.; Peters, S. P.; Sorkness, C. A.; Szwejbka, L. A.; Wechsler, M. E. The Predicting Response to Inhaled Corticosteroid Efficacy (PRICE) Trial. </w:t>
      </w:r>
      <w:r w:rsidRPr="00B0621F">
        <w:rPr>
          <w:i/>
          <w:iCs/>
          <w:sz w:val="18"/>
          <w:szCs w:val="24"/>
        </w:rPr>
        <w:t>J Allergy Clin Immunol</w:t>
      </w:r>
      <w:r w:rsidRPr="00B0621F">
        <w:rPr>
          <w:sz w:val="18"/>
          <w:szCs w:val="24"/>
        </w:rPr>
        <w:t xml:space="preserve"> </w:t>
      </w:r>
      <w:r w:rsidRPr="00B0621F">
        <w:rPr>
          <w:b/>
          <w:bCs/>
          <w:sz w:val="18"/>
          <w:szCs w:val="24"/>
        </w:rPr>
        <w:t>2007</w:t>
      </w:r>
      <w:r w:rsidRPr="00B0621F">
        <w:rPr>
          <w:sz w:val="18"/>
          <w:szCs w:val="24"/>
        </w:rPr>
        <w:t xml:space="preserve">, </w:t>
      </w:r>
      <w:r w:rsidRPr="00B0621F">
        <w:rPr>
          <w:i/>
          <w:iCs/>
          <w:sz w:val="18"/>
          <w:szCs w:val="24"/>
        </w:rPr>
        <w:t>119</w:t>
      </w:r>
      <w:r w:rsidRPr="00B0621F">
        <w:rPr>
          <w:sz w:val="18"/>
          <w:szCs w:val="24"/>
        </w:rPr>
        <w:t xml:space="preserve"> (1), 73–80.</w:t>
      </w:r>
    </w:p>
    <w:p w14:paraId="3D81B9D7"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23.</w:t>
      </w:r>
      <w:r w:rsidRPr="00B0621F">
        <w:rPr>
          <w:sz w:val="18"/>
          <w:szCs w:val="24"/>
        </w:rPr>
        <w:tab/>
        <w:t xml:space="preserve">Gallucci, M.; Carbonara, P.; Pacilli, A. M. G.; di Palmo, E.; Ricci, G.; Nava, S. Use of Symptoms Scores, Spirometry, and Other Pulmonary Function Testing for Asthma Monitoring. </w:t>
      </w:r>
      <w:r w:rsidRPr="00B0621F">
        <w:rPr>
          <w:i/>
          <w:iCs/>
          <w:sz w:val="18"/>
          <w:szCs w:val="24"/>
        </w:rPr>
        <w:t>Front Pediatr</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7</w:t>
      </w:r>
      <w:r w:rsidRPr="00B0621F">
        <w:rPr>
          <w:sz w:val="18"/>
          <w:szCs w:val="24"/>
        </w:rPr>
        <w:t>, 54.</w:t>
      </w:r>
    </w:p>
    <w:p w14:paraId="34C34213"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24.</w:t>
      </w:r>
      <w:r w:rsidRPr="00B0621F">
        <w:rPr>
          <w:sz w:val="18"/>
          <w:szCs w:val="24"/>
        </w:rPr>
        <w:tab/>
        <w:t xml:space="preserve">Cooper, B. G. Limitations to Spirometry Being Performed in “the Office.” </w:t>
      </w:r>
      <w:r w:rsidRPr="00B0621F">
        <w:rPr>
          <w:i/>
          <w:iCs/>
          <w:sz w:val="18"/>
          <w:szCs w:val="24"/>
        </w:rPr>
        <w:t>Chron Respir Dis</w:t>
      </w:r>
      <w:r w:rsidRPr="00B0621F">
        <w:rPr>
          <w:sz w:val="18"/>
          <w:szCs w:val="24"/>
        </w:rPr>
        <w:t xml:space="preserve"> </w:t>
      </w:r>
      <w:r w:rsidRPr="00B0621F">
        <w:rPr>
          <w:b/>
          <w:bCs/>
          <w:sz w:val="18"/>
          <w:szCs w:val="24"/>
        </w:rPr>
        <w:t>2005</w:t>
      </w:r>
      <w:r w:rsidRPr="00B0621F">
        <w:rPr>
          <w:sz w:val="18"/>
          <w:szCs w:val="24"/>
        </w:rPr>
        <w:t xml:space="preserve">, </w:t>
      </w:r>
      <w:r w:rsidRPr="00B0621F">
        <w:rPr>
          <w:i/>
          <w:iCs/>
          <w:sz w:val="18"/>
          <w:szCs w:val="24"/>
        </w:rPr>
        <w:t>2</w:t>
      </w:r>
      <w:r w:rsidRPr="00B0621F">
        <w:rPr>
          <w:sz w:val="18"/>
          <w:szCs w:val="24"/>
        </w:rPr>
        <w:t xml:space="preserve"> (2), 113–115.</w:t>
      </w:r>
    </w:p>
    <w:p w14:paraId="41CAABFE"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25.</w:t>
      </w:r>
      <w:r w:rsidRPr="00B0621F">
        <w:rPr>
          <w:sz w:val="18"/>
          <w:szCs w:val="24"/>
        </w:rPr>
        <w:tab/>
        <w:t xml:space="preserve">Tepper, R. S.; Wise, R. S.; Covar, R.; Irvin, C. G.; Kercsmar, C. M.; Kraft, M.; Liu, M. C.; O’Connor, G. T.; Peters, S. P.; Sorkness, R.; Togias, A. Asthma Outcomes: Pulmonary Physiology. </w:t>
      </w:r>
      <w:r w:rsidRPr="00B0621F">
        <w:rPr>
          <w:i/>
          <w:iCs/>
          <w:sz w:val="18"/>
          <w:szCs w:val="24"/>
        </w:rPr>
        <w:t>J Allergy Clin Immunol</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129</w:t>
      </w:r>
      <w:r w:rsidRPr="00B0621F">
        <w:rPr>
          <w:sz w:val="18"/>
          <w:szCs w:val="24"/>
        </w:rPr>
        <w:t xml:space="preserve"> (3 Suppl), S65-87.</w:t>
      </w:r>
    </w:p>
    <w:p w14:paraId="173507FE"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26.</w:t>
      </w:r>
      <w:r w:rsidRPr="00B0621F">
        <w:rPr>
          <w:sz w:val="18"/>
          <w:szCs w:val="24"/>
        </w:rPr>
        <w:tab/>
        <w:t xml:space="preserve">Hernandez-Pacheco, N.; Flores, C.; Oh, S. S.; Burchard, E. G.; Pino-Yanes, M. What Ancestry Can Tell Us About the Genetic Origins of Inter-Ethnic Differences in Asthma Expression. </w:t>
      </w:r>
      <w:r w:rsidRPr="00B0621F">
        <w:rPr>
          <w:i/>
          <w:iCs/>
          <w:sz w:val="18"/>
          <w:szCs w:val="24"/>
        </w:rPr>
        <w:t>Curr Allergy Asthma Rep</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16</w:t>
      </w:r>
      <w:r w:rsidRPr="00B0621F">
        <w:rPr>
          <w:sz w:val="18"/>
          <w:szCs w:val="24"/>
        </w:rPr>
        <w:t xml:space="preserve"> (8), 53.</w:t>
      </w:r>
    </w:p>
    <w:p w14:paraId="68805125"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27.</w:t>
      </w:r>
      <w:r w:rsidRPr="00B0621F">
        <w:rPr>
          <w:sz w:val="18"/>
          <w:szCs w:val="24"/>
        </w:rPr>
        <w:tab/>
        <w:t xml:space="preserve">Hernandez-Pacheco, N.; Pino-Yanes, M.; Flores, C. Genomic Predictors of Asthma Phenotypes and Treatment Response. </w:t>
      </w:r>
      <w:r w:rsidRPr="00B0621F">
        <w:rPr>
          <w:i/>
          <w:iCs/>
          <w:sz w:val="18"/>
          <w:szCs w:val="24"/>
        </w:rPr>
        <w:t>Front Pediatr</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7</w:t>
      </w:r>
      <w:r w:rsidRPr="00B0621F">
        <w:rPr>
          <w:sz w:val="18"/>
          <w:szCs w:val="24"/>
        </w:rPr>
        <w:t>, 6.</w:t>
      </w:r>
    </w:p>
    <w:p w14:paraId="1DB5E949"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28.</w:t>
      </w:r>
      <w:r w:rsidRPr="00B0621F">
        <w:rPr>
          <w:sz w:val="18"/>
          <w:szCs w:val="24"/>
        </w:rPr>
        <w:tab/>
        <w:t xml:space="preserve">Tantisira, K. G.; Damask, A.; Szefler, S. J.; Schuemann, B.; Markezich, A.; Su, J.; Klanderman, B.; Sylvia, J.; Wu, R.; Martinez, F.; Boushey, H. A.; Chinchilli, V. M.; Mauger, D.; Weiss, S. T.; Israel, E. Genome-Wide Association Identifies the T Gene as a Novel Asthma Pharmacogenetic Locus. </w:t>
      </w:r>
      <w:r w:rsidRPr="00B0621F">
        <w:rPr>
          <w:i/>
          <w:iCs/>
          <w:sz w:val="18"/>
          <w:szCs w:val="24"/>
        </w:rPr>
        <w:t>Am J Respir Crit Care Med</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185</w:t>
      </w:r>
      <w:r w:rsidRPr="00B0621F">
        <w:rPr>
          <w:sz w:val="18"/>
          <w:szCs w:val="24"/>
        </w:rPr>
        <w:t xml:space="preserve"> (12), 1286–1291.</w:t>
      </w:r>
    </w:p>
    <w:p w14:paraId="66C35E1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29.</w:t>
      </w:r>
      <w:r w:rsidRPr="00B0621F">
        <w:rPr>
          <w:sz w:val="18"/>
          <w:szCs w:val="24"/>
        </w:rPr>
        <w:tab/>
        <w:t xml:space="preserve">Tantisira, K. G.; Lasky-Su, J.; Harada, M.; Murphy, A.; Litonjua, A. A.; Himes, B. E.; Lange, C.; Lazarus, R.; Sylvia, J.; Klanderman, B.; Duan, Q. L.; Qiu, W.; Hirota, T.; Martinez, F. D.; Mauger, D.; Sorkness, C.; Szefler, S.; Lazarus, S. C.; Lemanske Jr., </w:t>
      </w:r>
      <w:r w:rsidRPr="00B0621F">
        <w:rPr>
          <w:sz w:val="18"/>
          <w:szCs w:val="24"/>
        </w:rPr>
        <w:lastRenderedPageBreak/>
        <w:t xml:space="preserve">R. F.; Peters, S. P.; Lima, J. J.; Nakamura, Y.; Tamari, M.; Weiss, S. T. Genomewide Association between GLCCI1 and Response to Glucocorticoid Therapy in Asthma. </w:t>
      </w:r>
      <w:r w:rsidRPr="00B0621F">
        <w:rPr>
          <w:i/>
          <w:iCs/>
          <w:sz w:val="18"/>
          <w:szCs w:val="24"/>
        </w:rPr>
        <w:t>N Engl J Med</w:t>
      </w:r>
      <w:r w:rsidRPr="00B0621F">
        <w:rPr>
          <w:sz w:val="18"/>
          <w:szCs w:val="24"/>
        </w:rPr>
        <w:t xml:space="preserve"> </w:t>
      </w:r>
      <w:r w:rsidRPr="00B0621F">
        <w:rPr>
          <w:b/>
          <w:bCs/>
          <w:sz w:val="18"/>
          <w:szCs w:val="24"/>
        </w:rPr>
        <w:t>2011</w:t>
      </w:r>
      <w:r w:rsidRPr="00B0621F">
        <w:rPr>
          <w:sz w:val="18"/>
          <w:szCs w:val="24"/>
        </w:rPr>
        <w:t xml:space="preserve">, </w:t>
      </w:r>
      <w:r w:rsidRPr="00B0621F">
        <w:rPr>
          <w:i/>
          <w:iCs/>
          <w:sz w:val="18"/>
          <w:szCs w:val="24"/>
        </w:rPr>
        <w:t>365</w:t>
      </w:r>
      <w:r w:rsidRPr="00B0621F">
        <w:rPr>
          <w:sz w:val="18"/>
          <w:szCs w:val="24"/>
        </w:rPr>
        <w:t xml:space="preserve"> (13), 1173–1183.</w:t>
      </w:r>
    </w:p>
    <w:p w14:paraId="6FFECBD6"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30.</w:t>
      </w:r>
      <w:r w:rsidRPr="00B0621F">
        <w:rPr>
          <w:sz w:val="18"/>
          <w:szCs w:val="24"/>
        </w:rPr>
        <w:tab/>
        <w:t xml:space="preserve">Wu, A. C.; Himes, B. E.; Lasky-Su, J.; Litonjua, A.; Peters, S. P.; Lima, J.; Kubo, M.; Tamari, M.; Nakamura, Y.; Qiu, W.; Weiss, S. T.; Tantisira, K. Inhaled Corticosteroid Treatment Modulates ZNF432 Gene Variant’s Effect on Bronchodilator Response in Asthmatics. </w:t>
      </w:r>
      <w:r w:rsidRPr="00B0621F">
        <w:rPr>
          <w:i/>
          <w:iCs/>
          <w:sz w:val="18"/>
          <w:szCs w:val="24"/>
        </w:rPr>
        <w:t>J Allergy Clin Immunol</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133</w:t>
      </w:r>
      <w:r w:rsidRPr="00B0621F">
        <w:rPr>
          <w:sz w:val="18"/>
          <w:szCs w:val="24"/>
        </w:rPr>
        <w:t xml:space="preserve"> (3), 723-8 e3.</w:t>
      </w:r>
    </w:p>
    <w:p w14:paraId="1CDEC542"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31.</w:t>
      </w:r>
      <w:r w:rsidRPr="00B0621F">
        <w:rPr>
          <w:sz w:val="18"/>
          <w:szCs w:val="24"/>
        </w:rPr>
        <w:tab/>
        <w:t xml:space="preserve">Park, H. W.; Dahlin, A.; Tse, S.; Duan, Q. L.; Schuemann, B.; Martinez, F. D.; Peters, S. P.; Szefler, S. J.; Lima, J. J.; Kubo, M.; Tamari, M.; Tantisira, K. G. Genetic Predictors Associated with Improvement of Asthma Symptoms in Response to Inhaled Corticosteroids. </w:t>
      </w:r>
      <w:r w:rsidRPr="00B0621F">
        <w:rPr>
          <w:i/>
          <w:iCs/>
          <w:sz w:val="18"/>
          <w:szCs w:val="24"/>
        </w:rPr>
        <w:t>J Allergy Clin Immunol</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133</w:t>
      </w:r>
      <w:r w:rsidRPr="00B0621F">
        <w:rPr>
          <w:sz w:val="18"/>
          <w:szCs w:val="24"/>
        </w:rPr>
        <w:t xml:space="preserve"> (3), 664-9 e5.</w:t>
      </w:r>
    </w:p>
    <w:p w14:paraId="294239D6"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32.</w:t>
      </w:r>
      <w:r w:rsidRPr="00B0621F">
        <w:rPr>
          <w:sz w:val="18"/>
          <w:szCs w:val="24"/>
        </w:rPr>
        <w:tab/>
        <w:t xml:space="preserve">Park, T. J.; Park, J. S.; Cheong, H. S.; Park, B. L.; Kim, L. H.; Heo, J. S.; Kim, Y. K.; Kim, K. U.; Uh, S. T.; Lee, H. S.; Na, J. O.; Seo, K. H.; Choi, J. S.; Kim, Y. H.; Kim, M. S.; Park, C. S.; Shin, H. D. Genome-Wide Association Study Identifies ALLC Polymorphisms Correlated with FEV(1) Change by Corticosteroid. </w:t>
      </w:r>
      <w:r w:rsidRPr="00B0621F">
        <w:rPr>
          <w:i/>
          <w:iCs/>
          <w:sz w:val="18"/>
          <w:szCs w:val="24"/>
        </w:rPr>
        <w:t>Clin Chim Acta</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436</w:t>
      </w:r>
      <w:r w:rsidRPr="00B0621F">
        <w:rPr>
          <w:sz w:val="18"/>
          <w:szCs w:val="24"/>
        </w:rPr>
        <w:t>, 20–26.</w:t>
      </w:r>
    </w:p>
    <w:p w14:paraId="6CB19DCE"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33.</w:t>
      </w:r>
      <w:r w:rsidRPr="00B0621F">
        <w:rPr>
          <w:sz w:val="18"/>
          <w:szCs w:val="24"/>
        </w:rPr>
        <w:tab/>
        <w:t xml:space="preserve">Dahlin, A.; Denny, J.; Roden, D. M.; Brilliant, M. H.; Ingram, C.; Kitchner, T. E.; Linneman, J. G.; Shaffer, C. M.; Weeke, P.; Xu, H.; Kubo, M.; Tamari, M.; Clemmer, G. L.; Ziniti, J.; McGeachie, M. J.; Tantisira, K. G.; Weiss, S. T.; Wu, A. C. CMTR1 Is Associated with Increased Asthma Exacerbations in Patients Taking Inhaled Corticosteroids. </w:t>
      </w:r>
      <w:r w:rsidRPr="00B0621F">
        <w:rPr>
          <w:i/>
          <w:iCs/>
          <w:sz w:val="18"/>
          <w:szCs w:val="24"/>
        </w:rPr>
        <w:t>Immun Inflamm Dis</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3</w:t>
      </w:r>
      <w:r w:rsidRPr="00B0621F">
        <w:rPr>
          <w:sz w:val="18"/>
          <w:szCs w:val="24"/>
        </w:rPr>
        <w:t xml:space="preserve"> (4), 350–359.</w:t>
      </w:r>
    </w:p>
    <w:p w14:paraId="74FFEA95"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34.</w:t>
      </w:r>
      <w:r w:rsidRPr="00B0621F">
        <w:rPr>
          <w:sz w:val="18"/>
          <w:szCs w:val="24"/>
        </w:rPr>
        <w:tab/>
        <w:t xml:space="preserve">Wang, Y.; Tong, C.; Wang, Z.; Mauger, D.; Tantisira, K. G.; Israel, E.; Szefler, S. J.; Chinchilli, V. M.; Boushey, H. A.; Lazarus, S. C.; Lemanske, R. F.; Wu, R. Pharmacodynamic Genome-Wide Association Study Identifies New Responsive Loci for Glucocorticoid Intervention in Asthma. </w:t>
      </w:r>
      <w:r w:rsidRPr="00B0621F">
        <w:rPr>
          <w:i/>
          <w:iCs/>
          <w:sz w:val="18"/>
          <w:szCs w:val="24"/>
        </w:rPr>
        <w:t>Pharmacogenomics J</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15</w:t>
      </w:r>
      <w:r w:rsidRPr="00B0621F">
        <w:rPr>
          <w:sz w:val="18"/>
          <w:szCs w:val="24"/>
        </w:rPr>
        <w:t xml:space="preserve"> (5), 422–429.</w:t>
      </w:r>
    </w:p>
    <w:p w14:paraId="18D754FC"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35.</w:t>
      </w:r>
      <w:r w:rsidRPr="00B0621F">
        <w:rPr>
          <w:sz w:val="18"/>
          <w:szCs w:val="24"/>
        </w:rPr>
        <w:tab/>
        <w:t xml:space="preserve">Leusink, M.; Vijverberg, S. J.; Koenderman, L.; Raaijmakers, J. A.; de Jongste, J. C.; Sterk, P. J.; Duiverman, E. J.; Onland-Moret, N. C.; Postma, D. S.; de Boer, A.; de Bakker, P. I.; Koppelman, G. H.; Maitland-van der Zee, A. H. Genetic Variation in Uncontrolled Childhood Asthma despite ICS Treatment. </w:t>
      </w:r>
      <w:r w:rsidRPr="00B0621F">
        <w:rPr>
          <w:i/>
          <w:iCs/>
          <w:sz w:val="18"/>
          <w:szCs w:val="24"/>
        </w:rPr>
        <w:t>Pharmacogenomics J</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16</w:t>
      </w:r>
      <w:r w:rsidRPr="00B0621F">
        <w:rPr>
          <w:sz w:val="18"/>
          <w:szCs w:val="24"/>
        </w:rPr>
        <w:t xml:space="preserve"> (2), 158–163.</w:t>
      </w:r>
    </w:p>
    <w:p w14:paraId="17E40EF5"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36.</w:t>
      </w:r>
      <w:r w:rsidRPr="00B0621F">
        <w:rPr>
          <w:sz w:val="18"/>
          <w:szCs w:val="24"/>
        </w:rPr>
        <w:tab/>
        <w:t xml:space="preserve">Mosteller, M.; Hosking, L.; Murphy, K.; Shen, J.; Song, K.; Nelson, M.; Ghosh, S. No Evidence of Large Genetic Effects on Steroid Response in Asthma Patients. </w:t>
      </w:r>
      <w:r w:rsidRPr="00B0621F">
        <w:rPr>
          <w:i/>
          <w:iCs/>
          <w:sz w:val="18"/>
          <w:szCs w:val="24"/>
        </w:rPr>
        <w:t>J Allergy Clin Immunol</w:t>
      </w:r>
      <w:r w:rsidRPr="00B0621F">
        <w:rPr>
          <w:sz w:val="18"/>
          <w:szCs w:val="24"/>
        </w:rPr>
        <w:t xml:space="preserve"> </w:t>
      </w:r>
      <w:r w:rsidRPr="00B0621F">
        <w:rPr>
          <w:b/>
          <w:bCs/>
          <w:sz w:val="18"/>
          <w:szCs w:val="24"/>
        </w:rPr>
        <w:t>2017</w:t>
      </w:r>
      <w:r w:rsidRPr="00B0621F">
        <w:rPr>
          <w:sz w:val="18"/>
          <w:szCs w:val="24"/>
        </w:rPr>
        <w:t xml:space="preserve">, </w:t>
      </w:r>
      <w:r w:rsidRPr="00B0621F">
        <w:rPr>
          <w:i/>
          <w:iCs/>
          <w:sz w:val="18"/>
          <w:szCs w:val="24"/>
        </w:rPr>
        <w:t>139</w:t>
      </w:r>
      <w:r w:rsidRPr="00B0621F">
        <w:rPr>
          <w:sz w:val="18"/>
          <w:szCs w:val="24"/>
        </w:rPr>
        <w:t xml:space="preserve"> (3), 797-803 e7.</w:t>
      </w:r>
    </w:p>
    <w:p w14:paraId="231E8474"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37.</w:t>
      </w:r>
      <w:r w:rsidRPr="00B0621F">
        <w:rPr>
          <w:sz w:val="18"/>
          <w:szCs w:val="24"/>
        </w:rPr>
        <w:tab/>
        <w:t xml:space="preserve">Levin, A. M.; Gui, H.; Hernandez-Pacheco, N.; Yang, M.; Xiao, S.; Yang, J. J.; Hochstadt, S.; Barczak, A. J.; Eckalbar, W. L.; Rynkowski, D.; Samedy, L. A.; Kwok, P. Y.; Pino-Yanes, M.; Erle, D. J.; Lanfear, D. E.; Burchard, E. G.; Williams, L. K. Integrative Approach Identifies Corticosteroid Response Variant in Diverse Populations with Asthma. </w:t>
      </w:r>
      <w:r w:rsidRPr="00B0621F">
        <w:rPr>
          <w:i/>
          <w:iCs/>
          <w:sz w:val="18"/>
          <w:szCs w:val="24"/>
        </w:rPr>
        <w:t>J Allergy Clin Immunol</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143</w:t>
      </w:r>
      <w:r w:rsidRPr="00B0621F">
        <w:rPr>
          <w:sz w:val="18"/>
          <w:szCs w:val="24"/>
        </w:rPr>
        <w:t xml:space="preserve"> (5), 1791–1802.</w:t>
      </w:r>
    </w:p>
    <w:p w14:paraId="64CC1980"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38.</w:t>
      </w:r>
      <w:r w:rsidRPr="00B0621F">
        <w:rPr>
          <w:sz w:val="18"/>
          <w:szCs w:val="24"/>
        </w:rPr>
        <w:tab/>
        <w:t xml:space="preserve">Hernandez-Pacheco, N.; Farzan, N.; Francis, B.; Karimi, L.; Repnik, K.; Vijverberg, S. J.; Soares, P.; Schieck, M.; Gorenjak, M.; Forno, E.; Eng, C.; Oh, S. S.; Perez-Mendez, L.; Berce, V.; Tavendale, R.; Samedy, L. A.; Hunstman, S.; Hu, D.; Meade, K.; Farber, H. J.; Avila, P. C.; Serebrisky, D.; Thyne, S. M.; Brigino-Buenaventura, E.; Rodriguez-Cintron, W.; Sen, S.; Kumar, R.; Lenoir, M.; Rodriguez-Santana, J. R.; Celedon, J. C.; Mukhopadhyay, S.; Potocnik, U.; Pirmohamed, M.; Verhamme, K. M.; Kabesch, M.; Palmer, C. N. A.; Hawcutt, D. B.; Flores, C.; Maitland-van der Zee, A. H.; Burchard, E. G.; Pino-Yanes, M. Genome-Wide Association Study of Inhaled Corticosteroid Response in Admixed Children with Asthma. </w:t>
      </w:r>
      <w:r w:rsidRPr="00B0621F">
        <w:rPr>
          <w:i/>
          <w:iCs/>
          <w:sz w:val="18"/>
          <w:szCs w:val="24"/>
        </w:rPr>
        <w:t>Clin Exp Allergy</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49</w:t>
      </w:r>
      <w:r w:rsidRPr="00B0621F">
        <w:rPr>
          <w:sz w:val="18"/>
          <w:szCs w:val="24"/>
        </w:rPr>
        <w:t xml:space="preserve"> (6), 789–798.</w:t>
      </w:r>
    </w:p>
    <w:p w14:paraId="04FB28A8" w14:textId="49B38B14"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39.</w:t>
      </w:r>
      <w:r w:rsidRPr="00B0621F">
        <w:rPr>
          <w:sz w:val="18"/>
          <w:szCs w:val="24"/>
        </w:rPr>
        <w:tab/>
        <w:t xml:space="preserve">Hernandez-Pacheco, N.; Vijverberg, S. J.; Herrera-Luis, E.; Li, J.; Sio, Y. Y.; Granell, R.; Corrales, A.; Maroteau, C.; Lethem, R.; Perez-Garcia, J.; Farzan, N.; Repnik, K.; Gorenjak, M.; Soares, P.; Karimi, L.; Schieck, M.; Perez-Mendez, L.; Berce, V.; Tavendale, R.; Eng, C.; Sardon, O.; Kull, I.; Mukhopadhyay, S.; Pirmohamed, M.; Verhamme, K. M.; Burchard, E. G.; Kabesch, M.; Hawcutt, D. B.; Melen, E.; Potocnik, U.; Chew, F. T.; Tantisira, K. G.; Turner, S.; Palmer, C. N.; Flores, C.; Pino-Yanes, M.; Maitland-van der Zee, A. H. Genome-Wide Association Study of Asthma Exacerbations despite Inhaled Corticosteroids Use. </w:t>
      </w:r>
      <w:r w:rsidRPr="00B0621F">
        <w:rPr>
          <w:i/>
          <w:iCs/>
          <w:sz w:val="18"/>
          <w:szCs w:val="24"/>
        </w:rPr>
        <w:t>Eur Respir J</w:t>
      </w:r>
      <w:r w:rsidRPr="00B0621F">
        <w:rPr>
          <w:sz w:val="18"/>
          <w:szCs w:val="24"/>
        </w:rPr>
        <w:t xml:space="preserve"> </w:t>
      </w:r>
      <w:r w:rsidRPr="00B0621F">
        <w:rPr>
          <w:b/>
          <w:bCs/>
          <w:sz w:val="18"/>
          <w:szCs w:val="24"/>
        </w:rPr>
        <w:t>2020</w:t>
      </w:r>
      <w:r w:rsidR="00943B39" w:rsidRPr="00943B39">
        <w:rPr>
          <w:sz w:val="18"/>
          <w:szCs w:val="24"/>
        </w:rPr>
        <w:t xml:space="preserve">, </w:t>
      </w:r>
      <w:r w:rsidR="00943B39" w:rsidRPr="00943B39">
        <w:rPr>
          <w:i/>
          <w:iCs/>
          <w:sz w:val="18"/>
          <w:szCs w:val="24"/>
        </w:rPr>
        <w:t>57</w:t>
      </w:r>
      <w:r w:rsidR="00943B39" w:rsidRPr="00943B39">
        <w:rPr>
          <w:sz w:val="18"/>
          <w:szCs w:val="24"/>
        </w:rPr>
        <w:t>(5)</w:t>
      </w:r>
      <w:r w:rsidR="00943B39">
        <w:rPr>
          <w:sz w:val="18"/>
          <w:szCs w:val="24"/>
        </w:rPr>
        <w:t xml:space="preserve">, </w:t>
      </w:r>
      <w:r w:rsidR="00943B39" w:rsidRPr="00943B39">
        <w:rPr>
          <w:sz w:val="18"/>
          <w:szCs w:val="24"/>
        </w:rPr>
        <w:t>2003388</w:t>
      </w:r>
      <w:r w:rsidRPr="00943B39">
        <w:rPr>
          <w:sz w:val="18"/>
          <w:szCs w:val="24"/>
        </w:rPr>
        <w:t>.</w:t>
      </w:r>
    </w:p>
    <w:p w14:paraId="325370C0"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40.</w:t>
      </w:r>
      <w:r w:rsidRPr="00B0621F">
        <w:rPr>
          <w:sz w:val="18"/>
          <w:szCs w:val="24"/>
        </w:rPr>
        <w:tab/>
        <w:t xml:space="preserve">Garcia-Menaya, J. M.; Cordobes-Duran, C.; Garcia-Martin, E.; Agundez, J. A. G. Pharmacogenetic Factors Affecting Asthma Treatment Response. Potential Implications for Drug Therapy. </w:t>
      </w:r>
      <w:r w:rsidRPr="00B0621F">
        <w:rPr>
          <w:i/>
          <w:iCs/>
          <w:sz w:val="18"/>
          <w:szCs w:val="24"/>
        </w:rPr>
        <w:t>Front Pharmacol</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10</w:t>
      </w:r>
      <w:r w:rsidRPr="00B0621F">
        <w:rPr>
          <w:sz w:val="18"/>
          <w:szCs w:val="24"/>
        </w:rPr>
        <w:t>, 520.</w:t>
      </w:r>
    </w:p>
    <w:p w14:paraId="461946AC"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lastRenderedPageBreak/>
        <w:t>41.</w:t>
      </w:r>
      <w:r w:rsidRPr="00B0621F">
        <w:rPr>
          <w:sz w:val="18"/>
          <w:szCs w:val="24"/>
        </w:rPr>
        <w:tab/>
        <w:t xml:space="preserve">Berce, V.; Kozmus, C. E.; Potocnik, U. Association among ORMDL3 Gene Expression, 17q21 Polymorphism and Response to Treatment with Inhaled Corticosteroids in Children with Asthma. </w:t>
      </w:r>
      <w:r w:rsidRPr="00B0621F">
        <w:rPr>
          <w:i/>
          <w:iCs/>
          <w:sz w:val="18"/>
          <w:szCs w:val="24"/>
        </w:rPr>
        <w:t>Pharmacogenomics J</w:t>
      </w:r>
      <w:r w:rsidRPr="00B0621F">
        <w:rPr>
          <w:sz w:val="18"/>
          <w:szCs w:val="24"/>
        </w:rPr>
        <w:t xml:space="preserve"> </w:t>
      </w:r>
      <w:r w:rsidRPr="00B0621F">
        <w:rPr>
          <w:b/>
          <w:bCs/>
          <w:sz w:val="18"/>
          <w:szCs w:val="24"/>
        </w:rPr>
        <w:t>2013</w:t>
      </w:r>
      <w:r w:rsidRPr="00B0621F">
        <w:rPr>
          <w:sz w:val="18"/>
          <w:szCs w:val="24"/>
        </w:rPr>
        <w:t xml:space="preserve">, </w:t>
      </w:r>
      <w:r w:rsidRPr="00B0621F">
        <w:rPr>
          <w:i/>
          <w:iCs/>
          <w:sz w:val="18"/>
          <w:szCs w:val="24"/>
        </w:rPr>
        <w:t>13</w:t>
      </w:r>
      <w:r w:rsidRPr="00B0621F">
        <w:rPr>
          <w:sz w:val="18"/>
          <w:szCs w:val="24"/>
        </w:rPr>
        <w:t xml:space="preserve"> (6), 523–529.</w:t>
      </w:r>
    </w:p>
    <w:p w14:paraId="5C693427"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42.</w:t>
      </w:r>
      <w:r w:rsidRPr="00B0621F">
        <w:rPr>
          <w:sz w:val="18"/>
          <w:szCs w:val="24"/>
        </w:rPr>
        <w:tab/>
        <w:t xml:space="preserve">Hernandez-Pacheco, N.; Gorenjak, M.; Jurgec, S.; Corrales, A.; Jorgensen, A.; Karimi, L.; Vijverberg, S. J.; Berce, V.; Schieck, M.; Acosta-Herrera, M.; Kerick, M.; Samedy-Bates, L. A.; Tavendale, R.; Villar, J.; Mukhopadhyay, S.; Pirmohamed, M.; Verhamme, K. M. C.; Kabesch, M.; Hawcutt, D. B.; Turner, S.; Palmer, C. N.; Burchard, E. G.; Maitland-van der Zee, A. H.; Flores, C.; Potocnik, U.; Pino-Yanes, M. Combined Analysis of Transcriptomic and Genetic Data for the Identification of Loci Involved in Glucocorticosteroid Response in Asthma. </w:t>
      </w:r>
      <w:r w:rsidRPr="00B0621F">
        <w:rPr>
          <w:i/>
          <w:iCs/>
          <w:sz w:val="18"/>
          <w:szCs w:val="24"/>
        </w:rPr>
        <w:t>Allergy</w:t>
      </w:r>
      <w:r w:rsidRPr="00B0621F">
        <w:rPr>
          <w:sz w:val="18"/>
          <w:szCs w:val="24"/>
        </w:rPr>
        <w:t xml:space="preserve"> </w:t>
      </w:r>
      <w:r w:rsidRPr="00B0621F">
        <w:rPr>
          <w:b/>
          <w:bCs/>
          <w:sz w:val="18"/>
          <w:szCs w:val="24"/>
        </w:rPr>
        <w:t>2020</w:t>
      </w:r>
      <w:r>
        <w:rPr>
          <w:sz w:val="18"/>
          <w:szCs w:val="24"/>
        </w:rPr>
        <w:t xml:space="preserve">, </w:t>
      </w:r>
      <w:r w:rsidRPr="00943B39">
        <w:rPr>
          <w:i/>
          <w:iCs/>
          <w:sz w:val="18"/>
          <w:szCs w:val="24"/>
        </w:rPr>
        <w:t>76</w:t>
      </w:r>
      <w:r w:rsidRPr="00943B39">
        <w:rPr>
          <w:sz w:val="18"/>
          <w:szCs w:val="24"/>
        </w:rPr>
        <w:t>(4)</w:t>
      </w:r>
      <w:r>
        <w:rPr>
          <w:sz w:val="18"/>
          <w:szCs w:val="24"/>
        </w:rPr>
        <w:t xml:space="preserve">, </w:t>
      </w:r>
      <w:r w:rsidRPr="00943B39">
        <w:rPr>
          <w:sz w:val="18"/>
          <w:szCs w:val="24"/>
        </w:rPr>
        <w:t>1238-1243</w:t>
      </w:r>
      <w:r>
        <w:rPr>
          <w:sz w:val="18"/>
          <w:szCs w:val="24"/>
        </w:rPr>
        <w:t>.</w:t>
      </w:r>
    </w:p>
    <w:p w14:paraId="21644C72"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43.</w:t>
      </w:r>
      <w:r w:rsidRPr="00B0621F">
        <w:rPr>
          <w:sz w:val="18"/>
          <w:szCs w:val="24"/>
        </w:rPr>
        <w:tab/>
        <w:t xml:space="preserve">Farzan, N.; Vijverberg, S. J.; Andiappan, A. K.; Arianto, L.; Berce, V.; Blanca-Lopez, N.; Bisgaard, H.; Bonnelykke, K.; Burchard, E. G.; Campo, P.; Canino, G.; Carleton, B.; Celedon, J. C.; Chew, F. T.; Chiang, W. C.; Cloutier, M. M.; Daley, D.; Den Dekker, H. T.; Dijk, F. N.; Duijts, L.; Flores, C.; Forno, E.; Hawcutt, D. B.; Hernandez-Pacheco, N.; de Jongste, J. C.; Kabesch, M.; Koppelman, G. H.; Manolopoulos, V. G.; Melen, E.; Mukhopadhyay, S.; Nilsson, S.; Palmer, C. N.; Pino-Yanes, M.; Pirmohamed, M.; Potocnik, U.; Raaijmakers, J. A.; Repnik, K.; Schieck, M.; Sio, Y. Y.; Smyth, R. L.; Szalai, C.; Tantisira, K. G.; Turner, S.; van der Schee, M. P.; Verhamme, K. M.; Maitland-van der Zee, A. H. Rationale and Design of the Multiethnic Pharmacogenomics in Childhood Asthma Consortium. </w:t>
      </w:r>
      <w:r w:rsidRPr="00B0621F">
        <w:rPr>
          <w:i/>
          <w:iCs/>
          <w:sz w:val="18"/>
          <w:szCs w:val="24"/>
        </w:rPr>
        <w:t>Pharmacogenomics</w:t>
      </w:r>
      <w:r w:rsidRPr="00B0621F">
        <w:rPr>
          <w:sz w:val="18"/>
          <w:szCs w:val="24"/>
        </w:rPr>
        <w:t xml:space="preserve"> </w:t>
      </w:r>
      <w:r w:rsidRPr="00B0621F">
        <w:rPr>
          <w:b/>
          <w:bCs/>
          <w:sz w:val="18"/>
          <w:szCs w:val="24"/>
        </w:rPr>
        <w:t>2017</w:t>
      </w:r>
      <w:r w:rsidRPr="00B0621F">
        <w:rPr>
          <w:sz w:val="18"/>
          <w:szCs w:val="24"/>
        </w:rPr>
        <w:t xml:space="preserve">, </w:t>
      </w:r>
      <w:r w:rsidRPr="00B0621F">
        <w:rPr>
          <w:i/>
          <w:iCs/>
          <w:sz w:val="18"/>
          <w:szCs w:val="24"/>
        </w:rPr>
        <w:t>18</w:t>
      </w:r>
      <w:r w:rsidRPr="00B0621F">
        <w:rPr>
          <w:sz w:val="18"/>
          <w:szCs w:val="24"/>
        </w:rPr>
        <w:t xml:space="preserve"> (10), 931–943.</w:t>
      </w:r>
    </w:p>
    <w:p w14:paraId="1FD5796C" w14:textId="7B175CE0"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44.</w:t>
      </w:r>
      <w:r w:rsidRPr="00B0621F">
        <w:rPr>
          <w:sz w:val="18"/>
          <w:szCs w:val="24"/>
        </w:rPr>
        <w:tab/>
      </w:r>
      <w:r w:rsidR="00695A36" w:rsidRPr="00695A36">
        <w:rPr>
          <w:sz w:val="18"/>
          <w:szCs w:val="24"/>
        </w:rPr>
        <w:t xml:space="preserve">British Thoracic Society and the Scottish Intercollegiate Guidelines Network. British guideline on the management of asthma. </w:t>
      </w:r>
      <w:r w:rsidR="00695A36" w:rsidRPr="00695A36">
        <w:rPr>
          <w:i/>
          <w:iCs/>
          <w:sz w:val="18"/>
          <w:szCs w:val="24"/>
        </w:rPr>
        <w:t>Thorax</w:t>
      </w:r>
      <w:r w:rsidR="00695A36" w:rsidRPr="00695A36">
        <w:rPr>
          <w:sz w:val="18"/>
          <w:szCs w:val="24"/>
        </w:rPr>
        <w:t xml:space="preserve"> </w:t>
      </w:r>
      <w:r w:rsidR="00695A36" w:rsidRPr="00695A36">
        <w:rPr>
          <w:b/>
          <w:bCs/>
          <w:sz w:val="18"/>
          <w:szCs w:val="24"/>
        </w:rPr>
        <w:t>2014</w:t>
      </w:r>
      <w:r w:rsidR="00695A36" w:rsidRPr="00695A36">
        <w:rPr>
          <w:sz w:val="18"/>
          <w:szCs w:val="24"/>
        </w:rPr>
        <w:t xml:space="preserve">, </w:t>
      </w:r>
      <w:r w:rsidR="00695A36" w:rsidRPr="00695A36">
        <w:rPr>
          <w:i/>
          <w:iCs/>
          <w:sz w:val="18"/>
          <w:szCs w:val="24"/>
        </w:rPr>
        <w:t>69 Suppl 1</w:t>
      </w:r>
      <w:r w:rsidR="00695A36" w:rsidRPr="00695A36">
        <w:rPr>
          <w:sz w:val="18"/>
          <w:szCs w:val="24"/>
        </w:rPr>
        <w:t>, 1–192.</w:t>
      </w:r>
    </w:p>
    <w:p w14:paraId="5B9FED10" w14:textId="593C0532"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45.</w:t>
      </w:r>
      <w:r w:rsidRPr="00B0621F">
        <w:rPr>
          <w:sz w:val="18"/>
          <w:szCs w:val="24"/>
        </w:rPr>
        <w:tab/>
      </w:r>
      <w:bookmarkStart w:id="27" w:name="_Hlk77521754"/>
      <w:r w:rsidR="00695A36">
        <w:rPr>
          <w:sz w:val="18"/>
          <w:szCs w:val="18"/>
        </w:rPr>
        <w:t xml:space="preserve">The ENCODE Project Consortium. An Integrated Encyclopedia of DNA Elements in the Human Genome. </w:t>
      </w:r>
      <w:r w:rsidR="00695A36">
        <w:rPr>
          <w:i/>
          <w:iCs/>
          <w:sz w:val="18"/>
          <w:szCs w:val="18"/>
        </w:rPr>
        <w:t>Nature</w:t>
      </w:r>
      <w:r w:rsidR="00695A36">
        <w:rPr>
          <w:sz w:val="18"/>
          <w:szCs w:val="18"/>
        </w:rPr>
        <w:t xml:space="preserve"> </w:t>
      </w:r>
      <w:r w:rsidR="00695A36">
        <w:rPr>
          <w:b/>
          <w:bCs/>
          <w:sz w:val="18"/>
          <w:szCs w:val="18"/>
        </w:rPr>
        <w:t>2012</w:t>
      </w:r>
      <w:r w:rsidR="00695A36">
        <w:rPr>
          <w:sz w:val="18"/>
          <w:szCs w:val="18"/>
        </w:rPr>
        <w:t xml:space="preserve">, </w:t>
      </w:r>
      <w:r w:rsidR="00695A36">
        <w:rPr>
          <w:i/>
          <w:iCs/>
          <w:sz w:val="18"/>
          <w:szCs w:val="18"/>
        </w:rPr>
        <w:t>489</w:t>
      </w:r>
      <w:r w:rsidR="00695A36">
        <w:rPr>
          <w:sz w:val="18"/>
          <w:szCs w:val="18"/>
        </w:rPr>
        <w:t xml:space="preserve"> (7414), 57–74</w:t>
      </w:r>
      <w:bookmarkEnd w:id="27"/>
      <w:r w:rsidR="00695A36">
        <w:rPr>
          <w:sz w:val="18"/>
          <w:szCs w:val="18"/>
        </w:rPr>
        <w:t>.</w:t>
      </w:r>
    </w:p>
    <w:p w14:paraId="21566DEF"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46.</w:t>
      </w:r>
      <w:r w:rsidRPr="00B0621F">
        <w:rPr>
          <w:sz w:val="18"/>
          <w:szCs w:val="24"/>
        </w:rPr>
        <w:tab/>
        <w:t xml:space="preserve">Staley, J. R.; Blackshaw, J.; Kamat, M. A.; Ellis, S.; Surendran, P.; Sun, B. B.; Paul, D. S.; Freitag, D.; Burgess, S.; Danesh, J.; Young, R.; Butterworth, A. S. PhenoScanner: A Database of Human Genotype-Phenotype Associations. </w:t>
      </w:r>
      <w:r w:rsidRPr="00B0621F">
        <w:rPr>
          <w:i/>
          <w:iCs/>
          <w:sz w:val="18"/>
          <w:szCs w:val="24"/>
        </w:rPr>
        <w:t>Bioinformatics</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32</w:t>
      </w:r>
      <w:r w:rsidRPr="00B0621F">
        <w:rPr>
          <w:sz w:val="18"/>
          <w:szCs w:val="24"/>
        </w:rPr>
        <w:t xml:space="preserve"> (20), 3207–3209.</w:t>
      </w:r>
    </w:p>
    <w:p w14:paraId="0BC42B9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47.</w:t>
      </w:r>
      <w:r w:rsidRPr="00B0621F">
        <w:rPr>
          <w:sz w:val="18"/>
          <w:szCs w:val="24"/>
        </w:rPr>
        <w:tab/>
        <w:t xml:space="preserve">Kamat, M. A.; Blackshaw, J. A.; Young, R.; Surendran, P.; Burgess, S.; Danesh, J.; Butterworth, A. S.; Staley, J. R. PhenoScanner V2: An Expanded Tool for Searching Human Genotype-Phenotype Associations. </w:t>
      </w:r>
      <w:r w:rsidRPr="00B0621F">
        <w:rPr>
          <w:i/>
          <w:iCs/>
          <w:sz w:val="18"/>
          <w:szCs w:val="24"/>
        </w:rPr>
        <w:t>Bioinformatics</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35</w:t>
      </w:r>
      <w:r w:rsidRPr="00B0621F">
        <w:rPr>
          <w:sz w:val="18"/>
          <w:szCs w:val="24"/>
        </w:rPr>
        <w:t xml:space="preserve"> (22), 4851–4853.</w:t>
      </w:r>
    </w:p>
    <w:p w14:paraId="7FC9EBF1"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48.</w:t>
      </w:r>
      <w:r w:rsidRPr="00B0621F">
        <w:rPr>
          <w:sz w:val="18"/>
          <w:szCs w:val="24"/>
        </w:rPr>
        <w:tab/>
        <w:t xml:space="preserve">Suhre, K.; Arnold, M.; Bhagwat, A. M.; Cotton, R. J.; Engelke, R.; Raffler, J.; Sarwath, H.; Thareja, G.; Wahl, A.; DeLisle, R. K.; Gold, L.; Pezer, M.; Lauc, G.; El-Din Selim, M. A.; Mook-Kanamori, D. O.; Al-Dous, E. K.; Mohamoud, Y. A.; Malek, J.; Strauch, K.; Grallert, H.; Peters, A.; Kastenmüller, G.; Gieger, C.; Graumann, J. Connecting Genetic Risk to Disease End Points through the Human Blood Plasma Proteome. </w:t>
      </w:r>
      <w:r w:rsidRPr="00B0621F">
        <w:rPr>
          <w:i/>
          <w:iCs/>
          <w:sz w:val="18"/>
          <w:szCs w:val="24"/>
        </w:rPr>
        <w:t>Nat. Commun.</w:t>
      </w:r>
      <w:r w:rsidRPr="00B0621F">
        <w:rPr>
          <w:sz w:val="18"/>
          <w:szCs w:val="24"/>
        </w:rPr>
        <w:t xml:space="preserve"> </w:t>
      </w:r>
      <w:r w:rsidRPr="00B0621F">
        <w:rPr>
          <w:b/>
          <w:bCs/>
          <w:sz w:val="18"/>
          <w:szCs w:val="24"/>
        </w:rPr>
        <w:t>2017</w:t>
      </w:r>
      <w:r w:rsidRPr="00B0621F">
        <w:rPr>
          <w:sz w:val="18"/>
          <w:szCs w:val="24"/>
        </w:rPr>
        <w:t xml:space="preserve">, </w:t>
      </w:r>
      <w:r w:rsidRPr="00B0621F">
        <w:rPr>
          <w:i/>
          <w:iCs/>
          <w:sz w:val="18"/>
          <w:szCs w:val="24"/>
        </w:rPr>
        <w:t>8</w:t>
      </w:r>
      <w:r w:rsidRPr="00B0621F">
        <w:rPr>
          <w:sz w:val="18"/>
          <w:szCs w:val="24"/>
        </w:rPr>
        <w:t xml:space="preserve"> (1).</w:t>
      </w:r>
    </w:p>
    <w:p w14:paraId="006D6874"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49.</w:t>
      </w:r>
      <w:r w:rsidRPr="00B0621F">
        <w:rPr>
          <w:sz w:val="18"/>
          <w:szCs w:val="24"/>
        </w:rPr>
        <w:tab/>
        <w:t xml:space="preserve">Sun, B. B.; Maranville, J. C.; Peters, J. E.; Stacey, D.; Staley, J. R.; Blackshaw, J.; Burgess, S.; Jiang, T.; Paige, E.; Surendran, P.; Oliver-Williams, C.; Kamat, M. A.; Prins, B. P.; Wilcox, S. K.; Zimmerman, E. S.; Chi, A.; Bansal, N.; Spain, S. L.; Wood, A. M.; Morrell, N. W.; Bradley, J. R.; Janjic, N.; Roberts, D. J.; Ouwehand, W. H.; Todd, J. A.; Soranzo, N.; Suhre, K.; Paul, D. S.; Fox, C. S.; Plenge, R. M.; Danesh, J.; Runz, H.; Butterworth, A. S. Genomic Atlas of the Human Plasma Proteome. </w:t>
      </w:r>
      <w:r w:rsidRPr="00B0621F">
        <w:rPr>
          <w:i/>
          <w:iCs/>
          <w:sz w:val="18"/>
          <w:szCs w:val="24"/>
        </w:rPr>
        <w:t>Nature</w:t>
      </w:r>
      <w:r w:rsidRPr="00B0621F">
        <w:rPr>
          <w:sz w:val="18"/>
          <w:szCs w:val="24"/>
        </w:rPr>
        <w:t xml:space="preserve"> </w:t>
      </w:r>
      <w:r w:rsidRPr="00B0621F">
        <w:rPr>
          <w:b/>
          <w:bCs/>
          <w:sz w:val="18"/>
          <w:szCs w:val="24"/>
        </w:rPr>
        <w:t>2018</w:t>
      </w:r>
      <w:r w:rsidRPr="00B0621F">
        <w:rPr>
          <w:sz w:val="18"/>
          <w:szCs w:val="24"/>
        </w:rPr>
        <w:t xml:space="preserve">, </w:t>
      </w:r>
      <w:r w:rsidRPr="00B0621F">
        <w:rPr>
          <w:i/>
          <w:iCs/>
          <w:sz w:val="18"/>
          <w:szCs w:val="24"/>
        </w:rPr>
        <w:t>558</w:t>
      </w:r>
      <w:r w:rsidRPr="00B0621F">
        <w:rPr>
          <w:sz w:val="18"/>
          <w:szCs w:val="24"/>
        </w:rPr>
        <w:t xml:space="preserve"> (7708), 73–79.</w:t>
      </w:r>
    </w:p>
    <w:p w14:paraId="004CCCD6"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50.</w:t>
      </w:r>
      <w:r w:rsidRPr="00B0621F">
        <w:rPr>
          <w:sz w:val="18"/>
          <w:szCs w:val="24"/>
        </w:rPr>
        <w:tab/>
        <w:t xml:space="preserve">Folkersen, L.; Fauman, E.; Sabater-Lleal, M.; Strawbridge, R. J.; Frånberg, M.; Sennblad, B.; Baldassarre, D.; Veglia, F.; Humphries, S. E.; Rauramaa, R.; de Faire, U.; Smit, A. J.; Giral, P.; Kurl, S.; Mannarino, E.; Enroth, S.; Johansson, Å.; Enroth, S. B.; Gustafsson, S.; Lind, L.; Lindgren, C.; Morris, A. P.; Giedraitis, V.; Silveira, A.; Franco-Cereceda, A.; Tremoli, E.; Gyllensten, U.; Ingelsson, E.; Brunak, S.; Eriksson, P.; Ziemek, D.; Hamsten, A.; Mälarstig, A. Mapping of 79 Loci for 83 Plasma Protein Biomarkers in Cardiovascular Disease. </w:t>
      </w:r>
      <w:r w:rsidRPr="00B0621F">
        <w:rPr>
          <w:i/>
          <w:iCs/>
          <w:sz w:val="18"/>
          <w:szCs w:val="24"/>
        </w:rPr>
        <w:t>PLOS Genet.</w:t>
      </w:r>
      <w:r w:rsidRPr="00B0621F">
        <w:rPr>
          <w:sz w:val="18"/>
          <w:szCs w:val="24"/>
        </w:rPr>
        <w:t xml:space="preserve"> </w:t>
      </w:r>
      <w:r w:rsidRPr="00B0621F">
        <w:rPr>
          <w:b/>
          <w:bCs/>
          <w:sz w:val="18"/>
          <w:szCs w:val="24"/>
        </w:rPr>
        <w:t>2017</w:t>
      </w:r>
      <w:r w:rsidRPr="00B0621F">
        <w:rPr>
          <w:sz w:val="18"/>
          <w:szCs w:val="24"/>
        </w:rPr>
        <w:t xml:space="preserve">, </w:t>
      </w:r>
      <w:r w:rsidRPr="00B0621F">
        <w:rPr>
          <w:i/>
          <w:iCs/>
          <w:sz w:val="18"/>
          <w:szCs w:val="24"/>
        </w:rPr>
        <w:t>13</w:t>
      </w:r>
      <w:r w:rsidRPr="00B0621F">
        <w:rPr>
          <w:sz w:val="18"/>
          <w:szCs w:val="24"/>
        </w:rPr>
        <w:t xml:space="preserve"> (4).</w:t>
      </w:r>
    </w:p>
    <w:p w14:paraId="1D5AE50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51.</w:t>
      </w:r>
      <w:r w:rsidRPr="00B0621F">
        <w:rPr>
          <w:sz w:val="18"/>
          <w:szCs w:val="24"/>
        </w:rPr>
        <w:tab/>
        <w:t xml:space="preserve">Tirado-Rodriguez, B.; Ortega, E.; Segura-Medina, P.; Huerta-Yepez, S. TGF- Beta: An Important Mediator of Allergic Disease and a Molecule with Dual Activity in Cancer Development. </w:t>
      </w:r>
      <w:r w:rsidRPr="00B0621F">
        <w:rPr>
          <w:i/>
          <w:iCs/>
          <w:sz w:val="18"/>
          <w:szCs w:val="24"/>
        </w:rPr>
        <w:t>J Immunol Res</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2014</w:t>
      </w:r>
      <w:r w:rsidRPr="00B0621F">
        <w:rPr>
          <w:sz w:val="18"/>
          <w:szCs w:val="24"/>
        </w:rPr>
        <w:t>, 318481.</w:t>
      </w:r>
    </w:p>
    <w:p w14:paraId="431197E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52.</w:t>
      </w:r>
      <w:r w:rsidRPr="00B0621F">
        <w:rPr>
          <w:sz w:val="18"/>
          <w:szCs w:val="24"/>
        </w:rPr>
        <w:tab/>
        <w:t xml:space="preserve">Carvalho-Silva, D.; Pierleoni, A.; Pignatelli, M.; Ong, C.; Fumis, L.; Karamanis, N.; Carmona, M.; Faulconbridge, A.; Hercules, A.; McAuley, E.; Miranda, A.; Peat, G.; Spitzer, M.; Barrett, J.; Hulcoop, D. G.; Papa, E.; Koscielny, G.; Dunham, I. Open Targets Platform: New Developments and Updates Two Years On. </w:t>
      </w:r>
      <w:r w:rsidRPr="00B0621F">
        <w:rPr>
          <w:i/>
          <w:iCs/>
          <w:sz w:val="18"/>
          <w:szCs w:val="24"/>
        </w:rPr>
        <w:t>Nucleic Acids Res</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47</w:t>
      </w:r>
      <w:r w:rsidRPr="00B0621F">
        <w:rPr>
          <w:sz w:val="18"/>
          <w:szCs w:val="24"/>
        </w:rPr>
        <w:t xml:space="preserve"> (D1), D1056–D1065.</w:t>
      </w:r>
    </w:p>
    <w:p w14:paraId="14FDFA4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lastRenderedPageBreak/>
        <w:t>53.</w:t>
      </w:r>
      <w:r w:rsidRPr="00B0621F">
        <w:rPr>
          <w:sz w:val="18"/>
          <w:szCs w:val="24"/>
        </w:rPr>
        <w:tab/>
        <w:t xml:space="preserve">Li, H. S.; Chen, J. H.; Wu, W.; Fagaly, T.; Zhou, L.; Yuan, W.; Dupuis, S.; Jiang, Z. H.; Nash, W.; Gick, C.; Ornitz, D. M.; Wu, J. Y.; Rao, Y. Vertebrate Slit, a Secreted Ligand for the Transmembrane Protein Roundabout, Is a Repellent for Olfactory Bulb Axons. </w:t>
      </w:r>
      <w:r w:rsidRPr="00B0621F">
        <w:rPr>
          <w:i/>
          <w:iCs/>
          <w:sz w:val="18"/>
          <w:szCs w:val="24"/>
        </w:rPr>
        <w:t>Cell</w:t>
      </w:r>
      <w:r w:rsidRPr="00B0621F">
        <w:rPr>
          <w:sz w:val="18"/>
          <w:szCs w:val="24"/>
        </w:rPr>
        <w:t xml:space="preserve"> </w:t>
      </w:r>
      <w:r w:rsidRPr="00B0621F">
        <w:rPr>
          <w:b/>
          <w:bCs/>
          <w:sz w:val="18"/>
          <w:szCs w:val="24"/>
        </w:rPr>
        <w:t>1999</w:t>
      </w:r>
      <w:r w:rsidRPr="00B0621F">
        <w:rPr>
          <w:sz w:val="18"/>
          <w:szCs w:val="24"/>
        </w:rPr>
        <w:t xml:space="preserve">, </w:t>
      </w:r>
      <w:r w:rsidRPr="00B0621F">
        <w:rPr>
          <w:i/>
          <w:iCs/>
          <w:sz w:val="18"/>
          <w:szCs w:val="24"/>
        </w:rPr>
        <w:t>96</w:t>
      </w:r>
      <w:r w:rsidRPr="00B0621F">
        <w:rPr>
          <w:sz w:val="18"/>
          <w:szCs w:val="24"/>
        </w:rPr>
        <w:t xml:space="preserve"> (6), 807–818.</w:t>
      </w:r>
    </w:p>
    <w:p w14:paraId="6E780CF9"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54.</w:t>
      </w:r>
      <w:r w:rsidRPr="00B0621F">
        <w:rPr>
          <w:sz w:val="18"/>
          <w:szCs w:val="24"/>
        </w:rPr>
        <w:tab/>
        <w:t xml:space="preserve">Kidd, T.; Brose, K.; Mitchell, K. J.; Fetter, R. D.; Tessier-Lavigne, M.; Goodman, C. S.; Tear, G. Roundabout Controls Axon Crossing of the CNS Midline and Defines a Novel Subfamily of Evolutionarily Conserved Guidance Receptors. </w:t>
      </w:r>
      <w:r w:rsidRPr="00B0621F">
        <w:rPr>
          <w:i/>
          <w:iCs/>
          <w:sz w:val="18"/>
          <w:szCs w:val="24"/>
        </w:rPr>
        <w:t>Cell</w:t>
      </w:r>
      <w:r w:rsidRPr="00B0621F">
        <w:rPr>
          <w:sz w:val="18"/>
          <w:szCs w:val="24"/>
        </w:rPr>
        <w:t xml:space="preserve"> </w:t>
      </w:r>
      <w:r w:rsidRPr="00B0621F">
        <w:rPr>
          <w:b/>
          <w:bCs/>
          <w:sz w:val="18"/>
          <w:szCs w:val="24"/>
        </w:rPr>
        <w:t>1998</w:t>
      </w:r>
      <w:r w:rsidRPr="00B0621F">
        <w:rPr>
          <w:sz w:val="18"/>
          <w:szCs w:val="24"/>
        </w:rPr>
        <w:t xml:space="preserve">, </w:t>
      </w:r>
      <w:r w:rsidRPr="00B0621F">
        <w:rPr>
          <w:i/>
          <w:iCs/>
          <w:sz w:val="18"/>
          <w:szCs w:val="24"/>
        </w:rPr>
        <w:t>92</w:t>
      </w:r>
      <w:r w:rsidRPr="00B0621F">
        <w:rPr>
          <w:sz w:val="18"/>
          <w:szCs w:val="24"/>
        </w:rPr>
        <w:t xml:space="preserve"> (2), 205–215.</w:t>
      </w:r>
    </w:p>
    <w:p w14:paraId="0E96A4B8"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55.</w:t>
      </w:r>
      <w:r w:rsidRPr="00B0621F">
        <w:rPr>
          <w:sz w:val="18"/>
          <w:szCs w:val="24"/>
        </w:rPr>
        <w:tab/>
        <w:t xml:space="preserve">Xian, J.; Clark, K. J.; Fordham, R.; Pannell, R.; Rabbitts, T. H.; Rabbitts, P. H. Inadequate Lung Development and Bronchial Hyperplasia in Mice with a Targeted Deletion in the Dutt1/Robo1 Gene. </w:t>
      </w:r>
      <w:r w:rsidRPr="00B0621F">
        <w:rPr>
          <w:i/>
          <w:iCs/>
          <w:sz w:val="18"/>
          <w:szCs w:val="24"/>
        </w:rPr>
        <w:t>Proc Natl Acad Sci U S A</w:t>
      </w:r>
      <w:r w:rsidRPr="00B0621F">
        <w:rPr>
          <w:sz w:val="18"/>
          <w:szCs w:val="24"/>
        </w:rPr>
        <w:t xml:space="preserve"> </w:t>
      </w:r>
      <w:r w:rsidRPr="00B0621F">
        <w:rPr>
          <w:b/>
          <w:bCs/>
          <w:sz w:val="18"/>
          <w:szCs w:val="24"/>
        </w:rPr>
        <w:t>2001</w:t>
      </w:r>
      <w:r w:rsidRPr="00B0621F">
        <w:rPr>
          <w:sz w:val="18"/>
          <w:szCs w:val="24"/>
        </w:rPr>
        <w:t xml:space="preserve">, </w:t>
      </w:r>
      <w:r w:rsidRPr="00B0621F">
        <w:rPr>
          <w:i/>
          <w:iCs/>
          <w:sz w:val="18"/>
          <w:szCs w:val="24"/>
        </w:rPr>
        <w:t>98</w:t>
      </w:r>
      <w:r w:rsidRPr="00B0621F">
        <w:rPr>
          <w:sz w:val="18"/>
          <w:szCs w:val="24"/>
        </w:rPr>
        <w:t xml:space="preserve"> (26), 15062–15066.</w:t>
      </w:r>
    </w:p>
    <w:p w14:paraId="4439EEDA"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56.</w:t>
      </w:r>
      <w:r w:rsidRPr="00B0621F">
        <w:rPr>
          <w:sz w:val="18"/>
          <w:szCs w:val="24"/>
        </w:rPr>
        <w:tab/>
        <w:t xml:space="preserve">Dickinson, R. E.; Duncan, W. C. The SLIT-ROBO Pathway: A Regulator of Cell Function with Implications for the Reproductive System. </w:t>
      </w:r>
      <w:r w:rsidRPr="00B0621F">
        <w:rPr>
          <w:i/>
          <w:iCs/>
          <w:sz w:val="18"/>
          <w:szCs w:val="24"/>
        </w:rPr>
        <w:t>Reproduction</w:t>
      </w:r>
      <w:r w:rsidRPr="00B0621F">
        <w:rPr>
          <w:sz w:val="18"/>
          <w:szCs w:val="24"/>
        </w:rPr>
        <w:t xml:space="preserve"> </w:t>
      </w:r>
      <w:r w:rsidRPr="00B0621F">
        <w:rPr>
          <w:b/>
          <w:bCs/>
          <w:sz w:val="18"/>
          <w:szCs w:val="24"/>
        </w:rPr>
        <w:t>2010</w:t>
      </w:r>
      <w:r w:rsidRPr="00B0621F">
        <w:rPr>
          <w:sz w:val="18"/>
          <w:szCs w:val="24"/>
        </w:rPr>
        <w:t xml:space="preserve">, </w:t>
      </w:r>
      <w:r w:rsidRPr="00B0621F">
        <w:rPr>
          <w:i/>
          <w:iCs/>
          <w:sz w:val="18"/>
          <w:szCs w:val="24"/>
        </w:rPr>
        <w:t>139</w:t>
      </w:r>
      <w:r w:rsidRPr="00B0621F">
        <w:rPr>
          <w:sz w:val="18"/>
          <w:szCs w:val="24"/>
        </w:rPr>
        <w:t xml:space="preserve"> (4), 697–704.</w:t>
      </w:r>
    </w:p>
    <w:p w14:paraId="7D8CEA06"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57.</w:t>
      </w:r>
      <w:r w:rsidRPr="00B0621F">
        <w:rPr>
          <w:sz w:val="18"/>
          <w:szCs w:val="24"/>
        </w:rPr>
        <w:tab/>
        <w:t xml:space="preserve">Tole, S.; Mukovozov, I. M.; Huang, Y. W.; Magalhaes, M. A.; Yan, M.; Crow, M. R.; Liu, G. Y.; Sun, C. X.; Durocher, Y.; Glogauer, M.; Robinson, L. A. The Axonal Repellent, Slit2, Inhibits Directional Migration of Circulating Neutrophils. </w:t>
      </w:r>
      <w:r w:rsidRPr="00B0621F">
        <w:rPr>
          <w:i/>
          <w:iCs/>
          <w:sz w:val="18"/>
          <w:szCs w:val="24"/>
        </w:rPr>
        <w:t>J Leukoc Biol</w:t>
      </w:r>
      <w:r w:rsidRPr="00B0621F">
        <w:rPr>
          <w:sz w:val="18"/>
          <w:szCs w:val="24"/>
        </w:rPr>
        <w:t xml:space="preserve"> </w:t>
      </w:r>
      <w:r w:rsidRPr="00B0621F">
        <w:rPr>
          <w:b/>
          <w:bCs/>
          <w:sz w:val="18"/>
          <w:szCs w:val="24"/>
        </w:rPr>
        <w:t>2009</w:t>
      </w:r>
      <w:r w:rsidRPr="00B0621F">
        <w:rPr>
          <w:sz w:val="18"/>
          <w:szCs w:val="24"/>
        </w:rPr>
        <w:t xml:space="preserve">, </w:t>
      </w:r>
      <w:r w:rsidRPr="00B0621F">
        <w:rPr>
          <w:i/>
          <w:iCs/>
          <w:sz w:val="18"/>
          <w:szCs w:val="24"/>
        </w:rPr>
        <w:t>86</w:t>
      </w:r>
      <w:r w:rsidRPr="00B0621F">
        <w:rPr>
          <w:sz w:val="18"/>
          <w:szCs w:val="24"/>
        </w:rPr>
        <w:t xml:space="preserve"> (6), 1403–1415.</w:t>
      </w:r>
    </w:p>
    <w:p w14:paraId="21FAD74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58.</w:t>
      </w:r>
      <w:r w:rsidRPr="00B0621F">
        <w:rPr>
          <w:sz w:val="18"/>
          <w:szCs w:val="24"/>
        </w:rPr>
        <w:tab/>
        <w:t xml:space="preserve">Lin, Y. Z.; Zhong, X. N.; Chen, X.; Liang, Y.; Zhang, H.; Zhu, D. L. Roundabout Signaling Pathway Involved in the Pathogenesis of COPD by Integrative Bioinformatics Analysis. </w:t>
      </w:r>
      <w:r w:rsidRPr="00B0621F">
        <w:rPr>
          <w:i/>
          <w:iCs/>
          <w:sz w:val="18"/>
          <w:szCs w:val="24"/>
        </w:rPr>
        <w:t>Int J Chron Obs. Pulmon Dis</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14</w:t>
      </w:r>
      <w:r w:rsidRPr="00B0621F">
        <w:rPr>
          <w:sz w:val="18"/>
          <w:szCs w:val="24"/>
        </w:rPr>
        <w:t>, 2145–2162.</w:t>
      </w:r>
    </w:p>
    <w:p w14:paraId="2F2266D6"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59.</w:t>
      </w:r>
      <w:r w:rsidRPr="00B0621F">
        <w:rPr>
          <w:sz w:val="18"/>
          <w:szCs w:val="24"/>
        </w:rPr>
        <w:tab/>
        <w:t xml:space="preserve">Branchfield, K.; Nantie, L.; Verheyden, J. M.; Sui, P.; Wienhold, M. D.; Sun, X. Pulmonary Neuroendocrine Cells Function as Airway Sensors to Control Lung Immune Response. </w:t>
      </w:r>
      <w:r w:rsidRPr="00B0621F">
        <w:rPr>
          <w:i/>
          <w:iCs/>
          <w:sz w:val="18"/>
          <w:szCs w:val="24"/>
        </w:rPr>
        <w:t>Science (80-. ).</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351</w:t>
      </w:r>
      <w:r w:rsidRPr="00B0621F">
        <w:rPr>
          <w:sz w:val="18"/>
          <w:szCs w:val="24"/>
        </w:rPr>
        <w:t xml:space="preserve"> (6274), 707–710.</w:t>
      </w:r>
    </w:p>
    <w:p w14:paraId="55CFEC9E"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60.</w:t>
      </w:r>
      <w:r w:rsidRPr="00B0621F">
        <w:rPr>
          <w:sz w:val="18"/>
          <w:szCs w:val="24"/>
        </w:rPr>
        <w:tab/>
        <w:t xml:space="preserve">Tseng, R. C.; Lee, S. H.; Hsu, H. S.; Chen, B. H.; Tsai, W. C.; Tzao, C.; Wang, Y. C. SLIT2 Attenuation during Lung Cancer Progression Deregulates Beta-Catenin and E-Cadherin and Associates with Poor Prognosis. </w:t>
      </w:r>
      <w:r w:rsidRPr="00B0621F">
        <w:rPr>
          <w:i/>
          <w:iCs/>
          <w:sz w:val="18"/>
          <w:szCs w:val="24"/>
        </w:rPr>
        <w:t>Cancer Res</w:t>
      </w:r>
      <w:r w:rsidRPr="00B0621F">
        <w:rPr>
          <w:sz w:val="18"/>
          <w:szCs w:val="24"/>
        </w:rPr>
        <w:t xml:space="preserve"> </w:t>
      </w:r>
      <w:r w:rsidRPr="00B0621F">
        <w:rPr>
          <w:b/>
          <w:bCs/>
          <w:sz w:val="18"/>
          <w:szCs w:val="24"/>
        </w:rPr>
        <w:t>2010</w:t>
      </w:r>
      <w:r w:rsidRPr="00B0621F">
        <w:rPr>
          <w:sz w:val="18"/>
          <w:szCs w:val="24"/>
        </w:rPr>
        <w:t xml:space="preserve">, </w:t>
      </w:r>
      <w:r w:rsidRPr="00B0621F">
        <w:rPr>
          <w:i/>
          <w:iCs/>
          <w:sz w:val="18"/>
          <w:szCs w:val="24"/>
        </w:rPr>
        <w:t>70</w:t>
      </w:r>
      <w:r w:rsidRPr="00B0621F">
        <w:rPr>
          <w:sz w:val="18"/>
          <w:szCs w:val="24"/>
        </w:rPr>
        <w:t xml:space="preserve"> (2), 543–551.</w:t>
      </w:r>
    </w:p>
    <w:p w14:paraId="24B5512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61.</w:t>
      </w:r>
      <w:r w:rsidRPr="00B0621F">
        <w:rPr>
          <w:sz w:val="18"/>
          <w:szCs w:val="24"/>
        </w:rPr>
        <w:tab/>
        <w:t xml:space="preserve">Wu, J. Y.; Feng, L.; Park, H. T.; Havlioglu, N.; Wen, L.; Tang, H.; Bacon, K. B.; Jiang, Z.; Zhang, X.; Rao, Y. The Neuronal Repellent Slit Inhibits Leukocyte Chemotaxis Induced by Chemotactic Factors. </w:t>
      </w:r>
      <w:r w:rsidRPr="00B0621F">
        <w:rPr>
          <w:i/>
          <w:iCs/>
          <w:sz w:val="18"/>
          <w:szCs w:val="24"/>
        </w:rPr>
        <w:t>Nature</w:t>
      </w:r>
      <w:r w:rsidRPr="00B0621F">
        <w:rPr>
          <w:sz w:val="18"/>
          <w:szCs w:val="24"/>
        </w:rPr>
        <w:t xml:space="preserve"> </w:t>
      </w:r>
      <w:r w:rsidRPr="00B0621F">
        <w:rPr>
          <w:b/>
          <w:bCs/>
          <w:sz w:val="18"/>
          <w:szCs w:val="24"/>
        </w:rPr>
        <w:t>2001</w:t>
      </w:r>
      <w:r w:rsidRPr="00B0621F">
        <w:rPr>
          <w:sz w:val="18"/>
          <w:szCs w:val="24"/>
        </w:rPr>
        <w:t xml:space="preserve">, </w:t>
      </w:r>
      <w:r w:rsidRPr="00B0621F">
        <w:rPr>
          <w:i/>
          <w:iCs/>
          <w:sz w:val="18"/>
          <w:szCs w:val="24"/>
        </w:rPr>
        <w:t>410</w:t>
      </w:r>
      <w:r w:rsidRPr="00B0621F">
        <w:rPr>
          <w:sz w:val="18"/>
          <w:szCs w:val="24"/>
        </w:rPr>
        <w:t xml:space="preserve"> (6831), 948–952.</w:t>
      </w:r>
    </w:p>
    <w:p w14:paraId="5AF7F4C7"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62.</w:t>
      </w:r>
      <w:r w:rsidRPr="00B0621F">
        <w:rPr>
          <w:sz w:val="18"/>
          <w:szCs w:val="24"/>
        </w:rPr>
        <w:tab/>
        <w:t xml:space="preserve">Pilling, D.; Chinea, L. E.; Consalvo, K. M.; Gomer, R. H. Different Isoforms of the Neuronal Guidance Molecule Slit2 Directly Cause Chemoattraction or Chemorepulsion of Human Neutrophils. </w:t>
      </w:r>
      <w:r w:rsidRPr="00B0621F">
        <w:rPr>
          <w:i/>
          <w:iCs/>
          <w:sz w:val="18"/>
          <w:szCs w:val="24"/>
        </w:rPr>
        <w:t>J Immunol</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202</w:t>
      </w:r>
      <w:r w:rsidRPr="00B0621F">
        <w:rPr>
          <w:sz w:val="18"/>
          <w:szCs w:val="24"/>
        </w:rPr>
        <w:t xml:space="preserve"> (1), 239–248.</w:t>
      </w:r>
    </w:p>
    <w:p w14:paraId="5D8D8100"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63.</w:t>
      </w:r>
      <w:r w:rsidRPr="00B0621F">
        <w:rPr>
          <w:sz w:val="18"/>
          <w:szCs w:val="24"/>
        </w:rPr>
        <w:tab/>
        <w:t xml:space="preserve">Ye, B. Q.; Geng, Z. H.; Ma, L.; Geng, J. G. Slit2 Regulates Attractive Eosinophil and Repulsive Neutrophil Chemotaxis through Differential SrGAP1 Expression during Lung Inflammation. </w:t>
      </w:r>
      <w:r w:rsidRPr="00B0621F">
        <w:rPr>
          <w:i/>
          <w:iCs/>
          <w:sz w:val="18"/>
          <w:szCs w:val="24"/>
        </w:rPr>
        <w:t>J Immunol</w:t>
      </w:r>
      <w:r w:rsidRPr="00B0621F">
        <w:rPr>
          <w:sz w:val="18"/>
          <w:szCs w:val="24"/>
        </w:rPr>
        <w:t xml:space="preserve"> </w:t>
      </w:r>
      <w:r w:rsidRPr="00B0621F">
        <w:rPr>
          <w:b/>
          <w:bCs/>
          <w:sz w:val="18"/>
          <w:szCs w:val="24"/>
        </w:rPr>
        <w:t>2010</w:t>
      </w:r>
      <w:r w:rsidRPr="00B0621F">
        <w:rPr>
          <w:sz w:val="18"/>
          <w:szCs w:val="24"/>
        </w:rPr>
        <w:t xml:space="preserve">, </w:t>
      </w:r>
      <w:r w:rsidRPr="00B0621F">
        <w:rPr>
          <w:i/>
          <w:iCs/>
          <w:sz w:val="18"/>
          <w:szCs w:val="24"/>
        </w:rPr>
        <w:t>185</w:t>
      </w:r>
      <w:r w:rsidRPr="00B0621F">
        <w:rPr>
          <w:sz w:val="18"/>
          <w:szCs w:val="24"/>
        </w:rPr>
        <w:t xml:space="preserve"> (10), 6294–6305.</w:t>
      </w:r>
    </w:p>
    <w:p w14:paraId="56F87981"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64.</w:t>
      </w:r>
      <w:r w:rsidRPr="00B0621F">
        <w:rPr>
          <w:sz w:val="18"/>
          <w:szCs w:val="24"/>
        </w:rPr>
        <w:tab/>
        <w:t xml:space="preserve">Pilling, D.; Zheng, Z.; Vakil, V.; Gomer, R. H. Fibroblasts Secrete Slit2 to Inhibit Fibrocyte Differentiation and Fibrosis. </w:t>
      </w:r>
      <w:r w:rsidRPr="00B0621F">
        <w:rPr>
          <w:i/>
          <w:iCs/>
          <w:sz w:val="18"/>
          <w:szCs w:val="24"/>
        </w:rPr>
        <w:t>Proc Natl Acad Sci U S A</w:t>
      </w:r>
      <w:r w:rsidRPr="00B0621F">
        <w:rPr>
          <w:sz w:val="18"/>
          <w:szCs w:val="24"/>
        </w:rPr>
        <w:t xml:space="preserve"> </w:t>
      </w:r>
      <w:r w:rsidRPr="00B0621F">
        <w:rPr>
          <w:b/>
          <w:bCs/>
          <w:sz w:val="18"/>
          <w:szCs w:val="24"/>
        </w:rPr>
        <w:t>2014</w:t>
      </w:r>
      <w:r w:rsidRPr="00B0621F">
        <w:rPr>
          <w:sz w:val="18"/>
          <w:szCs w:val="24"/>
        </w:rPr>
        <w:t xml:space="preserve">, </w:t>
      </w:r>
      <w:r w:rsidRPr="00B0621F">
        <w:rPr>
          <w:i/>
          <w:iCs/>
          <w:sz w:val="18"/>
          <w:szCs w:val="24"/>
        </w:rPr>
        <w:t>111</w:t>
      </w:r>
      <w:r w:rsidRPr="00B0621F">
        <w:rPr>
          <w:sz w:val="18"/>
          <w:szCs w:val="24"/>
        </w:rPr>
        <w:t xml:space="preserve"> (51), 18291–18296.</w:t>
      </w:r>
    </w:p>
    <w:p w14:paraId="155A3949" w14:textId="1C719239"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65.</w:t>
      </w:r>
      <w:r w:rsidRPr="00B0621F">
        <w:rPr>
          <w:sz w:val="18"/>
          <w:szCs w:val="24"/>
        </w:rPr>
        <w:tab/>
        <w:t xml:space="preserve">Gaspar Marques, J.; Lobato, M.; Leiria Pinto, P.; Neuparth, N.; Carreiro Martins, P. Asthma and COPD “Overlap”: A Treatable Trait or Common Several Treatable-Traits? </w:t>
      </w:r>
      <w:r w:rsidRPr="00B0621F">
        <w:rPr>
          <w:i/>
          <w:iCs/>
          <w:sz w:val="18"/>
          <w:szCs w:val="24"/>
        </w:rPr>
        <w:t>Eur Ann Allergy Clin Immunol</w:t>
      </w:r>
      <w:r w:rsidRPr="00B0621F">
        <w:rPr>
          <w:sz w:val="18"/>
          <w:szCs w:val="24"/>
        </w:rPr>
        <w:t xml:space="preserve"> </w:t>
      </w:r>
      <w:r w:rsidRPr="00B0621F">
        <w:rPr>
          <w:b/>
          <w:bCs/>
          <w:sz w:val="18"/>
          <w:szCs w:val="24"/>
        </w:rPr>
        <w:t>2020</w:t>
      </w:r>
      <w:r w:rsidR="00943B39">
        <w:rPr>
          <w:sz w:val="18"/>
          <w:szCs w:val="24"/>
        </w:rPr>
        <w:t>,</w:t>
      </w:r>
      <w:r w:rsidR="00943B39" w:rsidRPr="00943B39">
        <w:t xml:space="preserve"> </w:t>
      </w:r>
      <w:r w:rsidR="00943B39" w:rsidRPr="00943B39">
        <w:rPr>
          <w:i/>
          <w:iCs/>
          <w:sz w:val="18"/>
          <w:szCs w:val="24"/>
        </w:rPr>
        <w:t>52</w:t>
      </w:r>
      <w:r w:rsidR="00943B39" w:rsidRPr="00943B39">
        <w:rPr>
          <w:sz w:val="18"/>
          <w:szCs w:val="24"/>
        </w:rPr>
        <w:t>(4)</w:t>
      </w:r>
      <w:r w:rsidR="00943B39">
        <w:rPr>
          <w:sz w:val="18"/>
          <w:szCs w:val="24"/>
        </w:rPr>
        <w:t xml:space="preserve">, </w:t>
      </w:r>
      <w:r w:rsidR="00943B39" w:rsidRPr="00943B39">
        <w:rPr>
          <w:sz w:val="18"/>
          <w:szCs w:val="24"/>
        </w:rPr>
        <w:t>148-159</w:t>
      </w:r>
      <w:r w:rsidR="00943B39">
        <w:rPr>
          <w:sz w:val="18"/>
          <w:szCs w:val="24"/>
        </w:rPr>
        <w:t>.</w:t>
      </w:r>
    </w:p>
    <w:p w14:paraId="41545CD1"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66.</w:t>
      </w:r>
      <w:r w:rsidRPr="00B0621F">
        <w:rPr>
          <w:sz w:val="18"/>
          <w:szCs w:val="24"/>
        </w:rPr>
        <w:tab/>
        <w:t xml:space="preserve">Cukic, V.; Lovre, V.; Dragisic, D.; Ustamujic, A. Asthma and Chronic Obstructive Pulmonary Disease (COPD) - Differences and Similarities. </w:t>
      </w:r>
      <w:r w:rsidRPr="00B0621F">
        <w:rPr>
          <w:i/>
          <w:iCs/>
          <w:sz w:val="18"/>
          <w:szCs w:val="24"/>
        </w:rPr>
        <w:t>Mater Sociomed</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24</w:t>
      </w:r>
      <w:r w:rsidRPr="00B0621F">
        <w:rPr>
          <w:sz w:val="18"/>
          <w:szCs w:val="24"/>
        </w:rPr>
        <w:t xml:space="preserve"> (2), 100–105.</w:t>
      </w:r>
    </w:p>
    <w:p w14:paraId="48E1D2B5"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67.</w:t>
      </w:r>
      <w:r w:rsidRPr="00B0621F">
        <w:rPr>
          <w:sz w:val="18"/>
          <w:szCs w:val="24"/>
        </w:rPr>
        <w:tab/>
        <w:t xml:space="preserve">Ning, Y.; Sun, Q.; Dong, Y.; Xu, W.; Zhang, W.; Huang, H.; Li, Q. Slit2-N Inhibits PDGF-Induced Migration in Rat Airway Smooth Muscle Cells: WASP and Arp2/3 Involved. </w:t>
      </w:r>
      <w:r w:rsidRPr="00B0621F">
        <w:rPr>
          <w:i/>
          <w:iCs/>
          <w:sz w:val="18"/>
          <w:szCs w:val="24"/>
        </w:rPr>
        <w:t>Toxicology</w:t>
      </w:r>
      <w:r w:rsidRPr="00B0621F">
        <w:rPr>
          <w:sz w:val="18"/>
          <w:szCs w:val="24"/>
        </w:rPr>
        <w:t xml:space="preserve"> </w:t>
      </w:r>
      <w:r w:rsidRPr="00B0621F">
        <w:rPr>
          <w:b/>
          <w:bCs/>
          <w:sz w:val="18"/>
          <w:szCs w:val="24"/>
        </w:rPr>
        <w:t>2011</w:t>
      </w:r>
      <w:r w:rsidRPr="00B0621F">
        <w:rPr>
          <w:sz w:val="18"/>
          <w:szCs w:val="24"/>
        </w:rPr>
        <w:t xml:space="preserve">, </w:t>
      </w:r>
      <w:r w:rsidRPr="00B0621F">
        <w:rPr>
          <w:i/>
          <w:iCs/>
          <w:sz w:val="18"/>
          <w:szCs w:val="24"/>
        </w:rPr>
        <w:t>283</w:t>
      </w:r>
      <w:r w:rsidRPr="00B0621F">
        <w:rPr>
          <w:sz w:val="18"/>
          <w:szCs w:val="24"/>
        </w:rPr>
        <w:t xml:space="preserve"> (1), 32–40.</w:t>
      </w:r>
    </w:p>
    <w:p w14:paraId="1A5D33EF" w14:textId="77777777" w:rsidR="00243029" w:rsidRPr="00943B39"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68.</w:t>
      </w:r>
      <w:r w:rsidRPr="00B0621F">
        <w:rPr>
          <w:sz w:val="18"/>
          <w:szCs w:val="24"/>
        </w:rPr>
        <w:tab/>
        <w:t xml:space="preserve">Zuyderduyn, S.; Sukkar, M. B.; Fust, A.; Dhaliwal, S.; Burgess, J. K. Treating Asthma Means Treating Airway Smooth Muscle Cells. </w:t>
      </w:r>
      <w:r>
        <w:rPr>
          <w:i/>
          <w:iCs/>
          <w:sz w:val="18"/>
          <w:szCs w:val="24"/>
        </w:rPr>
        <w:t>Eur Respir J</w:t>
      </w:r>
      <w:r>
        <w:rPr>
          <w:sz w:val="18"/>
          <w:szCs w:val="24"/>
        </w:rPr>
        <w:t xml:space="preserve"> </w:t>
      </w:r>
      <w:r w:rsidRPr="00943B39">
        <w:rPr>
          <w:b/>
          <w:bCs/>
          <w:sz w:val="18"/>
          <w:szCs w:val="24"/>
        </w:rPr>
        <w:t>2008</w:t>
      </w:r>
      <w:r>
        <w:rPr>
          <w:sz w:val="18"/>
          <w:szCs w:val="24"/>
        </w:rPr>
        <w:t xml:space="preserve">, </w:t>
      </w:r>
      <w:r w:rsidRPr="00943B39">
        <w:rPr>
          <w:i/>
          <w:iCs/>
          <w:sz w:val="18"/>
          <w:szCs w:val="24"/>
        </w:rPr>
        <w:t>32</w:t>
      </w:r>
      <w:r w:rsidRPr="00943B39">
        <w:rPr>
          <w:sz w:val="18"/>
          <w:szCs w:val="24"/>
        </w:rPr>
        <w:t>(2)</w:t>
      </w:r>
      <w:r>
        <w:rPr>
          <w:sz w:val="18"/>
          <w:szCs w:val="24"/>
        </w:rPr>
        <w:t xml:space="preserve">, </w:t>
      </w:r>
      <w:r w:rsidRPr="00943B39">
        <w:rPr>
          <w:sz w:val="18"/>
          <w:szCs w:val="24"/>
        </w:rPr>
        <w:t>265-74</w:t>
      </w:r>
      <w:r>
        <w:rPr>
          <w:sz w:val="18"/>
          <w:szCs w:val="24"/>
        </w:rPr>
        <w:t>.</w:t>
      </w:r>
    </w:p>
    <w:p w14:paraId="78BB2AE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69.</w:t>
      </w:r>
      <w:r w:rsidRPr="00B0621F">
        <w:rPr>
          <w:sz w:val="18"/>
          <w:szCs w:val="24"/>
        </w:rPr>
        <w:tab/>
        <w:t xml:space="preserve">Parameswaran, K.; Radford, K.; Fanat, A.; Stephen, J.; Bonnans, C.; Levy, B. D.; Janssen, L. J.; Cox, P. G. Modulation of Human Airway Smooth Muscle Migration by Lipid Mediators and Th-2 Cytokines. </w:t>
      </w:r>
      <w:r w:rsidRPr="00B0621F">
        <w:rPr>
          <w:i/>
          <w:iCs/>
          <w:sz w:val="18"/>
          <w:szCs w:val="24"/>
        </w:rPr>
        <w:t>Am J Respir Cell Mol Biol</w:t>
      </w:r>
      <w:r w:rsidRPr="00B0621F">
        <w:rPr>
          <w:sz w:val="18"/>
          <w:szCs w:val="24"/>
        </w:rPr>
        <w:t xml:space="preserve"> </w:t>
      </w:r>
      <w:r w:rsidRPr="00B0621F">
        <w:rPr>
          <w:b/>
          <w:bCs/>
          <w:sz w:val="18"/>
          <w:szCs w:val="24"/>
        </w:rPr>
        <w:t>2007</w:t>
      </w:r>
      <w:r w:rsidRPr="00B0621F">
        <w:rPr>
          <w:sz w:val="18"/>
          <w:szCs w:val="24"/>
        </w:rPr>
        <w:t xml:space="preserve">, </w:t>
      </w:r>
      <w:r w:rsidRPr="00B0621F">
        <w:rPr>
          <w:i/>
          <w:iCs/>
          <w:sz w:val="18"/>
          <w:szCs w:val="24"/>
        </w:rPr>
        <w:t>37</w:t>
      </w:r>
      <w:r w:rsidRPr="00B0621F">
        <w:rPr>
          <w:sz w:val="18"/>
          <w:szCs w:val="24"/>
        </w:rPr>
        <w:t xml:space="preserve"> (2), 240–247.</w:t>
      </w:r>
    </w:p>
    <w:p w14:paraId="3F6A77B3"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70.</w:t>
      </w:r>
      <w:r w:rsidRPr="00B0621F">
        <w:rPr>
          <w:sz w:val="18"/>
          <w:szCs w:val="24"/>
        </w:rPr>
        <w:tab/>
        <w:t xml:space="preserve">Lutz, S. M.; Cho, M. H.; Young, K.; Hersh, C. P.; Castaldi, P. J.; McDonald, M. L.; Regan, E.; Mattheisen, M.; DeMeo, D. L.; Parker, </w:t>
      </w:r>
      <w:r w:rsidRPr="00B0621F">
        <w:rPr>
          <w:sz w:val="18"/>
          <w:szCs w:val="24"/>
        </w:rPr>
        <w:lastRenderedPageBreak/>
        <w:t xml:space="preserve">M.; Foreman, M.; Make, B. J.; Jensen, R. L.; Casaburi, R.; Lomas, D. A.; Bhatt, S. P.; Bakke, P.; Gulsvik, A.; Crapo, J. D.; Beaty, T. H.; Laird, N. M.; Lange, C.; Hokanson, J. E.; Silverman, E. K. A Genome-Wide Association Study Identifies Risk Loci for Spirometric Measures among Smokers of European and African Ancestry. </w:t>
      </w:r>
      <w:r w:rsidRPr="00B0621F">
        <w:rPr>
          <w:i/>
          <w:iCs/>
          <w:sz w:val="18"/>
          <w:szCs w:val="24"/>
        </w:rPr>
        <w:t>BMC Genet</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16</w:t>
      </w:r>
      <w:r w:rsidRPr="00B0621F">
        <w:rPr>
          <w:sz w:val="18"/>
          <w:szCs w:val="24"/>
        </w:rPr>
        <w:t>, 138.</w:t>
      </w:r>
    </w:p>
    <w:p w14:paraId="727EF174"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71.</w:t>
      </w:r>
      <w:r w:rsidRPr="00B0621F">
        <w:rPr>
          <w:sz w:val="18"/>
          <w:szCs w:val="24"/>
        </w:rPr>
        <w:tab/>
        <w:t xml:space="preserve">Ding, L.; Abebe, T.; Beyene, J.; Wilke, R. A.; Goldberg, A.; Woo, J. G.; Martin, L. J.; Rothenberg, M. E.; Rao, M.; Hershey, G. K.; Chakraborty, R.; Mersha, T. B. Rank-Based Genome-Wide Analysis Reveals the Association of Ryanodine Receptor-2 Gene Variants with Childhood Asthma among Human Populations. </w:t>
      </w:r>
      <w:r w:rsidRPr="00B0621F">
        <w:rPr>
          <w:i/>
          <w:iCs/>
          <w:sz w:val="18"/>
          <w:szCs w:val="24"/>
        </w:rPr>
        <w:t>Hum Genomics</w:t>
      </w:r>
      <w:r w:rsidRPr="00B0621F">
        <w:rPr>
          <w:sz w:val="18"/>
          <w:szCs w:val="24"/>
        </w:rPr>
        <w:t xml:space="preserve"> </w:t>
      </w:r>
      <w:r w:rsidRPr="00B0621F">
        <w:rPr>
          <w:b/>
          <w:bCs/>
          <w:sz w:val="18"/>
          <w:szCs w:val="24"/>
        </w:rPr>
        <w:t>2013</w:t>
      </w:r>
      <w:r w:rsidRPr="00B0621F">
        <w:rPr>
          <w:sz w:val="18"/>
          <w:szCs w:val="24"/>
        </w:rPr>
        <w:t xml:space="preserve">, </w:t>
      </w:r>
      <w:r w:rsidRPr="00B0621F">
        <w:rPr>
          <w:i/>
          <w:iCs/>
          <w:sz w:val="18"/>
          <w:szCs w:val="24"/>
        </w:rPr>
        <w:t>7</w:t>
      </w:r>
      <w:r w:rsidRPr="00B0621F">
        <w:rPr>
          <w:sz w:val="18"/>
          <w:szCs w:val="24"/>
        </w:rPr>
        <w:t>, 16.</w:t>
      </w:r>
    </w:p>
    <w:p w14:paraId="6B1FE0AA" w14:textId="77777777" w:rsidR="00243029" w:rsidRPr="00B0621F"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72.</w:t>
      </w:r>
      <w:r w:rsidRPr="00B0621F">
        <w:rPr>
          <w:sz w:val="18"/>
          <w:szCs w:val="24"/>
        </w:rPr>
        <w:tab/>
        <w:t xml:space="preserve">Sirugo, G.; Williams, S. M.; Tishkoff, S. A. The Missing Diversity in Human Genetic Studies. </w:t>
      </w:r>
      <w:r w:rsidRPr="00B0621F">
        <w:rPr>
          <w:i/>
          <w:iCs/>
          <w:sz w:val="18"/>
          <w:szCs w:val="24"/>
        </w:rPr>
        <w:t>Cell</w:t>
      </w:r>
      <w:r w:rsidRPr="00B0621F">
        <w:rPr>
          <w:sz w:val="18"/>
          <w:szCs w:val="24"/>
        </w:rPr>
        <w:t xml:space="preserve"> </w:t>
      </w:r>
      <w:r w:rsidRPr="00B0621F">
        <w:rPr>
          <w:b/>
          <w:bCs/>
          <w:sz w:val="18"/>
          <w:szCs w:val="24"/>
        </w:rPr>
        <w:t>2019</w:t>
      </w:r>
      <w:r w:rsidRPr="00B0621F">
        <w:rPr>
          <w:sz w:val="18"/>
          <w:szCs w:val="24"/>
        </w:rPr>
        <w:t xml:space="preserve">, </w:t>
      </w:r>
      <w:r w:rsidRPr="00B0621F">
        <w:rPr>
          <w:i/>
          <w:iCs/>
          <w:sz w:val="18"/>
          <w:szCs w:val="24"/>
        </w:rPr>
        <w:t>177</w:t>
      </w:r>
      <w:r w:rsidRPr="00B0621F">
        <w:rPr>
          <w:sz w:val="18"/>
          <w:szCs w:val="24"/>
        </w:rPr>
        <w:t xml:space="preserve"> (1), 26–31.</w:t>
      </w:r>
    </w:p>
    <w:p w14:paraId="40FACBF3" w14:textId="77777777" w:rsidR="00243029"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73.</w:t>
      </w:r>
      <w:r w:rsidRPr="00B0621F">
        <w:rPr>
          <w:sz w:val="18"/>
          <w:szCs w:val="24"/>
        </w:rPr>
        <w:tab/>
        <w:t xml:space="preserve">Potaczek, D. P.; Harb, H.; Michel, S.; Alhamwe, B. A.; Renz, H.; Tost, J. Epigenetics and Allergy: From Basic Mechanisms to Clinical Applications. </w:t>
      </w:r>
      <w:r w:rsidRPr="00B0621F">
        <w:rPr>
          <w:i/>
          <w:iCs/>
          <w:sz w:val="18"/>
          <w:szCs w:val="24"/>
        </w:rPr>
        <w:t>Epigenomics</w:t>
      </w:r>
      <w:r>
        <w:rPr>
          <w:sz w:val="18"/>
          <w:szCs w:val="24"/>
        </w:rPr>
        <w:t xml:space="preserve"> </w:t>
      </w:r>
      <w:r w:rsidRPr="00943B39">
        <w:rPr>
          <w:b/>
          <w:bCs/>
          <w:sz w:val="18"/>
          <w:szCs w:val="24"/>
        </w:rPr>
        <w:t>2017</w:t>
      </w:r>
      <w:r>
        <w:rPr>
          <w:sz w:val="18"/>
          <w:szCs w:val="24"/>
        </w:rPr>
        <w:t xml:space="preserve">, </w:t>
      </w:r>
      <w:r w:rsidRPr="00943B39">
        <w:rPr>
          <w:i/>
          <w:iCs/>
          <w:sz w:val="18"/>
          <w:szCs w:val="24"/>
        </w:rPr>
        <w:t>9</w:t>
      </w:r>
      <w:r w:rsidRPr="00943B39">
        <w:rPr>
          <w:sz w:val="18"/>
          <w:szCs w:val="24"/>
        </w:rPr>
        <w:t>(4)</w:t>
      </w:r>
      <w:r>
        <w:rPr>
          <w:sz w:val="18"/>
          <w:szCs w:val="24"/>
        </w:rPr>
        <w:t xml:space="preserve">, </w:t>
      </w:r>
      <w:r w:rsidRPr="00943B39">
        <w:rPr>
          <w:sz w:val="18"/>
          <w:szCs w:val="24"/>
        </w:rPr>
        <w:t>539-571</w:t>
      </w:r>
      <w:r>
        <w:rPr>
          <w:sz w:val="18"/>
          <w:szCs w:val="24"/>
        </w:rPr>
        <w:t>.</w:t>
      </w:r>
    </w:p>
    <w:p w14:paraId="706EFC38" w14:textId="77777777" w:rsidR="00243029" w:rsidRDefault="00243029" w:rsidP="00243029">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74.</w:t>
      </w:r>
      <w:r w:rsidRPr="00B0621F">
        <w:rPr>
          <w:sz w:val="18"/>
          <w:szCs w:val="24"/>
        </w:rPr>
        <w:tab/>
        <w:t xml:space="preserve">Alashkar Alhamwe, B.; Miethe, S.; Pogge von Strandmann, E.; Potaczek, D. P.; Garn, H. Epigenetic Regulation of Airway Epithelium Immune Functions in Asthma. </w:t>
      </w:r>
      <w:r w:rsidRPr="00B0621F">
        <w:rPr>
          <w:i/>
          <w:iCs/>
          <w:sz w:val="18"/>
          <w:szCs w:val="24"/>
        </w:rPr>
        <w:t>Front Immunol</w:t>
      </w:r>
      <w:r>
        <w:rPr>
          <w:sz w:val="18"/>
          <w:szCs w:val="24"/>
        </w:rPr>
        <w:t xml:space="preserve"> </w:t>
      </w:r>
      <w:r w:rsidRPr="00943B39">
        <w:rPr>
          <w:b/>
          <w:bCs/>
          <w:sz w:val="18"/>
          <w:szCs w:val="24"/>
        </w:rPr>
        <w:t>2020</w:t>
      </w:r>
      <w:r>
        <w:rPr>
          <w:sz w:val="18"/>
          <w:szCs w:val="24"/>
        </w:rPr>
        <w:t>,</w:t>
      </w:r>
      <w:r w:rsidRPr="00943B39">
        <w:rPr>
          <w:i/>
          <w:iCs/>
          <w:sz w:val="18"/>
          <w:szCs w:val="24"/>
        </w:rPr>
        <w:t xml:space="preserve"> 11</w:t>
      </w:r>
      <w:r w:rsidRPr="00943B39">
        <w:rPr>
          <w:sz w:val="18"/>
          <w:szCs w:val="24"/>
        </w:rPr>
        <w:t>:1747</w:t>
      </w:r>
      <w:r>
        <w:rPr>
          <w:sz w:val="18"/>
          <w:szCs w:val="24"/>
        </w:rPr>
        <w:t>.</w:t>
      </w:r>
    </w:p>
    <w:p w14:paraId="10F26FF5" w14:textId="7FC87F6C"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75.</w:t>
      </w:r>
      <w:r w:rsidRPr="00B0621F">
        <w:rPr>
          <w:sz w:val="18"/>
          <w:szCs w:val="24"/>
        </w:rPr>
        <w:tab/>
        <w:t xml:space="preserve">Reddel, H. K.; Taylor, D. R.; Bateman, E. D.; Boulet, L. P.; Boushey, H. A.; Busse, W. W.; Casale, T. B.; Chanez, P.; Enright, P. L.; Gibson, P. G.; de Jongste, J. C.; Kerstjens, H. A.; Lazarus, S. C.; Levy, M. L.; O’Byrne, P. M.; Partridge, M. R.; Pavord, I. D.; Sears, M. R.; Sterk, P. J.; Stoloff, S. W.; Sullivan, S. D.; Szefler, S. J.; Thomas, M. D.; Wenzel, S. E. An Official American Thoracic Society/European Respiratory Society Statement: Asthma Control and Exacerbations: Standardizing Endpoints for Clinical Asthma Trials and Clinical Practice. </w:t>
      </w:r>
      <w:r w:rsidRPr="00B0621F">
        <w:rPr>
          <w:i/>
          <w:iCs/>
          <w:sz w:val="18"/>
          <w:szCs w:val="24"/>
        </w:rPr>
        <w:t>Am J Respir Crit Care Med</w:t>
      </w:r>
      <w:r w:rsidRPr="00B0621F">
        <w:rPr>
          <w:sz w:val="18"/>
          <w:szCs w:val="24"/>
        </w:rPr>
        <w:t xml:space="preserve"> </w:t>
      </w:r>
      <w:r w:rsidRPr="00B0621F">
        <w:rPr>
          <w:b/>
          <w:bCs/>
          <w:sz w:val="18"/>
          <w:szCs w:val="24"/>
        </w:rPr>
        <w:t>2009</w:t>
      </w:r>
      <w:r w:rsidRPr="00B0621F">
        <w:rPr>
          <w:sz w:val="18"/>
          <w:szCs w:val="24"/>
        </w:rPr>
        <w:t xml:space="preserve">, </w:t>
      </w:r>
      <w:r w:rsidRPr="00B0621F">
        <w:rPr>
          <w:i/>
          <w:iCs/>
          <w:sz w:val="18"/>
          <w:szCs w:val="24"/>
        </w:rPr>
        <w:t>180</w:t>
      </w:r>
      <w:r w:rsidRPr="00B0621F">
        <w:rPr>
          <w:sz w:val="18"/>
          <w:szCs w:val="24"/>
        </w:rPr>
        <w:t xml:space="preserve"> (1), 59–99.</w:t>
      </w:r>
    </w:p>
    <w:p w14:paraId="3FBDB9F5"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76.</w:t>
      </w:r>
      <w:r w:rsidRPr="00B0621F">
        <w:rPr>
          <w:sz w:val="18"/>
          <w:szCs w:val="24"/>
        </w:rPr>
        <w:tab/>
        <w:t xml:space="preserve">Tse, S. M.; Gold, D. R.; Sordillo, J. E.; Hoffman, E. B.; Gillman, M. W.; Rifas-Shiman, S. L.; Fuhlbrigge, A. L.; Tantisira, K. G.; Weiss, S. T.; Litonjua, A. A. Diagnostic Accuracy of the Bronchodilator Response in Children. </w:t>
      </w:r>
      <w:r w:rsidRPr="00B0621F">
        <w:rPr>
          <w:i/>
          <w:iCs/>
          <w:sz w:val="18"/>
          <w:szCs w:val="24"/>
        </w:rPr>
        <w:t>J Allergy Clin Immunol</w:t>
      </w:r>
      <w:r w:rsidRPr="00B0621F">
        <w:rPr>
          <w:sz w:val="18"/>
          <w:szCs w:val="24"/>
        </w:rPr>
        <w:t xml:space="preserve"> </w:t>
      </w:r>
      <w:r w:rsidRPr="00B0621F">
        <w:rPr>
          <w:b/>
          <w:bCs/>
          <w:sz w:val="18"/>
          <w:szCs w:val="24"/>
        </w:rPr>
        <w:t>2013</w:t>
      </w:r>
      <w:r w:rsidRPr="00B0621F">
        <w:rPr>
          <w:sz w:val="18"/>
          <w:szCs w:val="24"/>
        </w:rPr>
        <w:t xml:space="preserve">, </w:t>
      </w:r>
      <w:r w:rsidRPr="00B0621F">
        <w:rPr>
          <w:i/>
          <w:iCs/>
          <w:sz w:val="18"/>
          <w:szCs w:val="24"/>
        </w:rPr>
        <w:t>132</w:t>
      </w:r>
      <w:r w:rsidRPr="00B0621F">
        <w:rPr>
          <w:sz w:val="18"/>
          <w:szCs w:val="24"/>
        </w:rPr>
        <w:t xml:space="preserve"> (3), 554-559 e5.</w:t>
      </w:r>
    </w:p>
    <w:p w14:paraId="6C93CF6E"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77.</w:t>
      </w:r>
      <w:r w:rsidRPr="00B0621F">
        <w:rPr>
          <w:sz w:val="18"/>
          <w:szCs w:val="24"/>
        </w:rPr>
        <w:tab/>
        <w:t xml:space="preserve">Purcell, S.; Neale, B.; Todd-Brown, K.; Thomas, L.; Ferreira, M. A.; Bender, D.; Maller, J.; Sklar, P.; de Bakker, P. I.; Daly, M. J.; Sham, P. C. PLINK: A Tool Set for Whole-Genome Association and Population-Based Linkage Analyses. </w:t>
      </w:r>
      <w:r w:rsidRPr="00B0621F">
        <w:rPr>
          <w:i/>
          <w:iCs/>
          <w:sz w:val="18"/>
          <w:szCs w:val="24"/>
        </w:rPr>
        <w:t>Am J Hum Genet</w:t>
      </w:r>
      <w:r w:rsidRPr="00B0621F">
        <w:rPr>
          <w:sz w:val="18"/>
          <w:szCs w:val="24"/>
        </w:rPr>
        <w:t xml:space="preserve"> </w:t>
      </w:r>
      <w:r w:rsidRPr="00B0621F">
        <w:rPr>
          <w:b/>
          <w:bCs/>
          <w:sz w:val="18"/>
          <w:szCs w:val="24"/>
        </w:rPr>
        <w:t>2007</w:t>
      </w:r>
      <w:r w:rsidRPr="00B0621F">
        <w:rPr>
          <w:sz w:val="18"/>
          <w:szCs w:val="24"/>
        </w:rPr>
        <w:t xml:space="preserve">, </w:t>
      </w:r>
      <w:r w:rsidRPr="00B0621F">
        <w:rPr>
          <w:i/>
          <w:iCs/>
          <w:sz w:val="18"/>
          <w:szCs w:val="24"/>
        </w:rPr>
        <w:t>81</w:t>
      </w:r>
      <w:r w:rsidRPr="00B0621F">
        <w:rPr>
          <w:sz w:val="18"/>
          <w:szCs w:val="24"/>
        </w:rPr>
        <w:t xml:space="preserve"> (3), 559–575.</w:t>
      </w:r>
    </w:p>
    <w:p w14:paraId="7D89B095"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78.</w:t>
      </w:r>
      <w:r w:rsidRPr="00B0621F">
        <w:rPr>
          <w:sz w:val="18"/>
          <w:szCs w:val="24"/>
        </w:rPr>
        <w:tab/>
        <w:t xml:space="preserve">Chang, C. C.; Chow, C. C.; Tellier, L. C.; Vattikuti, S.; Purcell, S. M.; Lee, J. J. Second-Generation PLINK: Rising to the Challenge of Larger and Richer Datasets. </w:t>
      </w:r>
      <w:r w:rsidRPr="00B0621F">
        <w:rPr>
          <w:i/>
          <w:iCs/>
          <w:sz w:val="18"/>
          <w:szCs w:val="24"/>
        </w:rPr>
        <w:t>Gigascience</w:t>
      </w:r>
      <w:r w:rsidRPr="00B0621F">
        <w:rPr>
          <w:sz w:val="18"/>
          <w:szCs w:val="24"/>
        </w:rPr>
        <w:t xml:space="preserve"> </w:t>
      </w:r>
      <w:r w:rsidRPr="00B0621F">
        <w:rPr>
          <w:b/>
          <w:bCs/>
          <w:sz w:val="18"/>
          <w:szCs w:val="24"/>
        </w:rPr>
        <w:t>2015</w:t>
      </w:r>
      <w:r w:rsidRPr="00B0621F">
        <w:rPr>
          <w:sz w:val="18"/>
          <w:szCs w:val="24"/>
        </w:rPr>
        <w:t xml:space="preserve">, </w:t>
      </w:r>
      <w:r w:rsidRPr="00B0621F">
        <w:rPr>
          <w:i/>
          <w:iCs/>
          <w:sz w:val="18"/>
          <w:szCs w:val="24"/>
        </w:rPr>
        <w:t>4</w:t>
      </w:r>
      <w:r w:rsidRPr="00B0621F">
        <w:rPr>
          <w:sz w:val="18"/>
          <w:szCs w:val="24"/>
        </w:rPr>
        <w:t>, 7.</w:t>
      </w:r>
    </w:p>
    <w:p w14:paraId="26484DA0" w14:textId="5F45DAE1"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79.</w:t>
      </w:r>
      <w:r w:rsidRPr="00B0621F">
        <w:rPr>
          <w:sz w:val="18"/>
          <w:szCs w:val="24"/>
        </w:rPr>
        <w:tab/>
      </w:r>
      <w:bookmarkStart w:id="28" w:name="_Hlk77521932"/>
      <w:r w:rsidR="00695A36">
        <w:rPr>
          <w:sz w:val="18"/>
          <w:szCs w:val="18"/>
        </w:rPr>
        <w:t>Kang HM. EPACTS (Efficient and Parallelizable Association Container Toolbox) 2016. http://genome.sph.umich.edu/wiki/EPACTS</w:t>
      </w:r>
      <w:bookmarkEnd w:id="28"/>
      <w:r w:rsidR="00695A36">
        <w:rPr>
          <w:sz w:val="18"/>
          <w:szCs w:val="18"/>
        </w:rPr>
        <w:t>.</w:t>
      </w:r>
    </w:p>
    <w:p w14:paraId="3ED6B297"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80.</w:t>
      </w:r>
      <w:r w:rsidRPr="00B0621F">
        <w:rPr>
          <w:sz w:val="18"/>
          <w:szCs w:val="24"/>
        </w:rPr>
        <w:tab/>
        <w:t xml:space="preserve">Price, A. L.; Patterson, N. J.; Plenge, R. M.; Weinblatt, M. E.; Shadick, N. A.; Reich, D. Principal Components Analysis Corrects for Stratification in Genome-Wide Association Studies. </w:t>
      </w:r>
      <w:r w:rsidRPr="00B0621F">
        <w:rPr>
          <w:i/>
          <w:iCs/>
          <w:sz w:val="18"/>
          <w:szCs w:val="24"/>
        </w:rPr>
        <w:t>Nat Genet</w:t>
      </w:r>
      <w:r w:rsidRPr="00B0621F">
        <w:rPr>
          <w:sz w:val="18"/>
          <w:szCs w:val="24"/>
        </w:rPr>
        <w:t xml:space="preserve"> </w:t>
      </w:r>
      <w:r w:rsidRPr="00B0621F">
        <w:rPr>
          <w:b/>
          <w:bCs/>
          <w:sz w:val="18"/>
          <w:szCs w:val="24"/>
        </w:rPr>
        <w:t>2006</w:t>
      </w:r>
      <w:r w:rsidRPr="00B0621F">
        <w:rPr>
          <w:sz w:val="18"/>
          <w:szCs w:val="24"/>
        </w:rPr>
        <w:t xml:space="preserve">, </w:t>
      </w:r>
      <w:r w:rsidRPr="00B0621F">
        <w:rPr>
          <w:i/>
          <w:iCs/>
          <w:sz w:val="18"/>
          <w:szCs w:val="24"/>
        </w:rPr>
        <w:t>38</w:t>
      </w:r>
      <w:r w:rsidRPr="00B0621F">
        <w:rPr>
          <w:sz w:val="18"/>
          <w:szCs w:val="24"/>
        </w:rPr>
        <w:t xml:space="preserve"> (8), 904–909.</w:t>
      </w:r>
    </w:p>
    <w:p w14:paraId="4D8E1EE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81.</w:t>
      </w:r>
      <w:r w:rsidRPr="00B0621F">
        <w:rPr>
          <w:sz w:val="18"/>
          <w:szCs w:val="24"/>
        </w:rPr>
        <w:tab/>
        <w:t xml:space="preserve">Zhao, J. H. Gap: Genetic Analysis Package. R Package Version 1.2.2. </w:t>
      </w:r>
      <w:r w:rsidRPr="00B0621F">
        <w:rPr>
          <w:i/>
          <w:iCs/>
          <w:sz w:val="18"/>
          <w:szCs w:val="24"/>
        </w:rPr>
        <w:t>https://CRAN.R-project.org/package=gap</w:t>
      </w:r>
      <w:r w:rsidRPr="00B0621F">
        <w:rPr>
          <w:sz w:val="18"/>
          <w:szCs w:val="24"/>
        </w:rPr>
        <w:t xml:space="preserve"> </w:t>
      </w:r>
      <w:r w:rsidRPr="00B0621F">
        <w:rPr>
          <w:b/>
          <w:bCs/>
          <w:sz w:val="18"/>
          <w:szCs w:val="24"/>
        </w:rPr>
        <w:t>2020</w:t>
      </w:r>
      <w:r w:rsidRPr="00B0621F">
        <w:rPr>
          <w:sz w:val="18"/>
          <w:szCs w:val="24"/>
        </w:rPr>
        <w:t>.</w:t>
      </w:r>
    </w:p>
    <w:p w14:paraId="60453C4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82.</w:t>
      </w:r>
      <w:r w:rsidRPr="00B0621F">
        <w:rPr>
          <w:sz w:val="18"/>
          <w:szCs w:val="24"/>
        </w:rPr>
        <w:tab/>
        <w:t xml:space="preserve">Abecasis, G. R.; Auton, A.; Brooks, L. D.; DePristo, M. A.; Durbin, R. M.; Handsaker, R. E.; Kang, H. M.; Marth, G. T.; McVean, G. A. An Integrated Map of Genetic Variation from 1,092 Human Genomes. </w:t>
      </w:r>
      <w:r w:rsidRPr="00B0621F">
        <w:rPr>
          <w:i/>
          <w:iCs/>
          <w:sz w:val="18"/>
          <w:szCs w:val="24"/>
        </w:rPr>
        <w:t>Nature</w:t>
      </w:r>
      <w:r w:rsidRPr="00B0621F">
        <w:rPr>
          <w:sz w:val="18"/>
          <w:szCs w:val="24"/>
        </w:rPr>
        <w:t xml:space="preserve"> </w:t>
      </w:r>
      <w:r w:rsidRPr="00B0621F">
        <w:rPr>
          <w:b/>
          <w:bCs/>
          <w:sz w:val="18"/>
          <w:szCs w:val="24"/>
        </w:rPr>
        <w:t>2012</w:t>
      </w:r>
      <w:r w:rsidRPr="00B0621F">
        <w:rPr>
          <w:sz w:val="18"/>
          <w:szCs w:val="24"/>
        </w:rPr>
        <w:t xml:space="preserve">, </w:t>
      </w:r>
      <w:r w:rsidRPr="00B0621F">
        <w:rPr>
          <w:i/>
          <w:iCs/>
          <w:sz w:val="18"/>
          <w:szCs w:val="24"/>
        </w:rPr>
        <w:t>491</w:t>
      </w:r>
      <w:r w:rsidRPr="00B0621F">
        <w:rPr>
          <w:sz w:val="18"/>
          <w:szCs w:val="24"/>
        </w:rPr>
        <w:t xml:space="preserve"> (7422), 56–65.</w:t>
      </w:r>
    </w:p>
    <w:p w14:paraId="5B26ED0D"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83.</w:t>
      </w:r>
      <w:r w:rsidRPr="00B0621F">
        <w:rPr>
          <w:sz w:val="18"/>
          <w:szCs w:val="24"/>
        </w:rPr>
        <w:tab/>
        <w:t xml:space="preserve">Das, S.; Forer, L.; Schonherr, S.; Sidore, C.; Locke, A. E.; Kwong, A.; Vrieze, S. I.; Chew, E. Y.; Levy, S.; McGue, M.; Schlessinger, D.; Stambolian, D.; Loh, P. R.; Iacono, W. G.; Swaroop, A.; Scott, L. J.; Cucca, F.; Kronenberg, F.; Boehnke, M.; Abecasis, G. R.; Fuchsberger, C. Next-Generation Genotype Imputation Service and Methods. </w:t>
      </w:r>
      <w:r w:rsidRPr="00B0621F">
        <w:rPr>
          <w:i/>
          <w:iCs/>
          <w:sz w:val="18"/>
          <w:szCs w:val="24"/>
        </w:rPr>
        <w:t>Nat Genet</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48</w:t>
      </w:r>
      <w:r w:rsidRPr="00B0621F">
        <w:rPr>
          <w:sz w:val="18"/>
          <w:szCs w:val="24"/>
        </w:rPr>
        <w:t xml:space="preserve"> (10), 1284–1287.</w:t>
      </w:r>
    </w:p>
    <w:p w14:paraId="7F60E376" w14:textId="504B24F2"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84.</w:t>
      </w:r>
      <w:r w:rsidRPr="00B0621F">
        <w:rPr>
          <w:sz w:val="18"/>
          <w:szCs w:val="24"/>
        </w:rPr>
        <w:tab/>
      </w:r>
      <w:r w:rsidR="00243029">
        <w:rPr>
          <w:sz w:val="18"/>
          <w:szCs w:val="24"/>
        </w:rPr>
        <w:t xml:space="preserve">Kuo, </w:t>
      </w:r>
      <w:r w:rsidR="00243029" w:rsidRPr="00B0621F">
        <w:rPr>
          <w:sz w:val="18"/>
          <w:szCs w:val="24"/>
        </w:rPr>
        <w:t xml:space="preserve">KHM. Multiple Testing in the Context of Gene Discovery in Sickle Cell Disease Using Genome-Wide Association Studies. </w:t>
      </w:r>
      <w:r w:rsidR="00243029" w:rsidRPr="00B0621F">
        <w:rPr>
          <w:i/>
          <w:iCs/>
          <w:sz w:val="18"/>
          <w:szCs w:val="24"/>
        </w:rPr>
        <w:t>Genomics Insights</w:t>
      </w:r>
      <w:r w:rsidR="00243029" w:rsidRPr="00B0621F">
        <w:rPr>
          <w:sz w:val="18"/>
          <w:szCs w:val="24"/>
        </w:rPr>
        <w:t xml:space="preserve"> </w:t>
      </w:r>
      <w:r w:rsidR="00243029" w:rsidRPr="00B0621F">
        <w:rPr>
          <w:b/>
          <w:bCs/>
          <w:sz w:val="18"/>
          <w:szCs w:val="24"/>
        </w:rPr>
        <w:t>2017</w:t>
      </w:r>
      <w:r w:rsidR="00243029" w:rsidRPr="00B0621F">
        <w:rPr>
          <w:sz w:val="18"/>
          <w:szCs w:val="24"/>
        </w:rPr>
        <w:t xml:space="preserve">, </w:t>
      </w:r>
      <w:r w:rsidR="00243029" w:rsidRPr="00B0621F">
        <w:rPr>
          <w:i/>
          <w:iCs/>
          <w:sz w:val="18"/>
          <w:szCs w:val="24"/>
        </w:rPr>
        <w:t>10</w:t>
      </w:r>
      <w:r w:rsidR="00243029" w:rsidRPr="00B0621F">
        <w:rPr>
          <w:sz w:val="18"/>
          <w:szCs w:val="24"/>
        </w:rPr>
        <w:t xml:space="preserve"> (1), 1178.</w:t>
      </w:r>
    </w:p>
    <w:p w14:paraId="43031A9B" w14:textId="77777777" w:rsidR="00B0621F" w:rsidRPr="00B0621F" w:rsidRDefault="00B0621F" w:rsidP="00695A36">
      <w:pPr>
        <w:widowControl w:val="0"/>
        <w:tabs>
          <w:tab w:val="left" w:pos="270"/>
        </w:tabs>
        <w:autoSpaceDE w:val="0"/>
        <w:autoSpaceDN w:val="0"/>
        <w:adjustRightInd w:val="0"/>
        <w:spacing w:after="20" w:line="240" w:lineRule="auto"/>
        <w:ind w:left="1080" w:hanging="1080"/>
        <w:rPr>
          <w:sz w:val="18"/>
          <w:szCs w:val="24"/>
        </w:rPr>
      </w:pPr>
      <w:r w:rsidRPr="00B0621F">
        <w:rPr>
          <w:sz w:val="18"/>
          <w:szCs w:val="24"/>
        </w:rPr>
        <w:t>85.</w:t>
      </w:r>
      <w:r w:rsidRPr="00B0621F">
        <w:rPr>
          <w:sz w:val="18"/>
          <w:szCs w:val="24"/>
        </w:rPr>
        <w:tab/>
        <w:t xml:space="preserve">Plummer, M.; Best, N.; Cowles, K.; Vines, K. CODA: Convergence Diagnosis and Output Analysis for MCMC. </w:t>
      </w:r>
      <w:r w:rsidRPr="00B0621F">
        <w:rPr>
          <w:i/>
          <w:iCs/>
          <w:sz w:val="18"/>
          <w:szCs w:val="24"/>
        </w:rPr>
        <w:t>R News</w:t>
      </w:r>
      <w:r w:rsidRPr="00B0621F">
        <w:rPr>
          <w:sz w:val="18"/>
          <w:szCs w:val="24"/>
        </w:rPr>
        <w:t xml:space="preserve"> </w:t>
      </w:r>
      <w:r w:rsidRPr="00B0621F">
        <w:rPr>
          <w:b/>
          <w:bCs/>
          <w:sz w:val="18"/>
          <w:szCs w:val="24"/>
        </w:rPr>
        <w:t>2006</w:t>
      </w:r>
      <w:r w:rsidRPr="00B0621F">
        <w:rPr>
          <w:sz w:val="18"/>
          <w:szCs w:val="24"/>
        </w:rPr>
        <w:t xml:space="preserve">, </w:t>
      </w:r>
      <w:r w:rsidRPr="00B0621F">
        <w:rPr>
          <w:i/>
          <w:iCs/>
          <w:sz w:val="18"/>
          <w:szCs w:val="24"/>
        </w:rPr>
        <w:t>6</w:t>
      </w:r>
      <w:r w:rsidRPr="00B0621F">
        <w:rPr>
          <w:sz w:val="18"/>
          <w:szCs w:val="24"/>
        </w:rPr>
        <w:t>, 7–11.</w:t>
      </w:r>
    </w:p>
    <w:p w14:paraId="7B7EE72F" w14:textId="603B184E" w:rsidR="00527334" w:rsidRPr="00D92248" w:rsidRDefault="00B0621F" w:rsidP="00695A36">
      <w:pPr>
        <w:widowControl w:val="0"/>
        <w:tabs>
          <w:tab w:val="left" w:pos="270"/>
        </w:tabs>
        <w:autoSpaceDE w:val="0"/>
        <w:autoSpaceDN w:val="0"/>
        <w:adjustRightInd w:val="0"/>
        <w:spacing w:after="20" w:line="240" w:lineRule="auto"/>
        <w:ind w:left="1080" w:hanging="1080"/>
      </w:pPr>
      <w:r w:rsidRPr="00B0621F">
        <w:rPr>
          <w:sz w:val="18"/>
          <w:szCs w:val="24"/>
        </w:rPr>
        <w:t>86.</w:t>
      </w:r>
      <w:r w:rsidRPr="00B0621F">
        <w:rPr>
          <w:sz w:val="18"/>
          <w:szCs w:val="24"/>
        </w:rPr>
        <w:tab/>
        <w:t xml:space="preserve">Ward, L. D.; Kellis, M. HaploReg v4: Systematic Mining of Putative Causal Variants, Cell Types, Regulators and Target Genes for Human Complex Traits and Disease. </w:t>
      </w:r>
      <w:r w:rsidRPr="00B0621F">
        <w:rPr>
          <w:i/>
          <w:iCs/>
          <w:sz w:val="18"/>
          <w:szCs w:val="24"/>
        </w:rPr>
        <w:t>Nucleic Acids Res</w:t>
      </w:r>
      <w:r w:rsidRPr="00B0621F">
        <w:rPr>
          <w:sz w:val="18"/>
          <w:szCs w:val="24"/>
        </w:rPr>
        <w:t xml:space="preserve"> </w:t>
      </w:r>
      <w:r w:rsidRPr="00B0621F">
        <w:rPr>
          <w:b/>
          <w:bCs/>
          <w:sz w:val="18"/>
          <w:szCs w:val="24"/>
        </w:rPr>
        <w:t>2016</w:t>
      </w:r>
      <w:r w:rsidRPr="00B0621F">
        <w:rPr>
          <w:sz w:val="18"/>
          <w:szCs w:val="24"/>
        </w:rPr>
        <w:t xml:space="preserve">, </w:t>
      </w:r>
      <w:r w:rsidRPr="00B0621F">
        <w:rPr>
          <w:i/>
          <w:iCs/>
          <w:sz w:val="18"/>
          <w:szCs w:val="24"/>
        </w:rPr>
        <w:t>44</w:t>
      </w:r>
      <w:r w:rsidRPr="00B0621F">
        <w:rPr>
          <w:sz w:val="18"/>
          <w:szCs w:val="24"/>
        </w:rPr>
        <w:t xml:space="preserve"> (D1), D877-81.</w:t>
      </w:r>
      <w:r w:rsidR="00BB2C23">
        <w:fldChar w:fldCharType="end"/>
      </w:r>
    </w:p>
    <w:sectPr w:rsidR="00527334" w:rsidRPr="00D92248" w:rsidSect="00D92248">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7941" w14:textId="77777777" w:rsidR="001E3EB1" w:rsidRDefault="001E3EB1">
      <w:pPr>
        <w:spacing w:line="240" w:lineRule="auto"/>
      </w:pPr>
      <w:r>
        <w:separator/>
      </w:r>
    </w:p>
  </w:endnote>
  <w:endnote w:type="continuationSeparator" w:id="0">
    <w:p w14:paraId="121596A7" w14:textId="77777777" w:rsidR="001E3EB1" w:rsidRDefault="001E3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0EA" w14:textId="77777777" w:rsidR="005126DB" w:rsidRPr="005040FD" w:rsidRDefault="005126DB" w:rsidP="00C71467">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1E7C" w14:textId="77777777" w:rsidR="005126DB" w:rsidRDefault="005126DB" w:rsidP="00136D43">
    <w:pPr>
      <w:pBdr>
        <w:top w:val="single" w:sz="4" w:space="0" w:color="000000"/>
      </w:pBdr>
      <w:tabs>
        <w:tab w:val="right" w:pos="8844"/>
      </w:tabs>
      <w:adjustRightInd w:val="0"/>
      <w:snapToGrid w:val="0"/>
      <w:spacing w:before="480" w:line="100" w:lineRule="exact"/>
      <w:jc w:val="left"/>
      <w:rPr>
        <w:i/>
        <w:sz w:val="16"/>
        <w:szCs w:val="16"/>
      </w:rPr>
    </w:pPr>
  </w:p>
  <w:p w14:paraId="324844ED" w14:textId="2BC5D581" w:rsidR="005126DB" w:rsidRPr="00372FCD" w:rsidRDefault="005126DB" w:rsidP="00712F72">
    <w:pPr>
      <w:tabs>
        <w:tab w:val="right" w:pos="10466"/>
      </w:tabs>
      <w:adjustRightInd w:val="0"/>
      <w:snapToGrid w:val="0"/>
      <w:spacing w:line="240" w:lineRule="auto"/>
      <w:rPr>
        <w:sz w:val="16"/>
        <w:szCs w:val="16"/>
        <w:lang w:val="fr-CH"/>
      </w:rPr>
    </w:pPr>
    <w:r w:rsidRPr="00564CB9">
      <w:rPr>
        <w:i/>
        <w:sz w:val="16"/>
        <w:szCs w:val="16"/>
      </w:rPr>
      <w:t xml:space="preserve">J. Pers. Med. </w:t>
    </w:r>
    <w:r w:rsidRPr="00F20F3D">
      <w:rPr>
        <w:b/>
        <w:bCs/>
        <w:iCs/>
        <w:sz w:val="16"/>
        <w:szCs w:val="16"/>
      </w:rPr>
      <w:t>2021</w:t>
    </w:r>
    <w:r w:rsidRPr="00F7528D">
      <w:rPr>
        <w:bCs/>
        <w:iCs/>
        <w:sz w:val="16"/>
        <w:szCs w:val="16"/>
      </w:rPr>
      <w:t xml:space="preserve">, </w:t>
    </w:r>
    <w:r w:rsidRPr="00F20F3D">
      <w:rPr>
        <w:bCs/>
        <w:i/>
        <w:iCs/>
        <w:sz w:val="16"/>
        <w:szCs w:val="16"/>
      </w:rPr>
      <w:t>11</w:t>
    </w:r>
    <w:r w:rsidRPr="00F7528D">
      <w:rPr>
        <w:bCs/>
        <w:iCs/>
        <w:sz w:val="16"/>
        <w:szCs w:val="16"/>
      </w:rPr>
      <w:t xml:space="preserve">, </w:t>
    </w:r>
    <w:r>
      <w:rPr>
        <w:bCs/>
        <w:iCs/>
        <w:sz w:val="16"/>
        <w:szCs w:val="16"/>
      </w:rPr>
      <w:t>x. https://doi.org/10.3390/xxxxx</w:t>
    </w:r>
    <w:r w:rsidR="00D92248">
      <w:rPr>
        <w:sz w:val="16"/>
        <w:szCs w:val="16"/>
        <w:lang w:val="fr-CH"/>
      </w:rPr>
      <w:ptab w:relativeTo="margin" w:alignment="right" w:leader="none"/>
    </w:r>
    <w:r w:rsidRPr="00372FCD">
      <w:rPr>
        <w:sz w:val="16"/>
        <w:szCs w:val="16"/>
        <w:lang w:val="fr-CH"/>
      </w:rPr>
      <w:t>www.mdpi.com/journal/</w:t>
    </w:r>
    <w:r>
      <w:rPr>
        <w:sz w:val="16"/>
        <w:szCs w:val="16"/>
      </w:rPr>
      <w:t>jpm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A31B" w14:textId="77777777" w:rsidR="001E3EB1" w:rsidRDefault="001E3EB1">
      <w:pPr>
        <w:spacing w:line="240" w:lineRule="auto"/>
      </w:pPr>
      <w:r>
        <w:separator/>
      </w:r>
    </w:p>
  </w:footnote>
  <w:footnote w:type="continuationSeparator" w:id="0">
    <w:p w14:paraId="53FD0A94" w14:textId="77777777" w:rsidR="001E3EB1" w:rsidRDefault="001E3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461A" w14:textId="77777777" w:rsidR="005126DB" w:rsidRDefault="005126DB" w:rsidP="00C71467">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096" w14:textId="63977015" w:rsidR="005126DB" w:rsidRDefault="005126DB" w:rsidP="00712F72">
    <w:pPr>
      <w:tabs>
        <w:tab w:val="right" w:pos="10466"/>
      </w:tabs>
      <w:adjustRightInd w:val="0"/>
      <w:snapToGrid w:val="0"/>
      <w:spacing w:line="240" w:lineRule="auto"/>
      <w:rPr>
        <w:sz w:val="16"/>
      </w:rPr>
    </w:pPr>
    <w:r>
      <w:rPr>
        <w:i/>
        <w:sz w:val="16"/>
      </w:rPr>
      <w:t xml:space="preserve">J. Pers. Med. </w:t>
    </w:r>
    <w:r w:rsidRPr="00A229EA">
      <w:rPr>
        <w:b/>
        <w:sz w:val="16"/>
      </w:rPr>
      <w:t>2021</w:t>
    </w:r>
    <w:r w:rsidRPr="00F7528D">
      <w:rPr>
        <w:sz w:val="16"/>
      </w:rPr>
      <w:t xml:space="preserve">, </w:t>
    </w:r>
    <w:r w:rsidRPr="00A229EA">
      <w:rPr>
        <w:i/>
        <w:sz w:val="16"/>
      </w:rPr>
      <w:t>11</w:t>
    </w:r>
    <w:r>
      <w:rPr>
        <w:sz w:val="16"/>
      </w:rPr>
      <w:t>, x FOR PEER REVIEW</w:t>
    </w:r>
    <w:r w:rsidR="00D92248">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300CEB3A" w14:textId="77777777" w:rsidR="005126DB" w:rsidRPr="007A73E3" w:rsidRDefault="005126DB" w:rsidP="00136D4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126DB" w:rsidRPr="00712F72" w14:paraId="267865F2" w14:textId="77777777" w:rsidTr="00712F72">
      <w:trPr>
        <w:trHeight w:val="686"/>
      </w:trPr>
      <w:tc>
        <w:tcPr>
          <w:tcW w:w="3679" w:type="dxa"/>
          <w:shd w:val="clear" w:color="auto" w:fill="auto"/>
          <w:vAlign w:val="center"/>
        </w:tcPr>
        <w:p w14:paraId="7184C2F5" w14:textId="52937BC7" w:rsidR="005126DB" w:rsidRPr="00C644D1" w:rsidRDefault="00521BCF" w:rsidP="00712F72">
          <w:pPr>
            <w:pStyle w:val="Encabezado"/>
            <w:pBdr>
              <w:bottom w:val="none" w:sz="0" w:space="0" w:color="auto"/>
            </w:pBdr>
            <w:jc w:val="left"/>
            <w:rPr>
              <w:rFonts w:eastAsia="DengXian"/>
              <w:b/>
              <w:bCs/>
            </w:rPr>
          </w:pPr>
          <w:r>
            <w:rPr>
              <w:rFonts w:eastAsia="DengXian"/>
              <w:b/>
              <w:bCs/>
            </w:rPr>
            <w:drawing>
              <wp:inline distT="0" distB="0" distL="0" distR="0" wp14:anchorId="308280D9" wp14:editId="48FDFB03">
                <wp:extent cx="1781175" cy="4286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tc>
      <w:tc>
        <w:tcPr>
          <w:tcW w:w="4535" w:type="dxa"/>
          <w:shd w:val="clear" w:color="auto" w:fill="auto"/>
          <w:vAlign w:val="center"/>
        </w:tcPr>
        <w:p w14:paraId="0D381FAD" w14:textId="77777777" w:rsidR="005126DB" w:rsidRPr="00C644D1" w:rsidRDefault="005126DB" w:rsidP="00712F72">
          <w:pPr>
            <w:pStyle w:val="Encabezado"/>
            <w:pBdr>
              <w:bottom w:val="none" w:sz="0" w:space="0" w:color="auto"/>
            </w:pBdr>
            <w:rPr>
              <w:rFonts w:eastAsia="DengXian"/>
              <w:b/>
              <w:bCs/>
            </w:rPr>
          </w:pPr>
        </w:p>
      </w:tc>
      <w:tc>
        <w:tcPr>
          <w:tcW w:w="2273" w:type="dxa"/>
          <w:shd w:val="clear" w:color="auto" w:fill="auto"/>
          <w:vAlign w:val="center"/>
        </w:tcPr>
        <w:p w14:paraId="3D23EE43" w14:textId="44686D5F" w:rsidR="005126DB" w:rsidRPr="00C644D1" w:rsidRDefault="00521BCF" w:rsidP="00712F72">
          <w:pPr>
            <w:pStyle w:val="Encabezado"/>
            <w:pBdr>
              <w:bottom w:val="none" w:sz="0" w:space="0" w:color="auto"/>
            </w:pBdr>
            <w:jc w:val="right"/>
            <w:rPr>
              <w:rFonts w:eastAsia="DengXian"/>
              <w:b/>
              <w:bCs/>
            </w:rPr>
          </w:pPr>
          <w:r>
            <w:rPr>
              <w:rFonts w:eastAsia="DengXian"/>
              <w:b/>
              <w:bCs/>
            </w:rPr>
            <w:drawing>
              <wp:inline distT="0" distB="0" distL="0" distR="0" wp14:anchorId="1995BF6E" wp14:editId="3CDB4EBD">
                <wp:extent cx="542925" cy="361950"/>
                <wp:effectExtent l="0" t="0" r="0" b="0"/>
                <wp:docPr id="3" name="Picture 3"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r>
  </w:tbl>
  <w:p w14:paraId="73EBB413" w14:textId="77777777" w:rsidR="005126DB" w:rsidRPr="001F0EAA" w:rsidRDefault="005126DB" w:rsidP="00136D4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613"/>
    <w:multiLevelType w:val="hybridMultilevel"/>
    <w:tmpl w:val="580401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85659AB"/>
    <w:multiLevelType w:val="hybridMultilevel"/>
    <w:tmpl w:val="1F30D812"/>
    <w:lvl w:ilvl="0" w:tplc="CA8E63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8"/>
  </w:num>
  <w:num w:numId="9">
    <w:abstractNumId w:val="2"/>
  </w:num>
  <w:num w:numId="10">
    <w:abstractNumId w:val="8"/>
  </w:num>
  <w:num w:numId="11">
    <w:abstractNumId w:val="2"/>
  </w:num>
  <w:num w:numId="12">
    <w:abstractNumId w:val="9"/>
  </w:num>
  <w:num w:numId="13">
    <w:abstractNumId w:val="8"/>
  </w:num>
  <w:num w:numId="14">
    <w:abstractNumId w:val="2"/>
  </w:num>
  <w:num w:numId="15">
    <w:abstractNumId w:val="1"/>
  </w:num>
  <w:num w:numId="16">
    <w:abstractNumId w:val="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jU0Mza3MDYAcpV0lIJTi4sz8/NACgwtagHliea2LQAAAA=="/>
  </w:docVars>
  <w:rsids>
    <w:rsidRoot w:val="00937841"/>
    <w:rsid w:val="00023E77"/>
    <w:rsid w:val="000343A0"/>
    <w:rsid w:val="00054D1E"/>
    <w:rsid w:val="0006048F"/>
    <w:rsid w:val="00061E02"/>
    <w:rsid w:val="0006778F"/>
    <w:rsid w:val="0009765A"/>
    <w:rsid w:val="000A4FD2"/>
    <w:rsid w:val="000C01C8"/>
    <w:rsid w:val="000C4430"/>
    <w:rsid w:val="000D31F3"/>
    <w:rsid w:val="000D75C8"/>
    <w:rsid w:val="000E08D9"/>
    <w:rsid w:val="000E6017"/>
    <w:rsid w:val="000F19DA"/>
    <w:rsid w:val="00121856"/>
    <w:rsid w:val="00136D43"/>
    <w:rsid w:val="00142443"/>
    <w:rsid w:val="001444CB"/>
    <w:rsid w:val="001647EA"/>
    <w:rsid w:val="001934ED"/>
    <w:rsid w:val="001E241C"/>
    <w:rsid w:val="001E2AEB"/>
    <w:rsid w:val="001E3EB1"/>
    <w:rsid w:val="001E5048"/>
    <w:rsid w:val="001F0EAA"/>
    <w:rsid w:val="001F1875"/>
    <w:rsid w:val="0020577F"/>
    <w:rsid w:val="00206226"/>
    <w:rsid w:val="002113C7"/>
    <w:rsid w:val="00217930"/>
    <w:rsid w:val="002244C2"/>
    <w:rsid w:val="00242248"/>
    <w:rsid w:val="00243029"/>
    <w:rsid w:val="002448C6"/>
    <w:rsid w:val="00252295"/>
    <w:rsid w:val="00272104"/>
    <w:rsid w:val="00286474"/>
    <w:rsid w:val="002A2812"/>
    <w:rsid w:val="002A4334"/>
    <w:rsid w:val="002B31F4"/>
    <w:rsid w:val="002C6F4C"/>
    <w:rsid w:val="002D54FD"/>
    <w:rsid w:val="002E099C"/>
    <w:rsid w:val="002E55D1"/>
    <w:rsid w:val="002E6DA7"/>
    <w:rsid w:val="002F0501"/>
    <w:rsid w:val="003161A4"/>
    <w:rsid w:val="003170A9"/>
    <w:rsid w:val="00317631"/>
    <w:rsid w:val="00326141"/>
    <w:rsid w:val="003353A9"/>
    <w:rsid w:val="0034268D"/>
    <w:rsid w:val="00351DA5"/>
    <w:rsid w:val="00361DE3"/>
    <w:rsid w:val="003708B9"/>
    <w:rsid w:val="00376CF0"/>
    <w:rsid w:val="00381647"/>
    <w:rsid w:val="003936FC"/>
    <w:rsid w:val="003A456D"/>
    <w:rsid w:val="003A45DB"/>
    <w:rsid w:val="003B401D"/>
    <w:rsid w:val="003B7D9D"/>
    <w:rsid w:val="003C2B1B"/>
    <w:rsid w:val="003C3AB3"/>
    <w:rsid w:val="003C60F5"/>
    <w:rsid w:val="003C716B"/>
    <w:rsid w:val="003C7AD0"/>
    <w:rsid w:val="003D0A54"/>
    <w:rsid w:val="003E74B4"/>
    <w:rsid w:val="003F4619"/>
    <w:rsid w:val="003F5A96"/>
    <w:rsid w:val="00401D30"/>
    <w:rsid w:val="0041020A"/>
    <w:rsid w:val="004176B7"/>
    <w:rsid w:val="00430CE4"/>
    <w:rsid w:val="004450E0"/>
    <w:rsid w:val="00454BD9"/>
    <w:rsid w:val="004623D1"/>
    <w:rsid w:val="00485D3B"/>
    <w:rsid w:val="004C2688"/>
    <w:rsid w:val="004C7771"/>
    <w:rsid w:val="004D61AB"/>
    <w:rsid w:val="004E223D"/>
    <w:rsid w:val="005126DB"/>
    <w:rsid w:val="005135BA"/>
    <w:rsid w:val="00517537"/>
    <w:rsid w:val="00517EE0"/>
    <w:rsid w:val="00521BCF"/>
    <w:rsid w:val="005260B6"/>
    <w:rsid w:val="00527334"/>
    <w:rsid w:val="00537298"/>
    <w:rsid w:val="00543A66"/>
    <w:rsid w:val="005511AD"/>
    <w:rsid w:val="00571C5A"/>
    <w:rsid w:val="00586684"/>
    <w:rsid w:val="00590290"/>
    <w:rsid w:val="005A1574"/>
    <w:rsid w:val="005C4919"/>
    <w:rsid w:val="005C6296"/>
    <w:rsid w:val="005D134F"/>
    <w:rsid w:val="005D62DD"/>
    <w:rsid w:val="005E77F3"/>
    <w:rsid w:val="005F039F"/>
    <w:rsid w:val="00600EFC"/>
    <w:rsid w:val="00614202"/>
    <w:rsid w:val="006177F3"/>
    <w:rsid w:val="00617D14"/>
    <w:rsid w:val="0063575B"/>
    <w:rsid w:val="00636E39"/>
    <w:rsid w:val="00645650"/>
    <w:rsid w:val="006523C7"/>
    <w:rsid w:val="006674A0"/>
    <w:rsid w:val="00672EDB"/>
    <w:rsid w:val="006747E5"/>
    <w:rsid w:val="0067796A"/>
    <w:rsid w:val="00681A5D"/>
    <w:rsid w:val="006844EF"/>
    <w:rsid w:val="006850E2"/>
    <w:rsid w:val="00691A57"/>
    <w:rsid w:val="00692393"/>
    <w:rsid w:val="00695A36"/>
    <w:rsid w:val="00697B56"/>
    <w:rsid w:val="006A45B9"/>
    <w:rsid w:val="006B21FD"/>
    <w:rsid w:val="006B6713"/>
    <w:rsid w:val="006C351F"/>
    <w:rsid w:val="006C7038"/>
    <w:rsid w:val="006D0BB9"/>
    <w:rsid w:val="006D0E8B"/>
    <w:rsid w:val="006D1BD0"/>
    <w:rsid w:val="006D6E17"/>
    <w:rsid w:val="006E0AEA"/>
    <w:rsid w:val="00712F72"/>
    <w:rsid w:val="00713055"/>
    <w:rsid w:val="007173E2"/>
    <w:rsid w:val="00733AB7"/>
    <w:rsid w:val="00741FC5"/>
    <w:rsid w:val="007439A3"/>
    <w:rsid w:val="00744147"/>
    <w:rsid w:val="0075105B"/>
    <w:rsid w:val="00765C12"/>
    <w:rsid w:val="00774A58"/>
    <w:rsid w:val="0078367C"/>
    <w:rsid w:val="007A1269"/>
    <w:rsid w:val="007B4933"/>
    <w:rsid w:val="007C72AB"/>
    <w:rsid w:val="007D1E76"/>
    <w:rsid w:val="007D1F80"/>
    <w:rsid w:val="007D6849"/>
    <w:rsid w:val="007E7D1C"/>
    <w:rsid w:val="00810B12"/>
    <w:rsid w:val="008134F0"/>
    <w:rsid w:val="00813BF1"/>
    <w:rsid w:val="0081522E"/>
    <w:rsid w:val="0081796B"/>
    <w:rsid w:val="008203F0"/>
    <w:rsid w:val="008238DA"/>
    <w:rsid w:val="00832FD7"/>
    <w:rsid w:val="00834125"/>
    <w:rsid w:val="00844FEC"/>
    <w:rsid w:val="00854267"/>
    <w:rsid w:val="00857D63"/>
    <w:rsid w:val="0086031C"/>
    <w:rsid w:val="0086406B"/>
    <w:rsid w:val="00871246"/>
    <w:rsid w:val="008759DE"/>
    <w:rsid w:val="00875CE7"/>
    <w:rsid w:val="0088279B"/>
    <w:rsid w:val="00884700"/>
    <w:rsid w:val="008856AE"/>
    <w:rsid w:val="008916C4"/>
    <w:rsid w:val="008962A4"/>
    <w:rsid w:val="008A6D1F"/>
    <w:rsid w:val="008B04BF"/>
    <w:rsid w:val="008C47F3"/>
    <w:rsid w:val="008D31E9"/>
    <w:rsid w:val="008E28E6"/>
    <w:rsid w:val="008E2D6B"/>
    <w:rsid w:val="008F07BF"/>
    <w:rsid w:val="00902DD2"/>
    <w:rsid w:val="00903E20"/>
    <w:rsid w:val="00913066"/>
    <w:rsid w:val="00935872"/>
    <w:rsid w:val="00937841"/>
    <w:rsid w:val="00937C57"/>
    <w:rsid w:val="00943B39"/>
    <w:rsid w:val="009611D1"/>
    <w:rsid w:val="00961959"/>
    <w:rsid w:val="0097678A"/>
    <w:rsid w:val="00980282"/>
    <w:rsid w:val="00991F01"/>
    <w:rsid w:val="009A3A0E"/>
    <w:rsid w:val="009B5F60"/>
    <w:rsid w:val="009C56C1"/>
    <w:rsid w:val="009D14E1"/>
    <w:rsid w:val="009D30DA"/>
    <w:rsid w:val="009E38CA"/>
    <w:rsid w:val="009E4901"/>
    <w:rsid w:val="009F6F49"/>
    <w:rsid w:val="009F70E6"/>
    <w:rsid w:val="009F7C91"/>
    <w:rsid w:val="00A04436"/>
    <w:rsid w:val="00A06B0D"/>
    <w:rsid w:val="00A10D2C"/>
    <w:rsid w:val="00A140B6"/>
    <w:rsid w:val="00A20712"/>
    <w:rsid w:val="00A229EA"/>
    <w:rsid w:val="00A2474A"/>
    <w:rsid w:val="00A56CE6"/>
    <w:rsid w:val="00A61689"/>
    <w:rsid w:val="00A67193"/>
    <w:rsid w:val="00A70364"/>
    <w:rsid w:val="00A73C8A"/>
    <w:rsid w:val="00A7411B"/>
    <w:rsid w:val="00A82D1C"/>
    <w:rsid w:val="00A9245C"/>
    <w:rsid w:val="00A93DF6"/>
    <w:rsid w:val="00A95455"/>
    <w:rsid w:val="00AA0238"/>
    <w:rsid w:val="00AC6955"/>
    <w:rsid w:val="00AD51DF"/>
    <w:rsid w:val="00AE758D"/>
    <w:rsid w:val="00AF34BC"/>
    <w:rsid w:val="00B0621F"/>
    <w:rsid w:val="00B12D59"/>
    <w:rsid w:val="00B25470"/>
    <w:rsid w:val="00B3376D"/>
    <w:rsid w:val="00B43FB5"/>
    <w:rsid w:val="00B4668A"/>
    <w:rsid w:val="00B47FAF"/>
    <w:rsid w:val="00B9783B"/>
    <w:rsid w:val="00BB2C23"/>
    <w:rsid w:val="00BD0745"/>
    <w:rsid w:val="00BD0C54"/>
    <w:rsid w:val="00BD3A77"/>
    <w:rsid w:val="00BE362A"/>
    <w:rsid w:val="00BF407F"/>
    <w:rsid w:val="00BF69B4"/>
    <w:rsid w:val="00C07FEC"/>
    <w:rsid w:val="00C1105F"/>
    <w:rsid w:val="00C122AC"/>
    <w:rsid w:val="00C20BC3"/>
    <w:rsid w:val="00C23215"/>
    <w:rsid w:val="00C234DD"/>
    <w:rsid w:val="00C23D4C"/>
    <w:rsid w:val="00C25ADE"/>
    <w:rsid w:val="00C26E9A"/>
    <w:rsid w:val="00C5611E"/>
    <w:rsid w:val="00C60F6A"/>
    <w:rsid w:val="00C644D1"/>
    <w:rsid w:val="00C71467"/>
    <w:rsid w:val="00C870DC"/>
    <w:rsid w:val="00C9519F"/>
    <w:rsid w:val="00CB0774"/>
    <w:rsid w:val="00CB27DA"/>
    <w:rsid w:val="00CB298C"/>
    <w:rsid w:val="00CB3BE3"/>
    <w:rsid w:val="00CB6A29"/>
    <w:rsid w:val="00CC4067"/>
    <w:rsid w:val="00CE081A"/>
    <w:rsid w:val="00CE095B"/>
    <w:rsid w:val="00CF3444"/>
    <w:rsid w:val="00D12FE8"/>
    <w:rsid w:val="00D167B8"/>
    <w:rsid w:val="00D225E4"/>
    <w:rsid w:val="00D24285"/>
    <w:rsid w:val="00D36798"/>
    <w:rsid w:val="00D7281F"/>
    <w:rsid w:val="00D7733F"/>
    <w:rsid w:val="00D82FD1"/>
    <w:rsid w:val="00D92248"/>
    <w:rsid w:val="00DB0DEF"/>
    <w:rsid w:val="00DC3789"/>
    <w:rsid w:val="00DC4051"/>
    <w:rsid w:val="00DC44E4"/>
    <w:rsid w:val="00DD0086"/>
    <w:rsid w:val="00DD1AC6"/>
    <w:rsid w:val="00DD522C"/>
    <w:rsid w:val="00DE171E"/>
    <w:rsid w:val="00DE68EB"/>
    <w:rsid w:val="00DE6B90"/>
    <w:rsid w:val="00DF5E4E"/>
    <w:rsid w:val="00E01C12"/>
    <w:rsid w:val="00E1559E"/>
    <w:rsid w:val="00E20BBC"/>
    <w:rsid w:val="00E21E60"/>
    <w:rsid w:val="00E24DFF"/>
    <w:rsid w:val="00E25F08"/>
    <w:rsid w:val="00E26CDF"/>
    <w:rsid w:val="00E418E0"/>
    <w:rsid w:val="00E476B2"/>
    <w:rsid w:val="00E51F79"/>
    <w:rsid w:val="00E6321D"/>
    <w:rsid w:val="00E75F2A"/>
    <w:rsid w:val="00EB1A5C"/>
    <w:rsid w:val="00EB6672"/>
    <w:rsid w:val="00EF3B7F"/>
    <w:rsid w:val="00F06A15"/>
    <w:rsid w:val="00F12992"/>
    <w:rsid w:val="00F1406A"/>
    <w:rsid w:val="00F16DEC"/>
    <w:rsid w:val="00F20F3D"/>
    <w:rsid w:val="00F21B16"/>
    <w:rsid w:val="00F36D52"/>
    <w:rsid w:val="00F43427"/>
    <w:rsid w:val="00F53D8B"/>
    <w:rsid w:val="00F64A56"/>
    <w:rsid w:val="00F66808"/>
    <w:rsid w:val="00F7528D"/>
    <w:rsid w:val="00FC10AE"/>
    <w:rsid w:val="00FC138E"/>
    <w:rsid w:val="00FE142E"/>
    <w:rsid w:val="00FE35B1"/>
    <w:rsid w:val="00FF498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E183"/>
  <w15:docId w15:val="{022ADA1B-924A-1941-8E52-5D625AF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48"/>
    <w:pPr>
      <w:spacing w:line="260" w:lineRule="atLeast"/>
      <w:jc w:val="both"/>
    </w:pPr>
    <w:rPr>
      <w:rFonts w:ascii="Palatino Linotype" w:hAnsi="Palatino Linotype"/>
      <w:noProof/>
      <w:color w:val="00000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D92248"/>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D92248"/>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D92248"/>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D9224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92248"/>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D92248"/>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D92248"/>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D9224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anormal"/>
    <w:uiPriority w:val="99"/>
    <w:rsid w:val="00E6321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24224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42248"/>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242248"/>
    <w:rPr>
      <w:rFonts w:ascii="Palatino Linotype" w:hAnsi="Palatino Linotype"/>
      <w:noProof/>
      <w:color w:val="000000"/>
      <w:szCs w:val="18"/>
    </w:rPr>
  </w:style>
  <w:style w:type="paragraph" w:styleId="Encabezado">
    <w:name w:val="header"/>
    <w:basedOn w:val="Normal"/>
    <w:link w:val="EncabezadoCar"/>
    <w:uiPriority w:val="99"/>
    <w:rsid w:val="00242248"/>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242248"/>
    <w:rPr>
      <w:rFonts w:ascii="Palatino Linotype" w:hAnsi="Palatino Linotype"/>
      <w:noProof/>
      <w:color w:val="000000"/>
      <w:szCs w:val="18"/>
    </w:rPr>
  </w:style>
  <w:style w:type="paragraph" w:customStyle="1" w:styleId="MDPIheaderjournallogo">
    <w:name w:val="MDPI_header_journal_logo"/>
    <w:qFormat/>
    <w:rsid w:val="00D92248"/>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D92248"/>
    <w:pPr>
      <w:ind w:firstLine="0"/>
    </w:pPr>
  </w:style>
  <w:style w:type="paragraph" w:customStyle="1" w:styleId="MDPI31text">
    <w:name w:val="MDPI_3.1_text"/>
    <w:qFormat/>
    <w:rsid w:val="00D92248"/>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D92248"/>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D92248"/>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D92248"/>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D92248"/>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D92248"/>
    <w:pPr>
      <w:numPr>
        <w:numId w:val="19"/>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D92248"/>
    <w:pPr>
      <w:numPr>
        <w:numId w:val="20"/>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D92248"/>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D92248"/>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D92248"/>
    <w:pPr>
      <w:adjustRightInd w:val="0"/>
      <w:snapToGrid w:val="0"/>
      <w:spacing w:before="240" w:after="120" w:line="228" w:lineRule="auto"/>
      <w:ind w:left="2608"/>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D92248"/>
    <w:pPr>
      <w:adjustRightInd w:val="0"/>
      <w:snapToGrid w:val="0"/>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D92248"/>
    <w:pPr>
      <w:adjustRightInd w:val="0"/>
      <w:snapToGrid w:val="0"/>
      <w:spacing w:after="24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D92248"/>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D92248"/>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D92248"/>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D92248"/>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D92248"/>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D9224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D9224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D92248"/>
    <w:pPr>
      <w:numPr>
        <w:numId w:val="21"/>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xtodeglobo">
    <w:name w:val="Balloon Text"/>
    <w:basedOn w:val="Normal"/>
    <w:link w:val="TextodegloboCar"/>
    <w:uiPriority w:val="99"/>
    <w:rsid w:val="00242248"/>
    <w:rPr>
      <w:rFonts w:cs="Tahoma"/>
      <w:szCs w:val="18"/>
    </w:rPr>
  </w:style>
  <w:style w:type="character" w:customStyle="1" w:styleId="TextodegloboCar">
    <w:name w:val="Texto de globo Car"/>
    <w:link w:val="Textodeglobo"/>
    <w:uiPriority w:val="99"/>
    <w:rsid w:val="00242248"/>
    <w:rPr>
      <w:rFonts w:ascii="Palatino Linotype" w:hAnsi="Palatino Linotype" w:cs="Tahoma"/>
      <w:noProof/>
      <w:color w:val="000000"/>
      <w:szCs w:val="18"/>
    </w:rPr>
  </w:style>
  <w:style w:type="character" w:styleId="Nmerodelnea">
    <w:name w:val="line number"/>
    <w:uiPriority w:val="99"/>
    <w:rsid w:val="00D92248"/>
    <w:rPr>
      <w:rFonts w:ascii="Palatino Linotype" w:hAnsi="Palatino Linotype"/>
      <w:sz w:val="16"/>
    </w:rPr>
  </w:style>
  <w:style w:type="table" w:customStyle="1" w:styleId="MDPI41threelinetable">
    <w:name w:val="MDPI_4.1_three_line_table"/>
    <w:basedOn w:val="Tablanormal"/>
    <w:uiPriority w:val="99"/>
    <w:rsid w:val="00D92248"/>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242248"/>
    <w:rPr>
      <w:color w:val="0000FF"/>
      <w:u w:val="single"/>
    </w:rPr>
  </w:style>
  <w:style w:type="character" w:styleId="Mencinsinresolver">
    <w:name w:val="Unresolved Mention"/>
    <w:uiPriority w:val="99"/>
    <w:semiHidden/>
    <w:unhideWhenUsed/>
    <w:rsid w:val="00F16DEC"/>
    <w:rPr>
      <w:color w:val="605E5C"/>
      <w:shd w:val="clear" w:color="auto" w:fill="E1DFDD"/>
    </w:rPr>
  </w:style>
  <w:style w:type="table" w:styleId="Tablanormal4">
    <w:name w:val="Plain Table 4"/>
    <w:basedOn w:val="Tablanormal"/>
    <w:uiPriority w:val="44"/>
    <w:rsid w:val="00F752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92248"/>
    <w:pPr>
      <w:adjustRightInd w:val="0"/>
      <w:snapToGrid w:val="0"/>
      <w:spacing w:line="240" w:lineRule="atLeast"/>
      <w:ind w:right="113"/>
    </w:pPr>
    <w:rPr>
      <w:rFonts w:ascii="Palatino Linotype" w:eastAsiaTheme="minorEastAsia" w:hAnsi="Palatino Linotype" w:cstheme="minorBidi"/>
      <w:sz w:val="14"/>
      <w:szCs w:val="22"/>
      <w:lang w:val="en-US" w:eastAsia="zh-CN"/>
    </w:rPr>
  </w:style>
  <w:style w:type="paragraph" w:customStyle="1" w:styleId="MDPI62BackMatter">
    <w:name w:val="MDPI_6.2_BackMatter"/>
    <w:qFormat/>
    <w:rsid w:val="00D92248"/>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D92248"/>
    <w:pPr>
      <w:adjustRightInd w:val="0"/>
      <w:snapToGrid w:val="0"/>
      <w:spacing w:after="120" w:line="240" w:lineRule="atLeast"/>
      <w:ind w:right="113"/>
    </w:pPr>
    <w:rPr>
      <w:rFonts w:ascii="Palatino Linotype" w:hAnsi="Palatino Linotype"/>
      <w:snapToGrid w:val="0"/>
      <w:color w:val="000000" w:themeColor="text1"/>
      <w:sz w:val="14"/>
      <w:lang w:val="en-US" w:eastAsia="en-US" w:bidi="en-US"/>
    </w:rPr>
  </w:style>
  <w:style w:type="paragraph" w:customStyle="1" w:styleId="MDPI15academiceditor">
    <w:name w:val="MDPI_1.5_academic_editor"/>
    <w:qFormat/>
    <w:rsid w:val="00D92248"/>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D92248"/>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D92248"/>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D92248"/>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D92248"/>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92248"/>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D92248"/>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D92248"/>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D92248"/>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D92248"/>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D92248"/>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D92248"/>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anormal"/>
    <w:uiPriority w:val="99"/>
    <w:rsid w:val="00D92248"/>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92248"/>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D92248"/>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242248"/>
  </w:style>
  <w:style w:type="paragraph" w:styleId="Bibliografa">
    <w:name w:val="Bibliography"/>
    <w:basedOn w:val="Normal"/>
    <w:next w:val="Normal"/>
    <w:uiPriority w:val="37"/>
    <w:semiHidden/>
    <w:unhideWhenUsed/>
    <w:rsid w:val="00242248"/>
  </w:style>
  <w:style w:type="paragraph" w:styleId="Textoindependiente">
    <w:name w:val="Body Text"/>
    <w:link w:val="TextoindependienteCar"/>
    <w:rsid w:val="00242248"/>
    <w:pPr>
      <w:spacing w:after="120" w:line="340" w:lineRule="atLeast"/>
      <w:jc w:val="both"/>
    </w:pPr>
    <w:rPr>
      <w:rFonts w:ascii="Palatino Linotype" w:hAnsi="Palatino Linotype"/>
      <w:color w:val="000000"/>
      <w:sz w:val="24"/>
      <w:lang w:val="en-US" w:eastAsia="de-DE"/>
    </w:rPr>
  </w:style>
  <w:style w:type="character" w:customStyle="1" w:styleId="TextoindependienteCar">
    <w:name w:val="Texto independiente Car"/>
    <w:link w:val="Textoindependiente"/>
    <w:rsid w:val="00242248"/>
    <w:rPr>
      <w:rFonts w:ascii="Palatino Linotype" w:hAnsi="Palatino Linotype"/>
      <w:color w:val="000000"/>
      <w:sz w:val="24"/>
      <w:lang w:eastAsia="de-DE"/>
    </w:rPr>
  </w:style>
  <w:style w:type="character" w:styleId="Refdecomentario">
    <w:name w:val="annotation reference"/>
    <w:rsid w:val="00242248"/>
    <w:rPr>
      <w:sz w:val="21"/>
      <w:szCs w:val="21"/>
    </w:rPr>
  </w:style>
  <w:style w:type="paragraph" w:styleId="Textocomentario">
    <w:name w:val="annotation text"/>
    <w:basedOn w:val="Normal"/>
    <w:link w:val="TextocomentarioCar"/>
    <w:rsid w:val="00242248"/>
  </w:style>
  <w:style w:type="character" w:customStyle="1" w:styleId="TextocomentarioCar">
    <w:name w:val="Texto comentario Car"/>
    <w:link w:val="Textocomentario"/>
    <w:rsid w:val="00242248"/>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242248"/>
    <w:rPr>
      <w:b/>
      <w:bCs/>
    </w:rPr>
  </w:style>
  <w:style w:type="character" w:customStyle="1" w:styleId="AsuntodelcomentarioCar">
    <w:name w:val="Asunto del comentario Car"/>
    <w:link w:val="Asuntodelcomentario"/>
    <w:rsid w:val="00242248"/>
    <w:rPr>
      <w:rFonts w:ascii="Palatino Linotype" w:hAnsi="Palatino Linotype"/>
      <w:b/>
      <w:bCs/>
      <w:noProof/>
      <w:color w:val="000000"/>
    </w:rPr>
  </w:style>
  <w:style w:type="character" w:styleId="Refdenotaalfinal">
    <w:name w:val="endnote reference"/>
    <w:rsid w:val="00242248"/>
    <w:rPr>
      <w:vertAlign w:val="superscript"/>
    </w:rPr>
  </w:style>
  <w:style w:type="paragraph" w:styleId="Textonotaalfinal">
    <w:name w:val="endnote text"/>
    <w:basedOn w:val="Normal"/>
    <w:link w:val="TextonotaalfinalCar"/>
    <w:semiHidden/>
    <w:unhideWhenUsed/>
    <w:rsid w:val="00242248"/>
    <w:pPr>
      <w:spacing w:line="240" w:lineRule="auto"/>
    </w:pPr>
  </w:style>
  <w:style w:type="character" w:customStyle="1" w:styleId="TextonotaalfinalCar">
    <w:name w:val="Texto nota al final Car"/>
    <w:link w:val="Textonotaalfinal"/>
    <w:semiHidden/>
    <w:rsid w:val="00242248"/>
    <w:rPr>
      <w:rFonts w:ascii="Palatino Linotype" w:hAnsi="Palatino Linotype"/>
      <w:noProof/>
      <w:color w:val="000000"/>
    </w:rPr>
  </w:style>
  <w:style w:type="character" w:styleId="Hipervnculovisitado">
    <w:name w:val="FollowedHyperlink"/>
    <w:rsid w:val="00242248"/>
    <w:rPr>
      <w:color w:val="954F72"/>
      <w:u w:val="single"/>
    </w:rPr>
  </w:style>
  <w:style w:type="paragraph" w:styleId="Textonotapie">
    <w:name w:val="footnote text"/>
    <w:basedOn w:val="Normal"/>
    <w:link w:val="TextonotapieCar"/>
    <w:semiHidden/>
    <w:unhideWhenUsed/>
    <w:rsid w:val="00242248"/>
    <w:pPr>
      <w:spacing w:line="240" w:lineRule="auto"/>
    </w:pPr>
  </w:style>
  <w:style w:type="character" w:customStyle="1" w:styleId="TextonotapieCar">
    <w:name w:val="Texto nota pie Car"/>
    <w:link w:val="Textonotapie"/>
    <w:semiHidden/>
    <w:rsid w:val="00242248"/>
    <w:rPr>
      <w:rFonts w:ascii="Palatino Linotype" w:hAnsi="Palatino Linotype"/>
      <w:noProof/>
      <w:color w:val="000000"/>
    </w:rPr>
  </w:style>
  <w:style w:type="paragraph" w:styleId="NormalWeb">
    <w:name w:val="Normal (Web)"/>
    <w:basedOn w:val="Normal"/>
    <w:uiPriority w:val="99"/>
    <w:rsid w:val="00242248"/>
    <w:rPr>
      <w:szCs w:val="24"/>
    </w:rPr>
  </w:style>
  <w:style w:type="paragraph" w:customStyle="1" w:styleId="MsoFootnoteText0">
    <w:name w:val="MsoFootnoteText"/>
    <w:basedOn w:val="NormalWeb"/>
    <w:qFormat/>
    <w:rsid w:val="00242248"/>
    <w:rPr>
      <w:rFonts w:ascii="Times New Roman" w:hAnsi="Times New Roman"/>
    </w:rPr>
  </w:style>
  <w:style w:type="character" w:styleId="Nmerodepgina">
    <w:name w:val="page number"/>
    <w:rsid w:val="00242248"/>
  </w:style>
  <w:style w:type="character" w:styleId="Textodelmarcadordeposicin">
    <w:name w:val="Placeholder Text"/>
    <w:uiPriority w:val="99"/>
    <w:semiHidden/>
    <w:rsid w:val="00242248"/>
    <w:rPr>
      <w:color w:val="808080"/>
    </w:rPr>
  </w:style>
  <w:style w:type="paragraph" w:customStyle="1" w:styleId="MDPI62Acknowledgments">
    <w:name w:val="MDPI_6.2_Acknowledgments"/>
    <w:qFormat/>
    <w:rsid w:val="00527334"/>
    <w:pPr>
      <w:adjustRightInd w:val="0"/>
      <w:snapToGrid w:val="0"/>
      <w:spacing w:before="120" w:line="200" w:lineRule="atLeast"/>
      <w:jc w:val="both"/>
    </w:pPr>
    <w:rPr>
      <w:rFonts w:ascii="Palatino Linotype" w:eastAsia="Times New Roman" w:hAnsi="Palatino Linotype"/>
      <w:color w:val="000000"/>
      <w:sz w:val="18"/>
      <w:lang w:val="en-US" w:eastAsia="de-DE" w:bidi="en-US"/>
    </w:rPr>
  </w:style>
  <w:style w:type="paragraph" w:styleId="Revisin">
    <w:name w:val="Revision"/>
    <w:hidden/>
    <w:uiPriority w:val="99"/>
    <w:semiHidden/>
    <w:rsid w:val="00DC4051"/>
    <w:rPr>
      <w:rFonts w:ascii="Palatino Linotype" w:hAnsi="Palatino Linotype"/>
      <w:noProof/>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057">
      <w:bodyDiv w:val="1"/>
      <w:marLeft w:val="0"/>
      <w:marRight w:val="0"/>
      <w:marTop w:val="0"/>
      <w:marBottom w:val="0"/>
      <w:divBdr>
        <w:top w:val="none" w:sz="0" w:space="0" w:color="auto"/>
        <w:left w:val="none" w:sz="0" w:space="0" w:color="auto"/>
        <w:bottom w:val="none" w:sz="0" w:space="0" w:color="auto"/>
        <w:right w:val="none" w:sz="0" w:space="0" w:color="auto"/>
      </w:divBdr>
    </w:div>
    <w:div w:id="515002290">
      <w:bodyDiv w:val="1"/>
      <w:marLeft w:val="0"/>
      <w:marRight w:val="0"/>
      <w:marTop w:val="0"/>
      <w:marBottom w:val="0"/>
      <w:divBdr>
        <w:top w:val="none" w:sz="0" w:space="0" w:color="auto"/>
        <w:left w:val="none" w:sz="0" w:space="0" w:color="auto"/>
        <w:bottom w:val="none" w:sz="0" w:space="0" w:color="auto"/>
        <w:right w:val="none" w:sz="0" w:space="0" w:color="auto"/>
      </w:divBdr>
    </w:div>
    <w:div w:id="517089127">
      <w:bodyDiv w:val="1"/>
      <w:marLeft w:val="0"/>
      <w:marRight w:val="0"/>
      <w:marTop w:val="0"/>
      <w:marBottom w:val="0"/>
      <w:divBdr>
        <w:top w:val="none" w:sz="0" w:space="0" w:color="auto"/>
        <w:left w:val="none" w:sz="0" w:space="0" w:color="auto"/>
        <w:bottom w:val="none" w:sz="0" w:space="0" w:color="auto"/>
        <w:right w:val="none" w:sz="0" w:space="0" w:color="auto"/>
      </w:divBdr>
    </w:div>
    <w:div w:id="619924036">
      <w:bodyDiv w:val="1"/>
      <w:marLeft w:val="0"/>
      <w:marRight w:val="0"/>
      <w:marTop w:val="0"/>
      <w:marBottom w:val="0"/>
      <w:divBdr>
        <w:top w:val="none" w:sz="0" w:space="0" w:color="auto"/>
        <w:left w:val="none" w:sz="0" w:space="0" w:color="auto"/>
        <w:bottom w:val="none" w:sz="0" w:space="0" w:color="auto"/>
        <w:right w:val="none" w:sz="0" w:space="0" w:color="auto"/>
      </w:divBdr>
    </w:div>
    <w:div w:id="656032182">
      <w:bodyDiv w:val="1"/>
      <w:marLeft w:val="0"/>
      <w:marRight w:val="0"/>
      <w:marTop w:val="0"/>
      <w:marBottom w:val="0"/>
      <w:divBdr>
        <w:top w:val="none" w:sz="0" w:space="0" w:color="auto"/>
        <w:left w:val="none" w:sz="0" w:space="0" w:color="auto"/>
        <w:bottom w:val="none" w:sz="0" w:space="0" w:color="auto"/>
        <w:right w:val="none" w:sz="0" w:space="0" w:color="auto"/>
      </w:divBdr>
    </w:div>
    <w:div w:id="1170176048">
      <w:bodyDiv w:val="1"/>
      <w:marLeft w:val="0"/>
      <w:marRight w:val="0"/>
      <w:marTop w:val="0"/>
      <w:marBottom w:val="0"/>
      <w:divBdr>
        <w:top w:val="none" w:sz="0" w:space="0" w:color="auto"/>
        <w:left w:val="none" w:sz="0" w:space="0" w:color="auto"/>
        <w:bottom w:val="none" w:sz="0" w:space="0" w:color="auto"/>
        <w:right w:val="none" w:sz="0" w:space="0" w:color="auto"/>
      </w:divBdr>
    </w:div>
    <w:div w:id="1332100303">
      <w:bodyDiv w:val="1"/>
      <w:marLeft w:val="0"/>
      <w:marRight w:val="0"/>
      <w:marTop w:val="0"/>
      <w:marBottom w:val="0"/>
      <w:divBdr>
        <w:top w:val="none" w:sz="0" w:space="0" w:color="auto"/>
        <w:left w:val="none" w:sz="0" w:space="0" w:color="auto"/>
        <w:bottom w:val="none" w:sz="0" w:space="0" w:color="auto"/>
        <w:right w:val="none" w:sz="0" w:space="0" w:color="auto"/>
      </w:divBdr>
    </w:div>
    <w:div w:id="1603606126">
      <w:bodyDiv w:val="1"/>
      <w:marLeft w:val="0"/>
      <w:marRight w:val="0"/>
      <w:marTop w:val="0"/>
      <w:marBottom w:val="0"/>
      <w:divBdr>
        <w:top w:val="none" w:sz="0" w:space="0" w:color="auto"/>
        <w:left w:val="none" w:sz="0" w:space="0" w:color="auto"/>
        <w:bottom w:val="none" w:sz="0" w:space="0" w:color="auto"/>
        <w:right w:val="none" w:sz="0" w:space="0" w:color="auto"/>
      </w:divBdr>
    </w:div>
    <w:div w:id="1719158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Grupo%20GeSalud\Tesis_pharmacogenetics\Papers%20tesis\7_GWAS%20FEV1%20SLOVENIA_ROBO2\Journals\Journal%20of%20Personalized%20Medicine\jpm-template%20-%20cop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67E16-1E5C-43B3-905D-156D4B13E1A0}">
  <we:reference id="wa104382081" version="1.21.0.0" store="en-001" storeType="OMEX"/>
  <we:alternateReferences>
    <we:reference id="WA104382081" version="1.21.0.0" store="" storeType="OMEX"/>
  </we:alternateReferences>
  <we:properties>
    <we:property name="MENDELEY_CITATIONS" value="[]"/>
    <we:property name="MENDELEY_CITATIONS_STYLE" value="&quot;https://www.zotero.org/styles/american-chemical-societ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435D-523B-4DA9-B057-756C3566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jpm-template - copia.dot</Template>
  <TotalTime>945</TotalTime>
  <Pages>17</Pages>
  <Words>122235</Words>
  <Characters>672293</Characters>
  <Application>Microsoft Office Word</Application>
  <DocSecurity>0</DocSecurity>
  <Lines>5602</Lines>
  <Paragraphs>1585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Article_x000d_Identification of ROBO</vt:lpstr>
      <vt:lpstr>Type of the Paper (Article</vt:lpstr>
    </vt:vector>
  </TitlesOfParts>
  <Company/>
  <LinksUpToDate>false</LinksUpToDate>
  <CharactersWithSpaces>792943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Article_x000d_Identification of ROBO</dc:title>
  <dc:subject/>
  <dc:creator>MDPI</dc:creator>
  <cp:keywords/>
  <dc:description/>
  <cp:lastModifiedBy>Natalia Hernández Pacheco</cp:lastModifiedBy>
  <cp:revision>53</cp:revision>
  <cp:lastPrinted>2021-07-18T21:01:00Z</cp:lastPrinted>
  <dcterms:created xsi:type="dcterms:W3CDTF">2021-05-08T05:35:00Z</dcterms:created>
  <dcterms:modified xsi:type="dcterms:W3CDTF">2021-07-18T21:05:00Z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http://csl.mendeley.com/styles/623003491/american-chemical-society</vt:lpwstr>
  </property>
  <property fmtid="{D5CDD505-2E9C-101B-9397-08002B2CF9AE}" pid="5" name="Mendeley Recent Style Name 1_1">
    <vt:lpwstr>American Chemical Society - Natalia  Hernandez-Pacheco</vt:lpwstr>
  </property>
  <property fmtid="{D5CDD505-2E9C-101B-9397-08002B2CF9AE}" pid="6" name="Mendeley Recent Style Id 2_1">
    <vt:lpwstr>http://csl.mendeley.com/styles/623003491/american-chemical-society-5</vt:lpwstr>
  </property>
  <property fmtid="{D5CDD505-2E9C-101B-9397-08002B2CF9AE}" pid="7" name="Mendeley Recent Style Name 2_1">
    <vt:lpwstr>American Chemical Society SM - Natalia  Hernandez-Pacheco</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 11th edition</vt:lpwstr>
  </property>
  <property fmtid="{D5CDD505-2E9C-101B-9397-08002B2CF9AE}" pid="10" name="Mendeley Recent Style Id 4_1">
    <vt:lpwstr>http://www.zotero.org/styles/american-political-science-association</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7th edition</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e017c187-3707-3f5d-a081-0b4ac3822a4e</vt:lpwstr>
  </property>
  <property fmtid="{D5CDD505-2E9C-101B-9397-08002B2CF9AE}" pid="24" name="Mendeley Citation Style_1">
    <vt:lpwstr>http://csl.mendeley.com/styles/623003491/american-chemical-society</vt:lpwstr>
  </property>
</Properties>
</file>