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68" w:type="dxa"/>
        <w:tblBorders>
          <w:bottom w:val="single" w:sz="36" w:space="0" w:color="auto"/>
          <w:insideH w:val="single" w:sz="2" w:space="0" w:color="auto"/>
        </w:tblBorders>
        <w:tblCellMar>
          <w:left w:w="0" w:type="dxa"/>
          <w:right w:w="0" w:type="dxa"/>
        </w:tblCellMar>
        <w:tblLook w:val="04A0" w:firstRow="1" w:lastRow="0" w:firstColumn="1" w:lastColumn="0" w:noHBand="0" w:noVBand="1"/>
      </w:tblPr>
      <w:tblGrid>
        <w:gridCol w:w="3497"/>
        <w:gridCol w:w="6971"/>
      </w:tblGrid>
      <w:tr w:rsidR="007F4201" w:rsidRPr="00251E91" w14:paraId="5FD8CEF0" w14:textId="77777777" w:rsidTr="00616BDC">
        <w:trPr>
          <w:trHeight w:val="1246"/>
        </w:trPr>
        <w:tc>
          <w:tcPr>
            <w:tcW w:w="3497" w:type="dxa"/>
          </w:tcPr>
          <w:p w14:paraId="2017546D" w14:textId="77777777" w:rsidR="007F4201" w:rsidRPr="00251E91" w:rsidRDefault="007F4201" w:rsidP="00F86281">
            <w:pPr>
              <w:jc w:val="left"/>
              <w:rPr>
                <w:rFonts w:ascii="Arial" w:hAnsi="Arial" w:cs="Arial"/>
                <w:b/>
                <w:i/>
                <w:szCs w:val="24"/>
                <w:lang w:eastAsia="zh-CN"/>
              </w:rPr>
            </w:pPr>
            <w:bookmarkStart w:id="0" w:name="_GoBack"/>
            <w:bookmarkEnd w:id="0"/>
            <w:r w:rsidRPr="00E24099">
              <w:rPr>
                <w:rFonts w:ascii="Arial" w:hAnsi="Arial" w:cs="Arial"/>
                <w:b/>
                <w:i/>
                <w:noProof/>
                <w:szCs w:val="24"/>
                <w:lang w:val="en-US" w:eastAsia="zh-CN"/>
              </w:rPr>
              <w:drawing>
                <wp:inline distT="0" distB="0" distL="0" distR="0" wp14:anchorId="1B87B14B" wp14:editId="3FA9577F">
                  <wp:extent cx="1956122" cy="560744"/>
                  <wp:effectExtent l="0" t="0" r="6350" b="0"/>
                  <wp:docPr id="3" name="图片 3" descr="E:\IIET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IETA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9963" cy="570445"/>
                          </a:xfrm>
                          <a:prstGeom prst="rect">
                            <a:avLst/>
                          </a:prstGeom>
                          <a:noFill/>
                          <a:ln>
                            <a:noFill/>
                          </a:ln>
                        </pic:spPr>
                      </pic:pic>
                    </a:graphicData>
                  </a:graphic>
                </wp:inline>
              </w:drawing>
            </w:r>
          </w:p>
        </w:tc>
        <w:tc>
          <w:tcPr>
            <w:tcW w:w="6971" w:type="dxa"/>
          </w:tcPr>
          <w:p w14:paraId="3A0EAB92" w14:textId="77777777" w:rsidR="007F4201" w:rsidRPr="00251E91" w:rsidRDefault="007F4201" w:rsidP="00F86281">
            <w:pPr>
              <w:jc w:val="right"/>
              <w:rPr>
                <w:rFonts w:ascii="Arial" w:hAnsi="Arial" w:cs="Arial"/>
                <w:b/>
                <w:i/>
                <w:szCs w:val="24"/>
                <w:lang w:eastAsia="zh-CN"/>
              </w:rPr>
            </w:pPr>
            <w:r>
              <w:rPr>
                <w:rFonts w:ascii="Arial" w:hAnsi="Arial" w:cs="Arial"/>
                <w:b/>
                <w:i/>
                <w:noProof/>
                <w:szCs w:val="24"/>
                <w:lang w:val="en-US" w:eastAsia="zh-CN"/>
              </w:rPr>
              <mc:AlternateContent>
                <mc:Choice Requires="wps">
                  <w:drawing>
                    <wp:inline distT="0" distB="0" distL="0" distR="0" wp14:anchorId="5E8E8764" wp14:editId="7DE6B04A">
                      <wp:extent cx="4397375" cy="752475"/>
                      <wp:effectExtent l="0" t="0" r="3175" b="9525"/>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7375" cy="752475"/>
                              </a:xfrm>
                              <a:prstGeom prst="rect">
                                <a:avLst/>
                              </a:prstGeom>
                              <a:solidFill>
                                <a:srgbClr val="A1C468"/>
                              </a:solidFill>
                              <a:ln>
                                <a:noFill/>
                              </a:ln>
                              <a:effectLst/>
                            </wps:spPr>
                            <wps:txbx>
                              <w:txbxContent>
                                <w:p w14:paraId="3D1151C3" w14:textId="6F5C5A72" w:rsidR="00536E64" w:rsidRPr="007F4201" w:rsidRDefault="00536E64" w:rsidP="00616BDC">
                                  <w:pPr>
                                    <w:jc w:val="center"/>
                                    <w:rPr>
                                      <w:rFonts w:ascii="Arial" w:hAnsi="Arial" w:cs="Arial"/>
                                      <w:b/>
                                      <w:bCs/>
                                      <w:sz w:val="24"/>
                                      <w:szCs w:val="28"/>
                                      <w:lang w:val="en-US"/>
                                    </w:rPr>
                                  </w:pPr>
                                  <w:r w:rsidRPr="00910910">
                                    <w:rPr>
                                      <w:rStyle w:val="Emphasis"/>
                                      <w:rFonts w:ascii="Arial" w:hAnsi="Arial" w:cs="Arial"/>
                                      <w:b/>
                                      <w:bCs/>
                                      <w:i w:val="0"/>
                                      <w:iCs w:val="0"/>
                                      <w:sz w:val="24"/>
                                      <w:szCs w:val="28"/>
                                      <w:lang w:val="en-US"/>
                                    </w:rPr>
                                    <w:t>International Journal of Sustainable Development and Planning</w:t>
                                  </w:r>
                                </w:p>
                                <w:p w14:paraId="5C7A7749" w14:textId="77777777" w:rsidR="00536E64" w:rsidRPr="00275325" w:rsidRDefault="00536E64" w:rsidP="007F4201">
                                  <w:pPr>
                                    <w:jc w:val="center"/>
                                    <w:rPr>
                                      <w:rFonts w:ascii="Arial" w:hAnsi="Arial" w:cs="Arial"/>
                                      <w:color w:val="000000"/>
                                      <w:sz w:val="16"/>
                                      <w:szCs w:val="16"/>
                                      <w:lang w:val="en-US" w:eastAsia="en-US" w:bidi="fa-IR"/>
                                    </w:rPr>
                                  </w:pPr>
                                  <w:r>
                                    <w:rPr>
                                      <w:rStyle w:val="Emphasis"/>
                                      <w:rFonts w:ascii="Arial" w:hAnsi="Arial" w:cs="Arial"/>
                                      <w:i w:val="0"/>
                                      <w:iCs w:val="0"/>
                                      <w:color w:val="000000"/>
                                      <w:sz w:val="16"/>
                                      <w:szCs w:val="16"/>
                                      <w:lang w:val="en-US" w:eastAsia="en-US" w:bidi="fa-IR"/>
                                    </w:rPr>
                                    <w:t>Vol., No.</w:t>
                                  </w:r>
                                  <w:r w:rsidRPr="00275325">
                                    <w:rPr>
                                      <w:rStyle w:val="Emphasis"/>
                                      <w:rFonts w:ascii="Arial" w:hAnsi="Arial" w:cs="Arial"/>
                                      <w:i w:val="0"/>
                                      <w:iCs w:val="0"/>
                                      <w:color w:val="000000"/>
                                      <w:sz w:val="16"/>
                                      <w:szCs w:val="16"/>
                                      <w:lang w:val="en-US" w:eastAsia="en-US" w:bidi="fa-IR"/>
                                    </w:rPr>
                                    <w:t>, Month, Year, pp. **-**</w:t>
                                  </w:r>
                                </w:p>
                                <w:p w14:paraId="613F165E" w14:textId="77777777" w:rsidR="00536E64" w:rsidRPr="00F96077" w:rsidRDefault="00536E64" w:rsidP="007F4201">
                                  <w:pPr>
                                    <w:jc w:val="center"/>
                                    <w:rPr>
                                      <w:rFonts w:ascii="Arial" w:hAnsi="Arial" w:cs="Arial"/>
                                      <w:color w:val="000000"/>
                                      <w:sz w:val="10"/>
                                      <w:szCs w:val="16"/>
                                      <w:lang w:val="en-US" w:eastAsia="en-US" w:bidi="fa-IR"/>
                                    </w:rPr>
                                  </w:pPr>
                                </w:p>
                                <w:p w14:paraId="4C49EEBC" w14:textId="27D78898" w:rsidR="00536E64" w:rsidRPr="007F4201" w:rsidRDefault="00536E64" w:rsidP="007F4201">
                                  <w:pPr>
                                    <w:jc w:val="center"/>
                                    <w:rPr>
                                      <w:rFonts w:ascii="Arial" w:hAnsi="Arial" w:cs="Arial"/>
                                      <w:sz w:val="16"/>
                                      <w:szCs w:val="16"/>
                                      <w:lang w:val="en-US"/>
                                    </w:rPr>
                                  </w:pPr>
                                  <w:r w:rsidRPr="00275325">
                                    <w:rPr>
                                      <w:rFonts w:ascii="Arial" w:hAnsi="Arial" w:cs="Arial"/>
                                      <w:color w:val="000000"/>
                                      <w:sz w:val="16"/>
                                      <w:szCs w:val="16"/>
                                      <w:lang w:val="en-US" w:eastAsia="en-US" w:bidi="fa-IR"/>
                                    </w:rPr>
                                    <w:t>Journal homepage:</w:t>
                                  </w:r>
                                  <w:r w:rsidRPr="007F4201">
                                    <w:rPr>
                                      <w:rFonts w:ascii="Arial" w:hAnsi="Arial" w:cs="Arial"/>
                                      <w:sz w:val="16"/>
                                      <w:szCs w:val="16"/>
                                      <w:lang w:val="en-US"/>
                                    </w:rPr>
                                    <w:t xml:space="preserve"> http://iieta.org/journals/i</w:t>
                                  </w:r>
                                  <w:r>
                                    <w:rPr>
                                      <w:rFonts w:ascii="Arial" w:hAnsi="Arial" w:cs="Arial"/>
                                      <w:sz w:val="16"/>
                                      <w:szCs w:val="16"/>
                                      <w:lang w:val="en-US"/>
                                    </w:rPr>
                                    <w:t>jsdp</w:t>
                                  </w:r>
                                </w:p>
                                <w:p w14:paraId="4B58934A" w14:textId="77777777" w:rsidR="00536E64" w:rsidRPr="007F4201" w:rsidRDefault="00536E64" w:rsidP="007F4201">
                                  <w:pPr>
                                    <w:jc w:val="center"/>
                                    <w:rPr>
                                      <w:rFonts w:ascii="Arial" w:hAnsi="Arial" w:cs="Arial"/>
                                      <w:b/>
                                      <w:bCs/>
                                      <w:i/>
                                      <w:iCs/>
                                      <w:sz w:val="16"/>
                                      <w:szCs w:val="16"/>
                                      <w:lang w:val="en-US"/>
                                    </w:rPr>
                                  </w:pPr>
                                </w:p>
                              </w:txbxContent>
                            </wps:txbx>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shapetype w14:anchorId="5E8E8764" id="_x0000_t202" coordsize="21600,21600" o:spt="202" path="m,l,21600r21600,l21600,xe">
                      <v:stroke joinstyle="miter"/>
                      <v:path gradientshapeok="t" o:connecttype="rect"/>
                    </v:shapetype>
                    <v:shape id="Text Box 17" o:spid="_x0000_s1026" type="#_x0000_t202" style="width:346.25pt;height:5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" fillcolor="#a1c468" stroked="f">
                      <v:textbox>
                        <w:txbxContent>
                          <w:p w14:paraId="3D1151C3" w14:textId="6F5C5A72" w:rsidR="00536E64" w:rsidRPr="007F4201" w:rsidRDefault="00536E64" w:rsidP="00616BDC">
                            <w:pPr>
                              <w:jc w:val="center"/>
                              <w:rPr>
                                <w:rFonts w:ascii="Arial" w:hAnsi="Arial" w:cs="Arial"/>
                                <w:b/>
                                <w:bCs/>
                                <w:sz w:val="24"/>
                                <w:szCs w:val="28"/>
                                <w:lang w:val="en-US"/>
                              </w:rPr>
                            </w:pPr>
                            <w:r w:rsidRPr="00910910">
                              <w:rPr>
                                <w:rStyle w:val="Emphasis"/>
                                <w:rFonts w:ascii="Arial" w:hAnsi="Arial" w:cs="Arial"/>
                                <w:b/>
                                <w:bCs/>
                                <w:i w:val="0"/>
                                <w:iCs w:val="0"/>
                                <w:sz w:val="24"/>
                                <w:szCs w:val="28"/>
                                <w:lang w:val="en-US"/>
                              </w:rPr>
                              <w:t>International Journal of Sustainable Development and Planning</w:t>
                            </w:r>
                          </w:p>
                          <w:p w14:paraId="5C7A7749" w14:textId="77777777" w:rsidR="00536E64" w:rsidRPr="00275325" w:rsidRDefault="00536E64" w:rsidP="007F4201">
                            <w:pPr>
                              <w:jc w:val="center"/>
                              <w:rPr>
                                <w:rFonts w:ascii="Arial" w:hAnsi="Arial" w:cs="Arial"/>
                                <w:color w:val="000000"/>
                                <w:sz w:val="16"/>
                                <w:szCs w:val="16"/>
                                <w:lang w:val="en-US" w:eastAsia="en-US" w:bidi="fa-IR"/>
                              </w:rPr>
                            </w:pPr>
                            <w:r>
                              <w:rPr>
                                <w:rStyle w:val="Emphasis"/>
                                <w:rFonts w:ascii="Arial" w:hAnsi="Arial" w:cs="Arial"/>
                                <w:i w:val="0"/>
                                <w:iCs w:val="0"/>
                                <w:color w:val="000000"/>
                                <w:sz w:val="16"/>
                                <w:szCs w:val="16"/>
                                <w:lang w:val="en-US" w:eastAsia="en-US" w:bidi="fa-IR"/>
                              </w:rPr>
                              <w:t>Vol., No.</w:t>
                            </w:r>
                            <w:r w:rsidRPr="00275325">
                              <w:rPr>
                                <w:rStyle w:val="Emphasis"/>
                                <w:rFonts w:ascii="Arial" w:hAnsi="Arial" w:cs="Arial"/>
                                <w:i w:val="0"/>
                                <w:iCs w:val="0"/>
                                <w:color w:val="000000"/>
                                <w:sz w:val="16"/>
                                <w:szCs w:val="16"/>
                                <w:lang w:val="en-US" w:eastAsia="en-US" w:bidi="fa-IR"/>
                              </w:rPr>
                              <w:t>, Month, Year, pp. **-**</w:t>
                            </w:r>
                          </w:p>
                          <w:p w14:paraId="613F165E" w14:textId="77777777" w:rsidR="00536E64" w:rsidRPr="00F96077" w:rsidRDefault="00536E64" w:rsidP="007F4201">
                            <w:pPr>
                              <w:jc w:val="center"/>
                              <w:rPr>
                                <w:rFonts w:ascii="Arial" w:hAnsi="Arial" w:cs="Arial"/>
                                <w:color w:val="000000"/>
                                <w:sz w:val="10"/>
                                <w:szCs w:val="16"/>
                                <w:lang w:val="en-US" w:eastAsia="en-US" w:bidi="fa-IR"/>
                              </w:rPr>
                            </w:pPr>
                          </w:p>
                          <w:p w14:paraId="4C49EEBC" w14:textId="27D78898" w:rsidR="00536E64" w:rsidRPr="007F4201" w:rsidRDefault="00536E64" w:rsidP="007F4201">
                            <w:pPr>
                              <w:jc w:val="center"/>
                              <w:rPr>
                                <w:rFonts w:ascii="Arial" w:hAnsi="Arial" w:cs="Arial"/>
                                <w:sz w:val="16"/>
                                <w:szCs w:val="16"/>
                                <w:lang w:val="en-US"/>
                              </w:rPr>
                            </w:pPr>
                            <w:r w:rsidRPr="00275325">
                              <w:rPr>
                                <w:rFonts w:ascii="Arial" w:hAnsi="Arial" w:cs="Arial"/>
                                <w:color w:val="000000"/>
                                <w:sz w:val="16"/>
                                <w:szCs w:val="16"/>
                                <w:lang w:val="en-US" w:eastAsia="en-US" w:bidi="fa-IR"/>
                              </w:rPr>
                              <w:t>Journal homepage:</w:t>
                            </w:r>
                            <w:r w:rsidRPr="007F4201">
                              <w:rPr>
                                <w:rFonts w:ascii="Arial" w:hAnsi="Arial" w:cs="Arial"/>
                                <w:sz w:val="16"/>
                                <w:szCs w:val="16"/>
                                <w:lang w:val="en-US"/>
                              </w:rPr>
                              <w:t xml:space="preserve"> http://iieta.org/journals/i</w:t>
                            </w:r>
                            <w:r>
                              <w:rPr>
                                <w:rFonts w:ascii="Arial" w:hAnsi="Arial" w:cs="Arial"/>
                                <w:sz w:val="16"/>
                                <w:szCs w:val="16"/>
                                <w:lang w:val="en-US"/>
                              </w:rPr>
                              <w:t>jsdp</w:t>
                            </w:r>
                          </w:p>
                          <w:p w14:paraId="4B58934A" w14:textId="77777777" w:rsidR="00536E64" w:rsidRPr="007F4201" w:rsidRDefault="00536E64" w:rsidP="007F4201">
                            <w:pPr>
                              <w:jc w:val="center"/>
                              <w:rPr>
                                <w:rFonts w:ascii="Arial" w:hAnsi="Arial" w:cs="Arial"/>
                                <w:b/>
                                <w:bCs/>
                                <w:i/>
                                <w:iCs/>
                                <w:sz w:val="16"/>
                                <w:szCs w:val="16"/>
                                <w:lang w:val="en-US"/>
                              </w:rPr>
                            </w:pPr>
                          </w:p>
                        </w:txbxContent>
                      </v:textbox>
                      <w10:anchorlock/>
                    </v:shape>
                  </w:pict>
                </mc:Fallback>
              </mc:AlternateContent>
            </w:r>
          </w:p>
        </w:tc>
      </w:tr>
    </w:tbl>
    <w:p w14:paraId="76109DA2" w14:textId="77777777" w:rsidR="003B7654" w:rsidRPr="00067F98" w:rsidRDefault="00275325" w:rsidP="00275325">
      <w:pPr>
        <w:tabs>
          <w:tab w:val="left" w:pos="9500"/>
        </w:tabs>
        <w:jc w:val="left"/>
        <w:rPr>
          <w:rFonts w:ascii="Arial" w:hAnsi="Arial" w:cs="Arial"/>
          <w:b/>
          <w:i/>
          <w:lang w:eastAsia="zh-CN"/>
        </w:rPr>
      </w:pPr>
      <w:r>
        <w:rPr>
          <w:rFonts w:ascii="Arial" w:hAnsi="Arial" w:cs="Arial"/>
          <w:b/>
          <w:i/>
          <w:lang w:eastAsia="zh-CN"/>
        </w:rPr>
        <w:tab/>
      </w:r>
    </w:p>
    <w:tbl>
      <w:tblPr>
        <w:tblW w:w="1044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244"/>
        <w:gridCol w:w="245"/>
        <w:gridCol w:w="6292"/>
        <w:gridCol w:w="659"/>
      </w:tblGrid>
      <w:tr w:rsidR="00924EF4" w:rsidRPr="00321A0F" w14:paraId="16D94049" w14:textId="00B61F72" w:rsidTr="00924EF4">
        <w:trPr>
          <w:trHeight w:val="253"/>
        </w:trPr>
        <w:tc>
          <w:tcPr>
            <w:tcW w:w="9781" w:type="dxa"/>
            <w:gridSpan w:val="3"/>
            <w:tcBorders>
              <w:bottom w:val="nil"/>
              <w:right w:val="nil"/>
            </w:tcBorders>
          </w:tcPr>
          <w:p w14:paraId="767C3A66" w14:textId="33152177" w:rsidR="00924EF4" w:rsidRPr="00616BDC" w:rsidRDefault="00B143FF" w:rsidP="00A9142C">
            <w:pPr>
              <w:jc w:val="left"/>
              <w:rPr>
                <w:rFonts w:ascii="Times New Roman" w:hAnsi="Times New Roman"/>
                <w:b/>
                <w:sz w:val="24"/>
                <w:szCs w:val="24"/>
                <w:lang w:val="en-US" w:eastAsia="zh-CN"/>
              </w:rPr>
            </w:pPr>
            <w:bookmarkStart w:id="1" w:name="_Hlk34985164"/>
            <w:r>
              <w:rPr>
                <w:rFonts w:ascii="Times New Roman" w:hAnsi="Times New Roman"/>
                <w:b/>
                <w:sz w:val="24"/>
                <w:szCs w:val="24"/>
                <w:lang w:val="en-US" w:eastAsia="zh-CN"/>
              </w:rPr>
              <w:t>Developing a Substantive Sustainability Framework for Urban Planning in Desert Regions in Egypt</w:t>
            </w:r>
          </w:p>
        </w:tc>
        <w:tc>
          <w:tcPr>
            <w:tcW w:w="659" w:type="dxa"/>
            <w:tcBorders>
              <w:left w:val="nil"/>
              <w:bottom w:val="nil"/>
            </w:tcBorders>
          </w:tcPr>
          <w:p w14:paraId="65E10A8A" w14:textId="77777777" w:rsidR="00924EF4" w:rsidRPr="00FA5BC2" w:rsidRDefault="00924EF4" w:rsidP="00A9142C">
            <w:pPr>
              <w:jc w:val="left"/>
              <w:rPr>
                <w:rFonts w:ascii="Times New Roman" w:hAnsi="Times New Roman"/>
                <w:b/>
                <w:sz w:val="24"/>
                <w:szCs w:val="24"/>
                <w:lang w:val="en-US" w:eastAsia="zh-CN"/>
              </w:rPr>
            </w:pPr>
          </w:p>
        </w:tc>
      </w:tr>
      <w:tr w:rsidR="00924EF4" w:rsidRPr="00321A0F" w14:paraId="25DCD0F2" w14:textId="055E3DD5" w:rsidTr="00BD4DEA">
        <w:trPr>
          <w:trHeight w:val="855"/>
        </w:trPr>
        <w:tc>
          <w:tcPr>
            <w:tcW w:w="9781" w:type="dxa"/>
            <w:gridSpan w:val="3"/>
            <w:tcBorders>
              <w:top w:val="nil"/>
              <w:bottom w:val="nil"/>
              <w:right w:val="nil"/>
            </w:tcBorders>
            <w:vAlign w:val="center"/>
          </w:tcPr>
          <w:p w14:paraId="2783F348" w14:textId="77777777" w:rsidR="00924EF4" w:rsidRPr="009D5C0F" w:rsidRDefault="00924EF4" w:rsidP="00924EF4">
            <w:pPr>
              <w:jc w:val="left"/>
              <w:rPr>
                <w:rFonts w:ascii="Times New Roman" w:hAnsi="Times New Roman"/>
                <w:lang w:val="en-US"/>
              </w:rPr>
            </w:pPr>
          </w:p>
          <w:p w14:paraId="0C18E4EE" w14:textId="458184E2" w:rsidR="00924EF4" w:rsidRPr="009D5C0F" w:rsidRDefault="00B143FF" w:rsidP="00924EF4">
            <w:pPr>
              <w:jc w:val="left"/>
              <w:rPr>
                <w:rFonts w:ascii="Times New Roman" w:hAnsi="Times New Roman"/>
                <w:lang w:val="en-US" w:eastAsia="zh-CN"/>
              </w:rPr>
            </w:pPr>
            <w:r>
              <w:rPr>
                <w:rFonts w:ascii="Times New Roman" w:hAnsi="Times New Roman"/>
                <w:lang w:val="en-US"/>
              </w:rPr>
              <w:t>Samah A. Salem</w:t>
            </w:r>
            <w:r w:rsidR="00924EF4" w:rsidRPr="009D5C0F">
              <w:rPr>
                <w:rFonts w:ascii="Times New Roman" w:hAnsi="Times New Roman"/>
                <w:vertAlign w:val="superscript"/>
                <w:lang w:val="en-US"/>
              </w:rPr>
              <w:t>1*</w:t>
            </w:r>
            <w:r w:rsidR="00924EF4" w:rsidRPr="009D5C0F">
              <w:rPr>
                <w:rFonts w:ascii="Times New Roman" w:hAnsi="Times New Roman"/>
                <w:lang w:val="en-US"/>
              </w:rPr>
              <w:t xml:space="preserve">, </w:t>
            </w:r>
            <w:r>
              <w:rPr>
                <w:rFonts w:ascii="Times New Roman" w:hAnsi="Times New Roman"/>
                <w:lang w:val="en-US"/>
              </w:rPr>
              <w:t>Samy A. Amer</w:t>
            </w:r>
            <w:r w:rsidR="00924EF4" w:rsidRPr="009D5C0F">
              <w:rPr>
                <w:rFonts w:ascii="Times New Roman" w:hAnsi="Times New Roman"/>
                <w:vertAlign w:val="superscript"/>
                <w:lang w:val="en-US"/>
              </w:rPr>
              <w:t>2</w:t>
            </w:r>
            <w:r w:rsidR="00924EF4" w:rsidRPr="009D5C0F">
              <w:rPr>
                <w:rFonts w:ascii="Times New Roman" w:hAnsi="Times New Roman"/>
                <w:lang w:val="en-US"/>
              </w:rPr>
              <w:t>,</w:t>
            </w:r>
            <w:r>
              <w:rPr>
                <w:rFonts w:ascii="Times New Roman" w:hAnsi="Times New Roman"/>
                <w:lang w:val="en-US"/>
              </w:rPr>
              <w:t xml:space="preserve"> David Shaw</w:t>
            </w:r>
            <w:r w:rsidR="00924EF4" w:rsidRPr="009D5C0F">
              <w:rPr>
                <w:rFonts w:ascii="Times New Roman" w:hAnsi="Times New Roman"/>
                <w:vertAlign w:val="superscript"/>
                <w:lang w:val="en-US"/>
              </w:rPr>
              <w:t>3</w:t>
            </w:r>
            <w:r>
              <w:rPr>
                <w:rFonts w:ascii="Times New Roman" w:hAnsi="Times New Roman"/>
                <w:lang w:val="en-US"/>
              </w:rPr>
              <w:t>, Ebtehal A. Abdelmotey</w:t>
            </w:r>
            <w:r>
              <w:rPr>
                <w:rFonts w:ascii="Times New Roman" w:hAnsi="Times New Roman"/>
                <w:vertAlign w:val="superscript"/>
                <w:lang w:val="en-US"/>
              </w:rPr>
              <w:t>4</w:t>
            </w:r>
          </w:p>
          <w:p w14:paraId="321334C9" w14:textId="77777777" w:rsidR="00924EF4" w:rsidRPr="00BF288B" w:rsidRDefault="00924EF4" w:rsidP="00924EF4">
            <w:pPr>
              <w:jc w:val="left"/>
              <w:rPr>
                <w:rFonts w:ascii="Times New Roman" w:hAnsi="Times New Roman"/>
                <w:b/>
                <w:szCs w:val="24"/>
                <w:lang w:val="en-US" w:eastAsia="zh-CN"/>
              </w:rPr>
            </w:pPr>
          </w:p>
        </w:tc>
        <w:tc>
          <w:tcPr>
            <w:tcW w:w="659" w:type="dxa"/>
            <w:tcBorders>
              <w:top w:val="nil"/>
              <w:left w:val="nil"/>
              <w:bottom w:val="nil"/>
            </w:tcBorders>
          </w:tcPr>
          <w:p w14:paraId="0B76D053" w14:textId="77777777" w:rsidR="00924EF4" w:rsidRPr="009D5C0F" w:rsidRDefault="00924EF4" w:rsidP="00924EF4">
            <w:pPr>
              <w:jc w:val="left"/>
              <w:rPr>
                <w:rFonts w:ascii="Times New Roman" w:hAnsi="Times New Roman"/>
                <w:lang w:val="en-US"/>
              </w:rPr>
            </w:pPr>
          </w:p>
        </w:tc>
      </w:tr>
      <w:tr w:rsidR="00924EF4" w:rsidRPr="00251E91" w14:paraId="6E40013E" w14:textId="6822BF9D" w:rsidTr="00F86281">
        <w:trPr>
          <w:trHeight w:val="661"/>
        </w:trPr>
        <w:tc>
          <w:tcPr>
            <w:tcW w:w="10440" w:type="dxa"/>
            <w:gridSpan w:val="4"/>
            <w:tcBorders>
              <w:top w:val="nil"/>
              <w:bottom w:val="single" w:sz="4" w:space="0" w:color="auto"/>
            </w:tcBorders>
          </w:tcPr>
          <w:p w14:paraId="203B9A32" w14:textId="12F4BD24" w:rsidR="00924EF4" w:rsidRPr="00507973" w:rsidRDefault="00924EF4" w:rsidP="00924EF4">
            <w:pPr>
              <w:jc w:val="left"/>
              <w:rPr>
                <w:rFonts w:ascii="Times New Roman" w:hAnsi="Times New Roman"/>
                <w:iCs/>
                <w:lang w:val="en-US"/>
              </w:rPr>
            </w:pPr>
            <w:r w:rsidRPr="009D5C0F">
              <w:rPr>
                <w:rFonts w:ascii="Times New Roman" w:hAnsi="Times New Roman"/>
                <w:vertAlign w:val="superscript"/>
                <w:lang w:val="en-US" w:eastAsia="zh-CN"/>
              </w:rPr>
              <w:t xml:space="preserve">1 </w:t>
            </w:r>
            <w:r w:rsidR="00B143FF" w:rsidRPr="00B143FF">
              <w:rPr>
                <w:rFonts w:ascii="Times New Roman" w:hAnsi="Times New Roman"/>
                <w:iCs/>
                <w:lang w:val="en-US"/>
              </w:rPr>
              <w:t>Dep</w:t>
            </w:r>
            <w:r w:rsidR="00DD3C9D">
              <w:rPr>
                <w:rFonts w:ascii="Times New Roman" w:hAnsi="Times New Roman"/>
                <w:iCs/>
                <w:lang w:val="en-US"/>
              </w:rPr>
              <w:t>artment</w:t>
            </w:r>
            <w:r w:rsidR="00B143FF" w:rsidRPr="00B143FF">
              <w:rPr>
                <w:rFonts w:ascii="Times New Roman" w:hAnsi="Times New Roman"/>
                <w:iCs/>
                <w:lang w:val="en-US"/>
              </w:rPr>
              <w:t xml:space="preserve"> of Regional Urban </w:t>
            </w:r>
            <w:r w:rsidR="00BD4DEA">
              <w:rPr>
                <w:rFonts w:ascii="Times New Roman" w:hAnsi="Times New Roman"/>
                <w:iCs/>
                <w:lang w:val="en-US"/>
              </w:rPr>
              <w:t>D</w:t>
            </w:r>
            <w:r w:rsidR="00B143FF" w:rsidRPr="00B143FF">
              <w:rPr>
                <w:rFonts w:ascii="Times New Roman" w:hAnsi="Times New Roman"/>
                <w:iCs/>
                <w:lang w:val="en-US"/>
              </w:rPr>
              <w:t>evelopment, Faculty of Reginal and Urban Planning, Cairo University</w:t>
            </w:r>
            <w:r w:rsidRPr="009D5C0F">
              <w:rPr>
                <w:rFonts w:ascii="Times New Roman" w:hAnsi="Times New Roman"/>
                <w:iCs/>
                <w:lang w:val="en-US"/>
              </w:rPr>
              <w:t>,</w:t>
            </w:r>
            <w:r w:rsidR="008A02D9">
              <w:rPr>
                <w:rFonts w:ascii="Times New Roman" w:hAnsi="Times New Roman"/>
                <w:iCs/>
                <w:lang w:val="en-US"/>
              </w:rPr>
              <w:t xml:space="preserve"> Giza,</w:t>
            </w:r>
            <w:r w:rsidRPr="009D5C0F">
              <w:rPr>
                <w:rFonts w:ascii="Times New Roman" w:hAnsi="Times New Roman"/>
                <w:iCs/>
                <w:lang w:val="en-US"/>
              </w:rPr>
              <w:t xml:space="preserve"> </w:t>
            </w:r>
            <w:r w:rsidR="00507973" w:rsidRPr="00507973">
              <w:rPr>
                <w:rFonts w:ascii="Times New Roman" w:hAnsi="Times New Roman"/>
                <w:iCs/>
                <w:lang w:val="en-US"/>
              </w:rPr>
              <w:t>12411</w:t>
            </w:r>
            <w:r w:rsidR="008A02D9">
              <w:rPr>
                <w:rFonts w:ascii="Times New Roman" w:hAnsi="Times New Roman"/>
                <w:iCs/>
                <w:lang w:val="en-US"/>
              </w:rPr>
              <w:t xml:space="preserve">, </w:t>
            </w:r>
            <w:r w:rsidR="00507973">
              <w:rPr>
                <w:rFonts w:ascii="Times New Roman" w:hAnsi="Times New Roman"/>
                <w:iCs/>
                <w:lang w:val="en-US"/>
              </w:rPr>
              <w:t>Egypt</w:t>
            </w:r>
          </w:p>
          <w:p w14:paraId="29973506" w14:textId="38E728DD" w:rsidR="00924EF4" w:rsidRPr="008A02D9" w:rsidRDefault="00924EF4" w:rsidP="008A02D9">
            <w:pPr>
              <w:jc w:val="left"/>
              <w:rPr>
                <w:rFonts w:ascii="Times New Roman" w:hAnsi="Times New Roman"/>
                <w:iCs/>
                <w:lang w:val="en-US"/>
              </w:rPr>
            </w:pPr>
            <w:r w:rsidRPr="009D5C0F">
              <w:rPr>
                <w:rFonts w:ascii="Times New Roman" w:hAnsi="Times New Roman"/>
                <w:vertAlign w:val="superscript"/>
                <w:lang w:val="en-US" w:eastAsia="zh-CN"/>
              </w:rPr>
              <w:t xml:space="preserve">2 </w:t>
            </w:r>
            <w:r w:rsidR="00DD3C9D" w:rsidRPr="00B143FF">
              <w:rPr>
                <w:rFonts w:ascii="Times New Roman" w:hAnsi="Times New Roman"/>
                <w:iCs/>
                <w:lang w:val="en-US"/>
              </w:rPr>
              <w:t>Dep</w:t>
            </w:r>
            <w:r w:rsidR="00DD3C9D">
              <w:rPr>
                <w:rFonts w:ascii="Times New Roman" w:hAnsi="Times New Roman"/>
                <w:iCs/>
                <w:lang w:val="en-US"/>
              </w:rPr>
              <w:t>artment of</w:t>
            </w:r>
            <w:r w:rsidR="00DD3C9D" w:rsidRPr="00B143FF">
              <w:rPr>
                <w:rFonts w:ascii="Times New Roman" w:hAnsi="Times New Roman"/>
                <w:iCs/>
                <w:lang w:val="en-US"/>
              </w:rPr>
              <w:t xml:space="preserve"> </w:t>
            </w:r>
            <w:r w:rsidR="00B143FF" w:rsidRPr="00B143FF">
              <w:rPr>
                <w:rFonts w:ascii="Times New Roman" w:hAnsi="Times New Roman"/>
                <w:iCs/>
                <w:lang w:val="en-US"/>
              </w:rPr>
              <w:t xml:space="preserve">Regional Urban </w:t>
            </w:r>
            <w:r w:rsidR="00BD4DEA">
              <w:rPr>
                <w:rFonts w:ascii="Times New Roman" w:hAnsi="Times New Roman"/>
                <w:iCs/>
                <w:lang w:val="en-US"/>
              </w:rPr>
              <w:t>D</w:t>
            </w:r>
            <w:r w:rsidR="00B143FF" w:rsidRPr="00B143FF">
              <w:rPr>
                <w:rFonts w:ascii="Times New Roman" w:hAnsi="Times New Roman"/>
                <w:iCs/>
                <w:lang w:val="en-US"/>
              </w:rPr>
              <w:t>evelopment, Faculty of Reginal and Urban Planning, Cairo University</w:t>
            </w:r>
            <w:r w:rsidRPr="009D5C0F">
              <w:rPr>
                <w:rFonts w:ascii="Times New Roman" w:hAnsi="Times New Roman"/>
                <w:iCs/>
                <w:lang w:val="en-US"/>
              </w:rPr>
              <w:t>,</w:t>
            </w:r>
            <w:r w:rsidR="00507973" w:rsidRPr="009D5C0F">
              <w:rPr>
                <w:rFonts w:ascii="Times New Roman" w:hAnsi="Times New Roman"/>
                <w:iCs/>
                <w:lang w:val="en-US"/>
              </w:rPr>
              <w:t xml:space="preserve"> </w:t>
            </w:r>
            <w:r w:rsidR="008A02D9">
              <w:rPr>
                <w:rFonts w:ascii="Times New Roman" w:hAnsi="Times New Roman"/>
                <w:iCs/>
                <w:lang w:val="en-US"/>
              </w:rPr>
              <w:t>Giza,</w:t>
            </w:r>
            <w:r w:rsidR="008A02D9" w:rsidRPr="009D5C0F">
              <w:rPr>
                <w:rFonts w:ascii="Times New Roman" w:hAnsi="Times New Roman"/>
                <w:iCs/>
                <w:lang w:val="en-US"/>
              </w:rPr>
              <w:t xml:space="preserve"> </w:t>
            </w:r>
            <w:r w:rsidR="008A02D9" w:rsidRPr="00507973">
              <w:rPr>
                <w:rFonts w:ascii="Times New Roman" w:hAnsi="Times New Roman"/>
                <w:iCs/>
                <w:lang w:val="en-US"/>
              </w:rPr>
              <w:t>12411</w:t>
            </w:r>
            <w:r w:rsidR="008A02D9">
              <w:rPr>
                <w:rFonts w:ascii="Times New Roman" w:hAnsi="Times New Roman"/>
                <w:iCs/>
                <w:lang w:val="en-US"/>
              </w:rPr>
              <w:t>, Egypt</w:t>
            </w:r>
          </w:p>
          <w:p w14:paraId="07DF1410" w14:textId="76E6A688" w:rsidR="00507973" w:rsidRPr="00507973" w:rsidRDefault="00924EF4" w:rsidP="00507973">
            <w:pPr>
              <w:jc w:val="left"/>
              <w:rPr>
                <w:rFonts w:ascii="Times New Roman" w:hAnsi="Times New Roman"/>
                <w:iCs/>
                <w:lang w:val="en-US"/>
              </w:rPr>
            </w:pPr>
            <w:r w:rsidRPr="009D5C0F">
              <w:rPr>
                <w:rFonts w:ascii="Times New Roman" w:hAnsi="Times New Roman"/>
                <w:vertAlign w:val="superscript"/>
                <w:lang w:val="en-US" w:eastAsia="zh-CN"/>
              </w:rPr>
              <w:t xml:space="preserve">3 </w:t>
            </w:r>
            <w:r w:rsidR="00DD3C9D" w:rsidRPr="00B143FF">
              <w:rPr>
                <w:rFonts w:ascii="Times New Roman" w:hAnsi="Times New Roman"/>
                <w:iCs/>
                <w:lang w:val="en-US"/>
              </w:rPr>
              <w:t>Dep</w:t>
            </w:r>
            <w:r w:rsidR="00DD3C9D">
              <w:rPr>
                <w:rFonts w:ascii="Times New Roman" w:hAnsi="Times New Roman"/>
                <w:iCs/>
                <w:lang w:val="en-US"/>
              </w:rPr>
              <w:t>artment</w:t>
            </w:r>
            <w:r w:rsidR="00DD3C9D" w:rsidRPr="00B143FF">
              <w:rPr>
                <w:rFonts w:ascii="Times New Roman" w:hAnsi="Times New Roman"/>
                <w:iCs/>
                <w:lang w:val="en-US"/>
              </w:rPr>
              <w:t xml:space="preserve"> </w:t>
            </w:r>
            <w:r w:rsidR="00B143FF" w:rsidRPr="00B143FF">
              <w:rPr>
                <w:rFonts w:ascii="Times New Roman" w:hAnsi="Times New Roman"/>
                <w:iCs/>
                <w:lang w:val="en-US"/>
              </w:rPr>
              <w:t>of Geography and Planning, School of Environmental Sciences, University of Liverpool</w:t>
            </w:r>
            <w:r w:rsidRPr="009D5C0F">
              <w:rPr>
                <w:rFonts w:ascii="Times New Roman" w:hAnsi="Times New Roman"/>
                <w:iCs/>
                <w:lang w:val="en-US"/>
              </w:rPr>
              <w:t xml:space="preserve">, </w:t>
            </w:r>
            <w:r w:rsidR="008A02D9" w:rsidRPr="00507973">
              <w:rPr>
                <w:rFonts w:ascii="Times New Roman" w:hAnsi="Times New Roman"/>
                <w:iCs/>
                <w:lang w:val="en-US"/>
              </w:rPr>
              <w:t>Liverpool</w:t>
            </w:r>
            <w:r w:rsidR="008A02D9">
              <w:rPr>
                <w:rFonts w:ascii="Times New Roman" w:hAnsi="Times New Roman"/>
                <w:iCs/>
                <w:lang w:val="en-US"/>
              </w:rPr>
              <w:t xml:space="preserve">, </w:t>
            </w:r>
            <w:r w:rsidR="00507973" w:rsidRPr="00507973">
              <w:rPr>
                <w:rFonts w:ascii="Times New Roman" w:hAnsi="Times New Roman"/>
                <w:iCs/>
                <w:lang w:val="en-US"/>
              </w:rPr>
              <w:t>L69 7ZQ</w:t>
            </w:r>
            <w:r w:rsidR="00507973">
              <w:rPr>
                <w:rFonts w:ascii="Times New Roman" w:hAnsi="Times New Roman"/>
                <w:iCs/>
                <w:lang w:val="en-US"/>
              </w:rPr>
              <w:t>, United Kingdom</w:t>
            </w:r>
          </w:p>
          <w:p w14:paraId="4DFB9346" w14:textId="7D3BEA8B" w:rsidR="00924EF4" w:rsidRDefault="005B4DB9" w:rsidP="008A02D9">
            <w:pPr>
              <w:jc w:val="left"/>
              <w:rPr>
                <w:rFonts w:ascii="Times New Roman" w:hAnsi="Times New Roman"/>
                <w:iCs/>
                <w:lang w:val="en-US"/>
              </w:rPr>
            </w:pPr>
            <w:r>
              <w:rPr>
                <w:rFonts w:ascii="Times New Roman" w:hAnsi="Times New Roman"/>
                <w:vertAlign w:val="superscript"/>
                <w:lang w:val="en-US" w:eastAsia="zh-CN"/>
              </w:rPr>
              <w:t>4</w:t>
            </w:r>
            <w:r w:rsidRPr="009D5C0F">
              <w:rPr>
                <w:rFonts w:ascii="Times New Roman" w:hAnsi="Times New Roman"/>
                <w:vertAlign w:val="superscript"/>
                <w:lang w:val="en-US" w:eastAsia="zh-CN"/>
              </w:rPr>
              <w:t xml:space="preserve"> </w:t>
            </w:r>
            <w:r w:rsidR="00DD3C9D" w:rsidRPr="00B143FF">
              <w:rPr>
                <w:rFonts w:ascii="Times New Roman" w:hAnsi="Times New Roman"/>
                <w:iCs/>
                <w:lang w:val="en-US"/>
              </w:rPr>
              <w:t>Dep</w:t>
            </w:r>
            <w:r w:rsidR="00DD3C9D">
              <w:rPr>
                <w:rFonts w:ascii="Times New Roman" w:hAnsi="Times New Roman"/>
                <w:iCs/>
                <w:lang w:val="en-US"/>
              </w:rPr>
              <w:t>artment</w:t>
            </w:r>
            <w:r w:rsidR="00DD3C9D" w:rsidRPr="00B143FF">
              <w:rPr>
                <w:rFonts w:ascii="Times New Roman" w:hAnsi="Times New Roman"/>
                <w:iCs/>
                <w:lang w:val="en-US"/>
              </w:rPr>
              <w:t xml:space="preserve"> </w:t>
            </w:r>
            <w:r w:rsidRPr="00B143FF">
              <w:rPr>
                <w:rFonts w:ascii="Times New Roman" w:hAnsi="Times New Roman"/>
                <w:iCs/>
                <w:lang w:val="en-US"/>
              </w:rPr>
              <w:t xml:space="preserve">of Regional Urban </w:t>
            </w:r>
            <w:r w:rsidR="00BD4DEA">
              <w:rPr>
                <w:rFonts w:ascii="Times New Roman" w:hAnsi="Times New Roman"/>
                <w:iCs/>
                <w:lang w:val="en-US"/>
              </w:rPr>
              <w:t>D</w:t>
            </w:r>
            <w:r w:rsidRPr="00B143FF">
              <w:rPr>
                <w:rFonts w:ascii="Times New Roman" w:hAnsi="Times New Roman"/>
                <w:iCs/>
                <w:lang w:val="en-US"/>
              </w:rPr>
              <w:t>evelopment, Faculty of Reginal and Urban Planning, Cairo University</w:t>
            </w:r>
            <w:r w:rsidRPr="009D5C0F">
              <w:rPr>
                <w:rFonts w:ascii="Times New Roman" w:hAnsi="Times New Roman"/>
                <w:iCs/>
                <w:lang w:val="en-US"/>
              </w:rPr>
              <w:t>,</w:t>
            </w:r>
            <w:r w:rsidR="00507973" w:rsidRPr="009D5C0F">
              <w:rPr>
                <w:rFonts w:ascii="Times New Roman" w:hAnsi="Times New Roman"/>
                <w:iCs/>
                <w:lang w:val="en-US"/>
              </w:rPr>
              <w:t xml:space="preserve"> </w:t>
            </w:r>
            <w:r w:rsidR="008A02D9">
              <w:rPr>
                <w:rFonts w:ascii="Times New Roman" w:hAnsi="Times New Roman"/>
                <w:iCs/>
                <w:lang w:val="en-US"/>
              </w:rPr>
              <w:t>Giza,</w:t>
            </w:r>
            <w:r w:rsidR="008A02D9" w:rsidRPr="009D5C0F">
              <w:rPr>
                <w:rFonts w:ascii="Times New Roman" w:hAnsi="Times New Roman"/>
                <w:iCs/>
                <w:lang w:val="en-US"/>
              </w:rPr>
              <w:t xml:space="preserve"> </w:t>
            </w:r>
            <w:r w:rsidR="008A02D9" w:rsidRPr="00507973">
              <w:rPr>
                <w:rFonts w:ascii="Times New Roman" w:hAnsi="Times New Roman"/>
                <w:iCs/>
                <w:lang w:val="en-US"/>
              </w:rPr>
              <w:t>12411</w:t>
            </w:r>
            <w:r w:rsidR="008A02D9">
              <w:rPr>
                <w:rFonts w:ascii="Times New Roman" w:hAnsi="Times New Roman"/>
                <w:iCs/>
                <w:lang w:val="en-US"/>
              </w:rPr>
              <w:t>, Egypt</w:t>
            </w:r>
          </w:p>
          <w:p w14:paraId="4165E64D" w14:textId="77777777" w:rsidR="008A02D9" w:rsidRPr="008A02D9" w:rsidRDefault="008A02D9" w:rsidP="008A02D9">
            <w:pPr>
              <w:jc w:val="left"/>
              <w:rPr>
                <w:rFonts w:ascii="Times New Roman" w:hAnsi="Times New Roman"/>
                <w:iCs/>
                <w:lang w:val="en-US"/>
              </w:rPr>
            </w:pPr>
          </w:p>
          <w:p w14:paraId="181DE479" w14:textId="3A3570BE" w:rsidR="00924EF4" w:rsidRPr="009D5C0F" w:rsidRDefault="00924EF4" w:rsidP="00924EF4">
            <w:pPr>
              <w:jc w:val="left"/>
              <w:rPr>
                <w:rFonts w:ascii="Times New Roman" w:hAnsi="Times New Roman"/>
                <w:vertAlign w:val="superscript"/>
                <w:lang w:val="en-US" w:eastAsia="zh-CN"/>
              </w:rPr>
            </w:pPr>
            <w:r w:rsidRPr="009D5C0F">
              <w:rPr>
                <w:rFonts w:ascii="Times New Roman" w:hAnsi="Times New Roman"/>
                <w:lang w:val="en-US" w:eastAsia="zh-CN"/>
              </w:rPr>
              <w:t xml:space="preserve">Corresponding Author </w:t>
            </w:r>
            <w:r w:rsidRPr="00B143FF">
              <w:rPr>
                <w:rFonts w:ascii="Times New Roman" w:hAnsi="Times New Roman"/>
                <w:lang w:val="en-US" w:eastAsia="zh-CN"/>
              </w:rPr>
              <w:t>Email</w:t>
            </w:r>
            <w:r w:rsidR="00B143FF">
              <w:rPr>
                <w:rFonts w:ascii="Times New Roman" w:hAnsi="Times New Roman"/>
                <w:lang w:val="en-US" w:eastAsia="zh-CN"/>
              </w:rPr>
              <w:t>: sasalem@cu.edu.eg</w:t>
            </w:r>
          </w:p>
        </w:tc>
      </w:tr>
      <w:tr w:rsidR="008B2AEC" w:rsidRPr="00251E91" w14:paraId="480262E9" w14:textId="4DD2A1CA" w:rsidTr="00F86281">
        <w:trPr>
          <w:trHeight w:val="152"/>
        </w:trPr>
        <w:tc>
          <w:tcPr>
            <w:tcW w:w="3244" w:type="dxa"/>
            <w:tcBorders>
              <w:left w:val="nil"/>
              <w:bottom w:val="single" w:sz="4" w:space="0" w:color="auto"/>
              <w:right w:val="nil"/>
            </w:tcBorders>
            <w:vAlign w:val="center"/>
          </w:tcPr>
          <w:p w14:paraId="287CA88D" w14:textId="77777777" w:rsidR="008B2AEC" w:rsidRPr="00FA5BC2" w:rsidRDefault="008B2AEC" w:rsidP="00924EF4">
            <w:pPr>
              <w:jc w:val="left"/>
              <w:rPr>
                <w:rFonts w:ascii="Times New Roman" w:hAnsi="Times New Roman"/>
                <w:b/>
                <w:iCs/>
                <w:szCs w:val="24"/>
                <w:lang w:eastAsia="zh-CN"/>
              </w:rPr>
            </w:pPr>
          </w:p>
          <w:p w14:paraId="515AFAF8" w14:textId="0507B0EF" w:rsidR="008B2AEC" w:rsidRPr="00FA5BC2" w:rsidRDefault="008B2AEC" w:rsidP="00924EF4">
            <w:pPr>
              <w:jc w:val="left"/>
              <w:rPr>
                <w:rFonts w:ascii="Times New Roman" w:hAnsi="Times New Roman"/>
                <w:b/>
                <w:iCs/>
                <w:szCs w:val="24"/>
                <w:lang w:eastAsia="zh-CN"/>
              </w:rPr>
            </w:pPr>
            <w:r w:rsidRPr="001D63AD">
              <w:rPr>
                <w:rFonts w:ascii="Times New Roman" w:hAnsi="Times New Roman"/>
              </w:rPr>
              <w:t>https://doi.org/</w:t>
            </w:r>
            <w:r w:rsidRPr="00FA5BC2">
              <w:rPr>
                <w:rFonts w:ascii="Times New Roman" w:hAnsi="Times New Roman"/>
                <w:iCs/>
                <w:szCs w:val="24"/>
                <w:lang w:eastAsia="zh-CN"/>
              </w:rPr>
              <w:t>10.18280/</w:t>
            </w:r>
            <w:r>
              <w:rPr>
                <w:rFonts w:ascii="Times New Roman" w:hAnsi="Times New Roman"/>
                <w:iCs/>
                <w:szCs w:val="24"/>
                <w:lang w:eastAsia="zh-CN"/>
              </w:rPr>
              <w:t>ijsdp</w:t>
            </w:r>
            <w:r w:rsidRPr="00FA5BC2">
              <w:rPr>
                <w:rFonts w:ascii="Times New Roman" w:hAnsi="Times New Roman"/>
                <w:iCs/>
                <w:szCs w:val="24"/>
                <w:lang w:eastAsia="zh-CN"/>
              </w:rPr>
              <w:t>.xxxxxx</w:t>
            </w:r>
          </w:p>
        </w:tc>
        <w:tc>
          <w:tcPr>
            <w:tcW w:w="245" w:type="dxa"/>
            <w:tcBorders>
              <w:left w:val="nil"/>
              <w:bottom w:val="nil"/>
              <w:right w:val="nil"/>
            </w:tcBorders>
          </w:tcPr>
          <w:p w14:paraId="2A5ADC74" w14:textId="77777777" w:rsidR="008B2AEC" w:rsidRPr="00FA5BC2" w:rsidRDefault="008B2AEC" w:rsidP="00924EF4">
            <w:pPr>
              <w:jc w:val="center"/>
              <w:rPr>
                <w:rFonts w:ascii="Times New Roman" w:hAnsi="Times New Roman"/>
                <w:b/>
                <w:iCs/>
                <w:szCs w:val="24"/>
                <w:lang w:eastAsia="zh-CN"/>
              </w:rPr>
            </w:pPr>
          </w:p>
        </w:tc>
        <w:tc>
          <w:tcPr>
            <w:tcW w:w="6951" w:type="dxa"/>
            <w:gridSpan w:val="2"/>
            <w:tcBorders>
              <w:left w:val="nil"/>
              <w:bottom w:val="single" w:sz="4" w:space="0" w:color="auto"/>
            </w:tcBorders>
            <w:vAlign w:val="center"/>
          </w:tcPr>
          <w:p w14:paraId="172B897D" w14:textId="77777777" w:rsidR="008B2AEC" w:rsidRPr="00FA5BC2" w:rsidRDefault="008B2AEC" w:rsidP="00924EF4">
            <w:pPr>
              <w:jc w:val="left"/>
              <w:rPr>
                <w:rFonts w:ascii="Times New Roman" w:hAnsi="Times New Roman"/>
                <w:b/>
                <w:iCs/>
                <w:szCs w:val="24"/>
                <w:lang w:eastAsia="zh-CN"/>
              </w:rPr>
            </w:pPr>
          </w:p>
          <w:p w14:paraId="2495A630" w14:textId="7C463BE6" w:rsidR="008B2AEC" w:rsidRPr="00FA5BC2" w:rsidRDefault="008B2AEC" w:rsidP="00924EF4">
            <w:pPr>
              <w:jc w:val="left"/>
              <w:rPr>
                <w:rFonts w:ascii="Times New Roman" w:hAnsi="Times New Roman"/>
                <w:b/>
                <w:iCs/>
                <w:szCs w:val="24"/>
                <w:lang w:eastAsia="zh-CN"/>
              </w:rPr>
            </w:pPr>
            <w:r w:rsidRPr="00FA5BC2">
              <w:rPr>
                <w:rFonts w:ascii="Times New Roman" w:hAnsi="Times New Roman"/>
                <w:b/>
                <w:iCs/>
                <w:szCs w:val="24"/>
                <w:lang w:eastAsia="zh-CN"/>
              </w:rPr>
              <w:t>ABSTRACT</w:t>
            </w:r>
          </w:p>
        </w:tc>
      </w:tr>
      <w:tr w:rsidR="008B2AEC" w:rsidRPr="00251E91" w14:paraId="1C3C3F53" w14:textId="1C15572E" w:rsidTr="00F86281">
        <w:trPr>
          <w:trHeight w:val="152"/>
        </w:trPr>
        <w:tc>
          <w:tcPr>
            <w:tcW w:w="3244" w:type="dxa"/>
            <w:tcBorders>
              <w:left w:val="nil"/>
              <w:bottom w:val="nil"/>
              <w:right w:val="nil"/>
            </w:tcBorders>
            <w:vAlign w:val="center"/>
          </w:tcPr>
          <w:p w14:paraId="1E9950ED" w14:textId="77777777" w:rsidR="008B2AEC" w:rsidRPr="00FA5BC2" w:rsidRDefault="008B2AEC" w:rsidP="00924EF4">
            <w:pPr>
              <w:jc w:val="left"/>
              <w:rPr>
                <w:rFonts w:ascii="Times New Roman" w:hAnsi="Times New Roman"/>
                <w:b/>
                <w:iCs/>
                <w:szCs w:val="24"/>
                <w:lang w:eastAsia="zh-CN"/>
              </w:rPr>
            </w:pPr>
          </w:p>
        </w:tc>
        <w:tc>
          <w:tcPr>
            <w:tcW w:w="245" w:type="dxa"/>
            <w:tcBorders>
              <w:top w:val="nil"/>
              <w:left w:val="nil"/>
              <w:bottom w:val="nil"/>
              <w:right w:val="nil"/>
            </w:tcBorders>
          </w:tcPr>
          <w:p w14:paraId="7AC24420" w14:textId="77777777" w:rsidR="008B2AEC" w:rsidRPr="00FA5BC2" w:rsidRDefault="008B2AEC" w:rsidP="00924EF4">
            <w:pPr>
              <w:jc w:val="center"/>
              <w:rPr>
                <w:rFonts w:ascii="Times New Roman" w:hAnsi="Times New Roman"/>
                <w:b/>
                <w:iCs/>
                <w:szCs w:val="24"/>
                <w:lang w:eastAsia="zh-CN"/>
              </w:rPr>
            </w:pPr>
          </w:p>
        </w:tc>
        <w:tc>
          <w:tcPr>
            <w:tcW w:w="6951" w:type="dxa"/>
            <w:gridSpan w:val="2"/>
            <w:tcBorders>
              <w:left w:val="nil"/>
              <w:bottom w:val="nil"/>
              <w:right w:val="nil"/>
            </w:tcBorders>
            <w:vAlign w:val="center"/>
          </w:tcPr>
          <w:p w14:paraId="79BE4E15" w14:textId="77777777" w:rsidR="008B2AEC" w:rsidRPr="00FA5BC2" w:rsidRDefault="008B2AEC" w:rsidP="00924EF4">
            <w:pPr>
              <w:jc w:val="left"/>
              <w:rPr>
                <w:rFonts w:ascii="Times New Roman" w:hAnsi="Times New Roman"/>
                <w:b/>
                <w:iCs/>
                <w:szCs w:val="24"/>
                <w:lang w:eastAsia="zh-CN"/>
              </w:rPr>
            </w:pPr>
          </w:p>
        </w:tc>
      </w:tr>
      <w:tr w:rsidR="00924EF4" w:rsidRPr="00251E91" w14:paraId="37A55701" w14:textId="14C67BAF" w:rsidTr="00F86281">
        <w:trPr>
          <w:trHeight w:val="441"/>
        </w:trPr>
        <w:tc>
          <w:tcPr>
            <w:tcW w:w="3244" w:type="dxa"/>
            <w:tcBorders>
              <w:top w:val="nil"/>
              <w:right w:val="nil"/>
            </w:tcBorders>
          </w:tcPr>
          <w:p w14:paraId="4E561025" w14:textId="77777777" w:rsidR="00924EF4" w:rsidRPr="00DA62E0" w:rsidRDefault="00924EF4" w:rsidP="00924EF4">
            <w:pPr>
              <w:jc w:val="left"/>
              <w:rPr>
                <w:rFonts w:ascii="Times New Roman" w:hAnsi="Times New Roman"/>
                <w:iCs/>
                <w:szCs w:val="22"/>
                <w:lang w:eastAsia="zh-CN"/>
              </w:rPr>
            </w:pPr>
            <w:r w:rsidRPr="007B54FB">
              <w:rPr>
                <w:rFonts w:ascii="Times New Roman" w:hAnsi="Times New Roman"/>
                <w:b/>
                <w:iCs/>
                <w:szCs w:val="22"/>
                <w:lang w:eastAsia="zh-CN"/>
              </w:rPr>
              <w:t xml:space="preserve">Received: </w:t>
            </w:r>
          </w:p>
          <w:p w14:paraId="56B62FBC" w14:textId="77777777" w:rsidR="00924EF4" w:rsidRPr="00DA62E0" w:rsidRDefault="00924EF4" w:rsidP="00924EF4">
            <w:pPr>
              <w:jc w:val="left"/>
              <w:rPr>
                <w:rFonts w:ascii="Times New Roman" w:hAnsi="Times New Roman"/>
                <w:iCs/>
                <w:sz w:val="18"/>
                <w:szCs w:val="22"/>
                <w:lang w:eastAsia="zh-CN"/>
              </w:rPr>
            </w:pPr>
            <w:r w:rsidRPr="007B54FB">
              <w:rPr>
                <w:rFonts w:ascii="Times New Roman" w:hAnsi="Times New Roman"/>
                <w:b/>
                <w:iCs/>
                <w:szCs w:val="22"/>
                <w:lang w:eastAsia="zh-CN"/>
              </w:rPr>
              <w:t xml:space="preserve">Accepted: </w:t>
            </w:r>
          </w:p>
        </w:tc>
        <w:tc>
          <w:tcPr>
            <w:tcW w:w="245" w:type="dxa"/>
            <w:tcBorders>
              <w:top w:val="nil"/>
              <w:left w:val="nil"/>
              <w:bottom w:val="nil"/>
              <w:right w:val="nil"/>
            </w:tcBorders>
          </w:tcPr>
          <w:p w14:paraId="26522666" w14:textId="77777777" w:rsidR="00924EF4" w:rsidRPr="00FA5BC2" w:rsidRDefault="00924EF4" w:rsidP="00924EF4">
            <w:pPr>
              <w:rPr>
                <w:rFonts w:ascii="Times New Roman" w:hAnsi="Times New Roman"/>
                <w:sz w:val="18"/>
                <w:lang w:val="en-US"/>
              </w:rPr>
            </w:pPr>
          </w:p>
        </w:tc>
        <w:tc>
          <w:tcPr>
            <w:tcW w:w="6951" w:type="dxa"/>
            <w:gridSpan w:val="2"/>
            <w:vMerge w:val="restart"/>
            <w:tcBorders>
              <w:top w:val="nil"/>
              <w:left w:val="nil"/>
            </w:tcBorders>
          </w:tcPr>
          <w:p w14:paraId="1D83AC63" w14:textId="76A66E37" w:rsidR="00924EF4" w:rsidRPr="0074192F" w:rsidRDefault="0074192F" w:rsidP="007040EF">
            <w:pPr>
              <w:rPr>
                <w:rFonts w:ascii="Times New Roman" w:hAnsi="Times New Roman"/>
                <w:sz w:val="18"/>
              </w:rPr>
            </w:pPr>
            <w:r w:rsidRPr="0074192F">
              <w:rPr>
                <w:rFonts w:ascii="Times New Roman" w:hAnsi="Times New Roman"/>
                <w:sz w:val="18"/>
              </w:rPr>
              <w:t xml:space="preserve">The Egyptian government is proposing numerous new development projects in the vast underpopulated desert regions as an integral part of its national urban development policy. These projects strive to achieve a stringent commitment towards sustainable development that is ambitious, dynamic and innovative. Thus, a well-defined sustainability </w:t>
            </w:r>
            <w:r w:rsidR="009159A6" w:rsidRPr="0074192F">
              <w:rPr>
                <w:rFonts w:ascii="Times New Roman" w:hAnsi="Times New Roman"/>
                <w:sz w:val="18"/>
              </w:rPr>
              <w:t>framework</w:t>
            </w:r>
            <w:r w:rsidR="009159A6">
              <w:rPr>
                <w:rFonts w:ascii="Times New Roman" w:hAnsi="Times New Roman"/>
                <w:sz w:val="18"/>
              </w:rPr>
              <w:t xml:space="preserve">, </w:t>
            </w:r>
            <w:r w:rsidR="009159A6" w:rsidRPr="007F543D">
              <w:rPr>
                <w:rFonts w:ascii="Times New Roman" w:hAnsi="Times New Roman"/>
                <w:sz w:val="18"/>
                <w:highlight w:val="yellow"/>
              </w:rPr>
              <w:t>which</w:t>
            </w:r>
            <w:r w:rsidR="00A079B9" w:rsidRPr="007F543D">
              <w:rPr>
                <w:rFonts w:ascii="Times New Roman" w:hAnsi="Times New Roman"/>
                <w:sz w:val="18"/>
                <w:highlight w:val="yellow"/>
              </w:rPr>
              <w:t xml:space="preserve"> </w:t>
            </w:r>
            <w:r w:rsidR="009159A6" w:rsidRPr="007F543D">
              <w:rPr>
                <w:rFonts w:ascii="Times New Roman" w:hAnsi="Times New Roman"/>
                <w:sz w:val="18"/>
                <w:highlight w:val="yellow"/>
              </w:rPr>
              <w:t>integrate</w:t>
            </w:r>
            <w:r w:rsidR="007A3A52">
              <w:rPr>
                <w:rFonts w:ascii="Times New Roman" w:hAnsi="Times New Roman"/>
                <w:sz w:val="18"/>
                <w:highlight w:val="yellow"/>
              </w:rPr>
              <w:t>s</w:t>
            </w:r>
            <w:r w:rsidR="009159A6" w:rsidRPr="007F543D">
              <w:rPr>
                <w:rFonts w:ascii="Times New Roman" w:hAnsi="Times New Roman"/>
                <w:sz w:val="18"/>
                <w:highlight w:val="yellow"/>
              </w:rPr>
              <w:t xml:space="preserve"> </w:t>
            </w:r>
            <w:r w:rsidR="00A079B9" w:rsidRPr="007F543D">
              <w:rPr>
                <w:rFonts w:ascii="Times New Roman" w:hAnsi="Times New Roman"/>
                <w:sz w:val="18"/>
                <w:highlight w:val="yellow"/>
              </w:rPr>
              <w:t xml:space="preserve">with </w:t>
            </w:r>
            <w:r w:rsidRPr="007F543D">
              <w:rPr>
                <w:rFonts w:ascii="Times New Roman" w:hAnsi="Times New Roman"/>
                <w:sz w:val="18"/>
                <w:highlight w:val="yellow"/>
              </w:rPr>
              <w:t xml:space="preserve">the planning process </w:t>
            </w:r>
            <w:r w:rsidR="00A83BE3" w:rsidRPr="007F543D">
              <w:rPr>
                <w:rFonts w:ascii="Times New Roman" w:hAnsi="Times New Roman"/>
                <w:sz w:val="18"/>
                <w:highlight w:val="yellow"/>
              </w:rPr>
              <w:t>of</w:t>
            </w:r>
            <w:r w:rsidRPr="007F543D">
              <w:rPr>
                <w:rFonts w:ascii="Times New Roman" w:hAnsi="Times New Roman"/>
                <w:sz w:val="18"/>
                <w:highlight w:val="yellow"/>
              </w:rPr>
              <w:t xml:space="preserve"> </w:t>
            </w:r>
            <w:r w:rsidR="00386926" w:rsidRPr="007F543D">
              <w:rPr>
                <w:rFonts w:ascii="Times New Roman" w:hAnsi="Times New Roman"/>
                <w:sz w:val="18"/>
                <w:highlight w:val="yellow"/>
              </w:rPr>
              <w:t>developments</w:t>
            </w:r>
            <w:r w:rsidR="00246F7C" w:rsidRPr="007F543D">
              <w:rPr>
                <w:rFonts w:ascii="Times New Roman" w:hAnsi="Times New Roman"/>
                <w:sz w:val="18"/>
                <w:highlight w:val="yellow"/>
              </w:rPr>
              <w:t xml:space="preserve"> </w:t>
            </w:r>
            <w:r w:rsidR="00A83BE3" w:rsidRPr="007F543D">
              <w:rPr>
                <w:rFonts w:ascii="Times New Roman" w:hAnsi="Times New Roman"/>
                <w:sz w:val="18"/>
                <w:highlight w:val="yellow"/>
              </w:rPr>
              <w:t>in</w:t>
            </w:r>
            <w:r w:rsidR="00A079B9" w:rsidRPr="007F543D">
              <w:rPr>
                <w:rFonts w:ascii="Times New Roman" w:hAnsi="Times New Roman"/>
                <w:sz w:val="18"/>
                <w:highlight w:val="yellow"/>
              </w:rPr>
              <w:t xml:space="preserve"> </w:t>
            </w:r>
            <w:r w:rsidRPr="0074192F">
              <w:rPr>
                <w:rFonts w:ascii="Times New Roman" w:hAnsi="Times New Roman"/>
                <w:sz w:val="18"/>
              </w:rPr>
              <w:t>desert regions</w:t>
            </w:r>
            <w:r w:rsidR="009159A6">
              <w:rPr>
                <w:rFonts w:ascii="Times New Roman" w:hAnsi="Times New Roman"/>
                <w:sz w:val="18"/>
              </w:rPr>
              <w:t xml:space="preserve">, </w:t>
            </w:r>
            <w:r w:rsidR="009159A6" w:rsidRPr="0074192F">
              <w:rPr>
                <w:rFonts w:ascii="Times New Roman" w:hAnsi="Times New Roman"/>
                <w:sz w:val="18"/>
              </w:rPr>
              <w:t xml:space="preserve">that consists of </w:t>
            </w:r>
            <w:r w:rsidR="007A3A52" w:rsidRPr="00C574B1">
              <w:rPr>
                <w:rFonts w:ascii="Times New Roman" w:hAnsi="Times New Roman"/>
                <w:sz w:val="18"/>
              </w:rPr>
              <w:t>both</w:t>
            </w:r>
            <w:r w:rsidR="007A3A52">
              <w:rPr>
                <w:rFonts w:ascii="Times New Roman" w:hAnsi="Times New Roman"/>
                <w:sz w:val="18"/>
              </w:rPr>
              <w:t xml:space="preserve"> </w:t>
            </w:r>
            <w:r w:rsidR="009159A6" w:rsidRPr="0074192F">
              <w:rPr>
                <w:rFonts w:ascii="Times New Roman" w:hAnsi="Times New Roman"/>
                <w:sz w:val="18"/>
              </w:rPr>
              <w:t>procedural and substantive dimensions is necessary</w:t>
            </w:r>
            <w:r w:rsidR="009159A6">
              <w:rPr>
                <w:rFonts w:ascii="Times New Roman" w:hAnsi="Times New Roman"/>
                <w:sz w:val="18"/>
              </w:rPr>
              <w:t>.</w:t>
            </w:r>
            <w:r w:rsidRPr="0074192F">
              <w:rPr>
                <w:rFonts w:ascii="Times New Roman" w:hAnsi="Times New Roman"/>
                <w:sz w:val="18"/>
              </w:rPr>
              <w:t xml:space="preserve"> However, there is very limited research on the substantive dimension</w:t>
            </w:r>
            <w:r w:rsidR="00DA480D">
              <w:rPr>
                <w:rFonts w:ascii="Times New Roman" w:hAnsi="Times New Roman"/>
                <w:sz w:val="18"/>
              </w:rPr>
              <w:t>s</w:t>
            </w:r>
            <w:r w:rsidRPr="0074192F">
              <w:rPr>
                <w:rFonts w:ascii="Times New Roman" w:hAnsi="Times New Roman"/>
                <w:sz w:val="18"/>
              </w:rPr>
              <w:t xml:space="preserve"> that </w:t>
            </w:r>
            <w:r w:rsidR="00DA480D">
              <w:rPr>
                <w:rFonts w:ascii="Times New Roman" w:hAnsi="Times New Roman"/>
                <w:sz w:val="18"/>
              </w:rPr>
              <w:t>are</w:t>
            </w:r>
            <w:r w:rsidRPr="0074192F">
              <w:rPr>
                <w:rFonts w:ascii="Times New Roman" w:hAnsi="Times New Roman"/>
                <w:sz w:val="18"/>
              </w:rPr>
              <w:t xml:space="preserve"> specifically suitable for desert regions. </w:t>
            </w:r>
            <w:r w:rsidR="00D81E9F">
              <w:rPr>
                <w:rFonts w:ascii="Times New Roman" w:hAnsi="Times New Roman"/>
                <w:sz w:val="18"/>
              </w:rPr>
              <w:t xml:space="preserve">This </w:t>
            </w:r>
            <w:r w:rsidR="008D44EE">
              <w:rPr>
                <w:rFonts w:ascii="Times New Roman" w:hAnsi="Times New Roman"/>
                <w:sz w:val="18"/>
              </w:rPr>
              <w:t xml:space="preserve">paper </w:t>
            </w:r>
            <w:r w:rsidR="007040EF" w:rsidRPr="0074192F">
              <w:rPr>
                <w:rFonts w:ascii="Times New Roman" w:hAnsi="Times New Roman"/>
                <w:sz w:val="18"/>
              </w:rPr>
              <w:t>aims</w:t>
            </w:r>
            <w:r w:rsidRPr="0074192F">
              <w:rPr>
                <w:rFonts w:ascii="Times New Roman" w:hAnsi="Times New Roman"/>
                <w:sz w:val="18"/>
              </w:rPr>
              <w:t xml:space="preserve"> to present a novel </w:t>
            </w:r>
            <w:r w:rsidR="00D81E9F">
              <w:rPr>
                <w:rFonts w:ascii="Times New Roman" w:hAnsi="Times New Roman"/>
                <w:sz w:val="18"/>
              </w:rPr>
              <w:t xml:space="preserve">and </w:t>
            </w:r>
            <w:r w:rsidR="009665CE">
              <w:rPr>
                <w:rFonts w:ascii="Times New Roman" w:hAnsi="Times New Roman"/>
                <w:sz w:val="18"/>
              </w:rPr>
              <w:t xml:space="preserve">tailored </w:t>
            </w:r>
            <w:r w:rsidRPr="0074192F">
              <w:rPr>
                <w:rFonts w:ascii="Times New Roman" w:hAnsi="Times New Roman"/>
                <w:sz w:val="18"/>
              </w:rPr>
              <w:t xml:space="preserve">framework for </w:t>
            </w:r>
            <w:r w:rsidR="00D81E9F">
              <w:rPr>
                <w:rFonts w:ascii="Times New Roman" w:hAnsi="Times New Roman"/>
                <w:sz w:val="18"/>
              </w:rPr>
              <w:t xml:space="preserve">identifying </w:t>
            </w:r>
            <w:r w:rsidRPr="0074192F">
              <w:rPr>
                <w:rFonts w:ascii="Times New Roman" w:hAnsi="Times New Roman"/>
                <w:sz w:val="18"/>
              </w:rPr>
              <w:t>these substantive dimensions based on the results of a three-round Delphi survey, which seeks to identify and rate possible</w:t>
            </w:r>
            <w:r w:rsidR="00246F7C">
              <w:rPr>
                <w:rFonts w:ascii="Times New Roman" w:hAnsi="Times New Roman"/>
                <w:sz w:val="18"/>
              </w:rPr>
              <w:t xml:space="preserve"> sustainability</w:t>
            </w:r>
            <w:r w:rsidRPr="0074192F">
              <w:rPr>
                <w:rFonts w:ascii="Times New Roman" w:hAnsi="Times New Roman"/>
                <w:sz w:val="18"/>
              </w:rPr>
              <w:t xml:space="preserve"> themes, targets, and actions</w:t>
            </w:r>
            <w:r w:rsidR="00246F7C">
              <w:rPr>
                <w:rFonts w:ascii="Times New Roman" w:hAnsi="Times New Roman"/>
                <w:sz w:val="18"/>
              </w:rPr>
              <w:t xml:space="preserve"> </w:t>
            </w:r>
            <w:r w:rsidR="00246F7C" w:rsidRPr="007040EF">
              <w:rPr>
                <w:rFonts w:ascii="Times New Roman" w:hAnsi="Times New Roman"/>
                <w:sz w:val="18"/>
              </w:rPr>
              <w:t>for planning in</w:t>
            </w:r>
            <w:r w:rsidRPr="007040EF">
              <w:rPr>
                <w:rFonts w:ascii="Times New Roman" w:hAnsi="Times New Roman"/>
                <w:sz w:val="18"/>
              </w:rPr>
              <w:t xml:space="preserve"> desert regions</w:t>
            </w:r>
            <w:r w:rsidR="00246F7C" w:rsidRPr="007040EF">
              <w:rPr>
                <w:rFonts w:ascii="Times New Roman" w:hAnsi="Times New Roman"/>
                <w:sz w:val="18"/>
              </w:rPr>
              <w:t>.</w:t>
            </w:r>
            <w:r w:rsidR="00A2328D">
              <w:rPr>
                <w:rFonts w:ascii="Times New Roman" w:hAnsi="Times New Roman"/>
                <w:sz w:val="18"/>
              </w:rPr>
              <w:t xml:space="preserve"> </w:t>
            </w:r>
            <w:r w:rsidRPr="0074192F">
              <w:rPr>
                <w:rFonts w:ascii="Times New Roman" w:hAnsi="Times New Roman"/>
                <w:sz w:val="18"/>
              </w:rPr>
              <w:t>The survey was conducted through a structured Delphi process involving leading international and national experts in the fields of desert planning and sustainable development. The research resulted in</w:t>
            </w:r>
            <w:r w:rsidRPr="0074192F">
              <w:rPr>
                <w:rFonts w:ascii="Times New Roman" w:hAnsi="Times New Roman"/>
                <w:sz w:val="18"/>
                <w:lang w:val="en-US"/>
              </w:rPr>
              <w:t xml:space="preserve"> thirteen</w:t>
            </w:r>
            <w:r w:rsidRPr="0074192F">
              <w:rPr>
                <w:rFonts w:ascii="Times New Roman" w:hAnsi="Times New Roman"/>
                <w:sz w:val="18"/>
              </w:rPr>
              <w:t xml:space="preserve"> sustainability themes, forty-six targets and one hundred and sixteen actions distributed over five dimensions. These findings </w:t>
            </w:r>
            <w:r w:rsidR="00D81E9F">
              <w:rPr>
                <w:rFonts w:ascii="Times New Roman" w:hAnsi="Times New Roman"/>
                <w:sz w:val="18"/>
              </w:rPr>
              <w:t>identify</w:t>
            </w:r>
            <w:r w:rsidR="00D81E9F" w:rsidRPr="0074192F">
              <w:rPr>
                <w:rFonts w:ascii="Times New Roman" w:hAnsi="Times New Roman"/>
                <w:sz w:val="18"/>
              </w:rPr>
              <w:t xml:space="preserve"> </w:t>
            </w:r>
            <w:r w:rsidRPr="0074192F">
              <w:rPr>
                <w:rFonts w:ascii="Times New Roman" w:hAnsi="Times New Roman"/>
                <w:sz w:val="18"/>
              </w:rPr>
              <w:t>critical concerns that could support planners, practitioners and policymakers throughout the planning process</w:t>
            </w:r>
            <w:r w:rsidR="00D81E9F">
              <w:rPr>
                <w:rFonts w:ascii="Times New Roman" w:hAnsi="Times New Roman"/>
                <w:sz w:val="18"/>
              </w:rPr>
              <w:t xml:space="preserve">, </w:t>
            </w:r>
            <w:r w:rsidR="00D81E9F" w:rsidRPr="008D44EE">
              <w:rPr>
                <w:rFonts w:ascii="Times New Roman" w:hAnsi="Times New Roman"/>
                <w:sz w:val="18"/>
                <w:highlight w:val="yellow"/>
              </w:rPr>
              <w:t>although the processes of implementation, evaluation and monitoring are not explicitly covered by this paper</w:t>
            </w:r>
            <w:r w:rsidRPr="008D44EE">
              <w:rPr>
                <w:rFonts w:ascii="Times New Roman" w:hAnsi="Times New Roman"/>
                <w:sz w:val="18"/>
                <w:highlight w:val="yellow"/>
              </w:rPr>
              <w:t>.</w:t>
            </w:r>
          </w:p>
        </w:tc>
      </w:tr>
      <w:tr w:rsidR="00924EF4" w:rsidRPr="00BF288B" w14:paraId="27DAC2EA" w14:textId="5F791433" w:rsidTr="00F86281">
        <w:trPr>
          <w:trHeight w:val="1253"/>
        </w:trPr>
        <w:tc>
          <w:tcPr>
            <w:tcW w:w="3244" w:type="dxa"/>
            <w:tcBorders>
              <w:right w:val="nil"/>
            </w:tcBorders>
          </w:tcPr>
          <w:p w14:paraId="5D07852C" w14:textId="77777777" w:rsidR="00924EF4" w:rsidRPr="00BF288B" w:rsidRDefault="00924EF4" w:rsidP="00924EF4">
            <w:pPr>
              <w:jc w:val="left"/>
              <w:rPr>
                <w:rFonts w:ascii="Times New Roman" w:hAnsi="Times New Roman"/>
                <w:b/>
                <w:i/>
                <w:sz w:val="18"/>
                <w:szCs w:val="22"/>
                <w:lang w:val="en-US" w:eastAsia="zh-CN"/>
              </w:rPr>
            </w:pPr>
          </w:p>
          <w:p w14:paraId="048CD197" w14:textId="77777777" w:rsidR="00924EF4" w:rsidRPr="00BF288B" w:rsidRDefault="00924EF4" w:rsidP="00924EF4">
            <w:pPr>
              <w:jc w:val="left"/>
              <w:rPr>
                <w:rFonts w:ascii="Times New Roman" w:hAnsi="Times New Roman"/>
                <w:b/>
                <w:i/>
                <w:sz w:val="18"/>
                <w:szCs w:val="22"/>
                <w:lang w:val="en-US" w:eastAsia="zh-CN"/>
              </w:rPr>
            </w:pPr>
            <w:r w:rsidRPr="00BF288B">
              <w:rPr>
                <w:rFonts w:ascii="Times New Roman" w:hAnsi="Times New Roman"/>
                <w:b/>
                <w:i/>
                <w:szCs w:val="22"/>
                <w:lang w:val="en-US" w:eastAsia="zh-CN"/>
              </w:rPr>
              <w:t>Keywords:</w:t>
            </w:r>
          </w:p>
          <w:p w14:paraId="2ACBC801" w14:textId="09A6AF7A" w:rsidR="00924EF4" w:rsidRPr="00BF288B" w:rsidRDefault="00DD3C9D" w:rsidP="00DD3C9D">
            <w:pPr>
              <w:rPr>
                <w:rFonts w:ascii="Times New Roman" w:hAnsi="Times New Roman"/>
                <w:i/>
                <w:szCs w:val="24"/>
                <w:lang w:val="en-US" w:eastAsia="zh-CN"/>
              </w:rPr>
            </w:pPr>
            <w:r w:rsidRPr="00DD3C9D">
              <w:rPr>
                <w:rFonts w:ascii="Times New Roman" w:hAnsi="Times New Roman"/>
                <w:i/>
                <w:sz w:val="18"/>
                <w:szCs w:val="24"/>
                <w:lang w:eastAsia="zh-CN"/>
              </w:rPr>
              <w:t>Delphi survey</w:t>
            </w:r>
            <w:r>
              <w:rPr>
                <w:rFonts w:ascii="Times New Roman" w:hAnsi="Times New Roman"/>
                <w:i/>
                <w:sz w:val="18"/>
                <w:szCs w:val="24"/>
                <w:lang w:eastAsia="zh-CN"/>
              </w:rPr>
              <w:t xml:space="preserve">, </w:t>
            </w:r>
            <w:r w:rsidRPr="00DD3C9D">
              <w:rPr>
                <w:rFonts w:ascii="Times New Roman" w:hAnsi="Times New Roman"/>
                <w:i/>
                <w:sz w:val="18"/>
                <w:szCs w:val="24"/>
                <w:lang w:eastAsia="zh-CN"/>
              </w:rPr>
              <w:t>Desert planning,</w:t>
            </w:r>
            <w:r>
              <w:rPr>
                <w:rFonts w:ascii="Times New Roman" w:hAnsi="Times New Roman"/>
                <w:i/>
                <w:sz w:val="18"/>
                <w:szCs w:val="24"/>
                <w:lang w:eastAsia="zh-CN"/>
              </w:rPr>
              <w:t xml:space="preserve"> </w:t>
            </w:r>
            <w:r w:rsidRPr="00DD3C9D">
              <w:rPr>
                <w:rFonts w:ascii="Times New Roman" w:hAnsi="Times New Roman"/>
                <w:i/>
                <w:sz w:val="18"/>
                <w:szCs w:val="24"/>
                <w:lang w:eastAsia="zh-CN"/>
              </w:rPr>
              <w:t>substantive sustainability framework,</w:t>
            </w:r>
            <w:r>
              <w:rPr>
                <w:rFonts w:ascii="Times New Roman" w:hAnsi="Times New Roman"/>
                <w:i/>
                <w:sz w:val="18"/>
                <w:szCs w:val="24"/>
                <w:lang w:eastAsia="zh-CN"/>
              </w:rPr>
              <w:t xml:space="preserve"> </w:t>
            </w:r>
            <w:r w:rsidRPr="00DD3C9D">
              <w:rPr>
                <w:rFonts w:ascii="Times New Roman" w:hAnsi="Times New Roman"/>
                <w:i/>
                <w:sz w:val="18"/>
                <w:szCs w:val="24"/>
                <w:lang w:eastAsia="zh-CN"/>
              </w:rPr>
              <w:t>sustainable development, sustainability dimensions</w:t>
            </w:r>
          </w:p>
        </w:tc>
        <w:tc>
          <w:tcPr>
            <w:tcW w:w="245" w:type="dxa"/>
            <w:tcBorders>
              <w:top w:val="nil"/>
              <w:left w:val="nil"/>
              <w:bottom w:val="nil"/>
              <w:right w:val="nil"/>
            </w:tcBorders>
          </w:tcPr>
          <w:p w14:paraId="66C499AA" w14:textId="77777777" w:rsidR="00924EF4" w:rsidRPr="00BF288B" w:rsidRDefault="00924EF4" w:rsidP="00924EF4">
            <w:pPr>
              <w:jc w:val="center"/>
              <w:rPr>
                <w:rFonts w:ascii="Arial" w:hAnsi="Arial" w:cs="Arial"/>
                <w:b/>
                <w:i/>
                <w:szCs w:val="24"/>
                <w:lang w:val="en-US" w:eastAsia="zh-CN"/>
              </w:rPr>
            </w:pPr>
          </w:p>
        </w:tc>
        <w:tc>
          <w:tcPr>
            <w:tcW w:w="6951" w:type="dxa"/>
            <w:gridSpan w:val="2"/>
            <w:vMerge/>
            <w:tcBorders>
              <w:left w:val="nil"/>
            </w:tcBorders>
          </w:tcPr>
          <w:p w14:paraId="4308D83F" w14:textId="77777777" w:rsidR="00924EF4" w:rsidRPr="00BF288B" w:rsidRDefault="00924EF4" w:rsidP="00924EF4">
            <w:pPr>
              <w:jc w:val="center"/>
              <w:rPr>
                <w:rFonts w:ascii="Arial" w:hAnsi="Arial" w:cs="Arial"/>
                <w:b/>
                <w:i/>
                <w:szCs w:val="24"/>
                <w:lang w:val="en-US" w:eastAsia="zh-CN"/>
              </w:rPr>
            </w:pPr>
          </w:p>
        </w:tc>
      </w:tr>
      <w:bookmarkEnd w:id="1"/>
    </w:tbl>
    <w:p w14:paraId="0E745D48" w14:textId="77777777" w:rsidR="00632329" w:rsidRDefault="00632329">
      <w:pPr>
        <w:rPr>
          <w:lang w:val="en-US"/>
        </w:rPr>
      </w:pPr>
    </w:p>
    <w:p w14:paraId="212B5791" w14:textId="77777777" w:rsidR="00632329" w:rsidRDefault="00632329">
      <w:pPr>
        <w:rPr>
          <w:b/>
          <w:sz w:val="24"/>
          <w:szCs w:val="24"/>
          <w:lang w:val="en-US" w:eastAsia="zh-CN"/>
        </w:rPr>
      </w:pPr>
    </w:p>
    <w:p w14:paraId="16CB294C" w14:textId="77777777" w:rsidR="00632329" w:rsidRDefault="00632329">
      <w:pPr>
        <w:rPr>
          <w:b/>
          <w:lang w:val="en-US" w:eastAsia="zh-CN"/>
        </w:rPr>
        <w:sectPr w:rsidR="00632329">
          <w:footerReference w:type="default" r:id="rId9"/>
          <w:type w:val="continuous"/>
          <w:pgSz w:w="11879" w:h="16817"/>
          <w:pgMar w:top="630" w:right="719" w:bottom="1138" w:left="720" w:header="737" w:footer="737" w:gutter="0"/>
          <w:cols w:space="720"/>
          <w:titlePg/>
          <w:docGrid w:linePitch="272"/>
        </w:sectPr>
      </w:pPr>
    </w:p>
    <w:p w14:paraId="0AFC175D" w14:textId="77777777" w:rsidR="00632329" w:rsidRDefault="00632329" w:rsidP="00A178A5">
      <w:pPr>
        <w:pStyle w:val="Heading1"/>
        <w:numPr>
          <w:ilvl w:val="0"/>
          <w:numId w:val="3"/>
        </w:numPr>
        <w:spacing w:before="0" w:after="0"/>
        <w:rPr>
          <w:lang w:val="en-US" w:eastAsia="zh-CN"/>
        </w:rPr>
      </w:pPr>
      <w:r>
        <w:rPr>
          <w:rFonts w:hint="eastAsia"/>
          <w:lang w:val="en-US" w:eastAsia="zh-CN"/>
        </w:rPr>
        <w:t>Introduction</w:t>
      </w:r>
    </w:p>
    <w:p w14:paraId="0418FA98" w14:textId="77777777" w:rsidR="00A178A5" w:rsidRPr="00A178A5" w:rsidRDefault="00A178A5" w:rsidP="00A178A5">
      <w:pPr>
        <w:rPr>
          <w:lang w:val="en-US" w:eastAsia="zh-CN" w:bidi="fa-IR"/>
        </w:rPr>
      </w:pPr>
    </w:p>
    <w:p w14:paraId="1650102E" w14:textId="4B963AE3" w:rsidR="0074192F" w:rsidRPr="0074192F" w:rsidRDefault="0074192F" w:rsidP="0074192F">
      <w:pPr>
        <w:ind w:firstLine="202"/>
        <w:rPr>
          <w:rtl/>
          <w:lang w:val="en-US" w:eastAsia="zh-CN"/>
        </w:rPr>
      </w:pPr>
      <w:bookmarkStart w:id="2" w:name="_Hlk33481466"/>
      <w:r w:rsidRPr="0074192F">
        <w:rPr>
          <w:lang w:eastAsia="zh-CN"/>
        </w:rPr>
        <w:t>Sustainable development (SD) is an attempt to bridge the gap between</w:t>
      </w:r>
      <w:r w:rsidR="00CB5F33">
        <w:rPr>
          <w:lang w:eastAsia="zh-CN"/>
        </w:rPr>
        <w:t xml:space="preserve"> </w:t>
      </w:r>
      <w:r w:rsidRPr="0074192F">
        <w:rPr>
          <w:lang w:eastAsia="zh-CN"/>
        </w:rPr>
        <w:t>human’s demands for</w:t>
      </w:r>
      <w:r w:rsidR="00A90D25">
        <w:rPr>
          <w:lang w:eastAsia="zh-CN"/>
        </w:rPr>
        <w:t>,</w:t>
      </w:r>
      <w:r w:rsidRPr="0074192F">
        <w:rPr>
          <w:lang w:eastAsia="zh-CN"/>
        </w:rPr>
        <w:t xml:space="preserve"> and the environment’s ability to supply</w:t>
      </w:r>
      <w:r w:rsidR="00A90D25">
        <w:rPr>
          <w:lang w:eastAsia="zh-CN"/>
        </w:rPr>
        <w:t>,</w:t>
      </w:r>
      <w:r w:rsidRPr="0074192F">
        <w:rPr>
          <w:lang w:eastAsia="zh-CN"/>
        </w:rPr>
        <w:t xml:space="preserve"> access to natural resources  </w:t>
      </w:r>
      <w:r w:rsidR="00232F19">
        <w:rPr>
          <w:rStyle w:val="FootnoteReference"/>
          <w:lang w:val="en-US" w:eastAsia="zh-CN"/>
        </w:rPr>
        <w:fldChar w:fldCharType="begin" w:fldLock="1"/>
      </w:r>
      <w:r w:rsidR="00E63A57">
        <w:rPr>
          <w:lang w:val="en-US" w:eastAsia="zh-CN"/>
        </w:rPr>
        <w:instrText>ADDIN CSL_CITATION {"citationItems":[{"id":"ITEM-1","itemData":{"DOI":"10.1016/j.ecolecon.2003.10.017","ISSN":"09218009","author":[{"dropping-particle":"","family":"Robinson","given":"John","non-dropping-particle":"","parse-names":false,"suffix":""}],"container-title":"Ecological Economics","id":"ITEM-1","issue":"4","issued":{"date-parts":[["2004"]]},"note":"309","page":"369-384","title":"Squaring the circle? Some thoughts on the idea of sustainable development","type":"article-journal","volume":"48"},"uris":["http://www.mendeley.com/documents/?uuid=cb46d1be-dde9-4fa8-abfd-a19fc26cfabd"]}],"mendeley":{"formattedCitation":"[1]","plainTextFormattedCitation":"[1]","previouslyFormattedCitation":"[1]"},"properties":{"noteIndex":0},"schema":"https://github.com/citation-style-language/schema/raw/master/csl-citation.json"}</w:instrText>
      </w:r>
      <w:r w:rsidR="00232F19">
        <w:rPr>
          <w:rStyle w:val="FootnoteReference"/>
          <w:lang w:val="en-US" w:eastAsia="zh-CN"/>
        </w:rPr>
        <w:fldChar w:fldCharType="separate"/>
      </w:r>
      <w:r w:rsidR="00232F19" w:rsidRPr="00232F19">
        <w:rPr>
          <w:bCs/>
          <w:noProof/>
          <w:lang w:val="en-US" w:eastAsia="zh-CN"/>
        </w:rPr>
        <w:t>[1]</w:t>
      </w:r>
      <w:r w:rsidR="00232F19">
        <w:rPr>
          <w:rStyle w:val="FootnoteReference"/>
          <w:lang w:val="en-US" w:eastAsia="zh-CN"/>
        </w:rPr>
        <w:fldChar w:fldCharType="end"/>
      </w:r>
      <w:r w:rsidRPr="0074192F">
        <w:rPr>
          <w:lang w:eastAsia="zh-CN"/>
        </w:rPr>
        <w:t>. It seeks to strongly link environmental, social and economic issues in decision making in a</w:t>
      </w:r>
      <w:r w:rsidR="00CB5F33">
        <w:rPr>
          <w:lang w:eastAsia="zh-CN"/>
        </w:rPr>
        <w:t xml:space="preserve"> </w:t>
      </w:r>
      <w:r w:rsidRPr="0074192F">
        <w:rPr>
          <w:lang w:eastAsia="zh-CN"/>
        </w:rPr>
        <w:t xml:space="preserve">harmonised and balanced way </w:t>
      </w:r>
      <w:r w:rsidR="00232F19">
        <w:rPr>
          <w:rStyle w:val="FootnoteReference"/>
          <w:lang w:val="en-US" w:eastAsia="zh-CN"/>
        </w:rPr>
        <w:fldChar w:fldCharType="begin" w:fldLock="1"/>
      </w:r>
      <w:r w:rsidR="00E63A57">
        <w:rPr>
          <w:lang w:val="en-US" w:eastAsia="zh-CN"/>
        </w:rPr>
        <w:instrText>ADDIN CSL_CITATION {"citationItems":[{"id":"ITEM-1","itemData":{"DOI":"10.1002/sd.244","ISBN":"1099-1719","ISSN":"09680802","PMID":"1133","abstract":"Sustainable development, although a widely used phrase and idea, has many different meanings and therefore provokes many different responses. In broad terms, the concept of sustainable development is an attempt to combine growing concerns about a range of environmental issues with socio-economic issues. To aid understanding of these different policies this paper presents a classification and mapping of different trends of thought on sustainable development, their political and policy frameworks and their attitudes towards change and means of change. Sustainable development has the potential to address fundamental challenges for humanity, now and into the future. However, to do this, it needs more clarity of meaning, concentrating on sustainable livelihoods and well-being rather than well-having, and long term environmental sustainability, which requires a strong basis in principles that link the social and environmental to human equity. Copyright 2005 John Wiley &amp; Sons, Ltd and ERP Environment.","author":[{"dropping-particle":"","family":"Hopwood","given":"Bill","non-dropping-particle":"","parse-names":false,"suffix":""},{"dropping-particle":"","family":"Mellor","given":"Mary","non-dropping-particle":"","parse-names":false,"suffix":""},{"dropping-particle":"","family":"O'Brien","given":"Geoff","non-dropping-particle":"","parse-names":false,"suffix":""}],"container-title":"Sustainable Development","id":"ITEM-1","issue":"1","issued":{"date-parts":[["2005"]]},"note":"390\n\n89\n\nMapping all the sustainable development views &amp;gt;&amp;gt; important","page":"38-52","title":"Sustainable development: Mapping different approaches","type":"article-journal","volume":"13"},"uris":["http://www.mendeley.com/documents/?uuid=a3e49583-f10c-409e-b34c-570b91f81111"]}],"mendeley":{"formattedCitation":"[2]","plainTextFormattedCitation":"[2]","previouslyFormattedCitation":"[2]"},"properties":{"noteIndex":0},"schema":"https://github.com/citation-style-language/schema/raw/master/csl-citation.json"}</w:instrText>
      </w:r>
      <w:r w:rsidR="00232F19">
        <w:rPr>
          <w:rStyle w:val="FootnoteReference"/>
          <w:lang w:val="en-US" w:eastAsia="zh-CN"/>
        </w:rPr>
        <w:fldChar w:fldCharType="separate"/>
      </w:r>
      <w:r w:rsidR="00232F19" w:rsidRPr="00232F19">
        <w:rPr>
          <w:bCs/>
          <w:noProof/>
          <w:lang w:val="en-US" w:eastAsia="zh-CN"/>
        </w:rPr>
        <w:t>[2]</w:t>
      </w:r>
      <w:r w:rsidR="00232F19">
        <w:rPr>
          <w:rStyle w:val="FootnoteReference"/>
          <w:lang w:val="en-US" w:eastAsia="zh-CN"/>
        </w:rPr>
        <w:fldChar w:fldCharType="end"/>
      </w:r>
      <w:r w:rsidRPr="0074192F">
        <w:rPr>
          <w:lang w:eastAsia="zh-CN"/>
        </w:rPr>
        <w:t xml:space="preserve">. There is a strong connection between SD and planning </w:t>
      </w:r>
      <w:r w:rsidR="00232F19">
        <w:rPr>
          <w:rStyle w:val="FootnoteReference"/>
          <w:lang w:val="en-US" w:eastAsia="zh-CN"/>
        </w:rPr>
        <w:fldChar w:fldCharType="begin" w:fldLock="1"/>
      </w:r>
      <w:r w:rsidR="00E63A57">
        <w:rPr>
          <w:lang w:val="en-US" w:eastAsia="zh-CN"/>
        </w:rPr>
        <w:instrText>ADDIN CSL_CITATION {"citationItems":[{"id":"ITEM-1","itemData":{"DOI":"10.1016/j.geoforum.2006.02.001","ISSN":"00167185","author":[{"dropping-particle":"","family":"Counsell","given":"David","non-dropping-particle":"","parse-names":false,"suffix":""},{"dropping-particle":"","family":"Haughton","given":"Graham","non-dropping-particle":"","parse-names":false,"suffix":""}],"container-title":"Geoforum","id":"ITEM-1","issue":"6","issued":{"date-parts":[["2006"]]},"note":"Important (Annotated in the PDF)\n\n-Analysing the first application of SA at the regional level in the UK.\n- SD became a political trend\n- Role of planners is to manage different views\n- SD goal in UK starategy\n- The evaluation inclued the process and the outcomes\n- Some recommendations for a succuessful SA","page":"921-931","title":"Sustainable development in regional planning: The search for new tools and renewed legitimacy","type":"article-journal","volume":"37"},"uris":["http://www.mendeley.com/documents/?uuid=57545d08-c398-4711-aeac-1349443704ae"]}],"mendeley":{"formattedCitation":"[3]","plainTextFormattedCitation":"[3]","previouslyFormattedCitation":"[3]"},"properties":{"noteIndex":0},"schema":"https://github.com/citation-style-language/schema/raw/master/csl-citation.json"}</w:instrText>
      </w:r>
      <w:r w:rsidR="00232F19">
        <w:rPr>
          <w:rStyle w:val="FootnoteReference"/>
          <w:lang w:val="en-US" w:eastAsia="zh-CN"/>
        </w:rPr>
        <w:fldChar w:fldCharType="separate"/>
      </w:r>
      <w:r w:rsidR="00232F19" w:rsidRPr="00232F19">
        <w:rPr>
          <w:bCs/>
          <w:noProof/>
          <w:lang w:val="en-US" w:eastAsia="zh-CN"/>
        </w:rPr>
        <w:t>[3]</w:t>
      </w:r>
      <w:r w:rsidR="00232F19">
        <w:rPr>
          <w:rStyle w:val="FootnoteReference"/>
          <w:lang w:val="en-US" w:eastAsia="zh-CN"/>
        </w:rPr>
        <w:fldChar w:fldCharType="end"/>
      </w:r>
      <w:r w:rsidRPr="0074192F">
        <w:rPr>
          <w:lang w:eastAsia="zh-CN"/>
        </w:rPr>
        <w:t xml:space="preserve"> as many frameworks have been developed</w:t>
      </w:r>
      <w:r w:rsidR="00BD4DEA">
        <w:rPr>
          <w:lang w:eastAsia="zh-CN"/>
        </w:rPr>
        <w:t>,</w:t>
      </w:r>
      <w:r w:rsidRPr="0074192F">
        <w:rPr>
          <w:lang w:eastAsia="zh-CN"/>
        </w:rPr>
        <w:t xml:space="preserve"> either</w:t>
      </w:r>
      <w:r w:rsidR="00BD4DEA">
        <w:rPr>
          <w:lang w:eastAsia="zh-CN"/>
        </w:rPr>
        <w:t>,</w:t>
      </w:r>
      <w:r w:rsidRPr="0074192F">
        <w:rPr>
          <w:lang w:eastAsia="zh-CN"/>
        </w:rPr>
        <w:t xml:space="preserve"> to consider SD in the planning process</w:t>
      </w:r>
      <w:r w:rsidR="005D7FE6">
        <w:rPr>
          <w:lang w:eastAsia="zh-CN"/>
        </w:rPr>
        <w:t xml:space="preserve"> </w:t>
      </w:r>
      <w:r w:rsidR="007A2AA7" w:rsidRPr="007A2AA7">
        <w:rPr>
          <w:lang w:val="en-US" w:eastAsia="zh-CN"/>
        </w:rPr>
        <w:fldChar w:fldCharType="begin" w:fldLock="1"/>
      </w:r>
      <w:r w:rsidR="00474D97">
        <w:rPr>
          <w:lang w:val="en-US" w:eastAsia="zh-CN"/>
        </w:rPr>
        <w:instrText>ADDIN CSL_CITATION {"citationItems":[{"id":"ITEM-1","itemData":{"DOI":"10.4324/9780203299913","ISBN":"0203299914","editor":[{"dropping-particle":"","family":"Curwell","given":"Steven","non-dropping-particle":"","parse-names":false,"suffix":""},{"dropping-particle":"","family":"Deakin","given":"Mark","non-dropping-particle":"","parse-names":false,"suffix":""},{"dropping-particle":"","family":"Symes","given":"Martin","non-dropping-particle":"","parse-names":false,"suffix":""}],"id":"ITEM-1","issued":{"date-parts":[["2005"]]},"publisher":"Routledge","publisher-place":"London and New York","title":"Sustainable Urban Development Volume 1: The Framework and Protocols for Environmental Assessment","type":"book"},"uris":["http://www.mendeley.com/documents/?uuid=d28fdd60-8236-4efa-8dc6-de54141d5f26"]},{"id":"ITEM-2","itemData":{"DOI":"10.1016/j.progress.2019.03.001","ISSN":"0305-9006","author":[{"dropping-particle":"","family":"Ali-toudert","given":"Fazia","non-dropping-particle":"","parse-names":false,"suffix":""},{"dropping-particle":"","family":"Ji","given":"Limei","non-dropping-particle":"","parse-names":false,"suffix":""},{"dropping-particle":"","family":"Fährmann","given":"Linda","non-dropping-particle":"","parse-names":false,"suffix":""},{"dropping-particle":"","family":"Czempik","given":"Sina","non-dropping-particle":"","parse-names":false,"suffix":""}],"container-title":"Progress in Planning","id":"ITEM-2","issued":{"date-parts":[["2020"]]},"page":"100430","publisher":"Elsevier","title":"Comprehensive Assessment Method for Sustainable Urban Development (CAMSUD) - A New Multi-Criteria System for Planning , Evaluation and Decision-Making","type":"article-journal","volume":"140"},"uris":["http://www.mendeley.com/documents/?uuid=f501e7a5-28e7-4816-943a-a838b4dbe6e9"]},{"id":"ITEM-3","itemData":{"DOI":"10.1016/j.landusepol.2019.104442","ISSN":"0264-8377","author":[{"dropping-particle":"","family":"Chigudu","given":"Andrew","non-dropping-particle":"","parse-names":false,"suffix":""},{"dropping-particle":"","family":"Chirisa","given":"Innocent","non-dropping-particle":"","parse-names":false,"suffix":""}],"container-title":"Land Use Policy","id":"ITEM-3","issued":{"date-parts":[["2020"]]},"publisher":"Elsevier","title":"Land Use Policy The quest for a sustainable spatial planning framework in Zimbabwe and Zambia","type":"article-journal","volume":"92"},"uris":["http://www.mendeley.com/documents/?uuid=db5570c0-4f42-46b2-b7bb-690d5c6dac40"]},{"id":"ITEM-4","itemData":{"DOI":"10.3828/idpr.2018.8","ISSN":"14783401","abstract":"Urban planners in the Caribbean have long advocated for a resolution of conflicts between built development and the environment. They have grappled with challenges of small geographic size, an increasingly urbanised landscape and the need to facilitate urban centres as engines of economic development and as the loci of prosperity. This article investigates the urban planning community's perspective with respect to the drivers of unsustainable urbanisation and provides a conceptual framework for urban planning to attain urban sustainability in a small island developing state context. Trinidad is used as a case study. The research found that urbanisation has been inadequately regulated despite a plethora of legislation, urban plans and policies, and that the political will to achieve urban sustainability is lacking. This has resulted in ecosystem damage, economic losses and the undermining of human well-being. The article concludes that urban planning needs a conceptual framework to move centre stage and a steadfast political will is paramount in achieving urban sustainability in the Caribbean.","author":[{"dropping-particle":"","family":"Mycoo","given":"Michelle","non-dropping-particle":"","parse-names":false,"suffix":""}],"container-title":"International Development Planning Review","id":"ITEM-4","issue":"2","issued":{"date-parts":[["2018"]]},"page":"143-174","title":"Urban sustainability in Caribbean Small Island Developing States: A conceptual framework for urban planning using a case study of Trinidad","type":"article-journal","volume":"40"},"uris":["http://www.mendeley.com/documents/?uuid=e593c7aa-1723-432f-b66e-2b96b5c5d0ce"]}],"mendeley":{"formattedCitation":"[4–7]","plainTextFormattedCitation":"[4–7]","previouslyFormattedCitation":"[4–7]"},"properties":{"noteIndex":0},"schema":"https://github.com/citation-style-language/schema/raw/master/csl-citation.json"}</w:instrText>
      </w:r>
      <w:r w:rsidR="007A2AA7" w:rsidRPr="007A2AA7">
        <w:rPr>
          <w:lang w:val="en-US" w:eastAsia="zh-CN"/>
        </w:rPr>
        <w:fldChar w:fldCharType="separate"/>
      </w:r>
      <w:r w:rsidR="007A2AA7" w:rsidRPr="007A2AA7">
        <w:rPr>
          <w:noProof/>
          <w:lang w:val="en-US" w:eastAsia="zh-CN"/>
        </w:rPr>
        <w:t>[4–7]</w:t>
      </w:r>
      <w:r w:rsidR="007A2AA7" w:rsidRPr="007A2AA7">
        <w:rPr>
          <w:lang w:val="en-US" w:eastAsia="zh-CN"/>
        </w:rPr>
        <w:fldChar w:fldCharType="end"/>
      </w:r>
      <w:r w:rsidRPr="0074192F">
        <w:rPr>
          <w:lang w:eastAsia="zh-CN"/>
        </w:rPr>
        <w:t>, or to evaluate and examine how effectively SD has been integrated into various planning practice</w:t>
      </w:r>
      <w:r w:rsidR="00577169">
        <w:rPr>
          <w:lang w:eastAsia="zh-CN"/>
        </w:rPr>
        <w:t xml:space="preserve">s </w:t>
      </w:r>
      <w:r w:rsidR="00577169" w:rsidRPr="009D4EED">
        <w:rPr>
          <w:highlight w:val="yellow"/>
          <w:lang w:eastAsia="zh-CN"/>
        </w:rPr>
        <w:t xml:space="preserve">after </w:t>
      </w:r>
      <w:r w:rsidR="00577169" w:rsidRPr="00577169">
        <w:rPr>
          <w:highlight w:val="yellow"/>
          <w:lang w:eastAsia="zh-CN"/>
        </w:rPr>
        <w:t>implementation</w:t>
      </w:r>
      <w:r w:rsidRPr="0074192F">
        <w:rPr>
          <w:lang w:eastAsia="zh-CN"/>
        </w:rPr>
        <w:t xml:space="preserve"> </w:t>
      </w:r>
      <w:r w:rsidR="00EE4309">
        <w:rPr>
          <w:rStyle w:val="FootnoteReference"/>
          <w:lang w:val="en-US" w:eastAsia="zh-CN"/>
        </w:rPr>
        <w:fldChar w:fldCharType="begin" w:fldLock="1"/>
      </w:r>
      <w:r w:rsidR="001A7E0C">
        <w:rPr>
          <w:lang w:val="en-US" w:eastAsia="zh-CN"/>
        </w:rPr>
        <w:instrText>ADDIN CSL_CITATION {"citationItems":[{"id":"ITEM-1","itemData":{"DOI":"10.1016/j.jclepro.2019.03.328","author":[{"dropping-particle":"","family":"Nogués","given":"Soledad","non-dropping-particle":"","parse-names":false,"suffix":""},{"dropping-particle":"","family":"González-González","given":"Esther","non-dropping-particle":"","parse-names":false,"suffix":""},{"dropping-particle":"","family":"Cordera","given":"Rubén","non-dropping-particle":"","parse-names":false,"suffix":""}],"container-title":"Journal of Cleaner Production","id":"ITEM-1","issued":{"date-parts":[["2019"]]},"page":"510-523","title":"Planning regional sustainability : An index-based framework to assess spatial plans . Application to the region of Cantabria (Spain)","type":"article-journal","volume":"225"},"uris":["http://www.mendeley.com/documents/?uuid=d171792c-05e1-44be-b105-4bbfb3b740f9"]},{"id":"ITEM-2","itemData":{"DOI":"10.1016/j.jclepro.2019.118432","ISSN":"0959-6526","author":[{"dropping-particle":"","family":"Feleki","given":"Eleni","non-dropping-particle":"","parse-names":false,"suffix":""},{"dropping-particle":"","family":"Vlachokostas","given":"Christos","non-dropping-particle":"","parse-names":false,"suffix":""},{"dropping-particle":"","family":"Moussiopoulos","given":"Nicolas","non-dropping-particle":"","parse-names":false,"suffix":""}],"container-title":"Journal of Cleaner Production","id":"ITEM-2","issued":{"date-parts":[["2020"]]},"publisher":"Elsevier Ltd","title":"Holistic methodological framework for the characterization of urban sustainability and strategic planning","type":"article-journal","volume":"243"},"uris":["http://www.mendeley.com/documents/?uuid=e4d36674-9ee3-4198-8ea4-00814d1e0a92"]},{"id":"ITEM-3","itemData":{"DOI":"10.1016/j.jclepro.2015.01.005","author":[{"dropping-particle":"","family":"Mascarenhas","given":"Andre","non-dropping-particle":"","parse-names":false,"suffix":""},{"dropping-particle":"","family":"Nunes","given":"Luis M","non-dropping-particle":"","parse-names":false,"suffix":""},{"dropping-particle":"","family":"Ramos","given":"Tomás B.","non-dropping-particle":"","parse-names":false,"suffix":""}],"container-title":"Journal of Cleaner Production","id":"ITEM-3","issued":{"date-parts":[["2015"]]},"page":"295-307","title":"Selection of sustainability indicators for planning: combining stakeholders' participation and data reduction techniques","type":"article-journal","volume":"92"},"uris":["http://www.mendeley.com/documents/?uuid=fd441fe0-7368-4a64-8c73-7710b24e6473"]},{"id":"ITEM-4","itemData":{"DOI":"10.2495/SDP-V12-N3-446-456","author":[{"dropping-particle":"","family":"Boyle","given":"Luke","non-dropping-particle":"","parse-names":false,"suffix":""},{"dropping-particle":"","family":"Michell","given":"Kathy","non-dropping-particle":"","parse-names":false,"suffix":""}],"container-title":"International Journal of Sustainable Development and Planning","id":"ITEM-4","issue":"3","issued":{"date-parts":[["2017"]]},"page":"446-456","title":"Urban facilities managment: A systemic process for achieving urban sustainability","type":"article-journal","volume":"12"},"uris":["http://www.mendeley.com/documents/?uuid=89292f73-c6a9-4d9f-9d08-fefd38ece4f1"]},{"id":"ITEM-5","itemData":{"author":[{"dropping-particle":"","family":"Wang","given":"Shanhui","non-dropping-particle":"","parse-names":false,"suffix":""},{"dropping-particle":"","family":"Lu","given":"Xiaoli","non-dropping-particle":"","parse-names":false,"suffix":""}],"container-title":"International Journal of Sustainable Development and Planning","id":"ITEM-5","issue":"3","issued":{"date-parts":[["2020"]]},"page":"327-334","title":"Design and Application of an Evaluation Index System for Urban Development Quality of China’s Sub -provincial Cities in the New Era","type":"article-journal","volume":"15"},"uris":["http://www.mendeley.com/documents/?uuid=bbbe2b86-b04c-49ac-b4d4-c4ab176ba445"]}],"mendeley":{"formattedCitation":"[8–12]","plainTextFormattedCitation":"[8–12]","previouslyFormattedCitation":"[8–12]"},"properties":{"noteIndex":0},"schema":"https://github.com/citation-style-language/schema/raw/master/csl-citation.json"}</w:instrText>
      </w:r>
      <w:r w:rsidR="00EE4309">
        <w:rPr>
          <w:rStyle w:val="FootnoteReference"/>
          <w:lang w:val="en-US" w:eastAsia="zh-CN"/>
        </w:rPr>
        <w:fldChar w:fldCharType="separate"/>
      </w:r>
      <w:r w:rsidR="001A7E0C" w:rsidRPr="001A7E0C">
        <w:rPr>
          <w:noProof/>
          <w:lang w:val="en-US" w:eastAsia="zh-CN"/>
        </w:rPr>
        <w:t>[8–12]</w:t>
      </w:r>
      <w:r w:rsidR="00EE4309">
        <w:rPr>
          <w:rStyle w:val="FootnoteReference"/>
          <w:lang w:val="en-US" w:eastAsia="zh-CN"/>
        </w:rPr>
        <w:fldChar w:fldCharType="end"/>
      </w:r>
      <w:r w:rsidRPr="0074192F">
        <w:rPr>
          <w:lang w:eastAsia="zh-CN"/>
        </w:rPr>
        <w:t>.</w:t>
      </w:r>
      <w:bookmarkEnd w:id="2"/>
      <w:r w:rsidR="00577169">
        <w:rPr>
          <w:lang w:eastAsia="zh-CN"/>
        </w:rPr>
        <w:t xml:space="preserve"> </w:t>
      </w:r>
      <w:r w:rsidRPr="0074192F">
        <w:rPr>
          <w:lang w:eastAsia="zh-CN"/>
        </w:rPr>
        <w:t xml:space="preserve"> Unfortunately, current planning theories are still not fully capable of considering SD </w:t>
      </w:r>
      <w:r w:rsidR="00232F19">
        <w:rPr>
          <w:rStyle w:val="FootnoteReference"/>
          <w:lang w:val="en-US" w:eastAsia="zh-CN"/>
        </w:rPr>
        <w:fldChar w:fldCharType="begin" w:fldLock="1"/>
      </w:r>
      <w:r w:rsidR="001A7E0C">
        <w:rPr>
          <w:lang w:val="en-US" w:eastAsia="zh-CN"/>
        </w:rPr>
        <w:instrText xml:space="preserve">ADDIN CSL_CITATION {"citationItems":[{"id":"ITEM-1","itemData":{"abstract":"The purpose of this article is to stimulate and inform discussion about the community role in sustainable development and to broaden our understanding of the opportunities for sustainable community development activity. It begins with an overview of sustainable development, question-ing its focus on poverty as a major source of environmental degradation, and suggesting instead that both poverty and environmental degradation result largely from wealth. It next examines the concepts of natural capital and social capital, whether (and if so, how) they are linked, and explores their implications for sustainable development at the community level. Chapter 3 examines planning theory and sustainable development, finds that while planning theory is, or should be, relevant to sustainable development, planners concerned with key aspects of sustainable development will have to look to \" greener \" pastures for relevant theoretical guidance. Chapter 4 considers the implications for achieving sustainable development in communities, particularly regarding the future of work and community economic development. Chapter 5 details a framework for sustainable community development. Chapter 6 concerns questions of governance for sustainable community development and it focuses on public participation, decision-making, the role of local government, and planning for action. Chapter 7 examines relevant policy instruments and planning tools. Finally, Chapter 8 explores the challenge ahead for sustainable community development. </w:instrText>
      </w:r>
      <w:r w:rsidR="001A7E0C">
        <w:rPr>
          <w:rFonts w:cs="Times"/>
          <w:lang w:val="en-US" w:eastAsia="zh-CN"/>
        </w:rPr>
        <w:instrText>᭧</w:instrText>
      </w:r>
      <w:r w:rsidR="001A7E0C">
        <w:rPr>
          <w:lang w:val="en-US" w:eastAsia="zh-CN"/>
        </w:rPr>
        <w:instrText>","author":[{"dropping-particle":"","family":"Roseland","given":"Mark","non-dropping-particle":"","parse-names":false,"suffix":""}],"container-title":"Progress in Planning","id":"ITEM-1","issue":"12","issued":{"date-parts":[["2000"]]},"note":"123\n- Discussing the dilemma of planning theroy and it's applciability to use SD concept\n- Policy tools to acheive SD\n\nIt's about the sustainable coumminties\npolicy instrumnets important","page":"73-132","title":"Sustainable community development: integrating environmental, economic, and social objectives","type":"article-journal","volume":"54"},"uris":["http://www.mendeley.com/documents/?uuid=efc101ea-1d6a-4829-bb71-ff3a6d22d125"]}],"mendeley":{"formattedCitation":"[13]","plainTextFormattedCitation":"[13]","previouslyFormattedCitation":"[13]"},"properties":{"noteIndex":0},"schema":"https://github.com/citation-style-language/schema/raw/master/csl-citation.json"}</w:instrText>
      </w:r>
      <w:r w:rsidR="00232F19">
        <w:rPr>
          <w:rStyle w:val="FootnoteReference"/>
          <w:lang w:val="en-US" w:eastAsia="zh-CN"/>
        </w:rPr>
        <w:fldChar w:fldCharType="separate"/>
      </w:r>
      <w:r w:rsidR="001A7E0C" w:rsidRPr="001A7E0C">
        <w:rPr>
          <w:bCs/>
          <w:noProof/>
          <w:lang w:val="en-US" w:eastAsia="zh-CN"/>
        </w:rPr>
        <w:t>[13]</w:t>
      </w:r>
      <w:r w:rsidR="00232F19">
        <w:rPr>
          <w:rStyle w:val="FootnoteReference"/>
          <w:lang w:val="en-US" w:eastAsia="zh-CN"/>
        </w:rPr>
        <w:fldChar w:fldCharType="end"/>
      </w:r>
      <w:r w:rsidRPr="0074192F">
        <w:rPr>
          <w:lang w:eastAsia="zh-CN"/>
        </w:rPr>
        <w:t xml:space="preserve">, </w:t>
      </w:r>
      <w:r w:rsidR="00A90D25">
        <w:rPr>
          <w:lang w:eastAsia="zh-CN"/>
        </w:rPr>
        <w:t xml:space="preserve">thus </w:t>
      </w:r>
      <w:r w:rsidRPr="0074192F">
        <w:rPr>
          <w:lang w:eastAsia="zh-CN"/>
        </w:rPr>
        <w:t>suitable frameworks are required to enable plans and policies to integrate and optimize SD principles</w:t>
      </w:r>
      <w:r w:rsidR="009D4EED">
        <w:rPr>
          <w:lang w:eastAsia="zh-CN"/>
        </w:rPr>
        <w:t xml:space="preserve"> </w:t>
      </w:r>
      <w:r w:rsidR="009D4EED" w:rsidRPr="009D4EED">
        <w:rPr>
          <w:highlight w:val="yellow"/>
          <w:lang w:eastAsia="zh-CN"/>
        </w:rPr>
        <w:t>in</w:t>
      </w:r>
      <w:r w:rsidR="00A90D25">
        <w:rPr>
          <w:highlight w:val="yellow"/>
          <w:lang w:eastAsia="zh-CN"/>
        </w:rPr>
        <w:t>to</w:t>
      </w:r>
      <w:r w:rsidR="009D4EED" w:rsidRPr="009D4EED">
        <w:rPr>
          <w:highlight w:val="yellow"/>
          <w:lang w:eastAsia="zh-CN"/>
        </w:rPr>
        <w:t xml:space="preserve"> the planning process</w:t>
      </w:r>
      <w:r w:rsidRPr="0074192F">
        <w:rPr>
          <w:lang w:eastAsia="zh-CN"/>
        </w:rPr>
        <w:t xml:space="preserve"> </w:t>
      </w:r>
      <w:r w:rsidR="00EE4309">
        <w:rPr>
          <w:rStyle w:val="FootnoteReference"/>
          <w:lang w:val="en-US" w:eastAsia="zh-CN"/>
        </w:rPr>
        <w:fldChar w:fldCharType="begin" w:fldLock="1"/>
      </w:r>
      <w:r w:rsidR="001A7E0C">
        <w:rPr>
          <w:lang w:val="en-US" w:eastAsia="zh-CN"/>
        </w:rPr>
        <w:instrText>ADDIN CSL_CITATION {"citationItems":[{"id":"ITEM-1","itemData":{"DOI":"10.1002/sd.244","ISBN":"1099-1719","ISSN":"09680802","PMID":"1133","abstract":"Sustainable development, although a widely used phrase and idea, has many different meanings and therefore provokes many different responses. In broad terms, the concept of sustainable development is an attempt to combine growing concerns about a range of environmental issues with socio-economic issues. To aid understanding of these different policies this paper presents a classification and mapping of different trends of thought on sustainable development, their political and policy frameworks and their attitudes towards change and means of change. Sustainable development has the potential to address fundamental challenges for humanity, now and into the future. However, to do this, it needs more clarity of meaning, concentrating on sustainable livelihoods and well-being rather than well-having, and long term environmental sustainability, which requires a strong basis in principles that link the social and environmental to human equity. Copyright 2005 John Wiley &amp; Sons, Ltd and ERP Environment.","author":[{"dropping-particle":"","family":"Hopwood","given":"Bill","non-dropping-particle":"","parse-names":false,"suffix":""},{"dropping-particle":"","family":"Mellor","given":"Mary","non-dropping-particle":"","parse-names":false,"suffix":""},{"dropping-particle":"","family":"O'Brien","given":"Geoff","non-dropping-particle":"","parse-names":false,"suffix":""}],"container-title":"Sustainable Development","id":"ITEM-1","issue":"1","issued":{"date-parts":[["2005"]]},"note":"390\n\n89\n\nMapping all the sustainable development views &amp;gt;&amp;gt; important","page":"38-52","title":"Sustainable development: Mapping different approaches","type":"article-journal","volume":"13"},"uris":["http://www.mendeley.com/documents/?uuid=a3e49583-f10c-409e-b34c-570b91f81111"]},{"id":"ITEM-2","itemData":{"DOI":"10.1002/sd.518","ISBN":"1099-1719","ISSN":"09680802","abstract":"In the sustainability discourse we find much disagreement about the idea of sustainability resulting in the unsatisfactory situation that this idea is limited by arbitrariness and therefore looses its action guiding power. Examining various strategies to solve this challenge we argue for a meta-perspective. In the central part of this paper we describe a formal framework for conceptions of sustainability consisting of fundamental and practical modules. Subsequently, we critically compare this framework with alternative meta-approaches, in particular with the ‘Framework for Strategic Sustainable Development’. We conclude that the problem of arbitrariness is encountered on three different levels; in the designation of the subject field of the sustainability debate, in the characterisation of sustainability science and indirectly in providing a basis to assess policies. This underlines the framework's usefulness of structuring the discourse on sustainability. Copyright © 2011 John Wiley &amp; Sons, Ltd and ERP Environment.","author":[{"dropping-particle":"","family":"Christen","given":"Marius","non-dropping-particle":"","parse-names":false,"suffix":""},{"dropping-particle":"","family":"Schmidt","given":"Stephan","non-dropping-particle":"","parse-names":false,"suffix":""}],"container-title":"Sustainable Development","id":"ITEM-2","issue":"6","issued":{"date-parts":[["2012"]]},"note":"30\nOUT\n\n\nIt is related to products rather than plans","page":"400-410","title":"A Formal Framework for Conceptions of Sustainability - a Theoretical Contribution to the Discourse in Sustainable Development","type":"article-journal","volume":"20"},"uris":["http://www.mendeley.com/documents/?uuid=b9c74d32-292d-4648-9bf6-bdffd66a5a11"]},{"id":"ITEM-3","itemData":{"DOI":"10.1016/j.eiar.2012.12.004","ISBN":"0195-9255","ISSN":"01959255","abstract":"This paper presents a framework for analysing the degree of consideration of sustainability principles in Strategic environmental assessment (SEA), and demonstrates its application to a sample of SEA of Italian urban plans. The framework is based on Gibson's (2006) sustainability principles, which are linked to a number of guidance criteria and eventually to review questions, resulting from an extensive literature review. A total of 71 questions are included in the framework, which gives particular emphasis to key concepts, such as intragenerational and intergenerational equity. The framework was applied to review the Environmental Report of the urban plans of 15 major Italian cities. The results of this review show that, even if sustainability is commonly considered as a pivotal concept, there is still work to be done in order to effectively integrate sustainability principles into SEA. In particular, most of the attention is given to mitigation and compensation measures, rather than to actual attempts to propose more sustainable planning decisions in the first place. Concerning the proposed framework of analysis, further research is required to clarify equity concerns and particularly to identify suitable indicators for operationalizing the concepts of intra/inter-generational equity in decision-making. © 2012 Elsevier Inc.","author":[{"dropping-particle":"","family":"Lamorgese","given":"Lydia","non-dropping-particle":"","parse-names":false,"suffix":""},{"dropping-particle":"","family":"Geneletti","given":"Davide","non-dropping-particle":"","parse-names":false,"suffix":""}],"container-title":"Environmental Impact Assessment Review","id":"ITEM-3","issued":{"date-parts":[["2013"]]},"note":"9","page":"116-126","publisher":"Elsevier Inc.","title":"Sustainability principles in strategic environmental assessment: A framework for analysis and examples from Italian urban planning","type":"article-journal","volume":"42"},"uris":["http://www.mendeley.com/documents/?uuid=e8291bf8-0207-4ef3-bd4f-ed1fd16dd073"]}],"mendeley":{"formattedCitation":"[2,14,15]","plainTextFormattedCitation":"[2,14,15]","previouslyFormattedCitation":"[2,14,15]"},"properties":{"noteIndex":0},"schema":"https://github.com/citation-style-language/schema/raw/master/csl-citation.json"}</w:instrText>
      </w:r>
      <w:r w:rsidR="00EE4309">
        <w:rPr>
          <w:rStyle w:val="FootnoteReference"/>
          <w:lang w:val="en-US" w:eastAsia="zh-CN"/>
        </w:rPr>
        <w:fldChar w:fldCharType="separate"/>
      </w:r>
      <w:r w:rsidR="001A7E0C" w:rsidRPr="001A7E0C">
        <w:rPr>
          <w:noProof/>
          <w:lang w:val="en-US" w:eastAsia="zh-CN"/>
        </w:rPr>
        <w:t>[2,14,15]</w:t>
      </w:r>
      <w:r w:rsidR="00EE4309">
        <w:rPr>
          <w:rStyle w:val="FootnoteReference"/>
          <w:lang w:val="en-US" w:eastAsia="zh-CN"/>
        </w:rPr>
        <w:fldChar w:fldCharType="end"/>
      </w:r>
      <w:r w:rsidRPr="0074192F">
        <w:rPr>
          <w:lang w:eastAsia="zh-CN"/>
        </w:rPr>
        <w:t>.</w:t>
      </w:r>
    </w:p>
    <w:p w14:paraId="18897214" w14:textId="3890E08C" w:rsidR="0074192F" w:rsidRPr="0074192F" w:rsidRDefault="0074192F" w:rsidP="0074192F">
      <w:pPr>
        <w:ind w:firstLine="202"/>
        <w:rPr>
          <w:lang w:eastAsia="zh-CN"/>
        </w:rPr>
      </w:pPr>
      <w:r w:rsidRPr="0074192F">
        <w:rPr>
          <w:lang w:eastAsia="zh-CN"/>
        </w:rPr>
        <w:t xml:space="preserve">In line with this, many scholars have approved the suitability of` ‘substantive-procedural’ paradigm when acknowledging SD in planning </w:t>
      </w:r>
      <w:r w:rsidR="003D4BF3">
        <w:rPr>
          <w:rStyle w:val="FootnoteReference"/>
          <w:lang w:val="en-US" w:eastAsia="zh-CN"/>
        </w:rPr>
        <w:fldChar w:fldCharType="begin" w:fldLock="1"/>
      </w:r>
      <w:r w:rsidR="001A7E0C">
        <w:rPr>
          <w:lang w:val="en-US" w:eastAsia="zh-CN"/>
        </w:rPr>
        <w:instrText>ADDIN CSL_CITATION {"citationItems":[{"id":"ITEM-1","itemData":{"DOI":"10.1016/j.ecolecon.2003.10.017","ISSN":"09218009","author":[{"dropping-particle":"","family":"Robinson","given":"John","non-dropping-particle":"","parse-names":false,"suffix":""}],"container-title":"Ecological Economics","id":"ITEM-1","issue":"4","issued":{"date-parts":[["2004"]]},"note":"309","page":"369-384","title":"Squaring the circle? Some thoughts on the idea of sustainable development","type":"article-journal","volume":"48"},"uris":["http://www.mendeley.com/documents/?uuid=cb46d1be-dde9-4fa8-abfd-a19fc26cfabd"]},{"id":"ITEM-2","itemData":{"DOI":"10.1080/1523908X.2013.819779","ISSN":"1523-908X","abstract":"This paper explores the dynamics and discourse of governance for sustainable development (SD) in the formulation of the National Strategy for SD and the Framework Act on SD in South Korea. It reveals that accepted conventions regarding the relationship between governance and SD are ill-founded and that the dynamics and process of governance is in fact imbued with contradictions and tensions in the Korean context. In particular, this article underlines the two underlying causes which bring about the tension: the lack of common understanding between participants on the substantial values of SD and the lack of agreement as to the extent of power or authority which should be given to governance. The tension is differently shown as the 'procedure orientation' and 'substance orientation', based on the divergent assumptions between governance and representative democracy, different governance discourse and environmental discourse. This paper argues that the formulation process of the National Strategy and Framework Act failed to create a 'convergent zone' (the field of consensus) in terms of the governance arrangements (dynamics) and the common recognition of participants (discourse) where most of the actors (not only 'procedure-oriented' but 'substance-oriented') could agree with. © 2013 © 2013 Taylor &amp; Francis.","author":[{"dropping-particle":"","family":"Huh","given":"Taewook","non-dropping-particle":"","parse-names":false,"suffix":""}],"container-title":"Journal of Environmental Policy &amp; Planning","id":"ITEM-2","issue":"1","issued":{"date-parts":[["2014"]]},"note":"sustainability governnence substantive and procedural","page":"95-115","title":"Dynamics and Discourse of Governance for Sustainable Development in South Korea: Convergent or Divergent?","type":"article-journal","volume":"16"},"uris":["http://www.mendeley.com/documents/?uuid=369aa02e-3a50-4e55-b925-ed72a430ec49"]},{"id":"ITEM-3","itemData":{"DOI":"10.1007/s13753-016-0093-6","ISSN":"2192-6395","author":[{"dropping-particle":"","family":"Hedelin","given":"Beatrice","non-dropping-particle":"","parse-names":false,"suffix":""}],"container-title":"International Journal of Disaster Risk Science","id":"ITEM-3","issue":"2","issued":{"date-parts":[["2016"]]},"page":"151-162","publisher":"Beijing Normal University Press","title":"The Sustainable Procedure Framework for Disaster Risk Management : Illustrated by the Case of the EU Floods Directive in Sweden","type":"article-journal","volume":"7"},"uris":["http://www.mendeley.com/documents/?uuid=c0f28848-c71b-4eec-87bc-936bdce607a6"]},{"id":"ITEM-4","itemData":{"DOI":"10.1016/j.cities.2015.06.001","ISSN":"02642751","author":[{"dropping-particle":"","family":"John","given":"Beatrice","non-dropping-particle":"","parse-names":false,"suffix":""},{"dropping-particle":"","family":"Keeler","given":"Lauren Withycombe","non-dropping-particle":"","parse-names":false,"suffix":""},{"dropping-particle":"","family":"Wiek","given":"Arnim","non-dropping-particle":"","parse-names":false,"suffix":""},{"dropping-particle":"","family":"Lang","given":"Daniel J.","non-dropping-particle":"","parse-names":false,"suffix":""}],"container-title":"Cities","id":"ITEM-4","issued":{"date-parts":[["2015"]]},"note":"Annotated in Pdf - \n\n- Planning tools that promote SD:\n1- Process-oriented (GIS, Indicators, EIA.....)\n2- substative-oriented (Colleberation, participation, partenership...)\n3-mixture-oriented (process, substative oriented)\n\n- Table of comparison\n\n- Examples of the tools in Netherlands (CHECK!","page":"86-98","publisher":"Elsevier Ltd","title":"How much sustainability substance is in urban visions? – An analysis of visioning projects in urban planning","type":"article-journal","volume":"48"},"uris":["http://www.mendeley.com/documents/?uuid=a4a57b6f-5bff-46a2-8764-f7e96c3ec0e7"]},{"id":"ITEM-5","itemData":{"DOI":"10.1007/978-3-319-57807-1","ISBN":"9783319578071","author":[{"dropping-particle":"","family":"Camagni","given":"Roberto","non-dropping-particle":"","parse-names":false,"suffix":""}],"container-title":"International Journal of Environment and Pollution","id":"ITEM-5","issue":"1","issued":{"date-parts":[["1998"]]},"page":"6–26","title":"Sustainable Urban Development: Definition and Reasons for a Research Programme","type":"article-journal","volume":"10"},"uris":["http://www.mendeley.com/documents/?uuid=e3972371-1662-444b-90ed-2fd3f8e9109c"]}],"mendeley":{"formattedCitation":"[1,16–19]","plainTextFormattedCitation":"[1,16–19]","previouslyFormattedCitation":"[1,16–19]"},"properties":{"noteIndex":0},"schema":"https://github.com/citation-style-language/schema/raw/master/csl-citation.json"}</w:instrText>
      </w:r>
      <w:r w:rsidR="003D4BF3">
        <w:rPr>
          <w:rStyle w:val="FootnoteReference"/>
          <w:lang w:val="en-US" w:eastAsia="zh-CN"/>
        </w:rPr>
        <w:fldChar w:fldCharType="separate"/>
      </w:r>
      <w:r w:rsidR="001A7E0C" w:rsidRPr="001A7E0C">
        <w:rPr>
          <w:noProof/>
          <w:lang w:val="en-US" w:eastAsia="zh-CN"/>
        </w:rPr>
        <w:t>[1,16–19]</w:t>
      </w:r>
      <w:r w:rsidR="003D4BF3">
        <w:rPr>
          <w:rStyle w:val="FootnoteReference"/>
          <w:lang w:val="en-US" w:eastAsia="zh-CN"/>
        </w:rPr>
        <w:fldChar w:fldCharType="end"/>
      </w:r>
      <w:r w:rsidRPr="0074192F">
        <w:rPr>
          <w:lang w:eastAsia="zh-CN"/>
        </w:rPr>
        <w:t>, or as it is named ‘ends-means’ paradigm</w:t>
      </w:r>
      <w:r w:rsidR="003D4BF3">
        <w:rPr>
          <w:lang w:eastAsia="zh-CN"/>
        </w:rPr>
        <w:t xml:space="preserve"> </w:t>
      </w:r>
      <w:r w:rsidR="003D4BF3">
        <w:rPr>
          <w:lang w:eastAsia="zh-CN"/>
        </w:rPr>
        <w:fldChar w:fldCharType="begin" w:fldLock="1"/>
      </w:r>
      <w:r w:rsidR="001A7E0C">
        <w:rPr>
          <w:lang w:eastAsia="zh-CN"/>
        </w:rPr>
        <w:instrText>ADDIN CSL_CITATION {"citationItems":[{"id":"ITEM-1","itemData":{"DOI":"10.1080/19452829.2012.747492","ISBN":"1945-2829","ISSN":"1945-2829","abstract":"The idea of ‘sustainability’ received serious attention in the so- called Brundtland Commission Report that has many attractive features. In particular, it highlighted the importance of intergenerational justice while maintaining a concern for the poor of each generation and shifted the focus away from resources to human beings. I argue that this way of understanding sustainability,while a great improvement, is still incomplete. There are impor- tant grounds for favouring a freedom-oriented view, focusing on crucial free- doms that people have reason to value. Human freedoms include the fulfilment of needs, but also the liberty to define and pursue our own goals, objectives and commitments, no matter how they link with our own particu- lar needs. Human beings are reflective creatures and are able to reason about and decide what they would like to happen, rather than being compellingly led by their own needs—biological or social. A fuller concept of sustainability has to aim at sustaining human freedoms, rather than only at our ability to fulfil our felt needs. Some empirical examples are given to illustrate the distinctive nature and the reasoned importance of seeing sustainability in terms of sus- taining human freedoms and capabilities.","author":[{"dropping-particle":"","family":"Sen","given":"Amartya","non-dropping-particle":"","parse-names":false,"suffix":""}],"container-title":"Journal of Human Development and Capabilities: A Multi-Disciplinary Journal for People-Centered Development","id":"ITEM-1","issue":"1","issued":{"date-parts":[["2000"]]},"note":"32","page":"6-20","title":"The Ends and Means of Sustainability","type":"article-journal","volume":"14"},"uris":["http://www.mendeley.com/documents/?uuid=16493b01-3597-4049-9c8e-8a78e9ba24f5"]},{"id":"ITEM-2","itemData":{"DOI":"10.1080/14649350802481371","ISBN":"1464-9357","ISSN":"1464-9357","abstract":"Among the many approaches being taken to sustainable development planning and policy, a basic dichotomy exists. The dichotomy is the classic one recognized over a century ago by pragmatist philosopher William James-between the tough minded and the tender minded, or in this case, those who trust in more and better information to address sustainability challenges and those who rest on the power of a plurality of voices. In this paper we demonstrate how this dichotomy confounds the construction of a holistic, actionable sustainability planning paradigm, frustrating in pragmatic terms the effort to develop sustainability planning that makes a difference. We argue for an approach to sustainable development grounded in the philosophy of pragmatism as a means to connect tough and tender minded perspectives on sustainability planning, policy and action. After detailing how tough and tender minded temperaments among sustainability advocates translate into different types of understandings and initiatives, a pragmatic framework for a holistic sustainability planning and policy suite is proposed. This framework is argued based on an understanding of pragmatic theories of truth and rationality, integration and a process basis for action, and human experience as a touchstone for public values and action priorities. This article contributes to the growing body of planning scholarship that draws upon pragmatic philosophy, connecting this with the growing body of work within environmental philosophy that highlights the utility of pragmatism in building a philosophy of sustainable development. If planners and members of the democratic public can work towards a common understanding that it is a process of continuous communication and interaction among citizens and experts that needs to be sustained in the push toward sustainable development, that knowledge is to be generated and tested in public contexts, and that stories have standing alongside scientific models and statistics, important moves toward sustainability can be made in the planning profession as a whole.","author":[{"dropping-particle":"","family":"Holden","given":"Meg","non-dropping-particle":"","parse-names":false,"suffix":""}],"container-title":"Planning Theory and Practice","id":"ITEM-2","issue":"4","issued":{"date-parts":[["2008"]]},"note":"22","page":"475-496","title":"The tough minded and the tender minded: A pragmatic turn for sustainable development planning and policy","type":"article-journal","volume":"9"},"uris":["http://www.mendeley.com/documents/?uuid=f9d414cb-894b-4af8-bb73-f93af4508ae9"]}],"mendeley":{"formattedCitation":"[20,21]","plainTextFormattedCitation":"[20,21]","previouslyFormattedCitation":"[20,21]"},"properties":{"noteIndex":0},"schema":"https://github.com/citation-style-language/schema/raw/master/csl-citation.json"}</w:instrText>
      </w:r>
      <w:r w:rsidR="003D4BF3">
        <w:rPr>
          <w:lang w:eastAsia="zh-CN"/>
        </w:rPr>
        <w:fldChar w:fldCharType="separate"/>
      </w:r>
      <w:r w:rsidR="001A7E0C" w:rsidRPr="001A7E0C">
        <w:rPr>
          <w:noProof/>
          <w:lang w:eastAsia="zh-CN"/>
        </w:rPr>
        <w:t>[20,21]</w:t>
      </w:r>
      <w:r w:rsidR="003D4BF3">
        <w:rPr>
          <w:lang w:eastAsia="zh-CN"/>
        </w:rPr>
        <w:fldChar w:fldCharType="end"/>
      </w:r>
      <w:r w:rsidRPr="0074192F">
        <w:rPr>
          <w:lang w:eastAsia="zh-CN"/>
        </w:rPr>
        <w:t xml:space="preserve">, which helps to fully comprehend </w:t>
      </w:r>
      <w:r w:rsidR="00232F19">
        <w:rPr>
          <w:rStyle w:val="FootnoteReference"/>
          <w:lang w:val="en-US" w:eastAsia="zh-CN"/>
        </w:rPr>
        <w:fldChar w:fldCharType="begin" w:fldLock="1"/>
      </w:r>
      <w:r w:rsidR="001A7E0C">
        <w:rPr>
          <w:lang w:val="en-US" w:eastAsia="zh-CN"/>
        </w:rPr>
        <w:instrText>ADDIN CSL_CITATION {"citationItems":[{"id":"ITEM-1","itemData":{"DOI":"10.3167/nc.2015.100201","ISSN":"15586073","abstract":"The synergies and trade-offs between the various dimensions of sustainable development are attracting a rising scholarly attention. Departing from the scholarly debate, this article focuses on internal relationships within social sustainability. Our key claim is that it is diffi cult to strengthen substantive social sustainability goals unless there are key elements of social sustainability contained in the very procedures intended to work toward sustainability. Our analysis, informed by an organizing perspective, is based on a set of case studies on multi-stakeholder transnational sustainability projects (sustainability standards). This article explores six challenges related to the achievement of such procedures that can facilitate substantive social sustainability. Three of these concern the formulation of standards and policies, and three the implementation of standards and policies. To achieve substantive social sustainability procedures must be set in motion with abilities to take hold of people's concerns, frames, resources, as well as existing relevant institutions and infrastructures.","author":[{"dropping-particle":"","family":"Boström","given":"Magnus","non-dropping-particle":"","parse-names":false,"suffix":""},{"dropping-particle":"","family":"Vifell","given":"Åsa Casula","non-dropping-particle":"","parse-names":false,"suffix":""},{"dropping-particle":"","family":"Klintman","given":"Mikael","non-dropping-particle":"","parse-names":false,"suffix":""},{"dropping-particle":"","family":"Soneryd","given":"Linda","non-dropping-particle":"","parse-names":false,"suffix":""},{"dropping-particle":"","family":"Hallström","given":"Kristina Tamm","non-dropping-particle":"","parse-names":false,"suffix":""},{"dropping-particle":"","family":"Thedvall","given":"Renita","non-dropping-particle":"","parse-names":false,"suffix":""}],"container-title":"Nature and Culture","id":"ITEM-1","issue":"2","issued":{"date-parts":[["2015"]]},"page":"131-156","title":"Social Sustainability Requires Social Sustainability: Procedural Prerequisites for Reaching Substantive Goals","type":"article-journal","volume":"10"},"uris":["http://www.mendeley.com/documents/?uuid=a9501bd3-1f18-44d8-ae41-897d89cb1dec"]}],"mendeley":{"formattedCitation":"[22]","plainTextFormattedCitation":"[22]","previouslyFormattedCitation":"[22]"},"properties":{"noteIndex":0},"schema":"https://github.com/citation-style-language/schema/raw/master/csl-citation.json"}</w:instrText>
      </w:r>
      <w:r w:rsidR="00232F19">
        <w:rPr>
          <w:rStyle w:val="FootnoteReference"/>
          <w:lang w:val="en-US" w:eastAsia="zh-CN"/>
        </w:rPr>
        <w:fldChar w:fldCharType="separate"/>
      </w:r>
      <w:r w:rsidR="001A7E0C" w:rsidRPr="001A7E0C">
        <w:rPr>
          <w:bCs/>
          <w:noProof/>
          <w:lang w:val="en-US" w:eastAsia="zh-CN"/>
        </w:rPr>
        <w:t>[22]</w:t>
      </w:r>
      <w:r w:rsidR="00232F19">
        <w:rPr>
          <w:rStyle w:val="FootnoteReference"/>
          <w:lang w:val="en-US" w:eastAsia="zh-CN"/>
        </w:rPr>
        <w:fldChar w:fldCharType="end"/>
      </w:r>
      <w:r w:rsidRPr="0074192F">
        <w:rPr>
          <w:lang w:eastAsia="zh-CN"/>
        </w:rPr>
        <w:t xml:space="preserve"> and achieve </w:t>
      </w:r>
      <w:r w:rsidR="00232F19">
        <w:rPr>
          <w:rStyle w:val="FootnoteReference"/>
          <w:lang w:val="en-US" w:eastAsia="zh-CN"/>
        </w:rPr>
        <w:fldChar w:fldCharType="begin" w:fldLock="1"/>
      </w:r>
      <w:r w:rsidR="001A7E0C">
        <w:rPr>
          <w:lang w:val="en-US" w:eastAsia="zh-CN"/>
        </w:rPr>
        <w:instrText>ADDIN CSL_CITATION {"citationItems":[{"id":"ITEM-1","itemData":{"DOI":"10.1007/s13753-016-0093-6","ISSN":"2192-6395","author":[{"dropping-particle":"","family":"Hedelin","given":"Beatrice","non-dropping-particle":"","parse-names":false,"suffix":""}],"container-title":"International Journal of Disaster Risk Science","id":"ITEM-1","issue":"2","issued":{"date-parts":[["2016"]]},"page":"151-162","publisher":"Beijing Normal University Press","title":"The Sustainable Procedure Framework for Disaster Risk Management : Illustrated by the Case of the EU Floods Directive in Sweden","type":"article-journal","volume":"7"},"uris":["http://www.mendeley.com/documents/?uuid=c0f28848-c71b-4eec-87bc-936bdce607a6"]}],"mendeley":{"formattedCitation":"[17]","plainTextFormattedCitation":"[17]","previouslyFormattedCitation":"[17]"},"properties":{"noteIndex":0},"schema":"https://github.com/citation-style-language/schema/raw/master/csl-citation.json"}</w:instrText>
      </w:r>
      <w:r w:rsidR="00232F19">
        <w:rPr>
          <w:rStyle w:val="FootnoteReference"/>
          <w:lang w:val="en-US" w:eastAsia="zh-CN"/>
        </w:rPr>
        <w:fldChar w:fldCharType="separate"/>
      </w:r>
      <w:r w:rsidR="001A7E0C" w:rsidRPr="001A7E0C">
        <w:rPr>
          <w:noProof/>
          <w:lang w:val="en-US" w:eastAsia="zh-CN"/>
        </w:rPr>
        <w:t>[17]</w:t>
      </w:r>
      <w:r w:rsidR="00232F19">
        <w:rPr>
          <w:rStyle w:val="FootnoteReference"/>
          <w:lang w:val="en-US" w:eastAsia="zh-CN"/>
        </w:rPr>
        <w:fldChar w:fldCharType="end"/>
      </w:r>
      <w:r w:rsidRPr="0074192F">
        <w:rPr>
          <w:lang w:eastAsia="zh-CN"/>
        </w:rPr>
        <w:t xml:space="preserve"> sustainability throughout the planning process. The substantive dimension (ends) reflects  the goals of sustainability, or the ‘What is to be sustained?’ question, while, the procedural dimension (means)  </w:t>
      </w:r>
      <w:r w:rsidRPr="0074192F">
        <w:rPr>
          <w:lang w:eastAsia="zh-CN"/>
        </w:rPr>
        <w:t xml:space="preserve">represents the processes and tools or the ‘How it can be sustained?’ </w:t>
      </w:r>
      <w:r w:rsidR="00232F19">
        <w:rPr>
          <w:rStyle w:val="FootnoteReference"/>
          <w:lang w:val="en-US" w:eastAsia="zh-CN"/>
        </w:rPr>
        <w:fldChar w:fldCharType="begin" w:fldLock="1"/>
      </w:r>
      <w:r w:rsidR="001A7E0C">
        <w:rPr>
          <w:lang w:val="en-US" w:eastAsia="zh-CN"/>
        </w:rPr>
        <w:instrText>ADDIN CSL_CITATION {"citationItems":[{"id":"ITEM-1","itemData":{"DOI":"10.1016/j.ecolecon.2003.10.017","ISSN":"09218009","author":[{"dropping-particle":"","family":"Robinson","given":"John","non-dropping-particle":"","parse-names":false,"suffix":""}],"container-title":"Ecological Economics","id":"ITEM-1","issue":"4","issued":{"date-parts":[["2004"]]},"note":"309","page":"369-384","title":"Squaring the circle? Some thoughts on the idea of sustainable development","type":"article-journal","volume":"48"},"uris":["http://www.mendeley.com/documents/?uuid=cb46d1be-dde9-4fa8-abfd-a19fc26cfabd"]},{"id":"ITEM-2","itemData":{"DOI":"10.1002/sd.518","ISBN":"1099-1719","ISSN":"09680802","abstract":"In the sustainability discourse we find much disagreement about the idea of sustainability resulting in the unsatisfactory situation that this idea is limited by arbitrariness and therefore looses its action guiding power. Examining various strategies to solve this challenge we argue for a meta-perspective. In the central part of this paper we describe a formal framework for conceptions of sustainability consisting of fundamental and practical modules. Subsequently, we critically compare this framework with alternative meta-approaches, in particular with the ‘Framework for Strategic Sustainable Development’. We conclude that the problem of arbitrariness is encountered on three different levels; in the designation of the subject field of the sustainability debate, in the characterisation of sustainability science and indirectly in providing a basis to assess policies. This underlines the framework's usefulness of structuring the discourse on sustainability. Copyright © 2011 John Wiley &amp; Sons, Ltd and ERP Environment.","author":[{"dropping-particle":"","family":"Christen","given":"Marius","non-dropping-particle":"","parse-names":false,"suffix":""},{"dropping-particle":"","family":"Schmidt","given":"Stephan","non-dropping-particle":"","parse-names":false,"suffix":""}],"container-title":"Sustainable Development","id":"ITEM-2","issue":"6","issued":{"date-parts":[["2012"]]},"note":"30\nOUT\n\n\nIt is related to products rather than plans","page":"400-410","title":"A Formal Framework for Conceptions of Sustainability - a Theoretical Contribution to the Discourse in Sustainable Development","type":"article-journal","volume":"20"},"uris":["http://www.mendeley.com/documents/?uuid=b9c74d32-292d-4648-9bf6-bdffd66a5a11"]},{"id":"ITEM-3","itemData":{"DOI":"10.3167/nc.2015.100201","ISSN":"15586073","abstract":"The synergies and trade-offs between the various dimensions of sustainable development are attracting a rising scholarly attention. Departing from the scholarly debate, this article focuses on internal relationships within social sustainability. Our key claim is that it is diffi cult to strengthen substantive social sustainability goals unless there are key elements of social sustainability contained in the very procedures intended to work toward sustainability. Our analysis, informed by an organizing perspective, is based on a set of case studies on multi-stakeholder transnational sustainability projects (sustainability standards). This article explores six challenges related to the achievement of such procedures that can facilitate substantive social sustainability. Three of these concern the formulation of standards and policies, and three the implementation of standards and policies. To achieve substantive social sustainability procedures must be set in motion with abilities to take hold of people's concerns, frames, resources, as well as existing relevant institutions and infrastructures.","author":[{"dropping-particle":"","family":"Boström","given":"Magnus","non-dropping-particle":"","parse-names":false,"suffix":""},{"dropping-particle":"","family":"Vifell","given":"Åsa Casula","non-dropping-particle":"","parse-names":false,"suffix":""},{"dropping-particle":"","family":"Klintman","given":"Mikael","non-dropping-particle":"","parse-names":false,"suffix":""},{"dropping-particle":"","family":"Soneryd","given":"Linda","non-dropping-particle":"","parse-names":false,"suffix":""},{"dropping-particle":"","family":"Hallström","given":"Kristina Tamm","non-dropping-particle":"","parse-names":false,"suffix":""},{"dropping-particle":"","family":"Thedvall","given":"Renita","non-dropping-particle":"","parse-names":false,"suffix":""}],"container-title":"Nature and Culture","id":"ITEM-3","issue":"2","issued":{"date-parts":[["2015"]]},"page":"131-156","title":"Social Sustainability Requires Social Sustainability: Procedural Prerequisites for Reaching Substantive Goals","type":"article-journal","volume":"10"},"uris":["http://www.mendeley.com/documents/?uuid=a9501bd3-1f18-44d8-ae41-897d89cb1dec"]}],"mendeley":{"formattedCitation":"[1,14,22]","plainTextFormattedCitation":"[1,14,22]","previouslyFormattedCitation":"[1,14,22]"},"properties":{"noteIndex":0},"schema":"https://github.com/citation-style-language/schema/raw/master/csl-citation.json"}</w:instrText>
      </w:r>
      <w:r w:rsidR="00232F19">
        <w:rPr>
          <w:rStyle w:val="FootnoteReference"/>
          <w:lang w:val="en-US" w:eastAsia="zh-CN"/>
        </w:rPr>
        <w:fldChar w:fldCharType="separate"/>
      </w:r>
      <w:r w:rsidR="001A7E0C" w:rsidRPr="001A7E0C">
        <w:rPr>
          <w:noProof/>
          <w:lang w:val="en-US" w:eastAsia="zh-CN"/>
        </w:rPr>
        <w:t>[1,14,22]</w:t>
      </w:r>
      <w:r w:rsidR="00232F19">
        <w:rPr>
          <w:rStyle w:val="FootnoteReference"/>
          <w:lang w:val="en-US" w:eastAsia="zh-CN"/>
        </w:rPr>
        <w:fldChar w:fldCharType="end"/>
      </w:r>
      <w:r w:rsidRPr="0074192F">
        <w:rPr>
          <w:lang w:eastAsia="zh-CN"/>
        </w:rPr>
        <w:t>.</w:t>
      </w:r>
    </w:p>
    <w:p w14:paraId="04EC30FA" w14:textId="0D04C5F8" w:rsidR="00A178A5" w:rsidRDefault="0074192F" w:rsidP="003F6D3E">
      <w:pPr>
        <w:ind w:firstLine="202"/>
        <w:rPr>
          <w:lang w:val="en-US" w:eastAsia="zh-CN"/>
        </w:rPr>
      </w:pPr>
      <w:r w:rsidRPr="0074192F">
        <w:rPr>
          <w:lang w:eastAsia="zh-CN"/>
        </w:rPr>
        <w:t xml:space="preserve">Even though there is some consensus around the ‘substantive-procedural’ paradigm when planning for SD as perceived as a holistic </w:t>
      </w:r>
      <w:r w:rsidR="003F6D3E">
        <w:rPr>
          <w:i/>
          <w:iCs/>
          <w:lang w:eastAsia="zh-CN"/>
        </w:rPr>
        <w:t>“</w:t>
      </w:r>
      <w:r w:rsidRPr="003F6D3E">
        <w:rPr>
          <w:i/>
          <w:iCs/>
          <w:lang w:eastAsia="zh-CN"/>
        </w:rPr>
        <w:t>coherent combination</w:t>
      </w:r>
      <w:r w:rsidR="003F6D3E">
        <w:rPr>
          <w:i/>
          <w:iCs/>
          <w:lang w:eastAsia="zh-CN"/>
        </w:rPr>
        <w:t>”</w:t>
      </w:r>
      <w:r w:rsidRPr="0074192F">
        <w:rPr>
          <w:lang w:eastAsia="zh-CN"/>
        </w:rPr>
        <w:t xml:space="preserve"> </w:t>
      </w:r>
      <w:r w:rsidR="00232F19" w:rsidRPr="003F6D3E">
        <w:fldChar w:fldCharType="begin" w:fldLock="1"/>
      </w:r>
      <w:r w:rsidR="001A7E0C">
        <w:rPr>
          <w:lang w:eastAsia="zh-CN"/>
        </w:rPr>
        <w:instrText>ADDIN CSL_CITATION {"citationItems":[{"id":"ITEM-1","itemData":{"DOI":"10.1016/j.landurbplan.2017.01.013","ISSN":"0169-2046","author":[{"dropping-particle":"","family":"Genelettia","given":"Davide","non-dropping-particle":"","parse-names":false,"suffix":""},{"dropping-particle":"","family":"Rosab","given":"Daniele","non-dropping-particle":"La","parse-names":false,"suffix":""},{"dropping-particle":"","family":"Spyrac","given":"Marcin","non-dropping-particle":"","parse-names":false,"suffix":""},{"dropping-particle":"","family":"Cortinovisa","given":"Chiara","non-dropping-particle":"","parse-names":false,"suffix":""}],"container-title":"Landscape and Urban Planning","id":"ITEM-1","issued":{"date-parts":[["2017"]]},"page":"231-243","publisher":"Elsevier B.V.","title":"Landscape and Urban Planning A review of approaches and challenges for sustainable planning in urban peripheries","type":"article-journal","volume":"165"},"uris":["http://www.mendeley.com/documents/?uuid=33419f05-5849-41c5-9d16-0fa448465b4d"]}],"mendeley":{"formattedCitation":"[23]","plainTextFormattedCitation":"[23]","previouslyFormattedCitation":"[23]"},"properties":{"noteIndex":0},"schema":"https://github.com/citation-style-language/schema/raw/master/csl-citation.json"}</w:instrText>
      </w:r>
      <w:r w:rsidR="00232F19" w:rsidRPr="003F6D3E">
        <w:fldChar w:fldCharType="separate"/>
      </w:r>
      <w:r w:rsidR="001A7E0C" w:rsidRPr="001A7E0C">
        <w:rPr>
          <w:noProof/>
          <w:lang w:eastAsia="zh-CN"/>
        </w:rPr>
        <w:t>[23]</w:t>
      </w:r>
      <w:r w:rsidR="00232F19" w:rsidRPr="003F6D3E">
        <w:fldChar w:fldCharType="end"/>
      </w:r>
      <w:r w:rsidRPr="0074192F">
        <w:rPr>
          <w:lang w:eastAsia="zh-CN"/>
        </w:rPr>
        <w:t>, nevertheless, the substantive dimension</w:t>
      </w:r>
      <w:r w:rsidR="00A90D25">
        <w:rPr>
          <w:lang w:eastAsia="zh-CN"/>
        </w:rPr>
        <w:t>s</w:t>
      </w:r>
      <w:r w:rsidRPr="0074192F">
        <w:rPr>
          <w:lang w:eastAsia="zh-CN"/>
        </w:rPr>
        <w:t xml:space="preserve"> reflect the specific planning contexts </w:t>
      </w:r>
      <w:r w:rsidR="00232F19" w:rsidRPr="003F6D3E">
        <w:fldChar w:fldCharType="begin" w:fldLock="1"/>
      </w:r>
      <w:r w:rsidR="001A7E0C">
        <w:rPr>
          <w:lang w:eastAsia="zh-CN"/>
        </w:rPr>
        <w:instrText>ADDIN CSL_CITATION {"citationItems":[{"id":"ITEM-1","itemData":{"DOI":"10.1142/S1464333206002517","abstract":"The last few years have brought many experi- ments with forms of sustainability assessment, applied at the strategic and project levels by gov- ernments, private-sector firms, civil society organizations and various combinations. The at- tractiveness of the work so far suggests that it is now time to prepare for comprehensive adoption and more consistent application of the require- ments and processes. The key first steps in sustainability assessment regime design are ad- dressed in this paper. They centre on the basic sustainability requirements that should inform a transition to sustainability assessment; the main implications of these requirements for sustain- ability assessment decision criteria and trade-off rules; how to incorporate proper attention to the specific circumstances of applications into par- ticular cases and contexts; and, more generally, how to design practical sustainability assessment regimes. Keywords:","author":[{"dropping-particle":"","family":"Gibson","given":"Robert B","non-dropping-particle":"","parse-names":false,"suffix":""}],"container-title":"Impact Assessment and Project Appraisal","id":"ITEM-1","issue":"3","issued":{"date-parts":[["2006"]]},"note":"142","page":"170-182","title":"Sustainability assessment: basic components of a practical approach","type":"article-journal","volume":"24"},"uris":["http://www.mendeley.com/documents/?uuid=7596040a-939d-4096-bc08-99c839c97bb6"]}],"mendeley":{"formattedCitation":"[24]","plainTextFormattedCitation":"[24]","previouslyFormattedCitation":"[24]"},"properties":{"noteIndex":0},"schema":"https://github.com/citation-style-language/schema/raw/master/csl-citation.json"}</w:instrText>
      </w:r>
      <w:r w:rsidR="00232F19" w:rsidRPr="003F6D3E">
        <w:fldChar w:fldCharType="separate"/>
      </w:r>
      <w:r w:rsidR="001A7E0C" w:rsidRPr="001A7E0C">
        <w:rPr>
          <w:noProof/>
          <w:lang w:eastAsia="zh-CN"/>
        </w:rPr>
        <w:t>[24]</w:t>
      </w:r>
      <w:r w:rsidR="00232F19" w:rsidRPr="003F6D3E">
        <w:fldChar w:fldCharType="end"/>
      </w:r>
      <w:r w:rsidRPr="0074192F">
        <w:rPr>
          <w:lang w:eastAsia="zh-CN"/>
        </w:rPr>
        <w:t xml:space="preserve">  and there is no one model for all situations </w:t>
      </w:r>
      <w:r w:rsidR="00232F19" w:rsidRPr="003F6D3E">
        <w:fldChar w:fldCharType="begin" w:fldLock="1"/>
      </w:r>
      <w:r w:rsidR="001A7E0C">
        <w:rPr>
          <w:lang w:eastAsia="zh-CN"/>
        </w:rPr>
        <w:instrText>ADDIN CSL_CITATION {"citationItems":[{"id":"ITEM-1","itemData":{"DOI":"10.1002/sd.192","ISSN":"1099-1719","abstract":"This paper examines the environmental dimension of sustainable development policy and practice in Scotland. Among the issues considered in the paper are matters related to the political context for environmental policy and the evolution of statutory responsibilities. Looking forward, the paper assesses the growing influence of the European Union on environmental issues and calls for the establishment of a more integrated approach to policy. Copyright © 2002 John Wiley &amp; Sons, Ltd. and ERP Environment.","author":[{"dropping-particle":"","family":"Roberts","given":"Peter","non-dropping-particle":"","parse-names":false,"suffix":""},{"dropping-particle":"","family":"Jackson","given":"Tony","non-dropping-particle":"","parse-names":false,"suffix":""}],"container-title":"Sustainable Development","id":"ITEM-1","issue":"3","issued":{"date-parts":[["2002"]]},"note":"Out for now, may be used later as an example.\n\nScotland sustainable development policy and the environment in the programmes","page":"179-186","title":"Sustainable development and the management of the Scottish environment: stringing the beads","type":"article-journal","volume":"10"},"uris":["http://www.mendeley.com/documents/?uuid=3e785a3f-f042-4d45-ac2e-a4af7f321da3"]}],"mendeley":{"formattedCitation":"[25]","plainTextFormattedCitation":"[25]","previouslyFormattedCitation":"[25]"},"properties":{"noteIndex":0},"schema":"https://github.com/citation-style-language/schema/raw/master/csl-citation.json"}</w:instrText>
      </w:r>
      <w:r w:rsidR="00232F19" w:rsidRPr="003F6D3E">
        <w:fldChar w:fldCharType="separate"/>
      </w:r>
      <w:r w:rsidR="001A7E0C" w:rsidRPr="001A7E0C">
        <w:rPr>
          <w:noProof/>
          <w:lang w:eastAsia="zh-CN"/>
        </w:rPr>
        <w:t>[25]</w:t>
      </w:r>
      <w:r w:rsidR="00232F19" w:rsidRPr="003F6D3E">
        <w:fldChar w:fldCharType="end"/>
      </w:r>
      <w:r w:rsidRPr="0074192F">
        <w:rPr>
          <w:lang w:eastAsia="zh-CN"/>
        </w:rPr>
        <w:t xml:space="preserve">, but </w:t>
      </w:r>
      <w:r w:rsidR="003F6D3E">
        <w:rPr>
          <w:i/>
          <w:iCs/>
          <w:lang w:eastAsia="zh-CN"/>
        </w:rPr>
        <w:t>“</w:t>
      </w:r>
      <w:r w:rsidRPr="003F6D3E">
        <w:rPr>
          <w:i/>
          <w:iCs/>
          <w:lang w:eastAsia="zh-CN"/>
        </w:rPr>
        <w:t>it should be applicable to an individual activity in a particular region</w:t>
      </w:r>
      <w:r w:rsidR="003F6D3E">
        <w:rPr>
          <w:i/>
          <w:iCs/>
          <w:lang w:eastAsia="zh-CN"/>
        </w:rPr>
        <w:t>”</w:t>
      </w:r>
      <w:r w:rsidRPr="0074192F">
        <w:rPr>
          <w:lang w:eastAsia="zh-CN"/>
        </w:rPr>
        <w:t xml:space="preserve">, where </w:t>
      </w:r>
      <w:r w:rsidR="003F6D3E">
        <w:rPr>
          <w:i/>
          <w:iCs/>
          <w:lang w:eastAsia="zh-CN"/>
        </w:rPr>
        <w:t>“</w:t>
      </w:r>
      <w:r w:rsidRPr="003F6D3E">
        <w:rPr>
          <w:i/>
          <w:iCs/>
          <w:lang w:eastAsia="zh-CN"/>
        </w:rPr>
        <w:t>places differ</w:t>
      </w:r>
      <w:r w:rsidR="003F6D3E">
        <w:rPr>
          <w:i/>
          <w:iCs/>
          <w:lang w:eastAsia="zh-CN"/>
        </w:rPr>
        <w:t>”</w:t>
      </w:r>
      <w:r w:rsidRPr="0074192F">
        <w:rPr>
          <w:lang w:eastAsia="zh-CN"/>
        </w:rPr>
        <w:t xml:space="preserve"> </w:t>
      </w:r>
      <w:r w:rsidR="00232F19" w:rsidRPr="003F6D3E">
        <w:fldChar w:fldCharType="begin" w:fldLock="1"/>
      </w:r>
      <w:r w:rsidR="001A7E0C">
        <w:rPr>
          <w:lang w:eastAsia="zh-CN"/>
        </w:rPr>
        <w:instrText>ADDIN CSL_CITATION {"citationItems":[{"id":"ITEM-1","itemData":{"DOI":"10.1080/09640560600747786","ISSN":"0964-0568","abstract":"Abstract One of the by-products of the culture of targets, performance and assessment, is the introduction of uniform methods for the evaluation of the success of policy interventions. Such an approach has been applied to attempts to evaluate regional sustainable development, often with unsatisfactory results. This paper reviews some of the fundamental requirements for the evaluation of regional sustainable development and provides research evidence that indicates the need for procedural and institutional innovation. The evidence in support of innovation reflects the need for assessment procedures and methods to be tailored-to-fit the environmental, social and economic conditions obtaining in an individual region. An additional consideration in analysing the evaluation of regional sustainable development is the extent of socio-political influence over the choice of procedures and methodologies.\\nAbstract One of the by-products of the culture of targets, performance and assessment, is the introduction of uniform methods for the evaluation of the success of policy interventions. Such an approach has been applied to attempts to evaluate regional sustainable development, often with unsatisfactory results. This paper reviews some of the fundamental requirements for the evaluation of regional sustainable development and provides research evidence that indicates the need for procedural and institutional innovation. The evidence in support of innovation reflects the need for assessment procedures and methods to be tailored-to-fit the environmental, social and economic conditions obtaining in an individual region. An additional consideration in analysing the evaluation of regional sustainable development is the extent of socio-political influence over the choice of procedures and methodologies.","author":[{"dropping-particle":"","family":"Roberts","given":"Peter","non-dropping-particle":"","parse-names":false,"suffix":""}],"container-title":"Journal of Environmental Planning and Management","id":"ITEM-1","issue":"4","issued":{"date-parts":[["2006"]]},"note":"- In Methods, and very useful in designing the conceptual framework\n- The three types of evaluation (ex-ante, mid, ex-post) in planning\n- Reviewing of evaluation methodlogies\n- Crititcal aspects in designing and evaluation methodologies\n- Indicator Framwork (Contextual, influenceable)\n- An expost evaluation model for an SD regional programmes","page":"515-532","title":"Evaluating regional sustainable development: Approaches, methods and the politics of analysis","type":"article-journal","volume":"49"},"uris":["http://www.mendeley.com/documents/?uuid=fd67a874-1cde-406a-b0ac-ba3a44468aac"]}],"mendeley":{"formattedCitation":"[26]","plainTextFormattedCitation":"[26]","previouslyFormattedCitation":"[26]"},"properties":{"noteIndex":0},"schema":"https://github.com/citation-style-language/schema/raw/master/csl-citation.json"}</w:instrText>
      </w:r>
      <w:r w:rsidR="00232F19" w:rsidRPr="003F6D3E">
        <w:fldChar w:fldCharType="separate"/>
      </w:r>
      <w:r w:rsidR="001A7E0C" w:rsidRPr="001A7E0C">
        <w:rPr>
          <w:noProof/>
          <w:lang w:eastAsia="zh-CN"/>
        </w:rPr>
        <w:t>[26]</w:t>
      </w:r>
      <w:r w:rsidR="00232F19" w:rsidRPr="003F6D3E">
        <w:fldChar w:fldCharType="end"/>
      </w:r>
      <w:r w:rsidRPr="0074192F">
        <w:rPr>
          <w:lang w:eastAsia="zh-CN"/>
        </w:rPr>
        <w:t xml:space="preserve">, and there is </w:t>
      </w:r>
      <w:r w:rsidRPr="003F6D3E">
        <w:rPr>
          <w:i/>
          <w:iCs/>
          <w:lang w:eastAsia="zh-CN"/>
        </w:rPr>
        <w:t>“location uniqueness”</w:t>
      </w:r>
      <w:r w:rsidRPr="0074192F">
        <w:rPr>
          <w:lang w:eastAsia="zh-CN"/>
        </w:rPr>
        <w:t xml:space="preserve"> </w:t>
      </w:r>
      <w:r w:rsidR="00232F19" w:rsidRPr="003F6D3E">
        <w:fldChar w:fldCharType="begin" w:fldLock="1"/>
      </w:r>
      <w:r w:rsidR="001A7E0C">
        <w:rPr>
          <w:lang w:eastAsia="zh-CN"/>
        </w:rPr>
        <w:instrText>ADDIN CSL_CITATION {"citationItems":[{"id":"ITEM-1","itemData":{"DOI":"10.1080/00343400701861344","ISBN":"0034-3404","ISSN":"0034-3404","abstract":"Wheeler S. Regions, megaregions, and sustainability, Regional Studies. The rapid expansion of urbanized regions is problematic for sustainable development. Urbanization at large scales has inherent sustainability problems, and planning institutions and governance mechanisms have had limited success at the metropolitan scale, let alone at a megaregional one. A vision of more sustainable regional development includes an emphasis on balanced local communities to reduce regional mobility demands; the management of land, resources, and population to live within regional limits; efforts to improve equity and build social capital; and on economic development that strengthens the quality of the region's social and ecological systems rather than the quantity of production and consumption. Wheeler S. Régions, mégarégions et durabilité, Regional Studies. L'expansion rapide des régions urbanisées est un problème pour le développement durable. L'urbanisation à grande échelle induit des problèmes inhérents de durabilité et les instances de planification ainsi que les mécanismes gouvernementaux ont connu un succès limité à l'échelle métropolitaine sans parler du niveau mégarégional. Une vision du développement régional plus durable nécessite de mettre l'accent sur l'équilibre des communautés locales afin de réduire les demandes en mobilité régionale, la gestion des terres, les ressources, le souhait des populations de vivre à l'intérieur des limites régionales, des efforts pour améliorer l'équité et construire un capital social; il faut mettre l'accent sur le développement économique qui renforce la qualité des systèmes sociaux et écologiques de la région plutôt que sur la quantité de la production et de la consommation. Planification régionale?Région?Mégarégion?Métropole?Durabilité?Développement durable? Wheeler S. Regionen, Megaregionen und Nachhaltigkeit, Regional Studies. Die rasche Expansion urbanisierter Regionen ist für eine nachhaltige Entwicklung problematisch. Eine großflächige Urbanisierung ist mit inhärenten Nachhaltigkeitsproblemen verknüpft, wobei die Planungsbehörden und staatlichen Kontrollmechanismen aber auf metropolitaner Ebene bisher nur wenig Erfolg hatten ? von der megaregionalen Ebene ganz zu schweigen. Eine Vision einer nachhaltigeren Regionalentwicklung ist verknüpft mit einer Betonung von ausgeglichenen lokalen Gemeinschaften zur Verringerung des regionalen Mobilitätsbedarfs, mit einer Steuerung von Land, Ressourcen und Bevölkerung für ein Le…","author":[{"dropping-particle":"","family":"Wheeler","given":"Stephen","non-dropping-particle":"","parse-names":false,"suffix":""}],"container-title":"Regional Studies","id":"ITEM-1","issue":"6","issued":{"date-parts":[["2009"]]},"note":"25\nImportant\n\n- It mainly about urbaniszed regions\n\n- Implications of SD theory on regional planning (5 key factors)\n\n- Model of sustainable urbaized region (8 charactaristics)\n\n- the importance of promoting SD not economic growth","page":"863-876","title":"Regions, Megaregions, and Sustainability","type":"article-journal","volume":"43"},"uris":["http://www.mendeley.com/documents/?uuid=c0cb34a2-f7fe-476c-b792-0dec6b13aca5"]}],"mendeley":{"formattedCitation":"[27]","plainTextFormattedCitation":"[27]","previouslyFormattedCitation":"[27]"},"properties":{"noteIndex":0},"schema":"https://github.com/citation-style-language/schema/raw/master/csl-citation.json"}</w:instrText>
      </w:r>
      <w:r w:rsidR="00232F19" w:rsidRPr="003F6D3E">
        <w:fldChar w:fldCharType="separate"/>
      </w:r>
      <w:r w:rsidR="001A7E0C" w:rsidRPr="001A7E0C">
        <w:rPr>
          <w:noProof/>
          <w:lang w:eastAsia="zh-CN"/>
        </w:rPr>
        <w:t>[27]</w:t>
      </w:r>
      <w:r w:rsidR="00232F19" w:rsidRPr="003F6D3E">
        <w:fldChar w:fldCharType="end"/>
      </w:r>
      <w:r w:rsidR="005D7FE6">
        <w:t xml:space="preserve"> </w:t>
      </w:r>
      <w:r w:rsidR="005D7FE6">
        <w:rPr>
          <w:lang w:val="en-US" w:eastAsia="zh-CN"/>
        </w:rPr>
        <w:t xml:space="preserve">and </w:t>
      </w:r>
      <w:r w:rsidR="005D7FE6" w:rsidRPr="00570230">
        <w:rPr>
          <w:highlight w:val="yellow"/>
          <w:lang w:val="en-US" w:eastAsia="zh-CN"/>
        </w:rPr>
        <w:t xml:space="preserve">it is “location-specific depends on local environmental, economic and social constraints” </w:t>
      </w:r>
      <w:r w:rsidR="005D7FE6" w:rsidRPr="00570230">
        <w:rPr>
          <w:highlight w:val="yellow"/>
          <w:lang w:val="en-US" w:eastAsia="zh-CN"/>
        </w:rPr>
        <w:fldChar w:fldCharType="begin" w:fldLock="1"/>
      </w:r>
      <w:r w:rsidR="005D7FE6">
        <w:rPr>
          <w:highlight w:val="yellow"/>
          <w:lang w:val="en-US" w:eastAsia="zh-CN"/>
        </w:rPr>
        <w:instrText>ADDIN CSL_CITATION {"citationItems":[{"id":"ITEM-1","itemData":{"DOI":"10.4324/9780203299913","ISBN":"0203299914","editor":[{"dropping-particle":"","family":"Curwell","given":"Steven","non-dropping-particle":"","parse-names":false,"suffix":""},{"dropping-particle":"","family":"Deakin","given":"Mark","non-dropping-particle":"","parse-names":false,"suffix":""},{"dropping-particle":"","family":"Symes","given":"Martin","non-dropping-particle":"","parse-names":false,"suffix":""}],"id":"ITEM-1","issued":{"date-parts":[["2005"]]},"publisher":"Routledge","publisher-place":"London and New York","title":"Sustainable Urban Development Volume 1: The Framework and Protocols for Environmental Assessment","type":"book"},"uris":["http://www.mendeley.com/documents/?uuid=d28fdd60-8236-4efa-8dc6-de54141d5f26"]}],"mendeley":{"formattedCitation":"[4]","plainTextFormattedCitation":"[4]","previouslyFormattedCitation":"[4]"},"properties":{"noteIndex":0},"schema":"https://github.com/citation-style-language/schema/raw/master/csl-citation.json"}</w:instrText>
      </w:r>
      <w:r w:rsidR="005D7FE6" w:rsidRPr="00570230">
        <w:rPr>
          <w:highlight w:val="yellow"/>
          <w:lang w:val="en-US" w:eastAsia="zh-CN"/>
        </w:rPr>
        <w:fldChar w:fldCharType="separate"/>
      </w:r>
      <w:r w:rsidR="005D7FE6" w:rsidRPr="00B01D49">
        <w:rPr>
          <w:noProof/>
          <w:highlight w:val="yellow"/>
          <w:lang w:val="en-US" w:eastAsia="zh-CN"/>
        </w:rPr>
        <w:t>[4]</w:t>
      </w:r>
      <w:r w:rsidR="005D7FE6" w:rsidRPr="00570230">
        <w:rPr>
          <w:highlight w:val="yellow"/>
          <w:lang w:val="en-US" w:eastAsia="zh-CN"/>
        </w:rPr>
        <w:fldChar w:fldCharType="end"/>
      </w:r>
      <w:r w:rsidRPr="0074192F">
        <w:rPr>
          <w:lang w:eastAsia="zh-CN"/>
        </w:rPr>
        <w:t xml:space="preserve">. Furthermore, the importance of identifying the sustainability ends (substantive dimension) is critical to act as a guideline for development to be used to assess the means (procedural dimension) </w:t>
      </w:r>
      <w:r w:rsidR="00232F19" w:rsidRPr="003F6D3E">
        <w:fldChar w:fldCharType="begin" w:fldLock="1"/>
      </w:r>
      <w:r w:rsidR="001A7E0C">
        <w:rPr>
          <w:lang w:eastAsia="zh-CN"/>
        </w:rPr>
        <w:instrText>ADDIN CSL_CITATION {"citationItems":[{"id":"ITEM-1","itemData":{"DOI":"10.1007/s002679900003","ISSN":"0364-152X","PMID":"8939783","abstract":"Environmental impact assessment (EIA) has been identified as an important instrument for facilitating sustainability. However, to do so requires the integration of sustainability into EIA theory and practice. The sustainability concept is a valid and important environmental management perspective. However, many issues and obstacles need to be addressed further if the concept is to be translated into practical strategies. Sustainability can potentially infuse EIA with a clearer sense of direction, an ethical foundation, a mechanism for establishing priorities and assessing choices, and a means of linking EIA to other environmental management instruments. Conceptually, EIA and sustainability can be integrated, but frameworks should be refined, adpated to context, and linked to related initiatives. Sustainability should be explicitly incorporated into EIA legislation, guidelines, and institutional arrangements. An experimental approach to testing, assessing, and sharing experiences is suggested.A framework is first presented that defines and characterizes the sustainability concept. A further framework is then described for integrating sustainability into EIA at the conceptual level. The integration of sustainability and EIA at the regulatory level is next addressed through an overview of sustainability initiatives in EIA requirements in Canada. The Canadian examples include many promising initiatives but these and other experiences will need to be monitored, shared, and integrated into comprehensive environmental management strategies. Finally, means of incorporating sustainability into each activity in the EIA planning process are identified.","author":[{"dropping-particle":"","family":"Lawrence","given":"David P.","non-dropping-particle":"","parse-names":false,"suffix":""}],"container-title":"Environmental Management","id":"ITEM-1","issue":"1","issued":{"date-parts":[["1997"]]},"note":"33","page":"23-42","title":"PROFILE: Integrating Sustainability and Environmental Impact Assessment","type":"article-journal","volume":"21"},"uris":["http://www.mendeley.com/documents/?uuid=3475a4c1-f306-465b-8a9c-572178a78566"]}],"mendeley":{"formattedCitation":"[28]","plainTextFormattedCitation":"[28]","previouslyFormattedCitation":"[28]"},"properties":{"noteIndex":0},"schema":"https://github.com/citation-style-language/schema/raw/master/csl-citation.json"}</w:instrText>
      </w:r>
      <w:r w:rsidR="00232F19" w:rsidRPr="003F6D3E">
        <w:fldChar w:fldCharType="separate"/>
      </w:r>
      <w:r w:rsidR="001A7E0C" w:rsidRPr="001A7E0C">
        <w:rPr>
          <w:noProof/>
          <w:lang w:eastAsia="zh-CN"/>
        </w:rPr>
        <w:t>[28]</w:t>
      </w:r>
      <w:r w:rsidR="00232F19" w:rsidRPr="003F6D3E">
        <w:fldChar w:fldCharType="end"/>
      </w:r>
      <w:r w:rsidRPr="0074192F">
        <w:rPr>
          <w:lang w:eastAsia="zh-CN"/>
        </w:rPr>
        <w:t>. This argument emphasises the importance of developing a context-based tailored sustainability substantive framework, in this case, for desert regions</w:t>
      </w:r>
      <w:r w:rsidR="00A90D25">
        <w:rPr>
          <w:lang w:eastAsia="zh-CN"/>
        </w:rPr>
        <w:t xml:space="preserve">. </w:t>
      </w:r>
      <w:r w:rsidR="00A90D25" w:rsidRPr="003F6D3E">
        <w:rPr>
          <w:highlight w:val="yellow"/>
          <w:lang w:eastAsia="zh-CN"/>
        </w:rPr>
        <w:t>This should be seen as a necessary</w:t>
      </w:r>
      <w:r w:rsidR="00C574B1" w:rsidRPr="003F6D3E">
        <w:rPr>
          <w:highlight w:val="yellow"/>
          <w:lang w:eastAsia="zh-CN"/>
        </w:rPr>
        <w:t xml:space="preserve"> </w:t>
      </w:r>
      <w:r w:rsidR="00A90D25" w:rsidRPr="003F6D3E">
        <w:rPr>
          <w:highlight w:val="yellow"/>
          <w:lang w:eastAsia="zh-CN"/>
        </w:rPr>
        <w:t xml:space="preserve">starting point which could then subsequently be applied to the planning processes, including evaluation and monitoring processes (which are beyond the scope of this current paper). </w:t>
      </w:r>
      <w:bookmarkStart w:id="3" w:name="OLE_LINK5"/>
      <w:bookmarkStart w:id="4" w:name="OLE_LINK6"/>
    </w:p>
    <w:p w14:paraId="741F9F50" w14:textId="039F42E4" w:rsidR="00A178A5" w:rsidRDefault="00A178A5" w:rsidP="00A178A5">
      <w:pPr>
        <w:ind w:firstLine="202"/>
        <w:rPr>
          <w:lang w:val="en-US" w:eastAsia="zh-CN"/>
        </w:rPr>
      </w:pPr>
    </w:p>
    <w:p w14:paraId="7C2FBE9D" w14:textId="4B2C8BE4" w:rsidR="00632329" w:rsidRPr="0074192F" w:rsidRDefault="0074192F" w:rsidP="0074192F">
      <w:pPr>
        <w:pStyle w:val="CETHeading1"/>
        <w:numPr>
          <w:ilvl w:val="0"/>
          <w:numId w:val="3"/>
        </w:numPr>
        <w:tabs>
          <w:tab w:val="right" w:pos="7100"/>
        </w:tabs>
        <w:spacing w:before="0" w:after="0"/>
        <w:rPr>
          <w:rFonts w:ascii="Times New Roman" w:hAnsi="Times New Roman"/>
          <w:bCs/>
          <w:lang w:val="en-GB"/>
        </w:rPr>
      </w:pPr>
      <w:r w:rsidRPr="0074192F">
        <w:rPr>
          <w:rFonts w:ascii="Times New Roman" w:hAnsi="Times New Roman"/>
          <w:bCs/>
          <w:lang w:val="en-GB"/>
        </w:rPr>
        <w:t>BACKGROUND: SUBSTANTIVE SUSTAINABILITY FRAMEWORK</w:t>
      </w:r>
    </w:p>
    <w:p w14:paraId="4EB0854B" w14:textId="77777777" w:rsidR="00A178A5" w:rsidRPr="00A178A5" w:rsidRDefault="00A178A5" w:rsidP="00A178A5">
      <w:pPr>
        <w:pStyle w:val="CETBodytext"/>
      </w:pPr>
    </w:p>
    <w:bookmarkEnd w:id="3"/>
    <w:bookmarkEnd w:id="4"/>
    <w:p w14:paraId="54003F49" w14:textId="6FFEE603" w:rsidR="00162EF1" w:rsidRPr="00162EF1" w:rsidRDefault="00162EF1" w:rsidP="00162EF1">
      <w:pPr>
        <w:ind w:firstLine="204"/>
        <w:rPr>
          <w:lang w:eastAsia="zh-CN"/>
        </w:rPr>
      </w:pPr>
      <w:r w:rsidRPr="00162EF1">
        <w:rPr>
          <w:lang w:eastAsia="zh-CN"/>
        </w:rPr>
        <w:lastRenderedPageBreak/>
        <w:t xml:space="preserve">Primarily, a sustainability substantive framework is an efficient </w:t>
      </w:r>
      <w:r w:rsidRPr="00492B71">
        <w:rPr>
          <w:lang w:eastAsia="zh-CN"/>
        </w:rPr>
        <w:t>structure for translating sustainability principles to measurable objectives or indicators for sustainability in different fields</w:t>
      </w:r>
      <w:r w:rsidR="00882647">
        <w:rPr>
          <w:lang w:eastAsia="zh-CN"/>
        </w:rPr>
        <w:t xml:space="preserve"> as tourism</w:t>
      </w:r>
      <w:r w:rsidR="009D6E8B">
        <w:rPr>
          <w:lang w:eastAsia="zh-CN"/>
        </w:rPr>
        <w:t xml:space="preserve"> </w:t>
      </w:r>
      <w:r w:rsidR="009D6E8B" w:rsidRPr="00882647">
        <w:rPr>
          <w:highlight w:val="yellow"/>
          <w:lang w:eastAsia="zh-CN"/>
        </w:rPr>
        <w:fldChar w:fldCharType="begin" w:fldLock="1"/>
      </w:r>
      <w:r w:rsidR="001A7E0C">
        <w:rPr>
          <w:highlight w:val="yellow"/>
          <w:lang w:eastAsia="zh-CN"/>
        </w:rPr>
        <w:instrText>ADDIN CSL_CITATION {"citationItems":[{"id":"ITEM-1","itemData":{"DOI":"10.1016/j.jclepro.2017.02.119","author":[{"dropping-particle":"","family":"Zorpas","given":"Antonis A","non-dropping-particle":"","parse-names":false,"suffix":""},{"dropping-particle":"","family":"Voukkali","given":"Irene","non-dropping-particle":"","parse-names":false,"suffix":""},{"dropping-particle":"","family":"Pedreno","given":"Jose Navarro","non-dropping-particle":"","parse-names":false,"suffix":""}],"container-title":"Journal of Cleaner Production","id":"ITEM-1","issued":{"date-parts":[["2018"]]},"page":"3609-3620","title":"Tourist area metabolism and its potential to change through a proposed strategic plan in the framework of sustainable development","type":"article-journal","volume":"172"},"uris":["http://www.mendeley.com/documents/?uuid=51888d14-5131-4c96-8f49-00cd94c6da2d"]}],"mendeley":{"formattedCitation":"[29]","plainTextFormattedCitation":"[29]","previouslyFormattedCitation":"[29]"},"properties":{"noteIndex":0},"schema":"https://github.com/citation-style-language/schema/raw/master/csl-citation.json"}</w:instrText>
      </w:r>
      <w:r w:rsidR="009D6E8B" w:rsidRPr="00882647">
        <w:rPr>
          <w:highlight w:val="yellow"/>
          <w:lang w:eastAsia="zh-CN"/>
        </w:rPr>
        <w:fldChar w:fldCharType="separate"/>
      </w:r>
      <w:r w:rsidR="001A7E0C" w:rsidRPr="001A7E0C">
        <w:rPr>
          <w:noProof/>
          <w:highlight w:val="yellow"/>
          <w:lang w:eastAsia="zh-CN"/>
        </w:rPr>
        <w:t>[29]</w:t>
      </w:r>
      <w:r w:rsidR="009D6E8B" w:rsidRPr="00882647">
        <w:rPr>
          <w:highlight w:val="yellow"/>
          <w:lang w:eastAsia="zh-CN"/>
        </w:rPr>
        <w:fldChar w:fldCharType="end"/>
      </w:r>
      <w:r w:rsidR="00882647">
        <w:rPr>
          <w:lang w:eastAsia="zh-CN"/>
        </w:rPr>
        <w:t xml:space="preserve">, transport planning </w:t>
      </w:r>
      <w:r w:rsidR="00882647" w:rsidRPr="00882647">
        <w:rPr>
          <w:highlight w:val="yellow"/>
          <w:lang w:eastAsia="zh-CN"/>
        </w:rPr>
        <w:fldChar w:fldCharType="begin" w:fldLock="1"/>
      </w:r>
      <w:r w:rsidR="001A7E0C">
        <w:rPr>
          <w:highlight w:val="yellow"/>
          <w:lang w:eastAsia="zh-CN"/>
        </w:rPr>
        <w:instrText>ADDIN CSL_CITATION {"citationItems":[{"id":"ITEM-1","itemData":{"DOI":"10.1016/j.jtrangeo.2018.05.010","ISSN":"0966-6923","author":[{"dropping-particle":"","family":"Solá","given":"Ana Gil","non-dropping-particle":"","parse-names":false,"suffix":""},{"dropping-particle":"","family":"Vilhelmson","given":"Bertil","non-dropping-particle":"","parse-names":false,"suffix":""},{"dropping-particle":"","family":"Larsson","given":"Anders","non-dropping-particle":"","parse-names":false,"suffix":""}],"container-title":"Journal of Transport Geography","id":"ITEM-1","issued":{"date-parts":[["2018"]]},"page":"1-10","publisher":"Elsevier","title":"Understanding sustainable accessibility in urban planning: Themes of consensus, themes of tension","type":"article-journal","volume":"70"},"uris":["http://www.mendeley.com/documents/?uuid=59bb67ac-5bec-4fd4-af0a-7fcd8939b681"]}],"mendeley":{"formattedCitation":"[30]","plainTextFormattedCitation":"[30]","previouslyFormattedCitation":"[30]"},"properties":{"noteIndex":0},"schema":"https://github.com/citation-style-language/schema/raw/master/csl-citation.json"}</w:instrText>
      </w:r>
      <w:r w:rsidR="00882647" w:rsidRPr="00882647">
        <w:rPr>
          <w:highlight w:val="yellow"/>
          <w:lang w:eastAsia="zh-CN"/>
        </w:rPr>
        <w:fldChar w:fldCharType="separate"/>
      </w:r>
      <w:r w:rsidR="001A7E0C" w:rsidRPr="001A7E0C">
        <w:rPr>
          <w:noProof/>
          <w:highlight w:val="yellow"/>
          <w:lang w:eastAsia="zh-CN"/>
        </w:rPr>
        <w:t>[30]</w:t>
      </w:r>
      <w:r w:rsidR="00882647" w:rsidRPr="00882647">
        <w:rPr>
          <w:highlight w:val="yellow"/>
          <w:lang w:eastAsia="zh-CN"/>
        </w:rPr>
        <w:fldChar w:fldCharType="end"/>
      </w:r>
      <w:r w:rsidRPr="00492B71">
        <w:rPr>
          <w:lang w:eastAsia="zh-CN"/>
        </w:rPr>
        <w:t>, including urban</w:t>
      </w:r>
      <w:r w:rsidR="00E93F4B">
        <w:rPr>
          <w:lang w:eastAsia="zh-CN"/>
        </w:rPr>
        <w:t xml:space="preserve"> </w:t>
      </w:r>
      <w:r w:rsidR="00536E64" w:rsidRPr="00DB5C2A">
        <w:rPr>
          <w:highlight w:val="yellow"/>
          <w:lang w:eastAsia="zh-CN"/>
        </w:rPr>
        <w:fldChar w:fldCharType="begin" w:fldLock="1"/>
      </w:r>
      <w:r w:rsidR="001A7E0C">
        <w:rPr>
          <w:highlight w:val="yellow"/>
          <w:lang w:eastAsia="zh-CN"/>
        </w:rPr>
        <w:instrText>ADDIN CSL_CITATION {"citationItems":[{"id":"ITEM-1","itemData":{"DOI":"10.3390/su8050492","author":[{"dropping-particle":"","family":"Tang","given":"Hui-ting","non-dropping-particle":"","parse-names":false,"suffix":""},{"dropping-particle":"","family":"Lee","given":"Yuh-ming","non-dropping-particle":"","parse-names":false,"suffix":""}],"container-title":"Sustainability","id":"ITEM-1","issued":{"date-parts":[["2016"]]},"page":"492","title":"The Making of Sustainable Urban Development : A Synthesis Framework","type":"article-journal","volume":"8"},"uris":["http://www.mendeley.com/documents/?uuid=679f0ccf-89b2-4196-b83a-439c10e3c437"]}],"mendeley":{"formattedCitation":"[31]","plainTextFormattedCitation":"[31]","previouslyFormattedCitation":"[31]"},"properties":{"noteIndex":0},"schema":"https://github.com/citation-style-language/schema/raw/master/csl-citation.json"}</w:instrText>
      </w:r>
      <w:r w:rsidR="00536E64" w:rsidRPr="00DB5C2A">
        <w:rPr>
          <w:highlight w:val="yellow"/>
          <w:lang w:eastAsia="zh-CN"/>
        </w:rPr>
        <w:fldChar w:fldCharType="separate"/>
      </w:r>
      <w:r w:rsidR="001A7E0C" w:rsidRPr="001A7E0C">
        <w:rPr>
          <w:noProof/>
          <w:highlight w:val="yellow"/>
          <w:lang w:eastAsia="zh-CN"/>
        </w:rPr>
        <w:t>[31]</w:t>
      </w:r>
      <w:r w:rsidR="00536E64" w:rsidRPr="00DB5C2A">
        <w:rPr>
          <w:highlight w:val="yellow"/>
          <w:lang w:eastAsia="zh-CN"/>
        </w:rPr>
        <w:fldChar w:fldCharType="end"/>
      </w:r>
      <w:r w:rsidR="00536E64" w:rsidRPr="00DB5C2A">
        <w:rPr>
          <w:highlight w:val="yellow"/>
          <w:lang w:eastAsia="zh-CN"/>
        </w:rPr>
        <w:t xml:space="preserve"> </w:t>
      </w:r>
      <w:r w:rsidR="00AD7060" w:rsidRPr="00DB5C2A">
        <w:rPr>
          <w:highlight w:val="yellow"/>
          <w:lang w:eastAsia="zh-CN"/>
        </w:rPr>
        <w:fldChar w:fldCharType="begin" w:fldLock="1"/>
      </w:r>
      <w:r w:rsidR="001A7E0C">
        <w:rPr>
          <w:highlight w:val="yellow"/>
          <w:lang w:eastAsia="zh-CN"/>
        </w:rPr>
        <w:instrText>ADDIN CSL_CITATION {"citationItems":[{"id":"ITEM-1","itemData":{"DOI":"10.1016/j.scs.2018.10.020","ISSN":"2210-6707","author":[{"dropping-particle":"","family":"Ameen","given":"Raed Fawzi Mohammed","non-dropping-particle":"","parse-names":false,"suffix":""},{"dropping-particle":"","family":"Mourshed","given":"Monjur","non-dropping-particle":"","parse-names":false,"suffix":""}],"container-title":"Sustainable Cities and Society","id":"ITEM-1","issued":{"date-parts":[["2019"]]},"page":"356-366","publisher":"Elsevier","title":"Urban sustainability assessment framework development: The ranking and weighting of sustainability indicators using analytic hierarchy process","type":"article-journal","volume":"44"},"uris":["http://www.mendeley.com/documents/?uuid=adb3bbec-7312-454f-b5b8-9796b0ef0894"]}],"mendeley":{"formattedCitation":"[32]","plainTextFormattedCitation":"[32]","previouslyFormattedCitation":"[32]"},"properties":{"noteIndex":0},"schema":"https://github.com/citation-style-language/schema/raw/master/csl-citation.json"}</w:instrText>
      </w:r>
      <w:r w:rsidR="00AD7060" w:rsidRPr="00DB5C2A">
        <w:rPr>
          <w:highlight w:val="yellow"/>
          <w:lang w:eastAsia="zh-CN"/>
        </w:rPr>
        <w:fldChar w:fldCharType="separate"/>
      </w:r>
      <w:r w:rsidR="001A7E0C" w:rsidRPr="001A7E0C">
        <w:rPr>
          <w:noProof/>
          <w:highlight w:val="yellow"/>
          <w:lang w:eastAsia="zh-CN"/>
        </w:rPr>
        <w:t>[32]</w:t>
      </w:r>
      <w:r w:rsidR="00AD7060" w:rsidRPr="00DB5C2A">
        <w:rPr>
          <w:highlight w:val="yellow"/>
          <w:lang w:eastAsia="zh-CN"/>
        </w:rPr>
        <w:fldChar w:fldCharType="end"/>
      </w:r>
      <w:r w:rsidR="00AD7060">
        <w:rPr>
          <w:lang w:eastAsia="zh-CN"/>
        </w:rPr>
        <w:t xml:space="preserve"> </w:t>
      </w:r>
      <w:r w:rsidRPr="00492B71">
        <w:rPr>
          <w:lang w:eastAsia="zh-CN"/>
        </w:rPr>
        <w:t>and regional planning</w:t>
      </w:r>
      <w:r w:rsidR="00536E64">
        <w:rPr>
          <w:lang w:eastAsia="zh-CN"/>
        </w:rPr>
        <w:t xml:space="preserve"> </w:t>
      </w:r>
      <w:r w:rsidR="00536E64" w:rsidRPr="00882647">
        <w:rPr>
          <w:highlight w:val="yellow"/>
          <w:lang w:eastAsia="zh-CN"/>
        </w:rPr>
        <w:fldChar w:fldCharType="begin" w:fldLock="1"/>
      </w:r>
      <w:r w:rsidR="001A7E0C">
        <w:rPr>
          <w:highlight w:val="yellow"/>
          <w:lang w:eastAsia="zh-CN"/>
        </w:rPr>
        <w:instrText>ADDIN CSL_CITATION {"citationItems":[{"id":"ITEM-1","itemData":{"DOI":"10.1016/j.scs.2020.102226","ISSN":"2210-6707","author":[{"dropping-particle":"","family":"Yang","given":"Zhenshan","non-dropping-particle":"","parse-names":false,"suffix":""},{"dropping-particle":"","family":"Yang","given":"Hang","non-dropping-particle":"","parse-names":false,"suffix":""},{"dropping-particle":"","family":"Wang","given":"Hong","non-dropping-particle":"","parse-names":false,"suffix":""}],"container-title":"Sustainable Cities and Society","id":"ITEM-1","issued":{"date-parts":[["2020"]]},"page":"102226","publisher":"Elsevier","title":"Evaluating urban sustainability under different development pathways: A case study of the Beijing-Tianjin-Hebei region","type":"article-journal","volume":"61"},"uris":["http://www.mendeley.com/documents/?uuid=f921ab4f-e0c3-4f9a-b5a8-62e872a9e4b4"]}],"mendeley":{"formattedCitation":"[33]","plainTextFormattedCitation":"[33]","previouslyFormattedCitation":"[33]"},"properties":{"noteIndex":0},"schema":"https://github.com/citation-style-language/schema/raw/master/csl-citation.json"}</w:instrText>
      </w:r>
      <w:r w:rsidR="00536E64" w:rsidRPr="00882647">
        <w:rPr>
          <w:highlight w:val="yellow"/>
          <w:lang w:eastAsia="zh-CN"/>
        </w:rPr>
        <w:fldChar w:fldCharType="separate"/>
      </w:r>
      <w:r w:rsidR="001A7E0C" w:rsidRPr="001A7E0C">
        <w:rPr>
          <w:noProof/>
          <w:highlight w:val="yellow"/>
          <w:lang w:eastAsia="zh-CN"/>
        </w:rPr>
        <w:t>[33]</w:t>
      </w:r>
      <w:r w:rsidR="00536E64" w:rsidRPr="00882647">
        <w:rPr>
          <w:highlight w:val="yellow"/>
          <w:lang w:eastAsia="zh-CN"/>
        </w:rPr>
        <w:fldChar w:fldCharType="end"/>
      </w:r>
      <w:r w:rsidR="00536E64">
        <w:rPr>
          <w:highlight w:val="yellow"/>
          <w:lang w:eastAsia="zh-CN"/>
        </w:rPr>
        <w:t xml:space="preserve"> </w:t>
      </w:r>
      <w:r w:rsidR="00536E64" w:rsidRPr="00536E64">
        <w:rPr>
          <w:highlight w:val="yellow"/>
          <w:lang w:eastAsia="zh-CN"/>
        </w:rPr>
        <w:fldChar w:fldCharType="begin" w:fldLock="1"/>
      </w:r>
      <w:r w:rsidR="001A7E0C">
        <w:rPr>
          <w:highlight w:val="yellow"/>
          <w:lang w:eastAsia="zh-CN"/>
        </w:rPr>
        <w:instrText>ADDIN CSL_CITATION {"citationItems":[{"id":"ITEM-1","itemData":{"DOI":"10.1016/j.worlddev.2017.04.030","ISSN":"0305-750X","author":[{"dropping-particle":"","family":"Orenstein","given":"Daniel E","non-dropping-particle":"","parse-names":false,"suffix":""},{"dropping-particle":"","family":"Shach-pinsley","given":"Dalit","non-dropping-particle":"","parse-names":false,"suffix":""}],"container-title":"World Development","id":"ITEM-1","issued":{"date-parts":[["2017"]]},"page":"245-256","publisher":"Elsevier Ltd","title":"A Comparative Framework for Assessing Sustainability Initiatives at the Regional Scale","type":"article-journal","volume":"98"},"uris":["http://www.mendeley.com/documents/?uuid=f774c364-0cba-449f-949e-855be919036e"]}],"mendeley":{"formattedCitation":"[34]","plainTextFormattedCitation":"[34]","previouslyFormattedCitation":"[34]"},"properties":{"noteIndex":0},"schema":"https://github.com/citation-style-language/schema/raw/master/csl-citation.json"}</w:instrText>
      </w:r>
      <w:r w:rsidR="00536E64" w:rsidRPr="00536E64">
        <w:rPr>
          <w:highlight w:val="yellow"/>
          <w:lang w:eastAsia="zh-CN"/>
        </w:rPr>
        <w:fldChar w:fldCharType="separate"/>
      </w:r>
      <w:r w:rsidR="001A7E0C" w:rsidRPr="001A7E0C">
        <w:rPr>
          <w:noProof/>
          <w:highlight w:val="yellow"/>
          <w:lang w:eastAsia="zh-CN"/>
        </w:rPr>
        <w:t>[34]</w:t>
      </w:r>
      <w:r w:rsidR="00536E64" w:rsidRPr="00536E64">
        <w:rPr>
          <w:highlight w:val="yellow"/>
          <w:lang w:eastAsia="zh-CN"/>
        </w:rPr>
        <w:fldChar w:fldCharType="end"/>
      </w:r>
      <w:r w:rsidRPr="00492B71">
        <w:rPr>
          <w:lang w:eastAsia="zh-CN"/>
        </w:rPr>
        <w:t xml:space="preserve">. There are several approaches </w:t>
      </w:r>
      <w:r w:rsidR="00A90D25">
        <w:rPr>
          <w:lang w:eastAsia="zh-CN"/>
        </w:rPr>
        <w:t>to</w:t>
      </w:r>
      <w:r w:rsidR="00A90D25" w:rsidRPr="00492B71">
        <w:rPr>
          <w:lang w:eastAsia="zh-CN"/>
        </w:rPr>
        <w:t xml:space="preserve"> </w:t>
      </w:r>
      <w:r w:rsidRPr="00492B71">
        <w:rPr>
          <w:lang w:eastAsia="zh-CN"/>
        </w:rPr>
        <w:t xml:space="preserve">designing the substantive dimension of SD. This research </w:t>
      </w:r>
      <w:r w:rsidRPr="00162EF1">
        <w:rPr>
          <w:lang w:eastAsia="zh-CN"/>
        </w:rPr>
        <w:t xml:space="preserve">has adopted </w:t>
      </w:r>
      <w:r w:rsidR="00474D97">
        <w:rPr>
          <w:lang w:eastAsia="zh-CN"/>
        </w:rPr>
        <w:t xml:space="preserve">the </w:t>
      </w:r>
      <w:r w:rsidRPr="00162EF1">
        <w:rPr>
          <w:lang w:eastAsia="zh-CN"/>
        </w:rPr>
        <w:t>‘</w:t>
      </w:r>
      <w:r w:rsidR="00474D97">
        <w:rPr>
          <w:lang w:eastAsia="zh-CN"/>
        </w:rPr>
        <w:t>domain-</w:t>
      </w:r>
      <w:r w:rsidRPr="00162EF1">
        <w:rPr>
          <w:lang w:eastAsia="zh-CN"/>
        </w:rPr>
        <w:t>issues-based’</w:t>
      </w:r>
      <w:r w:rsidR="00474D97">
        <w:rPr>
          <w:lang w:eastAsia="zh-CN"/>
        </w:rPr>
        <w:t xml:space="preserve"> framework or termed “theme-orientated” framework </w:t>
      </w:r>
      <w:r w:rsidR="00474D97" w:rsidRPr="00474D97">
        <w:rPr>
          <w:highlight w:val="yellow"/>
          <w:lang w:eastAsia="zh-CN"/>
        </w:rPr>
        <w:fldChar w:fldCharType="begin" w:fldLock="1"/>
      </w:r>
      <w:r w:rsidR="00474D97">
        <w:rPr>
          <w:highlight w:val="yellow"/>
          <w:lang w:eastAsia="zh-CN"/>
        </w:rPr>
        <w:instrText>ADDIN CSL_CITATION {"citationItems":[{"id":"ITEM-1","itemData":{"DOI":"10.1016/j.ecolind.2018.02.055","ISSN":"1470-160X","author":[{"dropping-particle":"V","family":"Meijering","given":"Jurian","non-dropping-particle":"","parse-names":false,"suffix":""},{"dropping-particle":"","family":"Tobi","given":"Hilde","non-dropping-particle":"","parse-names":false,"suffix":""},{"dropping-particle":"","family":"Kern","given":"Kristine","non-dropping-particle":"","parse-names":false,"suffix":""}],"container-title":"Ecological Indicators","id":"ITEM-1","issued":{"date-parts":[["2018"]]},"page":"38-46","publisher":"Elsevier","title":"Defining and measuring urban sustainability in Europe : A Delphi study on identifying its most relevant components","type":"article-journal","volume":"90"},"uris":["http://www.mendeley.com/documents/?uuid=15b87367-99c4-4de3-b86d-0fa23ab79596"]}],"mendeley":{"formattedCitation":"[35]","plainTextFormattedCitation":"[35]","previouslyFormattedCitation":"[35]"},"properties":{"noteIndex":0},"schema":"https://github.com/citation-style-language/schema/raw/master/csl-citation.json"}</w:instrText>
      </w:r>
      <w:r w:rsidR="00474D97" w:rsidRPr="00474D97">
        <w:rPr>
          <w:highlight w:val="yellow"/>
          <w:lang w:eastAsia="zh-CN"/>
        </w:rPr>
        <w:fldChar w:fldCharType="separate"/>
      </w:r>
      <w:r w:rsidR="00474D97" w:rsidRPr="00474D97">
        <w:rPr>
          <w:noProof/>
          <w:highlight w:val="yellow"/>
          <w:lang w:eastAsia="zh-CN"/>
        </w:rPr>
        <w:t>[35]</w:t>
      </w:r>
      <w:r w:rsidR="00474D97" w:rsidRPr="00474D97">
        <w:rPr>
          <w:highlight w:val="yellow"/>
          <w:lang w:eastAsia="zh-CN"/>
        </w:rPr>
        <w:fldChar w:fldCharType="end"/>
      </w:r>
      <w:r w:rsidRPr="00162EF1">
        <w:rPr>
          <w:lang w:eastAsia="zh-CN"/>
        </w:rPr>
        <w:t xml:space="preserve"> that defines the key issues of SD in a particular context, and evaluates the level of their consideration in the development </w:t>
      </w:r>
      <w:r w:rsidR="00BD4DEA">
        <w:rPr>
          <w:lang w:eastAsia="zh-CN"/>
        </w:rPr>
        <w:t xml:space="preserve">of </w:t>
      </w:r>
      <w:r w:rsidRPr="00162EF1">
        <w:rPr>
          <w:lang w:eastAsia="zh-CN"/>
        </w:rPr>
        <w:t>plans</w:t>
      </w:r>
      <w:r w:rsidR="00474D97">
        <w:rPr>
          <w:lang w:eastAsia="zh-CN"/>
        </w:rPr>
        <w:t xml:space="preserve"> </w:t>
      </w:r>
      <w:r w:rsidRPr="00162EF1">
        <w:rPr>
          <w:lang w:eastAsia="zh-CN"/>
        </w:rPr>
        <w:t xml:space="preserve"> </w:t>
      </w:r>
      <w:r w:rsidR="00232F19">
        <w:rPr>
          <w:rStyle w:val="FootnoteReference"/>
          <w:lang w:val="en-US" w:eastAsia="zh-CN"/>
        </w:rPr>
        <w:fldChar w:fldCharType="begin" w:fldLock="1"/>
      </w:r>
      <w:r w:rsidR="0007039E">
        <w:rPr>
          <w:lang w:val="en-US" w:eastAsia="zh-CN"/>
        </w:rPr>
        <w:instrText>ADDIN CSL_CITATION {"citationItems":[{"id":"ITEM-1","itemData":{"DOI":"10.1139/l04-072","ISBN":"1208-6029","ISSN":"0315-1468","abstract":"Research in the area of sustainable urban infrastructure reflects the need to design and manage engineering systems in light of both environmental and socioeconomic considerations. A principal challenge for the engineer is the development of practical tools for measuring and enhancing the sustainability of urban infrastructure over its life cycle. The present study develops such a framework for the sustainability assessment of urban infrastructure systems. The framework focuses on key interactions and feedback mechanisms between infrastructure and surrounding environmental, economic, and social systems. One way of understanding and quantifying these interacting effects is through the use of sustainability criteria and indicators. A generic set of sustainability criteria and subcriteria and system-specific indicators is put forward. Selected indicators are quantified in a case study of the urban water system of the City of Toronto, Ontario, Canada.Key words: sustainable infrastructure, sustainability crite...","author":[{"dropping-particle":"","family":"Sahely","given":"Halla R","non-dropping-particle":"","parse-names":false,"suffix":""},{"dropping-particle":"","family":"Kennedy","given":"Christopher A","non-dropping-particle":"","parse-names":false,"suffix":""},{"dropping-particle":"","family":"Adams","given":"Barry J","non-dropping-particle":"","parse-names":false,"suffix":""}],"container-title":"Canadian Journal of Civil Engineering","id":"ITEM-1","issue":"1","issued":{"date-parts":[["2005"]]},"note":"98","page":"72-85","title":"Developing sustainability criteria for urban infrastructure systems","type":"article-journal","volume":"32"},"uris":["http://www.mendeley.com/documents/?uuid=c665e022-4c65-42a1-b96c-1d6a009cb723"]}],"mendeley":{"formattedCitation":"[36]","plainTextFormattedCitation":"[36]","previouslyFormattedCitation":"[36]"},"properties":{"noteIndex":0},"schema":"https://github.com/citation-style-language/schema/raw/master/csl-citation.json"}</w:instrText>
      </w:r>
      <w:r w:rsidR="00232F19">
        <w:rPr>
          <w:rStyle w:val="FootnoteReference"/>
          <w:lang w:val="en-US" w:eastAsia="zh-CN"/>
        </w:rPr>
        <w:fldChar w:fldCharType="separate"/>
      </w:r>
      <w:r w:rsidR="00474D97" w:rsidRPr="00474D97">
        <w:rPr>
          <w:bCs/>
          <w:noProof/>
          <w:lang w:val="en-US" w:eastAsia="zh-CN"/>
        </w:rPr>
        <w:t>[36]</w:t>
      </w:r>
      <w:r w:rsidR="00232F19">
        <w:rPr>
          <w:rStyle w:val="FootnoteReference"/>
          <w:lang w:val="en-US" w:eastAsia="zh-CN"/>
        </w:rPr>
        <w:fldChar w:fldCharType="end"/>
      </w:r>
      <w:r w:rsidRPr="00162EF1">
        <w:rPr>
          <w:lang w:eastAsia="zh-CN"/>
        </w:rPr>
        <w:t xml:space="preserve">. This approach was chosen because in </w:t>
      </w:r>
      <w:r w:rsidR="009D46A2">
        <w:rPr>
          <w:lang w:eastAsia="zh-CN"/>
        </w:rPr>
        <w:t xml:space="preserve">a </w:t>
      </w:r>
      <w:r w:rsidRPr="00162EF1">
        <w:rPr>
          <w:lang w:eastAsia="zh-CN"/>
        </w:rPr>
        <w:t>desert’</w:t>
      </w:r>
      <w:r w:rsidR="00CB5F33">
        <w:rPr>
          <w:lang w:eastAsia="zh-CN"/>
        </w:rPr>
        <w:t>s</w:t>
      </w:r>
      <w:r w:rsidRPr="00162EF1">
        <w:rPr>
          <w:lang w:eastAsia="zh-CN"/>
        </w:rPr>
        <w:t xml:space="preserve"> planning context, issues are the most critical, problematic and distinct aspect </w:t>
      </w:r>
      <w:r w:rsidR="00232F19">
        <w:rPr>
          <w:rStyle w:val="FootnoteReference"/>
          <w:lang w:val="en-US" w:eastAsia="zh-CN"/>
        </w:rPr>
        <w:fldChar w:fldCharType="begin" w:fldLock="1"/>
      </w:r>
      <w:r w:rsidR="0007039E">
        <w:rPr>
          <w:lang w:val="en-US" w:eastAsia="zh-CN"/>
        </w:rPr>
        <w:instrText>ADDIN CSL_CITATION {"citationItems":[{"id":"ITEM-1","itemData":{"ISBN":"0851391532","author":[{"dropping-particle":"","family":"Golany","given":"Gideon","non-dropping-particle":"","parse-names":false,"suffix":""}],"id":"ITEM-1","issued":{"date-parts":[["1982"]]},"note":"Accession Number: lvp.b1541597; Publication Type: Book; Language: English","publisher":"Architectural Press, London","title":"Desert planning: international lessons","type":"book"},"uris":["http://www.mendeley.com/documents/?uuid=f9e3a3cc-aad1-435f-8436-3edc4ae22f49"]}],"mendeley":{"formattedCitation":"[37]","plainTextFormattedCitation":"[37]","previouslyFormattedCitation":"[37]"},"properties":{"noteIndex":0},"schema":"https://github.com/citation-style-language/schema/raw/master/csl-citation.json"}</w:instrText>
      </w:r>
      <w:r w:rsidR="00232F19">
        <w:rPr>
          <w:rStyle w:val="FootnoteReference"/>
          <w:lang w:val="en-US" w:eastAsia="zh-CN"/>
        </w:rPr>
        <w:fldChar w:fldCharType="separate"/>
      </w:r>
      <w:r w:rsidR="00474D97" w:rsidRPr="00474D97">
        <w:rPr>
          <w:noProof/>
          <w:lang w:val="en-US" w:eastAsia="zh-CN"/>
        </w:rPr>
        <w:t>[37]</w:t>
      </w:r>
      <w:r w:rsidR="00232F19">
        <w:rPr>
          <w:rStyle w:val="FootnoteReference"/>
          <w:lang w:val="en-US" w:eastAsia="zh-CN"/>
        </w:rPr>
        <w:fldChar w:fldCharType="end"/>
      </w:r>
      <w:r w:rsidRPr="00162EF1">
        <w:rPr>
          <w:lang w:eastAsia="zh-CN"/>
        </w:rPr>
        <w:t>. Accordingly, the first step in developing this framework was to identify the critical, context</w:t>
      </w:r>
      <w:r w:rsidR="00CB5F33">
        <w:rPr>
          <w:lang w:eastAsia="zh-CN"/>
        </w:rPr>
        <w:t>-</w:t>
      </w:r>
      <w:r w:rsidRPr="00162EF1">
        <w:rPr>
          <w:lang w:eastAsia="zh-CN"/>
        </w:rPr>
        <w:t xml:space="preserve">specific sustainability issues in order to comprehend what needs to be properly considered in plans and policies </w:t>
      </w:r>
      <w:r w:rsidR="00232F19">
        <w:rPr>
          <w:rStyle w:val="FootnoteReference"/>
          <w:lang w:val="en-US" w:eastAsia="zh-CN"/>
        </w:rPr>
        <w:fldChar w:fldCharType="begin" w:fldLock="1"/>
      </w:r>
      <w:r w:rsidR="0007039E">
        <w:rPr>
          <w:lang w:val="en-US" w:eastAsia="zh-CN"/>
        </w:rPr>
        <w:instrText>ADDIN CSL_CITATION {"citationItems":[{"id":"ITEM-1","itemData":{"DOI":"10.1007/BF02394014","ISSN":"0364-152X","abstract":"Some have argued that the meaning of sustainability varies according to context, forcing us to be as explicit as possible when defining our terms. An argument is offered that disputes this conclusion by maintaining that it is not the meaning of sustainability that changes with respect to context, but rather our understanding of the context itself. This is frequently apparent in contradictions that arise when conceiving each context in terms of sustainability. If this argument is correct, then we should be concerned not with the “meaning” of sustainability but rather the implications of sustainability as they affect the status quo. And in order to do this we must be prepared to answer the question: Why is sustainability desirable? This approach is illustrated through a preliminary conceptual and ethical analysis of ecologically sustainable development.","author":[{"dropping-particle":"","family":"Shearman","given":"Richard","non-dropping-particle":"","parse-names":false,"suffix":""}],"container-title":"Environmental Management","id":"ITEM-1","issue":"1","issued":{"date-parts":[["1990"]]},"note":"63","page":"1-8","title":"The meaning and ethics of sustainability","type":"article-journal","volume":"14"},"uris":["http://www.mendeley.com/documents/?uuid=990642bb-fd29-46d6-8794-b07bedfa344b"]}],"mendeley":{"formattedCitation":"[38]","plainTextFormattedCitation":"[38]","previouslyFormattedCitation":"[38]"},"properties":{"noteIndex":0},"schema":"https://github.com/citation-style-language/schema/raw/master/csl-citation.json"}</w:instrText>
      </w:r>
      <w:r w:rsidR="00232F19">
        <w:rPr>
          <w:rStyle w:val="FootnoteReference"/>
          <w:lang w:val="en-US" w:eastAsia="zh-CN"/>
        </w:rPr>
        <w:fldChar w:fldCharType="separate"/>
      </w:r>
      <w:r w:rsidR="00474D97" w:rsidRPr="00474D97">
        <w:rPr>
          <w:bCs/>
          <w:noProof/>
          <w:lang w:val="en-US" w:eastAsia="zh-CN"/>
        </w:rPr>
        <w:t>[38]</w:t>
      </w:r>
      <w:r w:rsidR="00232F19">
        <w:rPr>
          <w:rStyle w:val="FootnoteReference"/>
          <w:lang w:val="en-US" w:eastAsia="zh-CN"/>
        </w:rPr>
        <w:fldChar w:fldCharType="end"/>
      </w:r>
      <w:r w:rsidRPr="00162EF1">
        <w:rPr>
          <w:lang w:eastAsia="zh-CN"/>
        </w:rPr>
        <w:t>.</w:t>
      </w:r>
    </w:p>
    <w:p w14:paraId="2888A87D" w14:textId="20EF96FE" w:rsidR="00162EF1" w:rsidRPr="00162EF1" w:rsidRDefault="00162EF1" w:rsidP="00162EF1">
      <w:pPr>
        <w:ind w:firstLine="204"/>
        <w:rPr>
          <w:lang w:eastAsia="zh-CN"/>
        </w:rPr>
      </w:pPr>
      <w:r w:rsidRPr="00162EF1">
        <w:rPr>
          <w:lang w:eastAsia="zh-CN"/>
        </w:rPr>
        <w:t xml:space="preserve">Much of the literature discussing sustainability issues focuses on urban populated planning contexts </w:t>
      </w:r>
      <w:r w:rsidR="00232F19">
        <w:rPr>
          <w:rStyle w:val="FootnoteReference"/>
          <w:lang w:val="en-US" w:eastAsia="zh-CN"/>
        </w:rPr>
        <w:fldChar w:fldCharType="begin" w:fldLock="1"/>
      </w:r>
      <w:r w:rsidR="001A7E0C">
        <w:rPr>
          <w:lang w:val="en-US" w:eastAsia="zh-CN"/>
        </w:rPr>
        <w:instrText>ADDIN CSL_CITATION {"citationItems":[{"id":"ITEM-1","itemData":{"DOI":"10.1016/j.landurbplan.2017.01.013","ISSN":"0169-2046","author":[{"dropping-particle":"","family":"Genelettia","given":"Davide","non-dropping-particle":"","parse-names":false,"suffix":""},{"dropping-particle":"","family":"Rosab","given":"Daniele","non-dropping-particle":"La","parse-names":false,"suffix":""},{"dropping-particle":"","family":"Spyrac","given":"Marcin","non-dropping-particle":"","parse-names":false,"suffix":""},{"dropping-particle":"","family":"Cortinovisa","given":"Chiara","non-dropping-particle":"","parse-names":false,"suffix":""}],"container-title":"Landscape and Urban Planning","id":"ITEM-1","issued":{"date-parts":[["2017"]]},"page":"231-243","publisher":"Elsevier B.V.","title":"Landscape and Urban Planning A review of approaches and challenges for sustainable planning in urban peripheries","type":"article-journal","volume":"165"},"uris":["http://www.mendeley.com/documents/?uuid=33419f05-5849-41c5-9d16-0fa448465b4d"]}],"mendeley":{"formattedCitation":"[23]","plainTextFormattedCitation":"[23]","previouslyFormattedCitation":"[23]"},"properties":{"noteIndex":0},"schema":"https://github.com/citation-style-language/schema/raw/master/csl-citation.json"}</w:instrText>
      </w:r>
      <w:r w:rsidR="00232F19">
        <w:rPr>
          <w:rStyle w:val="FootnoteReference"/>
          <w:lang w:val="en-US" w:eastAsia="zh-CN"/>
        </w:rPr>
        <w:fldChar w:fldCharType="separate"/>
      </w:r>
      <w:r w:rsidR="001A7E0C" w:rsidRPr="001A7E0C">
        <w:rPr>
          <w:noProof/>
          <w:lang w:val="en-US" w:eastAsia="zh-CN"/>
        </w:rPr>
        <w:t>[23]</w:t>
      </w:r>
      <w:r w:rsidR="00232F19">
        <w:rPr>
          <w:rStyle w:val="FootnoteReference"/>
          <w:lang w:val="en-US" w:eastAsia="zh-CN"/>
        </w:rPr>
        <w:fldChar w:fldCharType="end"/>
      </w:r>
      <w:r w:rsidRPr="00162EF1">
        <w:rPr>
          <w:lang w:eastAsia="zh-CN"/>
        </w:rPr>
        <w:t>, where the most commonly issues are energy conservation, land, air pollution water quality, and solid waste management, etc. More recently</w:t>
      </w:r>
      <w:r w:rsidR="00BD4DEA">
        <w:rPr>
          <w:lang w:eastAsia="zh-CN"/>
        </w:rPr>
        <w:t xml:space="preserve">, </w:t>
      </w:r>
      <w:r w:rsidRPr="00162EF1">
        <w:rPr>
          <w:lang w:eastAsia="zh-CN"/>
        </w:rPr>
        <w:t xml:space="preserve">alternative planning contexts have been subject to more detailed investigation </w:t>
      </w:r>
      <w:r w:rsidR="00232F19">
        <w:rPr>
          <w:rStyle w:val="FootnoteReference"/>
          <w:lang w:val="en-US" w:eastAsia="zh-CN"/>
        </w:rPr>
        <w:fldChar w:fldCharType="begin" w:fldLock="1"/>
      </w:r>
      <w:r w:rsidR="0007039E">
        <w:rPr>
          <w:lang w:val="en-US" w:eastAsia="zh-CN"/>
        </w:rPr>
        <w:instrText>ADDIN CSL_CITATION {"citationItems":[{"id":"ITEM-1","itemData":{"ISBN":"978-981-32-9868-2","abstract":"Ensuring sustainability of urban centres, particularly in environmentally sensitive hill areas, is important for protecting the quality of their natural and built environment, as well as wellbeing of its people. Although the basic principles of sustainable urban development remain the same in all contexts, the type and extent of problems and issues of sustainability vary significantly due to the generic differences between plains and hills. This requires a deeper understanding of the intrinsic characteristics of their natural environment as well as built environment; and the impacts of one on the other through actual cases. This paper attempts to understand and identify the critical sustainability issues of Indian hill towns based on literature review and observational studies of selected hill towns of North India. Some of the issues of sustainability in hill towns in India include those of hill instability, fragile ecology, proneness to natural hazards, inaccessibility, presence of natural resources, and visual incompatibility of built forms. Proper understanding of these issues is essential for ensuring sustainable development of hill towns and their surrounding regions.","author":[{"dropping-particle":"","family":"Garg","given":"Pushplata","non-dropping-particle":"","parse-names":false,"suffix":""},{"dropping-particle":"","family":"Kaur","given":"Harsimran","non-dropping-particle":"","parse-names":false,"suffix":""}],"container-title":"Sustainability in Energy and Buildings","editor":[{"dropping-particle":"","family":"Littlewood","given":"John","non-dropping-particle":"","parse-names":false,"suffix":""},{"dropping-particle":"","family":"Howlett","given":"Robert J","non-dropping-particle":"","parse-names":false,"suffix":""},{"dropping-particle":"","family":"Capozzoli","given":"Alfonso","non-dropping-particle":"","parse-names":false,"suffix":""},{"dropping-particle":"","family":"Jain","given":"Lakhmi C","non-dropping-particle":"","parse-names":false,"suffix":""}],"id":"ITEM-1","issued":{"date-parts":[["2020"]]},"page":"629-639","publisher":"Springer Singapore","publisher-place":"Singapore","title":"Sustainability Issues in Context of Indian Hill Towns","type":"paper-conference"},"uris":["http://www.mendeley.com/documents/?uuid=1faaf36b-2a75-41b7-9048-bb39fcd644f8"]},{"id":"ITEM-2","itemData":{"DOI":"10.1007/s12371-016-0212-1","author":[{"dropping-particle":"","family":"Avelar","given":"Silvania","non-dropping-particle":"","parse-names":false,"suffix":""},{"dropping-particle":"","family":"Vasconcelos","given":"Crisógono","non-dropping-particle":"","parse-names":false,"suffix":""},{"dropping-particle":"","family":"Mansur","given":"Kátia L","non-dropping-particle":"","parse-names":false,"suffix":""},{"dropping-particle":"","family":"Anjos","given":"Sylvia C","non-dropping-particle":"","parse-names":false,"suffix":""},{"dropping-particle":"","family":"Vasconcelos","given":"Gisele F","non-dropping-particle":"","parse-names":false,"suffix":""}],"id":"ITEM-2","issued":{"date-parts":[["2018"]]},"page":"1-9","publisher":"Geoheritage","title":"Targeting sustainability issues at geosites: a study in Região dos Lagos, Rio de Janeiro, Brazil","type":"article-journal","volume":"10"},"uris":["http://www.mendeley.com/documents/?uuid=ad4468dc-e591-404f-acff-33088f80dbad"]}],"mendeley":{"formattedCitation":"[39,40]","plainTextFormattedCitation":"[39,40]","previouslyFormattedCitation":"[39,40]"},"properties":{"noteIndex":0},"schema":"https://github.com/citation-style-language/schema/raw/master/csl-citation.json"}</w:instrText>
      </w:r>
      <w:r w:rsidR="00232F19">
        <w:rPr>
          <w:rStyle w:val="FootnoteReference"/>
          <w:lang w:val="en-US" w:eastAsia="zh-CN"/>
        </w:rPr>
        <w:fldChar w:fldCharType="separate"/>
      </w:r>
      <w:r w:rsidR="00474D97" w:rsidRPr="00474D97">
        <w:rPr>
          <w:bCs/>
          <w:noProof/>
          <w:lang w:val="en-US" w:eastAsia="zh-CN"/>
        </w:rPr>
        <w:t>[39,40]</w:t>
      </w:r>
      <w:r w:rsidR="00232F19">
        <w:rPr>
          <w:rStyle w:val="FootnoteReference"/>
          <w:lang w:val="en-US" w:eastAsia="zh-CN"/>
        </w:rPr>
        <w:fldChar w:fldCharType="end"/>
      </w:r>
      <w:r w:rsidRPr="00162EF1">
        <w:rPr>
          <w:lang w:eastAsia="zh-CN"/>
        </w:rPr>
        <w:t xml:space="preserve"> which proves that the sustainability issues fundamentally differ based on the specific planning context </w:t>
      </w:r>
      <w:r w:rsidR="00232F19">
        <w:rPr>
          <w:rStyle w:val="FootnoteReference"/>
          <w:lang w:val="en-US" w:eastAsia="zh-CN"/>
        </w:rPr>
        <w:fldChar w:fldCharType="begin" w:fldLock="1"/>
      </w:r>
      <w:r w:rsidR="001A7E0C">
        <w:rPr>
          <w:lang w:val="en-US" w:eastAsia="zh-CN"/>
        </w:rPr>
        <w:instrText>ADDIN CSL_CITATION {"citationItems":[{"id":"ITEM-1","itemData":{"DOI":"10.1080/00343400701861344","ISBN":"0034-3404","ISSN":"0034-3404","abstract":"Wheeler S. Regions, megaregions, and sustainability, Regional Studies. The rapid expansion of urbanized regions is problematic for sustainable development. Urbanization at large scales has inherent sustainability problems, and planning institutions and governance mechanisms have had limited success at the metropolitan scale, let alone at a megaregional one. A vision of more sustainable regional development includes an emphasis on balanced local communities to reduce regional mobility demands; the management of land, resources, and population to live within regional limits; efforts to improve equity and build social capital; and on economic development that strengthens the quality of the region's social and ecological systems rather than the quantity of production and consumption. Wheeler S. Régions, mégarégions et durabilité, Regional Studies. L'expansion rapide des régions urbanisées est un problème pour le développement durable. L'urbanisation à grande échelle induit des problèmes inhérents de durabilité et les instances de planification ainsi que les mécanismes gouvernementaux ont connu un succès limité à l'échelle métropolitaine sans parler du niveau mégarégional. Une vision du développement régional plus durable nécessite de mettre l'accent sur l'équilibre des communautés locales afin de réduire les demandes en mobilité régionale, la gestion des terres, les ressources, le souhait des populations de vivre à l'intérieur des limites régionales, des efforts pour améliorer l'équité et construire un capital social; il faut mettre l'accent sur le développement économique qui renforce la qualité des systèmes sociaux et écologiques de la région plutôt que sur la quantité de la production et de la consommation. Planification régionale?Région?Mégarégion?Métropole?Durabilité?Développement durable? Wheeler S. Regionen, Megaregionen und Nachhaltigkeit, Regional Studies. Die rasche Expansion urbanisierter Regionen ist für eine nachhaltige Entwicklung problematisch. Eine großflächige Urbanisierung ist mit inhärenten Nachhaltigkeitsproblemen verknüpft, wobei die Planungsbehörden und staatlichen Kontrollmechanismen aber auf metropolitaner Ebene bisher nur wenig Erfolg hatten ? von der megaregionalen Ebene ganz zu schweigen. Eine Vision einer nachhaltigeren Regionalentwicklung ist verknüpft mit einer Betonung von ausgeglichenen lokalen Gemeinschaften zur Verringerung des regionalen Mobilitätsbedarfs, mit einer Steuerung von Land, Ressourcen und Bevölkerung für ein Le…","author":[{"dropping-particle":"","family":"Wheeler","given":"Stephen","non-dropping-particle":"","parse-names":false,"suffix":""}],"container-title":"Regional Studies","id":"ITEM-1","issue":"6","issued":{"date-parts":[["2009"]]},"note":"25\nImportant\n\n- It mainly about urbaniszed regions\n\n- Implications of SD theory on regional planning (5 key factors)\n\n- Model of sustainable urbaized region (8 charactaristics)\n\n- the importance of promoting SD not economic growth","page":"863-876","title":"Regions, Megaregions, and Sustainability","type":"article-journal","volume":"43"},"uris":["http://www.mendeley.com/documents/?uuid=c0cb34a2-f7fe-476c-b792-0dec6b13aca5"]}],"mendeley":{"formattedCitation":"[27]","plainTextFormattedCitation":"[27]","previouslyFormattedCitation":"[27]"},"properties":{"noteIndex":0},"schema":"https://github.com/citation-style-language/schema/raw/master/csl-citation.json"}</w:instrText>
      </w:r>
      <w:r w:rsidR="00232F19">
        <w:rPr>
          <w:rStyle w:val="FootnoteReference"/>
          <w:lang w:val="en-US" w:eastAsia="zh-CN"/>
        </w:rPr>
        <w:fldChar w:fldCharType="separate"/>
      </w:r>
      <w:r w:rsidR="001A7E0C" w:rsidRPr="001A7E0C">
        <w:rPr>
          <w:noProof/>
          <w:lang w:val="en-US" w:eastAsia="zh-CN"/>
        </w:rPr>
        <w:t>[27]</w:t>
      </w:r>
      <w:r w:rsidR="00232F19">
        <w:rPr>
          <w:rStyle w:val="FootnoteReference"/>
          <w:lang w:val="en-US" w:eastAsia="zh-CN"/>
        </w:rPr>
        <w:fldChar w:fldCharType="end"/>
      </w:r>
      <w:r w:rsidRPr="00162EF1">
        <w:rPr>
          <w:lang w:eastAsia="zh-CN"/>
        </w:rPr>
        <w:t xml:space="preserve">. Desert contexts, however, have not been subjected to such investigation. </w:t>
      </w:r>
    </w:p>
    <w:p w14:paraId="1DB49C81" w14:textId="1B1729BD" w:rsidR="00162EF1" w:rsidRPr="00162EF1" w:rsidRDefault="00162EF1" w:rsidP="00162EF1">
      <w:pPr>
        <w:ind w:firstLine="204"/>
        <w:rPr>
          <w:lang w:eastAsia="zh-CN"/>
        </w:rPr>
      </w:pPr>
      <w:r w:rsidRPr="00162EF1">
        <w:rPr>
          <w:lang w:eastAsia="zh-CN"/>
        </w:rPr>
        <w:t xml:space="preserve">Whilst, there might be some sustainability issues that development in desert areas share with the populated urban areas, there are, nevertheless, huge differences between them. Specifically, research into desert areas </w:t>
      </w:r>
      <w:r w:rsidRPr="00162EF1">
        <w:rPr>
          <w:i/>
          <w:iCs/>
          <w:lang w:eastAsia="zh-CN"/>
        </w:rPr>
        <w:t xml:space="preserve">‘must focus on new disciplines,… research must now probe the impact of the development of settlements and the arid environment on each other’ </w:t>
      </w:r>
      <w:r w:rsidR="00232F19">
        <w:rPr>
          <w:rStyle w:val="FootnoteReference"/>
          <w:lang w:val="en-US" w:eastAsia="zh-CN"/>
        </w:rPr>
        <w:fldChar w:fldCharType="begin" w:fldLock="1"/>
      </w:r>
      <w:r w:rsidR="0007039E">
        <w:rPr>
          <w:lang w:val="en-US" w:eastAsia="zh-CN"/>
        </w:rPr>
        <w:instrText>ADDIN CSL_CITATION {"citationItems":[{"id":"ITEM-1","itemData":{"ISBN":"0851391532","author":[{"dropping-particle":"","family":"Golany","given":"Gideon","non-dropping-particle":"","parse-names":false,"suffix":""}],"id":"ITEM-1","issued":{"date-parts":[["1982"]]},"note":"Accession Number: lvp.b1541597; Publication Type: Book; Language: English","publisher":"Architectural Press, London","title":"Desert planning: international lessons","type":"book"},"uris":["http://www.mendeley.com/documents/?uuid=f9e3a3cc-aad1-435f-8436-3edc4ae22f49"]}],"mendeley":{"formattedCitation":"[37]","plainTextFormattedCitation":"[37]","previouslyFormattedCitation":"[37]"},"properties":{"noteIndex":0},"schema":"https://github.com/citation-style-language/schema/raw/master/csl-citation.json"}</w:instrText>
      </w:r>
      <w:r w:rsidR="00232F19">
        <w:rPr>
          <w:rStyle w:val="FootnoteReference"/>
          <w:lang w:val="en-US" w:eastAsia="zh-CN"/>
        </w:rPr>
        <w:fldChar w:fldCharType="separate"/>
      </w:r>
      <w:r w:rsidR="00474D97" w:rsidRPr="00474D97">
        <w:rPr>
          <w:noProof/>
          <w:lang w:val="en-US" w:eastAsia="zh-CN"/>
        </w:rPr>
        <w:t>[37]</w:t>
      </w:r>
      <w:r w:rsidR="00232F19">
        <w:rPr>
          <w:rStyle w:val="FootnoteReference"/>
          <w:lang w:val="en-US" w:eastAsia="zh-CN"/>
        </w:rPr>
        <w:fldChar w:fldCharType="end"/>
      </w:r>
      <w:r w:rsidRPr="00162EF1">
        <w:rPr>
          <w:lang w:eastAsia="zh-CN"/>
        </w:rPr>
        <w:t xml:space="preserve">. </w:t>
      </w:r>
    </w:p>
    <w:p w14:paraId="5F17823A" w14:textId="231B5B8E" w:rsidR="00632329" w:rsidRPr="00162EF1" w:rsidRDefault="00162EF1" w:rsidP="00162EF1">
      <w:pPr>
        <w:ind w:firstLine="204"/>
        <w:rPr>
          <w:rtl/>
          <w:lang w:eastAsia="zh-CN" w:bidi="ar-EG"/>
        </w:rPr>
      </w:pPr>
      <w:r w:rsidRPr="00162EF1">
        <w:rPr>
          <w:lang w:eastAsia="zh-CN"/>
        </w:rPr>
        <w:t xml:space="preserve">The ‘issues-based’ framework adopted in this research for designing a sustainability substantive framework is formed from three </w:t>
      </w:r>
      <w:r w:rsidRPr="00162EF1">
        <w:rPr>
          <w:lang w:val="en-US" w:eastAsia="zh-CN"/>
        </w:rPr>
        <w:t xml:space="preserve">structured </w:t>
      </w:r>
      <w:r w:rsidRPr="00162EF1">
        <w:rPr>
          <w:lang w:eastAsia="zh-CN"/>
        </w:rPr>
        <w:t xml:space="preserve">strands. The first strand mainly explores the issues for desert areas, as sustainability issues are context-specific  </w:t>
      </w:r>
      <w:r w:rsidR="00232F19">
        <w:rPr>
          <w:rStyle w:val="FootnoteReference"/>
          <w:lang w:val="en-US" w:eastAsia="zh-CN"/>
        </w:rPr>
        <w:fldChar w:fldCharType="begin" w:fldLock="1"/>
      </w:r>
      <w:r w:rsidR="0007039E">
        <w:rPr>
          <w:lang w:val="en-US" w:eastAsia="zh-CN"/>
        </w:rPr>
        <w:instrText>ADDIN CSL_CITATION {"citationItems":[{"id":"ITEM-1","itemData":{"ISBN":"978-981-32-9868-2","abstract":"Ensuring sustainability of urban centres, particularly in environmentally sensitive hill areas, is important for protecting the quality of their natural and built environment, as well as wellbeing of its people. Although the basic principles of sustainable urban development remain the same in all contexts, the type and extent of problems and issues of sustainability vary significantly due to the generic differences between plains and hills. This requires a deeper understanding of the intrinsic characteristics of their natural environment as well as built environment; and the impacts of one on the other through actual cases. This paper attempts to understand and identify the critical sustainability issues of Indian hill towns based on literature review and observational studies of selected hill towns of North India. Some of the issues of sustainability in hill towns in India include those of hill instability, fragile ecology, proneness to natural hazards, inaccessibility, presence of natural resources, and visual incompatibility of built forms. Proper understanding of these issues is essential for ensuring sustainable development of hill towns and their surrounding regions.","author":[{"dropping-particle":"","family":"Garg","given":"Pushplata","non-dropping-particle":"","parse-names":false,"suffix":""},{"dropping-particle":"","family":"Kaur","given":"Harsimran","non-dropping-particle":"","parse-names":false,"suffix":""}],"container-title":"Sustainability in Energy and Buildings","editor":[{"dropping-particle":"","family":"Littlewood","given":"John","non-dropping-particle":"","parse-names":false,"suffix":""},{"dropping-particle":"","family":"Howlett","given":"Robert J","non-dropping-particle":"","parse-names":false,"suffix":""},{"dropping-particle":"","family":"Capozzoli","given":"Alfonso","non-dropping-particle":"","parse-names":false,"suffix":""},{"dropping-particle":"","family":"Jain","given":"Lakhmi C","non-dropping-particle":"","parse-names":false,"suffix":""}],"id":"ITEM-1","issued":{"date-parts":[["2020"]]},"page":"629-639","publisher":"Springer Singapore","publisher-place":"Singapore","title":"Sustainability Issues in Context of Indian Hill Towns","type":"paper-conference"},"uris":["http://www.mendeley.com/documents/?uuid=1faaf36b-2a75-41b7-9048-bb39fcd644f8"]},{"id":"ITEM-2","itemData":{"DOI":"10.1080/14615517.2014.993155","ISSN":"1461-5517","abstract":"The scoping phase in strategic environmental assessment (SEA) is considered a central issue for the effectiveness of the whole SEA process, enhancing decision-making. Understanding SEA should be context-specific and scoping is paramount for a robust SEA; the main goal of this research was to develop a framework for the evaluation of the procedural effectiveness of the scoping stage in a specific political and planning system context – Portugal. The framework developed comprises a set of 21 criteria divided into six broad themes and was applied to 20 Portuguese SEA scoping reports, through content analysis. Overall, it was found that mandatory issues in the Portuguese SEA context were met and the scoping reports used mainly national guidelines. However, issues of public participation are often discarded and there is no evidence that scoping starts early in the decision-making process, or if it is done concurrently. Nonetheless, the framework developed establishes best practice for the SEA scoping phase, ne...","author":[{"dropping-particle":"","family":"Polido","given":"Alexandra","non-dropping-particle":"","parse-names":false,"suffix":""},{"dropping-particle":"","family":"Ramos","given":"Tomás B.","non-dropping-particle":"","parse-names":false,"suffix":""}],"container-title":"Impact Assessment and Project Appraisal","id":"ITEM-2","issue":"3","issued":{"date-parts":[["2015"]]},"note":"1\n\ncritria that garantee the effectivness of scoping phase","page":"171-183","title":"Towards effective scoping in strategic environmental assessment","type":"article-journal","volume":"33"},"uris":["http://www.mendeley.com/documents/?uuid=a878a297-be75-4ede-aa29-5b1c00f02f94"]}],"mendeley":{"formattedCitation":"[39,41]","plainTextFormattedCitation":"[39,41]","previouslyFormattedCitation":"[39,41]"},"properties":{"noteIndex":0},"schema":"https://github.com/citation-style-language/schema/raw/master/csl-citation.json"}</w:instrText>
      </w:r>
      <w:r w:rsidR="00232F19">
        <w:rPr>
          <w:rStyle w:val="FootnoteReference"/>
          <w:lang w:val="en-US" w:eastAsia="zh-CN"/>
        </w:rPr>
        <w:fldChar w:fldCharType="separate"/>
      </w:r>
      <w:r w:rsidR="00474D97" w:rsidRPr="00474D97">
        <w:rPr>
          <w:bCs/>
          <w:noProof/>
          <w:lang w:val="en-US" w:eastAsia="zh-CN"/>
        </w:rPr>
        <w:t>[39,41]</w:t>
      </w:r>
      <w:r w:rsidR="00232F19">
        <w:rPr>
          <w:rStyle w:val="FootnoteReference"/>
          <w:lang w:val="en-US" w:eastAsia="zh-CN"/>
        </w:rPr>
        <w:fldChar w:fldCharType="end"/>
      </w:r>
      <w:r w:rsidRPr="00162EF1">
        <w:rPr>
          <w:lang w:eastAsia="zh-CN"/>
        </w:rPr>
        <w:t xml:space="preserve">. The second strand involves the setting of the targets, which enables the framework to move from general issues to specific and measurable targets </w:t>
      </w:r>
      <w:r w:rsidR="00232F19">
        <w:rPr>
          <w:rStyle w:val="FootnoteReference"/>
          <w:lang w:val="en-US" w:eastAsia="zh-CN"/>
        </w:rPr>
        <w:fldChar w:fldCharType="begin" w:fldLock="1"/>
      </w:r>
      <w:r w:rsidR="0007039E">
        <w:rPr>
          <w:lang w:val="en-US" w:eastAsia="zh-CN"/>
        </w:rPr>
        <w:instrText>ADDIN CSL_CITATION {"citationItems":[{"id":"ITEM-1","itemData":{"DOI":"10.1007/s10584-005-9023-0","ISBN":"0165-0009","ISSN":"01650009","abstract":"Collateral impacts of land use and land-use change and forestry (LULUCF) projects, especially those concerning social and environmental aspects, have been recognized as important by the Marrakech Ac-cords. The same applies to the necessity of assessing and, if possible, of quantifying the magnitude of these impacts. This article aims to define, clarify and structure the relevant social, economic and environmental issues to be addressed and to give examples of indicators that ought to be included in the planning, design, implementation, monitoring, and ex post evaluation of LULUCF projects. This is being done by providing a conceptual framework for the assessment of the sustainability of such projects that can be used as a checklist when dealing with concrete projects, and that in principle is applicable to both Annex I and non-Annex I countries. Finally, a set of recommendations is provided to further develop and promote the proposed frame-work.","author":[{"dropping-particle":"","family":"Madlener","given":"Reinhard","non-dropping-particle":"","parse-names":false,"suffix":""},{"dropping-particle":"","family":"Robledo","given":"Carmenza","non-dropping-particle":"","parse-names":false,"suffix":""},{"dropping-particle":"","family":"Muys","given":"Bart","non-dropping-particle":"","parse-names":false,"suffix":""},{"dropping-particle":"","family":"Freja","given":"Javier T Blanco","non-dropping-particle":"","parse-names":false,"suffix":""}],"container-title":"Climatic Change","id":"ITEM-1","issue":"1-2","issued":{"date-parts":[["2006"]]},"note":"11","page":"241-271","title":"A sustainability framework for enhancing the long-term success of LULUCF projects","type":"article-journal","volume":"75"},"uris":["http://www.mendeley.com/documents/?uuid=14428ad1-089b-411d-ae79-6cb4abc56445"]}],"mendeley":{"formattedCitation":"[42]","plainTextFormattedCitation":"[42]","previouslyFormattedCitation":"[42]"},"properties":{"noteIndex":0},"schema":"https://github.com/citation-style-language/schema/raw/master/csl-citation.json"}</w:instrText>
      </w:r>
      <w:r w:rsidR="00232F19">
        <w:rPr>
          <w:rStyle w:val="FootnoteReference"/>
          <w:lang w:val="en-US" w:eastAsia="zh-CN"/>
        </w:rPr>
        <w:fldChar w:fldCharType="separate"/>
      </w:r>
      <w:r w:rsidR="00474D97" w:rsidRPr="00474D97">
        <w:rPr>
          <w:bCs/>
          <w:noProof/>
          <w:lang w:val="en-US" w:eastAsia="zh-CN"/>
        </w:rPr>
        <w:t>[42]</w:t>
      </w:r>
      <w:r w:rsidR="00232F19">
        <w:rPr>
          <w:rStyle w:val="FootnoteReference"/>
          <w:lang w:val="en-US" w:eastAsia="zh-CN"/>
        </w:rPr>
        <w:fldChar w:fldCharType="end"/>
      </w:r>
      <w:r w:rsidRPr="00162EF1">
        <w:rPr>
          <w:lang w:eastAsia="zh-CN"/>
        </w:rPr>
        <w:t xml:space="preserve">, and provides detailed policy guidance that </w:t>
      </w:r>
      <w:r w:rsidR="009D46A2" w:rsidRPr="00162EF1">
        <w:rPr>
          <w:lang w:eastAsia="zh-CN"/>
        </w:rPr>
        <w:t>c</w:t>
      </w:r>
      <w:r w:rsidR="009D46A2">
        <w:rPr>
          <w:lang w:eastAsia="zh-CN"/>
        </w:rPr>
        <w:t>ould</w:t>
      </w:r>
      <w:r w:rsidR="009D46A2" w:rsidRPr="00162EF1">
        <w:rPr>
          <w:lang w:eastAsia="zh-CN"/>
        </w:rPr>
        <w:t xml:space="preserve"> </w:t>
      </w:r>
      <w:r w:rsidRPr="00162EF1">
        <w:rPr>
          <w:lang w:eastAsia="zh-CN"/>
        </w:rPr>
        <w:t>be used as implementation mechanisms to facilitate the operationalization of SD principles into a practical concept</w:t>
      </w:r>
      <w:r w:rsidR="0007039E">
        <w:rPr>
          <w:lang w:eastAsia="zh-CN"/>
        </w:rPr>
        <w:t xml:space="preserve"> </w:t>
      </w:r>
      <w:r w:rsidR="00370332">
        <w:rPr>
          <w:lang w:eastAsia="zh-CN"/>
        </w:rPr>
        <w:fldChar w:fldCharType="begin" w:fldLock="1"/>
      </w:r>
      <w:r w:rsidR="00370332">
        <w:rPr>
          <w:lang w:eastAsia="zh-CN"/>
        </w:rPr>
        <w:instrText>ADDIN CSL_CITATION {"citationItems":[{"id":"ITEM-1","itemData":{"DOI":"10.1016/j.jclepro.2014.12.100","ISSN":"09596526","abstract":"Spatial and urban development policies and trends have changed extensively since industrialization began in the early 1800s. Policies that were based on economic growth along with rapid urban population increases in the 20th century irreversibly and negatively impacted most urban eco-systems globally. Climate changes began to occur mainly due to fossil carbon intensive technologies upon which the urban systems and lifestyles have co-evolved. Concepts such as sustainable development (SD) and ecological modernization (EM) were among the most discussed approaches with regard to ways of responding positively to the emerging environmental concerns induced by the growth policies and development strategies. In spite of some positive contributions to urban policies that resulted in relative successes, most notably in Northwest Europe, questions remained as to whether these concepts have effectively and sufficiently catalyzed the promotion of sustainable urban developments more broadly. By building this literature review, the authors explored the evolutionary aspects and the shortcomings of the EM and SD within the overarching sustainability paradigm. The review addressed the emerging theories developed to improve approaches to urban development policies and procedures, and to contextualize the evolution of regenerative or net positive developments in broader cultural, geographical and temporal contexts. The historically significant antecedents were reviewed and visions for needed transitions were outlined in this two-part series of review articles.","author":[{"dropping-particle":"","family":"Bayulken","given":"Bogachan","non-dropping-particle":"","parse-names":false,"suffix":""},{"dropping-particle":"","family":"Huisingh","given":"Donald","non-dropping-particle":"","parse-names":false,"suffix":""}],"container-title":"Journal of Cleaner Production","id":"ITEM-1","issued":{"date-parts":[["2015"]]},"page":"11-24","publisher":"Elsevier Ltd","title":"A literature review of historical trends and emerging theoretical approaches for developing sustainable cities (part 1)","type":"article-journal","volume":"109"},"uris":["http://www.mendeley.com/documents/?uuid=402f68a1-25a0-4f96-ba2d-ce0723191b16"]},{"id":"ITEM-2","itemData":{"ISBN":"185383842x","author":[{"dropping-particle":"","family":"Dresner","given":"Simon","non-dropping-particle":"","parse-names":false,"suffix":""}],"id":"ITEM-2","issued":{"date-parts":[["2002"]]},"note":"Accession Number: lvp.b1933908; Other Notes: Includes bibliographical references and index.; Publication Type: Book; Physical Description: 200 p. ; 24 cm.; Language: English; LCCN: 2002004127","publisher":"Earthscan Publications Ltd","title":"The principles of sustainability","type":"book"},"uris":["http://www.mendeley.com/documents/?uuid=87c5e26a-77bd-4612-9e0d-1d1067b9dbac"]}],"mendeley":{"formattedCitation":"[43,44]","plainTextFormattedCitation":"[43,44]","previouslyFormattedCitation":"[43,44]"},"properties":{"noteIndex":0},"schema":"https://github.com/citation-style-language/schema/raw/master/csl-citation.json"}</w:instrText>
      </w:r>
      <w:r w:rsidR="00370332">
        <w:rPr>
          <w:lang w:eastAsia="zh-CN"/>
        </w:rPr>
        <w:fldChar w:fldCharType="separate"/>
      </w:r>
      <w:r w:rsidR="00370332" w:rsidRPr="00370332">
        <w:rPr>
          <w:noProof/>
          <w:lang w:eastAsia="zh-CN"/>
        </w:rPr>
        <w:t>[43,44]</w:t>
      </w:r>
      <w:r w:rsidR="00370332">
        <w:rPr>
          <w:lang w:eastAsia="zh-CN"/>
        </w:rPr>
        <w:fldChar w:fldCharType="end"/>
      </w:r>
      <w:r w:rsidRPr="00162EF1">
        <w:rPr>
          <w:lang w:eastAsia="zh-CN"/>
        </w:rPr>
        <w:t xml:space="preserve">. The third strand explores the actions </w:t>
      </w:r>
      <w:r w:rsidR="00232F19">
        <w:rPr>
          <w:rStyle w:val="FootnoteReference"/>
          <w:lang w:val="en-US" w:eastAsia="zh-CN"/>
        </w:rPr>
        <w:fldChar w:fldCharType="begin" w:fldLock="1"/>
      </w:r>
      <w:r w:rsidR="0007039E">
        <w:rPr>
          <w:lang w:val="en-US" w:eastAsia="zh-CN"/>
        </w:rPr>
        <w:instrText>ADDIN CSL_CITATION {"citationItems":[{"id":"ITEM-1","itemData":{"DOI":"10.1007/s10584-005-9023-0","ISBN":"0165-0009","ISSN":"01650009","abstract":"Collateral impacts of land use and land-use change and forestry (LULUCF) projects, especially those concerning social and environmental aspects, have been recognized as important by the Marrakech Ac-cords. The same applies to the necessity of assessing and, if possible, of quantifying the magnitude of these impacts. This article aims to define, clarify and structure the relevant social, economic and environmental issues to be addressed and to give examples of indicators that ought to be included in the planning, design, implementation, monitoring, and ex post evaluation of LULUCF projects. This is being done by providing a conceptual framework for the assessment of the sustainability of such projects that can be used as a checklist when dealing with concrete projects, and that in principle is applicable to both Annex I and non-Annex I countries. Finally, a set of recommendations is provided to further develop and promote the proposed frame-work.","author":[{"dropping-particle":"","family":"Madlener","given":"Reinhard","non-dropping-particle":"","parse-names":false,"suffix":""},{"dropping-particle":"","family":"Robledo","given":"Carmenza","non-dropping-particle":"","parse-names":false,"suffix":""},{"dropping-particle":"","family":"Muys","given":"Bart","non-dropping-particle":"","parse-names":false,"suffix":""},{"dropping-particle":"","family":"Freja","given":"Javier T Blanco","non-dropping-particle":"","parse-names":false,"suffix":""}],"container-title":"Climatic Change","id":"ITEM-1","issue":"1-2","issued":{"date-parts":[["2006"]]},"note":"11","page":"241-271","title":"A sustainability framework for enhancing the long-term success of LULUCF projects","type":"article-journal","volume":"75"},"uris":["http://www.mendeley.com/documents/?uuid=14428ad1-089b-411d-ae79-6cb4abc56445"]}],"mendeley":{"formattedCitation":"[42]","plainTextFormattedCitation":"[42]","previouslyFormattedCitation":"[42]"},"properties":{"noteIndex":0},"schema":"https://github.com/citation-style-language/schema/raw/master/csl-citation.json"}</w:instrText>
      </w:r>
      <w:r w:rsidR="00232F19">
        <w:rPr>
          <w:rStyle w:val="FootnoteReference"/>
          <w:lang w:val="en-US" w:eastAsia="zh-CN"/>
        </w:rPr>
        <w:fldChar w:fldCharType="separate"/>
      </w:r>
      <w:r w:rsidR="00474D97" w:rsidRPr="00474D97">
        <w:rPr>
          <w:noProof/>
          <w:lang w:val="en-US" w:eastAsia="zh-CN"/>
        </w:rPr>
        <w:t>[42]</w:t>
      </w:r>
      <w:r w:rsidR="00232F19">
        <w:rPr>
          <w:rStyle w:val="FootnoteReference"/>
          <w:lang w:val="en-US" w:eastAsia="zh-CN"/>
        </w:rPr>
        <w:fldChar w:fldCharType="end"/>
      </w:r>
      <w:r w:rsidRPr="00162EF1">
        <w:rPr>
          <w:lang w:eastAsia="zh-CN"/>
        </w:rPr>
        <w:t xml:space="preserve"> that are needed to direct, </w:t>
      </w:r>
      <w:bookmarkStart w:id="5" w:name="_Hlk29599633"/>
      <w:r w:rsidRPr="00162EF1">
        <w:rPr>
          <w:lang w:eastAsia="zh-CN"/>
        </w:rPr>
        <w:t>control, and regulate</w:t>
      </w:r>
      <w:bookmarkEnd w:id="5"/>
      <w:r w:rsidRPr="00162EF1">
        <w:rPr>
          <w:lang w:eastAsia="zh-CN"/>
        </w:rPr>
        <w:t xml:space="preserve"> the development explicitly considering SD and helping to achieve the targets.</w:t>
      </w:r>
    </w:p>
    <w:p w14:paraId="23EBDA31" w14:textId="77777777" w:rsidR="00256A7F" w:rsidRDefault="00256A7F" w:rsidP="00A178A5">
      <w:pPr>
        <w:ind w:firstLine="202"/>
        <w:rPr>
          <w:lang w:val="en-US"/>
        </w:rPr>
      </w:pPr>
    </w:p>
    <w:p w14:paraId="2A1E4B97" w14:textId="77777777" w:rsidR="009B2924" w:rsidRDefault="009B2924" w:rsidP="00A178A5">
      <w:pPr>
        <w:ind w:firstLine="202"/>
        <w:rPr>
          <w:lang w:val="en-US"/>
        </w:rPr>
      </w:pPr>
    </w:p>
    <w:p w14:paraId="6746A5C3" w14:textId="3FC0C72C" w:rsidR="00632329" w:rsidRDefault="00162EF1" w:rsidP="00162EF1">
      <w:pPr>
        <w:pStyle w:val="CETHeading1"/>
        <w:numPr>
          <w:ilvl w:val="0"/>
          <w:numId w:val="3"/>
        </w:numPr>
        <w:tabs>
          <w:tab w:val="right" w:pos="7100"/>
        </w:tabs>
        <w:spacing w:before="0" w:after="0"/>
        <w:rPr>
          <w:rFonts w:ascii="Times New Roman" w:hAnsi="Times New Roman"/>
          <w:bCs/>
        </w:rPr>
      </w:pPr>
      <w:bookmarkStart w:id="6" w:name="OLE_LINK23"/>
      <w:bookmarkStart w:id="7" w:name="OLE_LINK24"/>
      <w:r w:rsidRPr="00162EF1">
        <w:rPr>
          <w:rFonts w:ascii="Times New Roman" w:hAnsi="Times New Roman"/>
          <w:bCs/>
        </w:rPr>
        <w:t>RESEARCH METHOD: DELPHI TECHNIQUE</w:t>
      </w:r>
    </w:p>
    <w:p w14:paraId="56EDF524" w14:textId="77777777" w:rsidR="0076451C" w:rsidRDefault="0076451C" w:rsidP="0076451C">
      <w:pPr>
        <w:pStyle w:val="Heading1"/>
        <w:spacing w:before="0" w:after="0"/>
        <w:rPr>
          <w:lang w:val="en-US" w:eastAsia="zh-CN"/>
        </w:rPr>
      </w:pPr>
    </w:p>
    <w:p w14:paraId="11C34954" w14:textId="0BC27125" w:rsidR="0053747B" w:rsidRPr="0053747B" w:rsidRDefault="0053747B" w:rsidP="009773B4">
      <w:pPr>
        <w:pStyle w:val="Heading2"/>
        <w:spacing w:before="0" w:after="0"/>
      </w:pPr>
      <w:r w:rsidRPr="00232029">
        <w:rPr>
          <w:lang w:val="en-US"/>
        </w:rPr>
        <w:t>3.1</w:t>
      </w:r>
      <w:r>
        <w:t xml:space="preserve"> </w:t>
      </w:r>
      <w:r w:rsidR="009773B4" w:rsidRPr="009773B4">
        <w:rPr>
          <w:bCs/>
          <w:iCs/>
        </w:rPr>
        <w:t xml:space="preserve">Why </w:t>
      </w:r>
      <w:r w:rsidR="009773B4">
        <w:rPr>
          <w:bCs/>
          <w:iCs/>
        </w:rPr>
        <w:t>D</w:t>
      </w:r>
      <w:r w:rsidR="009773B4" w:rsidRPr="009773B4">
        <w:rPr>
          <w:bCs/>
          <w:iCs/>
        </w:rPr>
        <w:t xml:space="preserve">elphi </w:t>
      </w:r>
      <w:r w:rsidR="009773B4">
        <w:rPr>
          <w:bCs/>
          <w:iCs/>
        </w:rPr>
        <w:t>t</w:t>
      </w:r>
      <w:r w:rsidR="009773B4" w:rsidRPr="009773B4">
        <w:rPr>
          <w:bCs/>
          <w:iCs/>
        </w:rPr>
        <w:t>echnique?</w:t>
      </w:r>
    </w:p>
    <w:p w14:paraId="1C5215BD" w14:textId="77777777" w:rsidR="00A178A5" w:rsidRPr="00A178A5" w:rsidRDefault="00A178A5" w:rsidP="00A178A5">
      <w:pPr>
        <w:pStyle w:val="CETBodytext"/>
        <w:rPr>
          <w:lang w:val="en-GB"/>
        </w:rPr>
      </w:pPr>
    </w:p>
    <w:bookmarkEnd w:id="6"/>
    <w:bookmarkEnd w:id="7"/>
    <w:p w14:paraId="2BE640FF" w14:textId="38E14347" w:rsidR="009773B4" w:rsidRPr="009773B4" w:rsidRDefault="009773B4" w:rsidP="009773B4">
      <w:pPr>
        <w:tabs>
          <w:tab w:val="left" w:pos="280"/>
        </w:tabs>
        <w:ind w:firstLine="204"/>
        <w:rPr>
          <w:rFonts w:ascii="Times New Roman" w:hAnsi="Times New Roman"/>
        </w:rPr>
      </w:pPr>
      <w:r w:rsidRPr="009773B4">
        <w:rPr>
          <w:rFonts w:ascii="Times New Roman" w:hAnsi="Times New Roman"/>
        </w:rPr>
        <w:t>This paper employed a Delphi technique as the research method for data collection, in order to develop a consensus regarding what substantive sustainability strands (issues, targets and actions) should be considered when planning new urban development projects in desert regions. A Delphi approach typically aims at reaching the most reliable consensual view based on expert opinion for a particular issue</w:t>
      </w:r>
      <w:r w:rsidR="00370332">
        <w:rPr>
          <w:rFonts w:ascii="Times New Roman" w:hAnsi="Times New Roman"/>
        </w:rPr>
        <w:t xml:space="preserve"> </w:t>
      </w:r>
      <w:r w:rsidR="00370332">
        <w:rPr>
          <w:rFonts w:ascii="Times New Roman" w:hAnsi="Times New Roman"/>
        </w:rPr>
        <w:fldChar w:fldCharType="begin" w:fldLock="1"/>
      </w:r>
      <w:r w:rsidR="009C3F3B">
        <w:rPr>
          <w:rFonts w:ascii="Times New Roman" w:hAnsi="Times New Roman"/>
        </w:rPr>
        <w:instrText>ADDIN CSL_CITATION {"citationItems":[{"id":"ITEM-1","itemData":{"DOI":"10.1177/1609406915621381","ISBN":"1609406915","ISSN":"1609-4069","abstract":"The Delphi method is a pragmatic research method created in the 1950s by researchers at the RAND Corporation for use in policy making, organizational decision making, and to inform direct practices. While the Delphi method has been regularly utilized in mixed methods studies, far fewer studies have been completed using the Delphi method for qualitative research. Despite the utility of the Delphi method in social science research, little guidance is provided for using the Delphi in the context of theory building, in primarily qualitative studies, and in the context of community-engaged research (CER). This article will emphasize new and modest innovations in the Delphi method for improving the overall rigor of the method in theory building and CER.","author":[{"dropping-particle":"","family":"Brady","given":"Shane R.","non-dropping-particle":"","parse-names":false,"suffix":""}],"container-title":"International Journal of Qualitative Methods","id":"ITEM-1","issue":"5","issued":{"date-parts":[["2015"]]},"page":"1-6","title":"Utilizing and Adapting the Delphi Method for Use in Qualitative Research","type":"article-journal","volume":"14"},"uris":["http://www.mendeley.com/documents/?uuid=a747ae3e-005d-4132-bc0c-01ae3791bfa2"]}],"mendeley":{"formattedCitation":"[45]","plainTextFormattedCitation":"[45]","previouslyFormattedCitation":"[45]"},"properties":{"noteIndex":0},"schema":"https://github.com/citation-style-language/schema/raw/master/csl-citation.json"}</w:instrText>
      </w:r>
      <w:r w:rsidR="00370332">
        <w:rPr>
          <w:rFonts w:ascii="Times New Roman" w:hAnsi="Times New Roman"/>
        </w:rPr>
        <w:fldChar w:fldCharType="separate"/>
      </w:r>
      <w:r w:rsidR="00370332" w:rsidRPr="00370332">
        <w:rPr>
          <w:rFonts w:ascii="Times New Roman" w:hAnsi="Times New Roman"/>
          <w:noProof/>
        </w:rPr>
        <w:t>[45]</w:t>
      </w:r>
      <w:r w:rsidR="00370332">
        <w:rPr>
          <w:rFonts w:ascii="Times New Roman" w:hAnsi="Times New Roman"/>
        </w:rPr>
        <w:fldChar w:fldCharType="end"/>
      </w:r>
      <w:r w:rsidRPr="009773B4">
        <w:rPr>
          <w:rFonts w:ascii="Times New Roman" w:hAnsi="Times New Roman"/>
        </w:rPr>
        <w:t>. Through an iterative process and based on feeding back the results of earlier phases,</w:t>
      </w:r>
      <w:r w:rsidR="00FE731E">
        <w:rPr>
          <w:rFonts w:ascii="Times New Roman" w:hAnsi="Times New Roman"/>
        </w:rPr>
        <w:t xml:space="preserve"> </w:t>
      </w:r>
      <w:r w:rsidRPr="009773B4">
        <w:rPr>
          <w:rFonts w:ascii="Times New Roman" w:hAnsi="Times New Roman"/>
        </w:rPr>
        <w:t>the relevant and subsequent responses of the participants to the consecutive phases aim</w:t>
      </w:r>
      <w:r w:rsidR="00FE731E">
        <w:rPr>
          <w:rFonts w:ascii="Times New Roman" w:hAnsi="Times New Roman"/>
        </w:rPr>
        <w:t>ed</w:t>
      </w:r>
      <w:r w:rsidRPr="009773B4">
        <w:rPr>
          <w:rFonts w:ascii="Times New Roman" w:hAnsi="Times New Roman"/>
        </w:rPr>
        <w:t xml:space="preserve"> </w:t>
      </w:r>
      <w:r w:rsidR="00FC7840">
        <w:rPr>
          <w:rFonts w:ascii="Times New Roman" w:hAnsi="Times New Roman"/>
        </w:rPr>
        <w:t>at reaching</w:t>
      </w:r>
      <w:r w:rsidRPr="009773B4">
        <w:rPr>
          <w:rFonts w:ascii="Times New Roman" w:hAnsi="Times New Roman"/>
        </w:rPr>
        <w:t xml:space="preserve"> a consensual quantitative agreement towards an overall solution, decision, or prediction </w:t>
      </w:r>
      <w:r w:rsidR="00232F19">
        <w:rPr>
          <w:rStyle w:val="FootnoteReference"/>
          <w:rFonts w:ascii="Times New Roman" w:hAnsi="Times New Roman"/>
          <w:lang w:val="en-US"/>
        </w:rPr>
        <w:fldChar w:fldCharType="begin" w:fldLock="1"/>
      </w:r>
      <w:r w:rsidR="009C3F3B">
        <w:rPr>
          <w:rFonts w:ascii="Times New Roman" w:hAnsi="Times New Roman"/>
          <w:lang w:val="en-US"/>
        </w:rPr>
        <w:instrText>ADDIN CSL_CITATION {"citationItems":[{"id":"ITEM-1","itemData":{"DOI":"10.1068/a39267","ISSN":"0308518X","abstract":"Worldwide, metropolitan areas continue to be confronted by a growing number of increasingly difficult planning issues. It is our experience that planning practitioners have not taken full advantage of what the Delphi technique can contribute to making informed choices in a wide variety of decision and policy environments. The objectives of this paper are to describe and explain the research design that supported a real-world application of the Delphi technique in an urban, regional, and ecosystem-based planning context, as well as to demonstrate how this model has been or can be adapted to serve a variety of planning research or application tasks.","author":[{"dropping-particle":"","family":"Novakowski","given":"Nick","non-dropping-particle":"","parse-names":false,"suffix":""},{"dropping-particle":"","family":"Wellar","given":"Barry","non-dropping-particle":"","parse-names":false,"suffix":""}],"container-title":"Environment and Planning A","id":"ITEM-1","issue":"6","issued":{"date-parts":[["2008"]]},"note":"Delphi in regional and urban planning","page":"1485-1500","title":"Using the Delphi technique in normative planning research: Methodological design considerations","type":"article-journal","volume":"40"},"uris":["http://www.mendeley.com/documents/?uuid=21e9a9d0-aa77-4d36-a28f-b4eacd11ebe6"]}],"mendeley":{"formattedCitation":"[46]","plainTextFormattedCitation":"[46]","previouslyFormattedCitation":"[46]"},"properties":{"noteIndex":0},"schema":"https://github.com/citation-style-language/schema/raw/master/csl-citation.json"}</w:instrText>
      </w:r>
      <w:r w:rsidR="00232F19">
        <w:rPr>
          <w:rStyle w:val="FootnoteReference"/>
          <w:rFonts w:ascii="Times New Roman" w:hAnsi="Times New Roman"/>
          <w:lang w:val="en-US"/>
        </w:rPr>
        <w:fldChar w:fldCharType="separate"/>
      </w:r>
      <w:r w:rsidR="00370332" w:rsidRPr="00370332">
        <w:rPr>
          <w:rFonts w:ascii="Times New Roman" w:hAnsi="Times New Roman"/>
          <w:bCs/>
          <w:noProof/>
          <w:lang w:val="en-US"/>
        </w:rPr>
        <w:t>[46]</w:t>
      </w:r>
      <w:r w:rsidR="00232F19">
        <w:rPr>
          <w:rStyle w:val="FootnoteReference"/>
          <w:rFonts w:ascii="Times New Roman" w:hAnsi="Times New Roman"/>
          <w:lang w:val="en-US"/>
        </w:rPr>
        <w:fldChar w:fldCharType="end"/>
      </w:r>
      <w:r w:rsidRPr="009773B4">
        <w:rPr>
          <w:rFonts w:ascii="Times New Roman" w:hAnsi="Times New Roman"/>
        </w:rPr>
        <w:t>.</w:t>
      </w:r>
    </w:p>
    <w:p w14:paraId="3B583A5F" w14:textId="3BD07AE4" w:rsidR="009773B4" w:rsidRDefault="009773B4" w:rsidP="00FE731E">
      <w:pPr>
        <w:tabs>
          <w:tab w:val="left" w:pos="280"/>
        </w:tabs>
        <w:ind w:firstLine="204"/>
        <w:rPr>
          <w:rFonts w:ascii="Times New Roman" w:hAnsi="Times New Roman"/>
        </w:rPr>
      </w:pPr>
      <w:r w:rsidRPr="009773B4">
        <w:rPr>
          <w:rFonts w:ascii="Times New Roman" w:hAnsi="Times New Roman"/>
        </w:rPr>
        <w:t>This technique was chosen for two reasons. First, it has proved to be useful in areas where there is uncertainty, a lack of empirical evidence, and is dealing with complex issues</w:t>
      </w:r>
      <w:r w:rsidR="009C3F3B">
        <w:rPr>
          <w:rFonts w:ascii="Times New Roman" w:hAnsi="Times New Roman"/>
        </w:rPr>
        <w:t xml:space="preserve"> </w:t>
      </w:r>
      <w:r w:rsidR="009C3F3B">
        <w:rPr>
          <w:rFonts w:ascii="Times New Roman" w:hAnsi="Times New Roman"/>
        </w:rPr>
        <w:fldChar w:fldCharType="begin" w:fldLock="1"/>
      </w:r>
      <w:r w:rsidR="009C3F3B">
        <w:rPr>
          <w:rFonts w:ascii="Times New Roman" w:hAnsi="Times New Roman"/>
        </w:rPr>
        <w:instrText>ADDIN CSL_CITATION {"citationItems":[{"id":"ITEM-1","itemData":{"DOI":"10.1177/2158244016643141","author":[{"dropping-particle":"","family":"Fefer","given":"Jessica P","non-dropping-particle":"","parse-names":false,"suffix":""},{"dropping-particle":"","family":"Stone","given":"Sandra De-urioste","non-dropping-particle":"","parse-names":false,"suffix":""},{"dropping-particle":"","family":"Daigle","given":"John","non-dropping-particle":"","parse-names":false,"suffix":""},{"dropping-particle":"","family":"Silka","given":"Linda","non-dropping-particle":"","parse-names":false,"suffix":""}],"container-title":"Sage Open","id":"ITEM-1","issued":{"date-parts":[["2016"]]},"page":"1 –16","title":"Using the Delphi Technique to Identify Key Elements for Effective and Sustainable Visitor Use Planning Frameworks","type":"article-journal","volume":"April-June"},"uris":["http://www.mendeley.com/documents/?uuid=abe253ab-05cd-40a5-9bd3-2e4f0be97f86"]},{"id":"ITEM-2","itemData":{"DOI":"10.1016/j.im.2003.11.002","ISBN":"0378-7206","ISSN":"03787206","abstract":"The Delphi method has proven a popular tool in information systems research for identifying and prioritizing issues for managerial decision-making. However, many past studies have not adopted a systematic approach to conducting a Delphi study. This article provides rigorous guidelines for the process of selecting appropriate experts for the study and gives detailed principles for making design choices during the process that ensure a valid study. A detailed example of a study to identify key factors affecting the diffusion of e-commerce in Sub-Saharan Africa illustrates the design choices that may be involved. We conclude with suggestions for theoretical applications.","author":[{"dropping-particle":"","family":"Okoli","given":"Chitu","non-dropping-particle":"","parse-names":false,"suffix":""},{"dropping-particle":"","family":"Pawlowski","given":"Suzanne D.","non-dropping-particle":"","parse-names":false,"suffix":""}],"container-title":"Information &amp; Management","id":"ITEM-2","issue":"1","issued":{"date-parts":[["2004"]]},"page":"15-29","title":"The Delphi method as a research tool: an example, design considerations and applications","type":"article-journal","volume":"42"},"uris":["http://www.mendeley.com/documents/?uuid=e933dc13-ef22-4bf4-9a65-7628f8644275"]}],"mendeley":{"formattedCitation":"[47,48]","plainTextFormattedCitation":"[47,48]","previouslyFormattedCitation":"[47,48]"},"properties":{"noteIndex":0},"schema":"https://github.com/citation-style-language/schema/raw/master/csl-citation.json"}</w:instrText>
      </w:r>
      <w:r w:rsidR="009C3F3B">
        <w:rPr>
          <w:rFonts w:ascii="Times New Roman" w:hAnsi="Times New Roman"/>
        </w:rPr>
        <w:fldChar w:fldCharType="separate"/>
      </w:r>
      <w:r w:rsidR="009C3F3B" w:rsidRPr="009C3F3B">
        <w:rPr>
          <w:rFonts w:ascii="Times New Roman" w:hAnsi="Times New Roman"/>
          <w:noProof/>
        </w:rPr>
        <w:t>[47,48]</w:t>
      </w:r>
      <w:r w:rsidR="009C3F3B">
        <w:rPr>
          <w:rFonts w:ascii="Times New Roman" w:hAnsi="Times New Roman"/>
        </w:rPr>
        <w:fldChar w:fldCharType="end"/>
      </w:r>
      <w:r w:rsidRPr="009773B4">
        <w:rPr>
          <w:rFonts w:ascii="Times New Roman" w:hAnsi="Times New Roman"/>
        </w:rPr>
        <w:t xml:space="preserve"> such as sustainability </w:t>
      </w:r>
      <w:r w:rsidR="00232F19">
        <w:rPr>
          <w:rStyle w:val="FootnoteReference"/>
          <w:rFonts w:ascii="Times New Roman" w:hAnsi="Times New Roman"/>
          <w:lang w:val="en-US"/>
        </w:rPr>
        <w:fldChar w:fldCharType="begin" w:fldLock="1"/>
      </w:r>
      <w:r w:rsidR="009C3F3B">
        <w:rPr>
          <w:rFonts w:ascii="Times New Roman" w:hAnsi="Times New Roman"/>
          <w:lang w:val="en-US"/>
        </w:rPr>
        <w:instrText>ADDIN CSL_CITATION {"citationItems":[{"id":"ITEM-1","itemData":{"DOI":"10.1016/S0261-5177(00)00067-4","ISBN":"0261-5177","ISSN":"02615177","abstract":"This paper presents the results of a two round Delphi survey conducted into expert opinion on the development of indicators to measure the movement of the tourism product at a company/resort level towards a position of greater or lesser sustainability. This research forms part of a wider project to develop indicators that consumers can use in the selection of their holidays and promote a more sustainable form of tourism. The results of this expert survey show considerable disagreement over \"sustainability\" and where the borders of the concept exist. In addition, the research identified contrasting views over the use of qualitative versus quantitative indicators and the role that consumer pressure can play. The use of the Delphi technique to address complex and uncertain issues is also explored. ?? 2001 Published by Elsevier Science Ltd.","author":[{"dropping-particle":"","family":"Miller","given":"Graham","non-dropping-particle":"","parse-names":false,"suffix":""}],"container-title":"Tourism Management","id":"ITEM-1","issue":"4","issued":{"date-parts":[["2001"]]},"page":"351-362","title":"The development of indicators for sustainable tourism: Results of a Delphi survey of tourism researchers","type":"article-journal","volume":"22"},"uris":["http://www.mendeley.com/documents/?uuid=f31f7294-6a78-4e44-8c95-cb2b46ac90bc"]}],"mendeley":{"formattedCitation":"[49]","plainTextFormattedCitation":"[49]","previouslyFormattedCitation":"[49]"},"properties":{"noteIndex":0},"schema":"https://github.com/citation-style-language/schema/raw/master/csl-citation.json"}</w:instrText>
      </w:r>
      <w:r w:rsidR="00232F19">
        <w:rPr>
          <w:rStyle w:val="FootnoteReference"/>
          <w:rFonts w:ascii="Times New Roman" w:hAnsi="Times New Roman"/>
          <w:lang w:val="en-US"/>
        </w:rPr>
        <w:fldChar w:fldCharType="separate"/>
      </w:r>
      <w:r w:rsidR="009C3F3B" w:rsidRPr="009C3F3B">
        <w:rPr>
          <w:rFonts w:ascii="Times New Roman" w:hAnsi="Times New Roman"/>
          <w:bCs/>
          <w:noProof/>
          <w:lang w:val="en-US"/>
        </w:rPr>
        <w:t>[49]</w:t>
      </w:r>
      <w:r w:rsidR="00232F19">
        <w:rPr>
          <w:rStyle w:val="FootnoteReference"/>
          <w:rFonts w:ascii="Times New Roman" w:hAnsi="Times New Roman"/>
          <w:lang w:val="en-US"/>
        </w:rPr>
        <w:fldChar w:fldCharType="end"/>
      </w:r>
      <w:r w:rsidRPr="009773B4">
        <w:rPr>
          <w:rFonts w:ascii="Times New Roman" w:hAnsi="Times New Roman"/>
        </w:rPr>
        <w:t>.</w:t>
      </w:r>
      <w:r w:rsidR="00FE731E">
        <w:rPr>
          <w:rFonts w:ascii="Times New Roman" w:hAnsi="Times New Roman"/>
        </w:rPr>
        <w:t xml:space="preserve"> </w:t>
      </w:r>
      <w:r w:rsidR="00647DE5">
        <w:rPr>
          <w:rFonts w:ascii="Times New Roman" w:hAnsi="Times New Roman"/>
        </w:rPr>
        <w:t>Especially when</w:t>
      </w:r>
      <w:r w:rsidR="00FE731E" w:rsidRPr="00FE731E">
        <w:rPr>
          <w:rFonts w:ascii="Times New Roman" w:hAnsi="Times New Roman"/>
        </w:rPr>
        <w:t>,</w:t>
      </w:r>
      <w:r w:rsidR="00FE731E">
        <w:rPr>
          <w:rFonts w:ascii="Times New Roman" w:hAnsi="Times New Roman"/>
        </w:rPr>
        <w:t xml:space="preserve"> </w:t>
      </w:r>
      <w:r w:rsidRPr="009773B4">
        <w:rPr>
          <w:rFonts w:ascii="Times New Roman" w:hAnsi="Times New Roman"/>
        </w:rPr>
        <w:t xml:space="preserve">exploring complex issues necessitates the need to develop a consensus </w:t>
      </w:r>
      <w:r w:rsidR="009C3F3B">
        <w:rPr>
          <w:rStyle w:val="FootnoteReference"/>
          <w:rFonts w:ascii="Times New Roman" w:hAnsi="Times New Roman"/>
          <w:lang w:val="en-US"/>
        </w:rPr>
        <w:fldChar w:fldCharType="begin" w:fldLock="1"/>
      </w:r>
      <w:r w:rsidR="006A44BC">
        <w:rPr>
          <w:rFonts w:ascii="Times New Roman" w:hAnsi="Times New Roman"/>
          <w:lang w:val="en-US"/>
        </w:rPr>
        <w:instrText>ADDIN CSL_CITATION {"citationItems":[{"id":"ITEM-1","itemData":{"DOI":"10.1016/j.jum.2018.08.001","ISSN":"2226-5856","author":[{"dropping-particle":"","family":"Musa","given":"Haruna Danladi","non-dropping-particle":"","parse-names":false,"suffix":""},{"dropping-particle":"","family":"Yacob","given":"Mohd Rusli","non-dropping-particle":"","parse-names":false,"suffix":""},{"dropping-particle":"","family":"Abdullah","given":"Ahmad Makmom","non-dropping-particle":"","parse-names":false,"suffix":""}],"container-title":"Journal of Urban Management","id":"ITEM-1","issue":"1","issued":{"date-parts":[["2019"]]},"page":"28-41","publisher":"Elsevier B.V.","title":"Delphi exploration of subjective well-being indicators for strategic urban planning towards sustainable development in Malaysia","type":"article-journal","volume":"8"},"uris":["http://www.mendeley.com/documents/?uuid=25a3f9ba-cdda-4fc9-b9db-9344b8f19f3a"]},{"id":"ITEM-2","itemData":{"DOI":"10.3390/su11113166","author":[{"dropping-particle":"","family":"Chan","given":"Puthearath","non-dropping-particle":"","parse-names":false,"suffix":""}],"container-title":"Sustainability","id":"ITEM-2","issued":{"date-parts":[["2019"]]},"page":"3390","title":"Developing Sustainable City Indicators for Cambodia through Delphi Processes of Panel Surveys","type":"article-journal","volume":"11"},"uris":["http://www.mendeley.com/documents/?uuid=473352a6-bd58-431d-b0a4-6aef14e9b8ed"]}],"mendeley":{"formattedCitation":"[50,51]","plainTextFormattedCitation":"[50,51]","previouslyFormattedCitation":"[50,51]"},"properties":{"noteIndex":0},"schema":"https://github.com/citation-style-language/schema/raw/master/csl-citation.json"}</w:instrText>
      </w:r>
      <w:r w:rsidR="009C3F3B">
        <w:rPr>
          <w:rStyle w:val="FootnoteReference"/>
          <w:rFonts w:ascii="Times New Roman" w:hAnsi="Times New Roman"/>
          <w:lang w:val="en-US"/>
        </w:rPr>
        <w:fldChar w:fldCharType="separate"/>
      </w:r>
      <w:r w:rsidR="009C3F3B" w:rsidRPr="009C3F3B">
        <w:rPr>
          <w:rFonts w:ascii="Times New Roman" w:hAnsi="Times New Roman"/>
          <w:noProof/>
          <w:lang w:val="en-US"/>
        </w:rPr>
        <w:t>[50,51]</w:t>
      </w:r>
      <w:r w:rsidR="009C3F3B">
        <w:rPr>
          <w:rStyle w:val="FootnoteReference"/>
          <w:rFonts w:ascii="Times New Roman" w:hAnsi="Times New Roman"/>
          <w:lang w:val="en-US"/>
        </w:rPr>
        <w:fldChar w:fldCharType="end"/>
      </w:r>
      <w:r w:rsidRPr="009773B4">
        <w:rPr>
          <w:rFonts w:ascii="Times New Roman" w:hAnsi="Times New Roman"/>
        </w:rPr>
        <w:t xml:space="preserve">, and knowledge from experts who are familiar with this specific issue </w:t>
      </w:r>
      <w:r w:rsidR="00232F19">
        <w:rPr>
          <w:rStyle w:val="FootnoteReference"/>
          <w:rFonts w:ascii="Times New Roman" w:hAnsi="Times New Roman"/>
          <w:lang w:val="en-US"/>
        </w:rPr>
        <w:fldChar w:fldCharType="begin" w:fldLock="1"/>
      </w:r>
      <w:r w:rsidR="009C3F3B">
        <w:rPr>
          <w:rFonts w:ascii="Times New Roman" w:hAnsi="Times New Roman"/>
          <w:lang w:val="en-US"/>
        </w:rPr>
        <w:instrText>ADDIN CSL_CITATION {"citationItems":[{"id":"ITEM-1","itemData":{"DOI":"10.1016/j.im.2003.11.002","ISBN":"0378-7206","ISSN":"03787206","abstract":"The Delphi method has proven a popular tool in information systems research for identifying and prioritizing issues for managerial decision-making. However, many past studies have not adopted a systematic approach to conducting a Delphi study. This article provides rigorous guidelines for the process of selecting appropriate experts for the study and gives detailed principles for making design choices during the process that ensure a valid study. A detailed example of a study to identify key factors affecting the diffusion of e-commerce in Sub-Saharan Africa illustrates the design choices that may be involved. We conclude with suggestions for theoretical applications.","author":[{"dropping-particle":"","family":"Okoli","given":"Chitu","non-dropping-particle":"","parse-names":false,"suffix":""},{"dropping-particle":"","family":"Pawlowski","given":"Suzanne D.","non-dropping-particle":"","parse-names":false,"suffix":""}],"container-title":"Information &amp; Management","id":"ITEM-1","issue":"1","issued":{"date-parts":[["2004"]]},"page":"15-29","title":"The Delphi method as a research tool: an example, design considerations and applications","type":"article-journal","volume":"42"},"uris":["http://www.mendeley.com/documents/?uuid=e933dc13-ef22-4bf4-9a65-7628f8644275"]}],"mendeley":{"formattedCitation":"[48]","plainTextFormattedCitation":"[48]","previouslyFormattedCitation":"[48]"},"properties":{"noteIndex":0},"schema":"https://github.com/citation-style-language/schema/raw/master/csl-citation.json"}</w:instrText>
      </w:r>
      <w:r w:rsidR="00232F19">
        <w:rPr>
          <w:rStyle w:val="FootnoteReference"/>
          <w:rFonts w:ascii="Times New Roman" w:hAnsi="Times New Roman"/>
          <w:lang w:val="en-US"/>
        </w:rPr>
        <w:fldChar w:fldCharType="separate"/>
      </w:r>
      <w:r w:rsidR="009C3F3B" w:rsidRPr="009C3F3B">
        <w:rPr>
          <w:rFonts w:ascii="Times New Roman" w:hAnsi="Times New Roman"/>
          <w:noProof/>
          <w:lang w:val="en-US"/>
        </w:rPr>
        <w:t>[48]</w:t>
      </w:r>
      <w:r w:rsidR="00232F19">
        <w:rPr>
          <w:rStyle w:val="FootnoteReference"/>
          <w:rFonts w:ascii="Times New Roman" w:hAnsi="Times New Roman"/>
          <w:lang w:val="en-US"/>
        </w:rPr>
        <w:fldChar w:fldCharType="end"/>
      </w:r>
      <w:r w:rsidR="00FC7840">
        <w:rPr>
          <w:rFonts w:ascii="Times New Roman" w:hAnsi="Times New Roman"/>
        </w:rPr>
        <w:t xml:space="preserve">, as they </w:t>
      </w:r>
      <w:r w:rsidRPr="009773B4">
        <w:rPr>
          <w:rFonts w:ascii="Times New Roman" w:hAnsi="Times New Roman"/>
        </w:rPr>
        <w:t>helps to achieve this goal. Secondly, it allows for the</w:t>
      </w:r>
      <w:r w:rsidR="00647DE5">
        <w:rPr>
          <w:rFonts w:ascii="Times New Roman" w:hAnsi="Times New Roman"/>
        </w:rPr>
        <w:t xml:space="preserve"> efficient</w:t>
      </w:r>
      <w:r w:rsidRPr="009773B4">
        <w:rPr>
          <w:rFonts w:ascii="Times New Roman" w:hAnsi="Times New Roman"/>
        </w:rPr>
        <w:t xml:space="preserve"> gathering of information from experts in different geographical locations, which adds more richness and robustness to the findings, due to their diversity in contexts and experiences </w:t>
      </w:r>
      <w:r w:rsidR="00232F19">
        <w:rPr>
          <w:rStyle w:val="FootnoteReference"/>
          <w:rFonts w:ascii="Times New Roman" w:hAnsi="Times New Roman"/>
          <w:lang w:val="en-US"/>
        </w:rPr>
        <w:fldChar w:fldCharType="begin" w:fldLock="1"/>
      </w:r>
      <w:r w:rsidR="009C3F3B">
        <w:rPr>
          <w:rFonts w:ascii="Times New Roman" w:hAnsi="Times New Roman"/>
          <w:lang w:val="en-US"/>
        </w:rPr>
        <w:instrText>ADDIN CSL_CITATION {"citationItems":[{"id":"ITEM-1","itemData":{"DOI":"10.1016/j.im.2003.11.002","ISBN":"0378-7206","ISSN":"03787206","abstract":"The Delphi method has proven a popular tool in information systems research for identifying and prioritizing issues for managerial decision-making. However, many past studies have not adopted a systematic approach to conducting a Delphi study. This article provides rigorous guidelines for the process of selecting appropriate experts for the study and gives detailed principles for making design choices during the process that ensure a valid study. A detailed example of a study to identify key factors affecting the diffusion of e-commerce in Sub-Saharan Africa illustrates the design choices that may be involved. We conclude with suggestions for theoretical applications.","author":[{"dropping-particle":"","family":"Okoli","given":"Chitu","non-dropping-particle":"","parse-names":false,"suffix":""},{"dropping-particle":"","family":"Pawlowski","given":"Suzanne D.","non-dropping-particle":"","parse-names":false,"suffix":""}],"container-title":"Information &amp; Management","id":"ITEM-1","issue":"1","issued":{"date-parts":[["2004"]]},"page":"15-29","title":"The Delphi method as a research tool: an example, design considerations and applications","type":"article-journal","volume":"42"},"uris":["http://www.mendeley.com/documents/?uuid=e933dc13-ef22-4bf4-9a65-7628f8644275"]}],"mendeley":{"formattedCitation":"[48]","plainTextFormattedCitation":"[48]","previouslyFormattedCitation":"[48]"},"properties":{"noteIndex":0},"schema":"https://github.com/citation-style-language/schema/raw/master/csl-citation.json"}</w:instrText>
      </w:r>
      <w:r w:rsidR="00232F19">
        <w:rPr>
          <w:rStyle w:val="FootnoteReference"/>
          <w:rFonts w:ascii="Times New Roman" w:hAnsi="Times New Roman"/>
          <w:lang w:val="en-US"/>
        </w:rPr>
        <w:fldChar w:fldCharType="separate"/>
      </w:r>
      <w:r w:rsidR="009C3F3B" w:rsidRPr="009C3F3B">
        <w:rPr>
          <w:rFonts w:ascii="Times New Roman" w:hAnsi="Times New Roman"/>
          <w:noProof/>
          <w:lang w:val="en-US"/>
        </w:rPr>
        <w:t>[48]</w:t>
      </w:r>
      <w:r w:rsidR="00232F19">
        <w:rPr>
          <w:rStyle w:val="FootnoteReference"/>
          <w:rFonts w:ascii="Times New Roman" w:hAnsi="Times New Roman"/>
          <w:lang w:val="en-US"/>
        </w:rPr>
        <w:fldChar w:fldCharType="end"/>
      </w:r>
      <w:r w:rsidRPr="009773B4">
        <w:rPr>
          <w:rFonts w:ascii="Times New Roman" w:hAnsi="Times New Roman"/>
        </w:rPr>
        <w:t>.</w:t>
      </w:r>
    </w:p>
    <w:p w14:paraId="6AC238F9" w14:textId="381097CD" w:rsidR="009773B4" w:rsidRDefault="009773B4" w:rsidP="009773B4">
      <w:pPr>
        <w:tabs>
          <w:tab w:val="left" w:pos="280"/>
        </w:tabs>
        <w:ind w:firstLine="204"/>
        <w:rPr>
          <w:rFonts w:ascii="Times New Roman" w:hAnsi="Times New Roman"/>
        </w:rPr>
      </w:pPr>
    </w:p>
    <w:p w14:paraId="5EA1AD2A" w14:textId="44621B5D" w:rsidR="009773B4" w:rsidRPr="0053747B" w:rsidRDefault="009773B4" w:rsidP="009773B4">
      <w:pPr>
        <w:pStyle w:val="Heading2"/>
        <w:spacing w:before="0" w:after="0"/>
      </w:pPr>
      <w:r>
        <w:t xml:space="preserve">3.2 </w:t>
      </w:r>
      <w:r w:rsidRPr="009773B4">
        <w:rPr>
          <w:bCs/>
          <w:iCs/>
        </w:rPr>
        <w:t xml:space="preserve">The </w:t>
      </w:r>
      <w:r>
        <w:rPr>
          <w:bCs/>
          <w:iCs/>
        </w:rPr>
        <w:t>p</w:t>
      </w:r>
      <w:r w:rsidRPr="009773B4">
        <w:rPr>
          <w:bCs/>
          <w:iCs/>
        </w:rPr>
        <w:t xml:space="preserve">anel </w:t>
      </w:r>
      <w:r>
        <w:rPr>
          <w:bCs/>
          <w:iCs/>
        </w:rPr>
        <w:t>m</w:t>
      </w:r>
      <w:r w:rsidRPr="009773B4">
        <w:rPr>
          <w:bCs/>
          <w:iCs/>
        </w:rPr>
        <w:t>embers (size and selection)</w:t>
      </w:r>
    </w:p>
    <w:p w14:paraId="21078534" w14:textId="77777777" w:rsidR="006F5DE7" w:rsidRDefault="006F5DE7" w:rsidP="00A178A5">
      <w:pPr>
        <w:rPr>
          <w:b/>
          <w:lang w:val="en-US"/>
        </w:rPr>
      </w:pPr>
    </w:p>
    <w:p w14:paraId="654B6638" w14:textId="4307D775" w:rsidR="009773B4" w:rsidRPr="009773B4" w:rsidRDefault="009773B4" w:rsidP="009773B4">
      <w:pPr>
        <w:ind w:firstLineChars="100" w:firstLine="200"/>
      </w:pPr>
      <w:r w:rsidRPr="009773B4">
        <w:t>The selection of panel members who have current knowledge and experience on the topic under discussion is considered a key element to the success, reliability and quality of any Delphi process</w:t>
      </w:r>
      <w:r w:rsidR="008735B1">
        <w:t xml:space="preserve"> </w:t>
      </w:r>
      <w:r w:rsidR="008735B1">
        <w:fldChar w:fldCharType="begin" w:fldLock="1"/>
      </w:r>
      <w:r w:rsidR="008735B1">
        <w:instrText>ADDIN CSL_CITATION {"citationItems":[{"id":"ITEM-1","itemData":{"DOI":"10.1016/j.jum.2018.08.001","ISSN":"2226-5856","author":[{"dropping-particle":"","family":"Musa","given":"Haruna Danladi","non-dropping-particle":"","parse-names":false,"suffix":""},{"dropping-particle":"","family":"Yacob","given":"Mohd Rusli","non-dropping-particle":"","parse-names":false,"suffix":""},{"dropping-particle":"","family":"Abdullah","given":"Ahmad Makmom","non-dropping-particle":"","parse-names":false,"suffix":""}],"container-title":"Journal of Urban Management","id":"ITEM-1","issue":"1","issued":{"date-parts":[["2019"]]},"page":"28-41","publisher":"Elsevier B.V.","title":"Delphi exploration of subjective well-being indicators for strategic urban planning towards sustainable development in Malaysia","type":"article-journal","volume":"8"},"uris":["http://www.mendeley.com/documents/?uuid=25a3f9ba-cdda-4fc9-b9db-9344b8f19f3a"]},{"id":"ITEM-2","itemData":{"DOI":"10.1108/IJHMA-08-2018-0059","author":[{"dropping-particle":"","family":"Alqahtany","given":"Ali","non-dropping-particle":"","parse-names":false,"suffix":""}],"container-title":"International Journal of Housing Markets and Analysis","id":"ITEM-2","issue":"2","issued":{"date-parts":[["2019"]]},"page":"226-245","title":"Developing a consensus-based measures for housing delivery in Dammam Metropolitan Area , Saudi Arabia","type":"article-journal","volume":"12"},"uris":["http://www.mendeley.com/documents/?uuid=406e6ae9-75d4-4593-a64e-30ce2f2355cb"]}],"mendeley":{"formattedCitation":"[50,52]","plainTextFormattedCitation":"[50,52]"},"properties":{"noteIndex":0},"schema":"https://github.com/citation-style-language/schema/raw/master/csl-citation.json"}</w:instrText>
      </w:r>
      <w:r w:rsidR="008735B1">
        <w:fldChar w:fldCharType="separate"/>
      </w:r>
      <w:r w:rsidR="008735B1" w:rsidRPr="008735B1">
        <w:rPr>
          <w:noProof/>
        </w:rPr>
        <w:t>[50,52]</w:t>
      </w:r>
      <w:r w:rsidR="008735B1">
        <w:fldChar w:fldCharType="end"/>
      </w:r>
      <w:r w:rsidRPr="009773B4">
        <w:t>. For this study, a panel of international experts in planning in desert environments and sustainability, and local experts in planning for Egypt’s deserts regions (practitioners and academics) were targeted, so that the Delphi gathered</w:t>
      </w:r>
      <w:r w:rsidRPr="009773B4">
        <w:rPr>
          <w:i/>
          <w:iCs/>
        </w:rPr>
        <w:t xml:space="preserve"> ‘a </w:t>
      </w:r>
      <w:r w:rsidRPr="00795A48">
        <w:rPr>
          <w:i/>
        </w:rPr>
        <w:t>diversity</w:t>
      </w:r>
      <w:r w:rsidRPr="00647DE5">
        <w:rPr>
          <w:i/>
          <w:iCs/>
        </w:rPr>
        <w:t xml:space="preserve"> </w:t>
      </w:r>
      <w:r w:rsidRPr="00795A48">
        <w:rPr>
          <w:i/>
        </w:rPr>
        <w:t>of</w:t>
      </w:r>
      <w:r w:rsidRPr="00647DE5">
        <w:rPr>
          <w:i/>
          <w:iCs/>
        </w:rPr>
        <w:t xml:space="preserve"> </w:t>
      </w:r>
      <w:r w:rsidRPr="00795A48">
        <w:rPr>
          <w:i/>
        </w:rPr>
        <w:t>experience</w:t>
      </w:r>
      <w:r w:rsidRPr="00647DE5">
        <w:rPr>
          <w:i/>
          <w:iCs/>
        </w:rPr>
        <w:t xml:space="preserve">, </w:t>
      </w:r>
      <w:r w:rsidRPr="00795A48">
        <w:rPr>
          <w:i/>
          <w:sz w:val="18"/>
          <w:szCs w:val="18"/>
        </w:rPr>
        <w:t>knowledge</w:t>
      </w:r>
      <w:r w:rsidRPr="00647DE5">
        <w:rPr>
          <w:i/>
          <w:iCs/>
        </w:rPr>
        <w:t xml:space="preserve">, </w:t>
      </w:r>
      <w:r w:rsidRPr="00795A48">
        <w:rPr>
          <w:i/>
          <w:sz w:val="18"/>
          <w:szCs w:val="18"/>
        </w:rPr>
        <w:t>skills</w:t>
      </w:r>
      <w:r w:rsidRPr="009773B4">
        <w:rPr>
          <w:i/>
          <w:iCs/>
        </w:rPr>
        <w:t>, and cultural perspectives’</w:t>
      </w:r>
      <w:r w:rsidRPr="009773B4">
        <w:t xml:space="preserve"> </w:t>
      </w:r>
      <w:r w:rsidR="00232F19">
        <w:rPr>
          <w:rStyle w:val="FootnoteReference"/>
          <w:lang w:val="en-US"/>
        </w:rPr>
        <w:fldChar w:fldCharType="begin" w:fldLock="1"/>
      </w:r>
      <w:r w:rsidR="008735B1">
        <w:rPr>
          <w:lang w:val="en-US"/>
        </w:rPr>
        <w:instrText>ADDIN CSL_CITATION {"citationItems":[{"id":"ITEM-1","itemData":{"DOI":"10.1080/14724040903418897","ISBN":"1472-4049","ISSN":"1472-4049","abstract":"The Delphi is considered a legitimate and valuable research technique in a range of research fields. Its value is based on its utility for forecasting, issue identification or prioritisation, and concept or framework development. However, systematic guidelines for designing and executing a Delphi are not widely available. Concomitantly, a plethora of methodological interpretations are proving a source of confusion for the Delphi architect. This paper explores the utility of a proposed generic Delphi toolkit (GDT) for designing and implementing a Delphi study. An ecotourism research example is introduced as a basis for testing the GDT and for a critical review of its benefits and challenges for ecotourism research.","author":[{"dropping-particle":"","family":"Donohoe","given":"Holly M.","non-dropping-particle":"","parse-names":false,"suffix":""}],"container-title":"Journal of Ecotourism","id":"ITEM-1","issue":"1","issued":{"date-parts":[["2011"]]},"page":"1-20","title":"A Delphi toolkit for ecotourism research","type":"article-journal","volume":"10"},"uris":["http://www.mendeley.com/documents/?uuid=8143a017-5107-4c96-8e82-294b4b071365"]}],"mendeley":{"formattedCitation":"[53]","plainTextFormattedCitation":"[53]","previouslyFormattedCitation":"[53]"},"properties":{"noteIndex":0},"schema":"https://github.com/citation-style-language/schema/raw/master/csl-citation.json"}</w:instrText>
      </w:r>
      <w:r w:rsidR="00232F19">
        <w:rPr>
          <w:rStyle w:val="FootnoteReference"/>
          <w:lang w:val="en-US"/>
        </w:rPr>
        <w:fldChar w:fldCharType="separate"/>
      </w:r>
      <w:r w:rsidR="008735B1" w:rsidRPr="008735B1">
        <w:rPr>
          <w:bCs/>
          <w:noProof/>
          <w:lang w:val="en-US"/>
        </w:rPr>
        <w:t>[53]</w:t>
      </w:r>
      <w:r w:rsidR="00232F19">
        <w:rPr>
          <w:rStyle w:val="FootnoteReference"/>
          <w:lang w:val="en-US"/>
        </w:rPr>
        <w:fldChar w:fldCharType="end"/>
      </w:r>
      <w:r w:rsidRPr="009773B4">
        <w:t xml:space="preserve">. </w:t>
      </w:r>
    </w:p>
    <w:p w14:paraId="189D6CDB" w14:textId="1E18EB67" w:rsidR="009773B4" w:rsidRPr="009773B4" w:rsidRDefault="009773B4" w:rsidP="009773B4">
      <w:pPr>
        <w:ind w:firstLineChars="100" w:firstLine="200"/>
      </w:pPr>
      <w:r w:rsidRPr="009773B4">
        <w:t xml:space="preserve">The panel members were selected based upon: 1) Current or previous publications focused on planning desert areas and/or achieving SD in desert areas (within last five years) – a criterion for both the international and local experts. 2) Current or previous experience in planning projects in desert areas (within last five years) – the criterion for local experts. </w:t>
      </w:r>
      <w:r w:rsidR="00D70EA1">
        <w:rPr>
          <w:lang w:val="en-US"/>
        </w:rPr>
        <w:t xml:space="preserve">Table 1 </w:t>
      </w:r>
      <w:r w:rsidRPr="009773B4">
        <w:t xml:space="preserve">shows the expertise of the panel members who actually participated in the process. </w:t>
      </w:r>
    </w:p>
    <w:p w14:paraId="6A65C05C" w14:textId="0E051637" w:rsidR="009773B4" w:rsidRDefault="009773B4" w:rsidP="009773B4">
      <w:pPr>
        <w:ind w:firstLineChars="100" w:firstLine="200"/>
        <w:rPr>
          <w:lang w:val="en-US"/>
        </w:rPr>
      </w:pPr>
      <w:r w:rsidRPr="009773B4">
        <w:t xml:space="preserve">Defining the </w:t>
      </w:r>
      <w:r w:rsidR="002A1015" w:rsidRPr="009773B4">
        <w:t>panel</w:t>
      </w:r>
      <w:r w:rsidRPr="009773B4">
        <w:t xml:space="preserve"> size is critical. Some of </w:t>
      </w:r>
      <w:r w:rsidR="00CB5F33">
        <w:t xml:space="preserve">the </w:t>
      </w:r>
      <w:r w:rsidRPr="009773B4">
        <w:t xml:space="preserve">literature suggests ten to eighteen experts on a Delphi panel should be the norm and this figure is manageable </w:t>
      </w:r>
      <w:r w:rsidR="00232F19">
        <w:rPr>
          <w:rStyle w:val="FootnoteReference"/>
          <w:lang w:val="en-US"/>
        </w:rPr>
        <w:fldChar w:fldCharType="begin" w:fldLock="1"/>
      </w:r>
      <w:r w:rsidR="009C3F3B">
        <w:rPr>
          <w:lang w:val="en-US"/>
        </w:rPr>
        <w:instrText>ADDIN CSL_CITATION {"citationItems":[{"id":"ITEM-1","itemData":{"DOI":"10.1016/j.im.2003.11.002","ISBN":"0378-7206","ISSN":"03787206","abstract":"The Delphi method has proven a popular tool in information systems research for identifying and prioritizing issues for managerial decision-making. However, many past studies have not adopted a systematic approach to conducting a Delphi study. This article provides rigorous guidelines for the process of selecting appropriate experts for the study and gives detailed principles for making design choices during the process that ensure a valid study. A detailed example of a study to identify key factors affecting the diffusion of e-commerce in Sub-Saharan Africa illustrates the design choices that may be involved. We conclude with suggestions for theoretical applications.","author":[{"dropping-particle":"","family":"Okoli","given":"Chitu","non-dropping-particle":"","parse-names":false,"suffix":""},{"dropping-particle":"","family":"Pawlowski","given":"Suzanne D.","non-dropping-particle":"","parse-names":false,"suffix":""}],"container-title":"Information &amp; Management","id":"ITEM-1","issue":"1","issued":{"date-parts":[["2004"]]},"page":"15-29","title":"The Delphi method as a research tool: an example, design considerations and applications","type":"article-journal","volume":"42"},"uris":["http://www.mendeley.com/documents/?uuid=e933dc13-ef22-4bf4-9a65-7628f8644275"]}],"mendeley":{"formattedCitation":"[48]","plainTextFormattedCitation":"[48]","previouslyFormattedCitation":"[48]"},"properties":{"noteIndex":0},"schema":"https://github.com/citation-style-language/schema/raw/master/csl-citation.json"}</w:instrText>
      </w:r>
      <w:r w:rsidR="00232F19">
        <w:rPr>
          <w:rStyle w:val="FootnoteReference"/>
          <w:lang w:val="en-US"/>
        </w:rPr>
        <w:fldChar w:fldCharType="separate"/>
      </w:r>
      <w:r w:rsidR="009C3F3B" w:rsidRPr="009C3F3B">
        <w:rPr>
          <w:noProof/>
          <w:lang w:val="en-US"/>
        </w:rPr>
        <w:t>[48]</w:t>
      </w:r>
      <w:r w:rsidR="00232F19">
        <w:rPr>
          <w:rStyle w:val="FootnoteReference"/>
          <w:lang w:val="en-US"/>
        </w:rPr>
        <w:fldChar w:fldCharType="end"/>
      </w:r>
      <w:r w:rsidRPr="009773B4">
        <w:t>.</w:t>
      </w:r>
      <w:r w:rsidR="00CB5F33">
        <w:t xml:space="preserve"> </w:t>
      </w:r>
      <w:r w:rsidRPr="009773B4">
        <w:t>Others suggest slightly more</w:t>
      </w:r>
      <w:r w:rsidR="00647DE5">
        <w:t>,</w:t>
      </w:r>
      <w:r w:rsidR="005D1487">
        <w:t xml:space="preserve"> </w:t>
      </w:r>
      <w:r w:rsidRPr="009773B4">
        <w:t>tak</w:t>
      </w:r>
      <w:r w:rsidR="00647DE5">
        <w:t>ing</w:t>
      </w:r>
      <w:r w:rsidRPr="009773B4">
        <w:t xml:space="preserve"> into account participants whose participation may lapse during the process</w:t>
      </w:r>
      <w:r w:rsidR="0002393B">
        <w:t xml:space="preserve"> </w:t>
      </w:r>
      <w:r w:rsidR="0002393B">
        <w:fldChar w:fldCharType="begin" w:fldLock="1"/>
      </w:r>
      <w:r w:rsidR="008735B1">
        <w:instrText>ADDIN CSL_CITATION {"citationItems":[{"id":"ITEM-1","itemData":{"DOI":"10.2495/SDP-V14-N2-152-171","author":[{"dropping-particle":"","family":"Sus","given":"J","non-dropping-particle":"","parse-names":false,"suffix":""}],"container-title":"International Journal of Sustainable Development and Planning","id":"ITEM-1","issue":"2","issued":{"date-parts":[["2019"]]},"page":"152-171","title":"Key factors hindering sustainable procurement in the Brazilian public sector: A Delphi study","type":"article-journal","volume":"14"},"uris":["http://www.mendeley.com/documents/?uuid=187a3da1-5f1f-4801-851b-8448f9f0bc37"]}],"mendeley":{"formattedCitation":"[54]","plainTextFormattedCitation":"[54]","previouslyFormattedCitation":"[54]"},"properties":{"noteIndex":0},"schema":"https://github.com/citation-style-language/schema/raw/master/csl-citation.json"}</w:instrText>
      </w:r>
      <w:r w:rsidR="0002393B">
        <w:fldChar w:fldCharType="separate"/>
      </w:r>
      <w:r w:rsidR="008735B1" w:rsidRPr="008735B1">
        <w:rPr>
          <w:noProof/>
        </w:rPr>
        <w:t>[54]</w:t>
      </w:r>
      <w:r w:rsidR="0002393B">
        <w:fldChar w:fldCharType="end"/>
      </w:r>
      <w:r w:rsidRPr="009773B4">
        <w:t xml:space="preserve">. Some suggest eighteen participants as typical and sufficient </w:t>
      </w:r>
      <w:r w:rsidR="00232F19">
        <w:rPr>
          <w:rStyle w:val="FootnoteReference"/>
          <w:lang w:val="en-US"/>
        </w:rPr>
        <w:fldChar w:fldCharType="begin" w:fldLock="1"/>
      </w:r>
      <w:r w:rsidR="008735B1">
        <w:rPr>
          <w:lang w:val="en-US"/>
        </w:rPr>
        <w:instrText>ADDIN CSL_CITATION {"citationItems":[{"id":"ITEM-1","itemData":{"DOI":"10.1016/S0967-070X(99)00010-4","ISBN":"0967-070X","ISSN":"0967070X","abstract":"This article, focusing upon the UK, examines the relevance to strategic planning of methods to estimate the impacts of transport policy on land use processes. The study applied three differing techniques for forecasting these impacts to a common study area, and assessed planners' views on each. The methods comprised a Delphi survey, a simple static land use model, and a linked land-use/transport model. It was found that many factors influenced planners' views on appropriate methods. In general, comprehensive-modelling methods could provide a tool suitable for the needs of planners, but only if the underpinnings of the model were clear.","author":[{"dropping-particle":"","family":"Still","given":"B. G.","non-dropping-particle":"","parse-names":false,"suffix":""},{"dropping-particle":"","family":"May","given":"A. D.","non-dropping-particle":"","parse-names":false,"suffix":""},{"dropping-particle":"","family":"Bristow","given":"A. L.","non-dropping-particle":"","parse-names":false,"suffix":""}],"container-title":"Transport Policy","id":"ITEM-1","issue":"2","issued":{"date-parts":[["1999"]]},"page":"83-98","title":"The assessment of transport impacts on land use: Practical uses in strategic planning","type":"article-journal","volume":"6"},"uris":["http://www.mendeley.com/documents/?uuid=a7b1857c-d33d-4f53-8ab5-a90202394081"]}],"mendeley":{"formattedCitation":"[55]","plainTextFormattedCitation":"[55]","previouslyFormattedCitation":"[55]"},"properties":{"noteIndex":0},"schema":"https://github.com/citation-style-language/schema/raw/master/csl-citation.json"}</w:instrText>
      </w:r>
      <w:r w:rsidR="00232F19">
        <w:rPr>
          <w:rStyle w:val="FootnoteReference"/>
          <w:lang w:val="en-US"/>
        </w:rPr>
        <w:fldChar w:fldCharType="separate"/>
      </w:r>
      <w:r w:rsidR="008735B1" w:rsidRPr="008735B1">
        <w:rPr>
          <w:bCs/>
          <w:noProof/>
          <w:lang w:val="en-US"/>
        </w:rPr>
        <w:t>[55]</w:t>
      </w:r>
      <w:r w:rsidR="00232F19">
        <w:rPr>
          <w:rStyle w:val="FootnoteReference"/>
          <w:lang w:val="en-US"/>
        </w:rPr>
        <w:fldChar w:fldCharType="end"/>
      </w:r>
      <w:r w:rsidRPr="009773B4">
        <w:t xml:space="preserve"> or nineteen to twenty members, which is manageable and produces sound results </w:t>
      </w:r>
      <w:r w:rsidR="00232F19">
        <w:rPr>
          <w:rStyle w:val="FootnoteReference"/>
          <w:lang w:val="en-US"/>
        </w:rPr>
        <w:fldChar w:fldCharType="begin" w:fldLock="1"/>
      </w:r>
      <w:r w:rsidR="008735B1">
        <w:rPr>
          <w:lang w:val="en-US"/>
        </w:rPr>
        <w:instrText>ADDIN CSL_CITATION {"citationItems":[{"id":"ITEM-1","itemData":{"DOI":"10.1016/j.landusepol.2012.03.024","ISBN":"0264-8377","ISSN":"02648377","abstract":"This paper presents and assesses a participatory research process that employed the Delphi technique to co-produce a sustainability assessment toolkit for upland estate management in Scotland. Upland areas in Scotland have a distinct pattern of ownership, with much of the land divided into 'estates' that are owned predominantly by a range of private individuals and organisations, as well as public agencies and non-governmental and community organisations. Management objectives and land uses are wide-ranging and attract the interest of many different stakeholders. As a result, translating sustainability principles for generic, practical application in this context is a complex challenge that has not yet been addressed in an inclusive and participatory manner. In response, a reflective research approach engaged an anonymous, mixed group of academic and non-academic stakeholders over a four-stage, interactive Delphi process which lasted 18 months. The process produced a toolkit within which five principles for sustainable upland estate management and 12 corresponding 'actions' were translated into operational practice. The toolkit provided a sustainability framework for estate owners, managers and other stakeholders to assess progress towards delivering a series of practical actions on individual estates. The paper explores the implications of this toolkit for upland estate management in Scotland and reflects on the benefits and wider application of this type of research approach. ?? 2012 Elsevier Ltd.","author":[{"dropping-particle":"","family":"Glass","given":"Jayne H.","non-dropping-particle":"","parse-names":false,"suffix":""},{"dropping-particle":"","family":"Scott","given":"Alister J.","non-dropping-particle":"","parse-names":false,"suffix":""},{"dropping-particle":"","family":"Price","given":"Martin F.","non-dropping-particle":"","parse-names":false,"suffix":""}],"container-title":"Land Use Policy","id":"ITEM-1","issue":"1","issued":{"date-parts":[["2013"]]},"page":"254-265","publisher":"Elsevier Ltd","title":"The power of the process: Co-producing a sustainability assessment toolkit for upland estate management in Scotland","type":"article-journal","volume":"30"},"uris":["http://www.mendeley.com/documents/?uuid=bed114f3-1479-4242-8a0c-21409e186cb7"]}],"mendeley":{"formattedCitation":"[56]","plainTextFormattedCitation":"[56]","previouslyFormattedCitation":"[56]"},"properties":{"noteIndex":0},"schema":"https://github.com/citation-style-language/schema/raw/master/csl-citation.json"}</w:instrText>
      </w:r>
      <w:r w:rsidR="00232F19">
        <w:rPr>
          <w:rStyle w:val="FootnoteReference"/>
          <w:lang w:val="en-US"/>
        </w:rPr>
        <w:fldChar w:fldCharType="separate"/>
      </w:r>
      <w:r w:rsidR="008735B1" w:rsidRPr="008735B1">
        <w:rPr>
          <w:bCs/>
          <w:noProof/>
          <w:lang w:val="en-US"/>
        </w:rPr>
        <w:t>[56]</w:t>
      </w:r>
      <w:r w:rsidR="00232F19">
        <w:rPr>
          <w:rStyle w:val="FootnoteReference"/>
          <w:lang w:val="en-US"/>
        </w:rPr>
        <w:fldChar w:fldCharType="end"/>
      </w:r>
      <w:r w:rsidRPr="009773B4">
        <w:t>. The targeted panel size for this study was eighteen to twenty participants who would still be actively involved at the end of the process.</w:t>
      </w:r>
    </w:p>
    <w:p w14:paraId="38FBAE50" w14:textId="77777777" w:rsidR="002A1015" w:rsidRPr="009773B4" w:rsidRDefault="002A1015" w:rsidP="009773B4">
      <w:pPr>
        <w:ind w:firstLineChars="100" w:firstLine="200"/>
        <w:rPr>
          <w:lang w:val="en-US"/>
        </w:rPr>
      </w:pPr>
    </w:p>
    <w:p w14:paraId="0CB0B094" w14:textId="7DC25794" w:rsidR="009D5C0F" w:rsidRDefault="009773B4" w:rsidP="00B4673E">
      <w:pPr>
        <w:ind w:firstLineChars="100" w:firstLine="201"/>
        <w:jc w:val="center"/>
        <w:rPr>
          <w:rFonts w:ascii="Times New Roman" w:hAnsi="Times New Roman"/>
        </w:rPr>
      </w:pPr>
      <w:r w:rsidRPr="00F076ED">
        <w:rPr>
          <w:rFonts w:ascii="Times New Roman" w:hAnsi="Times New Roman"/>
          <w:b/>
        </w:rPr>
        <w:t xml:space="preserve">Table 1. </w:t>
      </w:r>
      <w:r w:rsidRPr="009773B4">
        <w:t xml:space="preserve"> </w:t>
      </w:r>
      <w:r w:rsidRPr="009773B4">
        <w:rPr>
          <w:rFonts w:ascii="Times New Roman" w:hAnsi="Times New Roman"/>
        </w:rPr>
        <w:t xml:space="preserve">Panel members participating </w:t>
      </w:r>
      <w:r w:rsidR="003742FB">
        <w:rPr>
          <w:rFonts w:ascii="Times New Roman" w:hAnsi="Times New Roman"/>
        </w:rPr>
        <w:t xml:space="preserve">in </w:t>
      </w:r>
      <w:r w:rsidRPr="009773B4">
        <w:rPr>
          <w:rFonts w:ascii="Times New Roman" w:hAnsi="Times New Roman"/>
        </w:rPr>
        <w:t>and completing the Delphi process</w:t>
      </w:r>
      <w:r w:rsidR="00F076ED">
        <w:rPr>
          <w:rFonts w:ascii="Times New Roman" w:hAnsi="Times New Roman"/>
        </w:rPr>
        <w:t>.</w:t>
      </w:r>
    </w:p>
    <w:p w14:paraId="6D53D035" w14:textId="77777777" w:rsidR="00B4673E" w:rsidRPr="00B4673E" w:rsidRDefault="00B4673E" w:rsidP="00B4673E">
      <w:pPr>
        <w:ind w:firstLineChars="100" w:firstLine="200"/>
        <w:jc w:val="center"/>
        <w:rPr>
          <w:rFonts w:ascii="Times New Roman" w:hAnsi="Times New Roman"/>
          <w:lang w:val="it-IT"/>
        </w:rPr>
      </w:pPr>
    </w:p>
    <w:tbl>
      <w:tblPr>
        <w:tblStyle w:val="TableGrid"/>
        <w:tblW w:w="4230"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2250"/>
        <w:gridCol w:w="540"/>
      </w:tblGrid>
      <w:tr w:rsidR="002768C8" w14:paraId="11C86D1C" w14:textId="77777777" w:rsidTr="002768C8">
        <w:trPr>
          <w:trHeight w:val="352"/>
          <w:jc w:val="center"/>
        </w:trPr>
        <w:tc>
          <w:tcPr>
            <w:tcW w:w="4230" w:type="dxa"/>
            <w:gridSpan w:val="3"/>
            <w:tcBorders>
              <w:top w:val="single" w:sz="4" w:space="0" w:color="auto"/>
              <w:left w:val="nil"/>
              <w:bottom w:val="nil"/>
              <w:right w:val="nil"/>
            </w:tcBorders>
            <w:hideMark/>
          </w:tcPr>
          <w:p w14:paraId="7924BF36" w14:textId="77777777" w:rsidR="002768C8" w:rsidRDefault="002768C8">
            <w:pPr>
              <w:pStyle w:val="CETBodytext"/>
              <w:spacing w:line="240" w:lineRule="auto"/>
              <w:jc w:val="center"/>
              <w:rPr>
                <w:rFonts w:ascii="Times New Roman" w:hAnsi="Times New Roman"/>
                <w:b/>
                <w:lang w:val="en-GB" w:eastAsia="zh-CN"/>
              </w:rPr>
            </w:pPr>
            <w:r>
              <w:rPr>
                <w:rFonts w:ascii="Times New Roman" w:hAnsi="Times New Roman"/>
                <w:b/>
                <w:lang w:val="en-GB" w:eastAsia="zh-CN"/>
              </w:rPr>
              <w:t>Distribution of the twenty experts based on:</w:t>
            </w:r>
          </w:p>
        </w:tc>
      </w:tr>
      <w:tr w:rsidR="002768C8" w14:paraId="04B11D9F" w14:textId="77777777" w:rsidTr="002768C8">
        <w:trPr>
          <w:trHeight w:val="250"/>
          <w:jc w:val="center"/>
        </w:trPr>
        <w:tc>
          <w:tcPr>
            <w:tcW w:w="1440" w:type="dxa"/>
            <w:vMerge w:val="restart"/>
            <w:tcBorders>
              <w:top w:val="nil"/>
              <w:left w:val="nil"/>
              <w:bottom w:val="nil"/>
              <w:right w:val="nil"/>
            </w:tcBorders>
            <w:hideMark/>
          </w:tcPr>
          <w:p w14:paraId="510E93A0" w14:textId="77777777" w:rsidR="002768C8" w:rsidRDefault="002768C8">
            <w:pPr>
              <w:pStyle w:val="CETBodytext"/>
              <w:spacing w:line="240" w:lineRule="auto"/>
              <w:jc w:val="center"/>
              <w:rPr>
                <w:rFonts w:ascii="Times New Roman" w:hAnsi="Times New Roman"/>
                <w:lang w:val="en-GB" w:eastAsia="zh-CN"/>
              </w:rPr>
            </w:pPr>
            <w:r>
              <w:rPr>
                <w:rFonts w:ascii="Times New Roman" w:hAnsi="Times New Roman"/>
                <w:lang w:val="en-GB" w:eastAsia="zh-CN"/>
              </w:rPr>
              <w:t>Location</w:t>
            </w:r>
          </w:p>
        </w:tc>
        <w:tc>
          <w:tcPr>
            <w:tcW w:w="2250" w:type="dxa"/>
            <w:tcBorders>
              <w:top w:val="nil"/>
              <w:left w:val="nil"/>
              <w:bottom w:val="nil"/>
              <w:right w:val="nil"/>
            </w:tcBorders>
            <w:hideMark/>
          </w:tcPr>
          <w:p w14:paraId="374253C4" w14:textId="77777777" w:rsidR="002768C8" w:rsidRDefault="002768C8">
            <w:pPr>
              <w:pStyle w:val="CETBodytext"/>
              <w:spacing w:line="240" w:lineRule="auto"/>
              <w:jc w:val="center"/>
              <w:rPr>
                <w:rFonts w:ascii="Times New Roman" w:hAnsi="Times New Roman"/>
                <w:lang w:val="en-GB" w:eastAsia="zh-CN"/>
              </w:rPr>
            </w:pPr>
            <w:r>
              <w:rPr>
                <w:rFonts w:ascii="Times New Roman" w:hAnsi="Times New Roman"/>
                <w:lang w:val="en-GB" w:eastAsia="zh-CN"/>
              </w:rPr>
              <w:t xml:space="preserve">International </w:t>
            </w:r>
          </w:p>
        </w:tc>
        <w:tc>
          <w:tcPr>
            <w:tcW w:w="540" w:type="dxa"/>
            <w:tcBorders>
              <w:top w:val="nil"/>
              <w:left w:val="nil"/>
              <w:bottom w:val="nil"/>
              <w:right w:val="nil"/>
            </w:tcBorders>
            <w:hideMark/>
          </w:tcPr>
          <w:p w14:paraId="06945C99" w14:textId="77777777" w:rsidR="002768C8" w:rsidRDefault="002768C8">
            <w:pPr>
              <w:pStyle w:val="CETBodytext"/>
              <w:spacing w:line="240" w:lineRule="auto"/>
              <w:jc w:val="center"/>
              <w:rPr>
                <w:rFonts w:ascii="Times New Roman" w:hAnsi="Times New Roman"/>
                <w:lang w:val="en-GB" w:eastAsia="zh-CN"/>
              </w:rPr>
            </w:pPr>
            <w:r>
              <w:rPr>
                <w:rFonts w:ascii="Times New Roman" w:hAnsi="Times New Roman"/>
                <w:lang w:val="en-GB" w:eastAsia="zh-CN"/>
              </w:rPr>
              <w:t>8</w:t>
            </w:r>
          </w:p>
        </w:tc>
      </w:tr>
      <w:tr w:rsidR="002768C8" w14:paraId="7B5AED90" w14:textId="77777777" w:rsidTr="002768C8">
        <w:trPr>
          <w:trHeight w:val="448"/>
          <w:jc w:val="center"/>
        </w:trPr>
        <w:tc>
          <w:tcPr>
            <w:tcW w:w="4230" w:type="dxa"/>
            <w:vMerge/>
            <w:tcBorders>
              <w:top w:val="nil"/>
              <w:left w:val="nil"/>
              <w:bottom w:val="nil"/>
              <w:right w:val="nil"/>
            </w:tcBorders>
            <w:vAlign w:val="center"/>
            <w:hideMark/>
          </w:tcPr>
          <w:p w14:paraId="19CA0D8B" w14:textId="77777777" w:rsidR="002768C8" w:rsidRDefault="002768C8">
            <w:pPr>
              <w:jc w:val="left"/>
              <w:rPr>
                <w:rFonts w:ascii="Times New Roman" w:eastAsia="Times New Roman" w:hAnsi="Times New Roman"/>
                <w:sz w:val="18"/>
                <w:lang w:eastAsia="zh-CN"/>
              </w:rPr>
            </w:pPr>
          </w:p>
        </w:tc>
        <w:tc>
          <w:tcPr>
            <w:tcW w:w="2250" w:type="dxa"/>
            <w:tcBorders>
              <w:top w:val="nil"/>
              <w:left w:val="nil"/>
              <w:bottom w:val="nil"/>
              <w:right w:val="nil"/>
            </w:tcBorders>
            <w:hideMark/>
          </w:tcPr>
          <w:p w14:paraId="77764A7C" w14:textId="77777777" w:rsidR="002768C8" w:rsidRDefault="002768C8">
            <w:pPr>
              <w:pStyle w:val="CETBodytext"/>
              <w:spacing w:line="240" w:lineRule="auto"/>
              <w:jc w:val="center"/>
              <w:rPr>
                <w:rFonts w:ascii="Times New Roman" w:hAnsi="Times New Roman"/>
                <w:lang w:val="en-GB" w:eastAsia="zh-CN"/>
              </w:rPr>
            </w:pPr>
            <w:r>
              <w:rPr>
                <w:rFonts w:ascii="Times New Roman" w:hAnsi="Times New Roman"/>
                <w:lang w:val="en-GB" w:eastAsia="zh-CN"/>
              </w:rPr>
              <w:t>National (Egypt)</w:t>
            </w:r>
          </w:p>
        </w:tc>
        <w:tc>
          <w:tcPr>
            <w:tcW w:w="540" w:type="dxa"/>
            <w:tcBorders>
              <w:top w:val="nil"/>
              <w:left w:val="nil"/>
              <w:bottom w:val="nil"/>
              <w:right w:val="nil"/>
            </w:tcBorders>
            <w:hideMark/>
          </w:tcPr>
          <w:p w14:paraId="101471B5" w14:textId="77777777" w:rsidR="002768C8" w:rsidRDefault="002768C8">
            <w:pPr>
              <w:pStyle w:val="CETBodytext"/>
              <w:spacing w:line="240" w:lineRule="auto"/>
              <w:jc w:val="center"/>
              <w:rPr>
                <w:rFonts w:ascii="Times New Roman" w:hAnsi="Times New Roman"/>
                <w:lang w:val="en-GB" w:eastAsia="zh-CN"/>
              </w:rPr>
            </w:pPr>
            <w:r>
              <w:rPr>
                <w:rFonts w:ascii="Times New Roman" w:hAnsi="Times New Roman"/>
                <w:lang w:val="en-GB" w:eastAsia="zh-CN"/>
              </w:rPr>
              <w:t>12</w:t>
            </w:r>
          </w:p>
        </w:tc>
      </w:tr>
      <w:tr w:rsidR="002768C8" w14:paraId="2E72DB8C" w14:textId="77777777" w:rsidTr="002768C8">
        <w:trPr>
          <w:trHeight w:val="250"/>
          <w:jc w:val="center"/>
        </w:trPr>
        <w:tc>
          <w:tcPr>
            <w:tcW w:w="1440" w:type="dxa"/>
            <w:vMerge w:val="restart"/>
            <w:tcBorders>
              <w:top w:val="nil"/>
              <w:left w:val="nil"/>
              <w:bottom w:val="nil"/>
              <w:right w:val="nil"/>
            </w:tcBorders>
            <w:hideMark/>
          </w:tcPr>
          <w:p w14:paraId="6A58B215" w14:textId="77777777" w:rsidR="002768C8" w:rsidRDefault="002768C8">
            <w:pPr>
              <w:pStyle w:val="CETBodytext"/>
              <w:spacing w:line="240" w:lineRule="auto"/>
              <w:jc w:val="center"/>
              <w:rPr>
                <w:rFonts w:ascii="Times New Roman" w:hAnsi="Times New Roman"/>
                <w:lang w:val="en-GB" w:eastAsia="zh-CN"/>
              </w:rPr>
            </w:pPr>
            <w:r>
              <w:rPr>
                <w:rFonts w:ascii="Times New Roman" w:hAnsi="Times New Roman"/>
                <w:lang w:val="en-GB" w:eastAsia="zh-CN"/>
              </w:rPr>
              <w:t>Domain of knowledge</w:t>
            </w:r>
          </w:p>
        </w:tc>
        <w:tc>
          <w:tcPr>
            <w:tcW w:w="2250" w:type="dxa"/>
            <w:tcBorders>
              <w:top w:val="nil"/>
              <w:left w:val="nil"/>
              <w:bottom w:val="nil"/>
              <w:right w:val="nil"/>
            </w:tcBorders>
            <w:hideMark/>
          </w:tcPr>
          <w:p w14:paraId="67B4CABC" w14:textId="77777777" w:rsidR="002768C8" w:rsidRDefault="002768C8">
            <w:pPr>
              <w:pStyle w:val="CETBodytext"/>
              <w:spacing w:line="240" w:lineRule="auto"/>
              <w:jc w:val="center"/>
              <w:rPr>
                <w:rFonts w:ascii="Times New Roman" w:hAnsi="Times New Roman"/>
                <w:lang w:val="en-GB" w:eastAsia="zh-CN"/>
              </w:rPr>
            </w:pPr>
            <w:r>
              <w:rPr>
                <w:rFonts w:ascii="Times New Roman" w:hAnsi="Times New Roman"/>
                <w:lang w:val="en-GB" w:eastAsia="zh-CN"/>
              </w:rPr>
              <w:t>Sustainability/environment</w:t>
            </w:r>
          </w:p>
        </w:tc>
        <w:tc>
          <w:tcPr>
            <w:tcW w:w="540" w:type="dxa"/>
            <w:tcBorders>
              <w:top w:val="nil"/>
              <w:left w:val="nil"/>
              <w:bottom w:val="nil"/>
              <w:right w:val="nil"/>
            </w:tcBorders>
            <w:hideMark/>
          </w:tcPr>
          <w:p w14:paraId="1DD278D9" w14:textId="77777777" w:rsidR="002768C8" w:rsidRDefault="002768C8">
            <w:pPr>
              <w:pStyle w:val="CETBodytext"/>
              <w:spacing w:line="240" w:lineRule="auto"/>
              <w:jc w:val="center"/>
              <w:rPr>
                <w:rFonts w:ascii="Times New Roman" w:hAnsi="Times New Roman"/>
                <w:lang w:val="en-GB" w:eastAsia="zh-CN"/>
              </w:rPr>
            </w:pPr>
            <w:r>
              <w:rPr>
                <w:rFonts w:ascii="Times New Roman" w:hAnsi="Times New Roman"/>
                <w:lang w:val="en-GB" w:eastAsia="zh-CN"/>
              </w:rPr>
              <w:t>3</w:t>
            </w:r>
          </w:p>
        </w:tc>
      </w:tr>
      <w:tr w:rsidR="002768C8" w14:paraId="397E598B" w14:textId="77777777" w:rsidTr="002768C8">
        <w:trPr>
          <w:trHeight w:val="268"/>
          <w:jc w:val="center"/>
        </w:trPr>
        <w:tc>
          <w:tcPr>
            <w:tcW w:w="4230" w:type="dxa"/>
            <w:vMerge/>
            <w:tcBorders>
              <w:top w:val="nil"/>
              <w:left w:val="nil"/>
              <w:bottom w:val="nil"/>
              <w:right w:val="nil"/>
            </w:tcBorders>
            <w:vAlign w:val="center"/>
            <w:hideMark/>
          </w:tcPr>
          <w:p w14:paraId="075D64FA" w14:textId="77777777" w:rsidR="002768C8" w:rsidRDefault="002768C8">
            <w:pPr>
              <w:jc w:val="left"/>
              <w:rPr>
                <w:rFonts w:ascii="Times New Roman" w:eastAsia="Times New Roman" w:hAnsi="Times New Roman"/>
                <w:sz w:val="18"/>
                <w:lang w:eastAsia="zh-CN"/>
              </w:rPr>
            </w:pPr>
          </w:p>
        </w:tc>
        <w:tc>
          <w:tcPr>
            <w:tcW w:w="2250" w:type="dxa"/>
            <w:tcBorders>
              <w:top w:val="nil"/>
              <w:left w:val="nil"/>
              <w:bottom w:val="nil"/>
              <w:right w:val="nil"/>
            </w:tcBorders>
            <w:hideMark/>
          </w:tcPr>
          <w:p w14:paraId="24F77981" w14:textId="77777777" w:rsidR="002768C8" w:rsidRDefault="002768C8">
            <w:pPr>
              <w:pStyle w:val="CETBodytext"/>
              <w:spacing w:line="240" w:lineRule="auto"/>
              <w:jc w:val="center"/>
              <w:rPr>
                <w:rFonts w:ascii="Times New Roman" w:hAnsi="Times New Roman"/>
                <w:lang w:val="en-GB" w:eastAsia="zh-CN"/>
              </w:rPr>
            </w:pPr>
            <w:r>
              <w:rPr>
                <w:rFonts w:ascii="Times New Roman" w:hAnsi="Times New Roman"/>
                <w:lang w:val="en-GB" w:eastAsia="zh-CN"/>
              </w:rPr>
              <w:t>Planning in desert areas</w:t>
            </w:r>
          </w:p>
        </w:tc>
        <w:tc>
          <w:tcPr>
            <w:tcW w:w="540" w:type="dxa"/>
            <w:tcBorders>
              <w:top w:val="nil"/>
              <w:left w:val="nil"/>
              <w:bottom w:val="nil"/>
              <w:right w:val="nil"/>
            </w:tcBorders>
            <w:hideMark/>
          </w:tcPr>
          <w:p w14:paraId="44FD038F" w14:textId="77777777" w:rsidR="002768C8" w:rsidRDefault="002768C8">
            <w:pPr>
              <w:pStyle w:val="CETBodytext"/>
              <w:spacing w:line="240" w:lineRule="auto"/>
              <w:jc w:val="center"/>
              <w:rPr>
                <w:rFonts w:ascii="Times New Roman" w:hAnsi="Times New Roman"/>
                <w:lang w:val="en-GB" w:eastAsia="zh-CN"/>
              </w:rPr>
            </w:pPr>
            <w:r>
              <w:rPr>
                <w:rFonts w:ascii="Times New Roman" w:hAnsi="Times New Roman"/>
                <w:lang w:val="en-GB" w:eastAsia="zh-CN"/>
              </w:rPr>
              <w:t>11</w:t>
            </w:r>
          </w:p>
        </w:tc>
      </w:tr>
      <w:tr w:rsidR="002768C8" w14:paraId="46E813C8" w14:textId="77777777" w:rsidTr="002768C8">
        <w:trPr>
          <w:trHeight w:val="448"/>
          <w:jc w:val="center"/>
        </w:trPr>
        <w:tc>
          <w:tcPr>
            <w:tcW w:w="4230" w:type="dxa"/>
            <w:vMerge/>
            <w:tcBorders>
              <w:top w:val="nil"/>
              <w:left w:val="nil"/>
              <w:bottom w:val="nil"/>
              <w:right w:val="nil"/>
            </w:tcBorders>
            <w:vAlign w:val="center"/>
            <w:hideMark/>
          </w:tcPr>
          <w:p w14:paraId="3F3E061C" w14:textId="77777777" w:rsidR="002768C8" w:rsidRDefault="002768C8">
            <w:pPr>
              <w:jc w:val="left"/>
              <w:rPr>
                <w:rFonts w:ascii="Times New Roman" w:eastAsia="Times New Roman" w:hAnsi="Times New Roman"/>
                <w:sz w:val="18"/>
                <w:lang w:eastAsia="zh-CN"/>
              </w:rPr>
            </w:pPr>
          </w:p>
        </w:tc>
        <w:tc>
          <w:tcPr>
            <w:tcW w:w="2250" w:type="dxa"/>
            <w:tcBorders>
              <w:top w:val="nil"/>
              <w:left w:val="nil"/>
              <w:bottom w:val="nil"/>
              <w:right w:val="nil"/>
            </w:tcBorders>
            <w:hideMark/>
          </w:tcPr>
          <w:p w14:paraId="497D2721" w14:textId="77777777" w:rsidR="002768C8" w:rsidRDefault="002768C8">
            <w:pPr>
              <w:pStyle w:val="CETBodytext"/>
              <w:spacing w:line="240" w:lineRule="auto"/>
              <w:jc w:val="center"/>
              <w:rPr>
                <w:rFonts w:ascii="Times New Roman" w:hAnsi="Times New Roman"/>
                <w:lang w:val="en-GB" w:eastAsia="zh-CN"/>
              </w:rPr>
            </w:pPr>
            <w:r>
              <w:rPr>
                <w:rFonts w:ascii="Times New Roman" w:hAnsi="Times New Roman"/>
                <w:lang w:val="en-GB" w:eastAsia="zh-CN"/>
              </w:rPr>
              <w:t>Both</w:t>
            </w:r>
          </w:p>
        </w:tc>
        <w:tc>
          <w:tcPr>
            <w:tcW w:w="540" w:type="dxa"/>
            <w:tcBorders>
              <w:top w:val="nil"/>
              <w:left w:val="nil"/>
              <w:bottom w:val="nil"/>
              <w:right w:val="nil"/>
            </w:tcBorders>
            <w:hideMark/>
          </w:tcPr>
          <w:p w14:paraId="6152F75A" w14:textId="77777777" w:rsidR="002768C8" w:rsidRDefault="002768C8">
            <w:pPr>
              <w:pStyle w:val="CETBodytext"/>
              <w:spacing w:line="240" w:lineRule="auto"/>
              <w:jc w:val="center"/>
              <w:rPr>
                <w:rFonts w:ascii="Times New Roman" w:hAnsi="Times New Roman"/>
                <w:lang w:val="en-GB" w:eastAsia="zh-CN"/>
              </w:rPr>
            </w:pPr>
            <w:r>
              <w:rPr>
                <w:rFonts w:ascii="Times New Roman" w:hAnsi="Times New Roman"/>
                <w:lang w:val="en-GB" w:eastAsia="zh-CN"/>
              </w:rPr>
              <w:t>6</w:t>
            </w:r>
          </w:p>
        </w:tc>
      </w:tr>
      <w:tr w:rsidR="002768C8" w14:paraId="7751FB9D" w14:textId="77777777" w:rsidTr="002768C8">
        <w:trPr>
          <w:trHeight w:val="205"/>
          <w:jc w:val="center"/>
        </w:trPr>
        <w:tc>
          <w:tcPr>
            <w:tcW w:w="1440" w:type="dxa"/>
            <w:vMerge w:val="restart"/>
            <w:tcBorders>
              <w:top w:val="nil"/>
              <w:left w:val="nil"/>
              <w:bottom w:val="single" w:sz="4" w:space="0" w:color="auto"/>
              <w:right w:val="nil"/>
            </w:tcBorders>
            <w:hideMark/>
          </w:tcPr>
          <w:p w14:paraId="504BC290" w14:textId="77777777" w:rsidR="002768C8" w:rsidRDefault="002768C8">
            <w:pPr>
              <w:pStyle w:val="CETBodytext"/>
              <w:spacing w:line="240" w:lineRule="auto"/>
              <w:jc w:val="center"/>
              <w:rPr>
                <w:rFonts w:ascii="Times New Roman" w:hAnsi="Times New Roman"/>
                <w:lang w:val="en-GB" w:eastAsia="zh-CN"/>
              </w:rPr>
            </w:pPr>
            <w:r>
              <w:rPr>
                <w:rFonts w:ascii="Times New Roman" w:hAnsi="Times New Roman"/>
                <w:lang w:val="en-GB" w:eastAsia="zh-CN"/>
              </w:rPr>
              <w:t>Current experience</w:t>
            </w:r>
          </w:p>
        </w:tc>
        <w:tc>
          <w:tcPr>
            <w:tcW w:w="2250" w:type="dxa"/>
            <w:tcBorders>
              <w:top w:val="nil"/>
              <w:left w:val="nil"/>
              <w:bottom w:val="nil"/>
              <w:right w:val="nil"/>
            </w:tcBorders>
            <w:hideMark/>
          </w:tcPr>
          <w:p w14:paraId="0573DF2A" w14:textId="77777777" w:rsidR="002768C8" w:rsidRDefault="002768C8">
            <w:pPr>
              <w:pStyle w:val="CETBodytext"/>
              <w:spacing w:line="240" w:lineRule="auto"/>
              <w:jc w:val="center"/>
              <w:rPr>
                <w:rFonts w:ascii="Times New Roman" w:hAnsi="Times New Roman"/>
                <w:lang w:val="en-GB" w:eastAsia="zh-CN"/>
              </w:rPr>
            </w:pPr>
            <w:r>
              <w:rPr>
                <w:rFonts w:ascii="Times New Roman" w:hAnsi="Times New Roman"/>
                <w:lang w:val="en-GB" w:eastAsia="zh-CN"/>
              </w:rPr>
              <w:t>Academic (Publications)</w:t>
            </w:r>
          </w:p>
        </w:tc>
        <w:tc>
          <w:tcPr>
            <w:tcW w:w="540" w:type="dxa"/>
            <w:tcBorders>
              <w:top w:val="nil"/>
              <w:left w:val="nil"/>
              <w:bottom w:val="nil"/>
              <w:right w:val="nil"/>
            </w:tcBorders>
            <w:hideMark/>
          </w:tcPr>
          <w:p w14:paraId="4945015C" w14:textId="77777777" w:rsidR="002768C8" w:rsidRDefault="002768C8">
            <w:pPr>
              <w:pStyle w:val="CETBodytext"/>
              <w:spacing w:line="240" w:lineRule="auto"/>
              <w:jc w:val="center"/>
              <w:rPr>
                <w:rFonts w:ascii="Times New Roman" w:hAnsi="Times New Roman"/>
                <w:lang w:val="en-GB" w:eastAsia="zh-CN"/>
              </w:rPr>
            </w:pPr>
            <w:r>
              <w:rPr>
                <w:rFonts w:ascii="Times New Roman" w:hAnsi="Times New Roman"/>
                <w:lang w:val="en-GB" w:eastAsia="zh-CN"/>
              </w:rPr>
              <w:t>8</w:t>
            </w:r>
          </w:p>
        </w:tc>
      </w:tr>
      <w:tr w:rsidR="002768C8" w14:paraId="5F4D5185" w14:textId="77777777" w:rsidTr="002768C8">
        <w:trPr>
          <w:trHeight w:val="178"/>
          <w:jc w:val="center"/>
        </w:trPr>
        <w:tc>
          <w:tcPr>
            <w:tcW w:w="4230" w:type="dxa"/>
            <w:vMerge/>
            <w:tcBorders>
              <w:top w:val="nil"/>
              <w:left w:val="nil"/>
              <w:bottom w:val="single" w:sz="4" w:space="0" w:color="auto"/>
              <w:right w:val="nil"/>
            </w:tcBorders>
            <w:vAlign w:val="center"/>
            <w:hideMark/>
          </w:tcPr>
          <w:p w14:paraId="1F2EA408" w14:textId="77777777" w:rsidR="002768C8" w:rsidRDefault="002768C8">
            <w:pPr>
              <w:jc w:val="left"/>
              <w:rPr>
                <w:rFonts w:ascii="Times New Roman" w:eastAsia="Times New Roman" w:hAnsi="Times New Roman"/>
                <w:sz w:val="18"/>
                <w:lang w:eastAsia="zh-CN"/>
              </w:rPr>
            </w:pPr>
          </w:p>
        </w:tc>
        <w:tc>
          <w:tcPr>
            <w:tcW w:w="2250" w:type="dxa"/>
            <w:tcBorders>
              <w:top w:val="nil"/>
              <w:left w:val="nil"/>
              <w:bottom w:val="nil"/>
              <w:right w:val="nil"/>
            </w:tcBorders>
            <w:hideMark/>
          </w:tcPr>
          <w:p w14:paraId="5B579342" w14:textId="77777777" w:rsidR="002768C8" w:rsidRDefault="002768C8">
            <w:pPr>
              <w:pStyle w:val="CETBodytext"/>
              <w:spacing w:line="240" w:lineRule="auto"/>
              <w:jc w:val="center"/>
              <w:rPr>
                <w:rFonts w:ascii="Times New Roman" w:hAnsi="Times New Roman"/>
                <w:lang w:val="en-GB" w:eastAsia="zh-CN"/>
              </w:rPr>
            </w:pPr>
            <w:r>
              <w:rPr>
                <w:rFonts w:ascii="Times New Roman" w:hAnsi="Times New Roman"/>
                <w:lang w:val="en-GB" w:eastAsia="zh-CN"/>
              </w:rPr>
              <w:t>Practitioner (Projects)</w:t>
            </w:r>
          </w:p>
        </w:tc>
        <w:tc>
          <w:tcPr>
            <w:tcW w:w="540" w:type="dxa"/>
            <w:tcBorders>
              <w:top w:val="nil"/>
              <w:left w:val="nil"/>
              <w:bottom w:val="nil"/>
              <w:right w:val="nil"/>
            </w:tcBorders>
            <w:hideMark/>
          </w:tcPr>
          <w:p w14:paraId="49B92856" w14:textId="77777777" w:rsidR="002768C8" w:rsidRDefault="002768C8">
            <w:pPr>
              <w:pStyle w:val="CETBodytext"/>
              <w:spacing w:line="240" w:lineRule="auto"/>
              <w:jc w:val="center"/>
              <w:rPr>
                <w:rFonts w:ascii="Times New Roman" w:hAnsi="Times New Roman"/>
                <w:lang w:val="en-GB" w:eastAsia="zh-CN"/>
              </w:rPr>
            </w:pPr>
            <w:r>
              <w:rPr>
                <w:rFonts w:ascii="Times New Roman" w:hAnsi="Times New Roman"/>
                <w:lang w:val="en-GB" w:eastAsia="zh-CN"/>
              </w:rPr>
              <w:t>8</w:t>
            </w:r>
          </w:p>
        </w:tc>
      </w:tr>
      <w:tr w:rsidR="002768C8" w14:paraId="76A0CF18" w14:textId="77777777" w:rsidTr="002768C8">
        <w:trPr>
          <w:trHeight w:val="352"/>
          <w:jc w:val="center"/>
        </w:trPr>
        <w:tc>
          <w:tcPr>
            <w:tcW w:w="4230" w:type="dxa"/>
            <w:vMerge/>
            <w:tcBorders>
              <w:top w:val="nil"/>
              <w:left w:val="nil"/>
              <w:bottom w:val="single" w:sz="4" w:space="0" w:color="auto"/>
              <w:right w:val="nil"/>
            </w:tcBorders>
            <w:vAlign w:val="center"/>
            <w:hideMark/>
          </w:tcPr>
          <w:p w14:paraId="343D32D5" w14:textId="77777777" w:rsidR="002768C8" w:rsidRDefault="002768C8">
            <w:pPr>
              <w:jc w:val="left"/>
              <w:rPr>
                <w:rFonts w:ascii="Times New Roman" w:eastAsia="Times New Roman" w:hAnsi="Times New Roman"/>
                <w:sz w:val="18"/>
                <w:lang w:eastAsia="zh-CN"/>
              </w:rPr>
            </w:pPr>
          </w:p>
        </w:tc>
        <w:tc>
          <w:tcPr>
            <w:tcW w:w="2250" w:type="dxa"/>
            <w:tcBorders>
              <w:top w:val="nil"/>
              <w:left w:val="nil"/>
              <w:bottom w:val="single" w:sz="4" w:space="0" w:color="auto"/>
              <w:right w:val="nil"/>
            </w:tcBorders>
            <w:hideMark/>
          </w:tcPr>
          <w:p w14:paraId="2AD3F537" w14:textId="77777777" w:rsidR="002768C8" w:rsidRDefault="002768C8">
            <w:pPr>
              <w:pStyle w:val="CETBodytext"/>
              <w:spacing w:line="240" w:lineRule="auto"/>
              <w:jc w:val="center"/>
              <w:rPr>
                <w:rFonts w:ascii="Times New Roman" w:hAnsi="Times New Roman"/>
                <w:lang w:val="en-GB" w:eastAsia="zh-CN"/>
              </w:rPr>
            </w:pPr>
            <w:r>
              <w:rPr>
                <w:rFonts w:ascii="Times New Roman" w:hAnsi="Times New Roman"/>
                <w:lang w:val="en-GB" w:eastAsia="zh-CN"/>
              </w:rPr>
              <w:t>Both</w:t>
            </w:r>
          </w:p>
        </w:tc>
        <w:tc>
          <w:tcPr>
            <w:tcW w:w="540" w:type="dxa"/>
            <w:tcBorders>
              <w:top w:val="nil"/>
              <w:left w:val="nil"/>
              <w:bottom w:val="single" w:sz="4" w:space="0" w:color="auto"/>
              <w:right w:val="nil"/>
            </w:tcBorders>
            <w:hideMark/>
          </w:tcPr>
          <w:p w14:paraId="2072FEAC" w14:textId="77777777" w:rsidR="002768C8" w:rsidRDefault="002768C8">
            <w:pPr>
              <w:pStyle w:val="CETBodytext"/>
              <w:spacing w:line="240" w:lineRule="auto"/>
              <w:jc w:val="center"/>
              <w:rPr>
                <w:rFonts w:ascii="Times New Roman" w:hAnsi="Times New Roman"/>
                <w:lang w:val="en-GB" w:eastAsia="zh-CN"/>
              </w:rPr>
            </w:pPr>
            <w:r>
              <w:rPr>
                <w:rFonts w:ascii="Times New Roman" w:hAnsi="Times New Roman"/>
                <w:lang w:val="en-GB" w:eastAsia="zh-CN"/>
              </w:rPr>
              <w:t>4</w:t>
            </w:r>
          </w:p>
        </w:tc>
      </w:tr>
    </w:tbl>
    <w:p w14:paraId="3EF4C4BB" w14:textId="77777777" w:rsidR="00813B27" w:rsidRDefault="00813B27" w:rsidP="00A178A5">
      <w:pPr>
        <w:ind w:firstLineChars="100" w:firstLine="200"/>
        <w:rPr>
          <w:lang w:val="en-US"/>
        </w:rPr>
      </w:pPr>
    </w:p>
    <w:p w14:paraId="5C480F67" w14:textId="26980E4D" w:rsidR="00A178A5" w:rsidRPr="00B360B7" w:rsidRDefault="00B360B7" w:rsidP="00B360B7">
      <w:pPr>
        <w:rPr>
          <w:b/>
          <w:lang w:val="en-US"/>
        </w:rPr>
      </w:pPr>
      <w:r>
        <w:rPr>
          <w:b/>
          <w:lang w:val="en-US"/>
        </w:rPr>
        <w:t xml:space="preserve">3.3 </w:t>
      </w:r>
      <w:r w:rsidRPr="00B360B7">
        <w:rPr>
          <w:b/>
          <w:bCs/>
          <w:iCs/>
        </w:rPr>
        <w:t xml:space="preserve">Delphi </w:t>
      </w:r>
      <w:r>
        <w:rPr>
          <w:b/>
          <w:bCs/>
          <w:iCs/>
        </w:rPr>
        <w:t>p</w:t>
      </w:r>
      <w:r w:rsidRPr="00B360B7">
        <w:rPr>
          <w:b/>
          <w:bCs/>
          <w:iCs/>
        </w:rPr>
        <w:t xml:space="preserve">rocess </w:t>
      </w:r>
      <w:r>
        <w:rPr>
          <w:b/>
          <w:bCs/>
          <w:iCs/>
        </w:rPr>
        <w:t>d</w:t>
      </w:r>
      <w:r w:rsidRPr="00B360B7">
        <w:rPr>
          <w:b/>
          <w:bCs/>
          <w:iCs/>
        </w:rPr>
        <w:t>esign</w:t>
      </w:r>
    </w:p>
    <w:p w14:paraId="4FBC00E9" w14:textId="77777777" w:rsidR="00B360B7" w:rsidRPr="00B360B7" w:rsidRDefault="00B360B7" w:rsidP="00B360B7">
      <w:pPr>
        <w:ind w:left="360"/>
        <w:rPr>
          <w:b/>
          <w:lang w:val="en-US"/>
        </w:rPr>
      </w:pPr>
    </w:p>
    <w:p w14:paraId="53E5B1D4" w14:textId="033A87B8" w:rsidR="00B360B7" w:rsidRPr="00B360B7" w:rsidRDefault="005B3325" w:rsidP="005B3325">
      <w:pPr>
        <w:ind w:firstLineChars="100" w:firstLine="200"/>
      </w:pPr>
      <w:r w:rsidRPr="005B3325">
        <w:t xml:space="preserve">In addition to an initial pilot round, a three stage Delphi process was designed. The first round was a qualitative generative round and was followed by two rating rounds. </w:t>
      </w:r>
      <w:r w:rsidRPr="005B3325">
        <w:lastRenderedPageBreak/>
        <w:t xml:space="preserve">Figure 1 presents </w:t>
      </w:r>
      <w:r w:rsidR="00647DE5">
        <w:t>a</w:t>
      </w:r>
      <w:r w:rsidRPr="005B3325">
        <w:t xml:space="preserve"> detailed design</w:t>
      </w:r>
      <w:r w:rsidR="00CB5F33">
        <w:t xml:space="preserve"> </w:t>
      </w:r>
      <w:r w:rsidR="00647DE5">
        <w:t xml:space="preserve">of the </w:t>
      </w:r>
      <w:r w:rsidRPr="005B3325">
        <w:t>Delphi process used</w:t>
      </w:r>
      <w:r w:rsidR="00B360B7" w:rsidRPr="00B360B7">
        <w:t xml:space="preserve"> here.</w:t>
      </w:r>
    </w:p>
    <w:p w14:paraId="1C29AACE" w14:textId="05C75241" w:rsidR="003420D1" w:rsidRDefault="003420D1" w:rsidP="00A178A5">
      <w:pPr>
        <w:ind w:firstLineChars="100" w:firstLine="200"/>
      </w:pPr>
    </w:p>
    <w:p w14:paraId="43283A50" w14:textId="22E6127E" w:rsidR="00B360B7" w:rsidRDefault="007C14E3" w:rsidP="007C14E3">
      <w:pPr>
        <w:rPr>
          <w:lang w:val="en-US"/>
        </w:rPr>
      </w:pPr>
      <w:bookmarkStart w:id="8" w:name="OLE_LINK21"/>
      <w:bookmarkStart w:id="9" w:name="OLE_LINK22"/>
      <w:r>
        <w:rPr>
          <w:lang w:val="en-US"/>
        </w:rPr>
        <w:t>3.3</w:t>
      </w:r>
      <w:r w:rsidR="00B360B7">
        <w:rPr>
          <w:lang w:val="en-US"/>
        </w:rPr>
        <w:t xml:space="preserve">.1 </w:t>
      </w:r>
      <w:r w:rsidRPr="007C14E3">
        <w:rPr>
          <w:lang w:val="en-US"/>
        </w:rPr>
        <w:t>Pilot round: Testing the survey questions</w:t>
      </w:r>
    </w:p>
    <w:bookmarkEnd w:id="8"/>
    <w:bookmarkEnd w:id="9"/>
    <w:p w14:paraId="00141F5B" w14:textId="4473EA4D" w:rsidR="005B3325" w:rsidRPr="005B3325" w:rsidRDefault="005B3325" w:rsidP="005B3325">
      <w:pPr>
        <w:ind w:firstLine="204"/>
        <w:rPr>
          <w:b/>
          <w:bCs/>
        </w:rPr>
      </w:pPr>
      <w:r w:rsidRPr="005B3325">
        <w:t>Whilst pilot testing is considered optional in Delphi technique, it was still a considerable ‘</w:t>
      </w:r>
      <w:r w:rsidRPr="005B3325">
        <w:rPr>
          <w:i/>
          <w:iCs/>
        </w:rPr>
        <w:t>help to identify ambiguities and improve the feasibility of administration</w:t>
      </w:r>
      <w:r w:rsidRPr="005B3325">
        <w:t xml:space="preserve">’ </w:t>
      </w:r>
      <w:r w:rsidRPr="005B3325">
        <w:fldChar w:fldCharType="begin" w:fldLock="1"/>
      </w:r>
      <w:r w:rsidR="008735B1">
        <w:instrText>ADDIN CSL_CITATION {"citationItems":[{"id":"ITEM-1","itemData":{"DOI":"10.1046/j.1365-2648.2003.02537.x","ISBN":"1365-2648","ISSN":"03092402","PMID":"12581103","abstract":"AIMS: To outline the key concepts and principles of the Delphi technique. METHODS: Reference is made to a selection of studies that illustrate a variety of methodological interpretations. Drawing on Heshusius's concept of 'goodness criteria', particular emphasis is given to the question of scientific merit and means of evaluation. CONCLUSIONS: Although the technique should be used with caution, it appears to be an established method of harnessing the opinions of an often diverse group of experts on practice-related problems.","author":[{"dropping-particle":"","family":"Powell","given":"Catherine","non-dropping-particle":"","parse-names":false,"suffix":""}],"container-title":"Journal of Advanced Nursing","id":"ITEM-1","issue":"4","issued":{"date-parts":[["2003"]]},"page":"376-382","title":"The Delphi technique: Myths and realities","type":"article-journal","volume":"41"},"uris":["http://www.mendeley.com/documents/?uuid=715596aa-e22f-4406-8d05-4d77bf49ab82"]}],"mendeley":{"formattedCitation":"[57]","plainTextFormattedCitation":"[57]","previouslyFormattedCitation":"[57]"},"properties":{"noteIndex":0},"schema":"https://github.com/citation-style-language/schema/raw/master/csl-citation.json"}</w:instrText>
      </w:r>
      <w:r w:rsidRPr="005B3325">
        <w:fldChar w:fldCharType="separate"/>
      </w:r>
      <w:r w:rsidR="008735B1" w:rsidRPr="008735B1">
        <w:rPr>
          <w:noProof/>
        </w:rPr>
        <w:t>[57]</w:t>
      </w:r>
      <w:r w:rsidRPr="005B3325">
        <w:fldChar w:fldCharType="end"/>
      </w:r>
      <w:r w:rsidRPr="005B3325">
        <w:t xml:space="preserve">.  A pilot round was undertaken in this research aimed to double check that the questions were understandable and </w:t>
      </w:r>
      <w:r w:rsidR="003742FB">
        <w:t xml:space="preserve">were </w:t>
      </w:r>
      <w:r w:rsidRPr="005B3325">
        <w:t xml:space="preserve">being interpreted in </w:t>
      </w:r>
      <w:r w:rsidR="00CB5F33">
        <w:t xml:space="preserve">a </w:t>
      </w:r>
      <w:r w:rsidRPr="005B3325">
        <w:t>consistent manner.</w:t>
      </w:r>
    </w:p>
    <w:p w14:paraId="314E16DA" w14:textId="37F33325" w:rsidR="008C77FA" w:rsidRPr="00A942E0" w:rsidRDefault="005B3325" w:rsidP="005B3325">
      <w:pPr>
        <w:ind w:firstLine="204"/>
      </w:pPr>
      <w:r w:rsidRPr="005B3325">
        <w:t>An invitation to participate in the Delphi survey, including the pilot round and details of the three subsequent rounds</w:t>
      </w:r>
      <w:r w:rsidR="00CB5F33">
        <w:t>,</w:t>
      </w:r>
      <w:r w:rsidRPr="005B3325">
        <w:t xml:space="preserve"> was sent</w:t>
      </w:r>
      <w:r w:rsidR="003742FB">
        <w:t>,</w:t>
      </w:r>
      <w:r w:rsidRPr="005B3325">
        <w:t xml:space="preserve"> by email</w:t>
      </w:r>
      <w:r w:rsidR="003742FB">
        <w:t>,</w:t>
      </w:r>
      <w:r w:rsidRPr="005B3325">
        <w:t xml:space="preserve"> to three potential panel members for</w:t>
      </w:r>
      <w:r w:rsidR="00FC7840">
        <w:t xml:space="preserve"> </w:t>
      </w:r>
      <w:r w:rsidRPr="005B3325">
        <w:t>comment, review and minor adjustment. Subsequently</w:t>
      </w:r>
      <w:r w:rsidR="00CB5F33">
        <w:t>,</w:t>
      </w:r>
      <w:r w:rsidRPr="005B3325">
        <w:t xml:space="preserve"> upon acceptance of the invitation, the </w:t>
      </w:r>
      <w:r w:rsidR="003742FB">
        <w:t xml:space="preserve">three </w:t>
      </w:r>
      <w:r w:rsidRPr="005B3325">
        <w:t>experts received the first-round questionnaire and were asked:  to give</w:t>
      </w:r>
      <w:r w:rsidR="003742FB">
        <w:t>,</w:t>
      </w:r>
      <w:r w:rsidRPr="005B3325">
        <w:t xml:space="preserve"> as </w:t>
      </w:r>
      <w:r w:rsidR="003742FB">
        <w:t xml:space="preserve">a </w:t>
      </w:r>
      <w:r w:rsidRPr="005B3325">
        <w:t>minimum</w:t>
      </w:r>
      <w:r w:rsidR="003742FB">
        <w:t xml:space="preserve">, </w:t>
      </w:r>
      <w:r w:rsidRPr="005B3325">
        <w:t xml:space="preserve">five answers </w:t>
      </w:r>
      <w:r w:rsidR="003742FB">
        <w:t>to</w:t>
      </w:r>
      <w:r w:rsidR="003742FB" w:rsidRPr="005B3325">
        <w:t xml:space="preserve"> </w:t>
      </w:r>
      <w:r w:rsidRPr="005B3325">
        <w:t xml:space="preserve">each question,  to provide their comments on the terms (issues, targets, actions) that </w:t>
      </w:r>
      <w:r w:rsidR="003742FB">
        <w:t>we</w:t>
      </w:r>
      <w:r w:rsidRPr="005B3325">
        <w:t>re used for the questions, and express any comments or observations on the Delphi structure</w:t>
      </w:r>
      <w:r w:rsidR="003742FB">
        <w:t>d</w:t>
      </w:r>
      <w:r w:rsidRPr="005B3325">
        <w:t xml:space="preserve"> questions in general (if there were any). </w:t>
      </w:r>
      <w:r w:rsidR="003742FB">
        <w:t>Sub</w:t>
      </w:r>
      <w:r w:rsidRPr="005B3325">
        <w:t>sequently, the questionnaire was adjusted in light of this</w:t>
      </w:r>
      <w:r w:rsidR="008C77FA" w:rsidRPr="00A942E0">
        <w:t xml:space="preserve"> feedback.</w:t>
      </w:r>
    </w:p>
    <w:p w14:paraId="4AAB30C0" w14:textId="57F4F565" w:rsidR="00B360B7" w:rsidRPr="00B360B7" w:rsidRDefault="00B360B7" w:rsidP="00A178A5">
      <w:pPr>
        <w:ind w:firstLineChars="100" w:firstLine="200"/>
      </w:pPr>
    </w:p>
    <w:p w14:paraId="1FE1484E" w14:textId="5BE80D67" w:rsidR="00632329" w:rsidRDefault="000F17CA" w:rsidP="00B27184">
      <w:pPr>
        <w:rPr>
          <w:lang w:val="en-US"/>
        </w:rPr>
      </w:pPr>
      <w:r w:rsidRPr="000F17CA">
        <w:rPr>
          <w:lang w:val="en-US"/>
        </w:rPr>
        <w:t xml:space="preserve">3.3.2 </w:t>
      </w:r>
      <w:r w:rsidR="008D60FA">
        <w:rPr>
          <w:lang w:val="en-US"/>
        </w:rPr>
        <w:t>F</w:t>
      </w:r>
      <w:r w:rsidR="008D60FA" w:rsidRPr="007C14E3">
        <w:rPr>
          <w:lang w:val="en-US"/>
        </w:rPr>
        <w:t>i</w:t>
      </w:r>
      <w:r w:rsidR="008D60FA">
        <w:rPr>
          <w:lang w:val="en-US"/>
        </w:rPr>
        <w:t>rst</w:t>
      </w:r>
      <w:r w:rsidR="008D60FA" w:rsidRPr="007C14E3">
        <w:rPr>
          <w:lang w:val="en-US"/>
        </w:rPr>
        <w:t xml:space="preserve"> round</w:t>
      </w:r>
      <w:r w:rsidR="008D60FA">
        <w:rPr>
          <w:lang w:val="en-US"/>
        </w:rPr>
        <w:t xml:space="preserve">: </w:t>
      </w:r>
      <w:r w:rsidRPr="000F17CA">
        <w:rPr>
          <w:lang w:val="en-US"/>
        </w:rPr>
        <w:t>Brainstorming and exploring issues, targets and actions</w:t>
      </w:r>
    </w:p>
    <w:p w14:paraId="4D0D4EB5" w14:textId="23E8E487" w:rsidR="009B1FF4" w:rsidRPr="009B1FF4" w:rsidRDefault="009B1FF4" w:rsidP="009B1FF4">
      <w:pPr>
        <w:ind w:firstLine="204"/>
      </w:pPr>
      <w:bookmarkStart w:id="10" w:name="_Hlk43153858"/>
      <w:r w:rsidRPr="009B1FF4">
        <w:t xml:space="preserve">With the objective of establishing a panel of eighteen to twenty participants and estimating a response rate of 40%, invitations were sent by email to </w:t>
      </w:r>
      <w:r w:rsidR="00CB5F33">
        <w:t xml:space="preserve">a </w:t>
      </w:r>
      <w:r w:rsidRPr="009B1FF4">
        <w:t>potential pool of fifty experts. Two reminders were sent to the invited experts who had not responded.  In total twenty-seven experts initially agreed to participate. Yet, after sending out the first-round questionnaire, a total of twenty responses were received. In subsequent rounds</w:t>
      </w:r>
      <w:r w:rsidR="00CB5F33">
        <w:t>,</w:t>
      </w:r>
      <w:r w:rsidRPr="009B1FF4">
        <w:t xml:space="preserve"> there were further dropouts, so that in the end, eighteen experts responded to the second and third rounds. </w:t>
      </w:r>
    </w:p>
    <w:p w14:paraId="1291463B" w14:textId="59007F6E" w:rsidR="009B1FF4" w:rsidRPr="009B1FF4" w:rsidRDefault="009B1FF4" w:rsidP="009B1FF4">
      <w:pPr>
        <w:ind w:firstLine="204"/>
      </w:pPr>
      <w:r w:rsidRPr="009B1FF4">
        <w:t>The first-round questionnaire was sent to the experts</w:t>
      </w:r>
      <w:r w:rsidR="003742FB">
        <w:t>,</w:t>
      </w:r>
      <w:r w:rsidRPr="009B1FF4">
        <w:t xml:space="preserve"> </w:t>
      </w:r>
      <w:r w:rsidR="00AD05A6">
        <w:t xml:space="preserve">and it was </w:t>
      </w:r>
      <w:r w:rsidRPr="009B1FF4">
        <w:t>accompanied with a supplementary document</w:t>
      </w:r>
      <w:r w:rsidR="003742FB">
        <w:t>,</w:t>
      </w:r>
      <w:r w:rsidRPr="009B1FF4">
        <w:t xml:space="preserve"> which explained the aim of the research, its rationale, a description of the Delphi process and a commitment to respect the anonymity of participants and their ability to withdraw from the process at any time. </w:t>
      </w:r>
    </w:p>
    <w:p w14:paraId="6A3FFC0E" w14:textId="3E5D2FEC" w:rsidR="009B1FF4" w:rsidRPr="009B1FF4" w:rsidRDefault="009B1FF4" w:rsidP="009B1FF4">
      <w:pPr>
        <w:ind w:firstLine="204"/>
      </w:pPr>
      <w:r w:rsidRPr="009B1FF4">
        <w:t>Usually</w:t>
      </w:r>
      <w:r w:rsidR="00CB5F33">
        <w:t>,</w:t>
      </w:r>
      <w:r w:rsidRPr="009B1FF4">
        <w:t xml:space="preserve"> in conventional Delphi studies, the first round is largely unstructured, allowing the participants to </w:t>
      </w:r>
      <w:r w:rsidRPr="009B1FF4">
        <w:rPr>
          <w:i/>
          <w:iCs/>
        </w:rPr>
        <w:t>‘identify and elaborate on those issues they see as important’</w:t>
      </w:r>
      <w:r w:rsidRPr="009B1FF4">
        <w:t xml:space="preserve"> </w:t>
      </w:r>
      <w:r w:rsidRPr="009B1FF4">
        <w:fldChar w:fldCharType="begin" w:fldLock="1"/>
      </w:r>
      <w:r w:rsidR="008735B1">
        <w:instrText>ADDIN CSL_CITATION {"citationItems":[{"id":"ITEM-1","itemData":{"DOI":"10.1016/S0169-2070(99)00018-7","ISBN":"0169-2070","ISSN":"01692070","PMID":"10633705","abstract":"This paper systematically reviews empirical studies looking at the effectiveness of the Delphi technique, and provides a critique of this research. Findings suggest that Delphi groups outperform statistical groups (by 12 studies to two with two ‘ties’) and standard interacting groups (by five studies to one with two ‘ties’), although there is no consistent evidence that the technique outperforms other structured group procedures. However, important differences exist between the typical laboratory version of the technique and the original concept of Delphi, which make generalisations about ‘Delphi’ per se difficult. These differences derive from a lack of control of important group, task, and technique characteristics (such as the relative level of panellist expertise and the nature of feedback used). Indeed, there are theoretical and empirical reasons to believe that a Delphi conducted according to ‘ideal’ specifications might perform better than the standard laboratory interpretations. It is concluded that a different focus of research is required to answer questions on Delphi effectiveness, focusing on an analysis of the process of judgment change within nominal groups.","author":[{"dropping-particle":"","family":"Rowe","given":"Gene","non-dropping-particle":"","parse-names":false,"suffix":""},{"dropping-particle":"","family":"Wright","given":"George","non-dropping-particle":"","parse-names":false,"suffix":""}],"container-title":"International Journal of Forecasting","id":"ITEM-1","issue":"4","issued":{"date-parts":[["1999"]]},"page":"353-375","title":"The Delphi technique as a forecasting tool: issues and analysis","type":"article-journal","volume":"15"},"uris":["http://www.mendeley.com/documents/?uuid=c800cf2d-7c72-4f3e-bff3-5180865fdf35"]}],"mendeley":{"formattedCitation":"[58]","plainTextFormattedCitation":"[58]","previouslyFormattedCitation":"[58]"},"properties":{"noteIndex":0},"schema":"https://github.com/citation-style-language/schema/raw/master/csl-citation.json"}</w:instrText>
      </w:r>
      <w:r w:rsidRPr="009B1FF4">
        <w:fldChar w:fldCharType="separate"/>
      </w:r>
      <w:r w:rsidR="008735B1" w:rsidRPr="008735B1">
        <w:rPr>
          <w:noProof/>
        </w:rPr>
        <w:t>[58]</w:t>
      </w:r>
      <w:r w:rsidRPr="009B1FF4">
        <w:fldChar w:fldCharType="end"/>
      </w:r>
      <w:r w:rsidRPr="009B1FF4">
        <w:t>. The first round sought to elicit open responses. These initial responses were then consolidated and combined into one list by the researcher.</w:t>
      </w:r>
    </w:p>
    <w:p w14:paraId="33B58EE3" w14:textId="6E67727D" w:rsidR="009B1FF4" w:rsidRPr="009B1FF4" w:rsidRDefault="009B1FF4" w:rsidP="009B1FF4">
      <w:pPr>
        <w:ind w:firstLine="204"/>
      </w:pPr>
      <w:r w:rsidRPr="009B1FF4">
        <w:t>The first-round questionnaire was framed around three main open-ended questions. The first question asked about the top ten key sustainability issues (topics) needing to be addressed for the planning of new developments in underpopulated desert regions. The second question enquired about the most important sustainability targets responding to each of the suggested sustainability issues. The third question asked about what the effective planning action(s)/mechanisms(s) could be to promote/implement each target.</w:t>
      </w:r>
      <w:bookmarkEnd w:id="10"/>
    </w:p>
    <w:p w14:paraId="7DC31E2F" w14:textId="77777777" w:rsidR="008C77FA" w:rsidRDefault="008C77FA" w:rsidP="008C77FA">
      <w:pPr>
        <w:rPr>
          <w:lang w:val="en-US"/>
        </w:rPr>
      </w:pPr>
    </w:p>
    <w:p w14:paraId="623DF80B" w14:textId="719AABB9" w:rsidR="008C77FA" w:rsidRPr="008C77FA" w:rsidRDefault="008C77FA" w:rsidP="008C77FA">
      <w:pPr>
        <w:rPr>
          <w:lang w:val="en-US"/>
        </w:rPr>
      </w:pPr>
      <w:r w:rsidRPr="000F17CA">
        <w:rPr>
          <w:lang w:val="en-US"/>
        </w:rPr>
        <w:t>3.3.</w:t>
      </w:r>
      <w:r>
        <w:rPr>
          <w:lang w:val="en-US"/>
        </w:rPr>
        <w:t>3</w:t>
      </w:r>
      <w:r w:rsidRPr="000F17CA">
        <w:rPr>
          <w:lang w:val="en-US"/>
        </w:rPr>
        <w:t xml:space="preserve"> </w:t>
      </w:r>
      <w:r w:rsidR="008D60FA">
        <w:rPr>
          <w:lang w:val="en-US"/>
        </w:rPr>
        <w:t xml:space="preserve">Second </w:t>
      </w:r>
      <w:r w:rsidR="008D60FA" w:rsidRPr="007C14E3">
        <w:rPr>
          <w:lang w:val="en-US"/>
        </w:rPr>
        <w:t>round</w:t>
      </w:r>
      <w:r w:rsidR="008D60FA">
        <w:rPr>
          <w:lang w:val="en-US"/>
        </w:rPr>
        <w:t xml:space="preserve">: </w:t>
      </w:r>
      <w:r w:rsidRPr="008C77FA">
        <w:rPr>
          <w:lang w:val="en-US"/>
        </w:rPr>
        <w:t xml:space="preserve">Narrowing down </w:t>
      </w:r>
      <w:r w:rsidR="00401207">
        <w:rPr>
          <w:lang w:val="en-US"/>
        </w:rPr>
        <w:t>themes and</w:t>
      </w:r>
      <w:r w:rsidRPr="008C77FA">
        <w:rPr>
          <w:lang w:val="en-US"/>
        </w:rPr>
        <w:t xml:space="preserve"> targets</w:t>
      </w:r>
    </w:p>
    <w:p w14:paraId="56E795D1" w14:textId="3C1E5FBC" w:rsidR="008C77FA" w:rsidRDefault="009B1FF4" w:rsidP="009B1FF4">
      <w:pPr>
        <w:ind w:firstLine="204"/>
      </w:pPr>
      <w:bookmarkStart w:id="11" w:name="_Hlk43153906"/>
      <w:r w:rsidRPr="009B1FF4">
        <w:t xml:space="preserve">In the second round, the panel members received a consolidated list of sustainability themes (a grouping of sustainability issues) and targets based on the outcome of round one. They were initially asked to review the summary of responses given in the first round by all experts collectively. Then, they were asked to rate the importance of each </w:t>
      </w:r>
      <w:r w:rsidRPr="009B1FF4">
        <w:t xml:space="preserve">sustainability theme and targets for </w:t>
      </w:r>
      <w:r w:rsidR="00942375">
        <w:t>ensuring</w:t>
      </w:r>
      <w:r w:rsidR="00942375" w:rsidRPr="009B1FF4">
        <w:t xml:space="preserve"> </w:t>
      </w:r>
      <w:r w:rsidRPr="009B1FF4">
        <w:t xml:space="preserve">sustainability concerns </w:t>
      </w:r>
      <w:r w:rsidR="00942375">
        <w:t xml:space="preserve">were integrated </w:t>
      </w:r>
      <w:r w:rsidRPr="009B1FF4">
        <w:t xml:space="preserve">into </w:t>
      </w:r>
      <w:r w:rsidR="00AD05A6">
        <w:t xml:space="preserve">planning </w:t>
      </w:r>
      <w:r w:rsidRPr="009B1FF4">
        <w:t>practice</w:t>
      </w:r>
      <w:r w:rsidR="00AD05A6">
        <w:t xml:space="preserve"> </w:t>
      </w:r>
      <w:r w:rsidRPr="009B1FF4">
        <w:t>for new developments in underpopulated desert regions. The used rating scale was the Likert scale</w:t>
      </w:r>
      <w:r w:rsidR="00942375">
        <w:t>,</w:t>
      </w:r>
      <w:r w:rsidRPr="009B1FF4">
        <w:t xml:space="preserve"> containing five response options, ranging from, not at all important (scoring 1) to very important (scoring 5).</w:t>
      </w:r>
      <w:bookmarkEnd w:id="11"/>
    </w:p>
    <w:p w14:paraId="4F9E9B19" w14:textId="77777777" w:rsidR="009B1FF4" w:rsidRDefault="009B1FF4" w:rsidP="009B1FF4">
      <w:pPr>
        <w:ind w:firstLine="204"/>
      </w:pPr>
    </w:p>
    <w:p w14:paraId="0CA9B5B4" w14:textId="480C08AD" w:rsidR="00163830" w:rsidRPr="00163830" w:rsidRDefault="00163830" w:rsidP="00163830">
      <w:pPr>
        <w:rPr>
          <w:lang w:val="en-US"/>
        </w:rPr>
      </w:pPr>
      <w:r w:rsidRPr="000F17CA">
        <w:rPr>
          <w:lang w:val="en-US"/>
        </w:rPr>
        <w:t>3.3.</w:t>
      </w:r>
      <w:r>
        <w:rPr>
          <w:lang w:val="en-US"/>
        </w:rPr>
        <w:t>4</w:t>
      </w:r>
      <w:r w:rsidRPr="000F17CA">
        <w:rPr>
          <w:lang w:val="en-US"/>
        </w:rPr>
        <w:t xml:space="preserve"> </w:t>
      </w:r>
      <w:r w:rsidR="008D60FA">
        <w:rPr>
          <w:lang w:val="en-US"/>
        </w:rPr>
        <w:t>Third</w:t>
      </w:r>
      <w:r w:rsidR="008D60FA" w:rsidRPr="007C14E3">
        <w:rPr>
          <w:lang w:val="en-US"/>
        </w:rPr>
        <w:t xml:space="preserve"> round</w:t>
      </w:r>
      <w:r w:rsidR="008D60FA">
        <w:rPr>
          <w:lang w:val="en-US"/>
        </w:rPr>
        <w:t xml:space="preserve">: </w:t>
      </w:r>
      <w:r w:rsidRPr="008C77FA">
        <w:rPr>
          <w:lang w:val="en-US"/>
        </w:rPr>
        <w:t xml:space="preserve">Narrowing down </w:t>
      </w:r>
      <w:r w:rsidRPr="00163830">
        <w:rPr>
          <w:lang w:val="en-US"/>
        </w:rPr>
        <w:t>actions and making final adjustments</w:t>
      </w:r>
    </w:p>
    <w:p w14:paraId="32ED5177" w14:textId="04129843" w:rsidR="00163830" w:rsidRPr="00163830" w:rsidRDefault="00E41B21" w:rsidP="00E41B21">
      <w:pPr>
        <w:ind w:firstLineChars="100" w:firstLine="200"/>
      </w:pPr>
      <w:r w:rsidRPr="00E41B21">
        <w:t xml:space="preserve">By the time of the third round, a consensus was emerging between the experts on a narrowed-down list of sustainability themes and targets. In this round, panel members received a synthesised list of sustainability themes and targets that emerged through consensus, that they were then asked to review and identify any areas they disagreed with. At the same time, they were asked to rate the relative importance of each planning/development action, again by using Likert scale, in order to explicitly consider sustainability concerns in planning practice, especially in the context of the planning for new developments in underpopulated desert </w:t>
      </w:r>
      <w:r w:rsidR="00163830" w:rsidRPr="00163830">
        <w:t>regions.</w:t>
      </w:r>
    </w:p>
    <w:p w14:paraId="75D32EE3" w14:textId="7F4429D5" w:rsidR="0027182E" w:rsidRPr="00E41B21" w:rsidRDefault="00E41B21" w:rsidP="00822B90">
      <w:pPr>
        <w:ind w:firstLineChars="100" w:firstLine="200"/>
      </w:pPr>
      <w:bookmarkStart w:id="12" w:name="_Hlk43154009"/>
      <w:r w:rsidRPr="00E41B21">
        <w:t>As a final step, after the third-round analysis, a report summarizing the whole survey results was prepared and sent to each of the panel members, as promised in the initial invitation letter.</w:t>
      </w:r>
      <w:bookmarkEnd w:id="12"/>
    </w:p>
    <w:p w14:paraId="64CE81E7" w14:textId="561777D3" w:rsidR="005A0C3F" w:rsidRPr="0056270A" w:rsidRDefault="002768C8" w:rsidP="00822B90">
      <w:pPr>
        <w:jc w:val="center"/>
        <w:rPr>
          <w:lang w:bidi="ar-EG"/>
        </w:rPr>
      </w:pPr>
      <w:r>
        <w:rPr>
          <w:noProof/>
        </w:rPr>
        <w:drawing>
          <wp:inline distT="0" distB="0" distL="0" distR="0" wp14:anchorId="5D5CC3F9" wp14:editId="116B5F5F">
            <wp:extent cx="2947260" cy="5605153"/>
            <wp:effectExtent l="0" t="0" r="5715" b="0"/>
            <wp:docPr id="47" name="Picture 47"/>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7987" cy="5644571"/>
                    </a:xfrm>
                    <a:prstGeom prst="rect">
                      <a:avLst/>
                    </a:prstGeom>
                    <a:noFill/>
                  </pic:spPr>
                </pic:pic>
              </a:graphicData>
            </a:graphic>
          </wp:inline>
        </w:drawing>
      </w:r>
    </w:p>
    <w:p w14:paraId="784A2BFB" w14:textId="73AFC904" w:rsidR="0064187F" w:rsidRPr="0064187F" w:rsidRDefault="005A0C3F" w:rsidP="0064187F">
      <w:pPr>
        <w:jc w:val="center"/>
        <w:rPr>
          <w:rFonts w:ascii="Times New Roman" w:hAnsi="Times New Roman"/>
          <w:bCs/>
          <w:iCs/>
        </w:rPr>
      </w:pPr>
      <w:r>
        <w:rPr>
          <w:rFonts w:ascii="Times New Roman" w:hAnsi="Times New Roman"/>
          <w:b/>
        </w:rPr>
        <w:t>Figure 1</w:t>
      </w:r>
      <w:r>
        <w:rPr>
          <w:rFonts w:ascii="Times New Roman" w:hAnsi="Times New Roman"/>
          <w:b/>
          <w:lang w:eastAsia="zh-CN"/>
        </w:rPr>
        <w:t>.</w:t>
      </w:r>
      <w:r>
        <w:rPr>
          <w:rFonts w:ascii="Times New Roman" w:hAnsi="Times New Roman"/>
          <w:bCs/>
        </w:rPr>
        <w:t xml:space="preserve"> </w:t>
      </w:r>
      <w:r w:rsidR="0064187F" w:rsidRPr="0064187F">
        <w:rPr>
          <w:rFonts w:ascii="Times New Roman" w:hAnsi="Times New Roman"/>
          <w:bCs/>
          <w:iCs/>
        </w:rPr>
        <w:t>The designed Delphi survey process</w:t>
      </w:r>
    </w:p>
    <w:p w14:paraId="4CDBC6BA" w14:textId="0F767BC2" w:rsidR="00A26C07" w:rsidRPr="00A26C07" w:rsidRDefault="0064187F" w:rsidP="00A26C07">
      <w:pPr>
        <w:rPr>
          <w:sz w:val="16"/>
          <w:lang w:val="en-US" w:eastAsia="zh-CN"/>
        </w:rPr>
      </w:pPr>
      <w:r w:rsidRPr="00D70EA1">
        <w:rPr>
          <w:sz w:val="16"/>
          <w:lang w:val="en-US" w:eastAsia="zh-CN"/>
        </w:rPr>
        <w:t>Source: The Authors</w:t>
      </w:r>
    </w:p>
    <w:p w14:paraId="0C45F0CB" w14:textId="5D4C22B1" w:rsidR="00AC6F47" w:rsidRPr="008C77FA" w:rsidRDefault="00AC6F47" w:rsidP="00AC6F47">
      <w:pPr>
        <w:rPr>
          <w:lang w:val="en-US"/>
        </w:rPr>
      </w:pPr>
      <w:r w:rsidRPr="000F17CA">
        <w:rPr>
          <w:lang w:val="en-US"/>
        </w:rPr>
        <w:lastRenderedPageBreak/>
        <w:t>3.3.</w:t>
      </w:r>
      <w:r>
        <w:rPr>
          <w:lang w:val="en-US"/>
        </w:rPr>
        <w:t>5</w:t>
      </w:r>
      <w:r w:rsidRPr="000F17CA">
        <w:rPr>
          <w:lang w:val="en-US"/>
        </w:rPr>
        <w:t xml:space="preserve"> </w:t>
      </w:r>
      <w:r w:rsidRPr="00AC6F47">
        <w:rPr>
          <w:lang w:val="en-US"/>
        </w:rPr>
        <w:t>Measuring the level of consensus</w:t>
      </w:r>
    </w:p>
    <w:p w14:paraId="722E08B3" w14:textId="1CE8288A" w:rsidR="00AC6F47" w:rsidRPr="00AC6F47" w:rsidRDefault="00AC6F47" w:rsidP="00B51C42">
      <w:pPr>
        <w:ind w:firstLine="204"/>
      </w:pPr>
      <w:r w:rsidRPr="00AC6F47">
        <w:t>As</w:t>
      </w:r>
      <w:r w:rsidR="00B51C42" w:rsidRPr="00B51C42">
        <w:t xml:space="preserve"> the focus of this study was to understand which issues, targets and actions should be prioritised when integrating SD principles into the planning and development in desert regions, it was necessary to understand the relative importance of each item, developed through </w:t>
      </w:r>
      <w:r w:rsidR="00942375">
        <w:t>the</w:t>
      </w:r>
      <w:r w:rsidR="00942375" w:rsidRPr="00B51C42">
        <w:t xml:space="preserve"> </w:t>
      </w:r>
      <w:r w:rsidR="00B51C42" w:rsidRPr="00B51C42">
        <w:t xml:space="preserve">process of expert consensus building. In rounds two and three, the level of importance (5: ‘very important’, 4: ‘important’, 3: moderately important, 2: slightly important’, or 1: ‘not at all important’) was measured according to the following benchmarks </w:t>
      </w:r>
      <w:r w:rsidR="00B51C42" w:rsidRPr="00B51C42">
        <w:fldChar w:fldCharType="begin" w:fldLock="1"/>
      </w:r>
      <w:r w:rsidR="008735B1">
        <w:instrText>ADDIN CSL_CITATION {"citationItems":[{"id":"ITEM-1","itemData":{"DOI":"10.1016/j.techfore.2012.04.013","ISBN":"0040-1625","ISSN":"00401625","abstract":"Consensus measurement plays an important role in Delphi research. Although it is not the technique's aim, the measurement has to be considered an important component of Delphi analyses and data interpretation. During the past 60. years, the Delphi multi-round survey procedure has been widely and successfully used to aggregate expert opinions on future developments and incidents. This paper is dedicated to how consensus (and dissent) has been measured since the technique's emergence in the 1960s and which criteria have been used. The review also includes a description of its relationship with the measurement of stability over Delphi rounds, although the major focus lies on the concept of consensus. In an extensive literature review, 15 types of measure were identified and classified for measuring consensus (and/or stability) in detail. The research reveals that there are obvious deficits in the practice and rigour of consensus measurement for Delphi research: mistakes in statistical tests or their premises have even been made. This article gives a broad understanding of the consensus concept, shows strengths and weaknesses as well as premises of different types of measure and concludes with lessons learned. Its major contribution is therefore on improving the future quality of consensus-oriented Delphi studies. ?? 2012 Elsevier Inc.","author":[{"dropping-particle":"","family":"Gracht","given":"Heiko A.","non-dropping-particle":"von der","parse-names":false,"suffix":""}],"container-title":"Technological Forecasting and Social Change","id":"ITEM-1","issue":"8","issued":{"date-parts":[["2012"]]},"page":"1525-1536","publisher":"Elsevier Inc.","title":"Consensus measurement in Delphi studies. Review and implications for future quality assurance","type":"article-journal","volume":"79"},"uris":["http://www.mendeley.com/documents/?uuid=eac0afd7-5ed5-4f0c-9ca7-93c6f61b0651"]}],"mendeley":{"formattedCitation":"[59]","plainTextFormattedCitation":"[59]","previouslyFormattedCitation":"[59]"},"properties":{"noteIndex":0},"schema":"https://github.com/citation-style-language/schema/raw/master/csl-citation.json"}</w:instrText>
      </w:r>
      <w:r w:rsidR="00B51C42" w:rsidRPr="00B51C42">
        <w:fldChar w:fldCharType="separate"/>
      </w:r>
      <w:r w:rsidR="008735B1" w:rsidRPr="008735B1">
        <w:rPr>
          <w:noProof/>
        </w:rPr>
        <w:t>[59]</w:t>
      </w:r>
      <w:r w:rsidR="00B51C42" w:rsidRPr="00B51C42">
        <w:fldChar w:fldCharType="end"/>
      </w:r>
      <w:r w:rsidR="00B51C42" w:rsidRPr="00B51C42">
        <w:t>:</w:t>
      </w:r>
    </w:p>
    <w:p w14:paraId="6B10AEB7" w14:textId="7F76FCB1" w:rsidR="00AC6F47" w:rsidRPr="00A6522A" w:rsidRDefault="00A6522A" w:rsidP="00A6522A">
      <w:pPr>
        <w:tabs>
          <w:tab w:val="left" w:pos="280"/>
        </w:tabs>
        <w:ind w:firstLine="204"/>
        <w:rPr>
          <w:rFonts w:ascii="Times New Roman" w:hAnsi="Times New Roman"/>
        </w:rPr>
      </w:pPr>
      <w:r>
        <w:rPr>
          <w:rFonts w:ascii="Times New Roman" w:hAnsi="Times New Roman"/>
        </w:rPr>
        <w:t xml:space="preserve">- </w:t>
      </w:r>
      <w:r w:rsidR="00AC6F47" w:rsidRPr="00A6522A">
        <w:rPr>
          <w:rFonts w:ascii="Times New Roman" w:hAnsi="Times New Roman"/>
        </w:rPr>
        <w:t>Strong positive consensus: at least 80% of respondents ranked the item four or five.</w:t>
      </w:r>
    </w:p>
    <w:p w14:paraId="7A0B8DB3" w14:textId="04FDDE6C" w:rsidR="00AC6F47" w:rsidRPr="00A6522A" w:rsidRDefault="00A6522A" w:rsidP="00A6522A">
      <w:pPr>
        <w:tabs>
          <w:tab w:val="left" w:pos="280"/>
        </w:tabs>
        <w:ind w:firstLine="204"/>
        <w:rPr>
          <w:rFonts w:ascii="Times New Roman" w:hAnsi="Times New Roman"/>
        </w:rPr>
      </w:pPr>
      <w:r>
        <w:rPr>
          <w:rFonts w:ascii="Times New Roman" w:hAnsi="Times New Roman"/>
        </w:rPr>
        <w:t xml:space="preserve">- </w:t>
      </w:r>
      <w:r w:rsidR="00AC6F47" w:rsidRPr="00A6522A">
        <w:rPr>
          <w:rFonts w:ascii="Times New Roman" w:hAnsi="Times New Roman"/>
        </w:rPr>
        <w:t>Moderate positive consensus: at least 60% to 79% of respondents ranked the item or issue at least four or five.</w:t>
      </w:r>
    </w:p>
    <w:p w14:paraId="520EDC2F" w14:textId="79EAC110" w:rsidR="00A6522A" w:rsidRPr="008735B1" w:rsidRDefault="00A6522A" w:rsidP="008735B1">
      <w:pPr>
        <w:tabs>
          <w:tab w:val="left" w:pos="280"/>
        </w:tabs>
        <w:ind w:firstLine="204"/>
        <w:rPr>
          <w:rFonts w:ascii="Times New Roman" w:hAnsi="Times New Roman"/>
        </w:rPr>
      </w:pPr>
      <w:r>
        <w:rPr>
          <w:rFonts w:ascii="Times New Roman" w:hAnsi="Times New Roman"/>
        </w:rPr>
        <w:t xml:space="preserve">- </w:t>
      </w:r>
      <w:r w:rsidR="00AC6F47" w:rsidRPr="00A6522A">
        <w:rPr>
          <w:rFonts w:ascii="Times New Roman" w:hAnsi="Times New Roman"/>
        </w:rPr>
        <w:t>Elimination criteria: at least 80% of respondents ranked the issue one or two and thus could be discounted.</w:t>
      </w:r>
    </w:p>
    <w:p w14:paraId="1A261167" w14:textId="43FC959E" w:rsidR="00AC6F47" w:rsidRDefault="00AC6F47" w:rsidP="00A178A5">
      <w:pPr>
        <w:ind w:firstLineChars="100" w:firstLine="200"/>
      </w:pPr>
    </w:p>
    <w:p w14:paraId="4C04AF48" w14:textId="77777777" w:rsidR="00942375" w:rsidRDefault="00942375" w:rsidP="00A178A5">
      <w:pPr>
        <w:ind w:firstLineChars="100" w:firstLine="200"/>
      </w:pPr>
    </w:p>
    <w:p w14:paraId="425AC1FF" w14:textId="30C35002" w:rsidR="00632329" w:rsidRPr="0052539C" w:rsidRDefault="0052539C" w:rsidP="0052539C">
      <w:pPr>
        <w:pStyle w:val="Heading1"/>
        <w:numPr>
          <w:ilvl w:val="0"/>
          <w:numId w:val="3"/>
        </w:numPr>
        <w:spacing w:before="0" w:after="0"/>
        <w:rPr>
          <w:bCs/>
          <w:lang w:eastAsia="zh-CN"/>
        </w:rPr>
      </w:pPr>
      <w:r w:rsidRPr="0052539C">
        <w:rPr>
          <w:bCs/>
          <w:lang w:eastAsia="zh-CN"/>
        </w:rPr>
        <w:t>RESULTS</w:t>
      </w:r>
    </w:p>
    <w:p w14:paraId="2ED12097" w14:textId="77777777" w:rsidR="00A178A5" w:rsidRPr="00A178A5" w:rsidRDefault="00A178A5" w:rsidP="00A178A5">
      <w:pPr>
        <w:rPr>
          <w:lang w:val="en-US" w:eastAsia="zh-CN" w:bidi="fa-IR"/>
        </w:rPr>
      </w:pPr>
    </w:p>
    <w:p w14:paraId="525652FC" w14:textId="10FCDD89" w:rsidR="008D79C5" w:rsidRDefault="00EF0624" w:rsidP="008D79C5">
      <w:pPr>
        <w:pStyle w:val="Heading1"/>
        <w:spacing w:before="0" w:after="0"/>
        <w:rPr>
          <w:caps w:val="0"/>
          <w:lang w:val="en-US"/>
        </w:rPr>
      </w:pPr>
      <w:r>
        <w:rPr>
          <w:lang w:val="en-US" w:eastAsia="zh-CN"/>
        </w:rPr>
        <w:t>4</w:t>
      </w:r>
      <w:r w:rsidR="00632329">
        <w:rPr>
          <w:rFonts w:hint="eastAsia"/>
          <w:lang w:val="en-US" w:eastAsia="zh-CN"/>
        </w:rPr>
        <w:t xml:space="preserve">.1 </w:t>
      </w:r>
      <w:r w:rsidR="008D79C5" w:rsidRPr="008D79C5">
        <w:rPr>
          <w:caps w:val="0"/>
          <w:lang w:val="en-US"/>
        </w:rPr>
        <w:t xml:space="preserve">Pilot </w:t>
      </w:r>
      <w:r w:rsidR="00F621A2">
        <w:rPr>
          <w:caps w:val="0"/>
          <w:lang w:val="en-US"/>
        </w:rPr>
        <w:t>r</w:t>
      </w:r>
      <w:r w:rsidR="008D79C5" w:rsidRPr="008D79C5">
        <w:rPr>
          <w:caps w:val="0"/>
          <w:lang w:val="en-US"/>
        </w:rPr>
        <w:t xml:space="preserve">ound </w:t>
      </w:r>
      <w:r w:rsidR="00F621A2">
        <w:rPr>
          <w:caps w:val="0"/>
          <w:lang w:val="en-US"/>
        </w:rPr>
        <w:t>r</w:t>
      </w:r>
      <w:r w:rsidR="008D79C5" w:rsidRPr="008D79C5">
        <w:rPr>
          <w:caps w:val="0"/>
          <w:lang w:val="en-US"/>
        </w:rPr>
        <w:t>esults</w:t>
      </w:r>
    </w:p>
    <w:p w14:paraId="643386B8" w14:textId="77777777" w:rsidR="008D79C5" w:rsidRPr="008D79C5" w:rsidRDefault="008D79C5" w:rsidP="008D79C5">
      <w:pPr>
        <w:rPr>
          <w:lang w:val="en-US" w:bidi="fa-IR"/>
        </w:rPr>
      </w:pPr>
    </w:p>
    <w:p w14:paraId="5AA84E9A" w14:textId="68A5DC53" w:rsidR="00E41B21" w:rsidRPr="007709E1" w:rsidRDefault="00E41B21" w:rsidP="007709E1">
      <w:pPr>
        <w:tabs>
          <w:tab w:val="left" w:pos="280"/>
        </w:tabs>
        <w:ind w:firstLine="204"/>
        <w:rPr>
          <w:rFonts w:ascii="Times New Roman" w:hAnsi="Times New Roman"/>
          <w:highlight w:val="yellow"/>
        </w:rPr>
      </w:pPr>
      <w:r w:rsidRPr="00E41B21">
        <w:rPr>
          <w:rFonts w:ascii="Times New Roman" w:hAnsi="Times New Roman"/>
        </w:rPr>
        <w:t>The feedback from the pilot round helped</w:t>
      </w:r>
      <w:r w:rsidR="00E5212C">
        <w:rPr>
          <w:rFonts w:ascii="Times New Roman" w:hAnsi="Times New Roman"/>
        </w:rPr>
        <w:t xml:space="preserve"> to</w:t>
      </w:r>
      <w:r w:rsidRPr="00E41B21">
        <w:rPr>
          <w:rFonts w:ascii="Times New Roman" w:hAnsi="Times New Roman"/>
        </w:rPr>
        <w:t xml:space="preserve"> amend the form for the first-round questionnaire making it clearer, shorter and more focused. </w:t>
      </w:r>
      <w:r w:rsidRPr="007E448B">
        <w:rPr>
          <w:rFonts w:ascii="Times New Roman" w:hAnsi="Times New Roman"/>
          <w:highlight w:val="yellow"/>
        </w:rPr>
        <w:t>Suggestions were made</w:t>
      </w:r>
      <w:r w:rsidR="00E438F9" w:rsidRPr="007E448B">
        <w:rPr>
          <w:rFonts w:ascii="Times New Roman" w:hAnsi="Times New Roman"/>
          <w:highlight w:val="yellow"/>
        </w:rPr>
        <w:t xml:space="preserve"> </w:t>
      </w:r>
      <w:r w:rsidRPr="007E448B">
        <w:rPr>
          <w:rFonts w:ascii="Times New Roman" w:hAnsi="Times New Roman"/>
          <w:highlight w:val="yellow"/>
        </w:rPr>
        <w:t xml:space="preserve">concerning </w:t>
      </w:r>
      <w:r w:rsidR="00E438F9" w:rsidRPr="007E448B">
        <w:rPr>
          <w:rFonts w:ascii="Times New Roman" w:hAnsi="Times New Roman"/>
          <w:highlight w:val="yellow"/>
        </w:rPr>
        <w:t>three aspects. First, t</w:t>
      </w:r>
      <w:r w:rsidRPr="007E448B">
        <w:rPr>
          <w:rFonts w:ascii="Times New Roman" w:hAnsi="Times New Roman"/>
          <w:highlight w:val="yellow"/>
        </w:rPr>
        <w:t>he used terminology</w:t>
      </w:r>
      <w:r w:rsidR="00E438F9" w:rsidRPr="007E448B">
        <w:rPr>
          <w:rFonts w:ascii="Times New Roman" w:hAnsi="Times New Roman"/>
          <w:highlight w:val="yellow"/>
        </w:rPr>
        <w:t xml:space="preserve">, where it was </w:t>
      </w:r>
      <w:r w:rsidR="00FD78E1" w:rsidRPr="007E448B">
        <w:rPr>
          <w:rFonts w:ascii="Times New Roman" w:hAnsi="Times New Roman"/>
          <w:highlight w:val="yellow"/>
        </w:rPr>
        <w:t>advised</w:t>
      </w:r>
      <w:r w:rsidR="006D23D7">
        <w:rPr>
          <w:rFonts w:ascii="Times New Roman" w:hAnsi="Times New Roman"/>
          <w:highlight w:val="yellow"/>
        </w:rPr>
        <w:t xml:space="preserve"> that</w:t>
      </w:r>
      <w:r w:rsidR="00A07128">
        <w:rPr>
          <w:rFonts w:ascii="Times New Roman" w:hAnsi="Times New Roman"/>
          <w:highlight w:val="yellow"/>
        </w:rPr>
        <w:t>:</w:t>
      </w:r>
      <w:r w:rsidR="00744A76" w:rsidRPr="007E448B">
        <w:rPr>
          <w:rFonts w:ascii="Times New Roman" w:hAnsi="Times New Roman"/>
          <w:highlight w:val="yellow"/>
        </w:rPr>
        <w:t xml:space="preserve"> </w:t>
      </w:r>
      <w:r w:rsidR="00A07128">
        <w:rPr>
          <w:rFonts w:ascii="Times New Roman" w:hAnsi="Times New Roman"/>
          <w:highlight w:val="yellow"/>
        </w:rPr>
        <w:t xml:space="preserve">1) the </w:t>
      </w:r>
      <w:r w:rsidR="00C9689C">
        <w:rPr>
          <w:rFonts w:ascii="Times New Roman" w:hAnsi="Times New Roman"/>
          <w:highlight w:val="yellow"/>
        </w:rPr>
        <w:t xml:space="preserve">term </w:t>
      </w:r>
      <w:r w:rsidR="00A07128">
        <w:rPr>
          <w:rFonts w:ascii="Times New Roman" w:hAnsi="Times New Roman"/>
          <w:highlight w:val="yellow"/>
        </w:rPr>
        <w:t>“</w:t>
      </w:r>
      <w:r w:rsidR="00C9689C">
        <w:rPr>
          <w:rFonts w:ascii="Times New Roman" w:hAnsi="Times New Roman"/>
          <w:highlight w:val="yellow"/>
        </w:rPr>
        <w:t>policy areas</w:t>
      </w:r>
      <w:r w:rsidR="00A07128">
        <w:rPr>
          <w:rFonts w:ascii="Times New Roman" w:hAnsi="Times New Roman"/>
          <w:highlight w:val="yellow"/>
        </w:rPr>
        <w:t>”</w:t>
      </w:r>
      <w:r w:rsidR="00C9689C">
        <w:rPr>
          <w:rFonts w:ascii="Times New Roman" w:hAnsi="Times New Roman"/>
          <w:highlight w:val="yellow"/>
        </w:rPr>
        <w:t xml:space="preserve"> </w:t>
      </w:r>
      <w:r w:rsidR="006D23D7">
        <w:rPr>
          <w:rFonts w:ascii="Times New Roman" w:hAnsi="Times New Roman"/>
          <w:highlight w:val="yellow"/>
        </w:rPr>
        <w:t xml:space="preserve">should be used </w:t>
      </w:r>
      <w:r w:rsidR="00942375">
        <w:rPr>
          <w:rFonts w:ascii="Times New Roman" w:hAnsi="Times New Roman"/>
          <w:highlight w:val="yellow"/>
        </w:rPr>
        <w:t>alongside</w:t>
      </w:r>
      <w:r w:rsidR="00C9689C">
        <w:rPr>
          <w:rFonts w:ascii="Times New Roman" w:hAnsi="Times New Roman"/>
          <w:highlight w:val="yellow"/>
        </w:rPr>
        <w:t xml:space="preserve"> </w:t>
      </w:r>
      <w:r w:rsidR="005D714A">
        <w:rPr>
          <w:rFonts w:ascii="Times New Roman" w:hAnsi="Times New Roman"/>
          <w:highlight w:val="yellow"/>
        </w:rPr>
        <w:t>the</w:t>
      </w:r>
      <w:r w:rsidR="00A07128">
        <w:rPr>
          <w:rFonts w:ascii="Times New Roman" w:hAnsi="Times New Roman"/>
          <w:highlight w:val="yellow"/>
        </w:rPr>
        <w:t xml:space="preserve"> term</w:t>
      </w:r>
      <w:r w:rsidR="00C9689C">
        <w:rPr>
          <w:rFonts w:ascii="Times New Roman" w:hAnsi="Times New Roman"/>
          <w:highlight w:val="yellow"/>
        </w:rPr>
        <w:t xml:space="preserve"> </w:t>
      </w:r>
      <w:r w:rsidR="00A07128">
        <w:rPr>
          <w:rFonts w:ascii="Times New Roman" w:hAnsi="Times New Roman"/>
          <w:highlight w:val="yellow"/>
        </w:rPr>
        <w:t>“</w:t>
      </w:r>
      <w:r w:rsidR="00C9689C">
        <w:rPr>
          <w:rFonts w:ascii="Times New Roman" w:hAnsi="Times New Roman"/>
          <w:highlight w:val="yellow"/>
        </w:rPr>
        <w:t>issues</w:t>
      </w:r>
      <w:r w:rsidR="00A07128">
        <w:rPr>
          <w:rFonts w:ascii="Times New Roman" w:hAnsi="Times New Roman"/>
          <w:highlight w:val="yellow"/>
        </w:rPr>
        <w:t>”</w:t>
      </w:r>
      <w:r w:rsidR="00942375">
        <w:rPr>
          <w:rFonts w:ascii="Times New Roman" w:hAnsi="Times New Roman"/>
          <w:highlight w:val="yellow"/>
        </w:rPr>
        <w:t>;</w:t>
      </w:r>
      <w:r w:rsidR="005D714A">
        <w:rPr>
          <w:rFonts w:ascii="Times New Roman" w:hAnsi="Times New Roman"/>
          <w:highlight w:val="yellow"/>
        </w:rPr>
        <w:t xml:space="preserve"> </w:t>
      </w:r>
      <w:r w:rsidR="00A07128">
        <w:rPr>
          <w:rFonts w:ascii="Times New Roman" w:hAnsi="Times New Roman"/>
          <w:highlight w:val="yellow"/>
        </w:rPr>
        <w:t>2)</w:t>
      </w:r>
      <w:r w:rsidR="005D714A">
        <w:rPr>
          <w:rFonts w:ascii="Times New Roman" w:hAnsi="Times New Roman"/>
          <w:highlight w:val="yellow"/>
        </w:rPr>
        <w:t xml:space="preserve"> </w:t>
      </w:r>
      <w:r w:rsidR="00864683" w:rsidRPr="007E448B">
        <w:rPr>
          <w:rFonts w:ascii="Times New Roman" w:hAnsi="Times New Roman"/>
          <w:highlight w:val="yellow"/>
        </w:rPr>
        <w:t>the t</w:t>
      </w:r>
      <w:r w:rsidR="00B75F1A" w:rsidRPr="007E448B">
        <w:rPr>
          <w:rFonts w:ascii="Times New Roman" w:hAnsi="Times New Roman"/>
          <w:highlight w:val="yellow"/>
        </w:rPr>
        <w:t xml:space="preserve">erm </w:t>
      </w:r>
      <w:r w:rsidR="00A07128">
        <w:rPr>
          <w:rFonts w:ascii="Times New Roman" w:hAnsi="Times New Roman"/>
          <w:highlight w:val="yellow"/>
        </w:rPr>
        <w:t>“</w:t>
      </w:r>
      <w:r w:rsidR="00B75F1A" w:rsidRPr="007E448B">
        <w:rPr>
          <w:rFonts w:ascii="Times New Roman" w:hAnsi="Times New Roman"/>
          <w:highlight w:val="yellow"/>
        </w:rPr>
        <w:t xml:space="preserve">policy </w:t>
      </w:r>
      <w:r w:rsidR="00C9689C">
        <w:rPr>
          <w:rFonts w:ascii="Times New Roman" w:hAnsi="Times New Roman"/>
          <w:highlight w:val="yellow"/>
        </w:rPr>
        <w:t>directions</w:t>
      </w:r>
      <w:r w:rsidR="00A07128">
        <w:rPr>
          <w:rFonts w:ascii="Times New Roman" w:hAnsi="Times New Roman"/>
          <w:highlight w:val="yellow"/>
        </w:rPr>
        <w:t xml:space="preserve">” </w:t>
      </w:r>
      <w:r w:rsidR="00942375">
        <w:rPr>
          <w:rFonts w:ascii="Times New Roman" w:hAnsi="Times New Roman"/>
          <w:highlight w:val="yellow"/>
        </w:rPr>
        <w:t>should be used alongside</w:t>
      </w:r>
      <w:r w:rsidR="00744A76" w:rsidRPr="007E448B">
        <w:rPr>
          <w:rFonts w:ascii="Times New Roman" w:hAnsi="Times New Roman"/>
          <w:highlight w:val="yellow"/>
        </w:rPr>
        <w:t xml:space="preserve"> </w:t>
      </w:r>
      <w:r w:rsidR="00C511A9">
        <w:rPr>
          <w:rFonts w:ascii="Times New Roman" w:hAnsi="Times New Roman"/>
          <w:highlight w:val="yellow"/>
        </w:rPr>
        <w:t xml:space="preserve">the term </w:t>
      </w:r>
      <w:r w:rsidR="00A07128">
        <w:rPr>
          <w:rFonts w:ascii="Times New Roman" w:hAnsi="Times New Roman"/>
          <w:highlight w:val="yellow"/>
        </w:rPr>
        <w:t>“</w:t>
      </w:r>
      <w:r w:rsidR="009A2B69" w:rsidRPr="007E448B">
        <w:rPr>
          <w:rFonts w:ascii="Times New Roman" w:hAnsi="Times New Roman"/>
          <w:highlight w:val="yellow"/>
        </w:rPr>
        <w:t>targets</w:t>
      </w:r>
      <w:r w:rsidR="00A07128">
        <w:rPr>
          <w:rFonts w:ascii="Times New Roman" w:hAnsi="Times New Roman"/>
          <w:highlight w:val="yellow"/>
        </w:rPr>
        <w:t>”</w:t>
      </w:r>
      <w:r w:rsidR="00942375">
        <w:rPr>
          <w:rFonts w:ascii="Times New Roman" w:hAnsi="Times New Roman"/>
          <w:highlight w:val="yellow"/>
        </w:rPr>
        <w:t>;</w:t>
      </w:r>
      <w:r w:rsidR="00A07128">
        <w:rPr>
          <w:rFonts w:ascii="Times New Roman" w:hAnsi="Times New Roman"/>
          <w:highlight w:val="yellow"/>
        </w:rPr>
        <w:t xml:space="preserve"> </w:t>
      </w:r>
      <w:r w:rsidR="00942375">
        <w:rPr>
          <w:rFonts w:ascii="Times New Roman" w:hAnsi="Times New Roman"/>
          <w:highlight w:val="yellow"/>
        </w:rPr>
        <w:t>a</w:t>
      </w:r>
      <w:r w:rsidR="009A2B69" w:rsidRPr="007E448B">
        <w:rPr>
          <w:rFonts w:ascii="Times New Roman" w:hAnsi="Times New Roman"/>
          <w:highlight w:val="yellow"/>
        </w:rPr>
        <w:t>nd</w:t>
      </w:r>
      <w:r w:rsidR="00942375">
        <w:rPr>
          <w:rFonts w:ascii="Times New Roman" w:hAnsi="Times New Roman"/>
          <w:highlight w:val="yellow"/>
        </w:rPr>
        <w:t>,</w:t>
      </w:r>
      <w:r w:rsidR="009A2B69" w:rsidRPr="007E448B">
        <w:rPr>
          <w:rFonts w:ascii="Times New Roman" w:hAnsi="Times New Roman"/>
          <w:highlight w:val="yellow"/>
        </w:rPr>
        <w:t xml:space="preserve"> </w:t>
      </w:r>
      <w:r w:rsidR="00A07128">
        <w:rPr>
          <w:rFonts w:ascii="Times New Roman" w:hAnsi="Times New Roman"/>
          <w:highlight w:val="yellow"/>
        </w:rPr>
        <w:t>3) “</w:t>
      </w:r>
      <w:r w:rsidR="00C9689C">
        <w:rPr>
          <w:rFonts w:ascii="Times New Roman" w:hAnsi="Times New Roman"/>
          <w:highlight w:val="yellow"/>
        </w:rPr>
        <w:t xml:space="preserve">planning or development </w:t>
      </w:r>
      <w:r w:rsidR="009A2B69" w:rsidRPr="007E448B">
        <w:rPr>
          <w:rFonts w:ascii="Times New Roman" w:hAnsi="Times New Roman"/>
          <w:highlight w:val="yellow"/>
        </w:rPr>
        <w:t>actions</w:t>
      </w:r>
      <w:r w:rsidR="00A07128">
        <w:rPr>
          <w:rFonts w:ascii="Times New Roman" w:hAnsi="Times New Roman"/>
          <w:highlight w:val="yellow"/>
        </w:rPr>
        <w:t>”</w:t>
      </w:r>
      <w:r w:rsidR="00744A76" w:rsidRPr="007E448B">
        <w:rPr>
          <w:rFonts w:ascii="Times New Roman" w:hAnsi="Times New Roman"/>
          <w:highlight w:val="yellow"/>
        </w:rPr>
        <w:t xml:space="preserve"> </w:t>
      </w:r>
      <w:r w:rsidR="00942375">
        <w:rPr>
          <w:rFonts w:ascii="Times New Roman" w:hAnsi="Times New Roman"/>
          <w:highlight w:val="yellow"/>
        </w:rPr>
        <w:t xml:space="preserve">should be used </w:t>
      </w:r>
      <w:r w:rsidR="00744A76" w:rsidRPr="007E448B">
        <w:rPr>
          <w:rFonts w:ascii="Times New Roman" w:hAnsi="Times New Roman"/>
          <w:highlight w:val="yellow"/>
        </w:rPr>
        <w:t>instead of</w:t>
      </w:r>
      <w:r w:rsidR="00C511A9">
        <w:rPr>
          <w:rFonts w:ascii="Times New Roman" w:hAnsi="Times New Roman"/>
          <w:highlight w:val="yellow"/>
        </w:rPr>
        <w:t xml:space="preserve"> </w:t>
      </w:r>
      <w:r w:rsidR="00A07128">
        <w:rPr>
          <w:rFonts w:ascii="Times New Roman" w:hAnsi="Times New Roman"/>
          <w:highlight w:val="yellow"/>
        </w:rPr>
        <w:t>“</w:t>
      </w:r>
      <w:r w:rsidR="00C9689C">
        <w:rPr>
          <w:rFonts w:ascii="Times New Roman" w:hAnsi="Times New Roman"/>
          <w:highlight w:val="yellow"/>
        </w:rPr>
        <w:t xml:space="preserve">planning </w:t>
      </w:r>
      <w:r w:rsidR="006D23D7">
        <w:rPr>
          <w:rFonts w:ascii="Times New Roman" w:hAnsi="Times New Roman"/>
          <w:highlight w:val="yellow"/>
        </w:rPr>
        <w:t>mechanisms</w:t>
      </w:r>
      <w:r w:rsidR="00A07128">
        <w:rPr>
          <w:rFonts w:ascii="Times New Roman" w:hAnsi="Times New Roman"/>
          <w:highlight w:val="yellow"/>
        </w:rPr>
        <w:t>”</w:t>
      </w:r>
      <w:r w:rsidR="009A2B69" w:rsidRPr="007E448B">
        <w:rPr>
          <w:rFonts w:ascii="Times New Roman" w:hAnsi="Times New Roman"/>
          <w:highlight w:val="yellow"/>
        </w:rPr>
        <w:t>.</w:t>
      </w:r>
      <w:r w:rsidR="007709E1">
        <w:rPr>
          <w:rFonts w:ascii="Times New Roman" w:hAnsi="Times New Roman"/>
          <w:highlight w:val="yellow"/>
        </w:rPr>
        <w:t xml:space="preserve"> </w:t>
      </w:r>
      <w:r w:rsidR="00E438F9" w:rsidRPr="007E448B">
        <w:rPr>
          <w:rFonts w:ascii="Times New Roman" w:hAnsi="Times New Roman"/>
          <w:highlight w:val="yellow"/>
        </w:rPr>
        <w:t xml:space="preserve">Second, </w:t>
      </w:r>
      <w:r w:rsidR="00942375">
        <w:rPr>
          <w:rFonts w:ascii="Times New Roman" w:hAnsi="Times New Roman"/>
          <w:highlight w:val="yellow"/>
        </w:rPr>
        <w:t>changes in the</w:t>
      </w:r>
      <w:r w:rsidR="00942375" w:rsidRPr="007E448B">
        <w:rPr>
          <w:rFonts w:ascii="Times New Roman" w:hAnsi="Times New Roman"/>
          <w:highlight w:val="yellow"/>
        </w:rPr>
        <w:t xml:space="preserve"> </w:t>
      </w:r>
      <w:r w:rsidRPr="007E448B">
        <w:rPr>
          <w:rFonts w:ascii="Times New Roman" w:hAnsi="Times New Roman"/>
          <w:highlight w:val="yellow"/>
        </w:rPr>
        <w:t xml:space="preserve">questionnaire </w:t>
      </w:r>
      <w:r w:rsidR="00FD78E1" w:rsidRPr="007E448B">
        <w:rPr>
          <w:rFonts w:ascii="Times New Roman" w:hAnsi="Times New Roman"/>
          <w:highlight w:val="yellow"/>
        </w:rPr>
        <w:t xml:space="preserve">design, </w:t>
      </w:r>
      <w:r w:rsidR="00942375">
        <w:rPr>
          <w:rFonts w:ascii="Times New Roman" w:hAnsi="Times New Roman"/>
          <w:highlight w:val="yellow"/>
        </w:rPr>
        <w:t>resulted in</w:t>
      </w:r>
      <w:r w:rsidR="00C511A9">
        <w:rPr>
          <w:rFonts w:ascii="Times New Roman" w:hAnsi="Times New Roman"/>
          <w:highlight w:val="yellow"/>
        </w:rPr>
        <w:t xml:space="preserve">: 1) </w:t>
      </w:r>
      <w:r w:rsidR="00942375" w:rsidRPr="007E448B">
        <w:rPr>
          <w:rFonts w:ascii="Times New Roman" w:hAnsi="Times New Roman"/>
          <w:highlight w:val="yellow"/>
        </w:rPr>
        <w:t>question</w:t>
      </w:r>
      <w:r w:rsidR="00942375">
        <w:rPr>
          <w:rFonts w:ascii="Times New Roman" w:hAnsi="Times New Roman"/>
          <w:highlight w:val="yellow"/>
        </w:rPr>
        <w:t xml:space="preserve">s </w:t>
      </w:r>
      <w:r w:rsidR="00977953">
        <w:rPr>
          <w:rFonts w:ascii="Times New Roman" w:hAnsi="Times New Roman"/>
          <w:highlight w:val="yellow"/>
        </w:rPr>
        <w:t>designed</w:t>
      </w:r>
      <w:r w:rsidR="00942375" w:rsidRPr="007E448B">
        <w:rPr>
          <w:rFonts w:ascii="Times New Roman" w:hAnsi="Times New Roman"/>
          <w:highlight w:val="yellow"/>
        </w:rPr>
        <w:t xml:space="preserve"> </w:t>
      </w:r>
      <w:r w:rsidR="00FD78E1" w:rsidRPr="007E448B">
        <w:rPr>
          <w:rFonts w:ascii="Times New Roman" w:hAnsi="Times New Roman"/>
          <w:highlight w:val="yellow"/>
        </w:rPr>
        <w:t>in a table form</w:t>
      </w:r>
      <w:r w:rsidR="00977953">
        <w:rPr>
          <w:rFonts w:ascii="Times New Roman" w:hAnsi="Times New Roman"/>
          <w:highlight w:val="yellow"/>
        </w:rPr>
        <w:t>at so that they were</w:t>
      </w:r>
      <w:r w:rsidR="009A2B69" w:rsidRPr="007E448B">
        <w:rPr>
          <w:rFonts w:ascii="Times New Roman" w:hAnsi="Times New Roman"/>
          <w:highlight w:val="yellow"/>
        </w:rPr>
        <w:t xml:space="preserve"> </w:t>
      </w:r>
      <w:r w:rsidR="00977953" w:rsidRPr="007E448B">
        <w:rPr>
          <w:rFonts w:ascii="Times New Roman" w:hAnsi="Times New Roman"/>
          <w:highlight w:val="yellow"/>
        </w:rPr>
        <w:t>eas</w:t>
      </w:r>
      <w:r w:rsidR="00977953">
        <w:rPr>
          <w:rFonts w:ascii="Times New Roman" w:hAnsi="Times New Roman"/>
          <w:highlight w:val="yellow"/>
        </w:rPr>
        <w:t>y</w:t>
      </w:r>
      <w:r w:rsidR="00977953" w:rsidRPr="007E448B">
        <w:rPr>
          <w:rFonts w:ascii="Times New Roman" w:hAnsi="Times New Roman"/>
          <w:highlight w:val="yellow"/>
        </w:rPr>
        <w:t xml:space="preserve"> </w:t>
      </w:r>
      <w:r w:rsidR="00977953">
        <w:rPr>
          <w:rFonts w:ascii="Times New Roman" w:hAnsi="Times New Roman"/>
          <w:highlight w:val="yellow"/>
        </w:rPr>
        <w:t xml:space="preserve">to </w:t>
      </w:r>
      <w:r w:rsidR="009A2B69" w:rsidRPr="007E448B">
        <w:rPr>
          <w:rFonts w:ascii="Times New Roman" w:hAnsi="Times New Roman"/>
          <w:highlight w:val="yellow"/>
        </w:rPr>
        <w:t>read</w:t>
      </w:r>
      <w:r w:rsidR="00C511A9">
        <w:rPr>
          <w:rFonts w:ascii="Times New Roman" w:hAnsi="Times New Roman"/>
          <w:highlight w:val="yellow"/>
        </w:rPr>
        <w:t xml:space="preserve">. 2) </w:t>
      </w:r>
      <w:r w:rsidR="00977953" w:rsidRPr="007E448B">
        <w:rPr>
          <w:rFonts w:ascii="Times New Roman" w:hAnsi="Times New Roman"/>
          <w:highlight w:val="yellow"/>
        </w:rPr>
        <w:t>translat</w:t>
      </w:r>
      <w:r w:rsidR="00977953">
        <w:rPr>
          <w:rFonts w:ascii="Times New Roman" w:hAnsi="Times New Roman"/>
          <w:highlight w:val="yellow"/>
        </w:rPr>
        <w:t xml:space="preserve">ing </w:t>
      </w:r>
      <w:r w:rsidR="00FD78E1" w:rsidRPr="007E448B">
        <w:rPr>
          <w:rFonts w:ascii="Times New Roman" w:hAnsi="Times New Roman"/>
          <w:highlight w:val="yellow"/>
        </w:rPr>
        <w:t xml:space="preserve">the </w:t>
      </w:r>
      <w:r w:rsidR="009A2B69" w:rsidRPr="007E448B">
        <w:rPr>
          <w:rFonts w:ascii="Times New Roman" w:hAnsi="Times New Roman"/>
          <w:highlight w:val="yellow"/>
        </w:rPr>
        <w:t xml:space="preserve">questionnaire </w:t>
      </w:r>
      <w:r w:rsidR="00FD78E1" w:rsidRPr="007E448B">
        <w:rPr>
          <w:rFonts w:ascii="Times New Roman" w:hAnsi="Times New Roman"/>
          <w:highlight w:val="yellow"/>
        </w:rPr>
        <w:t>into Arabic</w:t>
      </w:r>
      <w:r w:rsidR="00977953">
        <w:rPr>
          <w:rFonts w:ascii="Times New Roman" w:hAnsi="Times New Roman"/>
          <w:highlight w:val="yellow"/>
        </w:rPr>
        <w:t>, especially</w:t>
      </w:r>
      <w:r w:rsidR="00FD78E1" w:rsidRPr="007E448B">
        <w:rPr>
          <w:rFonts w:ascii="Times New Roman" w:hAnsi="Times New Roman"/>
          <w:highlight w:val="yellow"/>
        </w:rPr>
        <w:t xml:space="preserve"> </w:t>
      </w:r>
      <w:r w:rsidR="009A2B69" w:rsidRPr="007E448B">
        <w:rPr>
          <w:rFonts w:ascii="Times New Roman" w:hAnsi="Times New Roman"/>
          <w:highlight w:val="yellow"/>
        </w:rPr>
        <w:t>for national experts</w:t>
      </w:r>
      <w:r w:rsidR="00C511A9">
        <w:rPr>
          <w:rFonts w:ascii="Times New Roman" w:hAnsi="Times New Roman"/>
          <w:highlight w:val="yellow"/>
        </w:rPr>
        <w:t xml:space="preserve">. and 3) </w:t>
      </w:r>
      <w:r w:rsidR="00744A76" w:rsidRPr="007E448B">
        <w:rPr>
          <w:rFonts w:ascii="Times New Roman" w:hAnsi="Times New Roman"/>
          <w:highlight w:val="yellow"/>
        </w:rPr>
        <w:t>add</w:t>
      </w:r>
      <w:r w:rsidR="00977953">
        <w:rPr>
          <w:rFonts w:ascii="Times New Roman" w:hAnsi="Times New Roman"/>
          <w:highlight w:val="yellow"/>
        </w:rPr>
        <w:t>ing</w:t>
      </w:r>
      <w:r w:rsidR="00744A76" w:rsidRPr="007E448B">
        <w:rPr>
          <w:rFonts w:ascii="Times New Roman" w:hAnsi="Times New Roman"/>
          <w:highlight w:val="yellow"/>
        </w:rPr>
        <w:t xml:space="preserve"> a question about the related planning level for each item.</w:t>
      </w:r>
      <w:r w:rsidR="007709E1">
        <w:rPr>
          <w:rFonts w:ascii="Times New Roman" w:hAnsi="Times New Roman"/>
          <w:highlight w:val="yellow"/>
        </w:rPr>
        <w:t xml:space="preserve"> </w:t>
      </w:r>
      <w:r w:rsidR="00E438F9" w:rsidRPr="007E448B">
        <w:rPr>
          <w:rFonts w:ascii="Times New Roman" w:hAnsi="Times New Roman"/>
          <w:highlight w:val="yellow"/>
        </w:rPr>
        <w:t xml:space="preserve">Third, </w:t>
      </w:r>
      <w:r w:rsidRPr="007E448B">
        <w:rPr>
          <w:rFonts w:ascii="Times New Roman" w:hAnsi="Times New Roman"/>
          <w:highlight w:val="yellow"/>
        </w:rPr>
        <w:t>the addition of more information in the supporting document</w:t>
      </w:r>
      <w:r w:rsidR="00FD78E1" w:rsidRPr="007E448B">
        <w:rPr>
          <w:rFonts w:ascii="Times New Roman" w:hAnsi="Times New Roman"/>
          <w:highlight w:val="yellow"/>
        </w:rPr>
        <w:t xml:space="preserve"> </w:t>
      </w:r>
      <w:r w:rsidR="00977953">
        <w:rPr>
          <w:rFonts w:ascii="Times New Roman" w:hAnsi="Times New Roman"/>
          <w:highlight w:val="yellow"/>
        </w:rPr>
        <w:t>including</w:t>
      </w:r>
      <w:r w:rsidR="007F2780">
        <w:rPr>
          <w:rFonts w:ascii="Times New Roman" w:hAnsi="Times New Roman"/>
          <w:highlight w:val="yellow"/>
        </w:rPr>
        <w:t>:</w:t>
      </w:r>
      <w:r w:rsidR="00C9689C">
        <w:rPr>
          <w:rFonts w:ascii="Times New Roman" w:hAnsi="Times New Roman"/>
          <w:highlight w:val="yellow"/>
        </w:rPr>
        <w:t xml:space="preserve"> </w:t>
      </w:r>
      <w:r w:rsidR="007F2780">
        <w:rPr>
          <w:rFonts w:ascii="Times New Roman" w:hAnsi="Times New Roman"/>
          <w:highlight w:val="yellow"/>
        </w:rPr>
        <w:t xml:space="preserve">1) </w:t>
      </w:r>
      <w:r w:rsidR="00CA28FE">
        <w:rPr>
          <w:rFonts w:ascii="Times New Roman" w:hAnsi="Times New Roman"/>
          <w:highlight w:val="yellow"/>
        </w:rPr>
        <w:t xml:space="preserve">an </w:t>
      </w:r>
      <w:r w:rsidR="00C9689C" w:rsidRPr="007E448B">
        <w:rPr>
          <w:rFonts w:ascii="Times New Roman" w:hAnsi="Times New Roman"/>
          <w:highlight w:val="yellow"/>
        </w:rPr>
        <w:t>identif</w:t>
      </w:r>
      <w:r w:rsidR="00CA28FE">
        <w:rPr>
          <w:rFonts w:ascii="Times New Roman" w:hAnsi="Times New Roman"/>
          <w:highlight w:val="yellow"/>
        </w:rPr>
        <w:t>ication</w:t>
      </w:r>
      <w:r w:rsidR="00C9689C" w:rsidRPr="007E448B">
        <w:rPr>
          <w:rFonts w:ascii="Times New Roman" w:hAnsi="Times New Roman"/>
          <w:highlight w:val="yellow"/>
        </w:rPr>
        <w:t xml:space="preserve"> </w:t>
      </w:r>
      <w:r w:rsidR="00CA28FE">
        <w:rPr>
          <w:rFonts w:ascii="Times New Roman" w:hAnsi="Times New Roman"/>
          <w:highlight w:val="yellow"/>
        </w:rPr>
        <w:t xml:space="preserve">of </w:t>
      </w:r>
      <w:r w:rsidR="00C9689C" w:rsidRPr="007E448B">
        <w:rPr>
          <w:rFonts w:ascii="Times New Roman" w:hAnsi="Times New Roman"/>
          <w:highlight w:val="yellow"/>
        </w:rPr>
        <w:t>the targeted type of deserts</w:t>
      </w:r>
      <w:r w:rsidR="00CA28FE">
        <w:rPr>
          <w:rFonts w:ascii="Times New Roman" w:hAnsi="Times New Roman"/>
          <w:highlight w:val="yellow"/>
        </w:rPr>
        <w:t>, and</w:t>
      </w:r>
      <w:r w:rsidR="00FD78E1" w:rsidRPr="007E448B">
        <w:rPr>
          <w:rFonts w:ascii="Times New Roman" w:hAnsi="Times New Roman"/>
          <w:highlight w:val="yellow"/>
        </w:rPr>
        <w:t xml:space="preserve"> </w:t>
      </w:r>
      <w:r w:rsidR="007F2780">
        <w:rPr>
          <w:rFonts w:ascii="Times New Roman" w:hAnsi="Times New Roman"/>
          <w:highlight w:val="yellow"/>
        </w:rPr>
        <w:t xml:space="preserve">2) </w:t>
      </w:r>
      <w:r w:rsidR="00FD78E1" w:rsidRPr="007E448B">
        <w:rPr>
          <w:rFonts w:ascii="Times New Roman" w:hAnsi="Times New Roman"/>
          <w:highlight w:val="yellow"/>
        </w:rPr>
        <w:t>clarificatio</w:t>
      </w:r>
      <w:r w:rsidR="009A2B69" w:rsidRPr="007E448B">
        <w:rPr>
          <w:rFonts w:ascii="Times New Roman" w:hAnsi="Times New Roman"/>
          <w:highlight w:val="yellow"/>
        </w:rPr>
        <w:t xml:space="preserve">n </w:t>
      </w:r>
      <w:r w:rsidR="007E448B" w:rsidRPr="007E448B">
        <w:rPr>
          <w:rFonts w:ascii="Times New Roman" w:hAnsi="Times New Roman"/>
          <w:highlight w:val="yellow"/>
        </w:rPr>
        <w:t>that</w:t>
      </w:r>
      <w:r w:rsidR="00744A76" w:rsidRPr="007E448B">
        <w:rPr>
          <w:highlight w:val="yellow"/>
          <w:lang w:val="en-US" w:bidi="ar-EG"/>
        </w:rPr>
        <w:t xml:space="preserve"> </w:t>
      </w:r>
      <w:r w:rsidR="00977953">
        <w:rPr>
          <w:highlight w:val="yellow"/>
          <w:lang w:val="en-US" w:bidi="ar-EG"/>
        </w:rPr>
        <w:t xml:space="preserve">in </w:t>
      </w:r>
      <w:r w:rsidR="007E448B" w:rsidRPr="007E448B">
        <w:rPr>
          <w:highlight w:val="yellow"/>
          <w:lang w:val="en-US" w:bidi="ar-EG"/>
        </w:rPr>
        <w:t>th</w:t>
      </w:r>
      <w:r w:rsidR="00977953">
        <w:rPr>
          <w:highlight w:val="yellow"/>
          <w:lang w:val="en-US" w:bidi="ar-EG"/>
        </w:rPr>
        <w:t>is</w:t>
      </w:r>
      <w:r w:rsidR="007E448B" w:rsidRPr="007E448B">
        <w:rPr>
          <w:highlight w:val="yellow"/>
          <w:lang w:val="en-US" w:bidi="ar-EG"/>
        </w:rPr>
        <w:t xml:space="preserve"> </w:t>
      </w:r>
      <w:r w:rsidR="00744A76" w:rsidRPr="007E448B">
        <w:rPr>
          <w:highlight w:val="yellow"/>
          <w:lang w:val="en-US" w:bidi="ar-EG"/>
        </w:rPr>
        <w:t xml:space="preserve">research </w:t>
      </w:r>
      <w:r w:rsidR="00977953">
        <w:rPr>
          <w:highlight w:val="yellow"/>
          <w:lang w:val="en-US" w:bidi="ar-EG"/>
        </w:rPr>
        <w:t>the frame</w:t>
      </w:r>
      <w:r w:rsidR="009B68A6">
        <w:rPr>
          <w:highlight w:val="yellow"/>
          <w:lang w:val="en-US" w:bidi="ar-EG"/>
        </w:rPr>
        <w:t xml:space="preserve">work </w:t>
      </w:r>
      <w:r w:rsidR="00977953">
        <w:rPr>
          <w:highlight w:val="yellow"/>
          <w:lang w:val="en-US" w:bidi="ar-EG"/>
        </w:rPr>
        <w:t xml:space="preserve">was </w:t>
      </w:r>
      <w:r w:rsidR="00744A76" w:rsidRPr="007E448B">
        <w:rPr>
          <w:highlight w:val="yellow"/>
          <w:lang w:val="en-US" w:bidi="ar-EG"/>
        </w:rPr>
        <w:t>focuse</w:t>
      </w:r>
      <w:r w:rsidR="00977953">
        <w:rPr>
          <w:highlight w:val="yellow"/>
          <w:lang w:val="en-US" w:bidi="ar-EG"/>
        </w:rPr>
        <w:t>d</w:t>
      </w:r>
      <w:r w:rsidR="00744A76" w:rsidRPr="007E448B">
        <w:rPr>
          <w:highlight w:val="yellow"/>
          <w:lang w:val="en-US" w:bidi="ar-EG"/>
        </w:rPr>
        <w:t xml:space="preserve"> on </w:t>
      </w:r>
      <w:r w:rsidR="00580EDC">
        <w:rPr>
          <w:highlight w:val="yellow"/>
          <w:lang w:val="en-US" w:bidi="ar-EG"/>
        </w:rPr>
        <w:t>being utilized only</w:t>
      </w:r>
      <w:r w:rsidR="006D23D7">
        <w:rPr>
          <w:highlight w:val="yellow"/>
          <w:lang w:val="en-US" w:bidi="ar-EG"/>
        </w:rPr>
        <w:t xml:space="preserve"> for</w:t>
      </w:r>
      <w:r w:rsidR="00580EDC">
        <w:rPr>
          <w:highlight w:val="yellow"/>
          <w:lang w:val="en-US" w:bidi="ar-EG"/>
        </w:rPr>
        <w:t xml:space="preserve"> </w:t>
      </w:r>
      <w:r w:rsidR="00744A76" w:rsidRPr="007E448B">
        <w:rPr>
          <w:highlight w:val="yellow"/>
          <w:lang w:val="en-US" w:bidi="ar-EG"/>
        </w:rPr>
        <w:t>the</w:t>
      </w:r>
      <w:r w:rsidR="00744A76" w:rsidRPr="007E448B">
        <w:rPr>
          <w:highlight w:val="yellow"/>
        </w:rPr>
        <w:t xml:space="preserve"> </w:t>
      </w:r>
      <w:r w:rsidR="007E448B" w:rsidRPr="007E448B">
        <w:rPr>
          <w:highlight w:val="yellow"/>
        </w:rPr>
        <w:t xml:space="preserve">plan preparation </w:t>
      </w:r>
      <w:r w:rsidR="00580EDC">
        <w:rPr>
          <w:highlight w:val="yellow"/>
        </w:rPr>
        <w:t>though later it could have implications for the</w:t>
      </w:r>
      <w:r w:rsidR="00744A76" w:rsidRPr="007E448B">
        <w:rPr>
          <w:highlight w:val="yellow"/>
        </w:rPr>
        <w:t xml:space="preserve"> monitoring and evaluating </w:t>
      </w:r>
      <w:r w:rsidR="00580EDC">
        <w:rPr>
          <w:highlight w:val="yellow"/>
        </w:rPr>
        <w:t>of</w:t>
      </w:r>
      <w:r w:rsidR="00580EDC" w:rsidRPr="007E448B">
        <w:rPr>
          <w:highlight w:val="yellow"/>
        </w:rPr>
        <w:t xml:space="preserve"> </w:t>
      </w:r>
      <w:r w:rsidR="00744A76" w:rsidRPr="007E448B">
        <w:rPr>
          <w:highlight w:val="yellow"/>
        </w:rPr>
        <w:t>sustainability</w:t>
      </w:r>
      <w:r w:rsidR="007E448B" w:rsidRPr="007E448B">
        <w:rPr>
          <w:highlight w:val="yellow"/>
        </w:rPr>
        <w:t xml:space="preserve"> </w:t>
      </w:r>
      <w:r w:rsidR="00580EDC">
        <w:rPr>
          <w:highlight w:val="yellow"/>
        </w:rPr>
        <w:t>in</w:t>
      </w:r>
      <w:r w:rsidR="00580EDC" w:rsidRPr="007E448B">
        <w:rPr>
          <w:highlight w:val="yellow"/>
        </w:rPr>
        <w:t xml:space="preserve"> </w:t>
      </w:r>
      <w:r w:rsidR="007E448B" w:rsidRPr="007E448B">
        <w:rPr>
          <w:highlight w:val="yellow"/>
        </w:rPr>
        <w:t xml:space="preserve">the </w:t>
      </w:r>
      <w:r w:rsidR="00744A76" w:rsidRPr="007E448B">
        <w:rPr>
          <w:highlight w:val="yellow"/>
        </w:rPr>
        <w:t xml:space="preserve">implemented plans. </w:t>
      </w:r>
      <w:r w:rsidRPr="007E448B">
        <w:rPr>
          <w:rFonts w:ascii="Times New Roman" w:hAnsi="Times New Roman"/>
          <w:highlight w:val="yellow"/>
        </w:rPr>
        <w:t>Based on this feedback the survey was redesigned</w:t>
      </w:r>
      <w:r w:rsidR="00FD78E1" w:rsidRPr="007E448B">
        <w:rPr>
          <w:rFonts w:ascii="Times New Roman" w:hAnsi="Times New Roman"/>
          <w:highlight w:val="yellow"/>
        </w:rPr>
        <w:t xml:space="preserve"> </w:t>
      </w:r>
      <w:r w:rsidR="00580EDC">
        <w:rPr>
          <w:rFonts w:ascii="Times New Roman" w:hAnsi="Times New Roman"/>
          <w:highlight w:val="yellow"/>
        </w:rPr>
        <w:t>before</w:t>
      </w:r>
      <w:r w:rsidR="00580EDC" w:rsidRPr="007E448B">
        <w:rPr>
          <w:rFonts w:ascii="Times New Roman" w:hAnsi="Times New Roman"/>
          <w:highlight w:val="yellow"/>
        </w:rPr>
        <w:t xml:space="preserve"> sen</w:t>
      </w:r>
      <w:r w:rsidR="00580EDC">
        <w:rPr>
          <w:rFonts w:ascii="Times New Roman" w:hAnsi="Times New Roman"/>
          <w:highlight w:val="yellow"/>
        </w:rPr>
        <w:t>ding it</w:t>
      </w:r>
      <w:r w:rsidR="00580EDC" w:rsidRPr="007E448B">
        <w:rPr>
          <w:rFonts w:ascii="Times New Roman" w:hAnsi="Times New Roman"/>
          <w:highlight w:val="yellow"/>
        </w:rPr>
        <w:t xml:space="preserve"> </w:t>
      </w:r>
      <w:r w:rsidR="00FD78E1" w:rsidRPr="007E448B">
        <w:rPr>
          <w:rFonts w:ascii="Times New Roman" w:hAnsi="Times New Roman"/>
          <w:highlight w:val="yellow"/>
        </w:rPr>
        <w:t>out to the potential</w:t>
      </w:r>
      <w:r w:rsidR="007E448B" w:rsidRPr="007E448B">
        <w:rPr>
          <w:rFonts w:ascii="Times New Roman" w:hAnsi="Times New Roman"/>
          <w:highlight w:val="yellow"/>
        </w:rPr>
        <w:t xml:space="preserve"> experts</w:t>
      </w:r>
      <w:r w:rsidRPr="007E448B">
        <w:rPr>
          <w:rFonts w:ascii="Times New Roman" w:hAnsi="Times New Roman"/>
          <w:highlight w:val="yellow"/>
        </w:rPr>
        <w:t>.</w:t>
      </w:r>
    </w:p>
    <w:p w14:paraId="14F6E8ED" w14:textId="6DE55B58" w:rsidR="00632329" w:rsidRDefault="00632329" w:rsidP="00AB56EB">
      <w:pPr>
        <w:tabs>
          <w:tab w:val="left" w:pos="280"/>
        </w:tabs>
        <w:rPr>
          <w:lang w:val="en-US"/>
        </w:rPr>
      </w:pPr>
    </w:p>
    <w:p w14:paraId="5F529779" w14:textId="03E55361" w:rsidR="00632329" w:rsidRDefault="0064187F" w:rsidP="0064187F">
      <w:pPr>
        <w:numPr>
          <w:ilvl w:val="1"/>
          <w:numId w:val="3"/>
        </w:numPr>
        <w:rPr>
          <w:b/>
          <w:lang w:val="en-US" w:eastAsia="zh-CN"/>
        </w:rPr>
      </w:pPr>
      <w:r>
        <w:rPr>
          <w:b/>
          <w:lang w:val="en-US" w:eastAsia="zh-CN"/>
        </w:rPr>
        <w:t xml:space="preserve">First </w:t>
      </w:r>
      <w:r w:rsidR="00F621A2">
        <w:rPr>
          <w:b/>
          <w:lang w:val="en-US" w:eastAsia="zh-CN"/>
        </w:rPr>
        <w:t>r</w:t>
      </w:r>
      <w:r w:rsidRPr="0064187F">
        <w:rPr>
          <w:b/>
          <w:lang w:val="en-US" w:eastAsia="zh-CN"/>
        </w:rPr>
        <w:t xml:space="preserve">ound </w:t>
      </w:r>
      <w:r w:rsidR="00F621A2">
        <w:rPr>
          <w:b/>
          <w:lang w:val="en-US" w:eastAsia="zh-CN"/>
        </w:rPr>
        <w:t>r</w:t>
      </w:r>
      <w:r w:rsidRPr="0064187F">
        <w:rPr>
          <w:b/>
          <w:lang w:val="en-US" w:eastAsia="zh-CN"/>
        </w:rPr>
        <w:t>esults</w:t>
      </w:r>
    </w:p>
    <w:p w14:paraId="7E89F2D1" w14:textId="77777777" w:rsidR="00A178A5" w:rsidRDefault="00A178A5" w:rsidP="00A178A5">
      <w:pPr>
        <w:ind w:left="360"/>
        <w:rPr>
          <w:b/>
          <w:lang w:val="en-US" w:eastAsia="zh-CN"/>
        </w:rPr>
      </w:pPr>
    </w:p>
    <w:p w14:paraId="6A641DF9" w14:textId="7655BAB5" w:rsidR="0064187F" w:rsidRPr="0064187F" w:rsidRDefault="0064187F" w:rsidP="0064187F">
      <w:pPr>
        <w:ind w:firstLine="204"/>
      </w:pPr>
      <w:r w:rsidRPr="0064187F">
        <w:t xml:space="preserve">Generally, a thematic analysis is recommended in qualitative Delphi studies </w:t>
      </w:r>
      <w:r w:rsidR="00232F19" w:rsidRPr="006E5A09">
        <w:fldChar w:fldCharType="begin" w:fldLock="1"/>
      </w:r>
      <w:r w:rsidR="009C3F3B">
        <w:instrText>ADDIN CSL_CITATION {"citationItems":[{"id":"ITEM-1","itemData":{"DOI":"10.1177/1609406915621381","ISBN":"1609406915","ISSN":"1609-4069","abstract":"The Delphi method is a pragmatic research method created in the 1950s by researchers at the RAND Corporation for use in policy making, organizational decision making, and to inform direct practices. While the Delphi method has been regularly utilized in mixed methods studies, far fewer studies have been completed using the Delphi method for qualitative research. Despite the utility of the Delphi method in social science research, little guidance is provided for using the Delphi in the context of theory building, in primarily qualitative studies, and in the context of community-engaged research (CER). This article will emphasize new and modest innovations in the Delphi method for improving the overall rigor of the method in theory building and CER.","author":[{"dropping-particle":"","family":"Brady","given":"Shane R.","non-dropping-particle":"","parse-names":false,"suffix":""}],"container-title":"International Journal of Qualitative Methods","id":"ITEM-1","issue":"5","issued":{"date-parts":[["2015"]]},"page":"1-6","title":"Utilizing and Adapting the Delphi Method for Use in Qualitative Research","type":"article-journal","volume":"14"},"uris":["http://www.mendeley.com/documents/?uuid=a747ae3e-005d-4132-bc0c-01ae3791bfa2"]}],"mendeley":{"formattedCitation":"[45]","plainTextFormattedCitation":"[45]","previouslyFormattedCitation":"[45]"},"properties":{"noteIndex":0},"schema":"https://github.com/citation-style-language/schema/raw/master/csl-citation.json"}</w:instrText>
      </w:r>
      <w:r w:rsidR="00232F19" w:rsidRPr="006E5A09">
        <w:fldChar w:fldCharType="separate"/>
      </w:r>
      <w:r w:rsidR="00370332" w:rsidRPr="00370332">
        <w:rPr>
          <w:noProof/>
        </w:rPr>
        <w:t>[45]</w:t>
      </w:r>
      <w:r w:rsidR="00232F19" w:rsidRPr="006E5A09">
        <w:fldChar w:fldCharType="end"/>
      </w:r>
      <w:r w:rsidRPr="0064187F">
        <w:t xml:space="preserve"> </w:t>
      </w:r>
      <w:r w:rsidR="00580EDC">
        <w:t>to</w:t>
      </w:r>
      <w:r w:rsidR="00580EDC" w:rsidRPr="0064187F">
        <w:t xml:space="preserve"> rephras</w:t>
      </w:r>
      <w:r w:rsidR="00580EDC">
        <w:t>e</w:t>
      </w:r>
      <w:r w:rsidR="00580EDC" w:rsidRPr="0064187F">
        <w:t xml:space="preserve"> </w:t>
      </w:r>
      <w:r w:rsidRPr="0064187F">
        <w:t xml:space="preserve">and </w:t>
      </w:r>
      <w:r w:rsidR="00580EDC" w:rsidRPr="0064187F">
        <w:t>combin</w:t>
      </w:r>
      <w:r w:rsidR="00580EDC">
        <w:t>e</w:t>
      </w:r>
      <w:r w:rsidR="00580EDC" w:rsidRPr="0064187F">
        <w:t xml:space="preserve"> </w:t>
      </w:r>
      <w:r w:rsidRPr="0064187F">
        <w:t xml:space="preserve">responses </w:t>
      </w:r>
      <w:r w:rsidR="00232F19" w:rsidRPr="006E5A09">
        <w:fldChar w:fldCharType="begin" w:fldLock="1"/>
      </w:r>
      <w:r w:rsidR="009C3F3B">
        <w:instrText>ADDIN CSL_CITATION {"citationItems":[{"id":"ITEM-1","itemData":{"DOI":"10.1068/a39267","ISSN":"0308518X","abstract":"Worldwide, metropolitan areas continue to be confronted by a growing number of increasingly difficult planning issues. It is our experience that planning practitioners have not taken full advantage of what the Delphi technique can contribute to making informed choices in a wide variety of decision and policy environments. The objectives of this paper are to describe and explain the research design that supported a real-world application of the Delphi technique in an urban, regional, and ecosystem-based planning context, as well as to demonstrate how this model has been or can be adapted to serve a variety of planning research or application tasks.","author":[{"dropping-particle":"","family":"Novakowski","given":"Nick","non-dropping-particle":"","parse-names":false,"suffix":""},{"dropping-particle":"","family":"Wellar","given":"Barry","non-dropping-particle":"","parse-names":false,"suffix":""}],"container-title":"Environment and Planning A","id":"ITEM-1","issue":"6","issued":{"date-parts":[["2008"]]},"note":"Delphi in regional and urban planning","page":"1485-1500","title":"Using the Delphi technique in normative planning research: Methodological design considerations","type":"article-journal","volume":"40"},"uris":["http://www.mendeley.com/documents/?uuid=21e9a9d0-aa77-4d36-a28f-b4eacd11ebe6"]}],"mendeley":{"formattedCitation":"[46]","plainTextFormattedCitation":"[46]","previouslyFormattedCitation":"[46]"},"properties":{"noteIndex":0},"schema":"https://github.com/citation-style-language/schema/raw/master/csl-citation.json"}</w:instrText>
      </w:r>
      <w:r w:rsidR="00232F19" w:rsidRPr="006E5A09">
        <w:fldChar w:fldCharType="separate"/>
      </w:r>
      <w:r w:rsidR="00370332" w:rsidRPr="00370332">
        <w:rPr>
          <w:noProof/>
        </w:rPr>
        <w:t>[46]</w:t>
      </w:r>
      <w:r w:rsidR="00232F19" w:rsidRPr="006E5A09">
        <w:fldChar w:fldCharType="end"/>
      </w:r>
      <w:r w:rsidRPr="0064187F">
        <w:t xml:space="preserve">, especially in the first round. </w:t>
      </w:r>
      <w:r w:rsidR="00580EDC">
        <w:t>During</w:t>
      </w:r>
      <w:r w:rsidR="00580EDC" w:rsidRPr="0064187F">
        <w:t xml:space="preserve"> </w:t>
      </w:r>
      <w:r w:rsidRPr="0064187F">
        <w:t>this initial stage, the thematic analysis technique that was used in analysing the qualitative responses of the experts was NVIVO</w:t>
      </w:r>
      <w:r w:rsidRPr="00E41B21">
        <w:rPr>
          <w:vertAlign w:val="superscript"/>
        </w:rPr>
        <w:t>TM</w:t>
      </w:r>
      <w:r w:rsidRPr="006E5A09">
        <w:t xml:space="preserve"> </w:t>
      </w:r>
      <w:r w:rsidRPr="0064187F">
        <w:t>software.</w:t>
      </w:r>
    </w:p>
    <w:p w14:paraId="456D537F" w14:textId="6FA7D8B7" w:rsidR="006E5A09" w:rsidRDefault="0064187F" w:rsidP="00695BBC">
      <w:pPr>
        <w:ind w:firstLine="204"/>
      </w:pPr>
      <w:r w:rsidRPr="0064187F">
        <w:t>In total, forty-three separate issues related to sustainable development for desert areas were suggested by the panel members. Issues that conveyed similar meanings were combined and rephrased into thirteen major sustainability themes. Each of these themes could be further categorised into five broader dimensions as shown in Figure 2, environmental, social, economic, governance and urban development.</w:t>
      </w:r>
    </w:p>
    <w:p w14:paraId="1531E80F" w14:textId="462AF61B" w:rsidR="00D42880" w:rsidRDefault="00D42880" w:rsidP="00D42880">
      <w:pPr>
        <w:ind w:firstLine="204"/>
      </w:pPr>
      <w:r w:rsidRPr="00E41B21">
        <w:t xml:space="preserve">Initially a total </w:t>
      </w:r>
      <w:r w:rsidR="006D23D7">
        <w:t xml:space="preserve">of </w:t>
      </w:r>
      <w:r w:rsidRPr="00E41B21">
        <w:t xml:space="preserve">three hundred and fifty-three targets were suggested. These were consolidated and combined to form seventy-two targets which were sent to the panel members for rating in the second round. Furthermore, these targets were found out to be relevant to three groups distinct phases of </w:t>
      </w:r>
      <w:r w:rsidRPr="00E41B21">
        <w:t xml:space="preserve">planning: 1) Pre-planning targets </w:t>
      </w:r>
      <w:r w:rsidR="00580EDC">
        <w:t>reflect</w:t>
      </w:r>
      <w:r w:rsidR="00580EDC" w:rsidRPr="00E41B21">
        <w:t xml:space="preserve"> </w:t>
      </w:r>
      <w:r w:rsidRPr="00E41B21">
        <w:t xml:space="preserve">the initial </w:t>
      </w:r>
      <w:r w:rsidR="00F7306D">
        <w:t xml:space="preserve">baseline </w:t>
      </w:r>
      <w:r w:rsidR="00F7306D" w:rsidRPr="00E41B21">
        <w:t>before</w:t>
      </w:r>
      <w:r w:rsidRPr="00E41B21">
        <w:t xml:space="preserve"> proposing interventions or developments in these regions; 2) Planning targets are mainly </w:t>
      </w:r>
      <w:r w:rsidR="00580EDC">
        <w:t>an outcome</w:t>
      </w:r>
      <w:r w:rsidR="00580EDC" w:rsidRPr="00E41B21">
        <w:t xml:space="preserve"> </w:t>
      </w:r>
      <w:r w:rsidRPr="00E41B21">
        <w:t>the planning process and decision making; and, 3) Post-planning targets are for preparing the implementation, monitoring and follow-up</w:t>
      </w:r>
      <w:r>
        <w:t xml:space="preserve"> </w:t>
      </w:r>
      <w:r w:rsidRPr="0064187F">
        <w:t>stages.</w:t>
      </w:r>
    </w:p>
    <w:p w14:paraId="43963AB3" w14:textId="77777777" w:rsidR="00AA399E" w:rsidRPr="0064187F" w:rsidRDefault="00AA399E" w:rsidP="0064187F">
      <w:pPr>
        <w:ind w:firstLine="204"/>
      </w:pPr>
    </w:p>
    <w:p w14:paraId="4A4F40FE" w14:textId="2A9C895F" w:rsidR="006E5A09" w:rsidRPr="003203C7" w:rsidRDefault="002768C8" w:rsidP="003203C7">
      <w:pPr>
        <w:jc w:val="center"/>
      </w:pPr>
      <w:r>
        <w:rPr>
          <w:noProof/>
        </w:rPr>
        <w:drawing>
          <wp:inline distT="0" distB="0" distL="0" distR="0" wp14:anchorId="6B73662C" wp14:editId="4BF3E88D">
            <wp:extent cx="3143250" cy="301307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3250" cy="3013075"/>
                    </a:xfrm>
                    <a:prstGeom prst="rect">
                      <a:avLst/>
                    </a:prstGeom>
                    <a:noFill/>
                  </pic:spPr>
                </pic:pic>
              </a:graphicData>
            </a:graphic>
          </wp:inline>
        </w:drawing>
      </w:r>
    </w:p>
    <w:p w14:paraId="3DB1506E" w14:textId="24B1F816" w:rsidR="0064187F" w:rsidRDefault="0027182E" w:rsidP="0064187F">
      <w:pPr>
        <w:jc w:val="center"/>
        <w:rPr>
          <w:rFonts w:ascii="Times New Roman" w:hAnsi="Times New Roman"/>
          <w:bCs/>
          <w:iCs/>
        </w:rPr>
      </w:pPr>
      <w:r>
        <w:rPr>
          <w:rFonts w:ascii="Times New Roman" w:hAnsi="Times New Roman"/>
          <w:b/>
        </w:rPr>
        <w:t>Figure</w:t>
      </w:r>
      <w:r w:rsidR="0064187F">
        <w:rPr>
          <w:rFonts w:ascii="Times New Roman" w:hAnsi="Times New Roman"/>
          <w:b/>
        </w:rPr>
        <w:t xml:space="preserve"> 2</w:t>
      </w:r>
      <w:r w:rsidR="0064187F">
        <w:rPr>
          <w:rFonts w:ascii="Times New Roman" w:hAnsi="Times New Roman"/>
          <w:b/>
          <w:lang w:eastAsia="zh-CN"/>
        </w:rPr>
        <w:t>.</w:t>
      </w:r>
      <w:r w:rsidR="0064187F">
        <w:rPr>
          <w:rFonts w:ascii="Times New Roman" w:hAnsi="Times New Roman"/>
          <w:bCs/>
        </w:rPr>
        <w:t xml:space="preserve"> </w:t>
      </w:r>
      <w:r w:rsidR="0064187F" w:rsidRPr="0064187F">
        <w:rPr>
          <w:rFonts w:ascii="Times New Roman" w:hAnsi="Times New Roman"/>
          <w:bCs/>
          <w:iCs/>
        </w:rPr>
        <w:t>Initial Classification of critical sustainability themes for desert regions</w:t>
      </w:r>
    </w:p>
    <w:p w14:paraId="4D10F22D" w14:textId="77777777" w:rsidR="00F7306D" w:rsidRPr="00126A75" w:rsidRDefault="00F7306D" w:rsidP="00F7306D">
      <w:pPr>
        <w:rPr>
          <w:sz w:val="16"/>
          <w:lang w:val="en-US" w:eastAsia="zh-CN"/>
        </w:rPr>
      </w:pPr>
      <w:r w:rsidRPr="00D70EA1">
        <w:rPr>
          <w:sz w:val="16"/>
          <w:lang w:val="en-US" w:eastAsia="zh-CN"/>
        </w:rPr>
        <w:t>Source: The Authors</w:t>
      </w:r>
    </w:p>
    <w:p w14:paraId="0D35316B" w14:textId="656E9990" w:rsidR="00632329" w:rsidRDefault="00632329" w:rsidP="006E5A09"/>
    <w:p w14:paraId="646D880F" w14:textId="122BF4F9" w:rsidR="00695BBC" w:rsidRDefault="00E41B21" w:rsidP="00F7306D">
      <w:pPr>
        <w:ind w:firstLine="204"/>
      </w:pPr>
      <w:r w:rsidRPr="00E41B21">
        <w:t xml:space="preserve">Finally, the total number of actions suggested were six hundred and twenty-seven. These were consolidated and reframed to form a synthesis of one hundred and forty-six actions. These were sent to the panel members for rating in subsequent rounds. Furthermore, these actions could also be related to specific stages the planning process, notably decision making, monitoring and follow-up, with actions relevant to different levels of </w:t>
      </w:r>
      <w:r w:rsidRPr="00536C14">
        <w:t>decision</w:t>
      </w:r>
      <w:r w:rsidRPr="00E41B21">
        <w:t xml:space="preserve"> making, national, regional or local.</w:t>
      </w:r>
    </w:p>
    <w:p w14:paraId="5F062923" w14:textId="77777777" w:rsidR="00695BBC" w:rsidRPr="0064187F" w:rsidRDefault="00695BBC" w:rsidP="006E5A09"/>
    <w:p w14:paraId="146C8297" w14:textId="0225929A" w:rsidR="00F621A2" w:rsidRDefault="00F621A2" w:rsidP="00F621A2">
      <w:pPr>
        <w:numPr>
          <w:ilvl w:val="1"/>
          <w:numId w:val="3"/>
        </w:numPr>
        <w:rPr>
          <w:b/>
          <w:lang w:val="en-US" w:eastAsia="zh-CN"/>
        </w:rPr>
      </w:pPr>
      <w:r>
        <w:rPr>
          <w:b/>
          <w:lang w:val="en-US" w:eastAsia="zh-CN"/>
        </w:rPr>
        <w:t>Second r</w:t>
      </w:r>
      <w:r w:rsidRPr="0064187F">
        <w:rPr>
          <w:b/>
          <w:lang w:val="en-US" w:eastAsia="zh-CN"/>
        </w:rPr>
        <w:t xml:space="preserve">ound </w:t>
      </w:r>
      <w:r>
        <w:rPr>
          <w:b/>
          <w:lang w:val="en-US" w:eastAsia="zh-CN"/>
        </w:rPr>
        <w:t>r</w:t>
      </w:r>
      <w:r w:rsidRPr="0064187F">
        <w:rPr>
          <w:b/>
          <w:lang w:val="en-US" w:eastAsia="zh-CN"/>
        </w:rPr>
        <w:t>esults</w:t>
      </w:r>
    </w:p>
    <w:p w14:paraId="21DAA3B0" w14:textId="77777777" w:rsidR="00F621A2" w:rsidRDefault="00F621A2" w:rsidP="00F621A2">
      <w:pPr>
        <w:ind w:left="360"/>
        <w:rPr>
          <w:b/>
          <w:lang w:val="en-US" w:eastAsia="zh-CN"/>
        </w:rPr>
      </w:pPr>
    </w:p>
    <w:p w14:paraId="57A22B37" w14:textId="0118DCC4" w:rsidR="00B84194" w:rsidRPr="00B84194" w:rsidRDefault="00B4673E" w:rsidP="00B84194">
      <w:pPr>
        <w:ind w:firstLine="204"/>
        <w:rPr>
          <w:lang w:val="en-US"/>
        </w:rPr>
      </w:pPr>
      <w:r>
        <w:t>I</w:t>
      </w:r>
      <w:r w:rsidR="00B84194" w:rsidRPr="00B84194">
        <w:t xml:space="preserve">n round two, the sustainability themes and targets were rated. Most of the sustainability themes received strong positive support, except for three themes, but even these enjoyed a degree of moderate positive consensus. They were: 1) </w:t>
      </w:r>
      <w:r w:rsidR="00B84194" w:rsidRPr="00B84194">
        <w:rPr>
          <w:lang w:val="en-US"/>
        </w:rPr>
        <w:t xml:space="preserve">Place-specific urban development (Regionally and locally), </w:t>
      </w:r>
      <w:r w:rsidR="00B84194" w:rsidRPr="00B84194">
        <w:t xml:space="preserve">2) Sustainable investment and financial control, and 3) Environmental awareness and education. Consequently, all the thirteen themes originally identified were included in the list of sustainability themes to be considered in the final round. </w:t>
      </w:r>
    </w:p>
    <w:p w14:paraId="5BC65FB1" w14:textId="4F28C343" w:rsidR="00F621A2" w:rsidRDefault="00B84194" w:rsidP="00A407FF">
      <w:pPr>
        <w:ind w:firstLine="204"/>
      </w:pPr>
      <w:r w:rsidRPr="00B84194">
        <w:t xml:space="preserve">Regarding whether there was a degree of consensus with regards </w:t>
      </w:r>
      <w:r w:rsidR="006D23D7">
        <w:t xml:space="preserve">to </w:t>
      </w:r>
      <w:r w:rsidRPr="00B84194">
        <w:t>the sustainability targets</w:t>
      </w:r>
      <w:r w:rsidR="006D23D7">
        <w:t>,</w:t>
      </w:r>
      <w:r w:rsidRPr="00B84194">
        <w:t xml:space="preserve"> seventy-two initial targets were rated. Thirty-one (43.1%) of targets gained strong positive consensus and a further fifteen (20.8%) targets gained moderate consensus, and hence, forty-six remained in the final target list to be considered in round three. Meanwhile, twenty-six of the targets (36.1%) were not considered important and were thus eliminated from further consideration.</w:t>
      </w:r>
    </w:p>
    <w:p w14:paraId="6263C588" w14:textId="289DD829" w:rsidR="00F621A2" w:rsidRDefault="00F621A2" w:rsidP="00F621A2">
      <w:pPr>
        <w:ind w:firstLine="204"/>
      </w:pPr>
    </w:p>
    <w:p w14:paraId="554131F4" w14:textId="3D6D2BEF" w:rsidR="00F621A2" w:rsidRDefault="00F621A2" w:rsidP="00F621A2">
      <w:pPr>
        <w:numPr>
          <w:ilvl w:val="1"/>
          <w:numId w:val="3"/>
        </w:numPr>
        <w:rPr>
          <w:b/>
          <w:lang w:val="en-US" w:eastAsia="zh-CN"/>
        </w:rPr>
      </w:pPr>
      <w:r>
        <w:rPr>
          <w:b/>
          <w:lang w:val="en-US" w:eastAsia="zh-CN"/>
        </w:rPr>
        <w:t>Third r</w:t>
      </w:r>
      <w:r w:rsidRPr="0064187F">
        <w:rPr>
          <w:b/>
          <w:lang w:val="en-US" w:eastAsia="zh-CN"/>
        </w:rPr>
        <w:t xml:space="preserve">ound </w:t>
      </w:r>
      <w:r>
        <w:rPr>
          <w:b/>
          <w:lang w:val="en-US" w:eastAsia="zh-CN"/>
        </w:rPr>
        <w:t>r</w:t>
      </w:r>
      <w:r w:rsidRPr="0064187F">
        <w:rPr>
          <w:b/>
          <w:lang w:val="en-US" w:eastAsia="zh-CN"/>
        </w:rPr>
        <w:t>esults</w:t>
      </w:r>
    </w:p>
    <w:p w14:paraId="41264112" w14:textId="77777777" w:rsidR="00F621A2" w:rsidRDefault="00F621A2" w:rsidP="00F621A2">
      <w:pPr>
        <w:ind w:left="360"/>
        <w:rPr>
          <w:b/>
          <w:lang w:val="en-US" w:eastAsia="zh-CN"/>
        </w:rPr>
      </w:pPr>
    </w:p>
    <w:p w14:paraId="672BCA89" w14:textId="3271E2C7" w:rsidR="00541E29" w:rsidRDefault="00F621A2" w:rsidP="008113AF">
      <w:pPr>
        <w:ind w:firstLine="204"/>
      </w:pPr>
      <w:r w:rsidRPr="00F621A2">
        <w:lastRenderedPageBreak/>
        <w:t xml:space="preserve">Round three aimed at reaching a consensus especially around the sustainability actions. Of the remaining one hundred and forty-six actions, sixty (41.1%) actions gained strong positive consensus, and fifty-six (38.4%) actions gained moderate </w:t>
      </w:r>
      <w:r w:rsidR="0031493F">
        <w:t xml:space="preserve">support </w:t>
      </w:r>
      <w:r w:rsidRPr="00F621A2">
        <w:t>among the experts. On the other hand, thirty (20.5%) actions were not supported as being important and thus could be eliminated. Thus, the one hundred and sixteen actions that gained both strong positive and moderate consensus were included in the final list of suggested actions.</w:t>
      </w:r>
      <w:r w:rsidR="006B2716" w:rsidRPr="0040062D">
        <w:rPr>
          <w:rFonts w:asciiTheme="majorBidi" w:eastAsia="Calibri" w:hAnsiTheme="majorBidi" w:cstheme="majorBidi"/>
          <w:noProof/>
          <w:color w:val="000000" w:themeColor="text1"/>
          <w:sz w:val="26"/>
          <w:szCs w:val="26"/>
        </w:rPr>
        <w:drawing>
          <wp:anchor distT="0" distB="0" distL="114300" distR="114300" simplePos="0" relativeHeight="251659264" behindDoc="0" locked="0" layoutInCell="1" allowOverlap="1" wp14:anchorId="28C0B5E0" wp14:editId="5B46D663">
            <wp:simplePos x="0" y="0"/>
            <wp:positionH relativeFrom="margin">
              <wp:align>left</wp:align>
            </wp:positionH>
            <wp:positionV relativeFrom="margin">
              <wp:posOffset>1434465</wp:posOffset>
            </wp:positionV>
            <wp:extent cx="6553200" cy="3228975"/>
            <wp:effectExtent l="19050" t="19050" r="19050" b="285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046" r="2413"/>
                    <a:stretch/>
                  </pic:blipFill>
                  <pic:spPr bwMode="auto">
                    <a:xfrm>
                      <a:off x="0" y="0"/>
                      <a:ext cx="6553200" cy="3228975"/>
                    </a:xfrm>
                    <a:prstGeom prst="rect">
                      <a:avLst/>
                    </a:prstGeom>
                    <a:noFill/>
                    <a:ln>
                      <a:solidFill>
                        <a:schemeClr val="bg1">
                          <a:lumMod val="50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2E72C1B" w14:textId="2B23C40E" w:rsidR="00045DEF" w:rsidRDefault="00541E29" w:rsidP="00D42880">
      <w:pPr>
        <w:ind w:firstLine="204"/>
        <w:sectPr w:rsidR="00045DEF" w:rsidSect="00616A40">
          <w:type w:val="continuous"/>
          <w:pgSz w:w="11879" w:h="16817"/>
          <w:pgMar w:top="794" w:right="734" w:bottom="1134" w:left="734" w:header="737" w:footer="737" w:gutter="0"/>
          <w:cols w:num="2" w:space="510"/>
          <w:titlePg/>
          <w:docGrid w:linePitch="272"/>
        </w:sectPr>
      </w:pPr>
      <w:r w:rsidRPr="00267D9C">
        <w:t>The final, classified and detailed list of the three strands - themes, targets and actions – forming the sustainability substantive framework that was determined through a consensus building process by the panel members can be accessed</w:t>
      </w:r>
      <w:r>
        <w:t xml:space="preserve"> </w:t>
      </w:r>
      <w:r w:rsidRPr="00267D9C">
        <w:t>through this link:  </w:t>
      </w:r>
      <w:hyperlink r:id="rId13" w:tgtFrame="_blank" w:history="1">
        <w:r w:rsidRPr="00267D9C">
          <w:rPr>
            <w:rStyle w:val="Hyperlink"/>
          </w:rPr>
          <w:t>https://doi.org/10.7910/DVN/B9X9XR</w:t>
        </w:r>
      </w:hyperlink>
      <w:r w:rsidRPr="00267D9C">
        <w:t>.</w:t>
      </w:r>
      <w:r w:rsidR="00A407FF">
        <w:t xml:space="preserve"> Figure 3 </w:t>
      </w:r>
      <w:r w:rsidR="00A407FF" w:rsidRPr="00F621A2">
        <w:t>presents the</w:t>
      </w:r>
      <w:r w:rsidR="00A407FF">
        <w:t xml:space="preserve"> number of themes, targets and actions in each of the</w:t>
      </w:r>
      <w:r w:rsidR="00A407FF" w:rsidRPr="00F621A2">
        <w:t xml:space="preserve"> five major dimensions</w:t>
      </w:r>
      <w:r w:rsidR="00A407FF">
        <w:t xml:space="preserve"> to show the value given by the panel members to each dimension</w:t>
      </w:r>
      <w:r w:rsidR="00A407FF" w:rsidRPr="00F621A2">
        <w:t>.</w:t>
      </w:r>
    </w:p>
    <w:p w14:paraId="3E2FFD8C" w14:textId="7091A253" w:rsidR="00045DEF" w:rsidRDefault="008647E9" w:rsidP="00045DEF">
      <w:pPr>
        <w:jc w:val="center"/>
      </w:pPr>
      <w:r w:rsidRPr="0024592F">
        <w:rPr>
          <w:b/>
          <w:bCs/>
          <w:highlight w:val="yellow"/>
        </w:rPr>
        <w:t>Figure 3</w:t>
      </w:r>
      <w:r w:rsidRPr="0024592F">
        <w:rPr>
          <w:highlight w:val="yellow"/>
        </w:rPr>
        <w:t>. Consensus reached around themes, targets and actions in each sustainability dimension</w:t>
      </w:r>
    </w:p>
    <w:p w14:paraId="21AB8F5D" w14:textId="77777777" w:rsidR="00BA1C0F" w:rsidRPr="00126A75" w:rsidRDefault="00BA1C0F" w:rsidP="00BA1C0F">
      <w:pPr>
        <w:rPr>
          <w:sz w:val="16"/>
          <w:lang w:val="en-US" w:eastAsia="zh-CN"/>
        </w:rPr>
      </w:pPr>
      <w:r w:rsidRPr="00D70EA1">
        <w:rPr>
          <w:sz w:val="16"/>
          <w:lang w:val="en-US" w:eastAsia="zh-CN"/>
        </w:rPr>
        <w:t>Source: The Authors</w:t>
      </w:r>
    </w:p>
    <w:p w14:paraId="514F728D" w14:textId="4DBDA7AE" w:rsidR="00045DEF" w:rsidRDefault="00045DEF" w:rsidP="00045DEF">
      <w:pPr>
        <w:jc w:val="center"/>
      </w:pPr>
    </w:p>
    <w:p w14:paraId="65B817D7" w14:textId="34A522AC" w:rsidR="00045DEF" w:rsidRDefault="00045DEF" w:rsidP="00045DEF">
      <w:pPr>
        <w:jc w:val="center"/>
        <w:sectPr w:rsidR="00045DEF" w:rsidSect="00045DEF">
          <w:type w:val="continuous"/>
          <w:pgSz w:w="11879" w:h="16817"/>
          <w:pgMar w:top="794" w:right="734" w:bottom="1134" w:left="734" w:header="737" w:footer="737" w:gutter="0"/>
          <w:cols w:space="510"/>
          <w:titlePg/>
          <w:docGrid w:linePitch="272"/>
        </w:sectPr>
      </w:pPr>
    </w:p>
    <w:p w14:paraId="48B8374D" w14:textId="21721B5A" w:rsidR="00BC20F0" w:rsidRDefault="00BC20F0" w:rsidP="007F6BFF">
      <w:pPr>
        <w:rPr>
          <w:lang w:val="en-US"/>
        </w:rPr>
      </w:pPr>
      <w:r>
        <w:rPr>
          <w:lang w:val="en-US"/>
        </w:rPr>
        <w:t xml:space="preserve">4.4.1 </w:t>
      </w:r>
      <w:r w:rsidR="007F6BFF" w:rsidRPr="007F6BFF">
        <w:rPr>
          <w:lang w:val="en-US"/>
        </w:rPr>
        <w:t>Environmental dimension</w:t>
      </w:r>
    </w:p>
    <w:p w14:paraId="07F6EE31" w14:textId="77810991" w:rsidR="007F6BFF" w:rsidRPr="007F6BFF" w:rsidRDefault="007F6BFF" w:rsidP="007F6BFF">
      <w:pPr>
        <w:ind w:firstLine="204"/>
      </w:pPr>
      <w:r w:rsidRPr="007F6BFF">
        <w:t>For the environmental dimension, five sustainability themes, nineteen targets and fifty-four actions were identified. The panel members agreed that the most significant themes were: “</w:t>
      </w:r>
      <w:r w:rsidR="00F73B22">
        <w:t>Regional environmental</w:t>
      </w:r>
      <w:r w:rsidR="00BA1C0F">
        <w:t xml:space="preserve"> compatibility</w:t>
      </w:r>
      <w:r w:rsidR="00F73B22">
        <w:t xml:space="preserve"> computability and sensitivity</w:t>
      </w:r>
      <w:r w:rsidRPr="007F6BFF">
        <w:t xml:space="preserve">”, “resource usage and management”, “energy resource availability”, “water concerns”, while the “environmental awareness and education” was considered of moderate significance and worthy of consideration. </w:t>
      </w:r>
    </w:p>
    <w:p w14:paraId="271C803B" w14:textId="5B9F8C8B" w:rsidR="007F6BFF" w:rsidRPr="007F6BFF" w:rsidRDefault="007F6BFF" w:rsidP="007F6BFF">
      <w:pPr>
        <w:ind w:firstLine="204"/>
      </w:pPr>
      <w:r w:rsidRPr="007F6BFF">
        <w:t xml:space="preserve">As for the sustainability targets the panel prioritized fourteen of them, while a further five were considered of moderate significance. The fourteen </w:t>
      </w:r>
      <w:r w:rsidR="00CB5F33">
        <w:t>significant targets</w:t>
      </w:r>
      <w:r w:rsidRPr="007F6BFF">
        <w:t xml:space="preserve"> were concerned with “reducing environmental stress”, “promoting appropriate economic activities”, “conservation of biological diversity”, “ensure prevention from natural risks”, “ensure the local validity and availability of resources”, </w:t>
      </w:r>
      <w:r w:rsidR="0031493F">
        <w:t>“</w:t>
      </w:r>
      <w:r w:rsidRPr="007F6BFF">
        <w:t>efficient resource usage”, “mitigating negative environmental impacts”, “developing independent local agricultural systems”, “use of renewable energy resources”, “energy efficiency”, “energy dependency for the region”, “clear identification of water sources”, “water use efficiency”, “governance control over these water resources” and last, “usage of diverse water resources”. The sustainability actions, with a strong positive consensus</w:t>
      </w:r>
      <w:r w:rsidR="00CB5F33">
        <w:t>,</w:t>
      </w:r>
      <w:r w:rsidRPr="007F6BFF">
        <w:t xml:space="preserve"> amounted to thirty-five (64.8%) of fifty-four potential actions, while, actions gained moderate positive consensus were nineteen (35.2%) of the fifty-four actions. Of these, twenty-one actions (38.9%) are urban planning related, while, thirty-three actions (61.1%) are involved management, monitoring and follow-up issues.</w:t>
      </w:r>
    </w:p>
    <w:p w14:paraId="5E2E4EA0" w14:textId="0B701447" w:rsidR="00BC20F0" w:rsidRPr="00A942E0" w:rsidRDefault="00BC20F0" w:rsidP="00BC20F0">
      <w:pPr>
        <w:ind w:firstLine="204"/>
        <w:rPr>
          <w:b/>
          <w:bCs/>
        </w:rPr>
      </w:pPr>
    </w:p>
    <w:p w14:paraId="7E59D793" w14:textId="41447103" w:rsidR="007F6BFF" w:rsidRDefault="007F6BFF" w:rsidP="007F6BFF">
      <w:pPr>
        <w:rPr>
          <w:lang w:val="en-US"/>
        </w:rPr>
      </w:pPr>
      <w:r>
        <w:rPr>
          <w:lang w:val="en-US"/>
        </w:rPr>
        <w:t>4.4.2 Social</w:t>
      </w:r>
      <w:r w:rsidRPr="007F6BFF">
        <w:rPr>
          <w:lang w:val="en-US"/>
        </w:rPr>
        <w:t xml:space="preserve"> dimension</w:t>
      </w:r>
    </w:p>
    <w:p w14:paraId="6927D2E0" w14:textId="72593705" w:rsidR="007F6BFF" w:rsidRDefault="007F6BFF" w:rsidP="00577169">
      <w:pPr>
        <w:tabs>
          <w:tab w:val="left" w:pos="2250"/>
        </w:tabs>
        <w:ind w:firstLine="204"/>
      </w:pPr>
      <w:r w:rsidRPr="007F6BFF">
        <w:t>With the social dimension of sustainable development, two themes, five targets and sixteen actions were identified. The experts agreed that both themes and the 5 targets were a top priority. The themes were the importance of the involvement of “local populations” and “</w:t>
      </w:r>
      <w:r w:rsidRPr="007F6BFF">
        <w:rPr>
          <w:lang w:val="en-US"/>
        </w:rPr>
        <w:t>settling</w:t>
      </w:r>
      <w:r w:rsidRPr="007F6BFF">
        <w:t xml:space="preserve"> the targeted new populations”. The targets involved “understanding and reflecting needs and priorities of local communities”, “improving local communities’ development”, “supporting the participation of local communities’, “balancing the national target to alleviate population pressures and the capacities of desert environments” and lastly, “carefully considering the population size of new settlements”. The sustainability actions with strong positive consensus consisted of nine (56.3%) of the possible sixteen actions, while, actions with moderate positive consensus were seven (43.7%) of the sixteen. Of these, seven actions (43.7%) are urban planning related, while, nine (56.3%) are management, monitoring and follow-up related.</w:t>
      </w:r>
    </w:p>
    <w:p w14:paraId="63A0AF67" w14:textId="2675F489" w:rsidR="007F6BFF" w:rsidRDefault="007F6BFF" w:rsidP="007F6BFF">
      <w:pPr>
        <w:ind w:firstLine="204"/>
      </w:pPr>
    </w:p>
    <w:p w14:paraId="3C573B45" w14:textId="2D3E0131" w:rsidR="007F6BFF" w:rsidRDefault="007F6BFF" w:rsidP="007F6BFF">
      <w:pPr>
        <w:rPr>
          <w:lang w:val="en-US"/>
        </w:rPr>
      </w:pPr>
      <w:r>
        <w:rPr>
          <w:lang w:val="en-US"/>
        </w:rPr>
        <w:t>4.4.</w:t>
      </w:r>
      <w:r w:rsidR="00BB5B7C">
        <w:rPr>
          <w:lang w:val="en-US"/>
        </w:rPr>
        <w:t>3</w:t>
      </w:r>
      <w:r>
        <w:rPr>
          <w:lang w:val="en-US"/>
        </w:rPr>
        <w:t xml:space="preserve"> </w:t>
      </w:r>
      <w:r w:rsidR="00BB5B7C">
        <w:rPr>
          <w:lang w:val="en-US"/>
        </w:rPr>
        <w:t>Economic</w:t>
      </w:r>
      <w:r w:rsidRPr="007F6BFF">
        <w:rPr>
          <w:lang w:val="en-US"/>
        </w:rPr>
        <w:t xml:space="preserve"> dimension</w:t>
      </w:r>
    </w:p>
    <w:p w14:paraId="091075A0" w14:textId="2B42DBAF" w:rsidR="00BB5B7C" w:rsidRDefault="00BB5B7C" w:rsidP="00BB5B7C">
      <w:pPr>
        <w:ind w:firstLine="204"/>
      </w:pPr>
      <w:r w:rsidRPr="00BB5B7C">
        <w:t xml:space="preserve">The economic dimension of SD produced two themes, seven targets and sixteen planning and developmental actions. With the sustainability themes, the panel members agreed that ‘place based economic development’ was very important and ‘sustainable investment options and financial control’ was of moderate importance. The panel members reached an agreement on the five targets, and rated the “creating local </w:t>
      </w:r>
      <w:r w:rsidRPr="00BB5B7C">
        <w:lastRenderedPageBreak/>
        <w:t>generation of capital and financial resources”, and “promoting investments in local economic projects” as the most important economic targets. The sustainability actions with a strong positive consensus comprised three (18.8%) of the sixteen, while actions gained moderate consensus consisted of thirteen (81.2%) of the possible sixteen actions. Of the sixteen actions, five actions (31.2%) were urban planning related, while, eleven actions (68.8 %) were management, monitoring and follow-up related.</w:t>
      </w:r>
    </w:p>
    <w:p w14:paraId="5D11CD35" w14:textId="77777777" w:rsidR="00BB5B7C" w:rsidRPr="00BB5B7C" w:rsidRDefault="00BB5B7C" w:rsidP="00BB5B7C">
      <w:pPr>
        <w:ind w:firstLine="204"/>
      </w:pPr>
    </w:p>
    <w:p w14:paraId="61E3F6A7" w14:textId="5CC5C4E3" w:rsidR="00BB5B7C" w:rsidRDefault="00BB5B7C" w:rsidP="00BB5B7C">
      <w:pPr>
        <w:rPr>
          <w:lang w:val="en-US"/>
        </w:rPr>
      </w:pPr>
      <w:r>
        <w:rPr>
          <w:lang w:val="en-US"/>
        </w:rPr>
        <w:t>4.4.4 Governance</w:t>
      </w:r>
      <w:r w:rsidRPr="007F6BFF">
        <w:rPr>
          <w:lang w:val="en-US"/>
        </w:rPr>
        <w:t xml:space="preserve"> dimension</w:t>
      </w:r>
    </w:p>
    <w:p w14:paraId="2E11595B" w14:textId="77777777" w:rsidR="00BB5B7C" w:rsidRPr="00BB5B7C" w:rsidRDefault="00BB5B7C" w:rsidP="00BB5B7C">
      <w:pPr>
        <w:ind w:firstLine="204"/>
      </w:pPr>
      <w:r w:rsidRPr="00BB5B7C">
        <w:t>In the governance dimension of sustainable development, a strong positive consensus reached around one theme, five targets and eight actions. The single theme that gained high positive consensus was ‘urban development governance and management’. Yet, the five targets only gained a moderate consensus among the experts. The three highest scoring themes were “achieving a balance between environmental holding capacities and urban growth’, “capacity building for so that the authorities’ staff are knowledgeable” and “supporting self-governing communities”. The sustainability actions were split equally between strong and moderate positive consensus four actions (50%) each. Of these, 3 actions (37.5%) were urban planning related, while, 5 actions (62.5%) were associated with management, monitoring and follow-up.</w:t>
      </w:r>
    </w:p>
    <w:p w14:paraId="4B608004" w14:textId="77777777" w:rsidR="00BB5B7C" w:rsidRDefault="00BB5B7C" w:rsidP="00BB5B7C">
      <w:pPr>
        <w:ind w:firstLine="204"/>
      </w:pPr>
    </w:p>
    <w:p w14:paraId="5F884883" w14:textId="5D8F65F9" w:rsidR="00BB5B7C" w:rsidRDefault="00BB5B7C" w:rsidP="00BB5B7C">
      <w:pPr>
        <w:rPr>
          <w:lang w:val="en-US"/>
        </w:rPr>
      </w:pPr>
      <w:r>
        <w:rPr>
          <w:lang w:val="en-US"/>
        </w:rPr>
        <w:t>4.4.5 Urban development</w:t>
      </w:r>
      <w:r w:rsidRPr="007F6BFF">
        <w:rPr>
          <w:lang w:val="en-US"/>
        </w:rPr>
        <w:t xml:space="preserve"> dimension</w:t>
      </w:r>
    </w:p>
    <w:p w14:paraId="23F4CF5A" w14:textId="6B89E875" w:rsidR="00BB5B7C" w:rsidRDefault="00BB5B7C" w:rsidP="00BB5B7C">
      <w:pPr>
        <w:ind w:firstLine="204"/>
      </w:pPr>
      <w:r w:rsidRPr="00BB5B7C">
        <w:t xml:space="preserve">The three rounds yielded three themes, ten targets and twenty-two actions for the urban development dimension of sustainable development. The themes “liveable communities” and ‘connectivity and lessening isolation’ gained </w:t>
      </w:r>
      <w:r w:rsidR="00CB5F33">
        <w:t xml:space="preserve">the </w:t>
      </w:r>
      <w:r w:rsidRPr="00BB5B7C">
        <w:t>highest rating, and “place-specific urban development’ gained a moderate rating. Nine out of the ten targets were rated as highly significant which were “the resilience of job opportunities”, having “a sufficient infrastructural base”, “reasonable access to all basic services”, “affordable/appropriate housing”, “sustainable desert-specific urban environments”, “balancing regional urban landscapes with environmental natural landscapes”, “designing desert-specific urban form allied to urban planning norms and standards”, “strong linkages/connectivity at all levels” and finally, “creating stable, safe and independent communities”. The sustainability actions with a strong positive consensus were nine out of twenty (40.9%). The remained were moderately scored. Of these, nine actions (40.9%) were urban planning related, while, thirteen actions (59.1%) were management, monitoring and follow-up related.</w:t>
      </w:r>
    </w:p>
    <w:p w14:paraId="4CC35EDF" w14:textId="40663A0E" w:rsidR="00A178A5" w:rsidRDefault="00A178A5" w:rsidP="00F56FAB">
      <w:pPr>
        <w:rPr>
          <w:lang w:eastAsia="zh-CN"/>
        </w:rPr>
      </w:pPr>
    </w:p>
    <w:p w14:paraId="2CCDFDBC" w14:textId="77777777" w:rsidR="006E71E5" w:rsidRPr="00BC20F0" w:rsidRDefault="006E71E5" w:rsidP="00F56FAB">
      <w:pPr>
        <w:rPr>
          <w:lang w:eastAsia="zh-CN"/>
        </w:rPr>
      </w:pPr>
    </w:p>
    <w:p w14:paraId="7E1B7BEE" w14:textId="3B359707" w:rsidR="00632329" w:rsidRPr="006E71E5" w:rsidRDefault="006E71E5" w:rsidP="006E71E5">
      <w:pPr>
        <w:pStyle w:val="Heading1"/>
        <w:numPr>
          <w:ilvl w:val="0"/>
          <w:numId w:val="3"/>
        </w:numPr>
        <w:spacing w:before="0" w:after="0"/>
        <w:rPr>
          <w:bCs/>
        </w:rPr>
      </w:pPr>
      <w:r w:rsidRPr="006E71E5">
        <w:rPr>
          <w:bCs/>
        </w:rPr>
        <w:t>DISCUSSION</w:t>
      </w:r>
    </w:p>
    <w:p w14:paraId="7F6E6161" w14:textId="77777777" w:rsidR="00A178A5" w:rsidRPr="00A178A5" w:rsidRDefault="00A178A5" w:rsidP="00A178A5">
      <w:pPr>
        <w:rPr>
          <w:lang w:val="en-US" w:bidi="fa-IR"/>
        </w:rPr>
      </w:pPr>
    </w:p>
    <w:p w14:paraId="489AB342" w14:textId="588D2AD6" w:rsidR="00632329" w:rsidRDefault="006E71E5" w:rsidP="00A178A5">
      <w:pPr>
        <w:rPr>
          <w:b/>
          <w:lang w:val="en-US" w:eastAsia="zh-CN"/>
        </w:rPr>
      </w:pPr>
      <w:r>
        <w:rPr>
          <w:b/>
          <w:lang w:val="en-US" w:eastAsia="zh-CN"/>
        </w:rPr>
        <w:t>5</w:t>
      </w:r>
      <w:r w:rsidR="00632329">
        <w:rPr>
          <w:rFonts w:hint="eastAsia"/>
          <w:b/>
          <w:lang w:val="en-US" w:eastAsia="zh-CN"/>
        </w:rPr>
        <w:t xml:space="preserve">.1 </w:t>
      </w:r>
      <w:r w:rsidR="00B63D87" w:rsidRPr="00B63D87">
        <w:rPr>
          <w:b/>
          <w:lang w:val="en-US" w:eastAsia="zh-CN"/>
        </w:rPr>
        <w:t xml:space="preserve">Contradicting but </w:t>
      </w:r>
      <w:r w:rsidR="0056270A">
        <w:rPr>
          <w:b/>
          <w:lang w:val="en-US" w:eastAsia="zh-CN"/>
        </w:rPr>
        <w:t>d</w:t>
      </w:r>
      <w:r w:rsidR="00B63D87" w:rsidRPr="00B63D87">
        <w:rPr>
          <w:b/>
          <w:lang w:val="en-US" w:eastAsia="zh-CN"/>
        </w:rPr>
        <w:t xml:space="preserve">ecisive </w:t>
      </w:r>
      <w:r w:rsidR="0056270A">
        <w:rPr>
          <w:b/>
          <w:lang w:val="en-US" w:eastAsia="zh-CN"/>
        </w:rPr>
        <w:t>v</w:t>
      </w:r>
      <w:r w:rsidR="00B63D87" w:rsidRPr="00B63D87">
        <w:rPr>
          <w:b/>
          <w:lang w:val="en-US" w:eastAsia="zh-CN"/>
        </w:rPr>
        <w:t>iews</w:t>
      </w:r>
    </w:p>
    <w:p w14:paraId="0EEB44E7" w14:textId="72BF0790" w:rsidR="00D04907" w:rsidRDefault="00D04907" w:rsidP="00A178A5">
      <w:pPr>
        <w:rPr>
          <w:b/>
          <w:lang w:val="en-US" w:eastAsia="zh-CN"/>
        </w:rPr>
      </w:pPr>
    </w:p>
    <w:p w14:paraId="63EC9D99" w14:textId="70A9586B" w:rsidR="00D04907" w:rsidRPr="00D04907" w:rsidRDefault="00D04907" w:rsidP="00D04907">
      <w:pPr>
        <w:ind w:firstLine="204"/>
      </w:pPr>
      <w:r w:rsidRPr="00D04907">
        <w:t>The research was exposed to</w:t>
      </w:r>
      <w:r w:rsidR="00B80BB8">
        <w:t>,</w:t>
      </w:r>
      <w:r w:rsidRPr="00D04907">
        <w:t xml:space="preserve"> and indeed</w:t>
      </w:r>
      <w:r w:rsidR="00B80BB8">
        <w:t>,</w:t>
      </w:r>
      <w:r w:rsidRPr="00D04907">
        <w:t xml:space="preserve"> enriched by different insights and views reflecting the panel members variations in their knowledge and expertise. It could be noted that although there was a great deal of consensus on agreement on the sustainability themes, yet</w:t>
      </w:r>
      <w:r w:rsidR="00B80BB8">
        <w:t xml:space="preserve"> there was</w:t>
      </w:r>
      <w:r w:rsidRPr="00D04907">
        <w:t xml:space="preserve"> less agreement on sustainability targets and actions. However, there was a broad consensus related to targets and actions that addressed four main concepts: 1) Developing an accurate and robust database for maintaining the status quo of environmental, social and economic facets in desert regions, 2) Issuing a strict requirement for guidelines for sustainable desert development practices and the need for effective, robust processes of strategic environmental appraisal and environmental impact assessment</w:t>
      </w:r>
      <w:r w:rsidR="00B80BB8">
        <w:t xml:space="preserve"> </w:t>
      </w:r>
      <w:r w:rsidRPr="00D04907">
        <w:t>based on definitive research, 3) Providing strong mechanisms for empowering local populations with the knowledge, economic incentives and political support for local traditional and indigenous development, 4) Implementing best practices in sustainab</w:t>
      </w:r>
      <w:r w:rsidR="00CB5F33">
        <w:t>le</w:t>
      </w:r>
      <w:r w:rsidRPr="00D04907">
        <w:t xml:space="preserve"> urban planning and economic development </w:t>
      </w:r>
      <w:r w:rsidR="00B80BB8">
        <w:t xml:space="preserve">which were </w:t>
      </w:r>
      <w:r w:rsidRPr="00D04907">
        <w:t xml:space="preserve">bespoke to desert regions, and 5) Ensuring a powerfully structured urban development management and governance </w:t>
      </w:r>
      <w:r w:rsidR="00B80BB8">
        <w:t>in</w:t>
      </w:r>
      <w:r w:rsidR="00B80BB8" w:rsidRPr="00D04907">
        <w:t xml:space="preserve"> </w:t>
      </w:r>
      <w:r w:rsidRPr="00D04907">
        <w:t>these regions.</w:t>
      </w:r>
    </w:p>
    <w:p w14:paraId="0766D991" w14:textId="742AAF3D" w:rsidR="00D04907" w:rsidRPr="00D04907" w:rsidRDefault="00D04907" w:rsidP="00D04907">
      <w:pPr>
        <w:ind w:firstLine="204"/>
      </w:pPr>
      <w:r w:rsidRPr="00D04907">
        <w:t>On the other hand, three concepts exhibited obvious variations between experts. They were: 1) The suitability of considering desert regions as demographic “pressure release zones” for more densely populated regions, 2) How to provide incentives for moving people and industries from cities and densely populated regions to desert regions, and, 3) What should be the most efficient urban development policies in desert regions</w:t>
      </w:r>
      <w:r w:rsidR="002224A6">
        <w:t>?</w:t>
      </w:r>
    </w:p>
    <w:p w14:paraId="491AA810" w14:textId="77777777" w:rsidR="00632329" w:rsidRDefault="00632329" w:rsidP="00A178A5">
      <w:pPr>
        <w:rPr>
          <w:lang w:val="en-US" w:eastAsia="zh-CN"/>
        </w:rPr>
      </w:pPr>
    </w:p>
    <w:p w14:paraId="7E710A00" w14:textId="685F2B89" w:rsidR="00632329" w:rsidRDefault="0096244B" w:rsidP="00A178A5">
      <w:pPr>
        <w:pStyle w:val="Heading2"/>
        <w:numPr>
          <w:ilvl w:val="1"/>
          <w:numId w:val="3"/>
        </w:numPr>
        <w:spacing w:before="0" w:after="0"/>
        <w:rPr>
          <w:lang w:val="en-US"/>
        </w:rPr>
      </w:pPr>
      <w:r w:rsidRPr="0096244B">
        <w:rPr>
          <w:lang w:val="en-US"/>
        </w:rPr>
        <w:t xml:space="preserve">The </w:t>
      </w:r>
      <w:r w:rsidR="0056270A">
        <w:rPr>
          <w:lang w:val="en-US"/>
        </w:rPr>
        <w:t>s</w:t>
      </w:r>
      <w:r w:rsidRPr="0096244B">
        <w:rPr>
          <w:lang w:val="en-US"/>
        </w:rPr>
        <w:t xml:space="preserve">pecial </w:t>
      </w:r>
      <w:r w:rsidR="0056270A">
        <w:rPr>
          <w:lang w:val="en-US"/>
        </w:rPr>
        <w:t>c</w:t>
      </w:r>
      <w:r w:rsidRPr="0096244B">
        <w:rPr>
          <w:lang w:val="en-US"/>
        </w:rPr>
        <w:t xml:space="preserve">ase of </w:t>
      </w:r>
      <w:r w:rsidR="0056270A">
        <w:rPr>
          <w:lang w:val="en-US"/>
        </w:rPr>
        <w:t>d</w:t>
      </w:r>
      <w:r w:rsidRPr="0096244B">
        <w:rPr>
          <w:lang w:val="en-US"/>
        </w:rPr>
        <w:t>eserts</w:t>
      </w:r>
      <w:r w:rsidR="0021108A">
        <w:rPr>
          <w:lang w:val="en-US"/>
        </w:rPr>
        <w:t xml:space="preserve"> </w:t>
      </w:r>
      <w:r w:rsidRPr="0096244B">
        <w:rPr>
          <w:lang w:val="en-US"/>
        </w:rPr>
        <w:t xml:space="preserve">and </w:t>
      </w:r>
      <w:r w:rsidR="0056270A">
        <w:rPr>
          <w:lang w:val="en-US"/>
        </w:rPr>
        <w:t>s</w:t>
      </w:r>
      <w:r w:rsidRPr="0096244B">
        <w:rPr>
          <w:lang w:val="en-US"/>
        </w:rPr>
        <w:t xml:space="preserve">ustainable </w:t>
      </w:r>
      <w:r w:rsidR="0056270A">
        <w:rPr>
          <w:lang w:val="en-US"/>
        </w:rPr>
        <w:t>d</w:t>
      </w:r>
      <w:r w:rsidRPr="0096244B">
        <w:rPr>
          <w:lang w:val="en-US"/>
        </w:rPr>
        <w:t>evelopment</w:t>
      </w:r>
    </w:p>
    <w:p w14:paraId="51999AA2" w14:textId="77777777" w:rsidR="00A178A5" w:rsidRPr="00A178A5" w:rsidRDefault="00A178A5" w:rsidP="00A178A5">
      <w:pPr>
        <w:ind w:left="360"/>
        <w:rPr>
          <w:lang w:val="en-US"/>
        </w:rPr>
      </w:pPr>
    </w:p>
    <w:p w14:paraId="6D4A6A09" w14:textId="34CB37A6" w:rsidR="0096244B" w:rsidRDefault="0096244B" w:rsidP="0096244B">
      <w:pPr>
        <w:ind w:firstLine="204"/>
        <w:rPr>
          <w:lang w:eastAsia="zh-CN"/>
        </w:rPr>
      </w:pPr>
      <w:r w:rsidRPr="0096244B">
        <w:rPr>
          <w:lang w:eastAsia="zh-CN"/>
        </w:rPr>
        <w:t>The initial variation in the expert</w:t>
      </w:r>
      <w:r w:rsidR="006D23D7">
        <w:rPr>
          <w:lang w:eastAsia="zh-CN"/>
        </w:rPr>
        <w:t>s’</w:t>
      </w:r>
      <w:r w:rsidRPr="0096244B">
        <w:rPr>
          <w:lang w:eastAsia="zh-CN"/>
        </w:rPr>
        <w:t xml:space="preserve"> views </w:t>
      </w:r>
      <w:r w:rsidR="006D23D7">
        <w:rPr>
          <w:lang w:eastAsia="zh-CN"/>
        </w:rPr>
        <w:t xml:space="preserve">that was </w:t>
      </w:r>
      <w:r w:rsidRPr="0096244B">
        <w:rPr>
          <w:lang w:eastAsia="zh-CN"/>
        </w:rPr>
        <w:t xml:space="preserve">later narrowed to produce a more consensual perspective </w:t>
      </w:r>
      <w:r w:rsidR="002224A6">
        <w:rPr>
          <w:lang w:eastAsia="zh-CN"/>
        </w:rPr>
        <w:t xml:space="preserve">which </w:t>
      </w:r>
      <w:r w:rsidRPr="0096244B">
        <w:rPr>
          <w:lang w:eastAsia="zh-CN"/>
        </w:rPr>
        <w:t>strengthen</w:t>
      </w:r>
      <w:r w:rsidR="002224A6">
        <w:rPr>
          <w:lang w:eastAsia="zh-CN"/>
        </w:rPr>
        <w:t>ed</w:t>
      </w:r>
      <w:r w:rsidRPr="0096244B">
        <w:rPr>
          <w:lang w:eastAsia="zh-CN"/>
        </w:rPr>
        <w:t xml:space="preserve"> the resulting substantive sustainability framework, as they provided the framework which was both</w:t>
      </w:r>
      <w:r w:rsidR="002224A6">
        <w:rPr>
          <w:lang w:eastAsia="zh-CN"/>
        </w:rPr>
        <w:t>,</w:t>
      </w:r>
      <w:r w:rsidRPr="0096244B">
        <w:rPr>
          <w:lang w:eastAsia="zh-CN"/>
        </w:rPr>
        <w:t xml:space="preserve"> unique and specialised</w:t>
      </w:r>
      <w:r w:rsidR="002224A6">
        <w:rPr>
          <w:lang w:eastAsia="zh-CN"/>
        </w:rPr>
        <w:t>,</w:t>
      </w:r>
      <w:r w:rsidRPr="0096244B">
        <w:rPr>
          <w:lang w:eastAsia="zh-CN"/>
        </w:rPr>
        <w:t xml:space="preserve"> to reflect the specific contexts of desert regions</w:t>
      </w:r>
      <w:r w:rsidR="002224A6">
        <w:rPr>
          <w:lang w:eastAsia="zh-CN"/>
        </w:rPr>
        <w:t>,</w:t>
      </w:r>
      <w:r w:rsidRPr="0096244B">
        <w:rPr>
          <w:lang w:eastAsia="zh-CN"/>
        </w:rPr>
        <w:t xml:space="preserve"> rather than any other context. The</w:t>
      </w:r>
      <w:r w:rsidR="0002724A">
        <w:rPr>
          <w:lang w:eastAsia="zh-CN"/>
        </w:rPr>
        <w:t xml:space="preserve"> experts</w:t>
      </w:r>
      <w:r w:rsidR="002224A6">
        <w:rPr>
          <w:lang w:eastAsia="zh-CN"/>
        </w:rPr>
        <w:t xml:space="preserve"> highlighted the</w:t>
      </w:r>
      <w:r w:rsidRPr="0096244B">
        <w:rPr>
          <w:lang w:eastAsia="zh-CN"/>
        </w:rPr>
        <w:t xml:space="preserve"> significant need for a bespoke case for the sustainable urban planning for underpopulated desert regions, where the exclusivity of these areas could not be </w:t>
      </w:r>
      <w:r w:rsidR="002224A6">
        <w:rPr>
          <w:lang w:eastAsia="zh-CN"/>
        </w:rPr>
        <w:t xml:space="preserve">adequately </w:t>
      </w:r>
      <w:r w:rsidRPr="0096244B">
        <w:rPr>
          <w:lang w:eastAsia="zh-CN"/>
        </w:rPr>
        <w:t>dealt with by</w:t>
      </w:r>
      <w:r w:rsidR="002224A6">
        <w:rPr>
          <w:lang w:eastAsia="zh-CN"/>
        </w:rPr>
        <w:t xml:space="preserve"> just</w:t>
      </w:r>
      <w:r w:rsidRPr="0096244B">
        <w:rPr>
          <w:lang w:eastAsia="zh-CN"/>
        </w:rPr>
        <w:t xml:space="preserve"> using the more general substantive sustainability frameworks that are used in </w:t>
      </w:r>
      <w:r w:rsidR="00CB5F33">
        <w:rPr>
          <w:lang w:eastAsia="zh-CN"/>
        </w:rPr>
        <w:t xml:space="preserve">the </w:t>
      </w:r>
      <w:r w:rsidRPr="0096244B">
        <w:rPr>
          <w:lang w:eastAsia="zh-CN"/>
        </w:rPr>
        <w:t xml:space="preserve">practice of </w:t>
      </w:r>
      <w:r w:rsidR="002224A6" w:rsidRPr="0096244B">
        <w:rPr>
          <w:lang w:eastAsia="zh-CN"/>
        </w:rPr>
        <w:t>sustainabi</w:t>
      </w:r>
      <w:r w:rsidR="002224A6">
        <w:rPr>
          <w:lang w:eastAsia="zh-CN"/>
        </w:rPr>
        <w:t>lity</w:t>
      </w:r>
      <w:r w:rsidR="002224A6" w:rsidRPr="0096244B">
        <w:rPr>
          <w:lang w:eastAsia="zh-CN"/>
        </w:rPr>
        <w:t xml:space="preserve"> </w:t>
      </w:r>
      <w:r w:rsidRPr="0096244B">
        <w:rPr>
          <w:lang w:eastAsia="zh-CN"/>
        </w:rPr>
        <w:t>for urban planning</w:t>
      </w:r>
      <w:r w:rsidR="0002724A">
        <w:rPr>
          <w:lang w:eastAsia="zh-CN"/>
        </w:rPr>
        <w:t xml:space="preserve">, which </w:t>
      </w:r>
      <w:r w:rsidRPr="0096244B">
        <w:rPr>
          <w:lang w:eastAsia="zh-CN"/>
        </w:rPr>
        <w:t>included primarily different tailored aspects for the populated urbanized core regions.</w:t>
      </w:r>
    </w:p>
    <w:p w14:paraId="1A587C1E" w14:textId="4F9E53BA" w:rsidR="007E153E" w:rsidRDefault="007E153E" w:rsidP="0096244B">
      <w:pPr>
        <w:ind w:firstLine="204"/>
        <w:rPr>
          <w:lang w:eastAsia="zh-CN"/>
        </w:rPr>
      </w:pPr>
    </w:p>
    <w:p w14:paraId="77D77184" w14:textId="5E4B07E2" w:rsidR="00EB756F" w:rsidRPr="00A660F3" w:rsidRDefault="004B0A51" w:rsidP="007E153E">
      <w:pPr>
        <w:pStyle w:val="Heading2"/>
        <w:numPr>
          <w:ilvl w:val="1"/>
          <w:numId w:val="3"/>
        </w:numPr>
        <w:spacing w:before="0" w:after="0"/>
        <w:rPr>
          <w:highlight w:val="yellow"/>
          <w:lang w:val="en-US"/>
        </w:rPr>
      </w:pPr>
      <w:r>
        <w:rPr>
          <w:highlight w:val="yellow"/>
          <w:lang w:val="en-US"/>
        </w:rPr>
        <w:t>Consensus</w:t>
      </w:r>
      <w:r w:rsidR="00EB756F" w:rsidRPr="00A660F3">
        <w:rPr>
          <w:highlight w:val="yellow"/>
          <w:lang w:val="en-US"/>
        </w:rPr>
        <w:t xml:space="preserve"> reflecting </w:t>
      </w:r>
      <w:r>
        <w:rPr>
          <w:highlight w:val="yellow"/>
          <w:lang w:val="en-US"/>
        </w:rPr>
        <w:t>importance</w:t>
      </w:r>
    </w:p>
    <w:p w14:paraId="66AE28F2" w14:textId="0A8E39FF" w:rsidR="00EB756F" w:rsidRDefault="00EB756F" w:rsidP="00EB756F">
      <w:pPr>
        <w:ind w:firstLine="204"/>
        <w:rPr>
          <w:lang w:val="en-US"/>
        </w:rPr>
      </w:pPr>
      <w:r w:rsidRPr="00A660F3">
        <w:rPr>
          <w:highlight w:val="yellow"/>
          <w:lang w:eastAsia="zh-CN"/>
        </w:rPr>
        <w:t>The</w:t>
      </w:r>
      <w:r w:rsidRPr="00A660F3">
        <w:rPr>
          <w:highlight w:val="yellow"/>
          <w:lang w:val="en-US"/>
        </w:rPr>
        <w:t xml:space="preserve"> </w:t>
      </w:r>
      <w:r w:rsidR="00CC4A36">
        <w:rPr>
          <w:highlight w:val="yellow"/>
          <w:lang w:val="en-US"/>
        </w:rPr>
        <w:t xml:space="preserve">consensus around the </w:t>
      </w:r>
      <w:r w:rsidRPr="00A660F3">
        <w:rPr>
          <w:highlight w:val="yellow"/>
          <w:lang w:val="en-US"/>
        </w:rPr>
        <w:t xml:space="preserve">variety of themes, targets and actions forming the proposed framework reflects the value given to </w:t>
      </w:r>
      <w:r w:rsidR="002224A6">
        <w:rPr>
          <w:highlight w:val="yellow"/>
          <w:lang w:val="en-US"/>
        </w:rPr>
        <w:t>the</w:t>
      </w:r>
      <w:r w:rsidR="002224A6" w:rsidRPr="00A660F3">
        <w:rPr>
          <w:highlight w:val="yellow"/>
          <w:lang w:val="en-US"/>
        </w:rPr>
        <w:t xml:space="preserve"> </w:t>
      </w:r>
      <w:r w:rsidRPr="00A660F3">
        <w:rPr>
          <w:highlight w:val="yellow"/>
          <w:lang w:val="en-US"/>
        </w:rPr>
        <w:t>major dimension</w:t>
      </w:r>
      <w:r w:rsidR="0021108A">
        <w:rPr>
          <w:highlight w:val="yellow"/>
          <w:lang w:val="en-US"/>
        </w:rPr>
        <w:t>s</w:t>
      </w:r>
      <w:r w:rsidR="004536D7" w:rsidRPr="00A660F3">
        <w:rPr>
          <w:highlight w:val="yellow"/>
          <w:lang w:val="en-US"/>
        </w:rPr>
        <w:t xml:space="preserve"> regarding sustainability in desert regions</w:t>
      </w:r>
      <w:r w:rsidRPr="00A660F3">
        <w:rPr>
          <w:highlight w:val="yellow"/>
          <w:lang w:val="en-US"/>
        </w:rPr>
        <w:t xml:space="preserve">. </w:t>
      </w:r>
      <w:r w:rsidR="002224A6">
        <w:rPr>
          <w:highlight w:val="yellow"/>
          <w:lang w:val="en-US"/>
        </w:rPr>
        <w:t>The r</w:t>
      </w:r>
      <w:r w:rsidR="00F21DE5" w:rsidRPr="00A660F3">
        <w:rPr>
          <w:highlight w:val="yellow"/>
          <w:lang w:val="en-US"/>
        </w:rPr>
        <w:t xml:space="preserve">esults </w:t>
      </w:r>
      <w:r w:rsidR="004536D7" w:rsidRPr="00A660F3">
        <w:rPr>
          <w:highlight w:val="yellow"/>
          <w:lang w:val="en-US"/>
        </w:rPr>
        <w:t>showed</w:t>
      </w:r>
      <w:r w:rsidR="00F21DE5" w:rsidRPr="00A660F3">
        <w:rPr>
          <w:highlight w:val="yellow"/>
          <w:lang w:val="en-US"/>
        </w:rPr>
        <w:t xml:space="preserve"> that highest </w:t>
      </w:r>
      <w:r w:rsidR="002224A6" w:rsidRPr="00A660F3">
        <w:rPr>
          <w:highlight w:val="yellow"/>
          <w:lang w:val="en-US"/>
        </w:rPr>
        <w:t>emphasi</w:t>
      </w:r>
      <w:r w:rsidR="002224A6">
        <w:rPr>
          <w:highlight w:val="yellow"/>
          <w:lang w:val="en-US"/>
        </w:rPr>
        <w:t>s</w:t>
      </w:r>
      <w:r w:rsidR="002224A6" w:rsidRPr="00A660F3">
        <w:rPr>
          <w:highlight w:val="yellow"/>
          <w:lang w:val="en-US"/>
        </w:rPr>
        <w:t xml:space="preserve"> </w:t>
      </w:r>
      <w:r w:rsidR="00F21DE5" w:rsidRPr="00A660F3">
        <w:rPr>
          <w:highlight w:val="yellow"/>
          <w:lang w:val="en-US"/>
        </w:rPr>
        <w:t xml:space="preserve">and importance </w:t>
      </w:r>
      <w:r w:rsidRPr="00A660F3">
        <w:rPr>
          <w:highlight w:val="yellow"/>
          <w:lang w:val="en-US"/>
        </w:rPr>
        <w:t xml:space="preserve">ratings </w:t>
      </w:r>
      <w:r w:rsidR="00F21DE5" w:rsidRPr="00A660F3">
        <w:rPr>
          <w:highlight w:val="yellow"/>
          <w:lang w:val="en-US"/>
        </w:rPr>
        <w:t>were provided for</w:t>
      </w:r>
      <w:r w:rsidRPr="00A660F3">
        <w:rPr>
          <w:highlight w:val="yellow"/>
          <w:lang w:val="en-US"/>
        </w:rPr>
        <w:t xml:space="preserve"> </w:t>
      </w:r>
      <w:r w:rsidR="004536D7" w:rsidRPr="00A660F3">
        <w:rPr>
          <w:highlight w:val="yellow"/>
          <w:lang w:val="en-US"/>
        </w:rPr>
        <w:t>“</w:t>
      </w:r>
      <w:r w:rsidRPr="00A660F3">
        <w:rPr>
          <w:highlight w:val="yellow"/>
          <w:lang w:val="en-US"/>
        </w:rPr>
        <w:t>environmental</w:t>
      </w:r>
      <w:r w:rsidR="004536D7" w:rsidRPr="00A660F3">
        <w:rPr>
          <w:highlight w:val="yellow"/>
          <w:lang w:val="en-US"/>
        </w:rPr>
        <w:t>”</w:t>
      </w:r>
      <w:r w:rsidRPr="00A660F3">
        <w:rPr>
          <w:highlight w:val="yellow"/>
          <w:lang w:val="en-US"/>
        </w:rPr>
        <w:t xml:space="preserve"> and </w:t>
      </w:r>
      <w:r w:rsidR="004536D7" w:rsidRPr="00A660F3">
        <w:rPr>
          <w:highlight w:val="yellow"/>
          <w:lang w:val="en-US"/>
        </w:rPr>
        <w:t>“</w:t>
      </w:r>
      <w:r w:rsidRPr="00A660F3">
        <w:rPr>
          <w:highlight w:val="yellow"/>
          <w:lang w:val="en-US"/>
        </w:rPr>
        <w:t>social</w:t>
      </w:r>
      <w:r w:rsidR="004536D7" w:rsidRPr="00A660F3">
        <w:rPr>
          <w:highlight w:val="yellow"/>
          <w:lang w:val="en-US"/>
        </w:rPr>
        <w:t>”</w:t>
      </w:r>
      <w:r w:rsidRPr="00A660F3">
        <w:rPr>
          <w:highlight w:val="yellow"/>
          <w:lang w:val="en-US"/>
        </w:rPr>
        <w:t xml:space="preserve"> dimensions</w:t>
      </w:r>
      <w:r w:rsidR="004536D7" w:rsidRPr="00A660F3">
        <w:rPr>
          <w:highlight w:val="yellow"/>
          <w:lang w:val="en-US"/>
        </w:rPr>
        <w:t>, f</w:t>
      </w:r>
      <w:r w:rsidRPr="00A660F3">
        <w:rPr>
          <w:highlight w:val="yellow"/>
          <w:lang w:val="en-US"/>
        </w:rPr>
        <w:t xml:space="preserve">ollowed by the </w:t>
      </w:r>
      <w:r w:rsidR="004536D7" w:rsidRPr="00A660F3">
        <w:rPr>
          <w:highlight w:val="yellow"/>
          <w:lang w:val="en-US"/>
        </w:rPr>
        <w:t>“</w:t>
      </w:r>
      <w:r w:rsidR="00F21DE5" w:rsidRPr="00A660F3">
        <w:rPr>
          <w:highlight w:val="yellow"/>
          <w:lang w:val="en-US"/>
        </w:rPr>
        <w:t>governance</w:t>
      </w:r>
      <w:r w:rsidR="004536D7" w:rsidRPr="00A660F3">
        <w:rPr>
          <w:highlight w:val="yellow"/>
          <w:lang w:val="en-US"/>
        </w:rPr>
        <w:t xml:space="preserve">” dimension, then “urban development” and “economic” dimensions. </w:t>
      </w:r>
      <w:r w:rsidR="00454935" w:rsidRPr="00A660F3">
        <w:rPr>
          <w:highlight w:val="yellow"/>
          <w:lang w:val="en-US"/>
        </w:rPr>
        <w:t xml:space="preserve">Even though, the five dimensions are </w:t>
      </w:r>
      <w:r w:rsidR="002224A6">
        <w:rPr>
          <w:highlight w:val="yellow"/>
          <w:lang w:val="en-US"/>
        </w:rPr>
        <w:t>each arguably</w:t>
      </w:r>
      <w:r w:rsidR="002224A6" w:rsidRPr="00A660F3">
        <w:rPr>
          <w:highlight w:val="yellow"/>
          <w:lang w:val="en-US"/>
        </w:rPr>
        <w:t xml:space="preserve"> </w:t>
      </w:r>
      <w:r w:rsidR="00454935" w:rsidRPr="00A660F3">
        <w:rPr>
          <w:highlight w:val="yellow"/>
          <w:lang w:val="en-US"/>
        </w:rPr>
        <w:t xml:space="preserve">important, </w:t>
      </w:r>
      <w:r w:rsidR="00CC4A36">
        <w:rPr>
          <w:highlight w:val="yellow"/>
          <w:lang w:val="en-US"/>
        </w:rPr>
        <w:t xml:space="preserve">this </w:t>
      </w:r>
      <w:r w:rsidR="00DF7739">
        <w:rPr>
          <w:highlight w:val="yellow"/>
          <w:lang w:val="en-US"/>
        </w:rPr>
        <w:t>rating</w:t>
      </w:r>
      <w:r w:rsidR="004536D7" w:rsidRPr="00A660F3">
        <w:rPr>
          <w:highlight w:val="yellow"/>
          <w:lang w:val="en-US"/>
        </w:rPr>
        <w:t xml:space="preserve"> clearly</w:t>
      </w:r>
      <w:r w:rsidR="00322635" w:rsidRPr="00A660F3">
        <w:rPr>
          <w:highlight w:val="yellow"/>
          <w:lang w:val="en-US"/>
        </w:rPr>
        <w:t xml:space="preserve"> </w:t>
      </w:r>
      <w:r w:rsidR="002224A6" w:rsidRPr="00A660F3">
        <w:rPr>
          <w:highlight w:val="yellow"/>
          <w:lang w:val="en-US"/>
        </w:rPr>
        <w:t>reflect</w:t>
      </w:r>
      <w:r w:rsidR="002224A6">
        <w:rPr>
          <w:highlight w:val="yellow"/>
          <w:lang w:val="en-US"/>
        </w:rPr>
        <w:t>s</w:t>
      </w:r>
      <w:r w:rsidR="0002724A">
        <w:rPr>
          <w:highlight w:val="yellow"/>
          <w:lang w:val="en-US"/>
        </w:rPr>
        <w:t xml:space="preserve"> that</w:t>
      </w:r>
      <w:r w:rsidR="002224A6" w:rsidRPr="00A660F3">
        <w:rPr>
          <w:highlight w:val="yellow"/>
          <w:lang w:val="en-US"/>
        </w:rPr>
        <w:t xml:space="preserve"> </w:t>
      </w:r>
      <w:r w:rsidR="00322635" w:rsidRPr="00A660F3">
        <w:rPr>
          <w:highlight w:val="yellow"/>
          <w:lang w:val="en-US"/>
        </w:rPr>
        <w:t>the higher value</w:t>
      </w:r>
      <w:r w:rsidR="00454935" w:rsidRPr="00A660F3">
        <w:rPr>
          <w:highlight w:val="yellow"/>
          <w:lang w:val="en-US"/>
        </w:rPr>
        <w:t xml:space="preserve"> </w:t>
      </w:r>
      <w:r w:rsidR="00CC4A36">
        <w:rPr>
          <w:highlight w:val="yellow"/>
          <w:lang w:val="en-US"/>
        </w:rPr>
        <w:t xml:space="preserve">is being </w:t>
      </w:r>
      <w:r w:rsidR="00454935" w:rsidRPr="00A660F3">
        <w:rPr>
          <w:highlight w:val="yellow"/>
          <w:lang w:val="en-US"/>
        </w:rPr>
        <w:t>given</w:t>
      </w:r>
      <w:r w:rsidR="00322635" w:rsidRPr="00A660F3">
        <w:rPr>
          <w:highlight w:val="yellow"/>
          <w:lang w:val="en-US"/>
        </w:rPr>
        <w:t xml:space="preserve"> to th</w:t>
      </w:r>
      <w:r w:rsidR="00454935" w:rsidRPr="00A660F3">
        <w:rPr>
          <w:highlight w:val="yellow"/>
          <w:lang w:val="en-US"/>
        </w:rPr>
        <w:t xml:space="preserve">e </w:t>
      </w:r>
      <w:r w:rsidR="002224A6">
        <w:rPr>
          <w:highlight w:val="yellow"/>
          <w:lang w:val="en-US"/>
        </w:rPr>
        <w:t xml:space="preserve">relatively pristine condition of the  </w:t>
      </w:r>
      <w:r w:rsidR="002224A6" w:rsidRPr="00A660F3">
        <w:rPr>
          <w:highlight w:val="yellow"/>
          <w:lang w:val="en-US"/>
        </w:rPr>
        <w:t xml:space="preserve"> </w:t>
      </w:r>
      <w:r w:rsidR="0058139F">
        <w:rPr>
          <w:highlight w:val="yellow"/>
          <w:lang w:val="en-US"/>
        </w:rPr>
        <w:t xml:space="preserve">ecosystems of </w:t>
      </w:r>
      <w:r w:rsidR="00322635" w:rsidRPr="00A660F3">
        <w:rPr>
          <w:highlight w:val="yellow"/>
          <w:lang w:val="en-US"/>
        </w:rPr>
        <w:t xml:space="preserve">these </w:t>
      </w:r>
      <w:r w:rsidR="00454935" w:rsidRPr="00A660F3">
        <w:rPr>
          <w:highlight w:val="yellow"/>
          <w:lang w:val="en-US"/>
        </w:rPr>
        <w:t xml:space="preserve">regions, together with the special </w:t>
      </w:r>
      <w:r w:rsidR="0058139F">
        <w:rPr>
          <w:highlight w:val="yellow"/>
          <w:lang w:val="en-US"/>
        </w:rPr>
        <w:t>characteristics</w:t>
      </w:r>
      <w:r w:rsidR="00454935" w:rsidRPr="00A660F3">
        <w:rPr>
          <w:highlight w:val="yellow"/>
          <w:lang w:val="en-US"/>
        </w:rPr>
        <w:t xml:space="preserve"> of its local people</w:t>
      </w:r>
      <w:r w:rsidR="0058139F">
        <w:rPr>
          <w:highlight w:val="yellow"/>
          <w:lang w:val="en-US"/>
        </w:rPr>
        <w:t xml:space="preserve"> in these environments</w:t>
      </w:r>
      <w:r w:rsidR="00454935" w:rsidRPr="00A660F3">
        <w:rPr>
          <w:highlight w:val="yellow"/>
          <w:lang w:val="en-US"/>
        </w:rPr>
        <w:t>.</w:t>
      </w:r>
      <w:r w:rsidR="005C375F" w:rsidRPr="00A660F3">
        <w:rPr>
          <w:highlight w:val="yellow"/>
          <w:lang w:val="en-US"/>
        </w:rPr>
        <w:t xml:space="preserve"> </w:t>
      </w:r>
      <w:r w:rsidR="00DF7739">
        <w:rPr>
          <w:highlight w:val="yellow"/>
          <w:lang w:val="en-US"/>
        </w:rPr>
        <w:t xml:space="preserve">Following </w:t>
      </w:r>
      <w:r w:rsidR="002224A6">
        <w:rPr>
          <w:highlight w:val="yellow"/>
          <w:lang w:val="en-US"/>
        </w:rPr>
        <w:t>this</w:t>
      </w:r>
      <w:r w:rsidR="005C375F" w:rsidRPr="00A660F3">
        <w:rPr>
          <w:highlight w:val="yellow"/>
          <w:lang w:val="en-US"/>
        </w:rPr>
        <w:t>, the presence of effective and resilient governance structures. L</w:t>
      </w:r>
      <w:r w:rsidR="00DF7739">
        <w:rPr>
          <w:highlight w:val="yellow"/>
          <w:lang w:val="en-US"/>
        </w:rPr>
        <w:t>ater</w:t>
      </w:r>
      <w:r w:rsidR="002224A6">
        <w:rPr>
          <w:highlight w:val="yellow"/>
          <w:lang w:val="en-US"/>
        </w:rPr>
        <w:t>,</w:t>
      </w:r>
      <w:r w:rsidR="00DF7739">
        <w:rPr>
          <w:highlight w:val="yellow"/>
          <w:lang w:val="en-US"/>
        </w:rPr>
        <w:t xml:space="preserve"> </w:t>
      </w:r>
      <w:r w:rsidR="005C375F" w:rsidRPr="00A660F3">
        <w:rPr>
          <w:highlight w:val="yellow"/>
          <w:lang w:val="en-US"/>
        </w:rPr>
        <w:t xml:space="preserve">comes the economic and </w:t>
      </w:r>
      <w:r w:rsidR="00A660F3" w:rsidRPr="00A660F3">
        <w:rPr>
          <w:highlight w:val="yellow"/>
          <w:lang w:val="en-US"/>
        </w:rPr>
        <w:t>urban development dimensions.</w:t>
      </w:r>
    </w:p>
    <w:p w14:paraId="1E9CD84F" w14:textId="77777777" w:rsidR="00EB756F" w:rsidRPr="00EB756F" w:rsidRDefault="00EB756F" w:rsidP="00EB756F">
      <w:pPr>
        <w:ind w:firstLine="204"/>
        <w:rPr>
          <w:lang w:val="en-US"/>
        </w:rPr>
      </w:pPr>
    </w:p>
    <w:p w14:paraId="27C2B038" w14:textId="1D91A96D" w:rsidR="007E153E" w:rsidRPr="00F470BC" w:rsidRDefault="007E153E" w:rsidP="00F21DE5">
      <w:pPr>
        <w:pStyle w:val="Heading2"/>
        <w:numPr>
          <w:ilvl w:val="1"/>
          <w:numId w:val="3"/>
        </w:numPr>
        <w:spacing w:before="0" w:after="0"/>
        <w:rPr>
          <w:highlight w:val="yellow"/>
          <w:lang w:val="en-US"/>
        </w:rPr>
      </w:pPr>
      <w:r>
        <w:rPr>
          <w:lang w:val="en-US"/>
        </w:rPr>
        <w:t xml:space="preserve"> </w:t>
      </w:r>
      <w:r w:rsidR="00F21DE5" w:rsidRPr="00F470BC">
        <w:rPr>
          <w:highlight w:val="yellow"/>
          <w:lang w:val="en-US"/>
        </w:rPr>
        <w:t>E</w:t>
      </w:r>
      <w:r w:rsidRPr="00F470BC">
        <w:rPr>
          <w:highlight w:val="yellow"/>
          <w:lang w:val="en-US"/>
        </w:rPr>
        <w:t xml:space="preserve">ffectiveness </w:t>
      </w:r>
      <w:r w:rsidR="00F21DE5" w:rsidRPr="00F470BC">
        <w:rPr>
          <w:highlight w:val="yellow"/>
          <w:lang w:val="en-US"/>
        </w:rPr>
        <w:t xml:space="preserve">of the </w:t>
      </w:r>
      <w:r w:rsidR="00F21DE5" w:rsidRPr="00F470BC">
        <w:rPr>
          <w:highlight w:val="yellow"/>
        </w:rPr>
        <w:t>Substantive</w:t>
      </w:r>
      <w:r w:rsidR="00F21DE5" w:rsidRPr="00F470BC">
        <w:rPr>
          <w:highlight w:val="yellow"/>
          <w:lang w:val="en-US"/>
        </w:rPr>
        <w:t xml:space="preserve"> Sustainability Framework</w:t>
      </w:r>
    </w:p>
    <w:p w14:paraId="38A84F4A" w14:textId="75864F0A" w:rsidR="00632329" w:rsidRPr="00F470BC" w:rsidRDefault="00F470BC" w:rsidP="00F470BC">
      <w:pPr>
        <w:ind w:firstLine="204"/>
        <w:rPr>
          <w:highlight w:val="yellow"/>
          <w:lang w:val="en-US"/>
        </w:rPr>
      </w:pPr>
      <w:bookmarkStart w:id="13" w:name="OLE_LINK15"/>
      <w:bookmarkStart w:id="14" w:name="OLE_LINK16"/>
      <w:r w:rsidRPr="00F470BC">
        <w:rPr>
          <w:highlight w:val="yellow"/>
          <w:lang w:val="en-US"/>
        </w:rPr>
        <w:t>The actions’ effectiveness is established through the Delphi process itself an</w:t>
      </w:r>
      <w:r w:rsidR="00C734B9">
        <w:rPr>
          <w:highlight w:val="yellow"/>
          <w:lang w:val="en-US"/>
        </w:rPr>
        <w:t xml:space="preserve">d, more particularly, </w:t>
      </w:r>
      <w:r w:rsidRPr="00F470BC">
        <w:rPr>
          <w:highlight w:val="yellow"/>
          <w:lang w:val="en-US"/>
        </w:rPr>
        <w:t xml:space="preserve">through the </w:t>
      </w:r>
      <w:r w:rsidR="00C734B9" w:rsidRPr="00F470BC">
        <w:rPr>
          <w:highlight w:val="yellow"/>
          <w:lang w:val="en-US"/>
        </w:rPr>
        <w:t>involve</w:t>
      </w:r>
      <w:r w:rsidR="00C734B9">
        <w:rPr>
          <w:highlight w:val="yellow"/>
          <w:lang w:val="en-US"/>
        </w:rPr>
        <w:t>ment of</w:t>
      </w:r>
      <w:r w:rsidR="00C734B9" w:rsidRPr="00F470BC">
        <w:rPr>
          <w:highlight w:val="yellow"/>
          <w:lang w:val="en-US"/>
        </w:rPr>
        <w:t xml:space="preserve"> </w:t>
      </w:r>
      <w:r w:rsidRPr="00F470BC">
        <w:rPr>
          <w:highlight w:val="yellow"/>
          <w:lang w:val="en-US"/>
        </w:rPr>
        <w:t>international and national experts who are specialized in this field, academically and professionally</w:t>
      </w:r>
      <w:r w:rsidR="00B06477">
        <w:rPr>
          <w:highlight w:val="yellow"/>
          <w:lang w:val="en-US"/>
        </w:rPr>
        <w:t xml:space="preserve"> </w:t>
      </w:r>
      <w:r w:rsidR="00B06477">
        <w:rPr>
          <w:highlight w:val="yellow"/>
          <w:lang w:val="en-US"/>
        </w:rPr>
        <w:fldChar w:fldCharType="begin" w:fldLock="1"/>
      </w:r>
      <w:r w:rsidR="008735B1">
        <w:rPr>
          <w:highlight w:val="yellow"/>
          <w:lang w:val="en-US"/>
        </w:rPr>
        <w:instrText>ADDIN CSL_CITATION {"citationItems":[{"id":"ITEM-1","itemData":{"DOI":"10.1080/14615517.2014.992672","ISBN":"1461-5517","ISSN":"1461-5517","abstract":"Effectiveness is a long-standing issue in impact assessment (IA) practice and research – the theme is fundamental to the continued development and improvement of IA, and is essential to understanding its impacts on and contributions to environmental management. Understanding effectiveness not only requires attention to the variables that shape the context within which an IA system operates, but it also requires gauges for evaluation. In this paper, we present the results of a Delphi study conducted to develop criteria that can be used in appraisal or audits of IA effectiveness. Involving 55 IA experts, the Delphi resulted in 49 criteria, organized into nine themes. Although the framework of criteria was developed for analysis of the Canadian assessment setting, the criteria can have value to other jurisdictions. The Delphi wove sustainability throughout the criteria rather than set it as a single criterion. While context remains a key theme in evaluation, the Delphi demonstrates that there may be universa...","author":[{"dropping-particle":"","family":"Hanna","given":"Kevin","non-dropping-particle":"","parse-names":false,"suffix":""},{"dropping-particle":"","family":"Noble","given":"Bram F.","non-dropping-particle":"","parse-names":false,"suffix":""}],"container-title":"Impact Assessment and Project Appraisal","id":"ITEM-1","issue":"2","issued":{"date-parts":[["2015"]]},"page":"116-125","title":"Using a Delphi study to identify effectiveness criteria for environmental assessment","type":"article-journal","volume":"33"},"uris":["http://www.mendeley.com/documents/?uuid=5a926b30-2879-43a1-93f6-615442c90a19"]}],"mendeley":{"formattedCitation":"[60]","plainTextFormattedCitation":"[60]","previouslyFormattedCitation":"[60]"},"properties":{"noteIndex":0},"schema":"https://github.com/citation-style-language/schema/raw/master/csl-citation.json"}</w:instrText>
      </w:r>
      <w:r w:rsidR="00B06477">
        <w:rPr>
          <w:highlight w:val="yellow"/>
          <w:lang w:val="en-US"/>
        </w:rPr>
        <w:fldChar w:fldCharType="separate"/>
      </w:r>
      <w:r w:rsidR="008735B1" w:rsidRPr="008735B1">
        <w:rPr>
          <w:noProof/>
          <w:highlight w:val="yellow"/>
          <w:lang w:val="en-US"/>
        </w:rPr>
        <w:t>[60]</w:t>
      </w:r>
      <w:r w:rsidR="00B06477">
        <w:rPr>
          <w:highlight w:val="yellow"/>
          <w:lang w:val="en-US"/>
        </w:rPr>
        <w:fldChar w:fldCharType="end"/>
      </w:r>
      <w:r w:rsidRPr="00F470BC">
        <w:rPr>
          <w:highlight w:val="yellow"/>
          <w:lang w:val="en-US"/>
        </w:rPr>
        <w:t>. On the other hand</w:t>
      </w:r>
      <w:r w:rsidR="00B06477">
        <w:rPr>
          <w:highlight w:val="yellow"/>
          <w:lang w:val="en-US"/>
        </w:rPr>
        <w:t xml:space="preserve">, </w:t>
      </w:r>
      <w:r w:rsidRPr="00F470BC">
        <w:rPr>
          <w:highlight w:val="yellow"/>
          <w:lang w:val="en-US"/>
        </w:rPr>
        <w:t xml:space="preserve">the difference between </w:t>
      </w:r>
      <w:r w:rsidR="00C734B9" w:rsidRPr="00F470BC">
        <w:rPr>
          <w:highlight w:val="yellow"/>
          <w:lang w:val="en-US"/>
        </w:rPr>
        <w:t>effectiv</w:t>
      </w:r>
      <w:r w:rsidR="00C734B9">
        <w:rPr>
          <w:highlight w:val="yellow"/>
          <w:lang w:val="en-US"/>
        </w:rPr>
        <w:t>eness</w:t>
      </w:r>
      <w:r w:rsidR="00C734B9" w:rsidRPr="00F470BC">
        <w:rPr>
          <w:highlight w:val="yellow"/>
          <w:lang w:val="en-US"/>
        </w:rPr>
        <w:t xml:space="preserve"> </w:t>
      </w:r>
      <w:r w:rsidRPr="00F470BC">
        <w:rPr>
          <w:highlight w:val="yellow"/>
          <w:lang w:val="en-US"/>
        </w:rPr>
        <w:t>and efficiency</w:t>
      </w:r>
      <w:r w:rsidR="00B06477">
        <w:rPr>
          <w:highlight w:val="yellow"/>
          <w:lang w:val="en-US"/>
        </w:rPr>
        <w:t xml:space="preserve"> is profoundly recognized</w:t>
      </w:r>
      <w:r w:rsidR="00AE2D84">
        <w:rPr>
          <w:highlight w:val="yellow"/>
          <w:lang w:val="en-US"/>
        </w:rPr>
        <w:t xml:space="preserve"> </w:t>
      </w:r>
      <w:r w:rsidR="00AE2D84">
        <w:rPr>
          <w:highlight w:val="yellow"/>
          <w:lang w:val="en-US"/>
        </w:rPr>
        <w:fldChar w:fldCharType="begin" w:fldLock="1"/>
      </w:r>
      <w:r w:rsidR="008735B1">
        <w:rPr>
          <w:highlight w:val="yellow"/>
          <w:lang w:val="en-US"/>
        </w:rPr>
        <w:instrText>ADDIN CSL_CITATION {"citationItems":[{"id":"ITEM-1","itemData":{"DOI":"10.19041/apstract/2012/3-4/4","ISSN":"1789221X","author":[{"dropping-particle":"","family":"Kis","given":"Krisztián","non-dropping-particle":"","parse-names":false,"suffix":""},{"dropping-particle":"","family":"Gál","given":"József","non-dropping-particle":"","parse-names":false,"suffix":""},{"dropping-particle":"","family":"Véha","given":"Antal","non-dropping-particle":"","parse-names":false,"suffix":""}],"container-title":"Applied Studies In Agribusiness And Commerce","id":"ITEM-1","issue":"3-4","issued":{"date-parts":[["2012"]]},"page":"31-37","title":"Effectiveness, Efficiency and Sustainability in Local Rural Development Partnerships","type":"article-journal","volume":"6"},"uris":["http://www.mendeley.com/documents/?uuid=f9364c5f-b770-4a53-9fac-0f8668e27685"]}],"mendeley":{"formattedCitation":"[61]","plainTextFormattedCitation":"[61]","previouslyFormattedCitation":"[61]"},"properties":{"noteIndex":0},"schema":"https://github.com/citation-style-language/schema/raw/master/csl-citation.json"}</w:instrText>
      </w:r>
      <w:r w:rsidR="00AE2D84">
        <w:rPr>
          <w:highlight w:val="yellow"/>
          <w:lang w:val="en-US"/>
        </w:rPr>
        <w:fldChar w:fldCharType="separate"/>
      </w:r>
      <w:r w:rsidR="008735B1" w:rsidRPr="008735B1">
        <w:rPr>
          <w:noProof/>
          <w:highlight w:val="yellow"/>
          <w:lang w:val="en-US"/>
        </w:rPr>
        <w:t>[61]</w:t>
      </w:r>
      <w:r w:rsidR="00AE2D84">
        <w:rPr>
          <w:highlight w:val="yellow"/>
          <w:lang w:val="en-US"/>
        </w:rPr>
        <w:fldChar w:fldCharType="end"/>
      </w:r>
      <w:r w:rsidRPr="00F470BC">
        <w:rPr>
          <w:highlight w:val="yellow"/>
          <w:lang w:val="en-US"/>
        </w:rPr>
        <w:t xml:space="preserve">, </w:t>
      </w:r>
      <w:r w:rsidR="00C734B9">
        <w:rPr>
          <w:highlight w:val="yellow"/>
          <w:lang w:val="en-US"/>
        </w:rPr>
        <w:t>and an</w:t>
      </w:r>
      <w:r w:rsidR="00C734B9" w:rsidRPr="00F470BC">
        <w:rPr>
          <w:highlight w:val="yellow"/>
          <w:lang w:val="en-US"/>
        </w:rPr>
        <w:t xml:space="preserve"> </w:t>
      </w:r>
      <w:r w:rsidRPr="00F470BC">
        <w:rPr>
          <w:highlight w:val="yellow"/>
          <w:lang w:val="en-US"/>
        </w:rPr>
        <w:t xml:space="preserve">assessment of the later is vital for achieving successful sustainable development. </w:t>
      </w:r>
      <w:r w:rsidR="00B750D6">
        <w:rPr>
          <w:highlight w:val="yellow"/>
          <w:lang w:val="en-US"/>
        </w:rPr>
        <w:t>Consequently,</w:t>
      </w:r>
      <w:r w:rsidRPr="00F470BC">
        <w:rPr>
          <w:highlight w:val="yellow"/>
          <w:lang w:val="en-US"/>
        </w:rPr>
        <w:t xml:space="preserve"> the</w:t>
      </w:r>
      <w:r w:rsidR="00B750D6">
        <w:rPr>
          <w:highlight w:val="yellow"/>
          <w:lang w:val="en-US"/>
        </w:rPr>
        <w:t xml:space="preserve"> </w:t>
      </w:r>
      <w:r w:rsidRPr="00F470BC">
        <w:rPr>
          <w:highlight w:val="yellow"/>
          <w:lang w:val="en-US"/>
        </w:rPr>
        <w:t xml:space="preserve">efficiency </w:t>
      </w:r>
      <w:r w:rsidR="00C734B9">
        <w:rPr>
          <w:highlight w:val="yellow"/>
          <w:lang w:val="en-US"/>
        </w:rPr>
        <w:t xml:space="preserve">of implementing an effective substantive sustainability framework </w:t>
      </w:r>
      <w:r w:rsidRPr="00F470BC">
        <w:rPr>
          <w:highlight w:val="yellow"/>
          <w:lang w:val="en-US"/>
        </w:rPr>
        <w:t xml:space="preserve">should be </w:t>
      </w:r>
      <w:r w:rsidR="00C734B9" w:rsidRPr="00F470BC">
        <w:rPr>
          <w:highlight w:val="yellow"/>
          <w:lang w:val="en-US"/>
        </w:rPr>
        <w:t>bas</w:t>
      </w:r>
      <w:r w:rsidR="00C734B9">
        <w:rPr>
          <w:highlight w:val="yellow"/>
          <w:lang w:val="en-US"/>
        </w:rPr>
        <w:t>is</w:t>
      </w:r>
      <w:r w:rsidR="00C734B9" w:rsidRPr="00F470BC">
        <w:rPr>
          <w:highlight w:val="yellow"/>
          <w:lang w:val="en-US"/>
        </w:rPr>
        <w:t xml:space="preserve"> </w:t>
      </w:r>
      <w:r w:rsidR="00C734B9">
        <w:rPr>
          <w:highlight w:val="yellow"/>
          <w:lang w:val="en-US"/>
        </w:rPr>
        <w:t>for</w:t>
      </w:r>
      <w:r w:rsidR="00C734B9" w:rsidRPr="00F470BC">
        <w:rPr>
          <w:highlight w:val="yellow"/>
          <w:lang w:val="en-US"/>
        </w:rPr>
        <w:t xml:space="preserve"> </w:t>
      </w:r>
      <w:r w:rsidRPr="00F470BC">
        <w:rPr>
          <w:highlight w:val="yellow"/>
          <w:lang w:val="en-US"/>
        </w:rPr>
        <w:t>the implementation and monitoring phases</w:t>
      </w:r>
      <w:r w:rsidR="00C734B9">
        <w:rPr>
          <w:highlight w:val="yellow"/>
          <w:lang w:val="en-US"/>
        </w:rPr>
        <w:t>.</w:t>
      </w:r>
      <w:r w:rsidR="00C734B9" w:rsidRPr="00F470BC">
        <w:rPr>
          <w:highlight w:val="yellow"/>
          <w:lang w:val="en-US"/>
        </w:rPr>
        <w:t xml:space="preserve"> </w:t>
      </w:r>
      <w:r w:rsidR="00C734B9">
        <w:rPr>
          <w:highlight w:val="yellow"/>
          <w:lang w:val="en-US"/>
        </w:rPr>
        <w:t xml:space="preserve"> But this is beyond the scope of this particular paper.</w:t>
      </w:r>
    </w:p>
    <w:bookmarkEnd w:id="13"/>
    <w:bookmarkEnd w:id="14"/>
    <w:p w14:paraId="4123F277" w14:textId="77777777" w:rsidR="00632329" w:rsidRPr="00F470BC" w:rsidRDefault="00632329" w:rsidP="0096244B">
      <w:pPr>
        <w:tabs>
          <w:tab w:val="left" w:pos="280"/>
        </w:tabs>
        <w:rPr>
          <w:color w:val="000000"/>
          <w:lang w:val="en-US"/>
        </w:rPr>
      </w:pPr>
    </w:p>
    <w:p w14:paraId="1B1990D4" w14:textId="77777777" w:rsidR="00632329" w:rsidRDefault="00632329" w:rsidP="00A178A5">
      <w:pPr>
        <w:numPr>
          <w:ilvl w:val="0"/>
          <w:numId w:val="3"/>
        </w:numPr>
        <w:ind w:left="420" w:hanging="400"/>
        <w:rPr>
          <w:b/>
          <w:lang w:val="en-US" w:eastAsia="zh-CN"/>
        </w:rPr>
      </w:pPr>
      <w:r>
        <w:rPr>
          <w:b/>
          <w:lang w:val="en-US" w:eastAsia="zh-CN"/>
        </w:rPr>
        <w:t>CONCLUSIONS</w:t>
      </w:r>
    </w:p>
    <w:p w14:paraId="3ED5E770" w14:textId="77777777" w:rsidR="00A178A5" w:rsidRDefault="00A178A5" w:rsidP="00A178A5">
      <w:pPr>
        <w:ind w:left="420"/>
        <w:rPr>
          <w:b/>
          <w:lang w:val="en-US" w:eastAsia="zh-CN"/>
        </w:rPr>
      </w:pPr>
    </w:p>
    <w:p w14:paraId="4DB5DBD0" w14:textId="7D73A8FB" w:rsidR="0096244B" w:rsidRPr="0096244B" w:rsidRDefault="0096244B" w:rsidP="0096244B">
      <w:pPr>
        <w:ind w:firstLine="204"/>
        <w:rPr>
          <w:lang w:eastAsia="zh-CN"/>
        </w:rPr>
      </w:pPr>
      <w:r w:rsidRPr="0096244B">
        <w:rPr>
          <w:lang w:eastAsia="zh-CN"/>
        </w:rPr>
        <w:t xml:space="preserve">The novel contribution of this </w:t>
      </w:r>
      <w:r w:rsidR="0002724A">
        <w:rPr>
          <w:lang w:eastAsia="zh-CN"/>
        </w:rPr>
        <w:t>paper</w:t>
      </w:r>
      <w:r w:rsidRPr="0096244B">
        <w:rPr>
          <w:lang w:eastAsia="zh-CN"/>
        </w:rPr>
        <w:t xml:space="preserve"> lies in answering a question of how </w:t>
      </w:r>
      <w:r w:rsidR="00AF03E0">
        <w:rPr>
          <w:lang w:eastAsia="zh-CN"/>
        </w:rPr>
        <w:t xml:space="preserve">can </w:t>
      </w:r>
      <w:r w:rsidRPr="0096244B">
        <w:rPr>
          <w:lang w:eastAsia="zh-CN"/>
        </w:rPr>
        <w:t>sustainable development be incorporated</w:t>
      </w:r>
      <w:r w:rsidR="00AF03E0">
        <w:rPr>
          <w:lang w:eastAsia="zh-CN"/>
        </w:rPr>
        <w:t>,</w:t>
      </w:r>
      <w:r w:rsidRPr="0096244B">
        <w:rPr>
          <w:lang w:eastAsia="zh-CN"/>
        </w:rPr>
        <w:t xml:space="preserve"> substantively</w:t>
      </w:r>
      <w:r w:rsidR="00AF03E0">
        <w:rPr>
          <w:lang w:eastAsia="zh-CN"/>
        </w:rPr>
        <w:t>,</w:t>
      </w:r>
      <w:r w:rsidRPr="0096244B">
        <w:rPr>
          <w:lang w:eastAsia="zh-CN"/>
        </w:rPr>
        <w:t xml:space="preserve"> in urban planning practices specifically for desert regions. Moreover, due to the increasing environmental movement, numerous studies have recently been directed towards exploring tools and frameworks to incorporate sustainable development principles in the planning process </w:t>
      </w:r>
      <w:r w:rsidR="00232F19">
        <w:rPr>
          <w:rStyle w:val="FootnoteReference"/>
          <w:lang w:val="en-US" w:eastAsia="zh-CN"/>
        </w:rPr>
        <w:fldChar w:fldCharType="begin" w:fldLock="1"/>
      </w:r>
      <w:r w:rsidR="001A7E0C">
        <w:rPr>
          <w:lang w:val="en-US" w:eastAsia="zh-CN"/>
        </w:rPr>
        <w:instrText>ADDIN CSL_CITATION {"citationItems":[{"id":"ITEM-1","itemData":{"DOI":"10.1016/j.landusepol.2019.104442","ISSN":"0264-8377","author":[{"dropping-particle":"","family":"Chigudu","given":"Andrew","non-dropping-particle":"","parse-names":false,"suffix":""},{"dropping-particle":"","family":"Chirisa","given":"Innocent","non-dropping-particle":"","parse-names":false,"suffix":""}],"container-title":"Land Use Policy","id":"ITEM-1","issued":{"date-parts":[["2020"]]},"publisher":"Elsevier","title":"Land Use Policy The quest for a sustainable spatial planning framework in Zimbabwe and Zambia","type":"article-journal","volume":"92"},"uris":["http://www.mendeley.com/documents/?uuid=db5570c0-4f42-46b2-b7bb-690d5c6dac40"]},{"id":"ITEM-2","itemData":{"DOI":"10.3828/idpr.2018.8","ISSN":"14783401","abstract":"Urban planners in the Caribbean have long advocated for a resolution of conflicts between built development and the environment. They have grappled with challenges of small geographic size, an increasingly urbanised landscape and the need to facilitate urban centres as engines of economic development and as the loci of prosperity. This article investigates the urban planning community's perspective with respect to the drivers of unsustainable urbanisation and provides a conceptual framework for urban planning to attain urban sustainability in a small island developing state context. Trinidad is used as a case study. The research found that urbanisation has been inadequately regulated despite a plethora of legislation, urban plans and policies, and that the political will to achieve urban sustainability is lacking. This has resulted in ecosystem damage, economic losses and the undermining of human well-being. The article concludes that urban planning needs a conceptual framework to move centre stage and a steadfast political will is paramount in achieving urban sustainability in the Caribbean.","author":[{"dropping-particle":"","family":"Mycoo","given":"Michelle","non-dropping-particle":"","parse-names":false,"suffix":""}],"container-title":"International Development Planning Review","id":"ITEM-2","issue":"2","issued":{"date-parts":[["2018"]]},"page":"143-174","title":"Urban sustainability in Caribbean Small Island Developing States: A conceptual framework for urban planning using a case study of Trinidad","type":"article-journal","volume":"40"},"uris":["http://www.mendeley.com/documents/?uuid=e593c7aa-1723-432f-b66e-2b96b5c5d0ce"]},{"id":"ITEM-3","itemData":{"DOI":"10.1016/j.jclepro.2019.03.328","author":[{"dropping-particle":"","family":"Nogués","given":"Soledad","non-dropping-particle":"","parse-names":false,"suffix":""},{"dropping-particle":"","family":"González-González","given":"Esther","non-dropping-particle":"","parse-names":false,"suffix":""},{"dropping-particle":"","family":"Cordera","given":"Rubén","non-dropping-particle":"","parse-names":false,"suffix":""}],"container-title":"Journal of Cleaner Production","id":"ITEM-3","issued":{"date-parts":[["2019"]]},"page":"510-523","title":"Planning regional sustainability : An index-based framework to assess spatial plans . Application to the region of Cantabria (Spain)","type":"article-journal","volume":"225"},"uris":["http://www.mendeley.com/documents/?uuid=d171792c-05e1-44be-b105-4bbfb3b740f9"]},{"id":"ITEM-4","itemData":{"DOI":"10.1016/j.jclepro.2019.118432","ISSN":"0959-6526","author":[{"dropping-particle":"","family":"Feleki","given":"Eleni","non-dropping-particle":"","parse-names":false,"suffix":""},{"dropping-particle":"","family":"Vlachokostas","given":"Christos","non-dropping-particle":"","parse-names":false,"suffix":""},{"dropping-particle":"","family":"Moussiopoulos","given":"Nicolas","non-dropping-particle":"","parse-names":false,"suffix":""}],"container-title":"Journal of Cleaner Production","id":"ITEM-4","issued":{"date-parts":[["2020"]]},"publisher":"Elsevier Ltd","title":"Holistic methodological framework for the characterization of urban sustainability and strategic planning","type":"article-journal","volume":"243"},"uris":["http://www.mendeley.com/documents/?uuid=e4d36674-9ee3-4198-8ea4-00814d1e0a92"]},{"id":"ITEM-5","itemData":{"DOI":"10.1016/j.jclepro.2015.01.005","author":[{"dropping-particle":"","family":"Mascarenhas","given":"Andre","non-dropping-particle":"","parse-names":false,"suffix":""},{"dropping-particle":"","family":"Nunes","given":"Luis M","non-dropping-particle":"","parse-names":false,"suffix":""},{"dropping-particle":"","family":"Ramos","given":"Tomás B.","non-dropping-particle":"","parse-names":false,"suffix":""}],"container-title":"Journal of Cleaner Production","id":"ITEM-5","issued":{"date-parts":[["2015"]]},"page":"295-307","title":"Selection of sustainability indicators for planning: combining stakeholders' participation and data reduction techniques","type":"article-journal","volume":"92"},"uris":["http://www.mendeley.com/documents/?uuid=fd441fe0-7368-4a64-8c73-7710b24e6473"]}],"mendeley":{"formattedCitation":"[6–10]","plainTextFormattedCitation":"[6–10]","previouslyFormattedCitation":"[6–10]"},"properties":{"noteIndex":0},"schema":"https://github.com/citation-style-language/schema/raw/master/csl-citation.json"}</w:instrText>
      </w:r>
      <w:r w:rsidR="00232F19">
        <w:rPr>
          <w:rStyle w:val="FootnoteReference"/>
          <w:lang w:val="en-US" w:eastAsia="zh-CN"/>
        </w:rPr>
        <w:fldChar w:fldCharType="separate"/>
      </w:r>
      <w:r w:rsidR="001A7E0C" w:rsidRPr="001A7E0C">
        <w:rPr>
          <w:noProof/>
          <w:lang w:val="en-US" w:eastAsia="zh-CN"/>
        </w:rPr>
        <w:t>[6–10]</w:t>
      </w:r>
      <w:r w:rsidR="00232F19">
        <w:rPr>
          <w:rStyle w:val="FootnoteReference"/>
          <w:lang w:val="en-US" w:eastAsia="zh-CN"/>
        </w:rPr>
        <w:fldChar w:fldCharType="end"/>
      </w:r>
      <w:r w:rsidRPr="0096244B">
        <w:rPr>
          <w:lang w:eastAsia="zh-CN"/>
        </w:rPr>
        <w:t xml:space="preserve">, but mostly they are concerned with urbanized, populated regions. </w:t>
      </w:r>
      <w:r w:rsidR="0002724A">
        <w:rPr>
          <w:lang w:eastAsia="zh-CN"/>
        </w:rPr>
        <w:t>In the light of that, t</w:t>
      </w:r>
      <w:r w:rsidRPr="0096244B">
        <w:rPr>
          <w:lang w:eastAsia="zh-CN"/>
        </w:rPr>
        <w:t xml:space="preserve">his study offers a state-of-the-art, three-stranded substantive sustainability framework, structured by Delphi method, to incorporate sustainable development practices, specifically aimed at the planning and development of underpopulated desert regions. </w:t>
      </w:r>
    </w:p>
    <w:p w14:paraId="54BE8E68" w14:textId="485FAAE6" w:rsidR="0096244B" w:rsidRPr="0096244B" w:rsidRDefault="0096244B" w:rsidP="0096244B">
      <w:pPr>
        <w:ind w:firstLine="204"/>
        <w:rPr>
          <w:lang w:eastAsia="zh-CN"/>
        </w:rPr>
      </w:pPr>
      <w:r w:rsidRPr="0096244B">
        <w:rPr>
          <w:lang w:eastAsia="zh-CN"/>
        </w:rPr>
        <w:t xml:space="preserve">This research </w:t>
      </w:r>
      <w:r w:rsidR="00AF03E0">
        <w:rPr>
          <w:lang w:eastAsia="zh-CN"/>
        </w:rPr>
        <w:t>utilised</w:t>
      </w:r>
      <w:r w:rsidR="00AF03E0" w:rsidRPr="0096244B">
        <w:rPr>
          <w:lang w:eastAsia="zh-CN"/>
        </w:rPr>
        <w:t xml:space="preserve"> </w:t>
      </w:r>
      <w:r w:rsidRPr="0096244B">
        <w:rPr>
          <w:lang w:eastAsia="zh-CN"/>
        </w:rPr>
        <w:t>expert</w:t>
      </w:r>
      <w:r w:rsidR="0002724A">
        <w:rPr>
          <w:lang w:eastAsia="zh-CN"/>
        </w:rPr>
        <w:t>s’</w:t>
      </w:r>
      <w:r w:rsidRPr="0096244B">
        <w:rPr>
          <w:lang w:eastAsia="zh-CN"/>
        </w:rPr>
        <w:t xml:space="preserve"> opinion</w:t>
      </w:r>
      <w:r w:rsidR="0002724A">
        <w:rPr>
          <w:lang w:eastAsia="zh-CN"/>
        </w:rPr>
        <w:t>s</w:t>
      </w:r>
      <w:r w:rsidRPr="0096244B">
        <w:rPr>
          <w:lang w:eastAsia="zh-CN"/>
        </w:rPr>
        <w:t xml:space="preserve"> to reach a consensus around three strands of a substantive sustainability dimension for desert regions. Experts who participated in the Delphi survey agreed about the importance of thirteen sustainability themes across five key integrated dimensions, with forty-six targets and one hundred and sixteen actions. This framework should be a useful tool for</w:t>
      </w:r>
      <w:r w:rsidR="00471D6F">
        <w:rPr>
          <w:lang w:eastAsia="zh-CN"/>
        </w:rPr>
        <w:t xml:space="preserve"> guiding, </w:t>
      </w:r>
      <w:r w:rsidRPr="0096244B">
        <w:rPr>
          <w:lang w:eastAsia="zh-CN"/>
        </w:rPr>
        <w:t>improving</w:t>
      </w:r>
      <w:r w:rsidR="00471D6F">
        <w:rPr>
          <w:lang w:eastAsia="zh-CN"/>
        </w:rPr>
        <w:t xml:space="preserve"> and assessing </w:t>
      </w:r>
      <w:r w:rsidRPr="0096244B">
        <w:rPr>
          <w:lang w:eastAsia="zh-CN"/>
        </w:rPr>
        <w:t>plan</w:t>
      </w:r>
      <w:r w:rsidR="00471D6F">
        <w:rPr>
          <w:lang w:eastAsia="zh-CN"/>
        </w:rPr>
        <w:t xml:space="preserve">ning </w:t>
      </w:r>
      <w:r w:rsidR="00704947" w:rsidRPr="00704947">
        <w:rPr>
          <w:highlight w:val="yellow"/>
          <w:lang w:eastAsia="zh-CN"/>
        </w:rPr>
        <w:t xml:space="preserve">processes that are </w:t>
      </w:r>
      <w:r w:rsidR="00B368A2">
        <w:rPr>
          <w:highlight w:val="yellow"/>
          <w:lang w:eastAsia="zh-CN"/>
        </w:rPr>
        <w:t xml:space="preserve">used in the </w:t>
      </w:r>
      <w:r w:rsidR="00B368A2" w:rsidRPr="00704947">
        <w:rPr>
          <w:highlight w:val="yellow"/>
          <w:lang w:eastAsia="zh-CN"/>
        </w:rPr>
        <w:t>implement</w:t>
      </w:r>
      <w:r w:rsidR="00B368A2">
        <w:rPr>
          <w:highlight w:val="yellow"/>
          <w:lang w:eastAsia="zh-CN"/>
        </w:rPr>
        <w:t>ation</w:t>
      </w:r>
      <w:r w:rsidR="00B368A2" w:rsidRPr="00704947">
        <w:rPr>
          <w:highlight w:val="yellow"/>
          <w:lang w:eastAsia="zh-CN"/>
        </w:rPr>
        <w:t xml:space="preserve"> </w:t>
      </w:r>
      <w:r w:rsidR="00B55A5B">
        <w:rPr>
          <w:highlight w:val="yellow"/>
          <w:lang w:eastAsia="zh-CN"/>
        </w:rPr>
        <w:t xml:space="preserve">of </w:t>
      </w:r>
      <w:r w:rsidR="00B55A5B" w:rsidRPr="00471D6F">
        <w:rPr>
          <w:highlight w:val="yellow"/>
          <w:lang w:eastAsia="zh-CN"/>
        </w:rPr>
        <w:t>the</w:t>
      </w:r>
      <w:r w:rsidRPr="00471D6F">
        <w:rPr>
          <w:highlight w:val="yellow"/>
          <w:lang w:eastAsia="zh-CN"/>
        </w:rPr>
        <w:t xml:space="preserve"> development</w:t>
      </w:r>
      <w:r w:rsidRPr="0096244B">
        <w:rPr>
          <w:lang w:eastAsia="zh-CN"/>
        </w:rPr>
        <w:t xml:space="preserve"> </w:t>
      </w:r>
      <w:r w:rsidR="00B368A2">
        <w:rPr>
          <w:lang w:eastAsia="zh-CN"/>
        </w:rPr>
        <w:t>in</w:t>
      </w:r>
      <w:r w:rsidR="00B368A2" w:rsidRPr="0096244B">
        <w:rPr>
          <w:lang w:eastAsia="zh-CN"/>
        </w:rPr>
        <w:t xml:space="preserve"> </w:t>
      </w:r>
      <w:r w:rsidRPr="0096244B">
        <w:rPr>
          <w:lang w:eastAsia="zh-CN"/>
        </w:rPr>
        <w:t>desert regions by explicit</w:t>
      </w:r>
      <w:r w:rsidR="00AF03E0">
        <w:rPr>
          <w:lang w:eastAsia="zh-CN"/>
        </w:rPr>
        <w:t xml:space="preserve">ly </w:t>
      </w:r>
      <w:r w:rsidR="00AF03E0" w:rsidRPr="0096244B">
        <w:rPr>
          <w:lang w:eastAsia="zh-CN"/>
        </w:rPr>
        <w:t>inclu</w:t>
      </w:r>
      <w:r w:rsidR="00AF03E0">
        <w:rPr>
          <w:lang w:eastAsia="zh-CN"/>
        </w:rPr>
        <w:t>ding sustainability</w:t>
      </w:r>
      <w:r w:rsidR="00AF03E0" w:rsidRPr="0096244B">
        <w:rPr>
          <w:lang w:eastAsia="zh-CN"/>
        </w:rPr>
        <w:t xml:space="preserve"> </w:t>
      </w:r>
      <w:r w:rsidR="00AF03E0">
        <w:rPr>
          <w:lang w:eastAsia="zh-CN"/>
        </w:rPr>
        <w:t>in</w:t>
      </w:r>
      <w:r w:rsidRPr="0096244B">
        <w:rPr>
          <w:lang w:eastAsia="zh-CN"/>
        </w:rPr>
        <w:t xml:space="preserve"> all stages of the planning process. This is particularly important at the moment because of the emphasis, in Egyptian national policy</w:t>
      </w:r>
      <w:r w:rsidR="00AF03E0">
        <w:rPr>
          <w:lang w:eastAsia="zh-CN"/>
        </w:rPr>
        <w:t>,</w:t>
      </w:r>
      <w:r w:rsidRPr="0096244B">
        <w:rPr>
          <w:lang w:eastAsia="zh-CN"/>
        </w:rPr>
        <w:t xml:space="preserve"> </w:t>
      </w:r>
      <w:r w:rsidR="00AF03E0">
        <w:rPr>
          <w:lang w:eastAsia="zh-CN"/>
        </w:rPr>
        <w:t>on</w:t>
      </w:r>
      <w:r w:rsidRPr="0096244B">
        <w:rPr>
          <w:lang w:eastAsia="zh-CN"/>
        </w:rPr>
        <w:t xml:space="preserve"> the promotion of desert oriented sustainable development</w:t>
      </w:r>
      <w:r w:rsidR="00B55A5B">
        <w:rPr>
          <w:lang w:eastAsia="zh-CN"/>
        </w:rPr>
        <w:t xml:space="preserve"> </w:t>
      </w:r>
      <w:r w:rsidR="00B55A5B">
        <w:rPr>
          <w:lang w:eastAsia="zh-CN"/>
        </w:rPr>
        <w:fldChar w:fldCharType="begin" w:fldLock="1"/>
      </w:r>
      <w:r w:rsidR="008735B1">
        <w:rPr>
          <w:lang w:eastAsia="zh-CN"/>
        </w:rPr>
        <w:instrText>ADDIN CSL_CITATION {"citationItems":[{"id":"ITEM-1","itemData":{"author":[{"dropping-particle":"","family":"MHUD","given":"","non-dropping-particle":"","parse-names":false,"suffix":""}],"id":"ITEM-1","issued":{"date-parts":[["2011"]]},"title":"National Strategic Plan for Urban Development 2052","type":"report"},"uris":["http://www.mendeley.com/documents/?uuid=a8e04450-c6ac-486c-b273-848d27c6f35f"]}],"mendeley":{"formattedCitation":"[62]","plainTextFormattedCitation":"[62]","previouslyFormattedCitation":"[62]"},"properties":{"noteIndex":0},"schema":"https://github.com/citation-style-language/schema/raw/master/csl-citation.json"}</w:instrText>
      </w:r>
      <w:r w:rsidR="00B55A5B">
        <w:rPr>
          <w:lang w:eastAsia="zh-CN"/>
        </w:rPr>
        <w:fldChar w:fldCharType="separate"/>
      </w:r>
      <w:r w:rsidR="008735B1" w:rsidRPr="008735B1">
        <w:rPr>
          <w:noProof/>
          <w:lang w:eastAsia="zh-CN"/>
        </w:rPr>
        <w:t>[62]</w:t>
      </w:r>
      <w:r w:rsidR="00B55A5B">
        <w:rPr>
          <w:lang w:eastAsia="zh-CN"/>
        </w:rPr>
        <w:fldChar w:fldCharType="end"/>
      </w:r>
      <w:r w:rsidR="00B55A5B">
        <w:rPr>
          <w:lang w:eastAsia="zh-CN"/>
        </w:rPr>
        <w:t>.</w:t>
      </w:r>
    </w:p>
    <w:p w14:paraId="2D6A0F70" w14:textId="2C6B7D5F" w:rsidR="0096244B" w:rsidRPr="0017189D" w:rsidRDefault="0096244B" w:rsidP="0096244B">
      <w:pPr>
        <w:ind w:firstLine="204"/>
        <w:rPr>
          <w:highlight w:val="yellow"/>
          <w:lang w:eastAsia="zh-CN"/>
        </w:rPr>
      </w:pPr>
      <w:r w:rsidRPr="0096244B">
        <w:rPr>
          <w:lang w:eastAsia="zh-CN"/>
        </w:rPr>
        <w:t xml:space="preserve">Future research can follow </w:t>
      </w:r>
      <w:r w:rsidR="00471D6F">
        <w:rPr>
          <w:lang w:eastAsia="zh-CN"/>
        </w:rPr>
        <w:t>three</w:t>
      </w:r>
      <w:r w:rsidRPr="0096244B">
        <w:rPr>
          <w:lang w:eastAsia="zh-CN"/>
        </w:rPr>
        <w:t xml:space="preserve"> trajectories. The first one </w:t>
      </w:r>
      <w:r w:rsidR="00932F5E">
        <w:rPr>
          <w:lang w:eastAsia="zh-CN"/>
        </w:rPr>
        <w:t xml:space="preserve">is empirically testing </w:t>
      </w:r>
      <w:r w:rsidR="00B368A2">
        <w:rPr>
          <w:lang w:eastAsia="zh-CN"/>
        </w:rPr>
        <w:t xml:space="preserve">this </w:t>
      </w:r>
      <w:r w:rsidR="00932F5E">
        <w:rPr>
          <w:lang w:eastAsia="zh-CN"/>
        </w:rPr>
        <w:t>framework by</w:t>
      </w:r>
      <w:r w:rsidRPr="0096244B">
        <w:rPr>
          <w:lang w:eastAsia="zh-CN"/>
        </w:rPr>
        <w:t xml:space="preserve"> </w:t>
      </w:r>
      <w:r w:rsidR="00B368A2" w:rsidRPr="0096244B">
        <w:rPr>
          <w:lang w:eastAsia="zh-CN"/>
        </w:rPr>
        <w:t>evaluat</w:t>
      </w:r>
      <w:r w:rsidR="00B368A2">
        <w:rPr>
          <w:lang w:eastAsia="zh-CN"/>
        </w:rPr>
        <w:t>ing</w:t>
      </w:r>
      <w:r w:rsidR="00B368A2" w:rsidRPr="0096244B">
        <w:rPr>
          <w:lang w:eastAsia="zh-CN"/>
        </w:rPr>
        <w:t xml:space="preserve"> </w:t>
      </w:r>
      <w:r w:rsidR="004C3724">
        <w:rPr>
          <w:lang w:eastAsia="zh-CN"/>
        </w:rPr>
        <w:t>the</w:t>
      </w:r>
      <w:r w:rsidRPr="0096244B">
        <w:rPr>
          <w:lang w:eastAsia="zh-CN"/>
        </w:rPr>
        <w:t xml:space="preserve"> applied level of sustainable development in </w:t>
      </w:r>
      <w:r w:rsidR="00BA038E">
        <w:rPr>
          <w:lang w:eastAsia="zh-CN"/>
        </w:rPr>
        <w:t>proposed plans in desert regions</w:t>
      </w:r>
      <w:r w:rsidRPr="0096244B">
        <w:rPr>
          <w:lang w:eastAsia="zh-CN"/>
        </w:rPr>
        <w:t xml:space="preserve">. The second trajectory can </w:t>
      </w:r>
      <w:r w:rsidR="0002724A">
        <w:rPr>
          <w:lang w:eastAsia="zh-CN"/>
        </w:rPr>
        <w:t xml:space="preserve">be </w:t>
      </w:r>
      <w:r w:rsidR="00B368A2">
        <w:rPr>
          <w:lang w:eastAsia="zh-CN"/>
        </w:rPr>
        <w:t xml:space="preserve">to </w:t>
      </w:r>
      <w:r w:rsidRPr="0096244B">
        <w:rPr>
          <w:lang w:eastAsia="zh-CN"/>
        </w:rPr>
        <w:t xml:space="preserve">investigate the methods and procedures </w:t>
      </w:r>
      <w:r w:rsidR="00B368A2">
        <w:rPr>
          <w:lang w:eastAsia="zh-CN"/>
        </w:rPr>
        <w:t xml:space="preserve">necessary </w:t>
      </w:r>
      <w:r w:rsidRPr="0096244B">
        <w:rPr>
          <w:lang w:eastAsia="zh-CN"/>
        </w:rPr>
        <w:t>to apply and activate each of the thirteen sustainability themes, and more detailed targets and actions that were identified in this framework.</w:t>
      </w:r>
      <w:r w:rsidR="00471D6F">
        <w:rPr>
          <w:lang w:eastAsia="zh-CN"/>
        </w:rPr>
        <w:t xml:space="preserve"> </w:t>
      </w:r>
      <w:r w:rsidR="00471D6F" w:rsidRPr="00023E21">
        <w:rPr>
          <w:highlight w:val="yellow"/>
          <w:lang w:eastAsia="zh-CN"/>
        </w:rPr>
        <w:t xml:space="preserve">The third </w:t>
      </w:r>
      <w:r w:rsidR="00023E21" w:rsidRPr="00023E21">
        <w:rPr>
          <w:highlight w:val="yellow"/>
          <w:lang w:eastAsia="zh-CN"/>
        </w:rPr>
        <w:t>is</w:t>
      </w:r>
      <w:r w:rsidR="00023E21">
        <w:rPr>
          <w:highlight w:val="yellow"/>
          <w:lang w:eastAsia="zh-CN"/>
        </w:rPr>
        <w:t xml:space="preserve"> b</w:t>
      </w:r>
      <w:r w:rsidR="00023E21" w:rsidRPr="00023E21">
        <w:rPr>
          <w:highlight w:val="yellow"/>
          <w:lang w:eastAsia="zh-CN"/>
        </w:rPr>
        <w:t>uild</w:t>
      </w:r>
      <w:r w:rsidR="00023E21">
        <w:rPr>
          <w:highlight w:val="yellow"/>
          <w:lang w:eastAsia="zh-CN"/>
        </w:rPr>
        <w:t>ing</w:t>
      </w:r>
      <w:r w:rsidR="00023E21" w:rsidRPr="00023E21">
        <w:rPr>
          <w:highlight w:val="yellow"/>
          <w:lang w:eastAsia="zh-CN"/>
        </w:rPr>
        <w:t xml:space="preserve"> on the developed framework</w:t>
      </w:r>
      <w:r w:rsidR="00023E21">
        <w:rPr>
          <w:highlight w:val="yellow"/>
          <w:lang w:eastAsia="zh-CN"/>
        </w:rPr>
        <w:t xml:space="preserve">, to </w:t>
      </w:r>
      <w:r w:rsidR="00023E21" w:rsidRPr="00023E21">
        <w:rPr>
          <w:highlight w:val="yellow"/>
          <w:lang w:eastAsia="zh-CN"/>
        </w:rPr>
        <w:t>create a set of sustainability monitoring and evaluation indicators</w:t>
      </w:r>
      <w:r w:rsidR="00023E21">
        <w:rPr>
          <w:highlight w:val="yellow"/>
          <w:lang w:eastAsia="zh-CN"/>
        </w:rPr>
        <w:t xml:space="preserve"> to evaluate</w:t>
      </w:r>
      <w:r w:rsidR="00023E21" w:rsidRPr="00023E21">
        <w:rPr>
          <w:highlight w:val="yellow"/>
          <w:lang w:eastAsia="zh-CN"/>
        </w:rPr>
        <w:t xml:space="preserve"> </w:t>
      </w:r>
      <w:r w:rsidR="00B368A2">
        <w:rPr>
          <w:highlight w:val="yellow"/>
          <w:lang w:eastAsia="zh-CN"/>
        </w:rPr>
        <w:t xml:space="preserve">the </w:t>
      </w:r>
      <w:r w:rsidR="00023E21" w:rsidRPr="00023E21">
        <w:rPr>
          <w:highlight w:val="yellow"/>
          <w:lang w:eastAsia="zh-CN"/>
        </w:rPr>
        <w:t>post implementation phase</w:t>
      </w:r>
      <w:r w:rsidR="00B368A2">
        <w:rPr>
          <w:highlight w:val="yellow"/>
          <w:lang w:eastAsia="zh-CN"/>
        </w:rPr>
        <w:t xml:space="preserve"> of any desert development</w:t>
      </w:r>
      <w:r w:rsidR="00AA71F2">
        <w:rPr>
          <w:highlight w:val="yellow"/>
          <w:lang w:eastAsia="zh-CN"/>
        </w:rPr>
        <w:t>.</w:t>
      </w:r>
      <w:r w:rsidR="00B55A5B">
        <w:rPr>
          <w:highlight w:val="yellow"/>
          <w:lang w:eastAsia="zh-CN"/>
        </w:rPr>
        <w:t xml:space="preserve"> </w:t>
      </w:r>
      <w:r w:rsidR="00A1297A" w:rsidRPr="0017189D">
        <w:rPr>
          <w:highlight w:val="yellow"/>
        </w:rPr>
        <w:t>What is clear however, that if plans to decentralise development into under-developed desert regions are to be realised, the sustainability rhetoric of national policy needs to be accompanied</w:t>
      </w:r>
      <w:r w:rsidR="00794A45">
        <w:rPr>
          <w:highlight w:val="yellow"/>
        </w:rPr>
        <w:t xml:space="preserve"> </w:t>
      </w:r>
      <w:r w:rsidR="00A1297A" w:rsidRPr="0017189D">
        <w:rPr>
          <w:highlight w:val="yellow"/>
        </w:rPr>
        <w:t xml:space="preserve">by substantive sustainability framework, which becomes embedded in every part of the process. This paper is hopefully a useful contribution to that journey.   </w:t>
      </w:r>
    </w:p>
    <w:p w14:paraId="744ED2A5" w14:textId="77777777" w:rsidR="0094333E" w:rsidRDefault="0094333E" w:rsidP="00A178A5">
      <w:pPr>
        <w:ind w:firstLineChars="100" w:firstLine="200"/>
        <w:rPr>
          <w:lang w:val="en-US" w:eastAsia="zh-CN"/>
        </w:rPr>
      </w:pPr>
    </w:p>
    <w:p w14:paraId="0EF3F9CF" w14:textId="77777777" w:rsidR="00BD2B83" w:rsidRDefault="00BD2B83" w:rsidP="00A178A5">
      <w:pPr>
        <w:ind w:firstLineChars="100" w:firstLine="200"/>
        <w:rPr>
          <w:lang w:val="en-US" w:eastAsia="zh-CN"/>
        </w:rPr>
      </w:pPr>
    </w:p>
    <w:p w14:paraId="40C32309" w14:textId="77777777" w:rsidR="00632329" w:rsidRDefault="00632329" w:rsidP="00A178A5">
      <w:pPr>
        <w:pStyle w:val="Heading1"/>
        <w:spacing w:before="0" w:after="0"/>
        <w:rPr>
          <w:lang w:val="en-US" w:eastAsia="zh-CN"/>
        </w:rPr>
      </w:pPr>
      <w:r>
        <w:rPr>
          <w:rFonts w:hint="eastAsia"/>
          <w:lang w:val="en-US" w:eastAsia="zh-CN"/>
        </w:rPr>
        <w:t>acknowledgment</w:t>
      </w:r>
    </w:p>
    <w:p w14:paraId="1923E9E3" w14:textId="77777777" w:rsidR="00632329" w:rsidRDefault="00632329" w:rsidP="00A178A5">
      <w:pPr>
        <w:ind w:firstLineChars="142" w:firstLine="284"/>
        <w:rPr>
          <w:lang w:val="en-US" w:eastAsia="zh-CN"/>
        </w:rPr>
      </w:pPr>
    </w:p>
    <w:p w14:paraId="30B19EE0" w14:textId="485A5945" w:rsidR="0096244B" w:rsidRDefault="00154E16" w:rsidP="00154E16">
      <w:pPr>
        <w:ind w:firstLine="204"/>
        <w:rPr>
          <w:lang w:eastAsia="zh-CN"/>
        </w:rPr>
      </w:pPr>
      <w:r>
        <w:rPr>
          <w:lang w:eastAsia="zh-CN"/>
        </w:rPr>
        <w:t>This work is supported by the</w:t>
      </w:r>
      <w:r w:rsidR="0096244B" w:rsidRPr="0096244B">
        <w:rPr>
          <w:lang w:eastAsia="zh-CN"/>
        </w:rPr>
        <w:t xml:space="preserve"> Ministry of Higher Education, Egyptian Cultural Bureau in London and Cairo University</w:t>
      </w:r>
      <w:r>
        <w:rPr>
          <w:lang w:eastAsia="zh-CN"/>
        </w:rPr>
        <w:t xml:space="preserve">, by sponsoring </w:t>
      </w:r>
      <w:r w:rsidR="0096244B" w:rsidRPr="0096244B">
        <w:rPr>
          <w:lang w:eastAsia="zh-CN"/>
        </w:rPr>
        <w:t>the PhD underpinning this paper. The authors would like to thank the panel members for their time and valuable contribution in this study.</w:t>
      </w:r>
    </w:p>
    <w:p w14:paraId="4D1F90B2" w14:textId="4EFED454" w:rsidR="009D6E8B" w:rsidRDefault="009D6E8B" w:rsidP="00154E16">
      <w:pPr>
        <w:ind w:firstLine="204"/>
        <w:rPr>
          <w:lang w:eastAsia="zh-CN"/>
        </w:rPr>
      </w:pPr>
    </w:p>
    <w:p w14:paraId="77752D73" w14:textId="57249B88" w:rsidR="00632329" w:rsidRDefault="00632329" w:rsidP="0027182E">
      <w:pPr>
        <w:tabs>
          <w:tab w:val="left" w:pos="284"/>
        </w:tabs>
        <w:rPr>
          <w:b/>
          <w:lang w:val="en-US"/>
        </w:rPr>
      </w:pPr>
      <w:r>
        <w:rPr>
          <w:b/>
          <w:lang w:val="en-US"/>
        </w:rPr>
        <w:t xml:space="preserve">REFERENCES </w:t>
      </w:r>
    </w:p>
    <w:p w14:paraId="655D8F35" w14:textId="77777777" w:rsidR="00A178A5" w:rsidRDefault="00A178A5" w:rsidP="00A178A5">
      <w:pPr>
        <w:tabs>
          <w:tab w:val="left" w:pos="284"/>
        </w:tabs>
        <w:rPr>
          <w:b/>
          <w:lang w:val="en-US"/>
        </w:rPr>
      </w:pPr>
    </w:p>
    <w:p w14:paraId="20481160" w14:textId="51AFBF25" w:rsidR="008735B1" w:rsidRPr="008735B1" w:rsidRDefault="00616A40" w:rsidP="008735B1">
      <w:pPr>
        <w:widowControl w:val="0"/>
        <w:autoSpaceDE w:val="0"/>
        <w:autoSpaceDN w:val="0"/>
        <w:adjustRightInd w:val="0"/>
        <w:ind w:left="640" w:hanging="640"/>
        <w:rPr>
          <w:rFonts w:cs="Times"/>
          <w:noProof/>
          <w:szCs w:val="24"/>
        </w:rPr>
      </w:pPr>
      <w:r>
        <w:rPr>
          <w:lang w:val="en-US" w:eastAsia="zh-CN"/>
        </w:rPr>
        <w:fldChar w:fldCharType="begin" w:fldLock="1"/>
      </w:r>
      <w:r>
        <w:rPr>
          <w:lang w:val="en-US" w:eastAsia="zh-CN"/>
        </w:rPr>
        <w:instrText xml:space="preserve">ADDIN Mendeley Bibliography CSL_BIBLIOGRAPHY </w:instrText>
      </w:r>
      <w:r>
        <w:rPr>
          <w:lang w:val="en-US" w:eastAsia="zh-CN"/>
        </w:rPr>
        <w:fldChar w:fldCharType="separate"/>
      </w:r>
      <w:r w:rsidR="008735B1" w:rsidRPr="008735B1">
        <w:rPr>
          <w:rFonts w:cs="Times"/>
          <w:noProof/>
          <w:szCs w:val="24"/>
        </w:rPr>
        <w:t>[1]</w:t>
      </w:r>
      <w:r w:rsidR="008735B1" w:rsidRPr="008735B1">
        <w:rPr>
          <w:rFonts w:cs="Times"/>
          <w:noProof/>
          <w:szCs w:val="24"/>
        </w:rPr>
        <w:tab/>
        <w:t>Robinson, J. (2004). Squaring the circle? Some thoughts on the idea of sustainable development. Ecological Economics, 48(4): 369–84, Doi: 10.1016/j.ecolecon.2003.10.017.</w:t>
      </w:r>
    </w:p>
    <w:p w14:paraId="07CF4933" w14:textId="77777777" w:rsidR="008735B1" w:rsidRPr="008735B1" w:rsidRDefault="008735B1" w:rsidP="008735B1">
      <w:pPr>
        <w:widowControl w:val="0"/>
        <w:autoSpaceDE w:val="0"/>
        <w:autoSpaceDN w:val="0"/>
        <w:adjustRightInd w:val="0"/>
        <w:ind w:left="640" w:hanging="640"/>
        <w:rPr>
          <w:rFonts w:cs="Times"/>
          <w:noProof/>
          <w:szCs w:val="24"/>
        </w:rPr>
      </w:pPr>
      <w:r w:rsidRPr="008735B1">
        <w:rPr>
          <w:rFonts w:cs="Times"/>
          <w:noProof/>
          <w:szCs w:val="24"/>
        </w:rPr>
        <w:t>[2]</w:t>
      </w:r>
      <w:r w:rsidRPr="008735B1">
        <w:rPr>
          <w:rFonts w:cs="Times"/>
          <w:noProof/>
          <w:szCs w:val="24"/>
        </w:rPr>
        <w:tab/>
        <w:t>Hopwood, B., Mellor, M., O’Brien, G. (2005). Sustainable development: Mapping different approaches. Sustainable Development, 13(1): 38–52, Doi: 10.1002/sd.244.</w:t>
      </w:r>
    </w:p>
    <w:p w14:paraId="3637DB48" w14:textId="77777777" w:rsidR="008735B1" w:rsidRPr="008735B1" w:rsidRDefault="008735B1" w:rsidP="008735B1">
      <w:pPr>
        <w:widowControl w:val="0"/>
        <w:autoSpaceDE w:val="0"/>
        <w:autoSpaceDN w:val="0"/>
        <w:adjustRightInd w:val="0"/>
        <w:ind w:left="640" w:hanging="640"/>
        <w:rPr>
          <w:rFonts w:cs="Times"/>
          <w:noProof/>
          <w:szCs w:val="24"/>
        </w:rPr>
      </w:pPr>
      <w:r w:rsidRPr="008735B1">
        <w:rPr>
          <w:rFonts w:cs="Times"/>
          <w:noProof/>
          <w:szCs w:val="24"/>
        </w:rPr>
        <w:t>[3]</w:t>
      </w:r>
      <w:r w:rsidRPr="008735B1">
        <w:rPr>
          <w:rFonts w:cs="Times"/>
          <w:noProof/>
          <w:szCs w:val="24"/>
        </w:rPr>
        <w:tab/>
        <w:t>Counsell, D., Haughton, G. (2006). Sustainable development in regional planning: The search for new tools and renewed legitimacy. Geoforum, 37(6): 921–31, Doi: 10.1016/j.geoforum.2006.02.001.</w:t>
      </w:r>
    </w:p>
    <w:p w14:paraId="17E42403" w14:textId="77777777" w:rsidR="008735B1" w:rsidRPr="008735B1" w:rsidRDefault="008735B1" w:rsidP="008735B1">
      <w:pPr>
        <w:widowControl w:val="0"/>
        <w:autoSpaceDE w:val="0"/>
        <w:autoSpaceDN w:val="0"/>
        <w:adjustRightInd w:val="0"/>
        <w:ind w:left="640" w:hanging="640"/>
        <w:rPr>
          <w:rFonts w:cs="Times"/>
          <w:noProof/>
          <w:szCs w:val="24"/>
        </w:rPr>
      </w:pPr>
      <w:r w:rsidRPr="008735B1">
        <w:rPr>
          <w:rFonts w:cs="Times"/>
          <w:noProof/>
          <w:szCs w:val="24"/>
        </w:rPr>
        <w:t>[4]</w:t>
      </w:r>
      <w:r w:rsidRPr="008735B1">
        <w:rPr>
          <w:rFonts w:cs="Times"/>
          <w:noProof/>
          <w:szCs w:val="24"/>
        </w:rPr>
        <w:tab/>
        <w:t>Curwell, S., Deakin, M., Symes, M. (2005). Sustainable Urban Development Volume 1: The Framework and Protocols for Environmental Assessment. London and New York: Routledge.</w:t>
      </w:r>
    </w:p>
    <w:p w14:paraId="26464C2D" w14:textId="77777777" w:rsidR="008735B1" w:rsidRPr="008735B1" w:rsidRDefault="008735B1" w:rsidP="008735B1">
      <w:pPr>
        <w:widowControl w:val="0"/>
        <w:autoSpaceDE w:val="0"/>
        <w:autoSpaceDN w:val="0"/>
        <w:adjustRightInd w:val="0"/>
        <w:ind w:left="640" w:hanging="640"/>
        <w:rPr>
          <w:rFonts w:cs="Times"/>
          <w:noProof/>
          <w:szCs w:val="24"/>
        </w:rPr>
      </w:pPr>
      <w:r w:rsidRPr="008735B1">
        <w:rPr>
          <w:rFonts w:cs="Times"/>
          <w:noProof/>
          <w:szCs w:val="24"/>
        </w:rPr>
        <w:t>[5]</w:t>
      </w:r>
      <w:r w:rsidRPr="008735B1">
        <w:rPr>
          <w:rFonts w:cs="Times"/>
          <w:noProof/>
          <w:szCs w:val="24"/>
        </w:rPr>
        <w:tab/>
        <w:t>Ali-toudert, F., Ji, L., Fährmann, L., Czempik, S. (2020). Comprehensive Assessment Method for Sustainable Urban Development (CAMSUD) - A New Multi-Criteria System for Planning , Evaluation and Decision-Making. Progress in Planning, 140: 100430, Doi: 10.1016/j.progress.2019.03.001.</w:t>
      </w:r>
    </w:p>
    <w:p w14:paraId="71E51FF4" w14:textId="77777777" w:rsidR="008735B1" w:rsidRPr="008735B1" w:rsidRDefault="008735B1" w:rsidP="008735B1">
      <w:pPr>
        <w:widowControl w:val="0"/>
        <w:autoSpaceDE w:val="0"/>
        <w:autoSpaceDN w:val="0"/>
        <w:adjustRightInd w:val="0"/>
        <w:ind w:left="640" w:hanging="640"/>
        <w:rPr>
          <w:rFonts w:cs="Times"/>
          <w:noProof/>
          <w:szCs w:val="24"/>
        </w:rPr>
      </w:pPr>
      <w:r w:rsidRPr="008735B1">
        <w:rPr>
          <w:rFonts w:cs="Times"/>
          <w:noProof/>
          <w:szCs w:val="24"/>
        </w:rPr>
        <w:t>[6]</w:t>
      </w:r>
      <w:r w:rsidRPr="008735B1">
        <w:rPr>
          <w:rFonts w:cs="Times"/>
          <w:noProof/>
          <w:szCs w:val="24"/>
        </w:rPr>
        <w:tab/>
        <w:t>Chigudu, A., Chirisa, I. (2020). Land Use Policy The quest for a sustainable spatial planning framework in Zimbabwe and Zambia. Land Use Policy, 92, Doi: 10.1016/j.landusepol.2019.104442.</w:t>
      </w:r>
    </w:p>
    <w:p w14:paraId="7E07CA06" w14:textId="77777777" w:rsidR="008735B1" w:rsidRPr="008735B1" w:rsidRDefault="008735B1" w:rsidP="008735B1">
      <w:pPr>
        <w:widowControl w:val="0"/>
        <w:autoSpaceDE w:val="0"/>
        <w:autoSpaceDN w:val="0"/>
        <w:adjustRightInd w:val="0"/>
        <w:ind w:left="640" w:hanging="640"/>
        <w:rPr>
          <w:rFonts w:cs="Times"/>
          <w:noProof/>
          <w:szCs w:val="24"/>
        </w:rPr>
      </w:pPr>
      <w:r w:rsidRPr="008735B1">
        <w:rPr>
          <w:rFonts w:cs="Times"/>
          <w:noProof/>
          <w:szCs w:val="24"/>
        </w:rPr>
        <w:t>[7]</w:t>
      </w:r>
      <w:r w:rsidRPr="008735B1">
        <w:rPr>
          <w:rFonts w:cs="Times"/>
          <w:noProof/>
          <w:szCs w:val="24"/>
        </w:rPr>
        <w:tab/>
        <w:t>Mycoo, M. (2018). Urban sustainability in Caribbean Small Island Developing States: A conceptual framework for urban planning using a case study of Trinidad. International Development Planning Review, 40(2): 143–74, Doi: 10.3828/idpr.2018.8.</w:t>
      </w:r>
    </w:p>
    <w:p w14:paraId="0BDE4816" w14:textId="77777777" w:rsidR="008735B1" w:rsidRPr="008735B1" w:rsidRDefault="008735B1" w:rsidP="008735B1">
      <w:pPr>
        <w:widowControl w:val="0"/>
        <w:autoSpaceDE w:val="0"/>
        <w:autoSpaceDN w:val="0"/>
        <w:adjustRightInd w:val="0"/>
        <w:ind w:left="640" w:hanging="640"/>
        <w:rPr>
          <w:rFonts w:cs="Times"/>
          <w:noProof/>
          <w:szCs w:val="24"/>
        </w:rPr>
      </w:pPr>
      <w:r w:rsidRPr="008735B1">
        <w:rPr>
          <w:rFonts w:cs="Times"/>
          <w:noProof/>
          <w:szCs w:val="24"/>
        </w:rPr>
        <w:t>[8]</w:t>
      </w:r>
      <w:r w:rsidRPr="008735B1">
        <w:rPr>
          <w:rFonts w:cs="Times"/>
          <w:noProof/>
          <w:szCs w:val="24"/>
        </w:rPr>
        <w:tab/>
        <w:t>Nogués, S., González-González, E., Cordera, R. (2019). Planning regional sustainability : An index-based framework to assess spatial plans . Application to the region of Cantabria (Spain). Journal of Cleaner Production, 225: 510–23, Doi: 10.1016/j.jclepro.2019.03.328.</w:t>
      </w:r>
    </w:p>
    <w:p w14:paraId="698029DD" w14:textId="77777777" w:rsidR="008735B1" w:rsidRPr="008735B1" w:rsidRDefault="008735B1" w:rsidP="008735B1">
      <w:pPr>
        <w:widowControl w:val="0"/>
        <w:autoSpaceDE w:val="0"/>
        <w:autoSpaceDN w:val="0"/>
        <w:adjustRightInd w:val="0"/>
        <w:ind w:left="640" w:hanging="640"/>
        <w:rPr>
          <w:rFonts w:cs="Times"/>
          <w:noProof/>
          <w:szCs w:val="24"/>
        </w:rPr>
      </w:pPr>
      <w:r w:rsidRPr="008735B1">
        <w:rPr>
          <w:rFonts w:cs="Times"/>
          <w:noProof/>
          <w:szCs w:val="24"/>
        </w:rPr>
        <w:t>[9]</w:t>
      </w:r>
      <w:r w:rsidRPr="008735B1">
        <w:rPr>
          <w:rFonts w:cs="Times"/>
          <w:noProof/>
          <w:szCs w:val="24"/>
        </w:rPr>
        <w:tab/>
        <w:t>Feleki, E., Vlachokostas, C., Moussiopoulos, N. (2020). Holistic methodological framework for the characterization of urban sustainability and strategic planning. Journal of Cleaner Production, 243, Doi: 10.1016/j.jclepro.2019.118432.</w:t>
      </w:r>
    </w:p>
    <w:p w14:paraId="74D2F420" w14:textId="77777777" w:rsidR="008735B1" w:rsidRPr="008735B1" w:rsidRDefault="008735B1" w:rsidP="008735B1">
      <w:pPr>
        <w:widowControl w:val="0"/>
        <w:autoSpaceDE w:val="0"/>
        <w:autoSpaceDN w:val="0"/>
        <w:adjustRightInd w:val="0"/>
        <w:ind w:left="640" w:hanging="640"/>
        <w:rPr>
          <w:rFonts w:cs="Times"/>
          <w:noProof/>
          <w:szCs w:val="24"/>
        </w:rPr>
      </w:pPr>
      <w:r w:rsidRPr="008735B1">
        <w:rPr>
          <w:rFonts w:cs="Times"/>
          <w:noProof/>
          <w:szCs w:val="24"/>
        </w:rPr>
        <w:t>[10]</w:t>
      </w:r>
      <w:r w:rsidRPr="008735B1">
        <w:rPr>
          <w:rFonts w:cs="Times"/>
          <w:noProof/>
          <w:szCs w:val="24"/>
        </w:rPr>
        <w:tab/>
        <w:t>Mascarenhas, A., Nunes, L.M., Ramos, T.B. (2015). Selection of sustainability indicators for planning: combining stakeholders’ participation and data reduction techniques. Journal of Cleaner Production, 92: 295–307, Doi: 10.1016/j.jclepro.2015.01.005.</w:t>
      </w:r>
    </w:p>
    <w:p w14:paraId="5BEC5E98" w14:textId="77777777" w:rsidR="008735B1" w:rsidRPr="008735B1" w:rsidRDefault="008735B1" w:rsidP="008735B1">
      <w:pPr>
        <w:widowControl w:val="0"/>
        <w:autoSpaceDE w:val="0"/>
        <w:autoSpaceDN w:val="0"/>
        <w:adjustRightInd w:val="0"/>
        <w:ind w:left="640" w:hanging="640"/>
        <w:rPr>
          <w:rFonts w:cs="Times"/>
          <w:noProof/>
          <w:szCs w:val="24"/>
        </w:rPr>
      </w:pPr>
      <w:r w:rsidRPr="008735B1">
        <w:rPr>
          <w:rFonts w:cs="Times"/>
          <w:noProof/>
          <w:szCs w:val="24"/>
        </w:rPr>
        <w:t>[11]</w:t>
      </w:r>
      <w:r w:rsidRPr="008735B1">
        <w:rPr>
          <w:rFonts w:cs="Times"/>
          <w:noProof/>
          <w:szCs w:val="24"/>
        </w:rPr>
        <w:tab/>
        <w:t>Boyle, L., Michell, K. (2017). Urban facilities managment: A systemic process for achieving urban sustainability. International Journal of Sustainable Development and Planning, 12(3): 446–56, Doi: 10.2495/SDP-V12-N3-446-456.</w:t>
      </w:r>
    </w:p>
    <w:p w14:paraId="15F5C783" w14:textId="77777777" w:rsidR="008735B1" w:rsidRPr="008735B1" w:rsidRDefault="008735B1" w:rsidP="008735B1">
      <w:pPr>
        <w:widowControl w:val="0"/>
        <w:autoSpaceDE w:val="0"/>
        <w:autoSpaceDN w:val="0"/>
        <w:adjustRightInd w:val="0"/>
        <w:ind w:left="640" w:hanging="640"/>
        <w:rPr>
          <w:rFonts w:cs="Times"/>
          <w:noProof/>
          <w:szCs w:val="24"/>
        </w:rPr>
      </w:pPr>
      <w:r w:rsidRPr="008735B1">
        <w:rPr>
          <w:rFonts w:cs="Times"/>
          <w:noProof/>
          <w:szCs w:val="24"/>
        </w:rPr>
        <w:t>[12]</w:t>
      </w:r>
      <w:r w:rsidRPr="008735B1">
        <w:rPr>
          <w:rFonts w:cs="Times"/>
          <w:noProof/>
          <w:szCs w:val="24"/>
        </w:rPr>
        <w:tab/>
        <w:t>Wang, S., Lu, X. (2020). Design and Application of an Evaluation Index System for Urban Development Quality of China’s Sub -provincial Cities in the New Era. International Journal of Sustainable Development and Planning, 15(3): 327–34.</w:t>
      </w:r>
    </w:p>
    <w:p w14:paraId="10F39B59" w14:textId="77777777" w:rsidR="008735B1" w:rsidRPr="008735B1" w:rsidRDefault="008735B1" w:rsidP="008735B1">
      <w:pPr>
        <w:widowControl w:val="0"/>
        <w:autoSpaceDE w:val="0"/>
        <w:autoSpaceDN w:val="0"/>
        <w:adjustRightInd w:val="0"/>
        <w:ind w:left="640" w:hanging="640"/>
        <w:rPr>
          <w:rFonts w:cs="Times"/>
          <w:noProof/>
          <w:szCs w:val="24"/>
        </w:rPr>
      </w:pPr>
      <w:r w:rsidRPr="008735B1">
        <w:rPr>
          <w:rFonts w:cs="Times"/>
          <w:noProof/>
          <w:szCs w:val="24"/>
        </w:rPr>
        <w:t>[13]</w:t>
      </w:r>
      <w:r w:rsidRPr="008735B1">
        <w:rPr>
          <w:rFonts w:cs="Times"/>
          <w:noProof/>
          <w:szCs w:val="24"/>
        </w:rPr>
        <w:tab/>
        <w:t>Roseland, M. (2000). Sustainable community development: integrating environmental, economic, and social objectives. Progress in Planning, 54(12): 73–132.</w:t>
      </w:r>
    </w:p>
    <w:p w14:paraId="6C9B65FE" w14:textId="77777777" w:rsidR="008735B1" w:rsidRPr="008735B1" w:rsidRDefault="008735B1" w:rsidP="008735B1">
      <w:pPr>
        <w:widowControl w:val="0"/>
        <w:autoSpaceDE w:val="0"/>
        <w:autoSpaceDN w:val="0"/>
        <w:adjustRightInd w:val="0"/>
        <w:ind w:left="640" w:hanging="640"/>
        <w:rPr>
          <w:rFonts w:cs="Times"/>
          <w:noProof/>
          <w:szCs w:val="24"/>
        </w:rPr>
      </w:pPr>
      <w:r w:rsidRPr="008735B1">
        <w:rPr>
          <w:rFonts w:cs="Times"/>
          <w:noProof/>
          <w:szCs w:val="24"/>
        </w:rPr>
        <w:t>[14]</w:t>
      </w:r>
      <w:r w:rsidRPr="008735B1">
        <w:rPr>
          <w:rFonts w:cs="Times"/>
          <w:noProof/>
          <w:szCs w:val="24"/>
        </w:rPr>
        <w:tab/>
        <w:t>Christen, M., Schmidt, S. (2012). A Formal Framework for Conceptions of Sustainability - a Theoretical Contribution to the Discourse in Sustainable Development. Sustainable Development, 20(6): 400–10, Doi: 10.1002/sd.518.</w:t>
      </w:r>
    </w:p>
    <w:p w14:paraId="20A4B81D" w14:textId="77777777" w:rsidR="008735B1" w:rsidRPr="008735B1" w:rsidRDefault="008735B1" w:rsidP="008735B1">
      <w:pPr>
        <w:widowControl w:val="0"/>
        <w:autoSpaceDE w:val="0"/>
        <w:autoSpaceDN w:val="0"/>
        <w:adjustRightInd w:val="0"/>
        <w:ind w:left="640" w:hanging="640"/>
        <w:rPr>
          <w:rFonts w:cs="Times"/>
          <w:noProof/>
          <w:szCs w:val="24"/>
        </w:rPr>
      </w:pPr>
      <w:r w:rsidRPr="008735B1">
        <w:rPr>
          <w:rFonts w:cs="Times"/>
          <w:noProof/>
          <w:szCs w:val="24"/>
        </w:rPr>
        <w:t>[15]</w:t>
      </w:r>
      <w:r w:rsidRPr="008735B1">
        <w:rPr>
          <w:rFonts w:cs="Times"/>
          <w:noProof/>
          <w:szCs w:val="24"/>
        </w:rPr>
        <w:tab/>
        <w:t>Lamorgese, L., Geneletti, D. (2013). Sustainability principles in strategic environmental assessment: A framework for analysis and examples from Italian urban planning. Environmental Impact Assessment Review, 42: 116–26, Doi: 10.1016/j.eiar.2012.12.004.</w:t>
      </w:r>
    </w:p>
    <w:p w14:paraId="6A37E74E" w14:textId="77777777" w:rsidR="008735B1" w:rsidRPr="008735B1" w:rsidRDefault="008735B1" w:rsidP="008735B1">
      <w:pPr>
        <w:widowControl w:val="0"/>
        <w:autoSpaceDE w:val="0"/>
        <w:autoSpaceDN w:val="0"/>
        <w:adjustRightInd w:val="0"/>
        <w:ind w:left="640" w:hanging="640"/>
        <w:rPr>
          <w:rFonts w:cs="Times"/>
          <w:noProof/>
          <w:szCs w:val="24"/>
        </w:rPr>
      </w:pPr>
      <w:r w:rsidRPr="008735B1">
        <w:rPr>
          <w:rFonts w:cs="Times"/>
          <w:noProof/>
          <w:szCs w:val="24"/>
        </w:rPr>
        <w:t>[16]</w:t>
      </w:r>
      <w:r w:rsidRPr="008735B1">
        <w:rPr>
          <w:rFonts w:cs="Times"/>
          <w:noProof/>
          <w:szCs w:val="24"/>
        </w:rPr>
        <w:tab/>
        <w:t>Huh, T. (2014). Dynamics and Discourse of Governance for Sustainable Development in South Korea: Convergent or Divergent? Journal of Environmental Policy &amp; Planning, 16(1): 95–115, Doi: 10.1080/1523908X.2013.819779.</w:t>
      </w:r>
    </w:p>
    <w:p w14:paraId="7DB19311" w14:textId="77777777" w:rsidR="008735B1" w:rsidRPr="008735B1" w:rsidRDefault="008735B1" w:rsidP="008735B1">
      <w:pPr>
        <w:widowControl w:val="0"/>
        <w:autoSpaceDE w:val="0"/>
        <w:autoSpaceDN w:val="0"/>
        <w:adjustRightInd w:val="0"/>
        <w:ind w:left="640" w:hanging="640"/>
        <w:rPr>
          <w:rFonts w:cs="Times"/>
          <w:noProof/>
          <w:szCs w:val="24"/>
        </w:rPr>
      </w:pPr>
      <w:r w:rsidRPr="008735B1">
        <w:rPr>
          <w:rFonts w:cs="Times"/>
          <w:noProof/>
          <w:szCs w:val="24"/>
        </w:rPr>
        <w:t>[17]</w:t>
      </w:r>
      <w:r w:rsidRPr="008735B1">
        <w:rPr>
          <w:rFonts w:cs="Times"/>
          <w:noProof/>
          <w:szCs w:val="24"/>
        </w:rPr>
        <w:tab/>
        <w:t>Hedelin, B. (2016). The Sustainable Procedure Framework for Disaster Risk Management : Illustrated by the Case of the EU Floods Directive in Sweden. International Journal of Disaster Risk Science, 7(2): 151–62, Doi: 10.1007/s13753-016-0093-6.</w:t>
      </w:r>
    </w:p>
    <w:p w14:paraId="2063FD6C" w14:textId="77777777" w:rsidR="008735B1" w:rsidRPr="008735B1" w:rsidRDefault="008735B1" w:rsidP="008735B1">
      <w:pPr>
        <w:widowControl w:val="0"/>
        <w:autoSpaceDE w:val="0"/>
        <w:autoSpaceDN w:val="0"/>
        <w:adjustRightInd w:val="0"/>
        <w:ind w:left="640" w:hanging="640"/>
        <w:rPr>
          <w:rFonts w:cs="Times"/>
          <w:noProof/>
          <w:szCs w:val="24"/>
        </w:rPr>
      </w:pPr>
      <w:r w:rsidRPr="008735B1">
        <w:rPr>
          <w:rFonts w:cs="Times"/>
          <w:noProof/>
          <w:szCs w:val="24"/>
        </w:rPr>
        <w:t>[18]</w:t>
      </w:r>
      <w:r w:rsidRPr="008735B1">
        <w:rPr>
          <w:rFonts w:cs="Times"/>
          <w:noProof/>
          <w:szCs w:val="24"/>
        </w:rPr>
        <w:tab/>
        <w:t>John, B., Keeler, L.W., Wiek, A., Lang, D.J. (2015). How much sustainability substance is in urban visions? – An analysis of visioning projects in urban planning. Cities, 48: 86–98, Doi: 10.1016/j.cities.2015.06.001.</w:t>
      </w:r>
    </w:p>
    <w:p w14:paraId="36FDD0A8" w14:textId="77777777" w:rsidR="008735B1" w:rsidRPr="008735B1" w:rsidRDefault="008735B1" w:rsidP="008735B1">
      <w:pPr>
        <w:widowControl w:val="0"/>
        <w:autoSpaceDE w:val="0"/>
        <w:autoSpaceDN w:val="0"/>
        <w:adjustRightInd w:val="0"/>
        <w:ind w:left="640" w:hanging="640"/>
        <w:rPr>
          <w:rFonts w:cs="Times"/>
          <w:noProof/>
          <w:szCs w:val="24"/>
        </w:rPr>
      </w:pPr>
      <w:r w:rsidRPr="008735B1">
        <w:rPr>
          <w:rFonts w:cs="Times"/>
          <w:noProof/>
          <w:szCs w:val="24"/>
        </w:rPr>
        <w:t>[19]</w:t>
      </w:r>
      <w:r w:rsidRPr="008735B1">
        <w:rPr>
          <w:rFonts w:cs="Times"/>
          <w:noProof/>
          <w:szCs w:val="24"/>
        </w:rPr>
        <w:tab/>
        <w:t>Camagni, R. (1998). Sustainable Urban Development: Definition and Reasons for a Research Programme. International Journal of Environment and Pollution, 10(1): 6–26, Doi: 10.1007/978-3-319-57807-1.</w:t>
      </w:r>
    </w:p>
    <w:p w14:paraId="423A8E41" w14:textId="77777777" w:rsidR="008735B1" w:rsidRPr="008735B1" w:rsidRDefault="008735B1" w:rsidP="008735B1">
      <w:pPr>
        <w:widowControl w:val="0"/>
        <w:autoSpaceDE w:val="0"/>
        <w:autoSpaceDN w:val="0"/>
        <w:adjustRightInd w:val="0"/>
        <w:ind w:left="640" w:hanging="640"/>
        <w:rPr>
          <w:rFonts w:cs="Times"/>
          <w:noProof/>
          <w:szCs w:val="24"/>
        </w:rPr>
      </w:pPr>
      <w:r w:rsidRPr="008735B1">
        <w:rPr>
          <w:rFonts w:cs="Times"/>
          <w:noProof/>
          <w:szCs w:val="24"/>
        </w:rPr>
        <w:t>[20]</w:t>
      </w:r>
      <w:r w:rsidRPr="008735B1">
        <w:rPr>
          <w:rFonts w:cs="Times"/>
          <w:noProof/>
          <w:szCs w:val="24"/>
        </w:rPr>
        <w:tab/>
        <w:t>Sen, A. (2000). The Ends and Means of Sustainability. Journal of Human Development and Capabilities: A Multi-Disciplinary Journal for People-Centered Development, 14(1): 6–20, Doi: 10.1080/19452829.2012.747492.</w:t>
      </w:r>
    </w:p>
    <w:p w14:paraId="5B70298E" w14:textId="77777777" w:rsidR="008735B1" w:rsidRPr="008735B1" w:rsidRDefault="008735B1" w:rsidP="008735B1">
      <w:pPr>
        <w:widowControl w:val="0"/>
        <w:autoSpaceDE w:val="0"/>
        <w:autoSpaceDN w:val="0"/>
        <w:adjustRightInd w:val="0"/>
        <w:ind w:left="640" w:hanging="640"/>
        <w:rPr>
          <w:rFonts w:cs="Times"/>
          <w:noProof/>
          <w:szCs w:val="24"/>
        </w:rPr>
      </w:pPr>
      <w:r w:rsidRPr="008735B1">
        <w:rPr>
          <w:rFonts w:cs="Times"/>
          <w:noProof/>
          <w:szCs w:val="24"/>
        </w:rPr>
        <w:t>[21]</w:t>
      </w:r>
      <w:r w:rsidRPr="008735B1">
        <w:rPr>
          <w:rFonts w:cs="Times"/>
          <w:noProof/>
          <w:szCs w:val="24"/>
        </w:rPr>
        <w:tab/>
        <w:t>Holden, M. (2008). The tough minded and the tender minded: A pragmatic turn for sustainable development planning and policy. Planning Theory and Practice, 9(4): 475–96, Doi: 10.1080/14649350802481371.</w:t>
      </w:r>
    </w:p>
    <w:p w14:paraId="78F71389" w14:textId="77777777" w:rsidR="008735B1" w:rsidRPr="008735B1" w:rsidRDefault="008735B1" w:rsidP="008735B1">
      <w:pPr>
        <w:widowControl w:val="0"/>
        <w:autoSpaceDE w:val="0"/>
        <w:autoSpaceDN w:val="0"/>
        <w:adjustRightInd w:val="0"/>
        <w:ind w:left="640" w:hanging="640"/>
        <w:rPr>
          <w:rFonts w:cs="Times"/>
          <w:noProof/>
          <w:szCs w:val="24"/>
        </w:rPr>
      </w:pPr>
      <w:r w:rsidRPr="008735B1">
        <w:rPr>
          <w:rFonts w:cs="Times"/>
          <w:noProof/>
          <w:szCs w:val="24"/>
        </w:rPr>
        <w:t>[22]</w:t>
      </w:r>
      <w:r w:rsidRPr="008735B1">
        <w:rPr>
          <w:rFonts w:cs="Times"/>
          <w:noProof/>
          <w:szCs w:val="24"/>
        </w:rPr>
        <w:tab/>
        <w:t>Boström, M., Vifell, Å.C., Klintman, M., Soneryd, L., Hallström, K.T., Thedvall, R. (2015). Social Sustainability Requires Social Sustainability: Procedural Prerequisites for Reaching Substantive Goals. Nature and Culture, 10(2): 131–56, Doi: 10.3167/nc.2015.100201.</w:t>
      </w:r>
    </w:p>
    <w:p w14:paraId="39B55EA3" w14:textId="77777777" w:rsidR="008735B1" w:rsidRPr="008735B1" w:rsidRDefault="008735B1" w:rsidP="008735B1">
      <w:pPr>
        <w:widowControl w:val="0"/>
        <w:autoSpaceDE w:val="0"/>
        <w:autoSpaceDN w:val="0"/>
        <w:adjustRightInd w:val="0"/>
        <w:ind w:left="640" w:hanging="640"/>
        <w:rPr>
          <w:rFonts w:cs="Times"/>
          <w:noProof/>
          <w:szCs w:val="24"/>
        </w:rPr>
      </w:pPr>
      <w:r w:rsidRPr="008735B1">
        <w:rPr>
          <w:rFonts w:cs="Times"/>
          <w:noProof/>
          <w:szCs w:val="24"/>
        </w:rPr>
        <w:t>[23]</w:t>
      </w:r>
      <w:r w:rsidRPr="008735B1">
        <w:rPr>
          <w:rFonts w:cs="Times"/>
          <w:noProof/>
          <w:szCs w:val="24"/>
        </w:rPr>
        <w:tab/>
        <w:t>Genelettia, D., La Rosab, D., Spyrac, M., Cortinovisa, C. (2017). Landscape and Urban Planning A review of approaches and challenges for sustainable planning in urban peripheries. Landscape and Urban Planning, 165: 231–43, Doi: 10.1016/j.landurbplan.2017.01.013.</w:t>
      </w:r>
    </w:p>
    <w:p w14:paraId="7DFC7465" w14:textId="77777777" w:rsidR="008735B1" w:rsidRPr="008735B1" w:rsidRDefault="008735B1" w:rsidP="008735B1">
      <w:pPr>
        <w:widowControl w:val="0"/>
        <w:autoSpaceDE w:val="0"/>
        <w:autoSpaceDN w:val="0"/>
        <w:adjustRightInd w:val="0"/>
        <w:ind w:left="640" w:hanging="640"/>
        <w:rPr>
          <w:rFonts w:cs="Times"/>
          <w:noProof/>
          <w:szCs w:val="24"/>
        </w:rPr>
      </w:pPr>
      <w:r w:rsidRPr="008735B1">
        <w:rPr>
          <w:rFonts w:cs="Times"/>
          <w:noProof/>
          <w:szCs w:val="24"/>
        </w:rPr>
        <w:t>[24]</w:t>
      </w:r>
      <w:r w:rsidRPr="008735B1">
        <w:rPr>
          <w:rFonts w:cs="Times"/>
          <w:noProof/>
          <w:szCs w:val="24"/>
        </w:rPr>
        <w:tab/>
        <w:t>Gibson, R.B. (2006). Sustainability assessment: basic components of a practical approach. Impact Assessment and Project Appraisal, 24(3): 170–82, Doi: 10.1142/S1464333206002517.</w:t>
      </w:r>
    </w:p>
    <w:p w14:paraId="590A3715" w14:textId="77777777" w:rsidR="008735B1" w:rsidRPr="008735B1" w:rsidRDefault="008735B1" w:rsidP="008735B1">
      <w:pPr>
        <w:widowControl w:val="0"/>
        <w:autoSpaceDE w:val="0"/>
        <w:autoSpaceDN w:val="0"/>
        <w:adjustRightInd w:val="0"/>
        <w:ind w:left="640" w:hanging="640"/>
        <w:rPr>
          <w:rFonts w:cs="Times"/>
          <w:noProof/>
          <w:szCs w:val="24"/>
        </w:rPr>
      </w:pPr>
      <w:r w:rsidRPr="008735B1">
        <w:rPr>
          <w:rFonts w:cs="Times"/>
          <w:noProof/>
          <w:szCs w:val="24"/>
        </w:rPr>
        <w:t>[25]</w:t>
      </w:r>
      <w:r w:rsidRPr="008735B1">
        <w:rPr>
          <w:rFonts w:cs="Times"/>
          <w:noProof/>
          <w:szCs w:val="24"/>
        </w:rPr>
        <w:tab/>
        <w:t>Roberts, P., Jackson, T. (2002). Sustainable development and the management of the Scottish environment: stringing the beads. Sustainable Development, 10(3): 179–86, Doi: 10.1002/sd.192.</w:t>
      </w:r>
    </w:p>
    <w:p w14:paraId="77F00C26" w14:textId="77777777" w:rsidR="008735B1" w:rsidRPr="008735B1" w:rsidRDefault="008735B1" w:rsidP="008735B1">
      <w:pPr>
        <w:widowControl w:val="0"/>
        <w:autoSpaceDE w:val="0"/>
        <w:autoSpaceDN w:val="0"/>
        <w:adjustRightInd w:val="0"/>
        <w:ind w:left="640" w:hanging="640"/>
        <w:rPr>
          <w:rFonts w:cs="Times"/>
          <w:noProof/>
          <w:szCs w:val="24"/>
        </w:rPr>
      </w:pPr>
      <w:r w:rsidRPr="008735B1">
        <w:rPr>
          <w:rFonts w:cs="Times"/>
          <w:noProof/>
          <w:szCs w:val="24"/>
        </w:rPr>
        <w:t>[26]</w:t>
      </w:r>
      <w:r w:rsidRPr="008735B1">
        <w:rPr>
          <w:rFonts w:cs="Times"/>
          <w:noProof/>
          <w:szCs w:val="24"/>
        </w:rPr>
        <w:tab/>
        <w:t>Roberts, P. (2006). Evaluating regional sustainable development: Approaches, methods and the politics of analysis. Journal of Environmental Planning and Management, 49(4): 515–32, Doi: 10.1080/09640560600747786.</w:t>
      </w:r>
    </w:p>
    <w:p w14:paraId="4F0F00BE" w14:textId="77777777" w:rsidR="008735B1" w:rsidRPr="008735B1" w:rsidRDefault="008735B1" w:rsidP="008735B1">
      <w:pPr>
        <w:widowControl w:val="0"/>
        <w:autoSpaceDE w:val="0"/>
        <w:autoSpaceDN w:val="0"/>
        <w:adjustRightInd w:val="0"/>
        <w:ind w:left="640" w:hanging="640"/>
        <w:rPr>
          <w:rFonts w:cs="Times"/>
          <w:noProof/>
          <w:szCs w:val="24"/>
        </w:rPr>
      </w:pPr>
      <w:r w:rsidRPr="008735B1">
        <w:rPr>
          <w:rFonts w:cs="Times"/>
          <w:noProof/>
          <w:szCs w:val="24"/>
        </w:rPr>
        <w:t>[27]</w:t>
      </w:r>
      <w:r w:rsidRPr="008735B1">
        <w:rPr>
          <w:rFonts w:cs="Times"/>
          <w:noProof/>
          <w:szCs w:val="24"/>
        </w:rPr>
        <w:tab/>
        <w:t>Wheeler, S. (2009). Regions, Megaregions, and Sustainability. Regional Studies, 43(6): 863–76, Doi: 10.1080/00343400701861344.</w:t>
      </w:r>
    </w:p>
    <w:p w14:paraId="0D9C6B71" w14:textId="77777777" w:rsidR="008735B1" w:rsidRPr="008735B1" w:rsidRDefault="008735B1" w:rsidP="008735B1">
      <w:pPr>
        <w:widowControl w:val="0"/>
        <w:autoSpaceDE w:val="0"/>
        <w:autoSpaceDN w:val="0"/>
        <w:adjustRightInd w:val="0"/>
        <w:ind w:left="640" w:hanging="640"/>
        <w:rPr>
          <w:rFonts w:cs="Times"/>
          <w:noProof/>
          <w:szCs w:val="24"/>
        </w:rPr>
      </w:pPr>
      <w:r w:rsidRPr="008735B1">
        <w:rPr>
          <w:rFonts w:cs="Times"/>
          <w:noProof/>
          <w:szCs w:val="24"/>
        </w:rPr>
        <w:t>[28]</w:t>
      </w:r>
      <w:r w:rsidRPr="008735B1">
        <w:rPr>
          <w:rFonts w:cs="Times"/>
          <w:noProof/>
          <w:szCs w:val="24"/>
        </w:rPr>
        <w:tab/>
        <w:t>Lawrence, D.P. (1997). PROFILE: Integrating Sustainability and Environmental Impact Assessment. Environmental Management, 21(1): 23–42, Doi: 10.1007/s002679900003.</w:t>
      </w:r>
    </w:p>
    <w:p w14:paraId="44D28F8A" w14:textId="77777777" w:rsidR="008735B1" w:rsidRPr="008735B1" w:rsidRDefault="008735B1" w:rsidP="008735B1">
      <w:pPr>
        <w:widowControl w:val="0"/>
        <w:autoSpaceDE w:val="0"/>
        <w:autoSpaceDN w:val="0"/>
        <w:adjustRightInd w:val="0"/>
        <w:ind w:left="640" w:hanging="640"/>
        <w:rPr>
          <w:rFonts w:cs="Times"/>
          <w:noProof/>
          <w:szCs w:val="24"/>
        </w:rPr>
      </w:pPr>
      <w:r w:rsidRPr="008735B1">
        <w:rPr>
          <w:rFonts w:cs="Times"/>
          <w:noProof/>
          <w:szCs w:val="24"/>
        </w:rPr>
        <w:t>[29]</w:t>
      </w:r>
      <w:r w:rsidRPr="008735B1">
        <w:rPr>
          <w:rFonts w:cs="Times"/>
          <w:noProof/>
          <w:szCs w:val="24"/>
        </w:rPr>
        <w:tab/>
        <w:t>Zorpas, A.A., Voukkali, I., Pedreno, J.N. (2018). Tourist area metabolism and its potential to change through a proposed strategic plan in the framework of sustainable development. Journal of Cleaner Production, 172: 3609–20, Doi: 10.1016/j.jclepro.2017.02.119.</w:t>
      </w:r>
    </w:p>
    <w:p w14:paraId="5CD97188" w14:textId="77777777" w:rsidR="008735B1" w:rsidRPr="008735B1" w:rsidRDefault="008735B1" w:rsidP="008735B1">
      <w:pPr>
        <w:widowControl w:val="0"/>
        <w:autoSpaceDE w:val="0"/>
        <w:autoSpaceDN w:val="0"/>
        <w:adjustRightInd w:val="0"/>
        <w:ind w:left="640" w:hanging="640"/>
        <w:rPr>
          <w:rFonts w:cs="Times"/>
          <w:noProof/>
          <w:szCs w:val="24"/>
        </w:rPr>
      </w:pPr>
      <w:r w:rsidRPr="008735B1">
        <w:rPr>
          <w:rFonts w:cs="Times"/>
          <w:noProof/>
          <w:szCs w:val="24"/>
        </w:rPr>
        <w:t>[30]</w:t>
      </w:r>
      <w:r w:rsidRPr="008735B1">
        <w:rPr>
          <w:rFonts w:cs="Times"/>
          <w:noProof/>
          <w:szCs w:val="24"/>
        </w:rPr>
        <w:tab/>
        <w:t>Solá, A.G., Vilhelmson, B., Larsson, A. (2018). Understanding sustainable accessibility in urban planning: Themes of consensus, themes of tension. Journal of Transport Geography, 70: 1–10, Doi: 10.1016/j.jtrangeo.2018.05.010.</w:t>
      </w:r>
    </w:p>
    <w:p w14:paraId="1CE5446D" w14:textId="77777777" w:rsidR="008735B1" w:rsidRPr="008735B1" w:rsidRDefault="008735B1" w:rsidP="008735B1">
      <w:pPr>
        <w:widowControl w:val="0"/>
        <w:autoSpaceDE w:val="0"/>
        <w:autoSpaceDN w:val="0"/>
        <w:adjustRightInd w:val="0"/>
        <w:ind w:left="640" w:hanging="640"/>
        <w:rPr>
          <w:rFonts w:cs="Times"/>
          <w:noProof/>
          <w:szCs w:val="24"/>
        </w:rPr>
      </w:pPr>
      <w:r w:rsidRPr="008735B1">
        <w:rPr>
          <w:rFonts w:cs="Times"/>
          <w:noProof/>
          <w:szCs w:val="24"/>
        </w:rPr>
        <w:t>[31]</w:t>
      </w:r>
      <w:r w:rsidRPr="008735B1">
        <w:rPr>
          <w:rFonts w:cs="Times"/>
          <w:noProof/>
          <w:szCs w:val="24"/>
        </w:rPr>
        <w:tab/>
        <w:t>Tang, H., Lee, Y. (2016). The Making of Sustainable Urban Development : A Synthesis Framework. Sustainability, 8: 492, Doi: 10.3390/su8050492.</w:t>
      </w:r>
    </w:p>
    <w:p w14:paraId="227ED128" w14:textId="77777777" w:rsidR="008735B1" w:rsidRPr="008735B1" w:rsidRDefault="008735B1" w:rsidP="008735B1">
      <w:pPr>
        <w:widowControl w:val="0"/>
        <w:autoSpaceDE w:val="0"/>
        <w:autoSpaceDN w:val="0"/>
        <w:adjustRightInd w:val="0"/>
        <w:ind w:left="640" w:hanging="640"/>
        <w:rPr>
          <w:rFonts w:cs="Times"/>
          <w:noProof/>
          <w:szCs w:val="24"/>
        </w:rPr>
      </w:pPr>
      <w:r w:rsidRPr="008735B1">
        <w:rPr>
          <w:rFonts w:cs="Times"/>
          <w:noProof/>
          <w:szCs w:val="24"/>
        </w:rPr>
        <w:t>[32]</w:t>
      </w:r>
      <w:r w:rsidRPr="008735B1">
        <w:rPr>
          <w:rFonts w:cs="Times"/>
          <w:noProof/>
          <w:szCs w:val="24"/>
        </w:rPr>
        <w:tab/>
        <w:t>Ameen, R.F.M., Mourshed, M. (2019). Urban sustainability assessment framework development: The ranking and weighting of sustainability indicators using analytic hierarchy process. Sustainable Cities and Society, 44: 356–66, Doi: 10.1016/j.scs.2018.10.020.</w:t>
      </w:r>
    </w:p>
    <w:p w14:paraId="762AB0E9" w14:textId="77777777" w:rsidR="008735B1" w:rsidRPr="008735B1" w:rsidRDefault="008735B1" w:rsidP="008735B1">
      <w:pPr>
        <w:widowControl w:val="0"/>
        <w:autoSpaceDE w:val="0"/>
        <w:autoSpaceDN w:val="0"/>
        <w:adjustRightInd w:val="0"/>
        <w:ind w:left="640" w:hanging="640"/>
        <w:rPr>
          <w:rFonts w:cs="Times"/>
          <w:noProof/>
          <w:szCs w:val="24"/>
        </w:rPr>
      </w:pPr>
      <w:r w:rsidRPr="008735B1">
        <w:rPr>
          <w:rFonts w:cs="Times"/>
          <w:noProof/>
          <w:szCs w:val="24"/>
        </w:rPr>
        <w:t>[33]</w:t>
      </w:r>
      <w:r w:rsidRPr="008735B1">
        <w:rPr>
          <w:rFonts w:cs="Times"/>
          <w:noProof/>
          <w:szCs w:val="24"/>
        </w:rPr>
        <w:tab/>
        <w:t>Yang, Z., Yang, H., Wang, H. (2020). Evaluating urban sustainability under different development pathways: A case study of the Beijing-Tianjin-Hebei region. Sustainable Cities and Society, 61: 102226, Doi: 10.1016/j.scs.2020.102226.</w:t>
      </w:r>
    </w:p>
    <w:p w14:paraId="5ED1E27D" w14:textId="77777777" w:rsidR="008735B1" w:rsidRPr="008735B1" w:rsidRDefault="008735B1" w:rsidP="008735B1">
      <w:pPr>
        <w:widowControl w:val="0"/>
        <w:autoSpaceDE w:val="0"/>
        <w:autoSpaceDN w:val="0"/>
        <w:adjustRightInd w:val="0"/>
        <w:ind w:left="640" w:hanging="640"/>
        <w:rPr>
          <w:rFonts w:cs="Times"/>
          <w:noProof/>
          <w:szCs w:val="24"/>
        </w:rPr>
      </w:pPr>
      <w:r w:rsidRPr="008735B1">
        <w:rPr>
          <w:rFonts w:cs="Times"/>
          <w:noProof/>
          <w:szCs w:val="24"/>
        </w:rPr>
        <w:t>[34]</w:t>
      </w:r>
      <w:r w:rsidRPr="008735B1">
        <w:rPr>
          <w:rFonts w:cs="Times"/>
          <w:noProof/>
          <w:szCs w:val="24"/>
        </w:rPr>
        <w:tab/>
        <w:t>Orenstein, D.E., Shach-pinsley, D. (2017). A Comparative Framework for Assessing Sustainability Initiatives at the Regional Scale. World Development, 98: 245–56, Doi: 10.1016/j.worlddev.2017.04.030.</w:t>
      </w:r>
    </w:p>
    <w:p w14:paraId="34EABB63" w14:textId="77777777" w:rsidR="008735B1" w:rsidRPr="008735B1" w:rsidRDefault="008735B1" w:rsidP="008735B1">
      <w:pPr>
        <w:widowControl w:val="0"/>
        <w:autoSpaceDE w:val="0"/>
        <w:autoSpaceDN w:val="0"/>
        <w:adjustRightInd w:val="0"/>
        <w:ind w:left="640" w:hanging="640"/>
        <w:rPr>
          <w:rFonts w:cs="Times"/>
          <w:noProof/>
          <w:szCs w:val="24"/>
        </w:rPr>
      </w:pPr>
      <w:r w:rsidRPr="008735B1">
        <w:rPr>
          <w:rFonts w:cs="Times"/>
          <w:noProof/>
          <w:szCs w:val="24"/>
        </w:rPr>
        <w:t>[35]</w:t>
      </w:r>
      <w:r w:rsidRPr="008735B1">
        <w:rPr>
          <w:rFonts w:cs="Times"/>
          <w:noProof/>
          <w:szCs w:val="24"/>
        </w:rPr>
        <w:tab/>
        <w:t>Meijering, J. V., Tobi, H., Kern, K. (2018). Defining and measuring urban sustainability in Europe : A Delphi study on identifying its most relevant components. Ecological Indicators, 90: 38–46, Doi: 10.1016/j.ecolind.2018.02.055.</w:t>
      </w:r>
    </w:p>
    <w:p w14:paraId="2C23A6F9" w14:textId="77777777" w:rsidR="008735B1" w:rsidRPr="008735B1" w:rsidRDefault="008735B1" w:rsidP="008735B1">
      <w:pPr>
        <w:widowControl w:val="0"/>
        <w:autoSpaceDE w:val="0"/>
        <w:autoSpaceDN w:val="0"/>
        <w:adjustRightInd w:val="0"/>
        <w:ind w:left="640" w:hanging="640"/>
        <w:rPr>
          <w:rFonts w:cs="Times"/>
          <w:noProof/>
          <w:szCs w:val="24"/>
        </w:rPr>
      </w:pPr>
      <w:r w:rsidRPr="008735B1">
        <w:rPr>
          <w:rFonts w:cs="Times"/>
          <w:noProof/>
          <w:szCs w:val="24"/>
        </w:rPr>
        <w:t>[36]</w:t>
      </w:r>
      <w:r w:rsidRPr="008735B1">
        <w:rPr>
          <w:rFonts w:cs="Times"/>
          <w:noProof/>
          <w:szCs w:val="24"/>
        </w:rPr>
        <w:tab/>
        <w:t>Sahely, H.R., Kennedy, C.A., Adams, B.J. (2005). Developing sustainability criteria for urban infrastructure systems. Canadian Journal of Civil Engineering, 32(1): 72–85, Doi: 10.1139/l04-072.</w:t>
      </w:r>
    </w:p>
    <w:p w14:paraId="6EC96869" w14:textId="77777777" w:rsidR="008735B1" w:rsidRPr="008735B1" w:rsidRDefault="008735B1" w:rsidP="008735B1">
      <w:pPr>
        <w:widowControl w:val="0"/>
        <w:autoSpaceDE w:val="0"/>
        <w:autoSpaceDN w:val="0"/>
        <w:adjustRightInd w:val="0"/>
        <w:ind w:left="640" w:hanging="640"/>
        <w:rPr>
          <w:rFonts w:cs="Times"/>
          <w:noProof/>
          <w:szCs w:val="24"/>
        </w:rPr>
      </w:pPr>
      <w:r w:rsidRPr="008735B1">
        <w:rPr>
          <w:rFonts w:cs="Times"/>
          <w:noProof/>
          <w:szCs w:val="24"/>
        </w:rPr>
        <w:t>[37]</w:t>
      </w:r>
      <w:r w:rsidRPr="008735B1">
        <w:rPr>
          <w:rFonts w:cs="Times"/>
          <w:noProof/>
          <w:szCs w:val="24"/>
        </w:rPr>
        <w:tab/>
        <w:t>Golany, G. (1982). Desert planning: international lessons. Architectural Press, London.</w:t>
      </w:r>
    </w:p>
    <w:p w14:paraId="3FB768B3" w14:textId="77777777" w:rsidR="008735B1" w:rsidRPr="008735B1" w:rsidRDefault="008735B1" w:rsidP="008735B1">
      <w:pPr>
        <w:widowControl w:val="0"/>
        <w:autoSpaceDE w:val="0"/>
        <w:autoSpaceDN w:val="0"/>
        <w:adjustRightInd w:val="0"/>
        <w:ind w:left="640" w:hanging="640"/>
        <w:rPr>
          <w:rFonts w:cs="Times"/>
          <w:noProof/>
          <w:szCs w:val="24"/>
        </w:rPr>
      </w:pPr>
      <w:r w:rsidRPr="008735B1">
        <w:rPr>
          <w:rFonts w:cs="Times"/>
          <w:noProof/>
          <w:szCs w:val="24"/>
        </w:rPr>
        <w:t>[38]</w:t>
      </w:r>
      <w:r w:rsidRPr="008735B1">
        <w:rPr>
          <w:rFonts w:cs="Times"/>
          <w:noProof/>
          <w:szCs w:val="24"/>
        </w:rPr>
        <w:tab/>
        <w:t>Shearman, R. (1990). The meaning and ethics of sustainability. Environmental Management, 14(1): 1–8, Doi: 10.1007/BF02394014.</w:t>
      </w:r>
    </w:p>
    <w:p w14:paraId="7A386BDF" w14:textId="77777777" w:rsidR="008735B1" w:rsidRPr="008735B1" w:rsidRDefault="008735B1" w:rsidP="008735B1">
      <w:pPr>
        <w:widowControl w:val="0"/>
        <w:autoSpaceDE w:val="0"/>
        <w:autoSpaceDN w:val="0"/>
        <w:adjustRightInd w:val="0"/>
        <w:ind w:left="640" w:hanging="640"/>
        <w:rPr>
          <w:rFonts w:cs="Times"/>
          <w:noProof/>
          <w:szCs w:val="24"/>
        </w:rPr>
      </w:pPr>
      <w:r w:rsidRPr="008735B1">
        <w:rPr>
          <w:rFonts w:cs="Times"/>
          <w:noProof/>
          <w:szCs w:val="24"/>
        </w:rPr>
        <w:t>[39]</w:t>
      </w:r>
      <w:r w:rsidRPr="008735B1">
        <w:rPr>
          <w:rFonts w:cs="Times"/>
          <w:noProof/>
          <w:szCs w:val="24"/>
        </w:rPr>
        <w:tab/>
        <w:t>Garg, P., Kaur, H. (2020). Sustainability Issues in Context of Indian Hill Towns. In: Littlewood, J., Howlett, R.J., Capozzoli, A., Jain, L.C., editors. Sustainability in Energy and Buildings, Singapore: Springer Singapore p. 629–39.</w:t>
      </w:r>
    </w:p>
    <w:p w14:paraId="618F49D6" w14:textId="77777777" w:rsidR="008735B1" w:rsidRPr="008735B1" w:rsidRDefault="008735B1" w:rsidP="008735B1">
      <w:pPr>
        <w:widowControl w:val="0"/>
        <w:autoSpaceDE w:val="0"/>
        <w:autoSpaceDN w:val="0"/>
        <w:adjustRightInd w:val="0"/>
        <w:ind w:left="640" w:hanging="640"/>
        <w:rPr>
          <w:rFonts w:cs="Times"/>
          <w:noProof/>
          <w:szCs w:val="24"/>
        </w:rPr>
      </w:pPr>
      <w:r w:rsidRPr="008735B1">
        <w:rPr>
          <w:rFonts w:cs="Times"/>
          <w:noProof/>
          <w:szCs w:val="24"/>
        </w:rPr>
        <w:t>[40]</w:t>
      </w:r>
      <w:r w:rsidRPr="008735B1">
        <w:rPr>
          <w:rFonts w:cs="Times"/>
          <w:noProof/>
          <w:szCs w:val="24"/>
        </w:rPr>
        <w:tab/>
        <w:t>Avelar, S., Vasconcelos, C., Mansur, K.L., Anjos, S.C., Vasconcelos, G.F. (2018). Targeting sustainability issues at geosites: a study in Região dos Lagos, Rio de Janeiro, Brazil 10: 1–9, Doi: 10.1007/s12371-016-0212-1.</w:t>
      </w:r>
    </w:p>
    <w:p w14:paraId="51109273" w14:textId="77777777" w:rsidR="008735B1" w:rsidRPr="008735B1" w:rsidRDefault="008735B1" w:rsidP="008735B1">
      <w:pPr>
        <w:widowControl w:val="0"/>
        <w:autoSpaceDE w:val="0"/>
        <w:autoSpaceDN w:val="0"/>
        <w:adjustRightInd w:val="0"/>
        <w:ind w:left="640" w:hanging="640"/>
        <w:rPr>
          <w:rFonts w:cs="Times"/>
          <w:noProof/>
          <w:szCs w:val="24"/>
        </w:rPr>
      </w:pPr>
      <w:r w:rsidRPr="008735B1">
        <w:rPr>
          <w:rFonts w:cs="Times"/>
          <w:noProof/>
          <w:szCs w:val="24"/>
        </w:rPr>
        <w:t>[41]</w:t>
      </w:r>
      <w:r w:rsidRPr="008735B1">
        <w:rPr>
          <w:rFonts w:cs="Times"/>
          <w:noProof/>
          <w:szCs w:val="24"/>
        </w:rPr>
        <w:tab/>
        <w:t>Polido, A., Ramos, T.B. (2015). Towards effective scoping in strategic environmental assessment. Impact Assessment and Project Appraisal, 33(3): 171–83, Doi: 10.1080/14615517.2014.993155.</w:t>
      </w:r>
    </w:p>
    <w:p w14:paraId="03CF1B59" w14:textId="77777777" w:rsidR="008735B1" w:rsidRPr="008735B1" w:rsidRDefault="008735B1" w:rsidP="008735B1">
      <w:pPr>
        <w:widowControl w:val="0"/>
        <w:autoSpaceDE w:val="0"/>
        <w:autoSpaceDN w:val="0"/>
        <w:adjustRightInd w:val="0"/>
        <w:ind w:left="640" w:hanging="640"/>
        <w:rPr>
          <w:rFonts w:cs="Times"/>
          <w:noProof/>
          <w:szCs w:val="24"/>
        </w:rPr>
      </w:pPr>
      <w:r w:rsidRPr="008735B1">
        <w:rPr>
          <w:rFonts w:cs="Times"/>
          <w:noProof/>
          <w:szCs w:val="24"/>
        </w:rPr>
        <w:t>[42]</w:t>
      </w:r>
      <w:r w:rsidRPr="008735B1">
        <w:rPr>
          <w:rFonts w:cs="Times"/>
          <w:noProof/>
          <w:szCs w:val="24"/>
        </w:rPr>
        <w:tab/>
        <w:t>Madlener, R., Robledo, C., Muys, B., Freja, J.T.B. (2006). A sustainability framework for enhancing the long-term success of LULUCF projects. Climatic Change, 75(1–2): 241–71, Doi: 10.1007/s10584-005-9023-0.</w:t>
      </w:r>
    </w:p>
    <w:p w14:paraId="3B58E971" w14:textId="77777777" w:rsidR="008735B1" w:rsidRPr="008735B1" w:rsidRDefault="008735B1" w:rsidP="008735B1">
      <w:pPr>
        <w:widowControl w:val="0"/>
        <w:autoSpaceDE w:val="0"/>
        <w:autoSpaceDN w:val="0"/>
        <w:adjustRightInd w:val="0"/>
        <w:ind w:left="640" w:hanging="640"/>
        <w:rPr>
          <w:rFonts w:cs="Times"/>
          <w:noProof/>
          <w:szCs w:val="24"/>
        </w:rPr>
      </w:pPr>
      <w:r w:rsidRPr="008735B1">
        <w:rPr>
          <w:rFonts w:cs="Times"/>
          <w:noProof/>
          <w:szCs w:val="24"/>
        </w:rPr>
        <w:t>[43]</w:t>
      </w:r>
      <w:r w:rsidRPr="008735B1">
        <w:rPr>
          <w:rFonts w:cs="Times"/>
          <w:noProof/>
          <w:szCs w:val="24"/>
        </w:rPr>
        <w:tab/>
        <w:t>Bayulken, B., Huisingh, D. (2015). A literature review of historical trends and emerging theoretical approaches for developing sustainable cities (part 1). Journal of Cleaner Production, 109: 11–24, Doi: 10.1016/j.jclepro.2014.12.100.</w:t>
      </w:r>
    </w:p>
    <w:p w14:paraId="5D007229" w14:textId="77777777" w:rsidR="008735B1" w:rsidRPr="008735B1" w:rsidRDefault="008735B1" w:rsidP="008735B1">
      <w:pPr>
        <w:widowControl w:val="0"/>
        <w:autoSpaceDE w:val="0"/>
        <w:autoSpaceDN w:val="0"/>
        <w:adjustRightInd w:val="0"/>
        <w:ind w:left="640" w:hanging="640"/>
        <w:rPr>
          <w:rFonts w:cs="Times"/>
          <w:noProof/>
          <w:szCs w:val="24"/>
        </w:rPr>
      </w:pPr>
      <w:r w:rsidRPr="008735B1">
        <w:rPr>
          <w:rFonts w:cs="Times"/>
          <w:noProof/>
          <w:szCs w:val="24"/>
        </w:rPr>
        <w:t>[44]</w:t>
      </w:r>
      <w:r w:rsidRPr="008735B1">
        <w:rPr>
          <w:rFonts w:cs="Times"/>
          <w:noProof/>
          <w:szCs w:val="24"/>
        </w:rPr>
        <w:tab/>
        <w:t>Dresner, S. (2002). The principles of sustainability. Earthscan Publications Ltd.</w:t>
      </w:r>
    </w:p>
    <w:p w14:paraId="75286E20" w14:textId="77777777" w:rsidR="008735B1" w:rsidRPr="008735B1" w:rsidRDefault="008735B1" w:rsidP="008735B1">
      <w:pPr>
        <w:widowControl w:val="0"/>
        <w:autoSpaceDE w:val="0"/>
        <w:autoSpaceDN w:val="0"/>
        <w:adjustRightInd w:val="0"/>
        <w:ind w:left="640" w:hanging="640"/>
        <w:rPr>
          <w:rFonts w:cs="Times"/>
          <w:noProof/>
          <w:szCs w:val="24"/>
        </w:rPr>
      </w:pPr>
      <w:r w:rsidRPr="008735B1">
        <w:rPr>
          <w:rFonts w:cs="Times"/>
          <w:noProof/>
          <w:szCs w:val="24"/>
        </w:rPr>
        <w:t>[45]</w:t>
      </w:r>
      <w:r w:rsidRPr="008735B1">
        <w:rPr>
          <w:rFonts w:cs="Times"/>
          <w:noProof/>
          <w:szCs w:val="24"/>
        </w:rPr>
        <w:tab/>
        <w:t>Brady, S.R. (2015). Utilizing and Adapting the Delphi Method for Use in Qualitative Research. International Journal of Qualitative Methods, 14(5): 1–6, Doi: 10.1177/1609406915621381.</w:t>
      </w:r>
    </w:p>
    <w:p w14:paraId="2B15BCA9" w14:textId="77777777" w:rsidR="008735B1" w:rsidRPr="008735B1" w:rsidRDefault="008735B1" w:rsidP="008735B1">
      <w:pPr>
        <w:widowControl w:val="0"/>
        <w:autoSpaceDE w:val="0"/>
        <w:autoSpaceDN w:val="0"/>
        <w:adjustRightInd w:val="0"/>
        <w:ind w:left="640" w:hanging="640"/>
        <w:rPr>
          <w:rFonts w:cs="Times"/>
          <w:noProof/>
          <w:szCs w:val="24"/>
        </w:rPr>
      </w:pPr>
      <w:r w:rsidRPr="008735B1">
        <w:rPr>
          <w:rFonts w:cs="Times"/>
          <w:noProof/>
          <w:szCs w:val="24"/>
        </w:rPr>
        <w:t>[46]</w:t>
      </w:r>
      <w:r w:rsidRPr="008735B1">
        <w:rPr>
          <w:rFonts w:cs="Times"/>
          <w:noProof/>
          <w:szCs w:val="24"/>
        </w:rPr>
        <w:tab/>
        <w:t>Novakowski, N., Wellar, B. (2008). Using the Delphi technique in normative planning research: Methodological design considerations. Environment and Planning A, 40(6): 1485–500, Doi: 10.1068/a39267.</w:t>
      </w:r>
    </w:p>
    <w:p w14:paraId="7BF35CC2" w14:textId="77777777" w:rsidR="008735B1" w:rsidRPr="008735B1" w:rsidRDefault="008735B1" w:rsidP="008735B1">
      <w:pPr>
        <w:widowControl w:val="0"/>
        <w:autoSpaceDE w:val="0"/>
        <w:autoSpaceDN w:val="0"/>
        <w:adjustRightInd w:val="0"/>
        <w:ind w:left="640" w:hanging="640"/>
        <w:rPr>
          <w:rFonts w:cs="Times"/>
          <w:noProof/>
          <w:szCs w:val="24"/>
        </w:rPr>
      </w:pPr>
      <w:r w:rsidRPr="008735B1">
        <w:rPr>
          <w:rFonts w:cs="Times"/>
          <w:noProof/>
          <w:szCs w:val="24"/>
        </w:rPr>
        <w:t>[47]</w:t>
      </w:r>
      <w:r w:rsidRPr="008735B1">
        <w:rPr>
          <w:rFonts w:cs="Times"/>
          <w:noProof/>
          <w:szCs w:val="24"/>
        </w:rPr>
        <w:tab/>
        <w:t>Fefer, J.P., Stone, S.D., Daigle, J., Silka, L. (2016). Using the Delphi Technique to Identify Key Elements for Effective and Sustainable Visitor Use Planning Frameworks. Sage Open, April-June: 1 –16, Doi: 10.1177/2158244016643141.</w:t>
      </w:r>
    </w:p>
    <w:p w14:paraId="423A759D" w14:textId="77777777" w:rsidR="008735B1" w:rsidRPr="008735B1" w:rsidRDefault="008735B1" w:rsidP="008735B1">
      <w:pPr>
        <w:widowControl w:val="0"/>
        <w:autoSpaceDE w:val="0"/>
        <w:autoSpaceDN w:val="0"/>
        <w:adjustRightInd w:val="0"/>
        <w:ind w:left="640" w:hanging="640"/>
        <w:rPr>
          <w:rFonts w:cs="Times"/>
          <w:noProof/>
          <w:szCs w:val="24"/>
        </w:rPr>
      </w:pPr>
      <w:r w:rsidRPr="008735B1">
        <w:rPr>
          <w:rFonts w:cs="Times"/>
          <w:noProof/>
          <w:szCs w:val="24"/>
        </w:rPr>
        <w:t>[48]</w:t>
      </w:r>
      <w:r w:rsidRPr="008735B1">
        <w:rPr>
          <w:rFonts w:cs="Times"/>
          <w:noProof/>
          <w:szCs w:val="24"/>
        </w:rPr>
        <w:tab/>
        <w:t>Okoli, C., Pawlowski, S.D. (2004). The Delphi method as a research tool: an example, design considerations and applications. Information &amp; Management, 42(1): 15–29, Doi: 10.1016/j.im.2003.11.002.</w:t>
      </w:r>
    </w:p>
    <w:p w14:paraId="57BEDAAE" w14:textId="77777777" w:rsidR="008735B1" w:rsidRPr="008735B1" w:rsidRDefault="008735B1" w:rsidP="008735B1">
      <w:pPr>
        <w:widowControl w:val="0"/>
        <w:autoSpaceDE w:val="0"/>
        <w:autoSpaceDN w:val="0"/>
        <w:adjustRightInd w:val="0"/>
        <w:ind w:left="640" w:hanging="640"/>
        <w:rPr>
          <w:rFonts w:cs="Times"/>
          <w:noProof/>
          <w:szCs w:val="24"/>
        </w:rPr>
      </w:pPr>
      <w:r w:rsidRPr="008735B1">
        <w:rPr>
          <w:rFonts w:cs="Times"/>
          <w:noProof/>
          <w:szCs w:val="24"/>
        </w:rPr>
        <w:t>[49]</w:t>
      </w:r>
      <w:r w:rsidRPr="008735B1">
        <w:rPr>
          <w:rFonts w:cs="Times"/>
          <w:noProof/>
          <w:szCs w:val="24"/>
        </w:rPr>
        <w:tab/>
        <w:t>Miller, G. (2001). The development of indicators for sustainable tourism: Results of a Delphi survey of tourism researchers. Tourism Management, 22(4): 351–62, Doi: 10.1016/S0261-5177(00)00067-4.</w:t>
      </w:r>
    </w:p>
    <w:p w14:paraId="4FD82C76" w14:textId="77777777" w:rsidR="008735B1" w:rsidRPr="008735B1" w:rsidRDefault="008735B1" w:rsidP="008735B1">
      <w:pPr>
        <w:widowControl w:val="0"/>
        <w:autoSpaceDE w:val="0"/>
        <w:autoSpaceDN w:val="0"/>
        <w:adjustRightInd w:val="0"/>
        <w:ind w:left="640" w:hanging="640"/>
        <w:rPr>
          <w:rFonts w:cs="Times"/>
          <w:noProof/>
          <w:szCs w:val="24"/>
        </w:rPr>
      </w:pPr>
      <w:r w:rsidRPr="008735B1">
        <w:rPr>
          <w:rFonts w:cs="Times"/>
          <w:noProof/>
          <w:szCs w:val="24"/>
        </w:rPr>
        <w:t>[50]</w:t>
      </w:r>
      <w:r w:rsidRPr="008735B1">
        <w:rPr>
          <w:rFonts w:cs="Times"/>
          <w:noProof/>
          <w:szCs w:val="24"/>
        </w:rPr>
        <w:tab/>
        <w:t>Musa, H.D., Yacob, M.R., Abdullah, A.M. (2019). Delphi exploration of subjective well-being indicators for strategic urban planning towards sustainable development in Malaysia. Journal of Urban Management, 8(1): 28–41, Doi: 10.1016/j.jum.2018.08.001.</w:t>
      </w:r>
    </w:p>
    <w:p w14:paraId="332E903F" w14:textId="77777777" w:rsidR="008735B1" w:rsidRPr="008735B1" w:rsidRDefault="008735B1" w:rsidP="008735B1">
      <w:pPr>
        <w:widowControl w:val="0"/>
        <w:autoSpaceDE w:val="0"/>
        <w:autoSpaceDN w:val="0"/>
        <w:adjustRightInd w:val="0"/>
        <w:ind w:left="640" w:hanging="640"/>
        <w:rPr>
          <w:rFonts w:cs="Times"/>
          <w:noProof/>
          <w:szCs w:val="24"/>
        </w:rPr>
      </w:pPr>
      <w:r w:rsidRPr="008735B1">
        <w:rPr>
          <w:rFonts w:cs="Times"/>
          <w:noProof/>
          <w:szCs w:val="24"/>
        </w:rPr>
        <w:t>[51]</w:t>
      </w:r>
      <w:r w:rsidRPr="008735B1">
        <w:rPr>
          <w:rFonts w:cs="Times"/>
          <w:noProof/>
          <w:szCs w:val="24"/>
        </w:rPr>
        <w:tab/>
        <w:t>Chan, P. (2019). Developing Sustainable City Indicators for Cambodia through Delphi Processes of Panel Surveys. Sustainability, 11: 3390, Doi: 10.3390/su11113166.</w:t>
      </w:r>
    </w:p>
    <w:p w14:paraId="1C609183" w14:textId="77777777" w:rsidR="008735B1" w:rsidRPr="008735B1" w:rsidRDefault="008735B1" w:rsidP="008735B1">
      <w:pPr>
        <w:widowControl w:val="0"/>
        <w:autoSpaceDE w:val="0"/>
        <w:autoSpaceDN w:val="0"/>
        <w:adjustRightInd w:val="0"/>
        <w:ind w:left="640" w:hanging="640"/>
        <w:rPr>
          <w:rFonts w:cs="Times"/>
          <w:noProof/>
          <w:szCs w:val="24"/>
        </w:rPr>
      </w:pPr>
      <w:r w:rsidRPr="008735B1">
        <w:rPr>
          <w:rFonts w:cs="Times"/>
          <w:noProof/>
          <w:szCs w:val="24"/>
        </w:rPr>
        <w:t>[52]</w:t>
      </w:r>
      <w:r w:rsidRPr="008735B1">
        <w:rPr>
          <w:rFonts w:cs="Times"/>
          <w:noProof/>
          <w:szCs w:val="24"/>
        </w:rPr>
        <w:tab/>
        <w:t>Alqahtany, A. (2019). Developing a consensus-based measures for housing delivery in Dammam Metropolitan Area , Saudi Arabia. International Journal of Housing Markets and Analysis, 12(2): 226–45, Doi: 10.1108/IJHMA-08-2018-0059.</w:t>
      </w:r>
    </w:p>
    <w:p w14:paraId="3FBB1326" w14:textId="77777777" w:rsidR="008735B1" w:rsidRPr="008735B1" w:rsidRDefault="008735B1" w:rsidP="008735B1">
      <w:pPr>
        <w:widowControl w:val="0"/>
        <w:autoSpaceDE w:val="0"/>
        <w:autoSpaceDN w:val="0"/>
        <w:adjustRightInd w:val="0"/>
        <w:ind w:left="640" w:hanging="640"/>
        <w:rPr>
          <w:rFonts w:cs="Times"/>
          <w:noProof/>
          <w:szCs w:val="24"/>
        </w:rPr>
      </w:pPr>
      <w:r w:rsidRPr="008735B1">
        <w:rPr>
          <w:rFonts w:cs="Times"/>
          <w:noProof/>
          <w:szCs w:val="24"/>
        </w:rPr>
        <w:t>[53]</w:t>
      </w:r>
      <w:r w:rsidRPr="008735B1">
        <w:rPr>
          <w:rFonts w:cs="Times"/>
          <w:noProof/>
          <w:szCs w:val="24"/>
        </w:rPr>
        <w:tab/>
        <w:t>Donohoe, H.M. (2011). A Delphi toolkit for ecotourism research. Journal of Ecotourism, 10(1): 1–20, Doi: 10.1080/14724040903418897.</w:t>
      </w:r>
    </w:p>
    <w:p w14:paraId="06DA7A5D" w14:textId="77777777" w:rsidR="008735B1" w:rsidRPr="008735B1" w:rsidRDefault="008735B1" w:rsidP="008735B1">
      <w:pPr>
        <w:widowControl w:val="0"/>
        <w:autoSpaceDE w:val="0"/>
        <w:autoSpaceDN w:val="0"/>
        <w:adjustRightInd w:val="0"/>
        <w:ind w:left="640" w:hanging="640"/>
        <w:rPr>
          <w:rFonts w:cs="Times"/>
          <w:noProof/>
          <w:szCs w:val="24"/>
        </w:rPr>
      </w:pPr>
      <w:r w:rsidRPr="008735B1">
        <w:rPr>
          <w:rFonts w:cs="Times"/>
          <w:noProof/>
          <w:szCs w:val="24"/>
        </w:rPr>
        <w:t>[54]</w:t>
      </w:r>
      <w:r w:rsidRPr="008735B1">
        <w:rPr>
          <w:rFonts w:cs="Times"/>
          <w:noProof/>
          <w:szCs w:val="24"/>
        </w:rPr>
        <w:tab/>
        <w:t>Sus, J. (2019). Key factors hindering sustainable procurement in the Brazilian public sector: A Delphi study. International Journal of Sustainable Development and Planning, 14(2): 152–71, Doi: 10.2495/SDP-V14-N2-152-171.</w:t>
      </w:r>
    </w:p>
    <w:p w14:paraId="0695084C" w14:textId="77777777" w:rsidR="008735B1" w:rsidRPr="008735B1" w:rsidRDefault="008735B1" w:rsidP="008735B1">
      <w:pPr>
        <w:widowControl w:val="0"/>
        <w:autoSpaceDE w:val="0"/>
        <w:autoSpaceDN w:val="0"/>
        <w:adjustRightInd w:val="0"/>
        <w:ind w:left="640" w:hanging="640"/>
        <w:rPr>
          <w:rFonts w:cs="Times"/>
          <w:noProof/>
          <w:szCs w:val="24"/>
        </w:rPr>
      </w:pPr>
      <w:r w:rsidRPr="008735B1">
        <w:rPr>
          <w:rFonts w:cs="Times"/>
          <w:noProof/>
          <w:szCs w:val="24"/>
        </w:rPr>
        <w:t>[55]</w:t>
      </w:r>
      <w:r w:rsidRPr="008735B1">
        <w:rPr>
          <w:rFonts w:cs="Times"/>
          <w:noProof/>
          <w:szCs w:val="24"/>
        </w:rPr>
        <w:tab/>
        <w:t>Still, B.G., May, A.D., Bristow, A.L. (1999). The assessment of transport impacts on land use: Practical uses in strategic planning. Transport Policy, 6(2): 83–98, Doi: 10.1016/S0967-070X(99)00010-4.</w:t>
      </w:r>
    </w:p>
    <w:p w14:paraId="1E6BFC2A" w14:textId="77777777" w:rsidR="008735B1" w:rsidRPr="008735B1" w:rsidRDefault="008735B1" w:rsidP="008735B1">
      <w:pPr>
        <w:widowControl w:val="0"/>
        <w:autoSpaceDE w:val="0"/>
        <w:autoSpaceDN w:val="0"/>
        <w:adjustRightInd w:val="0"/>
        <w:ind w:left="640" w:hanging="640"/>
        <w:rPr>
          <w:rFonts w:cs="Times"/>
          <w:noProof/>
          <w:szCs w:val="24"/>
        </w:rPr>
      </w:pPr>
      <w:r w:rsidRPr="008735B1">
        <w:rPr>
          <w:rFonts w:cs="Times"/>
          <w:noProof/>
          <w:szCs w:val="24"/>
        </w:rPr>
        <w:t>[56]</w:t>
      </w:r>
      <w:r w:rsidRPr="008735B1">
        <w:rPr>
          <w:rFonts w:cs="Times"/>
          <w:noProof/>
          <w:szCs w:val="24"/>
        </w:rPr>
        <w:tab/>
        <w:t>Glass, J.H., Scott, A.J., Price, M.F. (2013). The power of the process: Co-producing a sustainability assessment toolkit for upland estate management in Scotland. Land Use Policy, 30(1): 254–65, Doi: 10.1016/j.landusepol.2012.03.024.</w:t>
      </w:r>
    </w:p>
    <w:p w14:paraId="2FB5A5B6" w14:textId="77777777" w:rsidR="008735B1" w:rsidRPr="008735B1" w:rsidRDefault="008735B1" w:rsidP="008735B1">
      <w:pPr>
        <w:widowControl w:val="0"/>
        <w:autoSpaceDE w:val="0"/>
        <w:autoSpaceDN w:val="0"/>
        <w:adjustRightInd w:val="0"/>
        <w:ind w:left="640" w:hanging="640"/>
        <w:rPr>
          <w:rFonts w:cs="Times"/>
          <w:noProof/>
          <w:szCs w:val="24"/>
        </w:rPr>
      </w:pPr>
      <w:r w:rsidRPr="008735B1">
        <w:rPr>
          <w:rFonts w:cs="Times"/>
          <w:noProof/>
          <w:szCs w:val="24"/>
        </w:rPr>
        <w:t>[57]</w:t>
      </w:r>
      <w:r w:rsidRPr="008735B1">
        <w:rPr>
          <w:rFonts w:cs="Times"/>
          <w:noProof/>
          <w:szCs w:val="24"/>
        </w:rPr>
        <w:tab/>
        <w:t>Powell, C. (2003). The Delphi technique: Myths and realities. Journal of Advanced Nursing, 41(4): 376–82, Doi: 10.1046/j.1365-2648.2003.02537.x.</w:t>
      </w:r>
    </w:p>
    <w:p w14:paraId="66A2F169" w14:textId="77777777" w:rsidR="008735B1" w:rsidRPr="008735B1" w:rsidRDefault="008735B1" w:rsidP="008735B1">
      <w:pPr>
        <w:widowControl w:val="0"/>
        <w:autoSpaceDE w:val="0"/>
        <w:autoSpaceDN w:val="0"/>
        <w:adjustRightInd w:val="0"/>
        <w:ind w:left="640" w:hanging="640"/>
        <w:rPr>
          <w:rFonts w:cs="Times"/>
          <w:noProof/>
          <w:szCs w:val="24"/>
        </w:rPr>
      </w:pPr>
      <w:r w:rsidRPr="008735B1">
        <w:rPr>
          <w:rFonts w:cs="Times"/>
          <w:noProof/>
          <w:szCs w:val="24"/>
        </w:rPr>
        <w:t>[58]</w:t>
      </w:r>
      <w:r w:rsidRPr="008735B1">
        <w:rPr>
          <w:rFonts w:cs="Times"/>
          <w:noProof/>
          <w:szCs w:val="24"/>
        </w:rPr>
        <w:tab/>
        <w:t>Rowe, G., Wright, G. (1999). The Delphi technique as a forecasting tool: issues and analysis. International Journal of Forecasting, 15(4): 353–75, Doi: 10.1016/S0169-2070(99)00018-7.</w:t>
      </w:r>
    </w:p>
    <w:p w14:paraId="14142F20" w14:textId="77777777" w:rsidR="008735B1" w:rsidRPr="008735B1" w:rsidRDefault="008735B1" w:rsidP="008735B1">
      <w:pPr>
        <w:widowControl w:val="0"/>
        <w:autoSpaceDE w:val="0"/>
        <w:autoSpaceDN w:val="0"/>
        <w:adjustRightInd w:val="0"/>
        <w:ind w:left="640" w:hanging="640"/>
        <w:rPr>
          <w:rFonts w:cs="Times"/>
          <w:noProof/>
          <w:szCs w:val="24"/>
        </w:rPr>
      </w:pPr>
      <w:r w:rsidRPr="008735B1">
        <w:rPr>
          <w:rFonts w:cs="Times"/>
          <w:noProof/>
          <w:szCs w:val="24"/>
        </w:rPr>
        <w:t>[59]</w:t>
      </w:r>
      <w:r w:rsidRPr="008735B1">
        <w:rPr>
          <w:rFonts w:cs="Times"/>
          <w:noProof/>
          <w:szCs w:val="24"/>
        </w:rPr>
        <w:tab/>
        <w:t>von der Gracht, H.A. (2012). Consensus measurement in Delphi studies. Review and implications for future quality assurance. Technological Forecasting and Social Change, 79(8): 1525–36, Doi: 10.1016/j.techfore.2012.04.013.</w:t>
      </w:r>
    </w:p>
    <w:p w14:paraId="65609A44" w14:textId="77777777" w:rsidR="008735B1" w:rsidRPr="008735B1" w:rsidRDefault="008735B1" w:rsidP="008735B1">
      <w:pPr>
        <w:widowControl w:val="0"/>
        <w:autoSpaceDE w:val="0"/>
        <w:autoSpaceDN w:val="0"/>
        <w:adjustRightInd w:val="0"/>
        <w:ind w:left="640" w:hanging="640"/>
        <w:rPr>
          <w:rFonts w:cs="Times"/>
          <w:noProof/>
          <w:szCs w:val="24"/>
        </w:rPr>
      </w:pPr>
      <w:r w:rsidRPr="008735B1">
        <w:rPr>
          <w:rFonts w:cs="Times"/>
          <w:noProof/>
          <w:szCs w:val="24"/>
        </w:rPr>
        <w:t>[60]</w:t>
      </w:r>
      <w:r w:rsidRPr="008735B1">
        <w:rPr>
          <w:rFonts w:cs="Times"/>
          <w:noProof/>
          <w:szCs w:val="24"/>
        </w:rPr>
        <w:tab/>
        <w:t>Hanna, K., Noble, B.F. (2015). Using a Delphi study to identify effectiveness criteria for environmental assessment. Impact Assessment and Project Appraisal, 33(2): 116–25, Doi: 10.1080/14615517.2014.992672.</w:t>
      </w:r>
    </w:p>
    <w:p w14:paraId="460B1305" w14:textId="77777777" w:rsidR="008735B1" w:rsidRPr="008735B1" w:rsidRDefault="008735B1" w:rsidP="008735B1">
      <w:pPr>
        <w:widowControl w:val="0"/>
        <w:autoSpaceDE w:val="0"/>
        <w:autoSpaceDN w:val="0"/>
        <w:adjustRightInd w:val="0"/>
        <w:ind w:left="640" w:hanging="640"/>
        <w:rPr>
          <w:rFonts w:cs="Times"/>
          <w:noProof/>
          <w:szCs w:val="24"/>
        </w:rPr>
      </w:pPr>
      <w:r w:rsidRPr="008735B1">
        <w:rPr>
          <w:rFonts w:cs="Times"/>
          <w:noProof/>
          <w:szCs w:val="24"/>
        </w:rPr>
        <w:t>[61]</w:t>
      </w:r>
      <w:r w:rsidRPr="008735B1">
        <w:rPr>
          <w:rFonts w:cs="Times"/>
          <w:noProof/>
          <w:szCs w:val="24"/>
        </w:rPr>
        <w:tab/>
        <w:t>Kis, K., Gál, J., Véha, A. (2012). Effectiveness, Efficiency and Sustainability in Local Rural Development Partnerships. Applied Studies In Agribusiness And Commerce, 6(3–4): 31–7, Doi: 10.19041/apstract/2012/3-4/4.</w:t>
      </w:r>
    </w:p>
    <w:p w14:paraId="31E58B5F" w14:textId="77777777" w:rsidR="008735B1" w:rsidRPr="008735B1" w:rsidRDefault="008735B1" w:rsidP="008735B1">
      <w:pPr>
        <w:widowControl w:val="0"/>
        <w:autoSpaceDE w:val="0"/>
        <w:autoSpaceDN w:val="0"/>
        <w:adjustRightInd w:val="0"/>
        <w:ind w:left="640" w:hanging="640"/>
        <w:rPr>
          <w:rFonts w:cs="Times"/>
          <w:noProof/>
        </w:rPr>
      </w:pPr>
      <w:r w:rsidRPr="008735B1">
        <w:rPr>
          <w:rFonts w:cs="Times"/>
          <w:noProof/>
          <w:szCs w:val="24"/>
        </w:rPr>
        <w:t>[62]</w:t>
      </w:r>
      <w:r w:rsidRPr="008735B1">
        <w:rPr>
          <w:rFonts w:cs="Times"/>
          <w:noProof/>
          <w:szCs w:val="24"/>
        </w:rPr>
        <w:tab/>
        <w:t>MHUD. (2011). National Strategic Plan for Urban Development 2052.</w:t>
      </w:r>
    </w:p>
    <w:p w14:paraId="31AF5EED" w14:textId="45B6B67F" w:rsidR="00616A40" w:rsidRDefault="00616A40" w:rsidP="001F354E">
      <w:pPr>
        <w:ind w:firstLine="204"/>
        <w:rPr>
          <w:rtl/>
          <w:lang w:val="en-US" w:eastAsia="zh-CN" w:bidi="ar-EG"/>
        </w:rPr>
      </w:pPr>
      <w:r>
        <w:rPr>
          <w:lang w:val="en-US" w:eastAsia="zh-CN"/>
        </w:rPr>
        <w:fldChar w:fldCharType="end"/>
      </w:r>
    </w:p>
    <w:sectPr w:rsidR="00616A40" w:rsidSect="00045DEF">
      <w:type w:val="continuous"/>
      <w:pgSz w:w="11879" w:h="16817"/>
      <w:pgMar w:top="794" w:right="734" w:bottom="1134" w:left="734" w:header="737" w:footer="737" w:gutter="0"/>
      <w:cols w:num="2" w:space="51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29B47" w14:textId="77777777" w:rsidR="00586304" w:rsidRDefault="00586304">
      <w:r>
        <w:separator/>
      </w:r>
    </w:p>
  </w:endnote>
  <w:endnote w:type="continuationSeparator" w:id="0">
    <w:p w14:paraId="15DA59C6" w14:textId="77777777" w:rsidR="00586304" w:rsidRDefault="00586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01A12" w14:textId="77777777" w:rsidR="00536E64" w:rsidRDefault="00536E6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F517E" w14:textId="77777777" w:rsidR="00586304" w:rsidRDefault="00586304">
      <w:r>
        <w:separator/>
      </w:r>
    </w:p>
  </w:footnote>
  <w:footnote w:type="continuationSeparator" w:id="0">
    <w:p w14:paraId="69294441" w14:textId="77777777" w:rsidR="00586304" w:rsidRDefault="005863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265B"/>
    <w:multiLevelType w:val="multilevel"/>
    <w:tmpl w:val="0219265B"/>
    <w:lvl w:ilvl="0">
      <w:start w:val="1"/>
      <w:numFmt w:val="decimal"/>
      <w:lvlText w:val="[%1]"/>
      <w:lvlJc w:val="left"/>
      <w:pPr>
        <w:ind w:left="3646" w:hanging="360"/>
      </w:pPr>
      <w:rPr>
        <w:rFonts w:hint="default"/>
        <w:color w:val="auto"/>
      </w:rPr>
    </w:lvl>
    <w:lvl w:ilvl="1">
      <w:start w:val="1"/>
      <w:numFmt w:val="lowerLetter"/>
      <w:lvlText w:val="%2."/>
      <w:lvlJc w:val="left"/>
      <w:pPr>
        <w:ind w:left="4366" w:hanging="360"/>
      </w:pPr>
    </w:lvl>
    <w:lvl w:ilvl="2">
      <w:start w:val="1"/>
      <w:numFmt w:val="lowerRoman"/>
      <w:lvlText w:val="%3."/>
      <w:lvlJc w:val="right"/>
      <w:pPr>
        <w:ind w:left="5086" w:hanging="180"/>
      </w:pPr>
    </w:lvl>
    <w:lvl w:ilvl="3">
      <w:start w:val="1"/>
      <w:numFmt w:val="decimal"/>
      <w:lvlText w:val="%4."/>
      <w:lvlJc w:val="left"/>
      <w:pPr>
        <w:ind w:left="5806" w:hanging="360"/>
      </w:pPr>
    </w:lvl>
    <w:lvl w:ilvl="4">
      <w:start w:val="1"/>
      <w:numFmt w:val="lowerLetter"/>
      <w:lvlText w:val="%5."/>
      <w:lvlJc w:val="left"/>
      <w:pPr>
        <w:ind w:left="6526" w:hanging="360"/>
      </w:pPr>
    </w:lvl>
    <w:lvl w:ilvl="5">
      <w:start w:val="1"/>
      <w:numFmt w:val="lowerRoman"/>
      <w:lvlText w:val="%6."/>
      <w:lvlJc w:val="right"/>
      <w:pPr>
        <w:ind w:left="7246" w:hanging="180"/>
      </w:pPr>
    </w:lvl>
    <w:lvl w:ilvl="6">
      <w:start w:val="1"/>
      <w:numFmt w:val="decimal"/>
      <w:lvlText w:val="%7."/>
      <w:lvlJc w:val="left"/>
      <w:pPr>
        <w:ind w:left="7966" w:hanging="360"/>
      </w:pPr>
    </w:lvl>
    <w:lvl w:ilvl="7">
      <w:start w:val="1"/>
      <w:numFmt w:val="lowerLetter"/>
      <w:lvlText w:val="%8."/>
      <w:lvlJc w:val="left"/>
      <w:pPr>
        <w:ind w:left="8686" w:hanging="360"/>
      </w:pPr>
    </w:lvl>
    <w:lvl w:ilvl="8">
      <w:start w:val="1"/>
      <w:numFmt w:val="lowerRoman"/>
      <w:lvlText w:val="%9."/>
      <w:lvlJc w:val="right"/>
      <w:pPr>
        <w:ind w:left="9406" w:hanging="180"/>
      </w:pPr>
    </w:lvl>
  </w:abstractNum>
  <w:abstractNum w:abstractNumId="1" w15:restartNumberingAfterBreak="0">
    <w:nsid w:val="148D0E84"/>
    <w:multiLevelType w:val="multilevel"/>
    <w:tmpl w:val="148D0E84"/>
    <w:lvl w:ilvl="0">
      <w:start w:val="1"/>
      <w:numFmt w:val="decimal"/>
      <w:lvlText w:val="(%1)"/>
      <w:lvlJc w:val="left"/>
      <w:pPr>
        <w:ind w:left="540" w:hanging="360"/>
      </w:pPr>
      <w:rPr>
        <w:rFonts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 w15:restartNumberingAfterBreak="0">
    <w:nsid w:val="16F972BC"/>
    <w:multiLevelType w:val="hybridMultilevel"/>
    <w:tmpl w:val="B83E931E"/>
    <w:lvl w:ilvl="0" w:tplc="38103348">
      <w:start w:val="1"/>
      <w:numFmt w:val="bullet"/>
      <w:lvlText w:val=""/>
      <w:lvlJc w:val="left"/>
      <w:pPr>
        <w:ind w:left="924" w:hanging="360"/>
      </w:pPr>
      <w:rPr>
        <w:rFonts w:ascii="Symbol" w:hAnsi="Symbo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3" w15:restartNumberingAfterBreak="0">
    <w:nsid w:val="2438217E"/>
    <w:multiLevelType w:val="multilevel"/>
    <w:tmpl w:val="2438217E"/>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288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4" w15:restartNumberingAfterBreak="0">
    <w:nsid w:val="2F086FA0"/>
    <w:multiLevelType w:val="multilevel"/>
    <w:tmpl w:val="2F086FA0"/>
    <w:lvl w:ilvl="0">
      <w:start w:val="1"/>
      <w:numFmt w:val="decimal"/>
      <w:lvlText w:val="(%1)"/>
      <w:lvlJc w:val="left"/>
      <w:pPr>
        <w:ind w:left="2345" w:hanging="360"/>
      </w:pPr>
      <w:rPr>
        <w:rFonts w:hint="default"/>
      </w:rPr>
    </w:lvl>
    <w:lvl w:ilvl="1">
      <w:start w:val="1"/>
      <w:numFmt w:val="lowerLetter"/>
      <w:lvlText w:val="%2."/>
      <w:lvlJc w:val="left"/>
      <w:pPr>
        <w:ind w:left="1280" w:hanging="360"/>
      </w:pPr>
    </w:lvl>
    <w:lvl w:ilvl="2">
      <w:start w:val="1"/>
      <w:numFmt w:val="lowerRoman"/>
      <w:lvlText w:val="%3."/>
      <w:lvlJc w:val="right"/>
      <w:pPr>
        <w:ind w:left="2000" w:hanging="180"/>
      </w:pPr>
    </w:lvl>
    <w:lvl w:ilvl="3">
      <w:start w:val="1"/>
      <w:numFmt w:val="decimal"/>
      <w:lvlText w:val="%4."/>
      <w:lvlJc w:val="left"/>
      <w:pPr>
        <w:ind w:left="2720" w:hanging="360"/>
      </w:pPr>
    </w:lvl>
    <w:lvl w:ilvl="4">
      <w:start w:val="1"/>
      <w:numFmt w:val="lowerLetter"/>
      <w:lvlText w:val="%5."/>
      <w:lvlJc w:val="left"/>
      <w:pPr>
        <w:ind w:left="3440" w:hanging="360"/>
      </w:pPr>
    </w:lvl>
    <w:lvl w:ilvl="5">
      <w:start w:val="1"/>
      <w:numFmt w:val="lowerRoman"/>
      <w:lvlText w:val="%6."/>
      <w:lvlJc w:val="right"/>
      <w:pPr>
        <w:ind w:left="4160" w:hanging="180"/>
      </w:pPr>
    </w:lvl>
    <w:lvl w:ilvl="6">
      <w:start w:val="1"/>
      <w:numFmt w:val="decimal"/>
      <w:lvlText w:val="%7."/>
      <w:lvlJc w:val="left"/>
      <w:pPr>
        <w:ind w:left="4880" w:hanging="360"/>
      </w:pPr>
    </w:lvl>
    <w:lvl w:ilvl="7">
      <w:start w:val="1"/>
      <w:numFmt w:val="lowerLetter"/>
      <w:lvlText w:val="%8."/>
      <w:lvlJc w:val="left"/>
      <w:pPr>
        <w:ind w:left="5600" w:hanging="360"/>
      </w:pPr>
    </w:lvl>
    <w:lvl w:ilvl="8">
      <w:start w:val="1"/>
      <w:numFmt w:val="lowerRoman"/>
      <w:lvlText w:val="%9."/>
      <w:lvlJc w:val="right"/>
      <w:pPr>
        <w:ind w:left="6320" w:hanging="180"/>
      </w:pPr>
    </w:lvl>
  </w:abstractNum>
  <w:abstractNum w:abstractNumId="5" w15:restartNumberingAfterBreak="0">
    <w:nsid w:val="3A877D64"/>
    <w:multiLevelType w:val="singleLevel"/>
    <w:tmpl w:val="3A877D64"/>
    <w:lvl w:ilvl="0">
      <w:start w:val="1"/>
      <w:numFmt w:val="decimal"/>
      <w:pStyle w:val="References"/>
      <w:lvlText w:val="[%1]"/>
      <w:lvlJc w:val="left"/>
      <w:pPr>
        <w:tabs>
          <w:tab w:val="num" w:pos="450"/>
        </w:tabs>
        <w:ind w:left="450" w:hanging="360"/>
      </w:pPr>
      <w:rPr>
        <w:i w:val="0"/>
        <w:color w:val="auto"/>
        <w:lang w:val="it-IT"/>
      </w:rPr>
    </w:lvl>
  </w:abstractNum>
  <w:abstractNum w:abstractNumId="6" w15:restartNumberingAfterBreak="0">
    <w:nsid w:val="3D215669"/>
    <w:multiLevelType w:val="multilevel"/>
    <w:tmpl w:val="3D215669"/>
    <w:lvl w:ilvl="0">
      <w:start w:val="1"/>
      <w:numFmt w:val="decimal"/>
      <w:lvlText w:val="(%1)"/>
      <w:lvlJc w:val="left"/>
      <w:pPr>
        <w:ind w:left="5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8FE018B"/>
    <w:multiLevelType w:val="hybridMultilevel"/>
    <w:tmpl w:val="D1F41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DBA9E8"/>
    <w:multiLevelType w:val="multilevel"/>
    <w:tmpl w:val="7AD270E0"/>
    <w:lvl w:ilvl="0">
      <w:start w:val="1"/>
      <w:numFmt w:val="decimal"/>
      <w:suff w:val="space"/>
      <w:lvlText w:val="%1."/>
      <w:lvlJc w:val="left"/>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5A746A2E"/>
    <w:multiLevelType w:val="hybridMultilevel"/>
    <w:tmpl w:val="576404BC"/>
    <w:lvl w:ilvl="0" w:tplc="3810334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3012CC"/>
    <w:multiLevelType w:val="hybridMultilevel"/>
    <w:tmpl w:val="9EB285B6"/>
    <w:lvl w:ilvl="0" w:tplc="0444122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2A11C5"/>
    <w:multiLevelType w:val="multilevel"/>
    <w:tmpl w:val="581A66BC"/>
    <w:lvl w:ilvl="0">
      <w:start w:val="1"/>
      <w:numFmt w:val="decimal"/>
      <w:lvlText w:val="%1."/>
      <w:lvlJc w:val="left"/>
      <w:pPr>
        <w:ind w:left="720" w:hanging="360"/>
      </w:pPr>
      <w:rPr>
        <w:b/>
        <w:bCs/>
        <w:color w:val="auto"/>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3"/>
  </w:num>
  <w:num w:numId="3">
    <w:abstractNumId w:val="8"/>
  </w:num>
  <w:num w:numId="4">
    <w:abstractNumId w:val="1"/>
  </w:num>
  <w:num w:numId="5">
    <w:abstractNumId w:val="6"/>
  </w:num>
  <w:num w:numId="6">
    <w:abstractNumId w:val="0"/>
  </w:num>
  <w:num w:numId="7">
    <w:abstractNumId w:val="4"/>
  </w:num>
  <w:num w:numId="8">
    <w:abstractNumId w:val="10"/>
  </w:num>
  <w:num w:numId="9">
    <w:abstractNumId w:val="11"/>
  </w:num>
  <w:num w:numId="10">
    <w:abstractNumId w:val="7"/>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U0Mze3NDU0MjM0MTNU0lEKTi0uzszPAykwNKgFAIx/IuAtAAAA"/>
  </w:docVars>
  <w:rsids>
    <w:rsidRoot w:val="0027264C"/>
    <w:rsid w:val="00000D3E"/>
    <w:rsid w:val="000019AC"/>
    <w:rsid w:val="00003014"/>
    <w:rsid w:val="00003074"/>
    <w:rsid w:val="000062A6"/>
    <w:rsid w:val="00010562"/>
    <w:rsid w:val="0001165A"/>
    <w:rsid w:val="00013A8A"/>
    <w:rsid w:val="000203CF"/>
    <w:rsid w:val="00022C27"/>
    <w:rsid w:val="0002333D"/>
    <w:rsid w:val="0002393B"/>
    <w:rsid w:val="00023E21"/>
    <w:rsid w:val="0002724A"/>
    <w:rsid w:val="00034AA0"/>
    <w:rsid w:val="00040C63"/>
    <w:rsid w:val="00040FD3"/>
    <w:rsid w:val="00041618"/>
    <w:rsid w:val="00041C09"/>
    <w:rsid w:val="00045DEF"/>
    <w:rsid w:val="000467B4"/>
    <w:rsid w:val="000519B6"/>
    <w:rsid w:val="00051EF1"/>
    <w:rsid w:val="00054E0D"/>
    <w:rsid w:val="00055509"/>
    <w:rsid w:val="00056A84"/>
    <w:rsid w:val="00066E4D"/>
    <w:rsid w:val="00067824"/>
    <w:rsid w:val="00067F98"/>
    <w:rsid w:val="0007039E"/>
    <w:rsid w:val="000713B6"/>
    <w:rsid w:val="000761DD"/>
    <w:rsid w:val="00082FE8"/>
    <w:rsid w:val="00085F7D"/>
    <w:rsid w:val="00087523"/>
    <w:rsid w:val="000940C2"/>
    <w:rsid w:val="00095900"/>
    <w:rsid w:val="000963BE"/>
    <w:rsid w:val="000A237A"/>
    <w:rsid w:val="000A372F"/>
    <w:rsid w:val="000A47F9"/>
    <w:rsid w:val="000A4DC7"/>
    <w:rsid w:val="000B04B4"/>
    <w:rsid w:val="000C15E2"/>
    <w:rsid w:val="000C4217"/>
    <w:rsid w:val="000C4567"/>
    <w:rsid w:val="000D6883"/>
    <w:rsid w:val="000D7AF2"/>
    <w:rsid w:val="000E31D0"/>
    <w:rsid w:val="000E6CED"/>
    <w:rsid w:val="000F0905"/>
    <w:rsid w:val="000F17CA"/>
    <w:rsid w:val="000F1D32"/>
    <w:rsid w:val="000F36F4"/>
    <w:rsid w:val="000F3745"/>
    <w:rsid w:val="000F6C74"/>
    <w:rsid w:val="000F7220"/>
    <w:rsid w:val="001138A7"/>
    <w:rsid w:val="00115D16"/>
    <w:rsid w:val="00123EBB"/>
    <w:rsid w:val="00126A75"/>
    <w:rsid w:val="00132193"/>
    <w:rsid w:val="00142721"/>
    <w:rsid w:val="00144C22"/>
    <w:rsid w:val="00150405"/>
    <w:rsid w:val="00152C05"/>
    <w:rsid w:val="00154E16"/>
    <w:rsid w:val="00162EF1"/>
    <w:rsid w:val="001636A7"/>
    <w:rsid w:val="00163830"/>
    <w:rsid w:val="00165019"/>
    <w:rsid w:val="0017189D"/>
    <w:rsid w:val="00174954"/>
    <w:rsid w:val="0017647C"/>
    <w:rsid w:val="0018129B"/>
    <w:rsid w:val="00181919"/>
    <w:rsid w:val="00185013"/>
    <w:rsid w:val="00193A27"/>
    <w:rsid w:val="00194097"/>
    <w:rsid w:val="0019609B"/>
    <w:rsid w:val="0019661B"/>
    <w:rsid w:val="00197132"/>
    <w:rsid w:val="00197DE7"/>
    <w:rsid w:val="001A0BD7"/>
    <w:rsid w:val="001A210B"/>
    <w:rsid w:val="001A7E0C"/>
    <w:rsid w:val="001B23FF"/>
    <w:rsid w:val="001B542E"/>
    <w:rsid w:val="001C1953"/>
    <w:rsid w:val="001C410F"/>
    <w:rsid w:val="001D1C42"/>
    <w:rsid w:val="001D49D8"/>
    <w:rsid w:val="001D5D8F"/>
    <w:rsid w:val="001D63AD"/>
    <w:rsid w:val="001E0457"/>
    <w:rsid w:val="001E09CC"/>
    <w:rsid w:val="001E491D"/>
    <w:rsid w:val="001F0376"/>
    <w:rsid w:val="001F0884"/>
    <w:rsid w:val="001F354E"/>
    <w:rsid w:val="00200FCE"/>
    <w:rsid w:val="00203538"/>
    <w:rsid w:val="00203690"/>
    <w:rsid w:val="0020695E"/>
    <w:rsid w:val="00206BD9"/>
    <w:rsid w:val="00207642"/>
    <w:rsid w:val="0021108A"/>
    <w:rsid w:val="002137B4"/>
    <w:rsid w:val="00216FB6"/>
    <w:rsid w:val="00217232"/>
    <w:rsid w:val="0022195E"/>
    <w:rsid w:val="002224A6"/>
    <w:rsid w:val="0022442D"/>
    <w:rsid w:val="00231434"/>
    <w:rsid w:val="00232029"/>
    <w:rsid w:val="00232F19"/>
    <w:rsid w:val="0024344D"/>
    <w:rsid w:val="00243F1A"/>
    <w:rsid w:val="0024592F"/>
    <w:rsid w:val="00246F7C"/>
    <w:rsid w:val="00251E91"/>
    <w:rsid w:val="00253052"/>
    <w:rsid w:val="002540EE"/>
    <w:rsid w:val="00256A7F"/>
    <w:rsid w:val="0025711E"/>
    <w:rsid w:val="002641C5"/>
    <w:rsid w:val="00267D9C"/>
    <w:rsid w:val="0027182E"/>
    <w:rsid w:val="0027264C"/>
    <w:rsid w:val="00275325"/>
    <w:rsid w:val="002768C8"/>
    <w:rsid w:val="00276E62"/>
    <w:rsid w:val="00282213"/>
    <w:rsid w:val="00282682"/>
    <w:rsid w:val="0028589E"/>
    <w:rsid w:val="002872FE"/>
    <w:rsid w:val="00293040"/>
    <w:rsid w:val="002964C8"/>
    <w:rsid w:val="002A1015"/>
    <w:rsid w:val="002A4DA7"/>
    <w:rsid w:val="002B0E56"/>
    <w:rsid w:val="002B2744"/>
    <w:rsid w:val="002B4950"/>
    <w:rsid w:val="002C50DF"/>
    <w:rsid w:val="002D0372"/>
    <w:rsid w:val="002D1804"/>
    <w:rsid w:val="002D4A78"/>
    <w:rsid w:val="002D60B8"/>
    <w:rsid w:val="002E157B"/>
    <w:rsid w:val="002E2ECD"/>
    <w:rsid w:val="002E30D3"/>
    <w:rsid w:val="002E405B"/>
    <w:rsid w:val="002F0EE9"/>
    <w:rsid w:val="002F4450"/>
    <w:rsid w:val="002F4FBF"/>
    <w:rsid w:val="00301C3D"/>
    <w:rsid w:val="00301FE0"/>
    <w:rsid w:val="003062D7"/>
    <w:rsid w:val="0031215D"/>
    <w:rsid w:val="00312C20"/>
    <w:rsid w:val="0031493F"/>
    <w:rsid w:val="0031641C"/>
    <w:rsid w:val="00316F63"/>
    <w:rsid w:val="003200E5"/>
    <w:rsid w:val="003203C7"/>
    <w:rsid w:val="00321A0F"/>
    <w:rsid w:val="00321FCD"/>
    <w:rsid w:val="00322635"/>
    <w:rsid w:val="00332485"/>
    <w:rsid w:val="00332833"/>
    <w:rsid w:val="00332DBF"/>
    <w:rsid w:val="0033302A"/>
    <w:rsid w:val="00333712"/>
    <w:rsid w:val="003420D1"/>
    <w:rsid w:val="0034531D"/>
    <w:rsid w:val="003455C5"/>
    <w:rsid w:val="003464B3"/>
    <w:rsid w:val="00347BA6"/>
    <w:rsid w:val="00350DD6"/>
    <w:rsid w:val="0035474C"/>
    <w:rsid w:val="0035573C"/>
    <w:rsid w:val="0035605B"/>
    <w:rsid w:val="00370332"/>
    <w:rsid w:val="003707D5"/>
    <w:rsid w:val="00371971"/>
    <w:rsid w:val="003726C1"/>
    <w:rsid w:val="00373D1C"/>
    <w:rsid w:val="003742FB"/>
    <w:rsid w:val="003819A5"/>
    <w:rsid w:val="0038200A"/>
    <w:rsid w:val="003823FC"/>
    <w:rsid w:val="00386926"/>
    <w:rsid w:val="00396F7D"/>
    <w:rsid w:val="003A0CDD"/>
    <w:rsid w:val="003A1E99"/>
    <w:rsid w:val="003A3D86"/>
    <w:rsid w:val="003A6704"/>
    <w:rsid w:val="003A6870"/>
    <w:rsid w:val="003A7CFA"/>
    <w:rsid w:val="003B2B97"/>
    <w:rsid w:val="003B306E"/>
    <w:rsid w:val="003B3803"/>
    <w:rsid w:val="003B7654"/>
    <w:rsid w:val="003D4BF3"/>
    <w:rsid w:val="003D6DBC"/>
    <w:rsid w:val="003E2246"/>
    <w:rsid w:val="003E6B0D"/>
    <w:rsid w:val="003E76A4"/>
    <w:rsid w:val="003F4CD9"/>
    <w:rsid w:val="003F6D3E"/>
    <w:rsid w:val="003F7933"/>
    <w:rsid w:val="00401207"/>
    <w:rsid w:val="00401AE0"/>
    <w:rsid w:val="0040204F"/>
    <w:rsid w:val="004046FE"/>
    <w:rsid w:val="00406644"/>
    <w:rsid w:val="00410A15"/>
    <w:rsid w:val="0041100F"/>
    <w:rsid w:val="004163DC"/>
    <w:rsid w:val="00416BDA"/>
    <w:rsid w:val="00420463"/>
    <w:rsid w:val="00423485"/>
    <w:rsid w:val="00427458"/>
    <w:rsid w:val="00427799"/>
    <w:rsid w:val="00430F2E"/>
    <w:rsid w:val="00431F62"/>
    <w:rsid w:val="004359D2"/>
    <w:rsid w:val="00440CD1"/>
    <w:rsid w:val="00447D1F"/>
    <w:rsid w:val="004536D7"/>
    <w:rsid w:val="00454935"/>
    <w:rsid w:val="00465152"/>
    <w:rsid w:val="00465CF0"/>
    <w:rsid w:val="00471D6F"/>
    <w:rsid w:val="00474441"/>
    <w:rsid w:val="00474D97"/>
    <w:rsid w:val="00491859"/>
    <w:rsid w:val="00492053"/>
    <w:rsid w:val="00492B71"/>
    <w:rsid w:val="00496826"/>
    <w:rsid w:val="004A0D9E"/>
    <w:rsid w:val="004A3050"/>
    <w:rsid w:val="004A38FF"/>
    <w:rsid w:val="004A61A8"/>
    <w:rsid w:val="004B0A51"/>
    <w:rsid w:val="004C12FB"/>
    <w:rsid w:val="004C3724"/>
    <w:rsid w:val="004C79E1"/>
    <w:rsid w:val="004D4D14"/>
    <w:rsid w:val="004D6D7E"/>
    <w:rsid w:val="004E6FC4"/>
    <w:rsid w:val="004E7A64"/>
    <w:rsid w:val="004F0FA1"/>
    <w:rsid w:val="004F3F9A"/>
    <w:rsid w:val="004F4B45"/>
    <w:rsid w:val="004F4C5A"/>
    <w:rsid w:val="004F6DBB"/>
    <w:rsid w:val="004F7984"/>
    <w:rsid w:val="005003A6"/>
    <w:rsid w:val="00501E30"/>
    <w:rsid w:val="00507973"/>
    <w:rsid w:val="00511529"/>
    <w:rsid w:val="0052113A"/>
    <w:rsid w:val="00522239"/>
    <w:rsid w:val="0052424E"/>
    <w:rsid w:val="0052539C"/>
    <w:rsid w:val="00527FAD"/>
    <w:rsid w:val="00530036"/>
    <w:rsid w:val="00532FE8"/>
    <w:rsid w:val="00536C14"/>
    <w:rsid w:val="00536E64"/>
    <w:rsid w:val="0053747B"/>
    <w:rsid w:val="00541E29"/>
    <w:rsid w:val="005442B8"/>
    <w:rsid w:val="00545A2F"/>
    <w:rsid w:val="0054618D"/>
    <w:rsid w:val="00546C60"/>
    <w:rsid w:val="00550328"/>
    <w:rsid w:val="00555D0D"/>
    <w:rsid w:val="00560AA0"/>
    <w:rsid w:val="0056105A"/>
    <w:rsid w:val="0056270A"/>
    <w:rsid w:val="00571454"/>
    <w:rsid w:val="00577169"/>
    <w:rsid w:val="00577736"/>
    <w:rsid w:val="00580EDC"/>
    <w:rsid w:val="0058139F"/>
    <w:rsid w:val="00584972"/>
    <w:rsid w:val="00586304"/>
    <w:rsid w:val="00586B38"/>
    <w:rsid w:val="005871B3"/>
    <w:rsid w:val="005A0C3F"/>
    <w:rsid w:val="005A0FC3"/>
    <w:rsid w:val="005A12F7"/>
    <w:rsid w:val="005A60D1"/>
    <w:rsid w:val="005B088A"/>
    <w:rsid w:val="005B2629"/>
    <w:rsid w:val="005B2E9A"/>
    <w:rsid w:val="005B3325"/>
    <w:rsid w:val="005B4DB9"/>
    <w:rsid w:val="005B5815"/>
    <w:rsid w:val="005C375F"/>
    <w:rsid w:val="005C43D8"/>
    <w:rsid w:val="005C5364"/>
    <w:rsid w:val="005C56F5"/>
    <w:rsid w:val="005D1487"/>
    <w:rsid w:val="005D454D"/>
    <w:rsid w:val="005D6006"/>
    <w:rsid w:val="005D6B32"/>
    <w:rsid w:val="005D714A"/>
    <w:rsid w:val="005D7FE6"/>
    <w:rsid w:val="005E30D4"/>
    <w:rsid w:val="005E4C67"/>
    <w:rsid w:val="005E71B9"/>
    <w:rsid w:val="005F078A"/>
    <w:rsid w:val="005F725E"/>
    <w:rsid w:val="00603E81"/>
    <w:rsid w:val="006045ED"/>
    <w:rsid w:val="00605480"/>
    <w:rsid w:val="00610F91"/>
    <w:rsid w:val="00613BBE"/>
    <w:rsid w:val="00616A40"/>
    <w:rsid w:val="00616BDC"/>
    <w:rsid w:val="00622779"/>
    <w:rsid w:val="00623E5E"/>
    <w:rsid w:val="00627E60"/>
    <w:rsid w:val="00630935"/>
    <w:rsid w:val="00632329"/>
    <w:rsid w:val="00640881"/>
    <w:rsid w:val="0064187F"/>
    <w:rsid w:val="0064432A"/>
    <w:rsid w:val="0064498C"/>
    <w:rsid w:val="00647DE5"/>
    <w:rsid w:val="00651F1C"/>
    <w:rsid w:val="00652C3C"/>
    <w:rsid w:val="00654D83"/>
    <w:rsid w:val="00660A43"/>
    <w:rsid w:val="00663596"/>
    <w:rsid w:val="006635F1"/>
    <w:rsid w:val="006653D0"/>
    <w:rsid w:val="00665B3C"/>
    <w:rsid w:val="006766AB"/>
    <w:rsid w:val="006775B4"/>
    <w:rsid w:val="00680A10"/>
    <w:rsid w:val="006843DF"/>
    <w:rsid w:val="006872DE"/>
    <w:rsid w:val="00687471"/>
    <w:rsid w:val="00691EBE"/>
    <w:rsid w:val="00693600"/>
    <w:rsid w:val="00695BBC"/>
    <w:rsid w:val="006A0DBC"/>
    <w:rsid w:val="006A3587"/>
    <w:rsid w:val="006A44BC"/>
    <w:rsid w:val="006A4EA7"/>
    <w:rsid w:val="006A5B77"/>
    <w:rsid w:val="006B0D2E"/>
    <w:rsid w:val="006B0F88"/>
    <w:rsid w:val="006B2716"/>
    <w:rsid w:val="006B45D7"/>
    <w:rsid w:val="006C0684"/>
    <w:rsid w:val="006C32D8"/>
    <w:rsid w:val="006C4492"/>
    <w:rsid w:val="006C539B"/>
    <w:rsid w:val="006C753D"/>
    <w:rsid w:val="006D02F9"/>
    <w:rsid w:val="006D0D7C"/>
    <w:rsid w:val="006D0EF1"/>
    <w:rsid w:val="006D23D7"/>
    <w:rsid w:val="006E06D3"/>
    <w:rsid w:val="006E2748"/>
    <w:rsid w:val="006E2930"/>
    <w:rsid w:val="006E5A09"/>
    <w:rsid w:val="006E71E5"/>
    <w:rsid w:val="006F5DE7"/>
    <w:rsid w:val="006F7F23"/>
    <w:rsid w:val="00703F38"/>
    <w:rsid w:val="007040EF"/>
    <w:rsid w:val="00704947"/>
    <w:rsid w:val="00712DEA"/>
    <w:rsid w:val="00714FD7"/>
    <w:rsid w:val="00716181"/>
    <w:rsid w:val="00716BFE"/>
    <w:rsid w:val="007255B4"/>
    <w:rsid w:val="00727911"/>
    <w:rsid w:val="00734057"/>
    <w:rsid w:val="00734F7B"/>
    <w:rsid w:val="0074192F"/>
    <w:rsid w:val="00741FCD"/>
    <w:rsid w:val="007431A7"/>
    <w:rsid w:val="00743E33"/>
    <w:rsid w:val="00744A76"/>
    <w:rsid w:val="00747369"/>
    <w:rsid w:val="0074757F"/>
    <w:rsid w:val="00752AB8"/>
    <w:rsid w:val="00753553"/>
    <w:rsid w:val="0076050D"/>
    <w:rsid w:val="0076451C"/>
    <w:rsid w:val="00766C15"/>
    <w:rsid w:val="007709E1"/>
    <w:rsid w:val="0077244F"/>
    <w:rsid w:val="0078513E"/>
    <w:rsid w:val="00794A45"/>
    <w:rsid w:val="00795670"/>
    <w:rsid w:val="00795A48"/>
    <w:rsid w:val="007969D8"/>
    <w:rsid w:val="00797CFB"/>
    <w:rsid w:val="007A275B"/>
    <w:rsid w:val="007A2AA7"/>
    <w:rsid w:val="007A3A52"/>
    <w:rsid w:val="007A3EBB"/>
    <w:rsid w:val="007A639C"/>
    <w:rsid w:val="007B29DE"/>
    <w:rsid w:val="007B54FB"/>
    <w:rsid w:val="007B7DC8"/>
    <w:rsid w:val="007C14E3"/>
    <w:rsid w:val="007C39C4"/>
    <w:rsid w:val="007C51BA"/>
    <w:rsid w:val="007C5489"/>
    <w:rsid w:val="007C5DCC"/>
    <w:rsid w:val="007C79A2"/>
    <w:rsid w:val="007D1AAE"/>
    <w:rsid w:val="007D2AC6"/>
    <w:rsid w:val="007D58AA"/>
    <w:rsid w:val="007D67D3"/>
    <w:rsid w:val="007D74A9"/>
    <w:rsid w:val="007E153E"/>
    <w:rsid w:val="007E448B"/>
    <w:rsid w:val="007F2716"/>
    <w:rsid w:val="007F2780"/>
    <w:rsid w:val="007F4201"/>
    <w:rsid w:val="007F543D"/>
    <w:rsid w:val="007F69C9"/>
    <w:rsid w:val="007F6BFF"/>
    <w:rsid w:val="007F7968"/>
    <w:rsid w:val="00801F52"/>
    <w:rsid w:val="00807C49"/>
    <w:rsid w:val="008113AF"/>
    <w:rsid w:val="00811505"/>
    <w:rsid w:val="00811674"/>
    <w:rsid w:val="00813B27"/>
    <w:rsid w:val="008175A7"/>
    <w:rsid w:val="00822B90"/>
    <w:rsid w:val="00824039"/>
    <w:rsid w:val="00825D77"/>
    <w:rsid w:val="008273F4"/>
    <w:rsid w:val="008369FA"/>
    <w:rsid w:val="00837D99"/>
    <w:rsid w:val="00840C38"/>
    <w:rsid w:val="008449F1"/>
    <w:rsid w:val="0085306F"/>
    <w:rsid w:val="00857325"/>
    <w:rsid w:val="00862C5D"/>
    <w:rsid w:val="00864683"/>
    <w:rsid w:val="008647E9"/>
    <w:rsid w:val="0086558E"/>
    <w:rsid w:val="008676CB"/>
    <w:rsid w:val="00867779"/>
    <w:rsid w:val="008710D3"/>
    <w:rsid w:val="008735B1"/>
    <w:rsid w:val="008746E3"/>
    <w:rsid w:val="0087537A"/>
    <w:rsid w:val="00876114"/>
    <w:rsid w:val="00877DE7"/>
    <w:rsid w:val="00881D6E"/>
    <w:rsid w:val="00882647"/>
    <w:rsid w:val="00883511"/>
    <w:rsid w:val="00886CAF"/>
    <w:rsid w:val="008873D7"/>
    <w:rsid w:val="0088781A"/>
    <w:rsid w:val="008903F1"/>
    <w:rsid w:val="008A02D9"/>
    <w:rsid w:val="008A08B7"/>
    <w:rsid w:val="008A1AD4"/>
    <w:rsid w:val="008A6C69"/>
    <w:rsid w:val="008B158C"/>
    <w:rsid w:val="008B2AEC"/>
    <w:rsid w:val="008B3018"/>
    <w:rsid w:val="008B37C1"/>
    <w:rsid w:val="008B5DC3"/>
    <w:rsid w:val="008B633A"/>
    <w:rsid w:val="008B6989"/>
    <w:rsid w:val="008C0EE5"/>
    <w:rsid w:val="008C62CA"/>
    <w:rsid w:val="008C77FA"/>
    <w:rsid w:val="008C7B17"/>
    <w:rsid w:val="008D3AF3"/>
    <w:rsid w:val="008D44EE"/>
    <w:rsid w:val="008D49FE"/>
    <w:rsid w:val="008D4E41"/>
    <w:rsid w:val="008D60FA"/>
    <w:rsid w:val="008D79C5"/>
    <w:rsid w:val="008E0B05"/>
    <w:rsid w:val="008E23C8"/>
    <w:rsid w:val="008F19DA"/>
    <w:rsid w:val="008F2309"/>
    <w:rsid w:val="008F2984"/>
    <w:rsid w:val="008F51E3"/>
    <w:rsid w:val="00900BBC"/>
    <w:rsid w:val="00902845"/>
    <w:rsid w:val="009032C2"/>
    <w:rsid w:val="0091022B"/>
    <w:rsid w:val="00910CED"/>
    <w:rsid w:val="00910FD0"/>
    <w:rsid w:val="00913700"/>
    <w:rsid w:val="009159A6"/>
    <w:rsid w:val="00924ABE"/>
    <w:rsid w:val="00924EF4"/>
    <w:rsid w:val="00925D1E"/>
    <w:rsid w:val="00926568"/>
    <w:rsid w:val="00932F5E"/>
    <w:rsid w:val="00942375"/>
    <w:rsid w:val="0094333E"/>
    <w:rsid w:val="00954A32"/>
    <w:rsid w:val="0096244B"/>
    <w:rsid w:val="009665CE"/>
    <w:rsid w:val="00971CB6"/>
    <w:rsid w:val="00974D87"/>
    <w:rsid w:val="009773B4"/>
    <w:rsid w:val="0097763F"/>
    <w:rsid w:val="00977953"/>
    <w:rsid w:val="00977AAA"/>
    <w:rsid w:val="00977F96"/>
    <w:rsid w:val="0098131A"/>
    <w:rsid w:val="00984EF6"/>
    <w:rsid w:val="00991E96"/>
    <w:rsid w:val="00997075"/>
    <w:rsid w:val="009A2B69"/>
    <w:rsid w:val="009A2E8F"/>
    <w:rsid w:val="009A56C5"/>
    <w:rsid w:val="009A7CD9"/>
    <w:rsid w:val="009B0940"/>
    <w:rsid w:val="009B1FF4"/>
    <w:rsid w:val="009B2924"/>
    <w:rsid w:val="009B66B3"/>
    <w:rsid w:val="009B68A6"/>
    <w:rsid w:val="009C117C"/>
    <w:rsid w:val="009C257B"/>
    <w:rsid w:val="009C3F3B"/>
    <w:rsid w:val="009D19BE"/>
    <w:rsid w:val="009D46A2"/>
    <w:rsid w:val="009D4EED"/>
    <w:rsid w:val="009D5207"/>
    <w:rsid w:val="009D5C0F"/>
    <w:rsid w:val="009D6E8B"/>
    <w:rsid w:val="009E0004"/>
    <w:rsid w:val="009E22BB"/>
    <w:rsid w:val="009E31CE"/>
    <w:rsid w:val="009E3AE3"/>
    <w:rsid w:val="009E4943"/>
    <w:rsid w:val="009E5518"/>
    <w:rsid w:val="009E75C8"/>
    <w:rsid w:val="009F110F"/>
    <w:rsid w:val="00A035A0"/>
    <w:rsid w:val="00A07128"/>
    <w:rsid w:val="00A079B9"/>
    <w:rsid w:val="00A109D0"/>
    <w:rsid w:val="00A1297A"/>
    <w:rsid w:val="00A12E16"/>
    <w:rsid w:val="00A178A5"/>
    <w:rsid w:val="00A22E37"/>
    <w:rsid w:val="00A2328D"/>
    <w:rsid w:val="00A2698D"/>
    <w:rsid w:val="00A26C07"/>
    <w:rsid w:val="00A33BD6"/>
    <w:rsid w:val="00A33C6D"/>
    <w:rsid w:val="00A3692A"/>
    <w:rsid w:val="00A4018C"/>
    <w:rsid w:val="00A407FF"/>
    <w:rsid w:val="00A423C6"/>
    <w:rsid w:val="00A439F1"/>
    <w:rsid w:val="00A449E2"/>
    <w:rsid w:val="00A451D0"/>
    <w:rsid w:val="00A4529A"/>
    <w:rsid w:val="00A4630A"/>
    <w:rsid w:val="00A51A65"/>
    <w:rsid w:val="00A51F41"/>
    <w:rsid w:val="00A561BE"/>
    <w:rsid w:val="00A56A97"/>
    <w:rsid w:val="00A62582"/>
    <w:rsid w:val="00A64162"/>
    <w:rsid w:val="00A6522A"/>
    <w:rsid w:val="00A65903"/>
    <w:rsid w:val="00A660F3"/>
    <w:rsid w:val="00A705E9"/>
    <w:rsid w:val="00A72324"/>
    <w:rsid w:val="00A75F3B"/>
    <w:rsid w:val="00A76961"/>
    <w:rsid w:val="00A76F68"/>
    <w:rsid w:val="00A83BE3"/>
    <w:rsid w:val="00A84E3D"/>
    <w:rsid w:val="00A8672F"/>
    <w:rsid w:val="00A86E71"/>
    <w:rsid w:val="00A90D25"/>
    <w:rsid w:val="00A9142C"/>
    <w:rsid w:val="00A91FA8"/>
    <w:rsid w:val="00A92D8F"/>
    <w:rsid w:val="00A942E0"/>
    <w:rsid w:val="00A96374"/>
    <w:rsid w:val="00A9702F"/>
    <w:rsid w:val="00AA1FF9"/>
    <w:rsid w:val="00AA2E2D"/>
    <w:rsid w:val="00AA399E"/>
    <w:rsid w:val="00AA71F2"/>
    <w:rsid w:val="00AB248F"/>
    <w:rsid w:val="00AB30DB"/>
    <w:rsid w:val="00AB31F3"/>
    <w:rsid w:val="00AB56EB"/>
    <w:rsid w:val="00AB60DA"/>
    <w:rsid w:val="00AB699A"/>
    <w:rsid w:val="00AB6B38"/>
    <w:rsid w:val="00AB6C49"/>
    <w:rsid w:val="00AC40BA"/>
    <w:rsid w:val="00AC62E2"/>
    <w:rsid w:val="00AC6B87"/>
    <w:rsid w:val="00AC6F47"/>
    <w:rsid w:val="00AC7BE2"/>
    <w:rsid w:val="00AD05A6"/>
    <w:rsid w:val="00AD3BBE"/>
    <w:rsid w:val="00AD7060"/>
    <w:rsid w:val="00AE2BF4"/>
    <w:rsid w:val="00AE2D84"/>
    <w:rsid w:val="00AE3D13"/>
    <w:rsid w:val="00AE66DD"/>
    <w:rsid w:val="00AE7247"/>
    <w:rsid w:val="00AF03E0"/>
    <w:rsid w:val="00AF12C0"/>
    <w:rsid w:val="00AF6C1E"/>
    <w:rsid w:val="00B0010B"/>
    <w:rsid w:val="00B00655"/>
    <w:rsid w:val="00B0325A"/>
    <w:rsid w:val="00B06477"/>
    <w:rsid w:val="00B13DA0"/>
    <w:rsid w:val="00B143FF"/>
    <w:rsid w:val="00B208CD"/>
    <w:rsid w:val="00B27184"/>
    <w:rsid w:val="00B323FC"/>
    <w:rsid w:val="00B360B7"/>
    <w:rsid w:val="00B368A2"/>
    <w:rsid w:val="00B4375D"/>
    <w:rsid w:val="00B43AB6"/>
    <w:rsid w:val="00B43B7B"/>
    <w:rsid w:val="00B4461B"/>
    <w:rsid w:val="00B449BD"/>
    <w:rsid w:val="00B4673E"/>
    <w:rsid w:val="00B50F9A"/>
    <w:rsid w:val="00B51C42"/>
    <w:rsid w:val="00B53F97"/>
    <w:rsid w:val="00B546A2"/>
    <w:rsid w:val="00B55A5B"/>
    <w:rsid w:val="00B6352F"/>
    <w:rsid w:val="00B63969"/>
    <w:rsid w:val="00B63D87"/>
    <w:rsid w:val="00B65C1F"/>
    <w:rsid w:val="00B70268"/>
    <w:rsid w:val="00B7383A"/>
    <w:rsid w:val="00B750D6"/>
    <w:rsid w:val="00B75F1A"/>
    <w:rsid w:val="00B80BB8"/>
    <w:rsid w:val="00B84194"/>
    <w:rsid w:val="00B84C1F"/>
    <w:rsid w:val="00BA038E"/>
    <w:rsid w:val="00BA1C0F"/>
    <w:rsid w:val="00BA66BD"/>
    <w:rsid w:val="00BA7D62"/>
    <w:rsid w:val="00BB1A76"/>
    <w:rsid w:val="00BB1AAF"/>
    <w:rsid w:val="00BB3992"/>
    <w:rsid w:val="00BB5B7C"/>
    <w:rsid w:val="00BB73DE"/>
    <w:rsid w:val="00BC20F0"/>
    <w:rsid w:val="00BC5E15"/>
    <w:rsid w:val="00BC7596"/>
    <w:rsid w:val="00BD1789"/>
    <w:rsid w:val="00BD1B99"/>
    <w:rsid w:val="00BD2B83"/>
    <w:rsid w:val="00BD4DEA"/>
    <w:rsid w:val="00BE79FD"/>
    <w:rsid w:val="00BF0482"/>
    <w:rsid w:val="00BF273F"/>
    <w:rsid w:val="00BF288B"/>
    <w:rsid w:val="00BF314D"/>
    <w:rsid w:val="00BF62D0"/>
    <w:rsid w:val="00C0211C"/>
    <w:rsid w:val="00C0384F"/>
    <w:rsid w:val="00C04DC6"/>
    <w:rsid w:val="00C05705"/>
    <w:rsid w:val="00C05974"/>
    <w:rsid w:val="00C059BC"/>
    <w:rsid w:val="00C05F05"/>
    <w:rsid w:val="00C10266"/>
    <w:rsid w:val="00C13CD9"/>
    <w:rsid w:val="00C20992"/>
    <w:rsid w:val="00C226DF"/>
    <w:rsid w:val="00C234EB"/>
    <w:rsid w:val="00C316E1"/>
    <w:rsid w:val="00C348A5"/>
    <w:rsid w:val="00C37ABC"/>
    <w:rsid w:val="00C43189"/>
    <w:rsid w:val="00C511A9"/>
    <w:rsid w:val="00C567CD"/>
    <w:rsid w:val="00C574B1"/>
    <w:rsid w:val="00C6063D"/>
    <w:rsid w:val="00C606A7"/>
    <w:rsid w:val="00C61B33"/>
    <w:rsid w:val="00C62466"/>
    <w:rsid w:val="00C62E72"/>
    <w:rsid w:val="00C65331"/>
    <w:rsid w:val="00C70E97"/>
    <w:rsid w:val="00C734B9"/>
    <w:rsid w:val="00C868E8"/>
    <w:rsid w:val="00C87059"/>
    <w:rsid w:val="00C87F57"/>
    <w:rsid w:val="00C93655"/>
    <w:rsid w:val="00C9689C"/>
    <w:rsid w:val="00C97B83"/>
    <w:rsid w:val="00CA28FE"/>
    <w:rsid w:val="00CA2A81"/>
    <w:rsid w:val="00CA5B45"/>
    <w:rsid w:val="00CA6AE8"/>
    <w:rsid w:val="00CA6F24"/>
    <w:rsid w:val="00CB571B"/>
    <w:rsid w:val="00CB5F33"/>
    <w:rsid w:val="00CC04EB"/>
    <w:rsid w:val="00CC4A36"/>
    <w:rsid w:val="00CC5FDC"/>
    <w:rsid w:val="00CD2302"/>
    <w:rsid w:val="00CD4916"/>
    <w:rsid w:val="00CD67C9"/>
    <w:rsid w:val="00CD77F1"/>
    <w:rsid w:val="00CE3EF0"/>
    <w:rsid w:val="00CE501D"/>
    <w:rsid w:val="00CE5B4E"/>
    <w:rsid w:val="00CF199C"/>
    <w:rsid w:val="00CF1CD0"/>
    <w:rsid w:val="00CF55A5"/>
    <w:rsid w:val="00D00E35"/>
    <w:rsid w:val="00D01981"/>
    <w:rsid w:val="00D04907"/>
    <w:rsid w:val="00D05520"/>
    <w:rsid w:val="00D05CD6"/>
    <w:rsid w:val="00D105C8"/>
    <w:rsid w:val="00D15D8A"/>
    <w:rsid w:val="00D1715A"/>
    <w:rsid w:val="00D1751A"/>
    <w:rsid w:val="00D24BD8"/>
    <w:rsid w:val="00D262A0"/>
    <w:rsid w:val="00D279B5"/>
    <w:rsid w:val="00D33E1D"/>
    <w:rsid w:val="00D34E00"/>
    <w:rsid w:val="00D35123"/>
    <w:rsid w:val="00D35229"/>
    <w:rsid w:val="00D35C0F"/>
    <w:rsid w:val="00D4227F"/>
    <w:rsid w:val="00D42880"/>
    <w:rsid w:val="00D43F50"/>
    <w:rsid w:val="00D502EC"/>
    <w:rsid w:val="00D5182C"/>
    <w:rsid w:val="00D51CCE"/>
    <w:rsid w:val="00D51D1A"/>
    <w:rsid w:val="00D5454A"/>
    <w:rsid w:val="00D606B6"/>
    <w:rsid w:val="00D64A3A"/>
    <w:rsid w:val="00D7077C"/>
    <w:rsid w:val="00D70EA1"/>
    <w:rsid w:val="00D71D69"/>
    <w:rsid w:val="00D77391"/>
    <w:rsid w:val="00D81E9F"/>
    <w:rsid w:val="00D85BDE"/>
    <w:rsid w:val="00D928CB"/>
    <w:rsid w:val="00DA480D"/>
    <w:rsid w:val="00DA5CE3"/>
    <w:rsid w:val="00DA6185"/>
    <w:rsid w:val="00DA62E0"/>
    <w:rsid w:val="00DB09C3"/>
    <w:rsid w:val="00DB2DE5"/>
    <w:rsid w:val="00DB5C2A"/>
    <w:rsid w:val="00DB71BC"/>
    <w:rsid w:val="00DB7DF0"/>
    <w:rsid w:val="00DC1709"/>
    <w:rsid w:val="00DC38A3"/>
    <w:rsid w:val="00DC4C6E"/>
    <w:rsid w:val="00DC7202"/>
    <w:rsid w:val="00DD3092"/>
    <w:rsid w:val="00DD3C9D"/>
    <w:rsid w:val="00DD6B37"/>
    <w:rsid w:val="00DD7CDD"/>
    <w:rsid w:val="00DE054F"/>
    <w:rsid w:val="00DE5E56"/>
    <w:rsid w:val="00DF4525"/>
    <w:rsid w:val="00DF7739"/>
    <w:rsid w:val="00E01B3E"/>
    <w:rsid w:val="00E0548C"/>
    <w:rsid w:val="00E15554"/>
    <w:rsid w:val="00E2193B"/>
    <w:rsid w:val="00E22FEE"/>
    <w:rsid w:val="00E24099"/>
    <w:rsid w:val="00E25D2B"/>
    <w:rsid w:val="00E37D42"/>
    <w:rsid w:val="00E37F07"/>
    <w:rsid w:val="00E4077D"/>
    <w:rsid w:val="00E41B21"/>
    <w:rsid w:val="00E42DAE"/>
    <w:rsid w:val="00E438F9"/>
    <w:rsid w:val="00E45727"/>
    <w:rsid w:val="00E5212C"/>
    <w:rsid w:val="00E5315B"/>
    <w:rsid w:val="00E53D53"/>
    <w:rsid w:val="00E56771"/>
    <w:rsid w:val="00E62738"/>
    <w:rsid w:val="00E63A57"/>
    <w:rsid w:val="00E651E6"/>
    <w:rsid w:val="00E8248C"/>
    <w:rsid w:val="00E82E80"/>
    <w:rsid w:val="00E906CF"/>
    <w:rsid w:val="00E92BC5"/>
    <w:rsid w:val="00E93F4B"/>
    <w:rsid w:val="00E95485"/>
    <w:rsid w:val="00E962B4"/>
    <w:rsid w:val="00EB27D1"/>
    <w:rsid w:val="00EB33FE"/>
    <w:rsid w:val="00EB756F"/>
    <w:rsid w:val="00EC3D9F"/>
    <w:rsid w:val="00ED1C2A"/>
    <w:rsid w:val="00ED6FB3"/>
    <w:rsid w:val="00EE10B1"/>
    <w:rsid w:val="00EE2E89"/>
    <w:rsid w:val="00EE4309"/>
    <w:rsid w:val="00EF0624"/>
    <w:rsid w:val="00EF120F"/>
    <w:rsid w:val="00EF3A1D"/>
    <w:rsid w:val="00EF5106"/>
    <w:rsid w:val="00F076ED"/>
    <w:rsid w:val="00F127A9"/>
    <w:rsid w:val="00F13E0C"/>
    <w:rsid w:val="00F158D7"/>
    <w:rsid w:val="00F20162"/>
    <w:rsid w:val="00F21DE5"/>
    <w:rsid w:val="00F25A52"/>
    <w:rsid w:val="00F26483"/>
    <w:rsid w:val="00F27F71"/>
    <w:rsid w:val="00F32A97"/>
    <w:rsid w:val="00F34AC3"/>
    <w:rsid w:val="00F35060"/>
    <w:rsid w:val="00F36FE2"/>
    <w:rsid w:val="00F379C3"/>
    <w:rsid w:val="00F42B66"/>
    <w:rsid w:val="00F4468F"/>
    <w:rsid w:val="00F447A0"/>
    <w:rsid w:val="00F470BC"/>
    <w:rsid w:val="00F50457"/>
    <w:rsid w:val="00F5476A"/>
    <w:rsid w:val="00F556BA"/>
    <w:rsid w:val="00F56FAB"/>
    <w:rsid w:val="00F57805"/>
    <w:rsid w:val="00F621A2"/>
    <w:rsid w:val="00F62456"/>
    <w:rsid w:val="00F63152"/>
    <w:rsid w:val="00F63536"/>
    <w:rsid w:val="00F64EEB"/>
    <w:rsid w:val="00F72E6A"/>
    <w:rsid w:val="00F7306D"/>
    <w:rsid w:val="00F73B22"/>
    <w:rsid w:val="00F77C66"/>
    <w:rsid w:val="00F833F5"/>
    <w:rsid w:val="00F856AE"/>
    <w:rsid w:val="00F86281"/>
    <w:rsid w:val="00F91F29"/>
    <w:rsid w:val="00F9544D"/>
    <w:rsid w:val="00F96077"/>
    <w:rsid w:val="00F97DA9"/>
    <w:rsid w:val="00FA1608"/>
    <w:rsid w:val="00FA1BE4"/>
    <w:rsid w:val="00FA5BC2"/>
    <w:rsid w:val="00FB43C6"/>
    <w:rsid w:val="00FC0F94"/>
    <w:rsid w:val="00FC5C28"/>
    <w:rsid w:val="00FC7840"/>
    <w:rsid w:val="00FD50A1"/>
    <w:rsid w:val="00FD78E1"/>
    <w:rsid w:val="00FE15BE"/>
    <w:rsid w:val="00FE16FC"/>
    <w:rsid w:val="00FE1FAF"/>
    <w:rsid w:val="00FE250E"/>
    <w:rsid w:val="00FE446C"/>
    <w:rsid w:val="00FE5928"/>
    <w:rsid w:val="00FE731E"/>
    <w:rsid w:val="00FF0EBE"/>
    <w:rsid w:val="00FF6DFC"/>
    <w:rsid w:val="00FF7D5D"/>
    <w:rsid w:val="2D99616C"/>
    <w:rsid w:val="4DF26BF1"/>
    <w:rsid w:val="61263682"/>
    <w:rsid w:val="778C41B1"/>
    <w:rsid w:val="7C9E059C"/>
    <w:rsid w:val="7E87433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B77969"/>
  <w15:chartTrackingRefBased/>
  <w15:docId w15:val="{337AAC2A-5B92-4E53-98AA-AB67C6F2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SimSun" w:hAnsi="New York"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both"/>
    </w:pPr>
    <w:rPr>
      <w:rFonts w:ascii="Times" w:hAnsi="Times"/>
      <w:lang w:val="en-GB" w:eastAsia="it-IT"/>
    </w:rPr>
  </w:style>
  <w:style w:type="paragraph" w:styleId="Heading1">
    <w:name w:val="heading 1"/>
    <w:basedOn w:val="Normal"/>
    <w:next w:val="Normal"/>
    <w:link w:val="Heading1Char"/>
    <w:qFormat/>
    <w:pPr>
      <w:keepNext/>
      <w:spacing w:before="480" w:after="240"/>
      <w:outlineLvl w:val="0"/>
    </w:pPr>
    <w:rPr>
      <w:b/>
      <w:caps/>
      <w:lang w:bidi="fa-IR"/>
    </w:rPr>
  </w:style>
  <w:style w:type="paragraph" w:styleId="Heading2">
    <w:name w:val="heading 2"/>
    <w:basedOn w:val="Normal"/>
    <w:next w:val="Normal"/>
    <w:qFormat/>
    <w:pPr>
      <w:keepNext/>
      <w:spacing w:before="240" w:after="240"/>
      <w:outlineLvl w:val="1"/>
    </w:pPr>
    <w:rPr>
      <w:b/>
    </w:rPr>
  </w:style>
  <w:style w:type="paragraph" w:styleId="Heading3">
    <w:name w:val="heading 3"/>
    <w:basedOn w:val="Normal"/>
    <w:next w:val="1"/>
    <w:qFormat/>
    <w:pPr>
      <w:ind w:left="354"/>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link w:val="CommentText"/>
    <w:uiPriority w:val="99"/>
    <w:rPr>
      <w:rFonts w:ascii="Times" w:hAnsi="Times"/>
      <w:lang w:val="it-IT" w:eastAsia="it-IT"/>
    </w:rPr>
  </w:style>
  <w:style w:type="character" w:styleId="Hyperlink">
    <w:name w:val="Hyperlink"/>
    <w:unhideWhenUsed/>
    <w:rPr>
      <w:color w:val="0000FF"/>
      <w:u w:val="single"/>
    </w:rPr>
  </w:style>
  <w:style w:type="character" w:customStyle="1" w:styleId="BalloonTextChar">
    <w:name w:val="Balloon Text Char"/>
    <w:link w:val="BalloonText"/>
    <w:uiPriority w:val="99"/>
    <w:semiHidden/>
    <w:rPr>
      <w:rFonts w:ascii="Microsoft YaHei UI" w:eastAsia="Microsoft YaHei UI" w:hAnsi="Times"/>
      <w:sz w:val="18"/>
      <w:szCs w:val="18"/>
      <w:lang w:val="it-IT" w:eastAsia="it-IT"/>
    </w:rPr>
  </w:style>
  <w:style w:type="character" w:customStyle="1" w:styleId="ReferenceHeadChar">
    <w:name w:val="Reference Head Char"/>
    <w:link w:val="ReferenceHead"/>
    <w:rPr>
      <w:rFonts w:ascii="Cambria" w:eastAsia="MS Gothic" w:hAnsi="Cambria"/>
      <w:smallCaps/>
      <w:color w:val="365F91"/>
      <w:kern w:val="28"/>
      <w:sz w:val="32"/>
      <w:szCs w:val="32"/>
      <w:lang w:eastAsia="en-US"/>
    </w:rPr>
  </w:style>
  <w:style w:type="character" w:customStyle="1" w:styleId="HeaderChar">
    <w:name w:val="Header Char"/>
    <w:link w:val="Header"/>
    <w:uiPriority w:val="99"/>
    <w:rPr>
      <w:rFonts w:ascii="Times" w:hAnsi="Times"/>
      <w:sz w:val="18"/>
      <w:szCs w:val="18"/>
      <w:lang w:val="it-IT" w:eastAsia="it-IT"/>
    </w:rPr>
  </w:style>
  <w:style w:type="character" w:customStyle="1" w:styleId="FooterChar">
    <w:name w:val="Footer Char"/>
    <w:link w:val="Footer"/>
    <w:uiPriority w:val="99"/>
    <w:rPr>
      <w:rFonts w:ascii="Times" w:hAnsi="Times"/>
      <w:sz w:val="18"/>
      <w:szCs w:val="18"/>
      <w:lang w:val="it-IT" w:eastAsia="it-IT"/>
    </w:rPr>
  </w:style>
  <w:style w:type="character" w:styleId="Emphasis">
    <w:name w:val="Emphasis"/>
    <w:uiPriority w:val="20"/>
    <w:qFormat/>
    <w:rPr>
      <w:i/>
      <w:iCs/>
    </w:rPr>
  </w:style>
  <w:style w:type="character" w:customStyle="1" w:styleId="CETBodytextCarattere">
    <w:name w:val="CET Body text Carattere"/>
    <w:link w:val="CETBodytext"/>
    <w:rPr>
      <w:rFonts w:ascii="Arial" w:eastAsia="Times New Roman" w:hAnsi="Arial"/>
      <w:sz w:val="18"/>
      <w:lang w:val="en-US" w:eastAsia="en-US" w:bidi="ar-SA"/>
    </w:rPr>
  </w:style>
  <w:style w:type="character" w:styleId="CommentReference">
    <w:name w:val="annotation reference"/>
    <w:uiPriority w:val="99"/>
    <w:unhideWhenUsed/>
    <w:rPr>
      <w:sz w:val="16"/>
      <w:szCs w:val="16"/>
    </w:rPr>
  </w:style>
  <w:style w:type="character" w:customStyle="1" w:styleId="CommentSubjectChar">
    <w:name w:val="Comment Subject Char"/>
    <w:link w:val="CommentSubject"/>
    <w:uiPriority w:val="99"/>
    <w:semiHidden/>
    <w:rPr>
      <w:rFonts w:ascii="Times" w:hAnsi="Times"/>
      <w:b/>
      <w:bCs/>
      <w:lang w:val="it-IT" w:eastAsia="it-IT"/>
    </w:rPr>
  </w:style>
  <w:style w:type="character" w:customStyle="1" w:styleId="Heading1Char">
    <w:name w:val="Heading 1 Char"/>
    <w:link w:val="Heading1"/>
    <w:rPr>
      <w:rFonts w:ascii="Times" w:hAnsi="Times"/>
      <w:b/>
      <w:caps/>
      <w:lang w:val="it-IT" w:eastAsia="it-IT"/>
    </w:rPr>
  </w:style>
  <w:style w:type="paragraph" w:customStyle="1" w:styleId="References">
    <w:name w:val="References"/>
    <w:basedOn w:val="Normal"/>
    <w:pPr>
      <w:numPr>
        <w:numId w:val="1"/>
      </w:numPr>
      <w:tabs>
        <w:tab w:val="left" w:pos="450"/>
      </w:tabs>
    </w:pPr>
    <w:rPr>
      <w:rFonts w:ascii="Times New Roman" w:eastAsia="Times New Roman" w:hAnsi="Times New Roman"/>
      <w:sz w:val="16"/>
      <w:szCs w:val="16"/>
      <w:lang w:val="en-US" w:eastAsia="en-US"/>
    </w:rPr>
  </w:style>
  <w:style w:type="paragraph" w:styleId="Footer">
    <w:name w:val="footer"/>
    <w:basedOn w:val="Normal"/>
    <w:link w:val="FooterChar"/>
    <w:uiPriority w:val="99"/>
    <w:unhideWhenUsed/>
    <w:pPr>
      <w:tabs>
        <w:tab w:val="center" w:pos="4153"/>
        <w:tab w:val="right" w:pos="8306"/>
      </w:tabs>
      <w:snapToGrid w:val="0"/>
      <w:jc w:val="left"/>
    </w:pPr>
    <w:rPr>
      <w:sz w:val="18"/>
      <w:szCs w:val="18"/>
      <w:lang w:bidi="fa-IR"/>
    </w:rPr>
  </w:style>
  <w:style w:type="paragraph" w:styleId="BalloonText">
    <w:name w:val="Balloon Text"/>
    <w:basedOn w:val="Normal"/>
    <w:link w:val="BalloonTextChar"/>
    <w:uiPriority w:val="99"/>
    <w:unhideWhenUsed/>
    <w:rPr>
      <w:rFonts w:ascii="Microsoft YaHei UI" w:eastAsia="Microsoft YaHei UI"/>
      <w:sz w:val="18"/>
      <w:szCs w:val="18"/>
      <w:lang w:bidi="fa-IR"/>
    </w:rPr>
  </w:style>
  <w:style w:type="paragraph" w:customStyle="1" w:styleId="4">
    <w:name w:val="标题4"/>
    <w:basedOn w:val="Normal"/>
    <w:pPr>
      <w:spacing w:before="120" w:after="120" w:line="300" w:lineRule="exact"/>
      <w:jc w:val="left"/>
      <w:outlineLvl w:val="3"/>
    </w:pPr>
    <w:rPr>
      <w:rFonts w:eastAsia="STZhongsong"/>
      <w:sz w:val="24"/>
    </w:rPr>
  </w:style>
  <w:style w:type="paragraph" w:customStyle="1" w:styleId="CETheadingx">
    <w:name w:val="CET headingx"/>
    <w:next w:val="CETBodytext"/>
    <w:pPr>
      <w:keepNext/>
      <w:numPr>
        <w:ilvl w:val="2"/>
        <w:numId w:val="2"/>
      </w:numPr>
      <w:suppressAutoHyphens/>
      <w:spacing w:before="120" w:after="200"/>
    </w:pPr>
    <w:rPr>
      <w:rFonts w:ascii="Arial" w:eastAsia="Times New Roman" w:hAnsi="Arial"/>
      <w:b/>
      <w:sz w:val="18"/>
      <w:lang w:eastAsia="en-US"/>
    </w:rPr>
  </w:style>
  <w:style w:type="paragraph" w:customStyle="1" w:styleId="VAX">
    <w:name w:val="VAX"/>
    <w:basedOn w:val="Normal"/>
    <w:rPr>
      <w:rFonts w:ascii="Courier" w:hAnsi="Courier"/>
      <w:sz w:val="18"/>
    </w:rPr>
  </w:style>
  <w:style w:type="paragraph" w:styleId="CommentSubject">
    <w:name w:val="annotation subject"/>
    <w:basedOn w:val="CommentText"/>
    <w:next w:val="CommentText"/>
    <w:link w:val="CommentSubjectChar"/>
    <w:uiPriority w:val="99"/>
    <w:unhideWhenUsed/>
    <w:rPr>
      <w:b/>
      <w:bCs/>
    </w:rPr>
  </w:style>
  <w:style w:type="paragraph" w:styleId="CommentText">
    <w:name w:val="annotation text"/>
    <w:basedOn w:val="Normal"/>
    <w:link w:val="CommentTextChar"/>
    <w:uiPriority w:val="99"/>
    <w:unhideWhenUsed/>
    <w:rPr>
      <w:lang w:bidi="fa-IR"/>
    </w:rPr>
  </w:style>
  <w:style w:type="paragraph" w:customStyle="1" w:styleId="Text">
    <w:name w:val="Text"/>
    <w:basedOn w:val="Normal"/>
    <w:pPr>
      <w:widowControl w:val="0"/>
      <w:spacing w:line="252" w:lineRule="auto"/>
      <w:ind w:firstLine="202"/>
    </w:pPr>
    <w:rPr>
      <w:rFonts w:ascii="Times New Roman" w:eastAsia="Times New Roman" w:hAnsi="Times New Roman"/>
      <w:lang w:val="en-US" w:eastAsia="en-US"/>
    </w:rPr>
  </w:style>
  <w:style w:type="paragraph" w:customStyle="1" w:styleId="Default">
    <w:name w:val="Default"/>
    <w:pPr>
      <w:autoSpaceDE w:val="0"/>
      <w:autoSpaceDN w:val="0"/>
      <w:adjustRightInd w:val="0"/>
    </w:pPr>
    <w:rPr>
      <w:rFonts w:ascii="Times New Roman" w:hAnsi="Times New Roman"/>
      <w:color w:val="000000"/>
      <w:sz w:val="24"/>
      <w:szCs w:val="24"/>
      <w:lang w:val="it-IT" w:eastAsia="it-IT"/>
    </w:rPr>
  </w:style>
  <w:style w:type="paragraph" w:styleId="Header">
    <w:name w:val="header"/>
    <w:basedOn w:val="Normal"/>
    <w:link w:val="HeaderChar"/>
    <w:uiPriority w:val="99"/>
    <w:unhideWhenUsed/>
    <w:pPr>
      <w:pBdr>
        <w:bottom w:val="single" w:sz="6" w:space="1" w:color="auto"/>
      </w:pBdr>
      <w:tabs>
        <w:tab w:val="center" w:pos="4153"/>
        <w:tab w:val="right" w:pos="8306"/>
      </w:tabs>
      <w:snapToGrid w:val="0"/>
      <w:jc w:val="center"/>
    </w:pPr>
    <w:rPr>
      <w:sz w:val="18"/>
      <w:szCs w:val="18"/>
      <w:lang w:bidi="fa-IR"/>
    </w:rPr>
  </w:style>
  <w:style w:type="paragraph" w:customStyle="1" w:styleId="1">
    <w:name w:val="正文缩进1"/>
    <w:basedOn w:val="Normal"/>
    <w:pPr>
      <w:ind w:left="720"/>
    </w:pPr>
  </w:style>
  <w:style w:type="paragraph" w:customStyle="1" w:styleId="ReferenceHead">
    <w:name w:val="Reference Head"/>
    <w:basedOn w:val="Heading1"/>
    <w:link w:val="ReferenceHeadChar"/>
    <w:pPr>
      <w:spacing w:before="240" w:after="80"/>
      <w:jc w:val="center"/>
    </w:pPr>
    <w:rPr>
      <w:rFonts w:ascii="Cambria" w:eastAsia="MS Gothic" w:hAnsi="Cambria"/>
      <w:b w:val="0"/>
      <w:caps w:val="0"/>
      <w:smallCaps/>
      <w:color w:val="365F91"/>
      <w:kern w:val="28"/>
      <w:sz w:val="32"/>
      <w:szCs w:val="32"/>
      <w:lang w:val="x-none" w:eastAsia="en-US"/>
    </w:rPr>
  </w:style>
  <w:style w:type="paragraph" w:customStyle="1" w:styleId="CETHeading1">
    <w:name w:val="CET Heading1"/>
    <w:next w:val="CETBodytext"/>
    <w:pPr>
      <w:keepNext/>
      <w:numPr>
        <w:ilvl w:val="1"/>
        <w:numId w:val="2"/>
      </w:numPr>
      <w:suppressAutoHyphens/>
      <w:spacing w:before="240" w:after="120"/>
    </w:pPr>
    <w:rPr>
      <w:rFonts w:ascii="Arial" w:eastAsia="Times New Roman" w:hAnsi="Arial"/>
      <w:b/>
      <w:lang w:eastAsia="en-US"/>
    </w:rPr>
  </w:style>
  <w:style w:type="paragraph" w:customStyle="1" w:styleId="CETBodytext">
    <w:name w:val="CET Body text"/>
    <w:link w:val="CETBodytextCarattere"/>
    <w:qFormat/>
    <w:pPr>
      <w:tabs>
        <w:tab w:val="right" w:pos="7100"/>
      </w:tabs>
      <w:spacing w:line="264" w:lineRule="auto"/>
      <w:jc w:val="both"/>
    </w:pPr>
    <w:rPr>
      <w:rFonts w:ascii="Arial" w:eastAsia="Times New Roman" w:hAnsi="Arial"/>
      <w:sz w:val="18"/>
      <w:lang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semiHidden/>
    <w:pPr>
      <w:numPr>
        <w:ilvl w:val="3"/>
        <w:numId w:val="2"/>
      </w:numPr>
      <w:spacing w:line="264" w:lineRule="auto"/>
      <w:jc w:val="both"/>
    </w:pPr>
    <w:rPr>
      <w:rFonts w:ascii="Times New Roman" w:eastAsia="Times New Roman" w:hAnsi="Times New Roman"/>
      <w:lang w:val="it-IT" w:eastAsia="it-IT"/>
    </w:rPr>
    <w:tblPr>
      <w:tblBorders>
        <w:top w:val="single" w:sz="12" w:space="0" w:color="008000"/>
        <w:bottom w:val="single" w:sz="12" w:space="0" w:color="008000"/>
      </w:tblBorders>
    </w:tblPr>
    <w:tcPr>
      <w:shd w:val="clear" w:color="auto" w:fill="auto"/>
    </w:tc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character" w:styleId="FollowedHyperlink">
    <w:name w:val="FollowedHyperlink"/>
    <w:uiPriority w:val="99"/>
    <w:semiHidden/>
    <w:unhideWhenUsed/>
    <w:rsid w:val="00883511"/>
    <w:rPr>
      <w:color w:val="954F72"/>
      <w:u w:val="single"/>
    </w:rPr>
  </w:style>
  <w:style w:type="character" w:customStyle="1" w:styleId="10">
    <w:name w:val="未处理的提及1"/>
    <w:uiPriority w:val="99"/>
    <w:semiHidden/>
    <w:unhideWhenUsed/>
    <w:rsid w:val="00BD2B83"/>
    <w:rPr>
      <w:color w:val="808080"/>
      <w:shd w:val="clear" w:color="auto" w:fill="E6E6E6"/>
    </w:rPr>
  </w:style>
  <w:style w:type="character" w:styleId="UnresolvedMention">
    <w:name w:val="Unresolved Mention"/>
    <w:basedOn w:val="DefaultParagraphFont"/>
    <w:uiPriority w:val="99"/>
    <w:semiHidden/>
    <w:unhideWhenUsed/>
    <w:rsid w:val="0085306F"/>
    <w:rPr>
      <w:color w:val="605E5C"/>
      <w:shd w:val="clear" w:color="auto" w:fill="E1DFDD"/>
    </w:rPr>
  </w:style>
  <w:style w:type="paragraph" w:styleId="ListParagraph">
    <w:name w:val="List Paragraph"/>
    <w:basedOn w:val="Normal"/>
    <w:uiPriority w:val="34"/>
    <w:qFormat/>
    <w:rsid w:val="0074192F"/>
    <w:pPr>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FootnoteText">
    <w:name w:val="footnote text"/>
    <w:basedOn w:val="Normal"/>
    <w:link w:val="FootnoteTextChar"/>
    <w:uiPriority w:val="99"/>
    <w:semiHidden/>
    <w:unhideWhenUsed/>
    <w:rsid w:val="002B2744"/>
  </w:style>
  <w:style w:type="character" w:customStyle="1" w:styleId="FootnoteTextChar">
    <w:name w:val="Footnote Text Char"/>
    <w:basedOn w:val="DefaultParagraphFont"/>
    <w:link w:val="FootnoteText"/>
    <w:uiPriority w:val="99"/>
    <w:semiHidden/>
    <w:rsid w:val="002B2744"/>
    <w:rPr>
      <w:rFonts w:ascii="Times" w:hAnsi="Times"/>
      <w:lang w:val="it-IT" w:eastAsia="it-IT"/>
    </w:rPr>
  </w:style>
  <w:style w:type="character" w:styleId="FootnoteReference">
    <w:name w:val="footnote reference"/>
    <w:basedOn w:val="DefaultParagraphFont"/>
    <w:uiPriority w:val="99"/>
    <w:semiHidden/>
    <w:unhideWhenUsed/>
    <w:rsid w:val="002B27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10642">
      <w:bodyDiv w:val="1"/>
      <w:marLeft w:val="0"/>
      <w:marRight w:val="0"/>
      <w:marTop w:val="0"/>
      <w:marBottom w:val="0"/>
      <w:divBdr>
        <w:top w:val="none" w:sz="0" w:space="0" w:color="auto"/>
        <w:left w:val="none" w:sz="0" w:space="0" w:color="auto"/>
        <w:bottom w:val="none" w:sz="0" w:space="0" w:color="auto"/>
        <w:right w:val="none" w:sz="0" w:space="0" w:color="auto"/>
      </w:divBdr>
    </w:div>
    <w:div w:id="224994859">
      <w:bodyDiv w:val="1"/>
      <w:marLeft w:val="0"/>
      <w:marRight w:val="0"/>
      <w:marTop w:val="0"/>
      <w:marBottom w:val="0"/>
      <w:divBdr>
        <w:top w:val="none" w:sz="0" w:space="0" w:color="auto"/>
        <w:left w:val="none" w:sz="0" w:space="0" w:color="auto"/>
        <w:bottom w:val="none" w:sz="0" w:space="0" w:color="auto"/>
        <w:right w:val="none" w:sz="0" w:space="0" w:color="auto"/>
      </w:divBdr>
    </w:div>
    <w:div w:id="363602853">
      <w:bodyDiv w:val="1"/>
      <w:marLeft w:val="0"/>
      <w:marRight w:val="0"/>
      <w:marTop w:val="0"/>
      <w:marBottom w:val="0"/>
      <w:divBdr>
        <w:top w:val="none" w:sz="0" w:space="0" w:color="auto"/>
        <w:left w:val="none" w:sz="0" w:space="0" w:color="auto"/>
        <w:bottom w:val="none" w:sz="0" w:space="0" w:color="auto"/>
        <w:right w:val="none" w:sz="0" w:space="0" w:color="auto"/>
      </w:divBdr>
    </w:div>
    <w:div w:id="421728184">
      <w:bodyDiv w:val="1"/>
      <w:marLeft w:val="0"/>
      <w:marRight w:val="0"/>
      <w:marTop w:val="0"/>
      <w:marBottom w:val="0"/>
      <w:divBdr>
        <w:top w:val="none" w:sz="0" w:space="0" w:color="auto"/>
        <w:left w:val="none" w:sz="0" w:space="0" w:color="auto"/>
        <w:bottom w:val="none" w:sz="0" w:space="0" w:color="auto"/>
        <w:right w:val="none" w:sz="0" w:space="0" w:color="auto"/>
      </w:divBdr>
    </w:div>
    <w:div w:id="521819132">
      <w:bodyDiv w:val="1"/>
      <w:marLeft w:val="0"/>
      <w:marRight w:val="0"/>
      <w:marTop w:val="0"/>
      <w:marBottom w:val="0"/>
      <w:divBdr>
        <w:top w:val="none" w:sz="0" w:space="0" w:color="auto"/>
        <w:left w:val="none" w:sz="0" w:space="0" w:color="auto"/>
        <w:bottom w:val="none" w:sz="0" w:space="0" w:color="auto"/>
        <w:right w:val="none" w:sz="0" w:space="0" w:color="auto"/>
      </w:divBdr>
    </w:div>
    <w:div w:id="537938595">
      <w:bodyDiv w:val="1"/>
      <w:marLeft w:val="0"/>
      <w:marRight w:val="0"/>
      <w:marTop w:val="0"/>
      <w:marBottom w:val="0"/>
      <w:divBdr>
        <w:top w:val="none" w:sz="0" w:space="0" w:color="auto"/>
        <w:left w:val="none" w:sz="0" w:space="0" w:color="auto"/>
        <w:bottom w:val="none" w:sz="0" w:space="0" w:color="auto"/>
        <w:right w:val="none" w:sz="0" w:space="0" w:color="auto"/>
      </w:divBdr>
    </w:div>
    <w:div w:id="637958571">
      <w:bodyDiv w:val="1"/>
      <w:marLeft w:val="0"/>
      <w:marRight w:val="0"/>
      <w:marTop w:val="0"/>
      <w:marBottom w:val="0"/>
      <w:divBdr>
        <w:top w:val="none" w:sz="0" w:space="0" w:color="auto"/>
        <w:left w:val="none" w:sz="0" w:space="0" w:color="auto"/>
        <w:bottom w:val="none" w:sz="0" w:space="0" w:color="auto"/>
        <w:right w:val="none" w:sz="0" w:space="0" w:color="auto"/>
      </w:divBdr>
    </w:div>
    <w:div w:id="673873705">
      <w:bodyDiv w:val="1"/>
      <w:marLeft w:val="0"/>
      <w:marRight w:val="0"/>
      <w:marTop w:val="0"/>
      <w:marBottom w:val="0"/>
      <w:divBdr>
        <w:top w:val="none" w:sz="0" w:space="0" w:color="auto"/>
        <w:left w:val="none" w:sz="0" w:space="0" w:color="auto"/>
        <w:bottom w:val="none" w:sz="0" w:space="0" w:color="auto"/>
        <w:right w:val="none" w:sz="0" w:space="0" w:color="auto"/>
      </w:divBdr>
    </w:div>
    <w:div w:id="747966107">
      <w:bodyDiv w:val="1"/>
      <w:marLeft w:val="0"/>
      <w:marRight w:val="0"/>
      <w:marTop w:val="0"/>
      <w:marBottom w:val="0"/>
      <w:divBdr>
        <w:top w:val="none" w:sz="0" w:space="0" w:color="auto"/>
        <w:left w:val="none" w:sz="0" w:space="0" w:color="auto"/>
        <w:bottom w:val="none" w:sz="0" w:space="0" w:color="auto"/>
        <w:right w:val="none" w:sz="0" w:space="0" w:color="auto"/>
      </w:divBdr>
      <w:divsChild>
        <w:div w:id="2048021231">
          <w:marLeft w:val="0"/>
          <w:marRight w:val="0"/>
          <w:marTop w:val="0"/>
          <w:marBottom w:val="0"/>
          <w:divBdr>
            <w:top w:val="none" w:sz="0" w:space="0" w:color="auto"/>
            <w:left w:val="none" w:sz="0" w:space="0" w:color="auto"/>
            <w:bottom w:val="none" w:sz="0" w:space="0" w:color="auto"/>
            <w:right w:val="none" w:sz="0" w:space="0" w:color="auto"/>
          </w:divBdr>
        </w:div>
      </w:divsChild>
    </w:div>
    <w:div w:id="868760131">
      <w:bodyDiv w:val="1"/>
      <w:marLeft w:val="0"/>
      <w:marRight w:val="0"/>
      <w:marTop w:val="0"/>
      <w:marBottom w:val="0"/>
      <w:divBdr>
        <w:top w:val="none" w:sz="0" w:space="0" w:color="auto"/>
        <w:left w:val="none" w:sz="0" w:space="0" w:color="auto"/>
        <w:bottom w:val="none" w:sz="0" w:space="0" w:color="auto"/>
        <w:right w:val="none" w:sz="0" w:space="0" w:color="auto"/>
      </w:divBdr>
    </w:div>
    <w:div w:id="925724575">
      <w:bodyDiv w:val="1"/>
      <w:marLeft w:val="0"/>
      <w:marRight w:val="0"/>
      <w:marTop w:val="0"/>
      <w:marBottom w:val="0"/>
      <w:divBdr>
        <w:top w:val="none" w:sz="0" w:space="0" w:color="auto"/>
        <w:left w:val="none" w:sz="0" w:space="0" w:color="auto"/>
        <w:bottom w:val="none" w:sz="0" w:space="0" w:color="auto"/>
        <w:right w:val="none" w:sz="0" w:space="0" w:color="auto"/>
      </w:divBdr>
    </w:div>
    <w:div w:id="1149632592">
      <w:bodyDiv w:val="1"/>
      <w:marLeft w:val="0"/>
      <w:marRight w:val="0"/>
      <w:marTop w:val="0"/>
      <w:marBottom w:val="0"/>
      <w:divBdr>
        <w:top w:val="none" w:sz="0" w:space="0" w:color="auto"/>
        <w:left w:val="none" w:sz="0" w:space="0" w:color="auto"/>
        <w:bottom w:val="none" w:sz="0" w:space="0" w:color="auto"/>
        <w:right w:val="none" w:sz="0" w:space="0" w:color="auto"/>
      </w:divBdr>
    </w:div>
    <w:div w:id="1300842862">
      <w:bodyDiv w:val="1"/>
      <w:marLeft w:val="0"/>
      <w:marRight w:val="0"/>
      <w:marTop w:val="0"/>
      <w:marBottom w:val="0"/>
      <w:divBdr>
        <w:top w:val="none" w:sz="0" w:space="0" w:color="auto"/>
        <w:left w:val="none" w:sz="0" w:space="0" w:color="auto"/>
        <w:bottom w:val="none" w:sz="0" w:space="0" w:color="auto"/>
        <w:right w:val="none" w:sz="0" w:space="0" w:color="auto"/>
      </w:divBdr>
    </w:div>
    <w:div w:id="1374111753">
      <w:bodyDiv w:val="1"/>
      <w:marLeft w:val="0"/>
      <w:marRight w:val="0"/>
      <w:marTop w:val="0"/>
      <w:marBottom w:val="0"/>
      <w:divBdr>
        <w:top w:val="none" w:sz="0" w:space="0" w:color="auto"/>
        <w:left w:val="none" w:sz="0" w:space="0" w:color="auto"/>
        <w:bottom w:val="none" w:sz="0" w:space="0" w:color="auto"/>
        <w:right w:val="none" w:sz="0" w:space="0" w:color="auto"/>
      </w:divBdr>
    </w:div>
    <w:div w:id="1376542507">
      <w:bodyDiv w:val="1"/>
      <w:marLeft w:val="0"/>
      <w:marRight w:val="0"/>
      <w:marTop w:val="0"/>
      <w:marBottom w:val="0"/>
      <w:divBdr>
        <w:top w:val="none" w:sz="0" w:space="0" w:color="auto"/>
        <w:left w:val="none" w:sz="0" w:space="0" w:color="auto"/>
        <w:bottom w:val="none" w:sz="0" w:space="0" w:color="auto"/>
        <w:right w:val="none" w:sz="0" w:space="0" w:color="auto"/>
      </w:divBdr>
    </w:div>
    <w:div w:id="1490515855">
      <w:bodyDiv w:val="1"/>
      <w:marLeft w:val="0"/>
      <w:marRight w:val="0"/>
      <w:marTop w:val="0"/>
      <w:marBottom w:val="0"/>
      <w:divBdr>
        <w:top w:val="none" w:sz="0" w:space="0" w:color="auto"/>
        <w:left w:val="none" w:sz="0" w:space="0" w:color="auto"/>
        <w:bottom w:val="none" w:sz="0" w:space="0" w:color="auto"/>
        <w:right w:val="none" w:sz="0" w:space="0" w:color="auto"/>
      </w:divBdr>
    </w:div>
    <w:div w:id="1678846252">
      <w:bodyDiv w:val="1"/>
      <w:marLeft w:val="0"/>
      <w:marRight w:val="0"/>
      <w:marTop w:val="0"/>
      <w:marBottom w:val="0"/>
      <w:divBdr>
        <w:top w:val="none" w:sz="0" w:space="0" w:color="auto"/>
        <w:left w:val="none" w:sz="0" w:space="0" w:color="auto"/>
        <w:bottom w:val="none" w:sz="0" w:space="0" w:color="auto"/>
        <w:right w:val="none" w:sz="0" w:space="0" w:color="auto"/>
      </w:divBdr>
    </w:div>
    <w:div w:id="1707487535">
      <w:bodyDiv w:val="1"/>
      <w:marLeft w:val="0"/>
      <w:marRight w:val="0"/>
      <w:marTop w:val="0"/>
      <w:marBottom w:val="0"/>
      <w:divBdr>
        <w:top w:val="none" w:sz="0" w:space="0" w:color="auto"/>
        <w:left w:val="none" w:sz="0" w:space="0" w:color="auto"/>
        <w:bottom w:val="none" w:sz="0" w:space="0" w:color="auto"/>
        <w:right w:val="none" w:sz="0" w:space="0" w:color="auto"/>
      </w:divBdr>
    </w:div>
    <w:div w:id="1801723621">
      <w:bodyDiv w:val="1"/>
      <w:marLeft w:val="0"/>
      <w:marRight w:val="0"/>
      <w:marTop w:val="0"/>
      <w:marBottom w:val="0"/>
      <w:divBdr>
        <w:top w:val="none" w:sz="0" w:space="0" w:color="auto"/>
        <w:left w:val="none" w:sz="0" w:space="0" w:color="auto"/>
        <w:bottom w:val="none" w:sz="0" w:space="0" w:color="auto"/>
        <w:right w:val="none" w:sz="0" w:space="0" w:color="auto"/>
      </w:divBdr>
    </w:div>
    <w:div w:id="1906720610">
      <w:bodyDiv w:val="1"/>
      <w:marLeft w:val="0"/>
      <w:marRight w:val="0"/>
      <w:marTop w:val="0"/>
      <w:marBottom w:val="0"/>
      <w:divBdr>
        <w:top w:val="none" w:sz="0" w:space="0" w:color="auto"/>
        <w:left w:val="none" w:sz="0" w:space="0" w:color="auto"/>
        <w:bottom w:val="none" w:sz="0" w:space="0" w:color="auto"/>
        <w:right w:val="none" w:sz="0" w:space="0" w:color="auto"/>
      </w:divBdr>
    </w:div>
    <w:div w:id="1941331113">
      <w:bodyDiv w:val="1"/>
      <w:marLeft w:val="0"/>
      <w:marRight w:val="0"/>
      <w:marTop w:val="0"/>
      <w:marBottom w:val="0"/>
      <w:divBdr>
        <w:top w:val="none" w:sz="0" w:space="0" w:color="auto"/>
        <w:left w:val="none" w:sz="0" w:space="0" w:color="auto"/>
        <w:bottom w:val="none" w:sz="0" w:space="0" w:color="auto"/>
        <w:right w:val="none" w:sz="0" w:space="0" w:color="auto"/>
      </w:divBdr>
    </w:div>
    <w:div w:id="2007705360">
      <w:bodyDiv w:val="1"/>
      <w:marLeft w:val="0"/>
      <w:marRight w:val="0"/>
      <w:marTop w:val="0"/>
      <w:marBottom w:val="0"/>
      <w:divBdr>
        <w:top w:val="none" w:sz="0" w:space="0" w:color="auto"/>
        <w:left w:val="none" w:sz="0" w:space="0" w:color="auto"/>
        <w:bottom w:val="none" w:sz="0" w:space="0" w:color="auto"/>
        <w:right w:val="none" w:sz="0" w:space="0" w:color="auto"/>
      </w:divBdr>
    </w:div>
    <w:div w:id="202396975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i.org/10.7910/DVN/B9X9X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7DC23BC5-20CF-4832-B916-D3977EC76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26358</Words>
  <Characters>150243</Characters>
  <Application>Microsoft Office Word</Application>
  <DocSecurity>0</DocSecurity>
  <PresentationFormat/>
  <Lines>1252</Lines>
  <Paragraphs>352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IIETA</Company>
  <LinksUpToDate>false</LinksUpToDate>
  <CharactersWithSpaces>176249</CharactersWithSpaces>
  <SharedDoc>false</SharedDoc>
  <HLinks>
    <vt:vector size="12" baseType="variant">
      <vt:variant>
        <vt:i4>4128801</vt:i4>
      </vt:variant>
      <vt:variant>
        <vt:i4>18</vt:i4>
      </vt:variant>
      <vt:variant>
        <vt:i4>0</vt:i4>
      </vt:variant>
      <vt:variant>
        <vt:i4>5</vt:i4>
      </vt:variant>
      <vt:variant>
        <vt:lpwstr>http://www.crossref.org/guestquery/%23.</vt:lpwstr>
      </vt:variant>
      <vt:variant>
        <vt:lpwstr/>
      </vt:variant>
      <vt:variant>
        <vt:i4>7078003</vt:i4>
      </vt:variant>
      <vt:variant>
        <vt:i4>15</vt:i4>
      </vt:variant>
      <vt:variant>
        <vt:i4>0</vt:i4>
      </vt:variant>
      <vt:variant>
        <vt:i4>5</vt:i4>
      </vt:variant>
      <vt:variant>
        <vt:lpwstr>http://www.iieta.org/Journals/IJHT/ARCHIVE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IJHT</dc:creator>
  <cp:keywords/>
  <cp:lastModifiedBy>Shaw, David</cp:lastModifiedBy>
  <cp:revision>2</cp:revision>
  <cp:lastPrinted>2019-03-29T07:00:00Z</cp:lastPrinted>
  <dcterms:created xsi:type="dcterms:W3CDTF">2020-10-07T14:04:00Z</dcterms:created>
  <dcterms:modified xsi:type="dcterms:W3CDTF">2020-10-07T14:04:00Z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y fmtid="{D5CDD505-2E9C-101B-9397-08002B2CF9AE}" pid="3" name="Mendeley Document_1">
    <vt:lpwstr>True</vt:lpwstr>
  </property>
  <property fmtid="{D5CDD505-2E9C-101B-9397-08002B2CF9AE}" pid="4" name="Mendeley Unique User Id_1">
    <vt:lpwstr>0560e3e4-b29a-3a2e-8e7c-6eb1d9fb7ae1</vt:lpwstr>
  </property>
  <property fmtid="{D5CDD505-2E9C-101B-9397-08002B2CF9AE}" pid="5" name="Mendeley Citation Style_1">
    <vt:lpwstr>http://csl.mendeley.com/styles/405498721/IJSDPstyle-2</vt:lpwstr>
  </property>
  <property fmtid="{D5CDD505-2E9C-101B-9397-08002B2CF9AE}" pid="6" name="Mendeley Recent Style Id 0_1">
    <vt:lpwstr>http://www.zotero.org/styles/apa</vt:lpwstr>
  </property>
  <property fmtid="{D5CDD505-2E9C-101B-9397-08002B2CF9AE}" pid="7" name="Mendeley Recent Style Name 0_1">
    <vt:lpwstr>American Psychological Association 6th edition</vt:lpwstr>
  </property>
  <property fmtid="{D5CDD505-2E9C-101B-9397-08002B2CF9AE}" pid="8" name="Mendeley Recent Style Id 1_1">
    <vt:lpwstr>http://www.zotero.org/styles/chicago-author-date</vt:lpwstr>
  </property>
  <property fmtid="{D5CDD505-2E9C-101B-9397-08002B2CF9AE}" pid="9" name="Mendeley Recent Style Name 1_1">
    <vt:lpwstr>Chicago Manual of Style 17th edition (author-date)</vt:lpwstr>
  </property>
  <property fmtid="{D5CDD505-2E9C-101B-9397-08002B2CF9AE}" pid="10" name="Mendeley Recent Style Id 2_1">
    <vt:lpwstr>http://www.zotero.org/styles/chicago-fullnote-bibliography</vt:lpwstr>
  </property>
  <property fmtid="{D5CDD505-2E9C-101B-9397-08002B2CF9AE}" pid="11" name="Mendeley Recent Style Name 2_1">
    <vt:lpwstr>Chicago Manual of Style 17th edition (full note)</vt:lpwstr>
  </property>
  <property fmtid="{D5CDD505-2E9C-101B-9397-08002B2CF9AE}" pid="12" name="Mendeley Recent Style Id 3_1">
    <vt:lpwstr>http://www.zotero.org/styles/harvard-cite-them-right</vt:lpwstr>
  </property>
  <property fmtid="{D5CDD505-2E9C-101B-9397-08002B2CF9AE}" pid="13" name="Mendeley Recent Style Name 3_1">
    <vt:lpwstr>Cite Them Right 10th edition - Harvard</vt:lpwstr>
  </property>
  <property fmtid="{D5CDD505-2E9C-101B-9397-08002B2CF9AE}" pid="14" name="Mendeley Recent Style Id 4_1">
    <vt:lpwstr>http://www.zotero.org/styles/harvard1</vt:lpwstr>
  </property>
  <property fmtid="{D5CDD505-2E9C-101B-9397-08002B2CF9AE}" pid="15" name="Mendeley Recent Style Name 4_1">
    <vt:lpwstr>Harvard reference format 1 (deprecated)</vt:lpwstr>
  </property>
  <property fmtid="{D5CDD505-2E9C-101B-9397-08002B2CF9AE}" pid="16" name="Mendeley Recent Style Id 5_1">
    <vt:lpwstr>http://www.zotero.org/styles/modern-language-association</vt:lpwstr>
  </property>
  <property fmtid="{D5CDD505-2E9C-101B-9397-08002B2CF9AE}" pid="17" name="Mendeley Recent Style Name 5_1">
    <vt:lpwstr>Modern Language Association 8th edition</vt:lpwstr>
  </property>
  <property fmtid="{D5CDD505-2E9C-101B-9397-08002B2CF9AE}" pid="18" name="Mendeley Recent Style Id 6_1">
    <vt:lpwstr>http://csl.mendeley.com/styles/405498721/IJSDPstyle-2</vt:lpwstr>
  </property>
  <property fmtid="{D5CDD505-2E9C-101B-9397-08002B2CF9AE}" pid="19" name="Mendeley Recent Style Name 6_1">
    <vt:lpwstr>Molecular Metabolism - samah salem, Miss</vt:lpwstr>
  </property>
  <property fmtid="{D5CDD505-2E9C-101B-9397-08002B2CF9AE}" pid="20" name="Mendeley Recent Style Id 7_1">
    <vt:lpwstr>https://csl.mendeley.com/styles/405498721/IJSDPstyle</vt:lpwstr>
  </property>
  <property fmtid="{D5CDD505-2E9C-101B-9397-08002B2CF9AE}" pid="21" name="Mendeley Recent Style Name 7_1">
    <vt:lpwstr>Molecular Metabolism - samah salem, Miss</vt:lpwstr>
  </property>
  <property fmtid="{D5CDD505-2E9C-101B-9397-08002B2CF9AE}" pid="22" name="Mendeley Recent Style Id 8_1">
    <vt:lpwstr>https://csl.mendeley.com/styles/579407681/JEAS-salem</vt:lpwstr>
  </property>
  <property fmtid="{D5CDD505-2E9C-101B-9397-08002B2CF9AE}" pid="23" name="Mendeley Recent Style Name 8_1">
    <vt:lpwstr>Neural Plasticity - Samah Salem</vt:lpwstr>
  </property>
  <property fmtid="{D5CDD505-2E9C-101B-9397-08002B2CF9AE}" pid="24" name="Mendeley Recent Style Id 9_1">
    <vt:lpwstr>http://www.zotero.org/styles/vancouver</vt:lpwstr>
  </property>
  <property fmtid="{D5CDD505-2E9C-101B-9397-08002B2CF9AE}" pid="25" name="Mendeley Recent Style Name 9_1">
    <vt:lpwstr>Vancouver</vt:lpwstr>
  </property>
</Properties>
</file>