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67D0" w14:textId="77777777" w:rsidR="00B71550" w:rsidRPr="00B71550" w:rsidRDefault="00B71550" w:rsidP="00B71550">
      <w:pPr>
        <w:keepNext/>
        <w:spacing w:after="24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b/>
          <w:bCs/>
          <w:sz w:val="24"/>
          <w:szCs w:val="24"/>
          <w:lang w:eastAsia="en-GB"/>
        </w:rPr>
        <w:t xml:space="preserve">Steps to diversify priority-setting research in conservation: reflections on de </w:t>
      </w:r>
      <w:proofErr w:type="spellStart"/>
      <w:r w:rsidRPr="00B71550">
        <w:rPr>
          <w:rFonts w:ascii="Times New Roman" w:eastAsia="Times New Roman" w:hAnsi="Times New Roman" w:cs="Times New Roman"/>
          <w:b/>
          <w:bCs/>
          <w:sz w:val="24"/>
          <w:szCs w:val="24"/>
          <w:lang w:eastAsia="en-GB"/>
        </w:rPr>
        <w:t>Gracia</w:t>
      </w:r>
      <w:proofErr w:type="spellEnd"/>
      <w:r w:rsidRPr="00B71550">
        <w:rPr>
          <w:rFonts w:ascii="Times New Roman" w:eastAsia="Times New Roman" w:hAnsi="Times New Roman" w:cs="Times New Roman"/>
          <w:b/>
          <w:bCs/>
          <w:sz w:val="24"/>
          <w:szCs w:val="24"/>
          <w:lang w:eastAsia="en-GB"/>
        </w:rPr>
        <w:t xml:space="preserve"> 2021</w:t>
      </w:r>
      <w:r w:rsidRPr="00B71550">
        <w:rPr>
          <w:rFonts w:ascii="Times New Roman" w:eastAsia="Times New Roman" w:hAnsi="Times New Roman" w:cs="Times New Roman"/>
          <w:sz w:val="24"/>
          <w:szCs w:val="24"/>
          <w:lang w:eastAsia="en-GB"/>
        </w:rPr>
        <w:t xml:space="preserve"> </w:t>
      </w:r>
    </w:p>
    <w:p w14:paraId="376A956B"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Tommaso Jucker</w:t>
      </w:r>
      <w:r w:rsidRPr="00B71550">
        <w:rPr>
          <w:rFonts w:ascii="Times New Roman" w:eastAsia="Times New Roman" w:hAnsi="Times New Roman" w:cs="Times New Roman"/>
          <w:sz w:val="16"/>
          <w:szCs w:val="16"/>
          <w:vertAlign w:val="superscript"/>
          <w:lang w:eastAsia="en-GB"/>
        </w:rPr>
        <w:t>1</w:t>
      </w:r>
      <w:r w:rsidRPr="00B71550">
        <w:rPr>
          <w:rFonts w:ascii="Times New Roman" w:eastAsia="Times New Roman" w:hAnsi="Times New Roman" w:cs="Times New Roman"/>
          <w:b/>
          <w:bCs/>
          <w:sz w:val="24"/>
          <w:szCs w:val="24"/>
          <w:lang w:eastAsia="en-GB"/>
        </w:rPr>
        <w:t>*^</w:t>
      </w:r>
      <w:r w:rsidRPr="00B71550">
        <w:rPr>
          <w:rFonts w:ascii="Times New Roman" w:eastAsia="Times New Roman" w:hAnsi="Times New Roman" w:cs="Times New Roman"/>
          <w:sz w:val="24"/>
          <w:szCs w:val="24"/>
          <w:lang w:eastAsia="en-GB"/>
        </w:rPr>
        <w:t>, Tatsuya Amano</w:t>
      </w:r>
      <w:r w:rsidRPr="00B71550">
        <w:rPr>
          <w:rFonts w:ascii="Times New Roman" w:eastAsia="Times New Roman" w:hAnsi="Times New Roman" w:cs="Times New Roman"/>
          <w:sz w:val="16"/>
          <w:szCs w:val="16"/>
          <w:vertAlign w:val="superscript"/>
          <w:lang w:eastAsia="en-GB"/>
        </w:rPr>
        <w:t>2</w:t>
      </w:r>
      <w:r w:rsidRPr="00B71550">
        <w:rPr>
          <w:rFonts w:ascii="Times New Roman" w:eastAsia="Times New Roman" w:hAnsi="Times New Roman" w:cs="Times New Roman"/>
          <w:sz w:val="24"/>
          <w:szCs w:val="24"/>
          <w:lang w:eastAsia="en-GB"/>
        </w:rPr>
        <w:t>, Alexandra Bell</w:t>
      </w:r>
      <w:r w:rsidRPr="00B71550">
        <w:rPr>
          <w:rFonts w:ascii="Times New Roman" w:eastAsia="Times New Roman" w:hAnsi="Times New Roman" w:cs="Times New Roman"/>
          <w:sz w:val="16"/>
          <w:szCs w:val="16"/>
          <w:vertAlign w:val="superscript"/>
          <w:lang w:eastAsia="en-GB"/>
        </w:rPr>
        <w:t>3</w:t>
      </w:r>
      <w:r w:rsidRPr="00B71550">
        <w:rPr>
          <w:rFonts w:ascii="Times New Roman" w:eastAsia="Times New Roman" w:hAnsi="Times New Roman" w:cs="Times New Roman"/>
          <w:sz w:val="24"/>
          <w:szCs w:val="24"/>
          <w:lang w:eastAsia="en-GB"/>
        </w:rPr>
        <w:t>, Emma E. Garnett</w:t>
      </w:r>
      <w:r w:rsidRPr="00B71550">
        <w:rPr>
          <w:rFonts w:ascii="Times New Roman" w:eastAsia="Times New Roman" w:hAnsi="Times New Roman" w:cs="Times New Roman"/>
          <w:sz w:val="16"/>
          <w:szCs w:val="16"/>
          <w:vertAlign w:val="superscript"/>
          <w:lang w:eastAsia="en-GB"/>
        </w:rPr>
        <w:t>4,5</w:t>
      </w:r>
      <w:r w:rsidRPr="00B71550">
        <w:rPr>
          <w:rFonts w:ascii="Times New Roman" w:eastAsia="Times New Roman" w:hAnsi="Times New Roman" w:cs="Times New Roman"/>
          <w:sz w:val="24"/>
          <w:szCs w:val="24"/>
          <w:lang w:eastAsia="en-GB"/>
        </w:rPr>
        <w:t>, Jan Laurens Geffert</w:t>
      </w:r>
      <w:r w:rsidRPr="00B71550">
        <w:rPr>
          <w:rFonts w:ascii="Times New Roman" w:eastAsia="Times New Roman" w:hAnsi="Times New Roman" w:cs="Times New Roman"/>
          <w:sz w:val="16"/>
          <w:szCs w:val="16"/>
          <w:vertAlign w:val="superscript"/>
          <w:lang w:eastAsia="en-GB"/>
        </w:rPr>
        <w:t>6</w:t>
      </w:r>
      <w:r w:rsidRPr="00B71550">
        <w:rPr>
          <w:rFonts w:ascii="Times New Roman" w:eastAsia="Times New Roman" w:hAnsi="Times New Roman" w:cs="Times New Roman"/>
          <w:sz w:val="24"/>
          <w:szCs w:val="24"/>
          <w:lang w:eastAsia="en-GB"/>
        </w:rPr>
        <w:t>, Miriam K. Guth</w:t>
      </w:r>
      <w:r w:rsidRPr="00B71550">
        <w:rPr>
          <w:rFonts w:ascii="Times New Roman" w:eastAsia="Times New Roman" w:hAnsi="Times New Roman" w:cs="Times New Roman"/>
          <w:sz w:val="16"/>
          <w:szCs w:val="16"/>
          <w:vertAlign w:val="superscript"/>
          <w:lang w:eastAsia="en-GB"/>
        </w:rPr>
        <w:t>7</w:t>
      </w:r>
      <w:r w:rsidRPr="00B71550">
        <w:rPr>
          <w:rFonts w:ascii="Times New Roman" w:eastAsia="Times New Roman" w:hAnsi="Times New Roman" w:cs="Times New Roman"/>
          <w:sz w:val="24"/>
          <w:szCs w:val="24"/>
          <w:lang w:eastAsia="en-GB"/>
        </w:rPr>
        <w:t>, Andrew Hacket-Pain</w:t>
      </w:r>
      <w:r w:rsidRPr="00B71550">
        <w:rPr>
          <w:rFonts w:ascii="Times New Roman" w:eastAsia="Times New Roman" w:hAnsi="Times New Roman" w:cs="Times New Roman"/>
          <w:sz w:val="16"/>
          <w:szCs w:val="16"/>
          <w:vertAlign w:val="superscript"/>
          <w:lang w:eastAsia="en-GB"/>
        </w:rPr>
        <w:t>8</w:t>
      </w:r>
      <w:r w:rsidRPr="00B71550">
        <w:rPr>
          <w:rFonts w:ascii="Times New Roman" w:eastAsia="Times New Roman" w:hAnsi="Times New Roman" w:cs="Times New Roman"/>
          <w:sz w:val="24"/>
          <w:szCs w:val="24"/>
          <w:lang w:eastAsia="en-GB"/>
        </w:rPr>
        <w:t>, Sarah H. Luke</w:t>
      </w:r>
      <w:r w:rsidRPr="00B71550">
        <w:rPr>
          <w:rFonts w:ascii="Times New Roman" w:eastAsia="Times New Roman" w:hAnsi="Times New Roman" w:cs="Times New Roman"/>
          <w:sz w:val="16"/>
          <w:szCs w:val="16"/>
          <w:vertAlign w:val="superscript"/>
          <w:lang w:eastAsia="en-GB"/>
        </w:rPr>
        <w:t>9</w:t>
      </w:r>
      <w:r w:rsidRPr="00B71550">
        <w:rPr>
          <w:rFonts w:ascii="Times New Roman" w:eastAsia="Times New Roman" w:hAnsi="Times New Roman" w:cs="Times New Roman"/>
          <w:sz w:val="24"/>
          <w:szCs w:val="24"/>
          <w:lang w:eastAsia="en-GB"/>
        </w:rPr>
        <w:t>, Hannah S. Mumby</w:t>
      </w:r>
      <w:r w:rsidRPr="00B71550">
        <w:rPr>
          <w:rFonts w:ascii="Times New Roman" w:eastAsia="Times New Roman" w:hAnsi="Times New Roman" w:cs="Times New Roman"/>
          <w:sz w:val="16"/>
          <w:szCs w:val="16"/>
          <w:vertAlign w:val="superscript"/>
          <w:lang w:eastAsia="en-GB"/>
        </w:rPr>
        <w:t>10,11,12</w:t>
      </w:r>
      <w:r w:rsidRPr="00B71550">
        <w:rPr>
          <w:rFonts w:ascii="Times New Roman" w:eastAsia="Times New Roman" w:hAnsi="Times New Roman" w:cs="Times New Roman"/>
          <w:sz w:val="24"/>
          <w:szCs w:val="24"/>
          <w:lang w:eastAsia="en-GB"/>
        </w:rPr>
        <w:t>, Matheus Nunes</w:t>
      </w:r>
      <w:r w:rsidRPr="00B71550">
        <w:rPr>
          <w:rFonts w:ascii="Times New Roman" w:eastAsia="Times New Roman" w:hAnsi="Times New Roman" w:cs="Times New Roman"/>
          <w:sz w:val="16"/>
          <w:szCs w:val="16"/>
          <w:vertAlign w:val="superscript"/>
          <w:lang w:eastAsia="en-GB"/>
        </w:rPr>
        <w:t>13</w:t>
      </w:r>
      <w:r w:rsidRPr="00B71550">
        <w:rPr>
          <w:rFonts w:ascii="Times New Roman" w:eastAsia="Times New Roman" w:hAnsi="Times New Roman" w:cs="Times New Roman"/>
          <w:sz w:val="24"/>
          <w:szCs w:val="24"/>
          <w:lang w:eastAsia="en-GB"/>
        </w:rPr>
        <w:t>, Tim Rademacher</w:t>
      </w:r>
      <w:r w:rsidRPr="00B71550">
        <w:rPr>
          <w:rFonts w:ascii="Times New Roman" w:eastAsia="Times New Roman" w:hAnsi="Times New Roman" w:cs="Times New Roman"/>
          <w:sz w:val="16"/>
          <w:szCs w:val="16"/>
          <w:vertAlign w:val="superscript"/>
          <w:lang w:eastAsia="en-GB"/>
        </w:rPr>
        <w:t>14,15</w:t>
      </w:r>
      <w:r w:rsidRPr="00B71550">
        <w:rPr>
          <w:rFonts w:ascii="Times New Roman" w:eastAsia="Times New Roman" w:hAnsi="Times New Roman" w:cs="Times New Roman"/>
          <w:sz w:val="24"/>
          <w:szCs w:val="24"/>
          <w:lang w:eastAsia="en-GB"/>
        </w:rPr>
        <w:t>, David C. Rose</w:t>
      </w:r>
      <w:r w:rsidRPr="00B71550">
        <w:rPr>
          <w:rFonts w:ascii="Times New Roman" w:eastAsia="Times New Roman" w:hAnsi="Times New Roman" w:cs="Times New Roman"/>
          <w:sz w:val="16"/>
          <w:szCs w:val="16"/>
          <w:vertAlign w:val="superscript"/>
          <w:lang w:eastAsia="en-GB"/>
        </w:rPr>
        <w:t>16</w:t>
      </w:r>
      <w:r w:rsidRPr="00B71550">
        <w:rPr>
          <w:rFonts w:ascii="Times New Roman" w:eastAsia="Times New Roman" w:hAnsi="Times New Roman" w:cs="Times New Roman"/>
          <w:sz w:val="24"/>
          <w:szCs w:val="24"/>
          <w:lang w:eastAsia="en-GB"/>
        </w:rPr>
        <w:t>, Judith Schleicher</w:t>
      </w:r>
      <w:r w:rsidRPr="00B71550">
        <w:rPr>
          <w:rFonts w:ascii="Times New Roman" w:eastAsia="Times New Roman" w:hAnsi="Times New Roman" w:cs="Times New Roman"/>
          <w:sz w:val="16"/>
          <w:szCs w:val="16"/>
          <w:vertAlign w:val="superscript"/>
          <w:lang w:eastAsia="en-GB"/>
        </w:rPr>
        <w:t>17</w:t>
      </w:r>
      <w:r w:rsidRPr="00B71550">
        <w:rPr>
          <w:rFonts w:ascii="Times New Roman" w:eastAsia="Times New Roman" w:hAnsi="Times New Roman" w:cs="Times New Roman"/>
          <w:sz w:val="24"/>
          <w:szCs w:val="24"/>
          <w:lang w:eastAsia="en-GB"/>
        </w:rPr>
        <w:t>, Benno I. Simmons</w:t>
      </w:r>
      <w:r w:rsidRPr="00B71550">
        <w:rPr>
          <w:rFonts w:ascii="Times New Roman" w:eastAsia="Times New Roman" w:hAnsi="Times New Roman" w:cs="Times New Roman"/>
          <w:sz w:val="16"/>
          <w:szCs w:val="16"/>
          <w:vertAlign w:val="superscript"/>
          <w:lang w:eastAsia="en-GB"/>
        </w:rPr>
        <w:t>18</w:t>
      </w:r>
      <w:r w:rsidRPr="00B71550">
        <w:rPr>
          <w:rFonts w:ascii="Times New Roman" w:eastAsia="Times New Roman" w:hAnsi="Times New Roman" w:cs="Times New Roman"/>
          <w:sz w:val="24"/>
          <w:szCs w:val="24"/>
          <w:lang w:eastAsia="en-GB"/>
        </w:rPr>
        <w:t xml:space="preserve">, </w:t>
      </w:r>
      <w:proofErr w:type="spellStart"/>
      <w:r w:rsidRPr="00B71550">
        <w:rPr>
          <w:rFonts w:ascii="Times New Roman" w:eastAsia="Times New Roman" w:hAnsi="Times New Roman" w:cs="Times New Roman"/>
          <w:sz w:val="24"/>
          <w:szCs w:val="24"/>
          <w:lang w:eastAsia="en-GB"/>
        </w:rPr>
        <w:t>Aiora</w:t>
      </w:r>
      <w:proofErr w:type="spellEnd"/>
      <w:r w:rsidRPr="00B71550">
        <w:rPr>
          <w:rFonts w:ascii="Times New Roman" w:eastAsia="Times New Roman" w:hAnsi="Times New Roman" w:cs="Times New Roman"/>
          <w:sz w:val="24"/>
          <w:szCs w:val="24"/>
          <w:lang w:eastAsia="en-GB"/>
        </w:rPr>
        <w:t xml:space="preserve"> Zabala</w:t>
      </w:r>
      <w:r w:rsidRPr="00B71550">
        <w:rPr>
          <w:rFonts w:ascii="Times New Roman" w:eastAsia="Times New Roman" w:hAnsi="Times New Roman" w:cs="Times New Roman"/>
          <w:sz w:val="16"/>
          <w:szCs w:val="16"/>
          <w:vertAlign w:val="superscript"/>
          <w:lang w:eastAsia="en-GB"/>
        </w:rPr>
        <w:t>19</w:t>
      </w:r>
      <w:r w:rsidRPr="00B71550">
        <w:rPr>
          <w:rFonts w:ascii="Times New Roman" w:eastAsia="Times New Roman" w:hAnsi="Times New Roman" w:cs="Times New Roman"/>
          <w:sz w:val="24"/>
          <w:szCs w:val="24"/>
          <w:lang w:eastAsia="en-GB"/>
        </w:rPr>
        <w:t xml:space="preserve"> and </w:t>
      </w:r>
      <w:proofErr w:type="spellStart"/>
      <w:r w:rsidRPr="00B71550">
        <w:rPr>
          <w:rFonts w:ascii="Times New Roman" w:eastAsia="Times New Roman" w:hAnsi="Times New Roman" w:cs="Times New Roman"/>
          <w:sz w:val="24"/>
          <w:szCs w:val="24"/>
          <w:lang w:eastAsia="en-GB"/>
        </w:rPr>
        <w:t>Nibedita</w:t>
      </w:r>
      <w:proofErr w:type="spellEnd"/>
      <w:r w:rsidRPr="00B71550">
        <w:rPr>
          <w:rFonts w:ascii="Times New Roman" w:eastAsia="Times New Roman" w:hAnsi="Times New Roman" w:cs="Times New Roman"/>
          <w:sz w:val="24"/>
          <w:szCs w:val="24"/>
          <w:lang w:eastAsia="en-GB"/>
        </w:rPr>
        <w:t xml:space="preserve"> Mukherjee</w:t>
      </w:r>
      <w:r w:rsidRPr="00B71550">
        <w:rPr>
          <w:rFonts w:ascii="Times New Roman" w:eastAsia="Times New Roman" w:hAnsi="Times New Roman" w:cs="Times New Roman"/>
          <w:sz w:val="16"/>
          <w:szCs w:val="16"/>
          <w:vertAlign w:val="superscript"/>
          <w:lang w:eastAsia="en-GB"/>
        </w:rPr>
        <w:t>20</w:t>
      </w:r>
      <w:r w:rsidRPr="00B71550">
        <w:rPr>
          <w:rFonts w:ascii="Times New Roman" w:eastAsia="Times New Roman" w:hAnsi="Times New Roman" w:cs="Times New Roman"/>
          <w:b/>
          <w:bCs/>
          <w:sz w:val="24"/>
          <w:szCs w:val="24"/>
          <w:lang w:eastAsia="en-GB"/>
        </w:rPr>
        <w:t>*</w:t>
      </w:r>
      <w:r w:rsidRPr="00B71550">
        <w:rPr>
          <w:rFonts w:ascii="Times New Roman" w:eastAsia="Times New Roman" w:hAnsi="Times New Roman" w:cs="Times New Roman"/>
          <w:sz w:val="24"/>
          <w:szCs w:val="24"/>
          <w:lang w:eastAsia="en-GB"/>
        </w:rPr>
        <w:t xml:space="preserve"> </w:t>
      </w:r>
    </w:p>
    <w:p w14:paraId="0EF2F148"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w:t>
      </w:r>
      <w:r w:rsidRPr="00B71550">
        <w:rPr>
          <w:rFonts w:ascii="Times New Roman" w:eastAsia="Times New Roman" w:hAnsi="Times New Roman" w:cs="Times New Roman"/>
          <w:sz w:val="24"/>
          <w:szCs w:val="24"/>
          <w:lang w:eastAsia="en-GB"/>
        </w:rPr>
        <w:t xml:space="preserve"> School of Biological Sciences, University of Bristol, Bristol BS8 1TQ, UK </w:t>
      </w:r>
    </w:p>
    <w:p w14:paraId="191F0E9B"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2</w:t>
      </w:r>
      <w:r w:rsidRPr="00B71550">
        <w:rPr>
          <w:rFonts w:ascii="Times New Roman" w:eastAsia="Times New Roman" w:hAnsi="Times New Roman" w:cs="Times New Roman"/>
          <w:sz w:val="24"/>
          <w:szCs w:val="24"/>
          <w:lang w:eastAsia="en-GB"/>
        </w:rPr>
        <w:t xml:space="preserve"> School of Biological Sciences, The University of Queensland, Brisbane, 4072 Queensland, Australia </w:t>
      </w:r>
    </w:p>
    <w:p w14:paraId="578013AB"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3</w:t>
      </w:r>
      <w:r w:rsidRPr="00B71550">
        <w:rPr>
          <w:rFonts w:ascii="Times New Roman" w:eastAsia="Times New Roman" w:hAnsi="Times New Roman" w:cs="Times New Roman"/>
          <w:sz w:val="24"/>
          <w:szCs w:val="24"/>
          <w:lang w:eastAsia="en-GB"/>
        </w:rPr>
        <w:t xml:space="preserve"> Department of Remote Sensing, Institute of Geography and Geology, University of Würzburg, Würzburg, Germany</w:t>
      </w:r>
    </w:p>
    <w:p w14:paraId="677F6C46"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4</w:t>
      </w:r>
      <w:r w:rsidRPr="00B71550">
        <w:rPr>
          <w:rFonts w:ascii="Times New Roman" w:eastAsia="Times New Roman" w:hAnsi="Times New Roman" w:cs="Times New Roman"/>
          <w:sz w:val="24"/>
          <w:szCs w:val="24"/>
          <w:lang w:eastAsia="en-GB"/>
        </w:rPr>
        <w:t xml:space="preserve"> Cambridge Institute for Sustainability Leadership, University of Cambridge, Cambridge CB2 1QA, UK </w:t>
      </w:r>
    </w:p>
    <w:p w14:paraId="1E699B83"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5</w:t>
      </w:r>
      <w:r w:rsidRPr="00B71550">
        <w:rPr>
          <w:rFonts w:ascii="Times New Roman" w:eastAsia="Times New Roman" w:hAnsi="Times New Roman" w:cs="Times New Roman"/>
          <w:sz w:val="24"/>
          <w:szCs w:val="24"/>
          <w:lang w:eastAsia="en-GB"/>
        </w:rPr>
        <w:t xml:space="preserve"> Conservation Science Group, Department of Zoology, University of Cambridge, Cambridge CB2 3EJ, UK </w:t>
      </w:r>
    </w:p>
    <w:p w14:paraId="547FC183"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6</w:t>
      </w:r>
      <w:r w:rsidRPr="00B71550">
        <w:rPr>
          <w:rFonts w:ascii="Times New Roman" w:eastAsia="Times New Roman" w:hAnsi="Times New Roman" w:cs="Times New Roman"/>
          <w:sz w:val="24"/>
          <w:szCs w:val="24"/>
          <w:lang w:eastAsia="en-GB"/>
        </w:rPr>
        <w:t xml:space="preserve"> Nielsen Identity Data Science, 85 Broad Street, New York, NY 10004, USA </w:t>
      </w:r>
    </w:p>
    <w:p w14:paraId="442F9F06"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7</w:t>
      </w:r>
      <w:r w:rsidRPr="00B71550">
        <w:rPr>
          <w:rFonts w:ascii="Times New Roman" w:eastAsia="Times New Roman" w:hAnsi="Times New Roman" w:cs="Times New Roman"/>
          <w:sz w:val="24"/>
          <w:szCs w:val="24"/>
          <w:lang w:eastAsia="en-GB"/>
        </w:rPr>
        <w:t xml:space="preserve"> United Nations Environment Programme World Conservation Monitoring Centre, Cambridge CB3 0DL, UK </w:t>
      </w:r>
    </w:p>
    <w:p w14:paraId="71F47A40"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8</w:t>
      </w:r>
      <w:r w:rsidRPr="00B71550">
        <w:rPr>
          <w:rFonts w:ascii="Times New Roman" w:eastAsia="Times New Roman" w:hAnsi="Times New Roman" w:cs="Times New Roman"/>
          <w:sz w:val="24"/>
          <w:szCs w:val="24"/>
          <w:lang w:eastAsia="en-GB"/>
        </w:rPr>
        <w:t xml:space="preserve"> Department of Geography and Planning, School of Environmental Sciences, University of Liverpool, Liverpool L69 3GP, UK </w:t>
      </w:r>
    </w:p>
    <w:p w14:paraId="4B02D79E"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9</w:t>
      </w:r>
      <w:r w:rsidRPr="00B71550">
        <w:rPr>
          <w:rFonts w:ascii="Times New Roman" w:eastAsia="Times New Roman" w:hAnsi="Times New Roman" w:cs="Times New Roman"/>
          <w:sz w:val="24"/>
          <w:szCs w:val="24"/>
          <w:lang w:eastAsia="en-GB"/>
        </w:rPr>
        <w:t xml:space="preserve"> Department of Zoology, University of Cambridge, Cambridge CB2 3EJ, UK </w:t>
      </w:r>
    </w:p>
    <w:p w14:paraId="4716B7AB"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10</w:t>
      </w:r>
      <w:r w:rsidRPr="00B71550">
        <w:rPr>
          <w:rFonts w:ascii="Times New Roman" w:eastAsia="Times New Roman" w:hAnsi="Times New Roman" w:cs="Times New Roman"/>
          <w:sz w:val="24"/>
          <w:szCs w:val="24"/>
          <w:lang w:eastAsia="en-GB"/>
        </w:rPr>
        <w:t xml:space="preserve"> Division of Ecology and Biodiversity, School of Biological Sciences, University of Hong Kong, Hong Kong </w:t>
      </w:r>
    </w:p>
    <w:p w14:paraId="4D90EAD8"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11</w:t>
      </w:r>
      <w:r w:rsidRPr="00B71550">
        <w:rPr>
          <w:rFonts w:ascii="Times New Roman" w:eastAsia="Times New Roman" w:hAnsi="Times New Roman" w:cs="Times New Roman"/>
          <w:sz w:val="24"/>
          <w:szCs w:val="24"/>
          <w:lang w:eastAsia="en-GB"/>
        </w:rPr>
        <w:t xml:space="preserve"> Department of Politics and Public Administration, University of Hong Kong, </w:t>
      </w:r>
      <w:proofErr w:type="spellStart"/>
      <w:r w:rsidRPr="00B71550">
        <w:rPr>
          <w:rFonts w:ascii="Times New Roman" w:eastAsia="Times New Roman" w:hAnsi="Times New Roman" w:cs="Times New Roman"/>
          <w:sz w:val="24"/>
          <w:szCs w:val="24"/>
          <w:lang w:eastAsia="en-GB"/>
        </w:rPr>
        <w:t>Pok</w:t>
      </w:r>
      <w:proofErr w:type="spellEnd"/>
      <w:r w:rsidRPr="00B71550">
        <w:rPr>
          <w:rFonts w:ascii="Times New Roman" w:eastAsia="Times New Roman" w:hAnsi="Times New Roman" w:cs="Times New Roman"/>
          <w:sz w:val="24"/>
          <w:szCs w:val="24"/>
          <w:lang w:eastAsia="en-GB"/>
        </w:rPr>
        <w:t xml:space="preserve"> Fu Lam, Hong Kong </w:t>
      </w:r>
    </w:p>
    <w:p w14:paraId="4B8E447F"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12</w:t>
      </w:r>
      <w:r w:rsidRPr="00B71550">
        <w:rPr>
          <w:rFonts w:ascii="Times New Roman" w:eastAsia="Times New Roman" w:hAnsi="Times New Roman" w:cs="Times New Roman"/>
          <w:sz w:val="24"/>
          <w:szCs w:val="24"/>
          <w:lang w:eastAsia="en-GB"/>
        </w:rPr>
        <w:t xml:space="preserve"> Centre for African Ecology, School of Animal, Plant and Environmental Sciences, University of the Witwatersrand, Johannesburg, South Africa </w:t>
      </w:r>
    </w:p>
    <w:p w14:paraId="2BE6A8C9"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13</w:t>
      </w:r>
      <w:r w:rsidRPr="00B71550">
        <w:rPr>
          <w:rFonts w:ascii="Times New Roman" w:eastAsia="Times New Roman" w:hAnsi="Times New Roman" w:cs="Times New Roman"/>
          <w:sz w:val="24"/>
          <w:szCs w:val="24"/>
          <w:lang w:eastAsia="en-GB"/>
        </w:rPr>
        <w:t xml:space="preserve"> Department of Geosciences and Geography, University of Helsinki, Helsinki, 00014, Finland </w:t>
      </w:r>
    </w:p>
    <w:p w14:paraId="4AE5E908"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14</w:t>
      </w:r>
      <w:r w:rsidRPr="00B71550">
        <w:rPr>
          <w:rFonts w:ascii="Times New Roman" w:eastAsia="Times New Roman" w:hAnsi="Times New Roman" w:cs="Times New Roman"/>
          <w:sz w:val="24"/>
          <w:szCs w:val="24"/>
          <w:lang w:eastAsia="en-GB"/>
        </w:rPr>
        <w:t xml:space="preserve"> Harvard Forest, Harvard University, </w:t>
      </w:r>
      <w:proofErr w:type="spellStart"/>
      <w:r w:rsidRPr="00B71550">
        <w:rPr>
          <w:rFonts w:ascii="Times New Roman" w:eastAsia="Times New Roman" w:hAnsi="Times New Roman" w:cs="Times New Roman"/>
          <w:sz w:val="24"/>
          <w:szCs w:val="24"/>
          <w:lang w:eastAsia="en-GB"/>
        </w:rPr>
        <w:t>Petersham</w:t>
      </w:r>
      <w:proofErr w:type="spellEnd"/>
      <w:r w:rsidRPr="00B71550">
        <w:rPr>
          <w:rFonts w:ascii="Times New Roman" w:eastAsia="Times New Roman" w:hAnsi="Times New Roman" w:cs="Times New Roman"/>
          <w:sz w:val="24"/>
          <w:szCs w:val="24"/>
          <w:lang w:eastAsia="en-GB"/>
        </w:rPr>
        <w:t xml:space="preserve">, MA 01366, USA </w:t>
      </w:r>
    </w:p>
    <w:p w14:paraId="7129B2B7"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lastRenderedPageBreak/>
        <w:t>15</w:t>
      </w:r>
      <w:r w:rsidRPr="00B71550">
        <w:rPr>
          <w:rFonts w:ascii="Times New Roman" w:eastAsia="Times New Roman" w:hAnsi="Times New Roman" w:cs="Times New Roman"/>
          <w:sz w:val="24"/>
          <w:szCs w:val="24"/>
          <w:lang w:eastAsia="en-GB"/>
        </w:rPr>
        <w:t xml:space="preserve"> Center for Ecosystem Science and Society and School of Informatics, Computing and Cyber Systems, Northern Arizona University, Flagstaff, AZ 86011, USA </w:t>
      </w:r>
    </w:p>
    <w:p w14:paraId="67BA1C60"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16</w:t>
      </w:r>
      <w:r w:rsidRPr="00B71550">
        <w:rPr>
          <w:rFonts w:ascii="Times New Roman" w:eastAsia="Times New Roman" w:hAnsi="Times New Roman" w:cs="Times New Roman"/>
          <w:sz w:val="24"/>
          <w:szCs w:val="24"/>
          <w:lang w:eastAsia="en-GB"/>
        </w:rPr>
        <w:t xml:space="preserve"> School of Agriculture, Policy and Development, University of Reading, </w:t>
      </w:r>
      <w:proofErr w:type="spellStart"/>
      <w:r w:rsidRPr="00B71550">
        <w:rPr>
          <w:rFonts w:ascii="Times New Roman" w:eastAsia="Times New Roman" w:hAnsi="Times New Roman" w:cs="Times New Roman"/>
          <w:sz w:val="24"/>
          <w:szCs w:val="24"/>
          <w:lang w:eastAsia="en-GB"/>
        </w:rPr>
        <w:t>Earley</w:t>
      </w:r>
      <w:proofErr w:type="spellEnd"/>
      <w:r w:rsidRPr="00B71550">
        <w:rPr>
          <w:rFonts w:ascii="Times New Roman" w:eastAsia="Times New Roman" w:hAnsi="Times New Roman" w:cs="Times New Roman"/>
          <w:sz w:val="24"/>
          <w:szCs w:val="24"/>
          <w:lang w:eastAsia="en-GB"/>
        </w:rPr>
        <w:t xml:space="preserve">, Reading, RG6 6BZ, UK </w:t>
      </w:r>
    </w:p>
    <w:p w14:paraId="69DF7F7D"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17</w:t>
      </w:r>
      <w:r w:rsidRPr="00B71550">
        <w:rPr>
          <w:rFonts w:ascii="Times New Roman" w:eastAsia="Times New Roman" w:hAnsi="Times New Roman" w:cs="Times New Roman"/>
          <w:sz w:val="24"/>
          <w:szCs w:val="24"/>
          <w:lang w:eastAsia="en-GB"/>
        </w:rPr>
        <w:t xml:space="preserve"> Department of Geography, University of Cambridge, Cambridge CB2 1BY, UK </w:t>
      </w:r>
    </w:p>
    <w:p w14:paraId="3E2ADED6"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18</w:t>
      </w:r>
      <w:r w:rsidRPr="00B71550">
        <w:rPr>
          <w:rFonts w:ascii="Times New Roman" w:eastAsia="Times New Roman" w:hAnsi="Times New Roman" w:cs="Times New Roman"/>
          <w:sz w:val="24"/>
          <w:szCs w:val="24"/>
          <w:lang w:eastAsia="en-GB"/>
        </w:rPr>
        <w:t xml:space="preserve"> Centre for Ecology and Conservation, College of Life and Environmental Sciences, University of Exeter, Cornwall Campus, Penryn TR10 9FE, UK </w:t>
      </w:r>
    </w:p>
    <w:p w14:paraId="0DB39E53"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19</w:t>
      </w:r>
      <w:r w:rsidRPr="00B71550">
        <w:rPr>
          <w:rFonts w:ascii="Times New Roman" w:eastAsia="Times New Roman" w:hAnsi="Times New Roman" w:cs="Times New Roman"/>
          <w:sz w:val="24"/>
          <w:szCs w:val="24"/>
          <w:lang w:eastAsia="en-GB"/>
        </w:rPr>
        <w:t xml:space="preserve"> Department of Land Economy, University of Cambridge, Cambridge CB3 9EP, UK </w:t>
      </w:r>
    </w:p>
    <w:p w14:paraId="3ECD7CD1"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16"/>
          <w:szCs w:val="16"/>
          <w:vertAlign w:val="superscript"/>
          <w:lang w:eastAsia="en-GB"/>
        </w:rPr>
        <w:t>20</w:t>
      </w:r>
      <w:r w:rsidRPr="00B71550">
        <w:rPr>
          <w:rFonts w:ascii="Times New Roman" w:eastAsia="Times New Roman" w:hAnsi="Times New Roman" w:cs="Times New Roman"/>
          <w:sz w:val="24"/>
          <w:szCs w:val="24"/>
          <w:lang w:eastAsia="en-GB"/>
        </w:rPr>
        <w:t xml:space="preserve"> Global Challenges, Department of Social and Political Sciences, College of Business, Arts and Social Sciences, Brunel University London, Uxbridge UB8 3PH, UK </w:t>
      </w:r>
    </w:p>
    <w:p w14:paraId="6C3A2D46"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^email </w:t>
      </w:r>
      <w:hyperlink r:id="rId4" w:history="1">
        <w:r w:rsidRPr="00B71550">
          <w:rPr>
            <w:rFonts w:ascii="Times New Roman" w:eastAsia="Times New Roman" w:hAnsi="Times New Roman" w:cs="Times New Roman"/>
            <w:color w:val="0000FF"/>
            <w:sz w:val="24"/>
            <w:szCs w:val="24"/>
            <w:u w:val="single"/>
            <w:lang w:eastAsia="en-GB"/>
          </w:rPr>
          <w:t>t.jucker@bristol.ac.uk</w:t>
        </w:r>
      </w:hyperlink>
      <w:r w:rsidRPr="00B71550">
        <w:rPr>
          <w:rFonts w:ascii="Times New Roman" w:eastAsia="Times New Roman" w:hAnsi="Times New Roman" w:cs="Times New Roman"/>
          <w:sz w:val="24"/>
          <w:szCs w:val="24"/>
          <w:lang w:eastAsia="en-GB"/>
        </w:rPr>
        <w:t xml:space="preserve"> </w:t>
      </w:r>
    </w:p>
    <w:p w14:paraId="0EE7BDFC"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b/>
          <w:bCs/>
          <w:sz w:val="24"/>
          <w:szCs w:val="24"/>
          <w:lang w:eastAsia="en-GB"/>
        </w:rPr>
        <w:t>*</w:t>
      </w:r>
      <w:r w:rsidRPr="00B71550">
        <w:rPr>
          <w:rFonts w:ascii="Times New Roman" w:eastAsia="Times New Roman" w:hAnsi="Times New Roman" w:cs="Times New Roman"/>
          <w:sz w:val="24"/>
          <w:szCs w:val="24"/>
          <w:lang w:eastAsia="en-GB"/>
        </w:rPr>
        <w:t xml:space="preserve">Authors contributed equally to the writing of this article. </w:t>
      </w:r>
    </w:p>
    <w:p w14:paraId="6B702138" w14:textId="77777777" w:rsidR="00B71550" w:rsidRPr="00B71550" w:rsidRDefault="00B71550" w:rsidP="00B71550">
      <w:pPr>
        <w:spacing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br w:type="page"/>
      </w:r>
    </w:p>
    <w:p w14:paraId="47B755C8" w14:textId="77777777" w:rsidR="00B71550" w:rsidRPr="00B71550" w:rsidRDefault="00B71550" w:rsidP="00B71550">
      <w:pPr>
        <w:spacing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lastRenderedPageBreak/>
        <w:t>There is growing awareness across many branches of science of the need to decolonize research practices and curricula (</w:t>
      </w:r>
      <w:proofErr w:type="spellStart"/>
      <w:r w:rsidRPr="00B71550">
        <w:rPr>
          <w:rFonts w:ascii="Times New Roman" w:eastAsia="Times New Roman" w:hAnsi="Times New Roman" w:cs="Times New Roman"/>
          <w:sz w:val="24"/>
          <w:szCs w:val="24"/>
          <w:lang w:eastAsia="en-GB"/>
        </w:rPr>
        <w:t>Aikenhead</w:t>
      </w:r>
      <w:proofErr w:type="spellEnd"/>
      <w:r w:rsidRPr="00B71550">
        <w:rPr>
          <w:rFonts w:ascii="Times New Roman" w:eastAsia="Times New Roman" w:hAnsi="Times New Roman" w:cs="Times New Roman"/>
          <w:sz w:val="24"/>
          <w:szCs w:val="24"/>
          <w:lang w:eastAsia="en-GB"/>
        </w:rPr>
        <w:t>, 2006; Radcliffe, 2017), and the fields of ecology and conservation are no exception (Baker et al</w:t>
      </w:r>
      <w:r w:rsidRPr="00B71550">
        <w:rPr>
          <w:rFonts w:ascii="Times New Roman" w:eastAsia="Times New Roman" w:hAnsi="Times New Roman" w:cs="Times New Roman"/>
          <w:i/>
          <w:iCs/>
          <w:sz w:val="24"/>
          <w:szCs w:val="24"/>
          <w:lang w:eastAsia="en-GB"/>
        </w:rPr>
        <w:t>.</w:t>
      </w:r>
      <w:r w:rsidRPr="00B71550">
        <w:rPr>
          <w:rFonts w:ascii="Times New Roman" w:eastAsia="Times New Roman" w:hAnsi="Times New Roman" w:cs="Times New Roman"/>
          <w:sz w:val="24"/>
          <w:szCs w:val="24"/>
          <w:lang w:eastAsia="en-GB"/>
        </w:rPr>
        <w:t>, 2019). Although conservation scientists and practitioners from the Global North are gradually waking up to the fact that local knowledge and agency – including that of Indigenous people – are essential for social justice and to achieving conservation outcomes, the road to decolonizing conservation science remains a long one (Baker et al</w:t>
      </w:r>
      <w:r w:rsidRPr="00B71550">
        <w:rPr>
          <w:rFonts w:ascii="Times New Roman" w:eastAsia="Times New Roman" w:hAnsi="Times New Roman" w:cs="Times New Roman"/>
          <w:i/>
          <w:iCs/>
          <w:sz w:val="24"/>
          <w:szCs w:val="24"/>
          <w:lang w:eastAsia="en-GB"/>
        </w:rPr>
        <w:t>.</w:t>
      </w:r>
      <w:r w:rsidRPr="00B71550">
        <w:rPr>
          <w:rFonts w:ascii="Times New Roman" w:eastAsia="Times New Roman" w:hAnsi="Times New Roman" w:cs="Times New Roman"/>
          <w:sz w:val="24"/>
          <w:szCs w:val="24"/>
          <w:lang w:eastAsia="en-GB"/>
        </w:rPr>
        <w:t>, 2019). As a discipline, conservation has a long colonial history and remains heavily dominated by institutions in the Global North when it comes to publications, funding, and research networks (Maas et al</w:t>
      </w:r>
      <w:r w:rsidRPr="00B71550">
        <w:rPr>
          <w:rFonts w:ascii="Times New Roman" w:eastAsia="Times New Roman" w:hAnsi="Times New Roman" w:cs="Times New Roman"/>
          <w:i/>
          <w:iCs/>
          <w:sz w:val="24"/>
          <w:szCs w:val="24"/>
          <w:lang w:eastAsia="en-GB"/>
        </w:rPr>
        <w:t>.</w:t>
      </w:r>
      <w:r w:rsidRPr="00B71550">
        <w:rPr>
          <w:rFonts w:ascii="Times New Roman" w:eastAsia="Times New Roman" w:hAnsi="Times New Roman" w:cs="Times New Roman"/>
          <w:sz w:val="24"/>
          <w:szCs w:val="24"/>
          <w:lang w:eastAsia="en-GB"/>
        </w:rPr>
        <w:t xml:space="preserve">, 2021). </w:t>
      </w:r>
    </w:p>
    <w:p w14:paraId="5F62BDFC" w14:textId="77777777" w:rsidR="00B71550" w:rsidRPr="00B71550" w:rsidRDefault="00B71550" w:rsidP="00B71550">
      <w:pPr>
        <w:spacing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In a letter drawing attention to the need to decolonize conservation science, 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(2021) focuses on how exercises that aim to set global conservation priorities are heavily biased in their representation toward researchers from the Global North. This </w:t>
      </w:r>
      <w:proofErr w:type="gramStart"/>
      <w:r w:rsidRPr="00B71550">
        <w:rPr>
          <w:rFonts w:ascii="Times New Roman" w:eastAsia="Times New Roman" w:hAnsi="Times New Roman" w:cs="Times New Roman"/>
          <w:sz w:val="24"/>
          <w:szCs w:val="24"/>
          <w:lang w:eastAsia="en-GB"/>
        </w:rPr>
        <w:t>despite the fact that</w:t>
      </w:r>
      <w:proofErr w:type="gramEnd"/>
      <w:r w:rsidRPr="00B71550">
        <w:rPr>
          <w:rFonts w:ascii="Times New Roman" w:eastAsia="Times New Roman" w:hAnsi="Times New Roman" w:cs="Times New Roman"/>
          <w:sz w:val="24"/>
          <w:szCs w:val="24"/>
          <w:lang w:eastAsia="en-GB"/>
        </w:rPr>
        <w:t xml:space="preserve"> countries and people in the Global South face many of today’s most pressing conservation challenges. To make this point, 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identifies Jucker et al. (2018) as an example of research that perpetuates the power dynamics and priorities of researchers in the Global North. We thank 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for highlighting this issue and for giving us the opportunity to contribute to this important conversation. We strongly encourage others to read 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and related perspectives that provide much-needed context on why conservation science </w:t>
      </w:r>
      <w:r w:rsidRPr="00B71550">
        <w:rPr>
          <w:rFonts w:ascii="Tmes New Roman" w:eastAsia="Times New Roman" w:hAnsi="Tmes New Roman" w:cs="Times New Roman"/>
          <w:sz w:val="24"/>
          <w:szCs w:val="24"/>
          <w:lang w:eastAsia="en-GB"/>
        </w:rPr>
        <w:t>should strive for better representation. Here</w:t>
      </w:r>
      <w:r w:rsidRPr="00B71550">
        <w:rPr>
          <w:rFonts w:ascii="Times New Roman" w:eastAsia="Times New Roman" w:hAnsi="Times New Roman" w:cs="Times New Roman"/>
          <w:sz w:val="24"/>
          <w:szCs w:val="24"/>
          <w:lang w:eastAsia="en-GB"/>
        </w:rPr>
        <w:t xml:space="preserve">, we reflect on some of the limitations of our own work and clarify a few points made by 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in reference to Jucker et al. (2018) and priority-setting research more broadly. </w:t>
      </w:r>
    </w:p>
    <w:p w14:paraId="6A1F4EB3" w14:textId="77777777" w:rsidR="00B71550" w:rsidRPr="00B71550" w:rsidRDefault="00B71550" w:rsidP="00B71550">
      <w:pPr>
        <w:keepNext/>
        <w:spacing w:before="200" w:after="80" w:line="480" w:lineRule="auto"/>
        <w:outlineLvl w:val="1"/>
        <w:rPr>
          <w:rFonts w:ascii="Times New Roman" w:eastAsia="Times New Roman" w:hAnsi="Times New Roman" w:cs="Times New Roman"/>
          <w:b/>
          <w:bCs/>
          <w:sz w:val="24"/>
          <w:szCs w:val="24"/>
          <w:lang w:eastAsia="en-GB"/>
        </w:rPr>
      </w:pPr>
      <w:r w:rsidRPr="00B71550">
        <w:rPr>
          <w:rFonts w:ascii="Times New Roman" w:eastAsia="Times New Roman" w:hAnsi="Times New Roman" w:cs="Times New Roman"/>
          <w:b/>
          <w:bCs/>
          <w:sz w:val="24"/>
          <w:szCs w:val="24"/>
          <w:lang w:eastAsia="en-GB"/>
        </w:rPr>
        <w:t xml:space="preserve">Broadening participation in priority-setting research </w:t>
      </w:r>
    </w:p>
    <w:p w14:paraId="4E1B2748" w14:textId="77777777" w:rsidR="00B71550" w:rsidRPr="00B71550" w:rsidRDefault="00B71550" w:rsidP="00B71550">
      <w:pPr>
        <w:spacing w:before="120"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de </w:t>
      </w:r>
      <w:proofErr w:type="spellStart"/>
      <w:r w:rsidRPr="00B71550">
        <w:rPr>
          <w:rFonts w:ascii="Times New Roman" w:eastAsia="Times New Roman" w:hAnsi="Times New Roman" w:cs="Times New Roman"/>
          <w:sz w:val="24"/>
          <w:szCs w:val="24"/>
          <w:lang w:eastAsia="en-GB"/>
        </w:rPr>
        <w:t>Gracia’s</w:t>
      </w:r>
      <w:proofErr w:type="spellEnd"/>
      <w:r w:rsidRPr="00B71550">
        <w:rPr>
          <w:rFonts w:ascii="Times New Roman" w:eastAsia="Times New Roman" w:hAnsi="Times New Roman" w:cs="Times New Roman"/>
          <w:sz w:val="24"/>
          <w:szCs w:val="24"/>
          <w:lang w:eastAsia="en-GB"/>
        </w:rPr>
        <w:t xml:space="preserve"> central message is that certain groups – particularly those from the Global South and those outside traditional academic circles – rarely get a seat at the table when conservation priorities are set. We agree entirely. This disparity is captured clearly in a recent meta-analysis by Dey et al. (2020), who report that only around one-third of priority-setting exercises in ecology and conservation involve resource users, and almost none engage Indigenous organizations (although most do include participants from governmental and nongovernmental organizations outside academia). It is easy to see why 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chose Jucker et al. (2018) as a specific example of this broader issue. The project in question was led by a group of conservation scientists largely based at a single institution, the University of Cambridge, which in many </w:t>
      </w:r>
      <w:r w:rsidRPr="00B71550">
        <w:rPr>
          <w:rFonts w:ascii="Times New Roman" w:eastAsia="Times New Roman" w:hAnsi="Times New Roman" w:cs="Times New Roman"/>
          <w:sz w:val="24"/>
          <w:szCs w:val="24"/>
          <w:lang w:eastAsia="en-GB"/>
        </w:rPr>
        <w:lastRenderedPageBreak/>
        <w:t xml:space="preserve">ways epitomizes the power imbalance among different regions of the globe. Lack of broad institutional and societal representation is certainly a valid criticism of our work, and a limitation we ourselves drew attention to in our article. However, 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overlooks 3 important aspects of Jucker et al. (2018). First, our goal was not to set new conservation priorities, but to develop a method to </w:t>
      </w:r>
      <w:proofErr w:type="spellStart"/>
      <w:r w:rsidRPr="00B71550">
        <w:rPr>
          <w:rFonts w:ascii="Times New Roman" w:eastAsia="Times New Roman" w:hAnsi="Times New Roman" w:cs="Times New Roman"/>
          <w:sz w:val="24"/>
          <w:szCs w:val="24"/>
          <w:lang w:eastAsia="en-GB"/>
        </w:rPr>
        <w:t>reevaluate</w:t>
      </w:r>
      <w:proofErr w:type="spellEnd"/>
      <w:r w:rsidRPr="00B71550">
        <w:rPr>
          <w:rFonts w:ascii="Times New Roman" w:eastAsia="Times New Roman" w:hAnsi="Times New Roman" w:cs="Times New Roman"/>
          <w:sz w:val="24"/>
          <w:szCs w:val="24"/>
          <w:lang w:eastAsia="en-GB"/>
        </w:rPr>
        <w:t xml:space="preserve"> existing ones; </w:t>
      </w:r>
      <w:proofErr w:type="gramStart"/>
      <w:r w:rsidRPr="00B71550">
        <w:rPr>
          <w:rFonts w:ascii="Times New Roman" w:eastAsia="Times New Roman" w:hAnsi="Times New Roman" w:cs="Times New Roman"/>
          <w:sz w:val="24"/>
          <w:szCs w:val="24"/>
          <w:lang w:eastAsia="en-GB"/>
        </w:rPr>
        <w:t>second,  the</w:t>
      </w:r>
      <w:proofErr w:type="gramEnd"/>
      <w:r w:rsidRPr="00B71550">
        <w:rPr>
          <w:rFonts w:ascii="Times New Roman" w:eastAsia="Times New Roman" w:hAnsi="Times New Roman" w:cs="Times New Roman"/>
          <w:sz w:val="24"/>
          <w:szCs w:val="24"/>
          <w:lang w:eastAsia="en-GB"/>
        </w:rPr>
        <w:t xml:space="preserve"> approach we developed actively seeks to increase representation (albeit imperfectly) and third, despite our shared institutional affiliation, as authors we actually represent a diverse group of early-career researchers (ECRs). </w:t>
      </w:r>
    </w:p>
    <w:p w14:paraId="02BED179" w14:textId="77777777" w:rsidR="00B71550" w:rsidRPr="00B71550" w:rsidRDefault="00B71550" w:rsidP="00B71550">
      <w:pPr>
        <w:spacing w:before="120"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pacing w:val="-2"/>
          <w:sz w:val="24"/>
          <w:szCs w:val="24"/>
          <w:lang w:eastAsia="en-GB"/>
        </w:rPr>
        <w:t xml:space="preserve">First, Jucker et al. (2018) was not a conventional priority-setting exercise as we did not aim to identify new priority research areas. Instead, what motivated our work echoes several of de </w:t>
      </w:r>
      <w:proofErr w:type="spellStart"/>
      <w:r w:rsidRPr="00B71550">
        <w:rPr>
          <w:rFonts w:ascii="Times New Roman" w:eastAsia="Times New Roman" w:hAnsi="Times New Roman" w:cs="Times New Roman"/>
          <w:spacing w:val="-2"/>
          <w:sz w:val="24"/>
          <w:szCs w:val="24"/>
          <w:lang w:eastAsia="en-GB"/>
        </w:rPr>
        <w:t>Gracia’s</w:t>
      </w:r>
      <w:proofErr w:type="spellEnd"/>
      <w:r w:rsidRPr="00B71550">
        <w:rPr>
          <w:rFonts w:ascii="Times New Roman" w:eastAsia="Times New Roman" w:hAnsi="Times New Roman" w:cs="Times New Roman"/>
          <w:spacing w:val="-2"/>
          <w:sz w:val="24"/>
          <w:szCs w:val="24"/>
          <w:lang w:eastAsia="en-GB"/>
        </w:rPr>
        <w:t xml:space="preserve"> general criticisms of current priority-setting exercises. Recently, priority-setting research has become increasingly popular in the environmental sciences (Dey et al</w:t>
      </w:r>
      <w:r w:rsidRPr="00B71550">
        <w:rPr>
          <w:rFonts w:ascii="Times New Roman" w:eastAsia="Times New Roman" w:hAnsi="Times New Roman" w:cs="Times New Roman"/>
          <w:i/>
          <w:iCs/>
          <w:spacing w:val="-2"/>
          <w:sz w:val="24"/>
          <w:szCs w:val="24"/>
          <w:lang w:eastAsia="en-GB"/>
        </w:rPr>
        <w:t>.</w:t>
      </w:r>
      <w:r w:rsidRPr="00B71550">
        <w:rPr>
          <w:rFonts w:ascii="Times New Roman" w:eastAsia="Times New Roman" w:hAnsi="Times New Roman" w:cs="Times New Roman"/>
          <w:spacing w:val="-2"/>
          <w:sz w:val="24"/>
          <w:szCs w:val="24"/>
          <w:lang w:eastAsia="en-GB"/>
        </w:rPr>
        <w:t>, 2020), with at least 35 such articles published between 2006 and 2016 (see Fig. S12 in Supporting Information in Jucker et al. [2018]). However, continuously identifying new areas of priority research might not necessarily be the best way to advance conservation, particularly if no attempt is made to determine how the broader conservation community judges their relative importance. We therefore set out to develop a framework to revisit existing priority questions and identify key knowledge gaps that remain. We used the 100 questions posed in Sutherland et al</w:t>
      </w:r>
      <w:r w:rsidRPr="00B71550">
        <w:rPr>
          <w:rFonts w:ascii="Times New Roman" w:eastAsia="Times New Roman" w:hAnsi="Times New Roman" w:cs="Times New Roman"/>
          <w:i/>
          <w:iCs/>
          <w:spacing w:val="-2"/>
          <w:sz w:val="24"/>
          <w:szCs w:val="24"/>
          <w:lang w:eastAsia="en-GB"/>
        </w:rPr>
        <w:t>.</w:t>
      </w:r>
      <w:r w:rsidRPr="00B71550">
        <w:rPr>
          <w:rFonts w:ascii="Times New Roman" w:eastAsia="Times New Roman" w:hAnsi="Times New Roman" w:cs="Times New Roman"/>
          <w:spacing w:val="-2"/>
          <w:sz w:val="24"/>
          <w:szCs w:val="24"/>
          <w:lang w:eastAsia="en-GB"/>
        </w:rPr>
        <w:t xml:space="preserve"> (2009) as our case study because it was one of the first exercises of its kind explicitly focused on conservation. Using these as a reference, we asked 2 basic questions: how much effort had gone into addressing each of the 100 questions over the past decade and are these topics still perceived as highly relevant to achieving global conservation goals? We did this using a 2-pronged approach: a literature review to estimate effort and an online survey to assess relevance (the latter of which is the focus of de </w:t>
      </w:r>
      <w:proofErr w:type="spellStart"/>
      <w:proofErr w:type="gramStart"/>
      <w:r w:rsidRPr="00B71550">
        <w:rPr>
          <w:rFonts w:ascii="Times New Roman" w:eastAsia="Times New Roman" w:hAnsi="Times New Roman" w:cs="Times New Roman"/>
          <w:spacing w:val="-2"/>
          <w:sz w:val="24"/>
          <w:szCs w:val="24"/>
          <w:lang w:eastAsia="en-GB"/>
        </w:rPr>
        <w:t>Gracia’s</w:t>
      </w:r>
      <w:proofErr w:type="spellEnd"/>
      <w:r w:rsidRPr="00B71550">
        <w:rPr>
          <w:rFonts w:ascii="Times New Roman" w:eastAsia="Times New Roman" w:hAnsi="Times New Roman" w:cs="Times New Roman"/>
          <w:spacing w:val="-2"/>
          <w:sz w:val="24"/>
          <w:szCs w:val="24"/>
          <w:lang w:eastAsia="en-GB"/>
        </w:rPr>
        <w:t xml:space="preserve"> )</w:t>
      </w:r>
      <w:proofErr w:type="gramEnd"/>
      <w:r w:rsidRPr="00B71550">
        <w:rPr>
          <w:rFonts w:ascii="Times New Roman" w:eastAsia="Times New Roman" w:hAnsi="Times New Roman" w:cs="Times New Roman"/>
          <w:spacing w:val="-2"/>
          <w:sz w:val="24"/>
          <w:szCs w:val="24"/>
          <w:lang w:eastAsia="en-GB"/>
        </w:rPr>
        <w:t xml:space="preserve">. We acknowledge that by choosing these specific 100 questions as our reference, we implicitly legitimize them, even if in our article we were careful to highlight lack of broad representation as a major limitation of Sutherland et al. (2009). However, it is important to keep in mind that at its heart ours was a methodological exercise – a first attempt to develop a framework for </w:t>
      </w:r>
      <w:proofErr w:type="spellStart"/>
      <w:r w:rsidRPr="00B71550">
        <w:rPr>
          <w:rFonts w:ascii="Times New Roman" w:eastAsia="Times New Roman" w:hAnsi="Times New Roman" w:cs="Times New Roman"/>
          <w:spacing w:val="-2"/>
          <w:sz w:val="24"/>
          <w:szCs w:val="24"/>
          <w:lang w:eastAsia="en-GB"/>
        </w:rPr>
        <w:t>reevaluating</w:t>
      </w:r>
      <w:proofErr w:type="spellEnd"/>
      <w:r w:rsidRPr="00B71550">
        <w:rPr>
          <w:rFonts w:ascii="Times New Roman" w:eastAsia="Times New Roman" w:hAnsi="Times New Roman" w:cs="Times New Roman"/>
          <w:spacing w:val="-2"/>
          <w:sz w:val="24"/>
          <w:szCs w:val="24"/>
          <w:lang w:eastAsia="en-GB"/>
        </w:rPr>
        <w:t xml:space="preserve"> existing priority topics across any field of research. </w:t>
      </w:r>
    </w:p>
    <w:p w14:paraId="6D76BA0A" w14:textId="377B0911" w:rsidR="00B71550" w:rsidRPr="00B71550" w:rsidRDefault="00B71550" w:rsidP="00B71550">
      <w:pPr>
        <w:spacing w:before="120"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Second, by using an online survey to assess relevance, our approach aimed to address de </w:t>
      </w:r>
      <w:proofErr w:type="spellStart"/>
      <w:r w:rsidRPr="00B71550">
        <w:rPr>
          <w:rFonts w:ascii="Times New Roman" w:eastAsia="Times New Roman" w:hAnsi="Times New Roman" w:cs="Times New Roman"/>
          <w:sz w:val="24"/>
          <w:szCs w:val="24"/>
          <w:lang w:eastAsia="en-GB"/>
        </w:rPr>
        <w:t>Gracia’s</w:t>
      </w:r>
      <w:proofErr w:type="spellEnd"/>
      <w:r w:rsidRPr="00B71550">
        <w:rPr>
          <w:rFonts w:ascii="Times New Roman" w:eastAsia="Times New Roman" w:hAnsi="Times New Roman" w:cs="Times New Roman"/>
          <w:sz w:val="24"/>
          <w:szCs w:val="24"/>
          <w:lang w:eastAsia="en-GB"/>
        </w:rPr>
        <w:t xml:space="preserve"> major criticism of priority-setting exercises: lack of representation. Our survey reached 222 conservation scientists </w:t>
      </w:r>
      <w:r w:rsidRPr="00B71550">
        <w:rPr>
          <w:rFonts w:ascii="Times New Roman" w:eastAsia="Times New Roman" w:hAnsi="Times New Roman" w:cs="Times New Roman"/>
          <w:sz w:val="24"/>
          <w:szCs w:val="24"/>
          <w:lang w:eastAsia="en-GB"/>
        </w:rPr>
        <w:lastRenderedPageBreak/>
        <w:t xml:space="preserve">and practitioners, 5 times as many as those who originally contributed to Sutherland et al. (2009), including respondents from the </w:t>
      </w:r>
      <w:r w:rsidRPr="00B71550">
        <w:rPr>
          <w:rFonts w:ascii="Times New Roman" w:eastAsia="Times New Roman" w:hAnsi="Times New Roman" w:cs="Times New Roman"/>
          <w:sz w:val="24"/>
          <w:szCs w:val="24"/>
          <w:shd w:val="clear" w:color="auto" w:fill="FFFFFF"/>
          <w:lang w:eastAsia="en-GB"/>
        </w:rPr>
        <w:t>Global South (South America, Africa and Asia, excluding Japan)</w:t>
      </w:r>
      <w:r w:rsidRPr="00B71550">
        <w:rPr>
          <w:rFonts w:ascii="Times New Roman" w:eastAsia="Times New Roman" w:hAnsi="Times New Roman" w:cs="Times New Roman"/>
          <w:sz w:val="24"/>
          <w:szCs w:val="24"/>
          <w:lang w:eastAsia="en-GB"/>
        </w:rPr>
        <w:t>, which, despite being a minority (</w:t>
      </w:r>
      <w:r w:rsidRPr="00B71550">
        <w:rPr>
          <w:rFonts w:ascii="Times New Roman" w:eastAsia="Times New Roman" w:hAnsi="Times New Roman" w:cs="Times New Roman"/>
          <w:sz w:val="24"/>
          <w:szCs w:val="24"/>
          <w:shd w:val="clear" w:color="auto" w:fill="FFFFFF"/>
          <w:lang w:eastAsia="en-GB"/>
        </w:rPr>
        <w:t>17%</w:t>
      </w:r>
      <w:r w:rsidRPr="00B71550">
        <w:rPr>
          <w:rFonts w:ascii="Times New Roman" w:eastAsia="Times New Roman" w:hAnsi="Times New Roman" w:cs="Times New Roman"/>
          <w:sz w:val="24"/>
          <w:szCs w:val="24"/>
          <w:lang w:eastAsia="en-GB"/>
        </w:rPr>
        <w:t xml:space="preserve">), generally tended to assign relevance scores that were broadly consistent with those of respondents from </w:t>
      </w:r>
      <w:r w:rsidRPr="00B71550">
        <w:rPr>
          <w:rFonts w:ascii="Times New Roman" w:eastAsia="Times New Roman" w:hAnsi="Times New Roman" w:cs="Times New Roman"/>
          <w:sz w:val="24"/>
          <w:szCs w:val="24"/>
          <w:shd w:val="clear" w:color="auto" w:fill="FFFFFF"/>
          <w:lang w:eastAsia="en-GB"/>
        </w:rPr>
        <w:t>Europe, North America, and Australia (Pearson’s correlation coefficient</w:t>
      </w:r>
      <w:r w:rsidRPr="00B71550">
        <w:rPr>
          <w:rFonts w:ascii="Times New Roman" w:eastAsia="Times New Roman" w:hAnsi="Times New Roman" w:cs="Times New Roman"/>
          <w:color w:val="202124"/>
          <w:sz w:val="24"/>
          <w:szCs w:val="24"/>
          <w:shd w:val="clear" w:color="auto" w:fill="FFFFFF"/>
          <w:lang w:eastAsia="en-GB"/>
        </w:rPr>
        <w:t xml:space="preserve"> = 0.47, </w:t>
      </w:r>
      <w:bookmarkStart w:id="0" w:name="_cmntref1"/>
      <w:r w:rsidRPr="00B71550">
        <w:rPr>
          <w:rFonts w:ascii="Times New Roman" w:eastAsia="Times New Roman" w:hAnsi="Times New Roman" w:cs="Times New Roman"/>
          <w:i/>
          <w:iCs/>
          <w:sz w:val="24"/>
          <w:szCs w:val="24"/>
          <w:shd w:val="clear" w:color="auto" w:fill="FFFFFF"/>
          <w:lang w:eastAsia="en-GB"/>
        </w:rPr>
        <w:t>p</w:t>
      </w:r>
      <w:bookmarkEnd w:id="0"/>
      <w:r w:rsidRPr="00B71550">
        <w:rPr>
          <w:rFonts w:ascii="Times New Roman" w:eastAsia="Times New Roman" w:hAnsi="Times New Roman" w:cs="Times New Roman"/>
          <w:sz w:val="24"/>
          <w:szCs w:val="24"/>
          <w:lang w:eastAsia="en-GB"/>
        </w:rPr>
        <w:fldChar w:fldCharType="begin"/>
      </w:r>
      <w:r w:rsidRPr="00B71550">
        <w:rPr>
          <w:rFonts w:ascii="Times New Roman" w:eastAsia="Times New Roman" w:hAnsi="Times New Roman" w:cs="Times New Roman"/>
          <w:sz w:val="24"/>
          <w:szCs w:val="24"/>
          <w:lang w:eastAsia="en-GB"/>
        </w:rPr>
        <w:instrText xml:space="preserve"> HYPERLINK "https://mc.manuscriptcentral.com/conbio?DOWNLOAD=TRUE&amp;PARAMS=xik_2XPYwYYKp5jDEMamZP41pn8LyQyFGy9Sujmd868ka8zHFhiMK2BncUYMuEc5SejJfofTmC9VNUdFyeEL8xp2wRPNE1BXrqGxLJga7tMpXDJmA4izY2cBGMNVw85y9JssfqNHxZTrayQ83ExwH7Puk9SUwhDbJW8fRpjgcsB1dT6Nw7QmXHXUm5Q9cpk121ATgz7Ac78k4rDYmic5gojXpLMs4na5jVc2pKMY8kn2c8LywQzBVqgNtcwCtV3QhgEUufaPvU7" \l "_cmnt1" </w:instrText>
      </w:r>
      <w:r w:rsidRPr="00B71550">
        <w:rPr>
          <w:rFonts w:ascii="Times New Roman" w:eastAsia="Times New Roman" w:hAnsi="Times New Roman" w:cs="Times New Roman"/>
          <w:sz w:val="24"/>
          <w:szCs w:val="24"/>
          <w:lang w:eastAsia="en-GB"/>
        </w:rPr>
        <w:fldChar w:fldCharType="separate"/>
      </w:r>
      <w:r w:rsidRPr="00B71550">
        <w:rPr>
          <w:rFonts w:ascii="Times New Roman" w:eastAsia="Times New Roman" w:hAnsi="Times New Roman" w:cs="Times New Roman"/>
          <w:sz w:val="24"/>
          <w:szCs w:val="24"/>
          <w:lang w:eastAsia="en-GB"/>
        </w:rPr>
        <w:fldChar w:fldCharType="end"/>
      </w:r>
      <w:r w:rsidRPr="00B71550">
        <w:rPr>
          <w:rFonts w:ascii="Times New Roman" w:eastAsia="Times New Roman" w:hAnsi="Times New Roman" w:cs="Times New Roman"/>
          <w:sz w:val="24"/>
          <w:szCs w:val="24"/>
          <w:shd w:val="clear" w:color="auto" w:fill="FFFFFF"/>
          <w:lang w:eastAsia="en-GB"/>
        </w:rPr>
        <w:t xml:space="preserve"> = 0.002 for questions with at least 5 respondents from both groups)</w:t>
      </w:r>
      <w:r w:rsidRPr="00B71550">
        <w:rPr>
          <w:rFonts w:ascii="Times New Roman" w:eastAsia="Times New Roman" w:hAnsi="Times New Roman" w:cs="Times New Roman"/>
          <w:sz w:val="24"/>
          <w:szCs w:val="24"/>
          <w:lang w:eastAsia="en-GB"/>
        </w:rPr>
        <w:t xml:space="preserve">. This is not to say that our approach was perfect or that it went far enough in addressing the issue of representation. Beyond the obvious geographic biases in the survey that 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focuses on, there are also less visible ones linked to age, gender, ethnicity, disability, socioeconomic status, and education that could have affected our results. These are important limitations of our work, which we documented and discussed in our original article. However, while acknowledging these limitations, our approach did at least take a first step toward broadening participation in priority-setting exercises. </w:t>
      </w:r>
    </w:p>
    <w:p w14:paraId="7ECBFC7B" w14:textId="77777777" w:rsidR="00B71550" w:rsidRPr="00B71550" w:rsidRDefault="00B71550" w:rsidP="00B71550">
      <w:pPr>
        <w:spacing w:before="120" w:after="12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Third, although the authors of Jucker et al. (2018) were all based at the University of Cambridge and its Conservation Research Institute (UCCRI), we did not reflect the typical make-up of a priority-setting group. For one, at the time this project was undertaken, all 45 authors were ECRs (PhDs, postdocs, or research fellows), not established experts in our respective fields. For practical purposes (including funding constraints),</w:t>
      </w:r>
      <w:r w:rsidRPr="00B71550">
        <w:rPr>
          <w:rFonts w:ascii="Times New Roma" w:eastAsia="Times New Roman" w:hAnsi="Times New Roma" w:cs="Times New Roman"/>
          <w:sz w:val="24"/>
          <w:szCs w:val="24"/>
          <w:lang w:eastAsia="en-GB"/>
        </w:rPr>
        <w:t xml:space="preserve"> we needed to restrict participants to those based in Cambridge, hence the strong institutional bias. We were nonetheless conscious that the composition of the team was critical</w:t>
      </w:r>
      <w:r w:rsidRPr="00B71550">
        <w:rPr>
          <w:rFonts w:ascii="Times New Roman" w:eastAsia="Times New Roman" w:hAnsi="Times New Roman" w:cs="Times New Roman"/>
          <w:sz w:val="24"/>
          <w:szCs w:val="24"/>
          <w:lang w:eastAsia="en-GB"/>
        </w:rPr>
        <w:t xml:space="preserve"> because this factor strongly influences how collaborative and interdisciplinary research is perceived, theorized, and implemented (</w:t>
      </w:r>
      <w:proofErr w:type="spellStart"/>
      <w:r w:rsidRPr="00B71550">
        <w:rPr>
          <w:rFonts w:ascii="Times New Roman" w:eastAsia="Times New Roman" w:hAnsi="Times New Roman" w:cs="Times New Roman"/>
          <w:sz w:val="24"/>
          <w:szCs w:val="24"/>
          <w:lang w:eastAsia="en-GB"/>
        </w:rPr>
        <w:t>Aijazi</w:t>
      </w:r>
      <w:proofErr w:type="spellEnd"/>
      <w:r w:rsidRPr="00B71550">
        <w:rPr>
          <w:rFonts w:ascii="Times New Roman" w:eastAsia="Times New Roman" w:hAnsi="Times New Roman" w:cs="Times New Roman"/>
          <w:sz w:val="24"/>
          <w:szCs w:val="24"/>
          <w:lang w:eastAsia="en-GB"/>
        </w:rPr>
        <w:t xml:space="preserve"> et al</w:t>
      </w:r>
      <w:r w:rsidRPr="00B71550">
        <w:rPr>
          <w:rFonts w:ascii="Times New Roman" w:eastAsia="Times New Roman" w:hAnsi="Times New Roman" w:cs="Times New Roman"/>
          <w:i/>
          <w:iCs/>
          <w:sz w:val="24"/>
          <w:szCs w:val="24"/>
          <w:lang w:eastAsia="en-GB"/>
        </w:rPr>
        <w:t>.</w:t>
      </w:r>
      <w:r w:rsidRPr="00B71550">
        <w:rPr>
          <w:rFonts w:ascii="Times New Roman" w:eastAsia="Times New Roman" w:hAnsi="Times New Roman" w:cs="Times New Roman"/>
          <w:sz w:val="24"/>
          <w:szCs w:val="24"/>
          <w:lang w:eastAsia="en-GB"/>
        </w:rPr>
        <w:t xml:space="preserve">, 2021). To encourage inclusivity and participation, diverse voices from academia and nongovernmental organizations were consulted during the design phase of the project. This included ECRs from across disciplines in the natural and social sciences – geography, land economy, law, plant sciences and zoology – who participated in this planning process. Collaboration in the project emerged from an open call to ECRs, irrespective of ethnicity, race, gender, or area of expertise. Of the 45 authors, two-thirds were women, and although certainly not a majority, several were from the Global South, including 1 of the 2 project leaders. There are of course many factors beyond age, gender, and ethnicity that determine who participates in priority-setting research, and we cannot (and did not) claim to represent everyone with a stake in the conservation of the world’s biodiversity. But we did make a concerted effort to broaden this group. </w:t>
      </w:r>
    </w:p>
    <w:p w14:paraId="72A1EC59" w14:textId="77777777" w:rsidR="00B71550" w:rsidRPr="00B71550" w:rsidRDefault="00B71550" w:rsidP="00B71550">
      <w:pPr>
        <w:keepNext/>
        <w:spacing w:before="200" w:after="80" w:line="480" w:lineRule="auto"/>
        <w:outlineLvl w:val="1"/>
        <w:rPr>
          <w:rFonts w:ascii="Times New Roman" w:eastAsia="Times New Roman" w:hAnsi="Times New Roman" w:cs="Times New Roman"/>
          <w:b/>
          <w:bCs/>
          <w:sz w:val="24"/>
          <w:szCs w:val="24"/>
          <w:lang w:eastAsia="en-GB"/>
        </w:rPr>
      </w:pPr>
      <w:r w:rsidRPr="00B71550">
        <w:rPr>
          <w:rFonts w:ascii="Times New Roman" w:eastAsia="Times New Roman" w:hAnsi="Times New Roman" w:cs="Times New Roman"/>
          <w:b/>
          <w:bCs/>
          <w:sz w:val="24"/>
          <w:szCs w:val="24"/>
          <w:lang w:eastAsia="en-GB"/>
        </w:rPr>
        <w:lastRenderedPageBreak/>
        <w:t xml:space="preserve">The future of priority-setting research in conservation </w:t>
      </w:r>
    </w:p>
    <w:p w14:paraId="48F5014D" w14:textId="77777777" w:rsidR="00B71550" w:rsidRPr="00B71550" w:rsidRDefault="00B71550" w:rsidP="00B71550">
      <w:pPr>
        <w:spacing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pacing w:val="-2"/>
          <w:sz w:val="24"/>
          <w:szCs w:val="24"/>
          <w:lang w:eastAsia="en-GB"/>
        </w:rPr>
        <w:t xml:space="preserve">Reflecting on the need to broaden participation when prioritizing conservation objectives, de </w:t>
      </w:r>
      <w:proofErr w:type="spellStart"/>
      <w:r w:rsidRPr="00B71550">
        <w:rPr>
          <w:rFonts w:ascii="Times New Roman" w:eastAsia="Times New Roman" w:hAnsi="Times New Roman" w:cs="Times New Roman"/>
          <w:spacing w:val="-2"/>
          <w:sz w:val="24"/>
          <w:szCs w:val="24"/>
          <w:lang w:eastAsia="en-GB"/>
        </w:rPr>
        <w:t>Gracia</w:t>
      </w:r>
      <w:proofErr w:type="spellEnd"/>
      <w:r w:rsidRPr="00B71550">
        <w:rPr>
          <w:rFonts w:ascii="Times New Roman" w:eastAsia="Times New Roman" w:hAnsi="Times New Roman" w:cs="Times New Roman"/>
          <w:spacing w:val="-2"/>
          <w:sz w:val="24"/>
          <w:szCs w:val="24"/>
          <w:lang w:eastAsia="en-GB"/>
        </w:rPr>
        <w:t xml:space="preserve"> ultimately </w:t>
      </w:r>
      <w:proofErr w:type="gramStart"/>
      <w:r w:rsidRPr="00B71550">
        <w:rPr>
          <w:rFonts w:ascii="Times New Roman" w:eastAsia="Times New Roman" w:hAnsi="Times New Roman" w:cs="Times New Roman"/>
          <w:spacing w:val="-2"/>
          <w:sz w:val="24"/>
          <w:szCs w:val="24"/>
          <w:lang w:eastAsia="en-GB"/>
        </w:rPr>
        <w:t>comes to the conclusion</w:t>
      </w:r>
      <w:proofErr w:type="gramEnd"/>
      <w:r w:rsidRPr="00B71550">
        <w:rPr>
          <w:rFonts w:ascii="Times New Roman" w:eastAsia="Times New Roman" w:hAnsi="Times New Roman" w:cs="Times New Roman"/>
          <w:spacing w:val="-2"/>
          <w:sz w:val="24"/>
          <w:szCs w:val="24"/>
          <w:lang w:eastAsia="en-GB"/>
        </w:rPr>
        <w:t xml:space="preserve"> that “until this work is seriously undertaken, articles such as Jucker et al. are harmful and inappropriate.” A deeper debate is needed about how conservation science tackles the issue of representation and whether incremental progress should be accepted while limitations are acknowledged (as was the spirit of Jucker et al. [2018]) or whether a more radical shift in practices needs to occur first. What we certainly agree with is that as </w:t>
      </w:r>
      <w:r w:rsidRPr="00B71550">
        <w:rPr>
          <w:rFonts w:ascii="Times New Roman" w:eastAsia="Times New Roman" w:hAnsi="Times New Roman" w:cs="Times New Roman"/>
          <w:sz w:val="24"/>
          <w:szCs w:val="24"/>
          <w:lang w:eastAsia="en-GB"/>
        </w:rPr>
        <w:t>conservation sci</w:t>
      </w:r>
      <w:r w:rsidRPr="00B71550">
        <w:rPr>
          <w:rFonts w:ascii="Times New Roman" w:eastAsia="Times New Roman" w:hAnsi="Times New Roman" w:cs="Times New Roman"/>
          <w:spacing w:val="-2"/>
          <w:sz w:val="24"/>
          <w:szCs w:val="24"/>
          <w:lang w:eastAsia="en-GB"/>
        </w:rPr>
        <w:t xml:space="preserve">entists we can and should do more to narrow the representation gap. Thinking practically, one thing to do is set clear authorship guidelines that ensure people from diverse backgrounds are given the opportunity to participate in and lead priority-setting research. This is </w:t>
      </w:r>
      <w:proofErr w:type="gramStart"/>
      <w:r w:rsidRPr="00B71550">
        <w:rPr>
          <w:rFonts w:ascii="Times New Roman" w:eastAsia="Times New Roman" w:hAnsi="Times New Roman" w:cs="Times New Roman"/>
          <w:spacing w:val="-2"/>
          <w:sz w:val="24"/>
          <w:szCs w:val="24"/>
          <w:lang w:eastAsia="en-GB"/>
        </w:rPr>
        <w:t>similar to</w:t>
      </w:r>
      <w:proofErr w:type="gramEnd"/>
      <w:r w:rsidRPr="00B71550">
        <w:rPr>
          <w:rFonts w:ascii="Times New Roman" w:eastAsia="Times New Roman" w:hAnsi="Times New Roman" w:cs="Times New Roman"/>
          <w:spacing w:val="-2"/>
          <w:sz w:val="24"/>
          <w:szCs w:val="24"/>
          <w:lang w:eastAsia="en-GB"/>
        </w:rPr>
        <w:t xml:space="preserve"> the model that the Intergovernmental Science-Policy Platform on Biodiversity and Ecosystem Services (IPBES) follows when nominating contributing authors (although this too has been criticized for not going far enough [</w:t>
      </w:r>
      <w:proofErr w:type="spellStart"/>
      <w:r w:rsidRPr="00B71550">
        <w:rPr>
          <w:rFonts w:ascii="Times New Roman" w:eastAsia="Times New Roman" w:hAnsi="Times New Roman" w:cs="Times New Roman"/>
          <w:spacing w:val="-2"/>
          <w:sz w:val="24"/>
          <w:szCs w:val="24"/>
          <w:lang w:eastAsia="en-GB"/>
        </w:rPr>
        <w:t>Báldi</w:t>
      </w:r>
      <w:proofErr w:type="spellEnd"/>
      <w:r w:rsidRPr="00B71550">
        <w:rPr>
          <w:rFonts w:ascii="Times New Roman" w:eastAsia="Times New Roman" w:hAnsi="Times New Roman" w:cs="Times New Roman"/>
          <w:spacing w:val="-2"/>
          <w:sz w:val="24"/>
          <w:szCs w:val="24"/>
          <w:lang w:eastAsia="en-GB"/>
        </w:rPr>
        <w:t xml:space="preserve"> &amp; </w:t>
      </w:r>
      <w:proofErr w:type="spellStart"/>
      <w:r w:rsidRPr="00B71550">
        <w:rPr>
          <w:rFonts w:ascii="Times New Roman" w:eastAsia="Times New Roman" w:hAnsi="Times New Roman" w:cs="Times New Roman"/>
          <w:spacing w:val="-2"/>
          <w:sz w:val="24"/>
          <w:szCs w:val="24"/>
          <w:lang w:eastAsia="en-GB"/>
        </w:rPr>
        <w:t>Palotás</w:t>
      </w:r>
      <w:proofErr w:type="spellEnd"/>
      <w:r w:rsidRPr="00B71550">
        <w:rPr>
          <w:rFonts w:ascii="Times New Roman" w:eastAsia="Times New Roman" w:hAnsi="Times New Roman" w:cs="Times New Roman"/>
          <w:spacing w:val="-2"/>
          <w:sz w:val="24"/>
          <w:szCs w:val="24"/>
          <w:lang w:eastAsia="en-GB"/>
        </w:rPr>
        <w:t xml:space="preserve">, 2021]). </w:t>
      </w:r>
    </w:p>
    <w:p w14:paraId="7A3FC142" w14:textId="77777777" w:rsidR="00B71550" w:rsidRPr="00B71550" w:rsidRDefault="00B71550" w:rsidP="00B71550">
      <w:pPr>
        <w:spacing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pacing w:val="-2"/>
          <w:sz w:val="24"/>
          <w:szCs w:val="24"/>
          <w:lang w:eastAsia="en-GB"/>
        </w:rPr>
        <w:t>Language is another important barrier to participation, which one can take concrete steps to remove (Amano et al</w:t>
      </w:r>
      <w:r w:rsidRPr="00B71550">
        <w:rPr>
          <w:rFonts w:ascii="Times New Roman" w:eastAsia="Times New Roman" w:hAnsi="Times New Roman" w:cs="Times New Roman"/>
          <w:i/>
          <w:iCs/>
          <w:spacing w:val="-2"/>
          <w:sz w:val="24"/>
          <w:szCs w:val="24"/>
          <w:lang w:eastAsia="en-GB"/>
        </w:rPr>
        <w:t>.</w:t>
      </w:r>
      <w:r w:rsidRPr="00B71550">
        <w:rPr>
          <w:rFonts w:ascii="Times New Roman" w:eastAsia="Times New Roman" w:hAnsi="Times New Roman" w:cs="Times New Roman"/>
          <w:spacing w:val="-2"/>
          <w:sz w:val="24"/>
          <w:szCs w:val="24"/>
          <w:lang w:eastAsia="en-GB"/>
        </w:rPr>
        <w:t xml:space="preserve">, 2016), although it is by no means the only one. For instance, subsequent work led by authors who contributed to Jucker et al. (2018) looked to canvass a broader group of people by translating their questionnaire into 5 languages (Rose et al., 2018). </w:t>
      </w:r>
    </w:p>
    <w:p w14:paraId="7AE5FC75" w14:textId="77777777" w:rsidR="00B71550" w:rsidRPr="00B71550" w:rsidRDefault="00B71550" w:rsidP="00B71550">
      <w:pPr>
        <w:spacing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pacing w:val="-2"/>
          <w:sz w:val="24"/>
          <w:szCs w:val="24"/>
          <w:lang w:eastAsia="en-GB"/>
        </w:rPr>
        <w:t xml:space="preserve">Finally, it is important that conservation scientists think of diversity and representation holistically. de </w:t>
      </w:r>
      <w:proofErr w:type="spellStart"/>
      <w:r w:rsidRPr="00B71550">
        <w:rPr>
          <w:rFonts w:ascii="Times New Roman" w:eastAsia="Times New Roman" w:hAnsi="Times New Roman" w:cs="Times New Roman"/>
          <w:spacing w:val="-2"/>
          <w:sz w:val="24"/>
          <w:szCs w:val="24"/>
          <w:lang w:eastAsia="en-GB"/>
        </w:rPr>
        <w:t>Gracia</w:t>
      </w:r>
      <w:proofErr w:type="spellEnd"/>
      <w:r w:rsidRPr="00B71550">
        <w:rPr>
          <w:rFonts w:ascii="Times New Roman" w:eastAsia="Times New Roman" w:hAnsi="Times New Roman" w:cs="Times New Roman"/>
          <w:spacing w:val="-2"/>
          <w:sz w:val="24"/>
          <w:szCs w:val="24"/>
          <w:lang w:eastAsia="en-GB"/>
        </w:rPr>
        <w:t xml:space="preserve"> puts a strong emphasis on the Global North-South divide. But diversity and inclusion are much more complex than just geography. Opportunities to contribute to decision-making vary dramatically not just between the Global North and South, but also within them due to factors such as age, gender, ethnicity, religion, access to education, disability,</w:t>
      </w:r>
      <w:r w:rsidRPr="00B71550">
        <w:rPr>
          <w:rFonts w:ascii="Times New Roman" w:eastAsia="Times New Roman" w:hAnsi="Times New Roman" w:cs="Times New Roman"/>
          <w:sz w:val="24"/>
          <w:szCs w:val="24"/>
          <w:lang w:eastAsia="en-GB"/>
        </w:rPr>
        <w:t xml:space="preserve"> and socioeconomic status. In striving for greater geographic representation, </w:t>
      </w:r>
      <w:r w:rsidRPr="00B71550">
        <w:rPr>
          <w:rFonts w:ascii="Times New Roman" w:eastAsia="Times New Roman" w:hAnsi="Times New Roman" w:cs="Times New Roman"/>
          <w:spacing w:val="-2"/>
          <w:sz w:val="24"/>
          <w:szCs w:val="24"/>
          <w:lang w:eastAsia="en-GB"/>
        </w:rPr>
        <w:t>conservation science must not lose sight of this fact.</w:t>
      </w:r>
      <w:r w:rsidRPr="00B71550">
        <w:rPr>
          <w:rFonts w:ascii="Times New Roman" w:eastAsia="Times New Roman" w:hAnsi="Times New Roman" w:cs="Times New Roman"/>
          <w:sz w:val="24"/>
          <w:szCs w:val="24"/>
          <w:lang w:eastAsia="en-GB"/>
        </w:rPr>
        <w:t xml:space="preserve"> </w:t>
      </w:r>
    </w:p>
    <w:p w14:paraId="6412FB87" w14:textId="77777777" w:rsidR="00B71550" w:rsidRPr="00B71550" w:rsidRDefault="00B71550" w:rsidP="00B71550">
      <w:pPr>
        <w:spacing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pacing w:val="-2"/>
          <w:sz w:val="24"/>
          <w:szCs w:val="24"/>
          <w:lang w:eastAsia="en-GB"/>
        </w:rPr>
        <w:t> </w:t>
      </w:r>
      <w:r w:rsidRPr="00B71550">
        <w:rPr>
          <w:rFonts w:ascii="Times New Roman" w:eastAsia="Times New Roman" w:hAnsi="Times New Roman" w:cs="Times New Roman"/>
          <w:sz w:val="24"/>
          <w:szCs w:val="24"/>
          <w:lang w:eastAsia="en-GB"/>
        </w:rPr>
        <w:t xml:space="preserve"> </w:t>
      </w:r>
    </w:p>
    <w:p w14:paraId="474860F4" w14:textId="77777777" w:rsidR="00B71550" w:rsidRPr="00B71550" w:rsidRDefault="00B71550" w:rsidP="00B71550">
      <w:pPr>
        <w:spacing w:before="240"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b/>
          <w:bCs/>
          <w:sz w:val="24"/>
          <w:szCs w:val="24"/>
          <w:lang w:eastAsia="en-GB"/>
        </w:rPr>
        <w:t>Acknowledgments</w:t>
      </w:r>
      <w:r w:rsidRPr="00B71550">
        <w:rPr>
          <w:rFonts w:ascii="Times New Roman" w:eastAsia="Times New Roman" w:hAnsi="Times New Roman" w:cs="Times New Roman"/>
          <w:sz w:val="24"/>
          <w:szCs w:val="24"/>
          <w:lang w:eastAsia="en-GB"/>
        </w:rPr>
        <w:t xml:space="preserve"> </w:t>
      </w:r>
    </w:p>
    <w:p w14:paraId="3EBC5498" w14:textId="77777777" w:rsidR="00B71550" w:rsidRPr="00B71550" w:rsidRDefault="00B71550" w:rsidP="00B71550">
      <w:pPr>
        <w:spacing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T. Jucker was supported by a U.K. NERC Independent Research Fellowship (grant number NE/S01537X/1). B. I. Simmons was supported by a Royal Commission for the Exhibition of 1851 Research Fellowship. </w:t>
      </w:r>
    </w:p>
    <w:p w14:paraId="5A0630E5" w14:textId="77777777" w:rsidR="00B71550" w:rsidRPr="00B71550" w:rsidRDefault="00B71550" w:rsidP="00B71550">
      <w:pPr>
        <w:spacing w:after="0" w:line="480" w:lineRule="auto"/>
        <w:rPr>
          <w:rFonts w:ascii="Times New Roman" w:eastAsia="Times New Roman" w:hAnsi="Times New Roman" w:cs="Times New Roman"/>
          <w:sz w:val="24"/>
          <w:szCs w:val="24"/>
          <w:lang w:eastAsia="en-GB"/>
        </w:rPr>
      </w:pPr>
      <w:r w:rsidRPr="00B71550">
        <w:rPr>
          <w:rFonts w:ascii="Times New Roman" w:eastAsia="Times New Roman" w:hAnsi="Times New Roman" w:cs="Times New Roman"/>
          <w:spacing w:val="-2"/>
          <w:sz w:val="24"/>
          <w:szCs w:val="24"/>
          <w:lang w:eastAsia="en-GB"/>
        </w:rPr>
        <w:t> </w:t>
      </w:r>
      <w:r w:rsidRPr="00B71550">
        <w:rPr>
          <w:rFonts w:ascii="Times New Roman" w:eastAsia="Times New Roman" w:hAnsi="Times New Roman" w:cs="Times New Roman"/>
          <w:sz w:val="24"/>
          <w:szCs w:val="24"/>
          <w:lang w:eastAsia="en-GB"/>
        </w:rPr>
        <w:t xml:space="preserve"> </w:t>
      </w:r>
    </w:p>
    <w:p w14:paraId="3A8EADB0" w14:textId="77777777" w:rsidR="00B71550" w:rsidRPr="00B71550" w:rsidRDefault="00B71550" w:rsidP="00B71550">
      <w:pPr>
        <w:keepNext/>
        <w:spacing w:before="200" w:after="80" w:line="480" w:lineRule="auto"/>
        <w:outlineLvl w:val="0"/>
        <w:rPr>
          <w:rFonts w:ascii="Times New Roman" w:eastAsia="Times New Roman" w:hAnsi="Times New Roman" w:cs="Times New Roman"/>
          <w:b/>
          <w:bCs/>
          <w:kern w:val="36"/>
          <w:sz w:val="24"/>
          <w:szCs w:val="24"/>
          <w:lang w:eastAsia="en-GB"/>
        </w:rPr>
      </w:pPr>
      <w:bookmarkStart w:id="1" w:name="_i4dbg55wc4q1"/>
      <w:bookmarkEnd w:id="1"/>
      <w:r w:rsidRPr="00B71550">
        <w:rPr>
          <w:rFonts w:ascii="Times New Roman" w:eastAsia="Times New Roman" w:hAnsi="Times New Roman" w:cs="Times New Roman"/>
          <w:kern w:val="36"/>
          <w:sz w:val="24"/>
          <w:szCs w:val="24"/>
          <w:lang w:eastAsia="en-GB"/>
        </w:rPr>
        <w:lastRenderedPageBreak/>
        <w:t>Literature Cited</w:t>
      </w:r>
      <w:r w:rsidRPr="00B71550">
        <w:rPr>
          <w:rFonts w:ascii="Times New Roman" w:eastAsia="Times New Roman" w:hAnsi="Times New Roman" w:cs="Times New Roman"/>
          <w:b/>
          <w:bCs/>
          <w:kern w:val="36"/>
          <w:sz w:val="24"/>
          <w:szCs w:val="24"/>
          <w:lang w:eastAsia="en-GB"/>
        </w:rPr>
        <w:t xml:space="preserve"> </w:t>
      </w:r>
    </w:p>
    <w:p w14:paraId="0EAA1361"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proofErr w:type="spellStart"/>
      <w:r w:rsidRPr="00B71550">
        <w:rPr>
          <w:rFonts w:ascii="Times New Roman" w:eastAsia="Times New Roman" w:hAnsi="Times New Roman" w:cs="Times New Roman"/>
          <w:sz w:val="24"/>
          <w:szCs w:val="24"/>
          <w:lang w:eastAsia="en-GB"/>
        </w:rPr>
        <w:t>Aijazi</w:t>
      </w:r>
      <w:proofErr w:type="spellEnd"/>
      <w:r w:rsidRPr="00B71550">
        <w:rPr>
          <w:rFonts w:ascii="Times New Roman" w:eastAsia="Times New Roman" w:hAnsi="Times New Roman" w:cs="Times New Roman"/>
          <w:sz w:val="24"/>
          <w:szCs w:val="24"/>
          <w:lang w:eastAsia="en-GB"/>
        </w:rPr>
        <w:t xml:space="preserve"> O, </w:t>
      </w:r>
      <w:proofErr w:type="spellStart"/>
      <w:r w:rsidRPr="00B71550">
        <w:rPr>
          <w:rFonts w:ascii="Times New Roman" w:eastAsia="Times New Roman" w:hAnsi="Times New Roman" w:cs="Times New Roman"/>
          <w:sz w:val="24"/>
          <w:szCs w:val="24"/>
          <w:lang w:eastAsia="en-GB"/>
        </w:rPr>
        <w:t>Amburgey</w:t>
      </w:r>
      <w:proofErr w:type="spellEnd"/>
      <w:r w:rsidRPr="00B71550">
        <w:rPr>
          <w:rFonts w:ascii="Times New Roman" w:eastAsia="Times New Roman" w:hAnsi="Times New Roman" w:cs="Times New Roman"/>
          <w:sz w:val="24"/>
          <w:szCs w:val="24"/>
          <w:lang w:eastAsia="en-GB"/>
        </w:rPr>
        <w:t xml:space="preserve"> E, Limbu B et al. (2021) The ethnography of collaboration: navigating power relationships in joint research. </w:t>
      </w:r>
      <w:r w:rsidRPr="00B71550">
        <w:rPr>
          <w:rFonts w:ascii="Times New Roman" w:eastAsia="Times New Roman" w:hAnsi="Times New Roman" w:cs="Times New Roman"/>
          <w:i/>
          <w:iCs/>
          <w:sz w:val="24"/>
          <w:szCs w:val="24"/>
          <w:lang w:eastAsia="en-GB"/>
        </w:rPr>
        <w:t>Collaborative Anthropologies</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13</w:t>
      </w:r>
      <w:r w:rsidRPr="00B71550">
        <w:rPr>
          <w:rFonts w:ascii="Times New Roman" w:eastAsia="Times New Roman" w:hAnsi="Times New Roman" w:cs="Times New Roman"/>
          <w:sz w:val="24"/>
          <w:szCs w:val="24"/>
          <w:lang w:eastAsia="en-GB"/>
        </w:rPr>
        <w:t xml:space="preserve">, 56–99. </w:t>
      </w:r>
    </w:p>
    <w:p w14:paraId="2DB62CEF"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proofErr w:type="spellStart"/>
      <w:r w:rsidRPr="00B71550">
        <w:rPr>
          <w:rFonts w:ascii="Times New Roman" w:eastAsia="Times New Roman" w:hAnsi="Times New Roman" w:cs="Times New Roman"/>
          <w:sz w:val="24"/>
          <w:szCs w:val="24"/>
          <w:lang w:eastAsia="en-GB"/>
        </w:rPr>
        <w:t>Aikenhead</w:t>
      </w:r>
      <w:proofErr w:type="spellEnd"/>
      <w:r w:rsidRPr="00B71550">
        <w:rPr>
          <w:rFonts w:ascii="Times New Roman" w:eastAsia="Times New Roman" w:hAnsi="Times New Roman" w:cs="Times New Roman"/>
          <w:sz w:val="24"/>
          <w:szCs w:val="24"/>
          <w:lang w:eastAsia="en-GB"/>
        </w:rPr>
        <w:t xml:space="preserve"> GS (2006) Towards decolonizing the pan</w:t>
      </w:r>
      <w:r w:rsidRPr="00B71550">
        <w:rPr>
          <w:rFonts w:ascii="Cambria Math" w:eastAsia="Times New Roman" w:hAnsi="Cambria Math" w:cs="Times New Roman"/>
          <w:sz w:val="24"/>
          <w:szCs w:val="24"/>
          <w:lang w:eastAsia="en-GB"/>
        </w:rPr>
        <w:t>‐</w:t>
      </w:r>
      <w:r w:rsidRPr="00B71550">
        <w:rPr>
          <w:rFonts w:ascii="Times New Roman" w:eastAsia="Times New Roman" w:hAnsi="Times New Roman" w:cs="Times New Roman"/>
          <w:sz w:val="24"/>
          <w:szCs w:val="24"/>
          <w:lang w:eastAsia="en-GB"/>
        </w:rPr>
        <w:t xml:space="preserve">Canadian science framework. </w:t>
      </w:r>
      <w:r w:rsidRPr="00B71550">
        <w:rPr>
          <w:rFonts w:ascii="Times New Roman" w:eastAsia="Times New Roman" w:hAnsi="Times New Roman" w:cs="Times New Roman"/>
          <w:i/>
          <w:iCs/>
          <w:sz w:val="24"/>
          <w:szCs w:val="24"/>
          <w:lang w:eastAsia="en-GB"/>
        </w:rPr>
        <w:t>Canadian Journal of Science, Mathematics and Technology Education</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6</w:t>
      </w:r>
      <w:r w:rsidRPr="00B71550">
        <w:rPr>
          <w:rFonts w:ascii="Times New Roman" w:eastAsia="Times New Roman" w:hAnsi="Times New Roman" w:cs="Times New Roman"/>
          <w:sz w:val="24"/>
          <w:szCs w:val="24"/>
          <w:lang w:eastAsia="en-GB"/>
        </w:rPr>
        <w:t xml:space="preserve">, 387–399. </w:t>
      </w:r>
    </w:p>
    <w:p w14:paraId="40E6853F"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Amano T, González-Varo JP, Sutherland WJ (2016) Languages are still a major barrier to global science. </w:t>
      </w:r>
      <w:r w:rsidRPr="00B71550">
        <w:rPr>
          <w:rFonts w:ascii="Times New Roman" w:eastAsia="Times New Roman" w:hAnsi="Times New Roman" w:cs="Times New Roman"/>
          <w:i/>
          <w:iCs/>
          <w:sz w:val="24"/>
          <w:szCs w:val="24"/>
          <w:lang w:eastAsia="en-GB"/>
        </w:rPr>
        <w:t>PLOS Biology</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14</w:t>
      </w:r>
      <w:r w:rsidRPr="00B71550">
        <w:rPr>
          <w:rFonts w:ascii="Times New Roman" w:eastAsia="Times New Roman" w:hAnsi="Times New Roman" w:cs="Times New Roman"/>
          <w:sz w:val="24"/>
          <w:szCs w:val="24"/>
          <w:lang w:eastAsia="en-GB"/>
        </w:rPr>
        <w:t xml:space="preserve">, e2000933. </w:t>
      </w:r>
    </w:p>
    <w:p w14:paraId="6692931B"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Baker K, Eichhorn MP, Griffiths M (2019) Decolonizing field ecology. </w:t>
      </w:r>
      <w:proofErr w:type="spellStart"/>
      <w:r w:rsidRPr="00B71550">
        <w:rPr>
          <w:rFonts w:ascii="Times New Roman" w:eastAsia="Times New Roman" w:hAnsi="Times New Roman" w:cs="Times New Roman"/>
          <w:i/>
          <w:iCs/>
          <w:sz w:val="24"/>
          <w:szCs w:val="24"/>
          <w:lang w:eastAsia="en-GB"/>
        </w:rPr>
        <w:t>Biotropica</w:t>
      </w:r>
      <w:proofErr w:type="spellEnd"/>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51</w:t>
      </w:r>
      <w:r w:rsidRPr="00B71550">
        <w:rPr>
          <w:rFonts w:ascii="Times New Roman" w:eastAsia="Times New Roman" w:hAnsi="Times New Roman" w:cs="Times New Roman"/>
          <w:sz w:val="24"/>
          <w:szCs w:val="24"/>
          <w:lang w:eastAsia="en-GB"/>
        </w:rPr>
        <w:t xml:space="preserve">, 288–292. </w:t>
      </w:r>
    </w:p>
    <w:p w14:paraId="20226F1E"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proofErr w:type="spellStart"/>
      <w:r w:rsidRPr="00B71550">
        <w:rPr>
          <w:rFonts w:ascii="Times New Roman" w:eastAsia="Times New Roman" w:hAnsi="Times New Roman" w:cs="Times New Roman"/>
          <w:sz w:val="24"/>
          <w:szCs w:val="24"/>
          <w:lang w:eastAsia="en-GB"/>
        </w:rPr>
        <w:t>Báldi</w:t>
      </w:r>
      <w:proofErr w:type="spellEnd"/>
      <w:r w:rsidRPr="00B71550">
        <w:rPr>
          <w:rFonts w:ascii="Times New Roman" w:eastAsia="Times New Roman" w:hAnsi="Times New Roman" w:cs="Times New Roman"/>
          <w:sz w:val="24"/>
          <w:szCs w:val="24"/>
          <w:lang w:eastAsia="en-GB"/>
        </w:rPr>
        <w:t xml:space="preserve"> A, </w:t>
      </w:r>
      <w:proofErr w:type="spellStart"/>
      <w:r w:rsidRPr="00B71550">
        <w:rPr>
          <w:rFonts w:ascii="Times New Roman" w:eastAsia="Times New Roman" w:hAnsi="Times New Roman" w:cs="Times New Roman"/>
          <w:sz w:val="24"/>
          <w:szCs w:val="24"/>
          <w:lang w:eastAsia="en-GB"/>
        </w:rPr>
        <w:t>Palotás</w:t>
      </w:r>
      <w:proofErr w:type="spellEnd"/>
      <w:r w:rsidRPr="00B71550">
        <w:rPr>
          <w:rFonts w:ascii="Times New Roman" w:eastAsia="Times New Roman" w:hAnsi="Times New Roman" w:cs="Times New Roman"/>
          <w:sz w:val="24"/>
          <w:szCs w:val="24"/>
          <w:lang w:eastAsia="en-GB"/>
        </w:rPr>
        <w:t xml:space="preserve"> B (2021) How to diminish the geographical bias in IPBES and related science? </w:t>
      </w:r>
      <w:r w:rsidRPr="00B71550">
        <w:rPr>
          <w:rFonts w:ascii="Times New Roman" w:eastAsia="Times New Roman" w:hAnsi="Times New Roman" w:cs="Times New Roman"/>
          <w:i/>
          <w:iCs/>
          <w:sz w:val="24"/>
          <w:szCs w:val="24"/>
          <w:lang w:eastAsia="en-GB"/>
        </w:rPr>
        <w:t>Conservation Letters</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14</w:t>
      </w:r>
      <w:r w:rsidRPr="00B71550">
        <w:rPr>
          <w:rFonts w:ascii="Times New Roman" w:eastAsia="Times New Roman" w:hAnsi="Times New Roman" w:cs="Times New Roman"/>
          <w:sz w:val="24"/>
          <w:szCs w:val="24"/>
          <w:lang w:eastAsia="en-GB"/>
        </w:rPr>
        <w:t xml:space="preserve">, e12786. </w:t>
      </w:r>
    </w:p>
    <w:p w14:paraId="640D927C"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Dey CJ, Rego AI, Midwood JD, </w:t>
      </w:r>
      <w:proofErr w:type="spellStart"/>
      <w:r w:rsidRPr="00B71550">
        <w:rPr>
          <w:rFonts w:ascii="Times New Roman" w:eastAsia="Times New Roman" w:hAnsi="Times New Roman" w:cs="Times New Roman"/>
          <w:sz w:val="24"/>
          <w:szCs w:val="24"/>
          <w:lang w:eastAsia="en-GB"/>
        </w:rPr>
        <w:t>Koops</w:t>
      </w:r>
      <w:proofErr w:type="spellEnd"/>
      <w:r w:rsidRPr="00B71550">
        <w:rPr>
          <w:rFonts w:ascii="Times New Roman" w:eastAsia="Times New Roman" w:hAnsi="Times New Roman" w:cs="Times New Roman"/>
          <w:sz w:val="24"/>
          <w:szCs w:val="24"/>
          <w:lang w:eastAsia="en-GB"/>
        </w:rPr>
        <w:t xml:space="preserve"> MA (2020) A review and meta-analysis of collaborative research prioritization studies in ecology, biodiversity conservation and environmental science. </w:t>
      </w:r>
      <w:r w:rsidRPr="00B71550">
        <w:rPr>
          <w:rFonts w:ascii="Times New Roman" w:eastAsia="Times New Roman" w:hAnsi="Times New Roman" w:cs="Times New Roman"/>
          <w:i/>
          <w:iCs/>
          <w:sz w:val="24"/>
          <w:szCs w:val="24"/>
          <w:lang w:eastAsia="en-GB"/>
        </w:rPr>
        <w:t>Proceedings of the Royal Society B: Biological Sciences</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287</w:t>
      </w:r>
      <w:r w:rsidRPr="00B71550">
        <w:rPr>
          <w:rFonts w:ascii="Times New Roman" w:eastAsia="Times New Roman" w:hAnsi="Times New Roman" w:cs="Times New Roman"/>
          <w:sz w:val="24"/>
          <w:szCs w:val="24"/>
          <w:lang w:eastAsia="en-GB"/>
        </w:rPr>
        <w:t>.</w:t>
      </w:r>
    </w:p>
    <w:p w14:paraId="77B98EE9"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de </w:t>
      </w:r>
      <w:proofErr w:type="spellStart"/>
      <w:r w:rsidRPr="00B71550">
        <w:rPr>
          <w:rFonts w:ascii="Times New Roman" w:eastAsia="Times New Roman" w:hAnsi="Times New Roman" w:cs="Times New Roman"/>
          <w:sz w:val="24"/>
          <w:szCs w:val="24"/>
          <w:lang w:eastAsia="en-GB"/>
        </w:rPr>
        <w:t>Gracia</w:t>
      </w:r>
      <w:proofErr w:type="spellEnd"/>
      <w:r w:rsidRPr="00B71550">
        <w:rPr>
          <w:rFonts w:ascii="Times New Roman" w:eastAsia="Times New Roman" w:hAnsi="Times New Roman" w:cs="Times New Roman"/>
          <w:sz w:val="24"/>
          <w:szCs w:val="24"/>
          <w:lang w:eastAsia="en-GB"/>
        </w:rPr>
        <w:t xml:space="preserve"> N (2021) Decolonizing conservation science. </w:t>
      </w:r>
      <w:r w:rsidRPr="00B71550">
        <w:rPr>
          <w:rFonts w:ascii="Times New Roman" w:eastAsia="Times New Roman" w:hAnsi="Times New Roman" w:cs="Times New Roman"/>
          <w:i/>
          <w:iCs/>
          <w:sz w:val="24"/>
          <w:szCs w:val="24"/>
          <w:lang w:eastAsia="en-GB"/>
        </w:rPr>
        <w:t>Conservation Biology: in press</w:t>
      </w:r>
      <w:r w:rsidRPr="00B71550">
        <w:rPr>
          <w:rFonts w:ascii="Times New Roman" w:eastAsia="Times New Roman" w:hAnsi="Times New Roman" w:cs="Times New Roman"/>
          <w:sz w:val="24"/>
          <w:szCs w:val="24"/>
          <w:lang w:eastAsia="en-GB"/>
        </w:rPr>
        <w:t xml:space="preserve">. </w:t>
      </w:r>
    </w:p>
    <w:p w14:paraId="24AC881E"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Jucker T, </w:t>
      </w:r>
      <w:proofErr w:type="spellStart"/>
      <w:r w:rsidRPr="00B71550">
        <w:rPr>
          <w:rFonts w:ascii="Times New Roman" w:eastAsia="Times New Roman" w:hAnsi="Times New Roman" w:cs="Times New Roman"/>
          <w:sz w:val="24"/>
          <w:szCs w:val="24"/>
          <w:lang w:eastAsia="en-GB"/>
        </w:rPr>
        <w:t>Wintle</w:t>
      </w:r>
      <w:proofErr w:type="spellEnd"/>
      <w:r w:rsidRPr="00B71550">
        <w:rPr>
          <w:rFonts w:ascii="Times New Roman" w:eastAsia="Times New Roman" w:hAnsi="Times New Roman" w:cs="Times New Roman"/>
          <w:sz w:val="24"/>
          <w:szCs w:val="24"/>
          <w:lang w:eastAsia="en-GB"/>
        </w:rPr>
        <w:t xml:space="preserve"> B, Shackelford G et al. (2018) Ten-year assessment of the 100 priority questions for global biodiversity conservation. </w:t>
      </w:r>
      <w:r w:rsidRPr="00B71550">
        <w:rPr>
          <w:rFonts w:ascii="Times New Roman" w:eastAsia="Times New Roman" w:hAnsi="Times New Roman" w:cs="Times New Roman"/>
          <w:i/>
          <w:iCs/>
          <w:sz w:val="24"/>
          <w:szCs w:val="24"/>
          <w:lang w:eastAsia="en-GB"/>
        </w:rPr>
        <w:t>Conservation Biology</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32</w:t>
      </w:r>
      <w:r w:rsidRPr="00B71550">
        <w:rPr>
          <w:rFonts w:ascii="Times New Roman" w:eastAsia="Times New Roman" w:hAnsi="Times New Roman" w:cs="Times New Roman"/>
          <w:sz w:val="24"/>
          <w:szCs w:val="24"/>
          <w:lang w:eastAsia="en-GB"/>
        </w:rPr>
        <w:t xml:space="preserve">, 1457–1463. </w:t>
      </w:r>
    </w:p>
    <w:p w14:paraId="09EEA9F6"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Maas B, </w:t>
      </w:r>
      <w:proofErr w:type="spellStart"/>
      <w:r w:rsidRPr="00B71550">
        <w:rPr>
          <w:rFonts w:ascii="Times New Roman" w:eastAsia="Times New Roman" w:hAnsi="Times New Roman" w:cs="Times New Roman"/>
          <w:sz w:val="24"/>
          <w:szCs w:val="24"/>
          <w:lang w:eastAsia="en-GB"/>
        </w:rPr>
        <w:t>Pakeman</w:t>
      </w:r>
      <w:proofErr w:type="spellEnd"/>
      <w:r w:rsidRPr="00B71550">
        <w:rPr>
          <w:rFonts w:ascii="Times New Roman" w:eastAsia="Times New Roman" w:hAnsi="Times New Roman" w:cs="Times New Roman"/>
          <w:sz w:val="24"/>
          <w:szCs w:val="24"/>
          <w:lang w:eastAsia="en-GB"/>
        </w:rPr>
        <w:t xml:space="preserve"> RJ, Godet L, Smith L, </w:t>
      </w:r>
      <w:proofErr w:type="spellStart"/>
      <w:r w:rsidRPr="00B71550">
        <w:rPr>
          <w:rFonts w:ascii="Times New Roman" w:eastAsia="Times New Roman" w:hAnsi="Times New Roman" w:cs="Times New Roman"/>
          <w:sz w:val="24"/>
          <w:szCs w:val="24"/>
          <w:lang w:eastAsia="en-GB"/>
        </w:rPr>
        <w:t>Devictor</w:t>
      </w:r>
      <w:proofErr w:type="spellEnd"/>
      <w:r w:rsidRPr="00B71550">
        <w:rPr>
          <w:rFonts w:ascii="Times New Roman" w:eastAsia="Times New Roman" w:hAnsi="Times New Roman" w:cs="Times New Roman"/>
          <w:sz w:val="24"/>
          <w:szCs w:val="24"/>
          <w:lang w:eastAsia="en-GB"/>
        </w:rPr>
        <w:t xml:space="preserve"> V, Primack R (2021) Women and Global South strikingly underrepresented among top</w:t>
      </w:r>
      <w:r w:rsidRPr="00B71550">
        <w:rPr>
          <w:rFonts w:ascii="Cambria Math" w:eastAsia="Times New Roman" w:hAnsi="Cambria Math" w:cs="Times New Roman"/>
          <w:sz w:val="24"/>
          <w:szCs w:val="24"/>
          <w:lang w:eastAsia="en-GB"/>
        </w:rPr>
        <w:t>‐</w:t>
      </w:r>
      <w:r w:rsidRPr="00B71550">
        <w:rPr>
          <w:rFonts w:ascii="Times New Roman" w:eastAsia="Times New Roman" w:hAnsi="Times New Roman" w:cs="Times New Roman"/>
          <w:sz w:val="24"/>
          <w:szCs w:val="24"/>
          <w:lang w:eastAsia="en-GB"/>
        </w:rPr>
        <w:t xml:space="preserve">publishing ecologists. </w:t>
      </w:r>
      <w:r w:rsidRPr="00B71550">
        <w:rPr>
          <w:rFonts w:ascii="Times New Roman" w:eastAsia="Times New Roman" w:hAnsi="Times New Roman" w:cs="Times New Roman"/>
          <w:i/>
          <w:iCs/>
          <w:sz w:val="24"/>
          <w:szCs w:val="24"/>
          <w:lang w:eastAsia="en-GB"/>
        </w:rPr>
        <w:t>Conservation Letters</w:t>
      </w:r>
      <w:r w:rsidRPr="00B71550">
        <w:rPr>
          <w:rFonts w:ascii="Times New Roman" w:eastAsia="Times New Roman" w:hAnsi="Times New Roman" w:cs="Times New Roman"/>
          <w:sz w:val="24"/>
          <w:szCs w:val="24"/>
          <w:lang w:eastAsia="en-GB"/>
        </w:rPr>
        <w:t xml:space="preserve">, e12797. </w:t>
      </w:r>
    </w:p>
    <w:p w14:paraId="23FB0BA6"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Radcliffe SA (2017) Decolonising geographical knowledges. </w:t>
      </w:r>
      <w:r w:rsidRPr="00B71550">
        <w:rPr>
          <w:rFonts w:ascii="Times New Roman" w:eastAsia="Times New Roman" w:hAnsi="Times New Roman" w:cs="Times New Roman"/>
          <w:i/>
          <w:iCs/>
          <w:sz w:val="24"/>
          <w:szCs w:val="24"/>
          <w:lang w:eastAsia="en-GB"/>
        </w:rPr>
        <w:t>Transactions of the Institute of British Geographers</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42</w:t>
      </w:r>
      <w:r w:rsidRPr="00B71550">
        <w:rPr>
          <w:rFonts w:ascii="Times New Roman" w:eastAsia="Times New Roman" w:hAnsi="Times New Roman" w:cs="Times New Roman"/>
          <w:sz w:val="24"/>
          <w:szCs w:val="24"/>
          <w:lang w:eastAsia="en-GB"/>
        </w:rPr>
        <w:t xml:space="preserve">, 329–333. </w:t>
      </w:r>
    </w:p>
    <w:p w14:paraId="70FAAB81"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Rose DC, Sutherland WJ, Amano T et al. (2018) The major barriers to evidence-informed conservation policy and possible solutions. </w:t>
      </w:r>
      <w:r w:rsidRPr="00B71550">
        <w:rPr>
          <w:rFonts w:ascii="Times New Roman" w:eastAsia="Times New Roman" w:hAnsi="Times New Roman" w:cs="Times New Roman"/>
          <w:i/>
          <w:iCs/>
          <w:sz w:val="24"/>
          <w:szCs w:val="24"/>
          <w:lang w:eastAsia="en-GB"/>
        </w:rPr>
        <w:t>Conservation Letters</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11</w:t>
      </w:r>
      <w:r w:rsidRPr="00B71550">
        <w:rPr>
          <w:rFonts w:ascii="Times New Roman" w:eastAsia="Times New Roman" w:hAnsi="Times New Roman" w:cs="Times New Roman"/>
          <w:sz w:val="24"/>
          <w:szCs w:val="24"/>
          <w:lang w:eastAsia="en-GB"/>
        </w:rPr>
        <w:t xml:space="preserve">, e12564. </w:t>
      </w:r>
    </w:p>
    <w:p w14:paraId="5B9269A6" w14:textId="77777777" w:rsidR="00B71550" w:rsidRPr="00B71550" w:rsidRDefault="00B71550" w:rsidP="00B71550">
      <w:pPr>
        <w:spacing w:after="40" w:line="480" w:lineRule="auto"/>
        <w:ind w:left="480" w:hanging="480"/>
        <w:rPr>
          <w:rFonts w:ascii="Times New Roman" w:eastAsia="Times New Roman" w:hAnsi="Times New Roman" w:cs="Times New Roman"/>
          <w:sz w:val="24"/>
          <w:szCs w:val="24"/>
          <w:lang w:eastAsia="en-GB"/>
        </w:rPr>
      </w:pPr>
      <w:r w:rsidRPr="00B71550">
        <w:rPr>
          <w:rFonts w:ascii="Times New Roman" w:eastAsia="Times New Roman" w:hAnsi="Times New Roman" w:cs="Times New Roman"/>
          <w:sz w:val="24"/>
          <w:szCs w:val="24"/>
          <w:lang w:eastAsia="en-GB"/>
        </w:rPr>
        <w:t xml:space="preserve">Sutherland WJ, Adams WM, Aronson RB et al. (2009) One hundred questions of importance to the conservation of global biological diversity. </w:t>
      </w:r>
      <w:r w:rsidRPr="00B71550">
        <w:rPr>
          <w:rFonts w:ascii="Times New Roman" w:eastAsia="Times New Roman" w:hAnsi="Times New Roman" w:cs="Times New Roman"/>
          <w:i/>
          <w:iCs/>
          <w:sz w:val="24"/>
          <w:szCs w:val="24"/>
          <w:lang w:eastAsia="en-GB"/>
        </w:rPr>
        <w:t>Conservation Biology</w:t>
      </w:r>
      <w:r w:rsidRPr="00B71550">
        <w:rPr>
          <w:rFonts w:ascii="Times New Roman" w:eastAsia="Times New Roman" w:hAnsi="Times New Roman" w:cs="Times New Roman"/>
          <w:sz w:val="24"/>
          <w:szCs w:val="24"/>
          <w:lang w:eastAsia="en-GB"/>
        </w:rPr>
        <w:t xml:space="preserve">, </w:t>
      </w:r>
      <w:r w:rsidRPr="00B71550">
        <w:rPr>
          <w:rFonts w:ascii="Times New Roman" w:eastAsia="Times New Roman" w:hAnsi="Times New Roman" w:cs="Times New Roman"/>
          <w:b/>
          <w:bCs/>
          <w:sz w:val="24"/>
          <w:szCs w:val="24"/>
          <w:lang w:eastAsia="en-GB"/>
        </w:rPr>
        <w:t>23</w:t>
      </w:r>
      <w:r w:rsidRPr="00B71550">
        <w:rPr>
          <w:rFonts w:ascii="Times New Roman" w:eastAsia="Times New Roman" w:hAnsi="Times New Roman" w:cs="Times New Roman"/>
          <w:sz w:val="24"/>
          <w:szCs w:val="24"/>
          <w:lang w:eastAsia="en-GB"/>
        </w:rPr>
        <w:t xml:space="preserve">, 557–567. </w:t>
      </w:r>
    </w:p>
    <w:p w14:paraId="364A3BC0" w14:textId="77777777" w:rsidR="005A4019" w:rsidRPr="00B71550" w:rsidRDefault="005A4019" w:rsidP="00B71550"/>
    <w:sectPr w:rsidR="005A4019" w:rsidRPr="00B71550" w:rsidSect="00B71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es New Roman">
    <w:altName w:val="Cambria"/>
    <w:panose1 w:val="00000000000000000000"/>
    <w:charset w:val="00"/>
    <w:family w:val="roman"/>
    <w:notTrueType/>
    <w:pitch w:val="default"/>
  </w:font>
  <w:font w:name="Times New Rom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50"/>
    <w:rsid w:val="005A4019"/>
    <w:rsid w:val="00B71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4217"/>
  <w15:chartTrackingRefBased/>
  <w15:docId w15:val="{43C94866-AC98-4881-8025-30D757ED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715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55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7155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715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1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717">
      <w:bodyDiv w:val="1"/>
      <w:marLeft w:val="0"/>
      <w:marRight w:val="0"/>
      <w:marTop w:val="0"/>
      <w:marBottom w:val="0"/>
      <w:divBdr>
        <w:top w:val="none" w:sz="0" w:space="0" w:color="auto"/>
        <w:left w:val="none" w:sz="0" w:space="0" w:color="auto"/>
        <w:bottom w:val="none" w:sz="0" w:space="0" w:color="auto"/>
        <w:right w:val="none" w:sz="0" w:space="0" w:color="auto"/>
      </w:divBdr>
      <w:divsChild>
        <w:div w:id="143550912">
          <w:marLeft w:val="0"/>
          <w:marRight w:val="0"/>
          <w:marTop w:val="0"/>
          <w:marBottom w:val="0"/>
          <w:divBdr>
            <w:top w:val="none" w:sz="0" w:space="0" w:color="auto"/>
            <w:left w:val="none" w:sz="0" w:space="0" w:color="auto"/>
            <w:bottom w:val="none" w:sz="0" w:space="0" w:color="auto"/>
            <w:right w:val="none" w:sz="0" w:space="0" w:color="auto"/>
          </w:divBdr>
        </w:div>
        <w:div w:id="34540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jucker@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2318</Words>
  <Characters>13214</Characters>
  <Application>Microsoft Office Word</Application>
  <DocSecurity>0</DocSecurity>
  <Lines>110</Lines>
  <Paragraphs>31</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 Pain, Andrew</dc:creator>
  <cp:keywords/>
  <dc:description/>
  <cp:lastModifiedBy>Hacket Pain, Andrew</cp:lastModifiedBy>
  <cp:revision>1</cp:revision>
  <dcterms:created xsi:type="dcterms:W3CDTF">2021-09-01T10:58:00Z</dcterms:created>
  <dcterms:modified xsi:type="dcterms:W3CDTF">2021-09-01T10:59:00Z</dcterms:modified>
</cp:coreProperties>
</file>