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65198" w14:textId="77777777" w:rsidR="000A32A2" w:rsidRDefault="0098406D" w:rsidP="00B15F75">
      <w:pPr>
        <w:jc w:val="center"/>
        <w:rPr>
          <w:b/>
          <w:color w:val="B45F06"/>
          <w:sz w:val="28"/>
          <w:szCs w:val="28"/>
        </w:rPr>
      </w:pPr>
      <w:r>
        <w:rPr>
          <w:b/>
          <w:color w:val="B45F06"/>
          <w:sz w:val="28"/>
          <w:szCs w:val="28"/>
        </w:rPr>
        <w:t>Analysis</w:t>
      </w:r>
    </w:p>
    <w:p w14:paraId="76A4EEE2" w14:textId="77777777" w:rsidR="000A32A2" w:rsidRDefault="000A32A2"/>
    <w:p w14:paraId="6E929748" w14:textId="574CA623" w:rsidR="000A32A2" w:rsidRDefault="00342068">
      <w:pPr>
        <w:jc w:val="center"/>
        <w:rPr>
          <w:sz w:val="28"/>
          <w:szCs w:val="28"/>
        </w:rPr>
      </w:pPr>
      <w:r w:rsidRPr="00342068">
        <w:rPr>
          <w:sz w:val="28"/>
          <w:szCs w:val="28"/>
        </w:rPr>
        <w:t>Could Expanding the COVID-19 Case Definition Improve the UK’s Pandemic Response in The Vaccination Era?</w:t>
      </w:r>
    </w:p>
    <w:p w14:paraId="328E6AD3" w14:textId="77777777" w:rsidR="00342068" w:rsidRDefault="00342068">
      <w:pPr>
        <w:jc w:val="center"/>
      </w:pPr>
    </w:p>
    <w:p w14:paraId="08C2A54A" w14:textId="11A15DDA" w:rsidR="000A32A2" w:rsidRPr="005746F3" w:rsidRDefault="00342068">
      <w:pPr>
        <w:jc w:val="center"/>
        <w:rPr>
          <w:sz w:val="20"/>
          <w:szCs w:val="20"/>
          <w:vertAlign w:val="superscript"/>
        </w:rPr>
      </w:pPr>
      <w:r w:rsidRPr="005746F3">
        <w:rPr>
          <w:sz w:val="20"/>
          <w:szCs w:val="20"/>
        </w:rPr>
        <w:t>Alex Crozier</w:t>
      </w:r>
      <w:r w:rsidR="0098406D" w:rsidRPr="005746F3">
        <w:rPr>
          <w:sz w:val="20"/>
          <w:szCs w:val="20"/>
          <w:vertAlign w:val="superscript"/>
        </w:rPr>
        <w:t>1</w:t>
      </w:r>
    </w:p>
    <w:p w14:paraId="2E4BAC60" w14:textId="6CDCD79D" w:rsidR="000A32A2" w:rsidRPr="005746F3" w:rsidRDefault="00342068">
      <w:pPr>
        <w:jc w:val="center"/>
        <w:rPr>
          <w:sz w:val="20"/>
          <w:szCs w:val="20"/>
          <w:vertAlign w:val="superscript"/>
        </w:rPr>
      </w:pPr>
      <w:r w:rsidRPr="005746F3">
        <w:rPr>
          <w:sz w:val="20"/>
          <w:szCs w:val="20"/>
        </w:rPr>
        <w:t>Jake Dunning</w:t>
      </w:r>
      <w:r w:rsidR="0098406D" w:rsidRPr="005746F3">
        <w:rPr>
          <w:sz w:val="20"/>
          <w:szCs w:val="20"/>
          <w:vertAlign w:val="superscript"/>
        </w:rPr>
        <w:t>2</w:t>
      </w:r>
      <w:r w:rsidR="008C0241" w:rsidRPr="005746F3">
        <w:rPr>
          <w:sz w:val="20"/>
          <w:szCs w:val="20"/>
          <w:vertAlign w:val="superscript"/>
        </w:rPr>
        <w:t>,3</w:t>
      </w:r>
      <w:r w:rsidRPr="005746F3">
        <w:rPr>
          <w:sz w:val="20"/>
          <w:szCs w:val="20"/>
          <w:vertAlign w:val="superscript"/>
        </w:rPr>
        <w:br/>
      </w:r>
      <w:r w:rsidRPr="005746F3">
        <w:rPr>
          <w:sz w:val="20"/>
          <w:szCs w:val="20"/>
        </w:rPr>
        <w:t>Selina Rajan</w:t>
      </w:r>
      <w:r w:rsidR="00E81785" w:rsidRPr="005746F3">
        <w:rPr>
          <w:sz w:val="20"/>
          <w:szCs w:val="20"/>
          <w:vertAlign w:val="superscript"/>
        </w:rPr>
        <w:t>4</w:t>
      </w:r>
    </w:p>
    <w:p w14:paraId="016AC151" w14:textId="659D2C85" w:rsidR="005C7D76" w:rsidRDefault="00342068" w:rsidP="005C7D76">
      <w:pPr>
        <w:jc w:val="center"/>
        <w:rPr>
          <w:sz w:val="20"/>
          <w:szCs w:val="20"/>
          <w:vertAlign w:val="superscript"/>
        </w:rPr>
      </w:pPr>
      <w:r w:rsidRPr="005746F3">
        <w:rPr>
          <w:sz w:val="20"/>
          <w:szCs w:val="20"/>
        </w:rPr>
        <w:t>Malcolm G Semple</w:t>
      </w:r>
      <w:r w:rsidR="00020EE2" w:rsidRPr="005746F3">
        <w:rPr>
          <w:sz w:val="20"/>
          <w:szCs w:val="20"/>
          <w:vertAlign w:val="superscript"/>
        </w:rPr>
        <w:t>5</w:t>
      </w:r>
      <w:r w:rsidR="008C0241" w:rsidRPr="005746F3">
        <w:rPr>
          <w:sz w:val="20"/>
          <w:szCs w:val="20"/>
          <w:vertAlign w:val="superscript"/>
        </w:rPr>
        <w:t>,</w:t>
      </w:r>
      <w:r w:rsidR="00E81785" w:rsidRPr="005746F3">
        <w:rPr>
          <w:sz w:val="20"/>
          <w:szCs w:val="20"/>
          <w:vertAlign w:val="superscript"/>
        </w:rPr>
        <w:t>6</w:t>
      </w:r>
    </w:p>
    <w:p w14:paraId="59C1EA5E" w14:textId="4A94BCDF" w:rsidR="005C7D76" w:rsidRPr="005C7D76" w:rsidRDefault="005C7D76" w:rsidP="005C7D76">
      <w:pPr>
        <w:jc w:val="center"/>
        <w:rPr>
          <w:sz w:val="20"/>
          <w:szCs w:val="20"/>
          <w:vertAlign w:val="superscript"/>
        </w:rPr>
      </w:pPr>
      <w:r w:rsidRPr="000446EF">
        <w:rPr>
          <w:sz w:val="20"/>
          <w:szCs w:val="20"/>
          <w:vertAlign w:val="superscript"/>
        </w:rPr>
        <w:t>*</w:t>
      </w:r>
      <w:r w:rsidRPr="005746F3">
        <w:rPr>
          <w:sz w:val="20"/>
          <w:szCs w:val="20"/>
        </w:rPr>
        <w:t>Martin McKee</w:t>
      </w:r>
      <w:r>
        <w:rPr>
          <w:sz w:val="20"/>
          <w:szCs w:val="20"/>
          <w:vertAlign w:val="superscript"/>
        </w:rPr>
        <w:t>4</w:t>
      </w:r>
      <w:r w:rsidRPr="005746F3">
        <w:rPr>
          <w:sz w:val="20"/>
          <w:szCs w:val="20"/>
          <w:vertAlign w:val="superscript"/>
        </w:rPr>
        <w:t>,</w:t>
      </w:r>
      <w:r>
        <w:rPr>
          <w:sz w:val="20"/>
          <w:szCs w:val="20"/>
          <w:vertAlign w:val="superscript"/>
        </w:rPr>
        <w:t>7</w:t>
      </w:r>
    </w:p>
    <w:p w14:paraId="50835159" w14:textId="0B706278" w:rsidR="005C7D76" w:rsidRPr="005746F3" w:rsidRDefault="005C7D76">
      <w:pPr>
        <w:jc w:val="center"/>
        <w:rPr>
          <w:sz w:val="20"/>
          <w:szCs w:val="20"/>
          <w:vertAlign w:val="superscript"/>
        </w:rPr>
      </w:pPr>
      <w:r w:rsidRPr="000446EF">
        <w:rPr>
          <w:sz w:val="20"/>
          <w:szCs w:val="20"/>
          <w:vertAlign w:val="superscript"/>
        </w:rPr>
        <w:t>*</w:t>
      </w:r>
      <w:r w:rsidR="00342068" w:rsidRPr="005746F3">
        <w:rPr>
          <w:sz w:val="20"/>
          <w:szCs w:val="20"/>
        </w:rPr>
        <w:t>Iain Buchan</w:t>
      </w:r>
      <w:r>
        <w:rPr>
          <w:sz w:val="20"/>
          <w:szCs w:val="20"/>
          <w:vertAlign w:val="superscript"/>
        </w:rPr>
        <w:t>8</w:t>
      </w:r>
    </w:p>
    <w:p w14:paraId="34F788D2" w14:textId="77777777" w:rsidR="005746F3" w:rsidRPr="005746F3" w:rsidRDefault="005746F3" w:rsidP="005C7D76">
      <w:pPr>
        <w:jc w:val="center"/>
        <w:rPr>
          <w:sz w:val="20"/>
          <w:szCs w:val="20"/>
          <w:vertAlign w:val="superscript"/>
        </w:rPr>
      </w:pPr>
    </w:p>
    <w:p w14:paraId="113D1BD9" w14:textId="001A289B" w:rsidR="000A32A2" w:rsidRPr="005746F3" w:rsidRDefault="0098406D">
      <w:pPr>
        <w:jc w:val="center"/>
        <w:rPr>
          <w:sz w:val="20"/>
          <w:szCs w:val="20"/>
        </w:rPr>
      </w:pPr>
      <w:r w:rsidRPr="005746F3">
        <w:rPr>
          <w:sz w:val="20"/>
          <w:szCs w:val="20"/>
          <w:vertAlign w:val="superscript"/>
        </w:rPr>
        <w:t>1</w:t>
      </w:r>
      <w:r w:rsidRPr="005746F3">
        <w:rPr>
          <w:sz w:val="20"/>
          <w:szCs w:val="20"/>
        </w:rPr>
        <w:t xml:space="preserve"> </w:t>
      </w:r>
      <w:r w:rsidR="00342068" w:rsidRPr="005746F3">
        <w:rPr>
          <w:sz w:val="20"/>
          <w:szCs w:val="20"/>
        </w:rPr>
        <w:t>Division of Biosciences, University College London, London, UK</w:t>
      </w:r>
    </w:p>
    <w:p w14:paraId="70620701" w14:textId="37A6043B" w:rsidR="000A32A2" w:rsidRPr="005746F3" w:rsidRDefault="0098406D">
      <w:pPr>
        <w:jc w:val="center"/>
        <w:rPr>
          <w:sz w:val="20"/>
          <w:szCs w:val="20"/>
        </w:rPr>
      </w:pPr>
      <w:r w:rsidRPr="005746F3">
        <w:rPr>
          <w:sz w:val="20"/>
          <w:szCs w:val="20"/>
          <w:vertAlign w:val="superscript"/>
        </w:rPr>
        <w:t>2</w:t>
      </w:r>
      <w:r w:rsidRPr="005746F3">
        <w:rPr>
          <w:sz w:val="20"/>
          <w:szCs w:val="20"/>
        </w:rPr>
        <w:t xml:space="preserve"> </w:t>
      </w:r>
      <w:r w:rsidR="00FE3BAF">
        <w:rPr>
          <w:sz w:val="20"/>
          <w:szCs w:val="20"/>
        </w:rPr>
        <w:t>Royal Free London NHS Foundation Trust, London, UK</w:t>
      </w:r>
      <w:r w:rsidR="008C0241" w:rsidRPr="005746F3">
        <w:rPr>
          <w:sz w:val="20"/>
          <w:szCs w:val="20"/>
        </w:rPr>
        <w:br/>
      </w:r>
      <w:r w:rsidR="008C0241" w:rsidRPr="005746F3">
        <w:rPr>
          <w:sz w:val="20"/>
          <w:szCs w:val="20"/>
          <w:vertAlign w:val="superscript"/>
        </w:rPr>
        <w:t xml:space="preserve">3 </w:t>
      </w:r>
      <w:r w:rsidR="008C0241" w:rsidRPr="005746F3">
        <w:rPr>
          <w:sz w:val="20"/>
          <w:szCs w:val="20"/>
        </w:rPr>
        <w:t>Epidemic diseases Research Group Oxford (ERGO), University of Oxford, Oxford, UK</w:t>
      </w:r>
    </w:p>
    <w:p w14:paraId="496036F0" w14:textId="25CB5B0D" w:rsidR="00CD6385" w:rsidRDefault="008C0241">
      <w:pPr>
        <w:jc w:val="center"/>
        <w:rPr>
          <w:sz w:val="20"/>
          <w:szCs w:val="20"/>
          <w:vertAlign w:val="superscript"/>
        </w:rPr>
      </w:pPr>
      <w:r w:rsidRPr="005746F3">
        <w:rPr>
          <w:sz w:val="20"/>
          <w:szCs w:val="20"/>
          <w:vertAlign w:val="superscript"/>
        </w:rPr>
        <w:t>4</w:t>
      </w:r>
      <w:r w:rsidR="00342068" w:rsidRPr="005746F3">
        <w:rPr>
          <w:sz w:val="20"/>
          <w:szCs w:val="20"/>
          <w:vertAlign w:val="superscript"/>
        </w:rPr>
        <w:t xml:space="preserve"> </w:t>
      </w:r>
      <w:r w:rsidR="00342068" w:rsidRPr="005746F3">
        <w:rPr>
          <w:sz w:val="20"/>
          <w:szCs w:val="20"/>
        </w:rPr>
        <w:t>Department of Health Services Research and Policy, London School of Hygiene and Tropical Medicine, London, UK</w:t>
      </w:r>
    </w:p>
    <w:p w14:paraId="0FCE6447" w14:textId="0570C6CF" w:rsidR="00CD6385" w:rsidRDefault="00E81785">
      <w:pPr>
        <w:jc w:val="center"/>
        <w:rPr>
          <w:sz w:val="20"/>
          <w:szCs w:val="20"/>
        </w:rPr>
      </w:pPr>
      <w:r w:rsidRPr="005746F3">
        <w:rPr>
          <w:sz w:val="20"/>
          <w:szCs w:val="20"/>
          <w:vertAlign w:val="superscript"/>
        </w:rPr>
        <w:t>5</w:t>
      </w:r>
      <w:r w:rsidR="00342068" w:rsidRPr="005746F3">
        <w:rPr>
          <w:sz w:val="20"/>
          <w:szCs w:val="20"/>
          <w:vertAlign w:val="superscript"/>
        </w:rPr>
        <w:t xml:space="preserve"> </w:t>
      </w:r>
      <w:r w:rsidR="00342068" w:rsidRPr="005746F3">
        <w:rPr>
          <w:sz w:val="20"/>
          <w:szCs w:val="20"/>
        </w:rPr>
        <w:t xml:space="preserve">NIHR Health Protection Research Unit in Emerging and Zoonotic Infections and Institute of </w:t>
      </w:r>
      <w:r w:rsidR="00CD6385">
        <w:rPr>
          <w:sz w:val="20"/>
          <w:szCs w:val="20"/>
        </w:rPr>
        <w:t xml:space="preserve">Infection, </w:t>
      </w:r>
      <w:r w:rsidR="00CD6385" w:rsidRPr="00F51168">
        <w:rPr>
          <w:sz w:val="20"/>
          <w:szCs w:val="20"/>
        </w:rPr>
        <w:t>Veterinary and Ecological Sciences</w:t>
      </w:r>
      <w:r w:rsidR="00342068" w:rsidRPr="005746F3">
        <w:rPr>
          <w:sz w:val="20"/>
          <w:szCs w:val="20"/>
        </w:rPr>
        <w:t>, University of Liverpool, Liverpool, UK</w:t>
      </w:r>
    </w:p>
    <w:p w14:paraId="7BB3B3E3" w14:textId="3BC9AD39" w:rsidR="000A32A2" w:rsidRDefault="00E81785">
      <w:pPr>
        <w:jc w:val="center"/>
        <w:rPr>
          <w:sz w:val="20"/>
          <w:szCs w:val="20"/>
        </w:rPr>
      </w:pPr>
      <w:r w:rsidRPr="005746F3">
        <w:rPr>
          <w:sz w:val="20"/>
          <w:szCs w:val="20"/>
          <w:vertAlign w:val="superscript"/>
        </w:rPr>
        <w:t xml:space="preserve">6 </w:t>
      </w:r>
      <w:r w:rsidR="008C0241" w:rsidRPr="005746F3">
        <w:rPr>
          <w:sz w:val="20"/>
          <w:szCs w:val="20"/>
        </w:rPr>
        <w:t>Respiratory Medicine, Alder Hey Children’s Hospital, Liverpool, UK</w:t>
      </w:r>
    </w:p>
    <w:p w14:paraId="5CAC2FC7" w14:textId="7474BAD9" w:rsidR="005C7D76" w:rsidRPr="005746F3" w:rsidRDefault="005C7D76" w:rsidP="005C7D76">
      <w:pPr>
        <w:jc w:val="center"/>
        <w:rPr>
          <w:sz w:val="20"/>
          <w:szCs w:val="20"/>
        </w:rPr>
      </w:pPr>
      <w:r>
        <w:rPr>
          <w:sz w:val="20"/>
          <w:szCs w:val="20"/>
          <w:vertAlign w:val="superscript"/>
        </w:rPr>
        <w:t>7</w:t>
      </w:r>
      <w:r w:rsidRPr="005746F3">
        <w:rPr>
          <w:sz w:val="20"/>
          <w:szCs w:val="20"/>
        </w:rPr>
        <w:t xml:space="preserve"> European Observatory on Health Systems and Policies, London, UK</w:t>
      </w:r>
    </w:p>
    <w:p w14:paraId="6B90B81B" w14:textId="63319F68" w:rsidR="00342068" w:rsidRPr="005746F3" w:rsidRDefault="005C7D76">
      <w:pPr>
        <w:jc w:val="center"/>
        <w:rPr>
          <w:sz w:val="20"/>
          <w:szCs w:val="20"/>
        </w:rPr>
      </w:pPr>
      <w:r>
        <w:rPr>
          <w:sz w:val="20"/>
          <w:szCs w:val="20"/>
          <w:vertAlign w:val="superscript"/>
        </w:rPr>
        <w:t>8</w:t>
      </w:r>
      <w:r w:rsidR="00342068" w:rsidRPr="005746F3">
        <w:rPr>
          <w:sz w:val="20"/>
          <w:szCs w:val="20"/>
          <w:vertAlign w:val="superscript"/>
        </w:rPr>
        <w:t xml:space="preserve"> </w:t>
      </w:r>
      <w:r w:rsidR="00342068" w:rsidRPr="005746F3">
        <w:rPr>
          <w:sz w:val="20"/>
          <w:szCs w:val="20"/>
        </w:rPr>
        <w:t>Institute of Population Health, University of Liverpool, Liverpool, UK</w:t>
      </w:r>
    </w:p>
    <w:p w14:paraId="3808F57D" w14:textId="77777777" w:rsidR="000A32A2" w:rsidRPr="005746F3" w:rsidRDefault="000A32A2">
      <w:pPr>
        <w:rPr>
          <w:sz w:val="20"/>
          <w:szCs w:val="20"/>
        </w:rPr>
      </w:pPr>
    </w:p>
    <w:p w14:paraId="21196774" w14:textId="77777777" w:rsidR="001957BB" w:rsidRDefault="001957BB">
      <w:pPr>
        <w:rPr>
          <w:sz w:val="20"/>
          <w:szCs w:val="20"/>
        </w:rPr>
      </w:pPr>
      <w:r w:rsidRPr="000446EF">
        <w:rPr>
          <w:sz w:val="20"/>
          <w:szCs w:val="20"/>
          <w:vertAlign w:val="superscript"/>
        </w:rPr>
        <w:t>*</w:t>
      </w:r>
      <w:r>
        <w:rPr>
          <w:sz w:val="20"/>
          <w:szCs w:val="20"/>
        </w:rPr>
        <w:t>Joint senior authors</w:t>
      </w:r>
    </w:p>
    <w:p w14:paraId="66A29B10" w14:textId="77777777" w:rsidR="001957BB" w:rsidRPr="005746F3" w:rsidRDefault="001957BB">
      <w:pPr>
        <w:rPr>
          <w:sz w:val="20"/>
          <w:szCs w:val="20"/>
        </w:rPr>
      </w:pPr>
    </w:p>
    <w:p w14:paraId="4ABE9726" w14:textId="77777777" w:rsidR="000A32A2" w:rsidRPr="005746F3" w:rsidRDefault="0098406D">
      <w:pPr>
        <w:rPr>
          <w:b/>
          <w:sz w:val="20"/>
          <w:szCs w:val="20"/>
        </w:rPr>
      </w:pPr>
      <w:r w:rsidRPr="005746F3">
        <w:rPr>
          <w:b/>
          <w:sz w:val="20"/>
          <w:szCs w:val="20"/>
        </w:rPr>
        <w:t>Correspondence to:</w:t>
      </w:r>
    </w:p>
    <w:p w14:paraId="0CB96560" w14:textId="0E4941C5" w:rsidR="000A32A2" w:rsidRPr="005746F3" w:rsidRDefault="0098406D">
      <w:pPr>
        <w:rPr>
          <w:sz w:val="20"/>
          <w:szCs w:val="20"/>
        </w:rPr>
      </w:pPr>
      <w:r w:rsidRPr="005746F3">
        <w:rPr>
          <w:sz w:val="20"/>
          <w:szCs w:val="20"/>
        </w:rPr>
        <w:t>Full name</w:t>
      </w:r>
      <w:r w:rsidR="00020EE2" w:rsidRPr="005746F3">
        <w:rPr>
          <w:sz w:val="20"/>
          <w:szCs w:val="20"/>
        </w:rPr>
        <w:t xml:space="preserve"> - Alex Crozier</w:t>
      </w:r>
    </w:p>
    <w:p w14:paraId="3F72BBD0" w14:textId="1B747132" w:rsidR="000A32A2" w:rsidRPr="005746F3" w:rsidRDefault="0098406D">
      <w:pPr>
        <w:rPr>
          <w:sz w:val="20"/>
          <w:szCs w:val="20"/>
        </w:rPr>
      </w:pPr>
      <w:r w:rsidRPr="005746F3">
        <w:rPr>
          <w:sz w:val="20"/>
          <w:szCs w:val="20"/>
        </w:rPr>
        <w:t>Mailing address</w:t>
      </w:r>
      <w:r w:rsidR="00020EE2" w:rsidRPr="005746F3">
        <w:rPr>
          <w:sz w:val="20"/>
          <w:szCs w:val="20"/>
        </w:rPr>
        <w:t xml:space="preserve"> - </w:t>
      </w:r>
      <w:r w:rsidR="00B93BD8" w:rsidRPr="005746F3">
        <w:rPr>
          <w:sz w:val="20"/>
          <w:szCs w:val="20"/>
        </w:rPr>
        <w:t>University College London, Gower Street, London, WC1E 6BT.</w:t>
      </w:r>
    </w:p>
    <w:p w14:paraId="2F9BED49" w14:textId="33641589" w:rsidR="000A32A2" w:rsidRPr="005746F3" w:rsidRDefault="0098406D">
      <w:pPr>
        <w:rPr>
          <w:sz w:val="20"/>
          <w:szCs w:val="20"/>
        </w:rPr>
      </w:pPr>
      <w:r w:rsidRPr="005746F3">
        <w:rPr>
          <w:sz w:val="20"/>
          <w:szCs w:val="20"/>
        </w:rPr>
        <w:t xml:space="preserve">Email: </w:t>
      </w:r>
      <w:r w:rsidR="00B93BD8" w:rsidRPr="005746F3">
        <w:rPr>
          <w:sz w:val="20"/>
          <w:szCs w:val="20"/>
        </w:rPr>
        <w:t>alexander.crozier.20@ucl.ac.uk</w:t>
      </w:r>
    </w:p>
    <w:p w14:paraId="0BEAD161" w14:textId="1F3CECA1" w:rsidR="000A32A2" w:rsidRPr="005746F3" w:rsidRDefault="0098406D">
      <w:pPr>
        <w:rPr>
          <w:sz w:val="20"/>
          <w:szCs w:val="20"/>
        </w:rPr>
      </w:pPr>
      <w:r w:rsidRPr="005746F3">
        <w:rPr>
          <w:sz w:val="20"/>
          <w:szCs w:val="20"/>
        </w:rPr>
        <w:t xml:space="preserve">Phone: </w:t>
      </w:r>
      <w:r w:rsidR="00B93BD8" w:rsidRPr="005746F3">
        <w:rPr>
          <w:sz w:val="20"/>
          <w:szCs w:val="20"/>
        </w:rPr>
        <w:t>07412411054</w:t>
      </w:r>
    </w:p>
    <w:p w14:paraId="4A6F3122" w14:textId="77777777" w:rsidR="000A32A2" w:rsidRPr="005746F3" w:rsidRDefault="000A32A2">
      <w:pPr>
        <w:rPr>
          <w:sz w:val="20"/>
          <w:szCs w:val="20"/>
        </w:rPr>
      </w:pPr>
    </w:p>
    <w:p w14:paraId="26BCB65A" w14:textId="0A998E87" w:rsidR="000A32A2" w:rsidRPr="005746F3" w:rsidRDefault="0098406D">
      <w:pPr>
        <w:rPr>
          <w:sz w:val="20"/>
          <w:szCs w:val="20"/>
        </w:rPr>
      </w:pPr>
      <w:r w:rsidRPr="005746F3">
        <w:rPr>
          <w:sz w:val="20"/>
          <w:szCs w:val="20"/>
        </w:rPr>
        <w:t xml:space="preserve">Word count: </w:t>
      </w:r>
      <w:r w:rsidR="00980521">
        <w:rPr>
          <w:sz w:val="20"/>
          <w:szCs w:val="20"/>
        </w:rPr>
        <w:t>1784</w:t>
      </w:r>
    </w:p>
    <w:p w14:paraId="4176193F" w14:textId="3FFD8485" w:rsidR="00D31080" w:rsidRPr="005746F3" w:rsidRDefault="0098406D">
      <w:pPr>
        <w:rPr>
          <w:i/>
          <w:sz w:val="20"/>
          <w:szCs w:val="20"/>
        </w:rPr>
      </w:pPr>
      <w:r w:rsidRPr="005746F3">
        <w:rPr>
          <w:sz w:val="20"/>
          <w:szCs w:val="20"/>
        </w:rPr>
        <w:t xml:space="preserve">References: </w:t>
      </w:r>
      <w:r w:rsidR="00C8679C">
        <w:rPr>
          <w:sz w:val="20"/>
          <w:szCs w:val="20"/>
        </w:rPr>
        <w:t>5</w:t>
      </w:r>
      <w:r w:rsidR="00311407">
        <w:rPr>
          <w:sz w:val="20"/>
          <w:szCs w:val="20"/>
        </w:rPr>
        <w:t>3</w:t>
      </w:r>
    </w:p>
    <w:tbl>
      <w:tblPr>
        <w:tblStyle w:val="a"/>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A32A2" w14:paraId="7D89AD66" w14:textId="77777777" w:rsidTr="001E2DE3">
        <w:tc>
          <w:tcPr>
            <w:tcW w:w="9029" w:type="dxa"/>
            <w:shd w:val="clear" w:color="auto" w:fill="auto"/>
            <w:tcMar>
              <w:top w:w="100" w:type="dxa"/>
              <w:left w:w="100" w:type="dxa"/>
              <w:bottom w:w="100" w:type="dxa"/>
              <w:right w:w="100" w:type="dxa"/>
            </w:tcMar>
          </w:tcPr>
          <w:p w14:paraId="39D5D729" w14:textId="77777777" w:rsidR="000A32A2" w:rsidRDefault="0098406D">
            <w:pPr>
              <w:widowControl w:val="0"/>
              <w:pBdr>
                <w:top w:val="nil"/>
                <w:left w:val="nil"/>
                <w:bottom w:val="nil"/>
                <w:right w:val="nil"/>
                <w:between w:val="nil"/>
              </w:pBdr>
              <w:spacing w:line="240" w:lineRule="auto"/>
              <w:rPr>
                <w:i/>
                <w:highlight w:val="yellow"/>
              </w:rPr>
            </w:pPr>
            <w:r>
              <w:rPr>
                <w:b/>
              </w:rPr>
              <w:t>KEY MESSAGES</w:t>
            </w:r>
          </w:p>
          <w:p w14:paraId="5BAC1A68" w14:textId="77777777" w:rsidR="000A32A2" w:rsidRDefault="000A32A2">
            <w:pPr>
              <w:rPr>
                <w:b/>
                <w:i/>
              </w:rPr>
            </w:pPr>
          </w:p>
          <w:p w14:paraId="727032EF" w14:textId="731665A2" w:rsidR="00D74DA1" w:rsidRDefault="00D74DA1">
            <w:pPr>
              <w:widowControl w:val="0"/>
              <w:numPr>
                <w:ilvl w:val="0"/>
                <w:numId w:val="1"/>
              </w:numPr>
              <w:pBdr>
                <w:top w:val="nil"/>
                <w:left w:val="nil"/>
                <w:bottom w:val="nil"/>
                <w:right w:val="nil"/>
                <w:between w:val="nil"/>
              </w:pBdr>
              <w:spacing w:line="240" w:lineRule="auto"/>
              <w:rPr>
                <w:b/>
              </w:rPr>
            </w:pPr>
            <w:r>
              <w:rPr>
                <w:b/>
              </w:rPr>
              <w:t xml:space="preserve">There </w:t>
            </w:r>
            <w:r w:rsidR="00EF2675">
              <w:rPr>
                <w:b/>
              </w:rPr>
              <w:t>is</w:t>
            </w:r>
            <w:r>
              <w:rPr>
                <w:b/>
              </w:rPr>
              <w:t xml:space="preserve"> a wide range of symptoms associated with COVID-19.</w:t>
            </w:r>
            <w:r>
              <w:rPr>
                <w:b/>
              </w:rPr>
              <w:br/>
            </w:r>
          </w:p>
          <w:p w14:paraId="747DF1CD" w14:textId="34E8AE89" w:rsidR="000A32A2" w:rsidRDefault="00D74DA1">
            <w:pPr>
              <w:widowControl w:val="0"/>
              <w:numPr>
                <w:ilvl w:val="0"/>
                <w:numId w:val="1"/>
              </w:numPr>
              <w:pBdr>
                <w:top w:val="nil"/>
                <w:left w:val="nil"/>
                <w:bottom w:val="nil"/>
                <w:right w:val="nil"/>
                <w:between w:val="nil"/>
              </w:pBdr>
              <w:spacing w:line="240" w:lineRule="auto"/>
              <w:rPr>
                <w:b/>
              </w:rPr>
            </w:pPr>
            <w:r>
              <w:rPr>
                <w:b/>
              </w:rPr>
              <w:t xml:space="preserve">Many </w:t>
            </w:r>
            <w:r w:rsidR="009B712F">
              <w:rPr>
                <w:b/>
              </w:rPr>
              <w:t xml:space="preserve">patients with </w:t>
            </w:r>
            <w:r>
              <w:rPr>
                <w:b/>
              </w:rPr>
              <w:t xml:space="preserve">COVID-19 do not experience the UK official case-defining symptoms initially, or ever, and other symptoms often manifest earlier. </w:t>
            </w:r>
            <w:r w:rsidR="00AE5D3C">
              <w:rPr>
                <w:b/>
              </w:rPr>
              <w:t xml:space="preserve"> </w:t>
            </w:r>
            <w:r>
              <w:rPr>
                <w:b/>
              </w:rPr>
              <w:br/>
            </w:r>
          </w:p>
          <w:p w14:paraId="199018AB" w14:textId="2CEA0361" w:rsidR="00AE5D3C" w:rsidRDefault="00D74DA1">
            <w:pPr>
              <w:widowControl w:val="0"/>
              <w:numPr>
                <w:ilvl w:val="0"/>
                <w:numId w:val="1"/>
              </w:numPr>
              <w:pBdr>
                <w:top w:val="nil"/>
                <w:left w:val="nil"/>
                <w:bottom w:val="nil"/>
                <w:right w:val="nil"/>
                <w:between w:val="nil"/>
              </w:pBdr>
              <w:spacing w:line="240" w:lineRule="auto"/>
              <w:rPr>
                <w:b/>
              </w:rPr>
            </w:pPr>
            <w:r>
              <w:rPr>
                <w:b/>
              </w:rPr>
              <w:t xml:space="preserve">Limiting the case definition and symptomatic testing to those with only the ‘official’ symptoms will miss, or delay the identification of, </w:t>
            </w:r>
            <w:r w:rsidR="009B712F">
              <w:rPr>
                <w:b/>
              </w:rPr>
              <w:t xml:space="preserve">many COVID-19 cases. </w:t>
            </w:r>
            <w:r>
              <w:rPr>
                <w:b/>
              </w:rPr>
              <w:t>This is a major concern for interrupting transmission.</w:t>
            </w:r>
            <w:r>
              <w:rPr>
                <w:b/>
              </w:rPr>
              <w:br/>
            </w:r>
          </w:p>
          <w:p w14:paraId="0882ED9A" w14:textId="2BDD004D" w:rsidR="00D74DA1" w:rsidRDefault="00D74DA1" w:rsidP="00D74DA1">
            <w:pPr>
              <w:widowControl w:val="0"/>
              <w:numPr>
                <w:ilvl w:val="0"/>
                <w:numId w:val="1"/>
              </w:numPr>
              <w:pBdr>
                <w:top w:val="nil"/>
                <w:left w:val="nil"/>
                <w:bottom w:val="nil"/>
                <w:right w:val="nil"/>
                <w:between w:val="nil"/>
              </w:pBdr>
              <w:spacing w:line="240" w:lineRule="auto"/>
              <w:rPr>
                <w:b/>
              </w:rPr>
            </w:pPr>
            <w:r w:rsidRPr="00D74DA1">
              <w:rPr>
                <w:b/>
                <w:bCs/>
              </w:rPr>
              <w:t>We evaluate the potential opportunities and challenges of expanding</w:t>
            </w:r>
            <w:r w:rsidR="009B712F">
              <w:rPr>
                <w:b/>
                <w:bCs/>
              </w:rPr>
              <w:t>:</w:t>
            </w:r>
            <w:r w:rsidRPr="00D74DA1">
              <w:rPr>
                <w:b/>
                <w:bCs/>
              </w:rPr>
              <w:t xml:space="preserve"> the clinical case definition</w:t>
            </w:r>
            <w:r w:rsidR="009B712F">
              <w:rPr>
                <w:b/>
                <w:bCs/>
              </w:rPr>
              <w:t>;</w:t>
            </w:r>
            <w:r w:rsidRPr="00D74DA1">
              <w:rPr>
                <w:b/>
                <w:bCs/>
              </w:rPr>
              <w:t xml:space="preserve"> the criteria for self-isolation</w:t>
            </w:r>
            <w:r w:rsidR="009B712F">
              <w:rPr>
                <w:b/>
                <w:bCs/>
              </w:rPr>
              <w:t>;</w:t>
            </w:r>
            <w:r w:rsidRPr="00D74DA1">
              <w:rPr>
                <w:b/>
                <w:bCs/>
              </w:rPr>
              <w:t xml:space="preserve"> and </w:t>
            </w:r>
            <w:r w:rsidR="009B712F">
              <w:rPr>
                <w:b/>
                <w:bCs/>
              </w:rPr>
              <w:t xml:space="preserve">eligibility for </w:t>
            </w:r>
            <w:r w:rsidRPr="00D74DA1">
              <w:rPr>
                <w:b/>
                <w:bCs/>
              </w:rPr>
              <w:t>symptomatic testing</w:t>
            </w:r>
            <w:r w:rsidR="009B712F">
              <w:rPr>
                <w:b/>
                <w:bCs/>
              </w:rPr>
              <w:t xml:space="preserve"> -</w:t>
            </w:r>
            <w:r w:rsidRPr="00D74DA1">
              <w:rPr>
                <w:b/>
                <w:bCs/>
              </w:rPr>
              <w:t xml:space="preserve"> ask</w:t>
            </w:r>
            <w:r w:rsidR="009B712F">
              <w:rPr>
                <w:b/>
                <w:bCs/>
              </w:rPr>
              <w:t>ing</w:t>
            </w:r>
            <w:r w:rsidRPr="00D74DA1">
              <w:rPr>
                <w:b/>
                <w:bCs/>
              </w:rPr>
              <w:t xml:space="preserve"> whether </w:t>
            </w:r>
            <w:r w:rsidR="009B712F">
              <w:rPr>
                <w:b/>
                <w:bCs/>
              </w:rPr>
              <w:t>these</w:t>
            </w:r>
            <w:r w:rsidR="009B712F" w:rsidRPr="00D74DA1">
              <w:rPr>
                <w:b/>
                <w:bCs/>
              </w:rPr>
              <w:t xml:space="preserve"> </w:t>
            </w:r>
            <w:r w:rsidRPr="00D74DA1">
              <w:rPr>
                <w:b/>
                <w:bCs/>
              </w:rPr>
              <w:t>could improve the UK’s pandemic response in the vaccination era.</w:t>
            </w:r>
          </w:p>
          <w:p w14:paraId="408305FE" w14:textId="671E7679" w:rsidR="000A32A2" w:rsidRDefault="000A32A2">
            <w:pPr>
              <w:rPr>
                <w:b/>
              </w:rPr>
            </w:pPr>
          </w:p>
        </w:tc>
      </w:tr>
    </w:tbl>
    <w:p w14:paraId="130B93CE" w14:textId="77777777" w:rsidR="00D50F7E" w:rsidRDefault="00D50F7E">
      <w:pPr>
        <w:spacing w:line="240" w:lineRule="auto"/>
        <w:rPr>
          <w:b/>
        </w:rPr>
      </w:pPr>
    </w:p>
    <w:p w14:paraId="1D6915EF" w14:textId="2A337490" w:rsidR="000A32A2" w:rsidRDefault="0098406D">
      <w:pPr>
        <w:spacing w:line="240" w:lineRule="auto"/>
        <w:rPr>
          <w:b/>
        </w:rPr>
      </w:pPr>
      <w:r>
        <w:rPr>
          <w:b/>
        </w:rPr>
        <w:lastRenderedPageBreak/>
        <w:t>Contributors and sources</w:t>
      </w:r>
    </w:p>
    <w:p w14:paraId="1DF26E03" w14:textId="57F34750" w:rsidR="00DF79B5" w:rsidRDefault="00DF79B5">
      <w:pPr>
        <w:spacing w:line="240" w:lineRule="auto"/>
        <w:rPr>
          <w:highlight w:val="yellow"/>
        </w:rPr>
      </w:pPr>
    </w:p>
    <w:p w14:paraId="762AB70F" w14:textId="05E9EC00" w:rsidR="00200009" w:rsidRDefault="00DF79B5">
      <w:pPr>
        <w:spacing w:line="240" w:lineRule="auto"/>
      </w:pPr>
      <w:r>
        <w:t xml:space="preserve">The authors have broad experience and direct involvement in COVID-19 responses. Alex Crozier has expertise </w:t>
      </w:r>
      <w:r w:rsidR="00B00CE4">
        <w:t xml:space="preserve">in </w:t>
      </w:r>
      <w:r>
        <w:t xml:space="preserve">developing and troubleshooting diagnostic assays and improved COVID-19 testing programmes for sports organisations. </w:t>
      </w:r>
      <w:r w:rsidR="000F3142">
        <w:t xml:space="preserve">Dr Jake Dunning is a </w:t>
      </w:r>
      <w:r w:rsidR="000F3142" w:rsidRPr="000F3142">
        <w:t>Senior Research Fellow in the Epidemic diseases Research Group Oxford (ERGO) at the University of Oxford</w:t>
      </w:r>
      <w:r w:rsidR="00FE3BAF">
        <w:t xml:space="preserve"> and </w:t>
      </w:r>
      <w:r w:rsidR="00FF2661">
        <w:t>formerly</w:t>
      </w:r>
      <w:r w:rsidR="00FE3BAF">
        <w:t xml:space="preserve"> a National Incident Director for COVID-19 at Public Health England</w:t>
      </w:r>
      <w:r w:rsidR="000F3142">
        <w:t xml:space="preserve">. </w:t>
      </w:r>
      <w:r>
        <w:t xml:space="preserve">Dr Selina </w:t>
      </w:r>
      <w:proofErr w:type="spellStart"/>
      <w:r>
        <w:t>Rajan</w:t>
      </w:r>
      <w:proofErr w:type="spellEnd"/>
      <w:r>
        <w:t xml:space="preserve"> is a Public Health Specialist Registrar who has supported the Public Health England regional response, including managing outbreaks in care homes and educational institutions</w:t>
      </w:r>
      <w:r w:rsidR="00B00CE4">
        <w:t>,</w:t>
      </w:r>
      <w:r>
        <w:t xml:space="preserve"> and has</w:t>
      </w:r>
      <w:r w:rsidR="00305F64">
        <w:t xml:space="preserve"> </w:t>
      </w:r>
      <w:r>
        <w:t xml:space="preserve">also contributed extensively to the COVID-19 Health Systems Response Monitor produced by the European Observatory on Health Systems and Policies in partnership with the World Health Organisation. </w:t>
      </w:r>
      <w:r w:rsidR="00305F64">
        <w:t xml:space="preserve">Professor Malcolm G Semple is a </w:t>
      </w:r>
      <w:r w:rsidR="00305F64" w:rsidRPr="00305F64">
        <w:t>professor of outbreak medicine and child health and consultant physician in paediatric respiratory medicine</w:t>
      </w:r>
      <w:r w:rsidR="00305F64">
        <w:t>, and a member of NERVTAG</w:t>
      </w:r>
      <w:r w:rsidR="00BA0056">
        <w:t xml:space="preserve"> and regularly attends SAGE COVID-19</w:t>
      </w:r>
      <w:r w:rsidR="00305F64">
        <w:t xml:space="preserve">. </w:t>
      </w:r>
      <w:r w:rsidR="00933DCB" w:rsidRPr="00933DCB">
        <w:t xml:space="preserve">Professor Iain Buchan is a public health physician </w:t>
      </w:r>
      <w:r w:rsidR="002C3895">
        <w:t>data scientist, Dean of Liverpool’s Institute of Population Health</w:t>
      </w:r>
      <w:r w:rsidR="00B00CE4">
        <w:t>,</w:t>
      </w:r>
      <w:r w:rsidR="002C3895">
        <w:t xml:space="preserve"> </w:t>
      </w:r>
      <w:r w:rsidR="00933DCB" w:rsidRPr="00933DCB">
        <w:t xml:space="preserve">and researcher leading </w:t>
      </w:r>
      <w:r w:rsidR="00B00CE4">
        <w:t xml:space="preserve">the </w:t>
      </w:r>
      <w:r w:rsidR="00933DCB" w:rsidRPr="00933DCB">
        <w:t xml:space="preserve">evaluation of the Liverpool </w:t>
      </w:r>
      <w:r w:rsidR="00933DCB">
        <w:t>community testing</w:t>
      </w:r>
      <w:r w:rsidR="00933DCB" w:rsidRPr="00933DCB">
        <w:t xml:space="preserve"> pilot.</w:t>
      </w:r>
      <w:r w:rsidR="00E65119">
        <w:t xml:space="preserve"> </w:t>
      </w:r>
      <w:r>
        <w:t>Professor Martin McKee is</w:t>
      </w:r>
      <w:r w:rsidR="000D5BC9">
        <w:t xml:space="preserve"> </w:t>
      </w:r>
      <w:r w:rsidR="000D5BC9" w:rsidRPr="000D5BC9">
        <w:t>research director of the European Observatory on Health Systems and Policies</w:t>
      </w:r>
      <w:r w:rsidR="000D5BC9">
        <w:t>, and</w:t>
      </w:r>
      <w:r>
        <w:t xml:space="preserve"> a member of Independent SAGE</w:t>
      </w:r>
      <w:r w:rsidR="003D7987">
        <w:t>.</w:t>
      </w:r>
    </w:p>
    <w:p w14:paraId="566ABECF" w14:textId="77777777" w:rsidR="003D7987" w:rsidRDefault="003D7987">
      <w:pPr>
        <w:spacing w:line="240" w:lineRule="auto"/>
      </w:pPr>
    </w:p>
    <w:p w14:paraId="58C902DB" w14:textId="1A19ECF8" w:rsidR="00DF79B5" w:rsidRPr="00E65119" w:rsidRDefault="00E65119">
      <w:pPr>
        <w:spacing w:line="240" w:lineRule="auto"/>
      </w:pPr>
      <w:r>
        <w:t xml:space="preserve">Drawing on scientific evidence and our combined </w:t>
      </w:r>
      <w:r w:rsidR="00712334">
        <w:t xml:space="preserve">field </w:t>
      </w:r>
      <w:r>
        <w:t xml:space="preserve">experience, we aim to evaluate the </w:t>
      </w:r>
      <w:r w:rsidRPr="00E65119">
        <w:t xml:space="preserve">potential opportunities and challenges of expanding the clinical case definition and the criteria for self-isolation and symptomatic testing </w:t>
      </w:r>
      <w:proofErr w:type="gramStart"/>
      <w:r w:rsidRPr="00E65119">
        <w:t>eligibility, and</w:t>
      </w:r>
      <w:proofErr w:type="gramEnd"/>
      <w:r w:rsidRPr="00E65119">
        <w:t xml:space="preserve"> ask whether this could help improve the UK’s pandemic response in the vaccination era.</w:t>
      </w:r>
    </w:p>
    <w:p w14:paraId="0FB72CF7" w14:textId="77777777" w:rsidR="000A32A2" w:rsidRDefault="000A32A2">
      <w:pPr>
        <w:spacing w:line="240" w:lineRule="auto"/>
      </w:pPr>
    </w:p>
    <w:p w14:paraId="0144C02C" w14:textId="77777777" w:rsidR="000A32A2" w:rsidRDefault="0098406D">
      <w:pPr>
        <w:spacing w:line="240" w:lineRule="auto"/>
        <w:rPr>
          <w:b/>
        </w:rPr>
      </w:pPr>
      <w:r>
        <w:rPr>
          <w:b/>
        </w:rPr>
        <w:t>Acknowledgements</w:t>
      </w:r>
    </w:p>
    <w:p w14:paraId="5033F193" w14:textId="03B71C2D" w:rsidR="000A32A2" w:rsidRDefault="00D716CD">
      <w:pPr>
        <w:spacing w:line="240" w:lineRule="auto"/>
      </w:pPr>
      <w:r w:rsidRPr="00D716CD">
        <w:t>Buchan is NIHR Senior Investigator</w:t>
      </w:r>
      <w:r>
        <w:t>.</w:t>
      </w:r>
    </w:p>
    <w:p w14:paraId="73C7622D" w14:textId="77777777" w:rsidR="000A32A2" w:rsidRDefault="000A32A2">
      <w:pPr>
        <w:spacing w:line="240" w:lineRule="auto"/>
      </w:pPr>
    </w:p>
    <w:p w14:paraId="1951420A" w14:textId="6B7F0540" w:rsidR="000A32A2" w:rsidRDefault="0098406D">
      <w:pPr>
        <w:spacing w:line="240" w:lineRule="auto"/>
        <w:rPr>
          <w:b/>
        </w:rPr>
      </w:pPr>
      <w:r>
        <w:rPr>
          <w:b/>
        </w:rPr>
        <w:t>Patient involvement</w:t>
      </w:r>
    </w:p>
    <w:p w14:paraId="02F952CD" w14:textId="7AACBA05" w:rsidR="00A90A07" w:rsidRPr="00A90A07" w:rsidRDefault="00A90A07">
      <w:pPr>
        <w:spacing w:line="240" w:lineRule="auto"/>
        <w:rPr>
          <w:bCs/>
        </w:rPr>
      </w:pPr>
      <w:r w:rsidRPr="00A90A07">
        <w:rPr>
          <w:bCs/>
        </w:rPr>
        <w:t>No patients were involved in the writing of this manuscript</w:t>
      </w:r>
    </w:p>
    <w:p w14:paraId="5D5F38CC" w14:textId="77777777" w:rsidR="000A32A2" w:rsidRDefault="000A32A2">
      <w:pPr>
        <w:spacing w:line="240" w:lineRule="auto"/>
      </w:pPr>
    </w:p>
    <w:p w14:paraId="2912C8AC" w14:textId="77777777" w:rsidR="000A32A2" w:rsidRDefault="0098406D">
      <w:pPr>
        <w:spacing w:line="240" w:lineRule="auto"/>
        <w:rPr>
          <w:b/>
        </w:rPr>
      </w:pPr>
      <w:r>
        <w:rPr>
          <w:b/>
        </w:rPr>
        <w:t>Conflicts of Interest</w:t>
      </w:r>
    </w:p>
    <w:p w14:paraId="01B1A420" w14:textId="2E07A0FC" w:rsidR="000A32A2" w:rsidRDefault="0098406D">
      <w:pPr>
        <w:spacing w:line="240" w:lineRule="auto"/>
      </w:pPr>
      <w:r>
        <w:t xml:space="preserve">We have read and understood </w:t>
      </w:r>
      <w:hyperlink r:id="rId6">
        <w:r>
          <w:rPr>
            <w:color w:val="1155CC"/>
            <w:u w:val="single"/>
          </w:rPr>
          <w:t>BMJ policy on declaration of interests</w:t>
        </w:r>
      </w:hyperlink>
      <w:r>
        <w:t xml:space="preserve"> and have the following interests to declare: </w:t>
      </w:r>
      <w:r w:rsidR="002C3895" w:rsidRPr="002C3895">
        <w:t xml:space="preserve">IEB and MGS received grant funding from the UK Department of Health and Social Care to evaluate LFT in the Liverpool pilot. IEB reports fees from AstraZeneca as </w:t>
      </w:r>
      <w:r w:rsidR="009B712F">
        <w:t>C</w:t>
      </w:r>
      <w:r w:rsidR="002C3895" w:rsidRPr="002C3895">
        <w:t xml:space="preserve">hief </w:t>
      </w:r>
      <w:r w:rsidR="009B712F">
        <w:t>D</w:t>
      </w:r>
      <w:r w:rsidR="002C3895" w:rsidRPr="002C3895">
        <w:t xml:space="preserve">ata </w:t>
      </w:r>
      <w:r w:rsidR="009B712F">
        <w:t>S</w:t>
      </w:r>
      <w:r w:rsidR="002C3895" w:rsidRPr="002C3895">
        <w:t>cientist adviser via Liverpool University outside the submitted work. MGS is Chair of the Infectious Disease Scientific Advisory Board and a minority shareholder in Integrum Scientific LLC, Greensboro, NC, USA, a company that has interests in COVID-19 testing but not with lateral flow technology, and reports grants from the NIHR, the Medical Research Council, and the Health Protection Research Unit in Emerging and Zoonotic Infections, University of Liverpool.</w:t>
      </w:r>
    </w:p>
    <w:p w14:paraId="16F20D56" w14:textId="77777777" w:rsidR="000A32A2" w:rsidRDefault="000A32A2">
      <w:pPr>
        <w:spacing w:line="240" w:lineRule="auto"/>
      </w:pPr>
    </w:p>
    <w:p w14:paraId="5EF64813" w14:textId="77777777" w:rsidR="000A32A2" w:rsidRDefault="0098406D">
      <w:pPr>
        <w:spacing w:line="240" w:lineRule="auto"/>
        <w:rPr>
          <w:b/>
        </w:rPr>
      </w:pPr>
      <w:r>
        <w:rPr>
          <w:b/>
        </w:rPr>
        <w:t>Licence</w:t>
      </w:r>
    </w:p>
    <w:p w14:paraId="6EA5D351" w14:textId="73DBF3D1" w:rsidR="00E1444A" w:rsidRDefault="0098406D" w:rsidP="00E1444A">
      <w:pPr>
        <w:spacing w:line="240" w:lineRule="auto"/>
        <w:rPr>
          <w:color w:val="1155CC"/>
          <w:u w:val="single"/>
        </w:rPr>
      </w:pPr>
      <w:r>
        <w:t xml:space="preserve">The Corresponding Author has the right to grant on behalf of all authors and does grant on behalf of all authors, an exclusive licence (or </w:t>
      </w:r>
      <w:proofErr w:type="spellStart"/>
      <w:r>
        <w:t>non exclusive</w:t>
      </w:r>
      <w:proofErr w:type="spellEnd"/>
      <w:r>
        <w:t xml:space="preserve"> for government employees) on a worldwide basis to the BMJ Publishing Group Ltd ("BMJ"), and its Licensees to permit this article (if accepted) to be published in The BMJ's editions and any other BMJ products and to exploit all subsidiary rights, as set out in </w:t>
      </w:r>
      <w:hyperlink r:id="rId7">
        <w:r>
          <w:rPr>
            <w:color w:val="1155CC"/>
            <w:u w:val="single"/>
          </w:rPr>
          <w:t>The BMJ's licence</w:t>
        </w:r>
      </w:hyperlink>
    </w:p>
    <w:p w14:paraId="58259588" w14:textId="49F6ABCA" w:rsidR="005746F3" w:rsidRDefault="005746F3" w:rsidP="00E1444A">
      <w:pPr>
        <w:spacing w:line="240" w:lineRule="auto"/>
        <w:rPr>
          <w:color w:val="1155CC"/>
          <w:u w:val="single"/>
        </w:rPr>
      </w:pPr>
    </w:p>
    <w:p w14:paraId="17294E56" w14:textId="57AAA1F4" w:rsidR="005746F3" w:rsidRDefault="005746F3" w:rsidP="00E1444A">
      <w:pPr>
        <w:spacing w:line="240" w:lineRule="auto"/>
        <w:rPr>
          <w:color w:val="1155CC"/>
          <w:u w:val="single"/>
        </w:rPr>
      </w:pPr>
    </w:p>
    <w:p w14:paraId="48140573" w14:textId="346B9EFF" w:rsidR="005746F3" w:rsidRDefault="005746F3" w:rsidP="00E1444A">
      <w:pPr>
        <w:spacing w:line="240" w:lineRule="auto"/>
        <w:rPr>
          <w:color w:val="1155CC"/>
          <w:u w:val="single"/>
        </w:rPr>
      </w:pPr>
    </w:p>
    <w:p w14:paraId="1FBF773A" w14:textId="2DFDC58E" w:rsidR="005746F3" w:rsidRDefault="005746F3" w:rsidP="00E1444A">
      <w:pPr>
        <w:spacing w:line="240" w:lineRule="auto"/>
        <w:rPr>
          <w:color w:val="1155CC"/>
          <w:u w:val="single"/>
        </w:rPr>
      </w:pPr>
    </w:p>
    <w:p w14:paraId="3CBC3135" w14:textId="77777777" w:rsidR="00D50F7E" w:rsidRDefault="00D50F7E" w:rsidP="00E1444A">
      <w:pPr>
        <w:spacing w:line="240" w:lineRule="auto"/>
        <w:rPr>
          <w:color w:val="1155CC"/>
          <w:u w:val="single"/>
        </w:rPr>
      </w:pPr>
    </w:p>
    <w:p w14:paraId="3C158D58" w14:textId="77777777" w:rsidR="00D50F7E" w:rsidRDefault="00D50F7E" w:rsidP="00E1444A">
      <w:pPr>
        <w:spacing w:line="240" w:lineRule="auto"/>
        <w:rPr>
          <w:rFonts w:ascii="Times New Roman" w:hAnsi="Times New Roman" w:cs="Times New Roman"/>
          <w:b/>
          <w:bCs/>
          <w:sz w:val="24"/>
          <w:szCs w:val="24"/>
        </w:rPr>
      </w:pPr>
    </w:p>
    <w:p w14:paraId="1751A8BD" w14:textId="433890E2" w:rsidR="003816CF" w:rsidRPr="00E1444A" w:rsidRDefault="003816CF" w:rsidP="00E1444A">
      <w:pPr>
        <w:spacing w:line="240" w:lineRule="auto"/>
      </w:pPr>
      <w:r w:rsidRPr="003B35D7">
        <w:rPr>
          <w:rFonts w:ascii="Times New Roman" w:hAnsi="Times New Roman" w:cs="Times New Roman"/>
          <w:b/>
          <w:bCs/>
          <w:sz w:val="24"/>
          <w:szCs w:val="24"/>
        </w:rPr>
        <w:lastRenderedPageBreak/>
        <w:t>Could Expanding the COVID-19 Case Definition Improve the UK’s Pandemic Response in The Vaccination Era?</w:t>
      </w:r>
    </w:p>
    <w:p w14:paraId="3678CB9E" w14:textId="77777777" w:rsidR="003816CF" w:rsidRDefault="003816CF" w:rsidP="00C60060">
      <w:pPr>
        <w:spacing w:line="360" w:lineRule="auto"/>
        <w:rPr>
          <w:rFonts w:ascii="Times New Roman" w:hAnsi="Times New Roman" w:cs="Times New Roman"/>
          <w:b/>
          <w:bCs/>
          <w:sz w:val="20"/>
          <w:szCs w:val="20"/>
        </w:rPr>
      </w:pPr>
    </w:p>
    <w:p w14:paraId="532832D5" w14:textId="4B03F94F" w:rsidR="003816CF" w:rsidRPr="00AC1E00" w:rsidRDefault="003816CF" w:rsidP="00C60060">
      <w:pPr>
        <w:spacing w:line="360" w:lineRule="auto"/>
        <w:rPr>
          <w:rFonts w:ascii="Times New Roman" w:hAnsi="Times New Roman" w:cs="Times New Roman"/>
        </w:rPr>
      </w:pPr>
      <w:r w:rsidRPr="00AC1E00">
        <w:rPr>
          <w:rFonts w:ascii="Times New Roman" w:hAnsi="Times New Roman" w:cs="Times New Roman"/>
        </w:rPr>
        <w:t xml:space="preserve">Alex Crozier, Jake Dunning, </w:t>
      </w:r>
      <w:r w:rsidR="001107E3" w:rsidRPr="00AC1E00">
        <w:rPr>
          <w:rFonts w:ascii="Times New Roman" w:hAnsi="Times New Roman" w:cs="Times New Roman"/>
        </w:rPr>
        <w:t xml:space="preserve">Selina </w:t>
      </w:r>
      <w:proofErr w:type="spellStart"/>
      <w:r w:rsidR="001107E3" w:rsidRPr="00AC1E00">
        <w:rPr>
          <w:rFonts w:ascii="Times New Roman" w:hAnsi="Times New Roman" w:cs="Times New Roman"/>
        </w:rPr>
        <w:t>Rajan</w:t>
      </w:r>
      <w:proofErr w:type="spellEnd"/>
      <w:r w:rsidR="001107E3" w:rsidRPr="00AC1E00">
        <w:rPr>
          <w:rFonts w:ascii="Times New Roman" w:hAnsi="Times New Roman" w:cs="Times New Roman"/>
        </w:rPr>
        <w:t xml:space="preserve">, </w:t>
      </w:r>
      <w:r w:rsidRPr="00AC1E00">
        <w:rPr>
          <w:rFonts w:ascii="Times New Roman" w:hAnsi="Times New Roman" w:cs="Times New Roman"/>
        </w:rPr>
        <w:t xml:space="preserve">Malcolm G Semple, </w:t>
      </w:r>
      <w:r w:rsidR="0098298B">
        <w:rPr>
          <w:rFonts w:ascii="Times New Roman" w:hAnsi="Times New Roman" w:cs="Times New Roman"/>
        </w:rPr>
        <w:t xml:space="preserve">Martin McKee, </w:t>
      </w:r>
      <w:r w:rsidRPr="00AC1E00">
        <w:rPr>
          <w:rFonts w:ascii="Times New Roman" w:hAnsi="Times New Roman" w:cs="Times New Roman"/>
        </w:rPr>
        <w:t>Iain Buchan</w:t>
      </w:r>
    </w:p>
    <w:p w14:paraId="48A66702" w14:textId="77777777" w:rsidR="00C83BBF" w:rsidRDefault="00C83BBF" w:rsidP="00C60060">
      <w:pPr>
        <w:spacing w:line="360" w:lineRule="auto"/>
        <w:rPr>
          <w:b/>
        </w:rPr>
      </w:pPr>
    </w:p>
    <w:p w14:paraId="65ADB04B" w14:textId="286BBFB6" w:rsidR="000A32A2" w:rsidRDefault="0098406D" w:rsidP="00C60060">
      <w:pPr>
        <w:spacing w:line="360" w:lineRule="auto"/>
        <w:rPr>
          <w:b/>
        </w:rPr>
      </w:pPr>
      <w:r>
        <w:rPr>
          <w:b/>
        </w:rPr>
        <w:t>Standfirst</w:t>
      </w:r>
    </w:p>
    <w:p w14:paraId="53510B5B" w14:textId="29C1E227" w:rsidR="000A32A2" w:rsidRDefault="003816CF" w:rsidP="00C60060">
      <w:pPr>
        <w:spacing w:line="360" w:lineRule="auto"/>
      </w:pPr>
      <w:r>
        <w:rPr>
          <w:i/>
        </w:rPr>
        <w:t xml:space="preserve">Alex Crozier and colleagues </w:t>
      </w:r>
      <w:r w:rsidRPr="003816CF">
        <w:rPr>
          <w:i/>
        </w:rPr>
        <w:t>evaluate the potential opportunities and challenges of expanding the clinical case definition</w:t>
      </w:r>
      <w:r w:rsidR="00D54D59">
        <w:rPr>
          <w:i/>
        </w:rPr>
        <w:t>, linked to</w:t>
      </w:r>
      <w:r w:rsidRPr="003816CF">
        <w:rPr>
          <w:i/>
        </w:rPr>
        <w:t xml:space="preserve"> self-isolation and symptomatic testing, </w:t>
      </w:r>
      <w:r w:rsidR="00D54D59">
        <w:rPr>
          <w:i/>
        </w:rPr>
        <w:t>and ask</w:t>
      </w:r>
      <w:r w:rsidRPr="003816CF">
        <w:rPr>
          <w:i/>
        </w:rPr>
        <w:t xml:space="preserve"> whether this could help improve the UK’s pandemic response in the vaccination era.</w:t>
      </w:r>
    </w:p>
    <w:p w14:paraId="3AF428EC" w14:textId="77777777" w:rsidR="003B35D7" w:rsidRPr="00AC1E00" w:rsidRDefault="003B35D7" w:rsidP="00C60060">
      <w:pPr>
        <w:spacing w:line="360" w:lineRule="auto"/>
        <w:rPr>
          <w:b/>
          <w:bCs/>
          <w:sz w:val="20"/>
          <w:szCs w:val="20"/>
        </w:rPr>
      </w:pPr>
    </w:p>
    <w:p w14:paraId="316B7532" w14:textId="01A32194" w:rsidR="00144A14" w:rsidRDefault="00FD2B9D" w:rsidP="00A8679E">
      <w:pPr>
        <w:spacing w:line="360" w:lineRule="auto"/>
        <w:rPr>
          <w:sz w:val="20"/>
          <w:szCs w:val="20"/>
        </w:rPr>
      </w:pPr>
      <w:r>
        <w:rPr>
          <w:sz w:val="20"/>
          <w:szCs w:val="20"/>
        </w:rPr>
        <w:t>In the COVID-19 pandemic</w:t>
      </w:r>
      <w:r w:rsidR="00684573">
        <w:rPr>
          <w:sz w:val="20"/>
          <w:szCs w:val="20"/>
        </w:rPr>
        <w:t>,</w:t>
      </w:r>
      <w:r>
        <w:rPr>
          <w:sz w:val="20"/>
          <w:szCs w:val="20"/>
        </w:rPr>
        <w:t xml:space="preserve"> the British public have been instructed </w:t>
      </w:r>
      <w:r w:rsidR="007E63E2" w:rsidRPr="00AC1E00">
        <w:rPr>
          <w:sz w:val="20"/>
          <w:szCs w:val="20"/>
        </w:rPr>
        <w:t>“If you have a high fever, a new continuous cough, or you’ve lost your sense of smell or taste or its changed, self-isolate and get a test.”</w:t>
      </w:r>
      <w:r w:rsidR="007E63E2" w:rsidRPr="00AC1E00">
        <w:rPr>
          <w:sz w:val="20"/>
          <w:szCs w:val="20"/>
        </w:rPr>
        <w:fldChar w:fldCharType="begin" w:fldLock="1"/>
      </w:r>
      <w:r w:rsidR="007E63E2" w:rsidRPr="00AC1E00">
        <w:rPr>
          <w:sz w:val="20"/>
          <w:szCs w:val="20"/>
        </w:rPr>
        <w:instrText>ADDIN CSL_CITATION {"citationItems":[{"id":"ITEM-1","itemData":{"URL":"https://www.gov.uk/get-coronavirus-test","accessed":{"date-parts":[["2021","4","18"]]},"id":"ITEM-1","issued":{"date-parts":[["0"]]},"title":"Get a free PCR test to check if you have coronavirus","type":"webpage"},"uris":["http://www.mendeley.com/documents/?uuid=ca124f95-895b-4b04-8059-b31e3612b81c"]}],"mendeley":{"formattedCitation":"&lt;sup&gt;1&lt;/sup&gt;","plainTextFormattedCitation":"1","previouslyFormattedCitation":"&lt;sup&gt;1&lt;/sup&gt;"},"properties":{"noteIndex":0},"schema":"https://github.com/citation-style-language/schema/raw/master/csl-citation.json"}</w:instrText>
      </w:r>
      <w:r w:rsidR="007E63E2" w:rsidRPr="00AC1E00">
        <w:rPr>
          <w:sz w:val="20"/>
          <w:szCs w:val="20"/>
        </w:rPr>
        <w:fldChar w:fldCharType="separate"/>
      </w:r>
      <w:r w:rsidR="007E63E2" w:rsidRPr="00AC1E00">
        <w:rPr>
          <w:noProof/>
          <w:sz w:val="20"/>
          <w:szCs w:val="20"/>
          <w:vertAlign w:val="superscript"/>
        </w:rPr>
        <w:t>1</w:t>
      </w:r>
      <w:r w:rsidR="007E63E2" w:rsidRPr="00AC1E00">
        <w:rPr>
          <w:sz w:val="20"/>
          <w:szCs w:val="20"/>
        </w:rPr>
        <w:fldChar w:fldCharType="end"/>
      </w:r>
      <w:r w:rsidR="007E63E2" w:rsidRPr="00AC1E00">
        <w:rPr>
          <w:sz w:val="20"/>
          <w:szCs w:val="20"/>
        </w:rPr>
        <w:t xml:space="preserve"> Yet these </w:t>
      </w:r>
      <w:r w:rsidR="00DD11D4">
        <w:rPr>
          <w:sz w:val="20"/>
          <w:szCs w:val="20"/>
        </w:rPr>
        <w:t xml:space="preserve">UK </w:t>
      </w:r>
      <w:r>
        <w:rPr>
          <w:sz w:val="20"/>
          <w:szCs w:val="20"/>
        </w:rPr>
        <w:t xml:space="preserve">case-defining symptoms </w:t>
      </w:r>
      <w:r w:rsidR="007E63E2" w:rsidRPr="00AC1E00">
        <w:rPr>
          <w:sz w:val="20"/>
          <w:szCs w:val="20"/>
        </w:rPr>
        <w:t xml:space="preserve">are </w:t>
      </w:r>
      <w:r w:rsidR="000D1A16">
        <w:rPr>
          <w:sz w:val="20"/>
          <w:szCs w:val="20"/>
        </w:rPr>
        <w:t xml:space="preserve">just a few </w:t>
      </w:r>
      <w:r w:rsidR="007E63E2" w:rsidRPr="00AC1E00">
        <w:rPr>
          <w:sz w:val="20"/>
          <w:szCs w:val="20"/>
        </w:rPr>
        <w:t>of many</w:t>
      </w:r>
      <w:r>
        <w:rPr>
          <w:sz w:val="20"/>
          <w:szCs w:val="20"/>
        </w:rPr>
        <w:t xml:space="preserve"> d</w:t>
      </w:r>
      <w:r w:rsidR="007E63E2" w:rsidRPr="00AC1E00">
        <w:rPr>
          <w:sz w:val="20"/>
          <w:szCs w:val="20"/>
        </w:rPr>
        <w:t xml:space="preserve">escribed by those </w:t>
      </w:r>
      <w:r>
        <w:rPr>
          <w:sz w:val="20"/>
          <w:szCs w:val="20"/>
        </w:rPr>
        <w:t xml:space="preserve">infected with </w:t>
      </w:r>
      <w:r w:rsidR="007E63E2" w:rsidRPr="00AC1E00">
        <w:rPr>
          <w:sz w:val="20"/>
          <w:szCs w:val="20"/>
        </w:rPr>
        <w:t>SARS-CoV-2.</w:t>
      </w:r>
      <w:r w:rsidR="007E63E2" w:rsidRPr="00AC1E00">
        <w:rPr>
          <w:sz w:val="20"/>
          <w:szCs w:val="20"/>
        </w:rPr>
        <w:fldChar w:fldCharType="begin" w:fldLock="1"/>
      </w:r>
      <w:r w:rsidR="007E63E2" w:rsidRPr="00AC1E00">
        <w:rPr>
          <w:sz w:val="20"/>
          <w:szCs w:val="20"/>
        </w:rPr>
        <w:instrText>ADDIN CSL_CITATION {"citationItems":[{"id":"ITEM-1","itemData":{"author":[{"dropping-particle":"","family":"WHO","given":"","non-dropping-particle":"","parse-names":false,"suffix":""}],"id":"ITEM-1","issue":"August","issued":{"date-parts":[["2020"]]},"page":"2020","title":"WHO COVID-19 : Case Definitions. World Health Organization 2020. WHO reference number: WHO/2019-nCoV/Surveillance_Case_Definition/2020.1","type":"article-journal"},"uris":["http://www.mendeley.com/documents/?uuid=dedce857-bf8b-4cc4-9b55-c3ccb03ba777"]}],"mendeley":{"formattedCitation":"&lt;sup&gt;2&lt;/sup&gt;","plainTextFormattedCitation":"2","previouslyFormattedCitation":"&lt;sup&gt;2&lt;/sup&gt;"},"properties":{"noteIndex":0},"schema":"https://github.com/citation-style-language/schema/raw/master/csl-citation.json"}</w:instrText>
      </w:r>
      <w:r w:rsidR="007E63E2" w:rsidRPr="00AC1E00">
        <w:rPr>
          <w:sz w:val="20"/>
          <w:szCs w:val="20"/>
        </w:rPr>
        <w:fldChar w:fldCharType="separate"/>
      </w:r>
      <w:r w:rsidR="007E63E2" w:rsidRPr="00AC1E00">
        <w:rPr>
          <w:noProof/>
          <w:sz w:val="20"/>
          <w:szCs w:val="20"/>
          <w:vertAlign w:val="superscript"/>
        </w:rPr>
        <w:t>2</w:t>
      </w:r>
      <w:r w:rsidR="007E63E2" w:rsidRPr="00AC1E00">
        <w:rPr>
          <w:sz w:val="20"/>
          <w:szCs w:val="20"/>
        </w:rPr>
        <w:fldChar w:fldCharType="end"/>
      </w:r>
      <w:r w:rsidR="007E63E2" w:rsidRPr="00AC1E00">
        <w:rPr>
          <w:sz w:val="20"/>
          <w:szCs w:val="20"/>
          <w:vertAlign w:val="superscript"/>
        </w:rPr>
        <w:t>,</w:t>
      </w:r>
      <w:r w:rsidR="007E63E2" w:rsidRPr="00AC1E00">
        <w:rPr>
          <w:sz w:val="20"/>
          <w:szCs w:val="20"/>
        </w:rPr>
        <w:fldChar w:fldCharType="begin" w:fldLock="1"/>
      </w:r>
      <w:r w:rsidR="007E63E2" w:rsidRPr="00AC1E00">
        <w:rPr>
          <w:sz w:val="20"/>
          <w:szCs w:val="20"/>
        </w:rPr>
        <w:instrText>ADDIN CSL_CITATION {"citationItems":[{"id":"ITEM-1","itemData":{"DOI":"10.1016/S1473-3099(20)30837-9","ISSN":"14744457","PMID":"33301725","abstract":"People with persistently asymptomatic severe acute respiratory syndrome coronavirus 2 (SARS-CoV-2) infection experience no symptoms throughout the course of infection, and pre-symptomatic individuals become infectious days before they report symptoms. Transmission of SARS-CoV-2 from individuals without symptoms contributes to pandemic spread, but the extent of transmission from persistently asymptomatic individuals remains unknown. We describe three methodological issues that hinder attempts to estimate this proportion. First, incomplete symptom assessment probably overestimates the asymptomatic fraction. Second, studies with inadequate follow-up misclassify pre-symptomatic individuals. Third, serological studies might identify people with previously unrecognised infection, but reliance on poorly defined antibody responses and retrospective symptom assessment might result in misclassification. We provide recommendations regarding definitions, detection, documentation, and follow-up to improve the identification and evaluation of people with persistently asymptomatic SARS-CoV-2 infection and their contacts. Accurate characterisation of the persistently asymptomatic fraction of infected individuals might shed light on COVID-19 pathogenesis and transmission dynamics, and inform public health responses.","author":[{"dropping-particle":"","family":"Meyerowitz","given":"Eric A.","non-dropping-particle":"","parse-names":false,"suffix":""},{"dropping-particle":"","family":"Richterman","given":"Aaron","non-dropping-particle":"","parse-names":false,"suffix":""},{"dropping-particle":"","family":"Bogoch","given":"Isaac I.","non-dropping-particle":"","parse-names":false,"suffix":""},{"dropping-particle":"","family":"Low","given":"Nicola","non-dropping-particle":"","parse-names":false,"suffix":""},{"dropping-particle":"","family":"Cevik","given":"Muge","non-dropping-particle":"","parse-names":false,"suffix":""}],"container-title":"The Lancet Infectious Diseases","id":"ITEM-1","issued":{"date-parts":[["2020"]]},"title":"Towards an accurate and systematic characterisation of persistently asymptomatic infection with SARS-CoV-2","type":"article"},"uris":["http://www.mendeley.com/documents/?uuid=1092c34a-6bd8-405e-a986-a25ccd6b6686"]}],"mendeley":{"formattedCitation":"&lt;sup&gt;3&lt;/sup&gt;","plainTextFormattedCitation":"3","previouslyFormattedCitation":"&lt;sup&gt;3&lt;/sup&gt;"},"properties":{"noteIndex":0},"schema":"https://github.com/citation-style-language/schema/raw/master/csl-citation.json"}</w:instrText>
      </w:r>
      <w:r w:rsidR="007E63E2" w:rsidRPr="00AC1E00">
        <w:rPr>
          <w:sz w:val="20"/>
          <w:szCs w:val="20"/>
        </w:rPr>
        <w:fldChar w:fldCharType="separate"/>
      </w:r>
      <w:r w:rsidR="007E63E2" w:rsidRPr="00AC1E00">
        <w:rPr>
          <w:noProof/>
          <w:sz w:val="20"/>
          <w:szCs w:val="20"/>
          <w:vertAlign w:val="superscript"/>
        </w:rPr>
        <w:t>3</w:t>
      </w:r>
      <w:r w:rsidR="007E63E2" w:rsidRPr="00AC1E00">
        <w:rPr>
          <w:sz w:val="20"/>
          <w:szCs w:val="20"/>
        </w:rPr>
        <w:fldChar w:fldCharType="end"/>
      </w:r>
      <w:r w:rsidR="007E63E2" w:rsidRPr="00AC1E00">
        <w:rPr>
          <w:sz w:val="20"/>
          <w:szCs w:val="20"/>
          <w:vertAlign w:val="superscript"/>
        </w:rPr>
        <w:t>,</w:t>
      </w:r>
      <w:r w:rsidR="007E63E2" w:rsidRPr="00AC1E00">
        <w:rPr>
          <w:sz w:val="20"/>
          <w:szCs w:val="20"/>
        </w:rPr>
        <w:fldChar w:fldCharType="begin" w:fldLock="1"/>
      </w:r>
      <w:r w:rsidR="007E63E2" w:rsidRPr="00AC1E00">
        <w:rPr>
          <w:sz w:val="20"/>
          <w:szCs w:val="20"/>
        </w:rPr>
        <w:instrText>ADDIN CSL_CITATION {"citationItems":[{"id":"ITEM-1","itemData":{"author":[{"dropping-particle":"","family":"Centers for Disease Control and Prevention","given":"","non-dropping-particle":"","parse-names":false,"suffix":""}],"id":"ITEM-1","issued":{"date-parts":[["2020"]]},"title":"Coronavirus Disease 2019 (COVID-19) 2020 Interim Case Definition, Approved August 5, 2020","type":"report"},"uris":["http://www.mendeley.com/documents/?uuid=ef36d316-fa28-4552-a9e6-facae2c125cd"]}],"mendeley":{"formattedCitation":"&lt;sup&gt;4&lt;/sup&gt;","plainTextFormattedCitation":"4","previouslyFormattedCitation":"&lt;sup&gt;4&lt;/sup&gt;"},"properties":{"noteIndex":0},"schema":"https://github.com/citation-style-language/schema/raw/master/csl-citation.json"}</w:instrText>
      </w:r>
      <w:r w:rsidR="007E63E2" w:rsidRPr="00AC1E00">
        <w:rPr>
          <w:sz w:val="20"/>
          <w:szCs w:val="20"/>
        </w:rPr>
        <w:fldChar w:fldCharType="separate"/>
      </w:r>
      <w:r w:rsidR="007E63E2" w:rsidRPr="00AC1E00">
        <w:rPr>
          <w:noProof/>
          <w:sz w:val="20"/>
          <w:szCs w:val="20"/>
          <w:vertAlign w:val="superscript"/>
        </w:rPr>
        <w:t>4</w:t>
      </w:r>
      <w:r w:rsidR="007E63E2" w:rsidRPr="00AC1E00">
        <w:rPr>
          <w:sz w:val="20"/>
          <w:szCs w:val="20"/>
        </w:rPr>
        <w:fldChar w:fldCharType="end"/>
      </w:r>
      <w:r w:rsidR="007E63E2" w:rsidRPr="00AC1E00">
        <w:rPr>
          <w:sz w:val="20"/>
          <w:szCs w:val="20"/>
          <w:vertAlign w:val="superscript"/>
        </w:rPr>
        <w:t>,</w:t>
      </w:r>
      <w:r w:rsidR="007E63E2" w:rsidRPr="00AC1E00">
        <w:rPr>
          <w:sz w:val="20"/>
          <w:szCs w:val="20"/>
        </w:rPr>
        <w:fldChar w:fldCharType="begin" w:fldLock="1"/>
      </w:r>
      <w:r w:rsidR="007E63E2" w:rsidRPr="00AC1E00">
        <w:rPr>
          <w:sz w:val="20"/>
          <w:szCs w:val="20"/>
        </w:rPr>
        <w:instrText>ADDIN CSL_CITATION {"citationItems":[{"id":"ITEM-1","itemData":{"URL":"https://spiral.imperial.ac.uk/bitstream/10044/1/85969/5/COVID_19_symptoms_REACT_1_v2.pdf","author":[{"dropping-particle":"","family":"Joshua Elliott​, Matthew Whitaker​, Barbara Bodinier, Steven Riley​, Helen Ward​, Graham Cooke​, Ara Darzi​, Marc Chadeau-Hyam​","given":"Paul Elliott","non-dropping-particle":"","parse-names":false,"suffix":""}],"id":"ITEM-1","issued":{"date-parts":[["2021"]]},"title":"Symptom reporting in over 1 million people: community detection of COVID-19","type":"webpage"},"uris":["http://www.mendeley.com/documents/?uuid=72dfcd4a-2620-471a-8664-a652fa7261b3"]}],"mendeley":{"formattedCitation":"&lt;sup&gt;5&lt;/sup&gt;","plainTextFormattedCitation":"5","previouslyFormattedCitation":"&lt;sup&gt;5&lt;/sup&gt;"},"properties":{"noteIndex":0},"schema":"https://github.com/citation-style-language/schema/raw/master/csl-citation.json"}</w:instrText>
      </w:r>
      <w:r w:rsidR="007E63E2" w:rsidRPr="00AC1E00">
        <w:rPr>
          <w:sz w:val="20"/>
          <w:szCs w:val="20"/>
        </w:rPr>
        <w:fldChar w:fldCharType="separate"/>
      </w:r>
      <w:r w:rsidR="007E63E2" w:rsidRPr="00AC1E00">
        <w:rPr>
          <w:noProof/>
          <w:sz w:val="20"/>
          <w:szCs w:val="20"/>
          <w:vertAlign w:val="superscript"/>
        </w:rPr>
        <w:t>5</w:t>
      </w:r>
      <w:r w:rsidR="007E63E2" w:rsidRPr="00AC1E00">
        <w:rPr>
          <w:sz w:val="20"/>
          <w:szCs w:val="20"/>
        </w:rPr>
        <w:fldChar w:fldCharType="end"/>
      </w:r>
      <w:r w:rsidR="007E63E2" w:rsidRPr="00AC1E00">
        <w:rPr>
          <w:sz w:val="20"/>
          <w:szCs w:val="20"/>
        </w:rPr>
        <w:t xml:space="preserve"> </w:t>
      </w:r>
      <w:r w:rsidR="000D1A16">
        <w:rPr>
          <w:sz w:val="20"/>
          <w:szCs w:val="20"/>
        </w:rPr>
        <w:t>Many m</w:t>
      </w:r>
      <w:r w:rsidR="007E63E2" w:rsidRPr="00AC1E00">
        <w:rPr>
          <w:sz w:val="20"/>
          <w:szCs w:val="20"/>
        </w:rPr>
        <w:t>ild-to-moderate cases don</w:t>
      </w:r>
      <w:r>
        <w:rPr>
          <w:sz w:val="20"/>
          <w:szCs w:val="20"/>
        </w:rPr>
        <w:t>’</w:t>
      </w:r>
      <w:r w:rsidR="007E63E2" w:rsidRPr="00AC1E00">
        <w:rPr>
          <w:sz w:val="20"/>
          <w:szCs w:val="20"/>
        </w:rPr>
        <w:t xml:space="preserve">t </w:t>
      </w:r>
      <w:r w:rsidR="000D1A16">
        <w:rPr>
          <w:sz w:val="20"/>
          <w:szCs w:val="20"/>
        </w:rPr>
        <w:t>have</w:t>
      </w:r>
      <w:r w:rsidR="000D1A16" w:rsidRPr="00AC1E00">
        <w:rPr>
          <w:sz w:val="20"/>
          <w:szCs w:val="20"/>
        </w:rPr>
        <w:t xml:space="preserve"> </w:t>
      </w:r>
      <w:r w:rsidR="007E63E2" w:rsidRPr="00AC1E00">
        <w:rPr>
          <w:sz w:val="20"/>
          <w:szCs w:val="20"/>
        </w:rPr>
        <w:t xml:space="preserve">these symptoms </w:t>
      </w:r>
      <w:r w:rsidR="000D1A16">
        <w:rPr>
          <w:sz w:val="20"/>
          <w:szCs w:val="20"/>
        </w:rPr>
        <w:t>(</w:t>
      </w:r>
      <w:r w:rsidR="007E63E2" w:rsidRPr="00AC1E00">
        <w:rPr>
          <w:sz w:val="20"/>
          <w:szCs w:val="20"/>
        </w:rPr>
        <w:t>initially</w:t>
      </w:r>
      <w:r w:rsidR="000D1A16">
        <w:rPr>
          <w:sz w:val="20"/>
          <w:szCs w:val="20"/>
        </w:rPr>
        <w:t>)</w:t>
      </w:r>
      <w:r w:rsidR="007E63E2" w:rsidRPr="00AC1E00">
        <w:rPr>
          <w:sz w:val="20"/>
          <w:szCs w:val="20"/>
        </w:rPr>
        <w:t>, and other symptoms often manifest earlier.</w:t>
      </w:r>
      <w:r w:rsidR="007E63E2" w:rsidRPr="00AC1E00">
        <w:rPr>
          <w:sz w:val="20"/>
          <w:szCs w:val="20"/>
          <w:vertAlign w:val="superscript"/>
        </w:rPr>
        <w:fldChar w:fldCharType="begin" w:fldLock="1"/>
      </w:r>
      <w:r w:rsidR="007E63E2" w:rsidRPr="00AC1E00">
        <w:rPr>
          <w:sz w:val="20"/>
          <w:szCs w:val="20"/>
          <w:vertAlign w:val="superscript"/>
        </w:rPr>
        <w:instrText>ADDIN CSL_CITATION {"citationItems":[{"id":"ITEM-1","itemData":{"DOI":"10.1016/S1473-3099(20)30837-9","ISSN":"14744457","PMID":"33301725","abstract":"People with persistently asymptomatic severe acute respiratory syndrome coronavirus 2 (SARS-CoV-2) infection experience no symptoms throughout the course of infection, and pre-symptomatic individuals become infectious days before they report symptoms. Transmission of SARS-CoV-2 from individuals without symptoms contributes to pandemic spread, but the extent of transmission from persistently asymptomatic individuals remains unknown. We describe three methodological issues that hinder attempts to estimate this proportion. First, incomplete symptom assessment probably overestimates the asymptomatic fraction. Second, studies with inadequate follow-up misclassify pre-symptomatic individuals. Third, serological studies might identify people with previously unrecognised infection, but reliance on poorly defined antibody responses and retrospective symptom assessment might result in misclassification. We provide recommendations regarding definitions, detection, documentation, and follow-up to improve the identification and evaluation of people with persistently asymptomatic SARS-CoV-2 infection and their contacts. Accurate characterisation of the persistently asymptomatic fraction of infected individuals might shed light on COVID-19 pathogenesis and transmission dynamics, and inform public health responses.","author":[{"dropping-particle":"","family":"Meyerowitz","given":"Eric A.","non-dropping-particle":"","parse-names":false,"suffix":""},{"dropping-particle":"","family":"Richterman","given":"Aaron","non-dropping-particle":"","parse-names":false,"suffix":""},{"dropping-particle":"","family":"Bogoch","given":"Isaac I.","non-dropping-particle":"","parse-names":false,"suffix":""},{"dropping-particle":"","family":"Low","given":"Nicola","non-dropping-particle":"","parse-names":false,"suffix":""},{"dropping-particle":"","family":"Cevik","given":"Muge","non-dropping-particle":"","parse-names":false,"suffix":""}],"container-title":"The Lancet Infectious Diseases","id":"ITEM-1","issued":{"date-parts":[["2020"]]},"title":"Towards an accurate and systematic characterisation of persistently asymptomatic infection with SARS-CoV-2","type":"article"},"uris":["http://www.mendeley.com/documents/?uuid=1092c34a-6bd8-405e-a986-a25ccd6b6686"]}],"mendeley":{"formattedCitation":"&lt;sup&gt;3&lt;/sup&gt;","plainTextFormattedCitation":"3","previouslyFormattedCitation":"&lt;sup&gt;3&lt;/sup&gt;"},"properties":{"noteIndex":0},"schema":"https://github.com/citation-style-language/schema/raw/master/csl-citation.json"}</w:instrText>
      </w:r>
      <w:r w:rsidR="007E63E2" w:rsidRPr="00AC1E00">
        <w:rPr>
          <w:sz w:val="20"/>
          <w:szCs w:val="20"/>
          <w:vertAlign w:val="superscript"/>
        </w:rPr>
        <w:fldChar w:fldCharType="separate"/>
      </w:r>
      <w:r w:rsidR="007E63E2" w:rsidRPr="00AC1E00">
        <w:rPr>
          <w:noProof/>
          <w:sz w:val="20"/>
          <w:szCs w:val="20"/>
          <w:vertAlign w:val="superscript"/>
        </w:rPr>
        <w:t>3</w:t>
      </w:r>
      <w:r w:rsidR="007E63E2" w:rsidRPr="00AC1E00">
        <w:rPr>
          <w:sz w:val="20"/>
          <w:szCs w:val="20"/>
          <w:vertAlign w:val="superscript"/>
        </w:rPr>
        <w:fldChar w:fldCharType="end"/>
      </w:r>
      <w:r w:rsidR="007E63E2" w:rsidRPr="00AC1E00">
        <w:rPr>
          <w:sz w:val="20"/>
          <w:szCs w:val="20"/>
          <w:vertAlign w:val="superscript"/>
        </w:rPr>
        <w:t>,</w:t>
      </w:r>
      <w:r w:rsidR="007E63E2" w:rsidRPr="00AC1E00">
        <w:rPr>
          <w:sz w:val="20"/>
          <w:szCs w:val="20"/>
          <w:vertAlign w:val="superscript"/>
        </w:rPr>
        <w:fldChar w:fldCharType="begin" w:fldLock="1"/>
      </w:r>
      <w:r w:rsidR="007E63E2" w:rsidRPr="00AC1E00">
        <w:rPr>
          <w:sz w:val="20"/>
          <w:szCs w:val="20"/>
          <w:vertAlign w:val="superscript"/>
        </w:rPr>
        <w:instrText>ADDIN CSL_CITATION {"citationItems":[{"id":"ITEM-1","itemData":{"DOI":"10.1101/2020.06.12.20129056","abstract":"As no one symptom can predict disease severity or the need for dedicated medical support in COVID-19, we asked if documenting symptom time series over the first few days informs outcome. Unsupervised time series clustering over symptom presentation was performed on data collected from a training dataset of completed cases enlisted early from the COVID Symptom Study Smartphone application, yielding six distinct symptom presentations. Clustering was validated on an independent replication dataset between May 1- May 28th, 2020. Using the first 5 days of symptom logging, the ROC-AUC of need for respiratory support was 78.8%, substantially outperforming personal characteristics alone (ROC-AUC 69.5%). Such an approach could be used to monitor at-risk patients and predict medical resource requirements days before they are required.","author":[{"dropping-particle":"","family":"Sudre","given":"Carole H.","non-dropping-particle":"","parse-names":false,"suffix":""},{"dropping-particle":"","family":"Lee","given":"Karla A.","non-dropping-particle":"","parse-names":false,"suffix":""},{"dropping-particle":"","family":"Lochlainn","given":"Mary Ni","non-dropping-particle":"","parse-names":false,"suffix":""},{"dropping-particle":"","family":"Varsavsky","given":"Thomas","non-dropping-particle":"","parse-names":false,"suffix":""},{"dropping-particle":"","family":"Murray","given":"Benjamin","non-dropping-particle":"","parse-names":false,"suffix":""},{"dropping-particle":"","family":"Graham","given":"Mark S.","non-dropping-particle":"","parse-names":false,"suffix":""},{"dropping-particle":"","family":"Menni","given":"Cristina","non-dropping-particle":"","parse-names":false,"suffix":""},{"dropping-particle":"","family":"Modat","given":"Marc","non-dropping-particle":"","parse-names":false,"suffix":""},{"dropping-particle":"","family":"Bowyer","given":"Ruth C.E.","non-dropping-particle":"","parse-names":false,"suffix":""},{"dropping-particle":"","family":"Nguyen","given":"Long H.","non-dropping-particle":"","parse-names":false,"suffix":""},{"dropping-particle":"","family":"Drew","given":"David A.","non-dropping-particle":"","parse-names":false,"suffix":""},{"dropping-particle":"","family":"Joshi","given":"Amit D.","non-dropping-particle":"","parse-names":false,"suffix":""},{"dropping-particle":"","family":"Ma","given":"Wenjie","non-dropping-particle":"","parse-names":false,"suffix":""},{"dropping-particle":"","family":"Guo","given":"Chuan Guo","non-dropping-particle":"","parse-names":false,"suffix":""},{"dropping-particle":"","family":"Lo","given":"Chun Han","non-dropping-particle":"","parse-names":false,"suffix":""},{"dropping-particle":"","family":"Ganesh","given":"Sajaysurya","non-dropping-particle":"","parse-names":false,"suffix":""},{"dropping-particle":"","family":"Buwe","given":"Abubakar","non-dropping-particle":"","parse-names":false,"suffix":""},{"dropping-particle":"","family":"Pujol","given":"Joan Capdevila","non-dropping-particle":"","parse-names":false,"suffix":""},{"dropping-particle":"","family":"Cadet","given":"Julien Lavigne","non-dropping-particle":"du","parse-names":false,"suffix":""},{"dropping-particle":"","family":"Visconti","given":"Alessia","non-dropping-particle":"","parse-names":false,"suffix":""},{"dropping-particle":"","family":"Freidin","given":"Maxim B.","non-dropping-particle":"","parse-names":false,"suffix":""},{"dropping-particle":"","family":"El-Sayed Moustafa","given":"Julia S.","non-dropping-particle":"","parse-names":false,"suffix":""},{"dropping-particle":"","family":"Falchi","given":"Mario","non-dropping-particle":"","parse-names":false,"suffix":""},{"dropping-particle":"","family":"Davies","given":"Richard","non-dropping-particle":"","parse-names":false,"suffix":""},{"dropping-particle":"","family":"Gomez","given":"Maria F.","non-dropping-particle":"","parse-names":false,"suffix":""},{"dropping-particle":"","family":"Fall","given":"Tove","non-dropping-particle":"","parse-names":false,"suffix":""},{"dropping-particle":"","family":"Cardoso","given":"M. Jorge","non-dropping-particle":"","parse-names":false,"suffix":""},{"dropping-particle":"","family":"Wolf","given":"Jonathan","non-dropping-particle":"","parse-names":false,"suffix":""},{"dropping-particle":"","family":"Franks","given":"Paul W.","non-dropping-particle":"","parse-names":false,"suffix":""},{"dropping-particle":"","family":"Chan","given":"Andrew T.","non-dropping-particle":"","parse-names":false,"suffix":""},{"dropping-particle":"","family":"Spector","given":"Tim D.","non-dropping-particle":"","parse-names":false,"suffix":""},{"dropping-particle":"","family":"Steves","given":"Claire J.","non-dropping-particle":"","parse-names":false,"suffix":""},{"dropping-particle":"","family":"Ourselin","given":"Sébastien","non-dropping-particle":"","parse-names":false,"suffix":""}],"container-title":"medRxiv","id":"ITEM-1","issued":{"date-parts":[["2020"]]},"title":"Symptom clusters in Covid19: A potential clinical prediction tool from the COVID Symptom study app","type":"article"},"uris":["http://www.mendeley.com/documents/?uuid=bb6cf12b-7d7f-495e-b077-caa82bc867b6"]}],"mendeley":{"formattedCitation":"&lt;sup&gt;6&lt;/sup&gt;","plainTextFormattedCitation":"6","previouslyFormattedCitation":"&lt;sup&gt;6&lt;/sup&gt;"},"properties":{"noteIndex":0},"schema":"https://github.com/citation-style-language/schema/raw/master/csl-citation.json"}</w:instrText>
      </w:r>
      <w:r w:rsidR="007E63E2" w:rsidRPr="00AC1E00">
        <w:rPr>
          <w:sz w:val="20"/>
          <w:szCs w:val="20"/>
          <w:vertAlign w:val="superscript"/>
        </w:rPr>
        <w:fldChar w:fldCharType="separate"/>
      </w:r>
      <w:r w:rsidR="007E63E2" w:rsidRPr="00AC1E00">
        <w:rPr>
          <w:noProof/>
          <w:sz w:val="20"/>
          <w:szCs w:val="20"/>
          <w:vertAlign w:val="superscript"/>
        </w:rPr>
        <w:t>6</w:t>
      </w:r>
      <w:r w:rsidR="007E63E2" w:rsidRPr="00AC1E00">
        <w:rPr>
          <w:sz w:val="20"/>
          <w:szCs w:val="20"/>
          <w:vertAlign w:val="superscript"/>
        </w:rPr>
        <w:fldChar w:fldCharType="end"/>
      </w:r>
      <w:r w:rsidR="007E63E2" w:rsidRPr="00AC1E00">
        <w:rPr>
          <w:sz w:val="20"/>
          <w:szCs w:val="20"/>
          <w:vertAlign w:val="superscript"/>
        </w:rPr>
        <w:t xml:space="preserve"> </w:t>
      </w:r>
      <w:r w:rsidR="00A8679E" w:rsidRPr="00BF4EE0">
        <w:rPr>
          <w:sz w:val="20"/>
          <w:szCs w:val="20"/>
        </w:rPr>
        <w:t xml:space="preserve"> </w:t>
      </w:r>
      <w:r w:rsidR="00A8679E">
        <w:rPr>
          <w:sz w:val="20"/>
          <w:szCs w:val="20"/>
        </w:rPr>
        <w:t>M</w:t>
      </w:r>
      <w:r w:rsidR="00A8679E" w:rsidRPr="0053335B">
        <w:rPr>
          <w:sz w:val="20"/>
          <w:szCs w:val="20"/>
        </w:rPr>
        <w:t xml:space="preserve">ost </w:t>
      </w:r>
      <w:r w:rsidR="00FF1A08" w:rsidRPr="0053335B">
        <w:rPr>
          <w:sz w:val="20"/>
          <w:szCs w:val="20"/>
        </w:rPr>
        <w:t xml:space="preserve">spread is from </w:t>
      </w:r>
      <w:r w:rsidR="00A8679E">
        <w:rPr>
          <w:sz w:val="20"/>
          <w:szCs w:val="20"/>
        </w:rPr>
        <w:t>symptomatic cases around the time of symptom onset</w:t>
      </w:r>
      <w:r w:rsidR="00FF1A08" w:rsidRPr="0055553E">
        <w:rPr>
          <w:sz w:val="20"/>
          <w:szCs w:val="20"/>
        </w:rPr>
        <w:fldChar w:fldCharType="begin" w:fldLock="1"/>
      </w:r>
      <w:r w:rsidR="003E5420" w:rsidRPr="00643D71">
        <w:rPr>
          <w:sz w:val="20"/>
          <w:szCs w:val="20"/>
        </w:rPr>
        <w:instrText>ADDIN CSL_CITATION {"citationItems":[{"id":"ITEM-1","itemData":{"DOI":"10.1016/j.cmi.2021.01.011","ISSN":"1198743X","abstract":"BACKGROUND: Reports suggest that asymptomatic individuals (those with no symptoms at  all throughout infection) with severe acute respiratory syndrome coronavirus 2 (SARS-CoV-2) are infectious, but the extent of transmission based on symptom status requires further study. PURPOSE: This living review aims to critically appraise available data about secondary attack rates from people with asymptomatic, pre-symptomatic and symptomatic SARS-CoV-2 infection. DATA SOURCES: Medline, EMBASE, China Academic Journals full-text database (CNKI), and pre-print servers were searched from 30 December 2019 to 3 July 2020 using relevant MESH terms. Study selection Studies that report on contact tracing of index cases with SARS-CoV-2 infection in either English or Chinese were included. Data extraction Two authors independently extracted data and assessed study quality and risk of bias. We calculated the secondary attack rate as the number of contacts with SARS-CoV-2, divided by the number of contacts tested. Data synthesis Of 927 studies identified, 80 were included. Summary secondary attack rate estimates were 1% (95% CI: 0%-2%) with a prediction interval of 0-10% for asymptomatic index cases in 10 studies, 7% (95% CI: 3%-11%) with a prediction interval of 1- 40% for pre-symptomatic cases in 11 studies and 6% (95% CI: 5%-8%) with a prediction interval of 5- 38% for symptomatic index cases in 40 studies. The highest secondary attack rates were found in contacts who lived in the same household as the index case. Other activities associated with transmission were group activities such as sharing meals or playing board games with the index case, regardless of the disease status of the index case. LIMITATIONS: We excluded some studies because the index case or number of contacts were unclear. CONCLUSION: Asymptomatic patients can transmit SARS-CoV-2 to others, but our findings indicate that such individuals are responsible for fewer secondary infections than people with symptoms. Systematic review registration PROSPERO CRD42020188168.","author":[{"dropping-particle":"","family":"Qiu","given":"Xueting","non-dropping-particle":"","parse-names":false,"suffix":""},{"dropping-particle":"","family":"Nergiz","given":"Ali Ihsan","non-dropping-particle":"","parse-names":false,"suffix":""},{"dropping-particle":"","family":"Maraolo","given":"Alberto Enrico","non-dropping-particle":"","parse-names":false,"suffix":""},{"dropping-particle":"","family":"Bogoch","given":"Isaac I.","non-dropping-particle":"","parse-names":false,"suffix":""},{"dropping-particle":"","family":"Low","given":"Nicola","non-dropping-particle":"","parse-names":false,"suffix":""},{"dropping-particle":"","family":"Cevik","given":"Muge","non-dropping-particle":"","parse-names":false,"suffix":""}],"container-title":"Clinical Microbiology and Infection","id":"ITEM-1","issued":{"date-parts":[["2021"]]},"title":"Defining the role of asymptomatic and pre-symptomatic SARS-CoV-2 transmission – a living systematic review","type":"article-journal"},"uris":["http://www.mendeley.com/documents/?uuid=b4f7f497-7c19-411c-9f9a-9c8e0f13ef24"]}],"mendeley":{"formattedCitation":"&lt;sup&gt;7&lt;/sup&gt;","plainTextFormattedCitation":"7","previouslyFormattedCitation":"&lt;sup&gt;7&lt;/sup&gt;"},"properties":{"noteIndex":0},"schema":"https://github.com/citation-style-language/schema/raw/master/csl-citation.json"}</w:instrText>
      </w:r>
      <w:r w:rsidR="00FF1A08" w:rsidRPr="0055553E">
        <w:rPr>
          <w:sz w:val="20"/>
          <w:szCs w:val="20"/>
        </w:rPr>
        <w:fldChar w:fldCharType="separate"/>
      </w:r>
      <w:r w:rsidR="00761E6F" w:rsidRPr="0055553E">
        <w:rPr>
          <w:noProof/>
          <w:sz w:val="20"/>
          <w:szCs w:val="20"/>
          <w:vertAlign w:val="superscript"/>
        </w:rPr>
        <w:t>7</w:t>
      </w:r>
      <w:r w:rsidR="00FF1A08" w:rsidRPr="0055553E">
        <w:rPr>
          <w:sz w:val="20"/>
          <w:szCs w:val="20"/>
        </w:rPr>
        <w:fldChar w:fldCharType="end"/>
      </w:r>
      <w:r w:rsidR="00FF1A08" w:rsidRPr="00643D71">
        <w:rPr>
          <w:sz w:val="20"/>
          <w:szCs w:val="20"/>
          <w:vertAlign w:val="superscript"/>
        </w:rPr>
        <w:t>,</w:t>
      </w:r>
      <w:r w:rsidR="00FF1A08" w:rsidRPr="0055553E">
        <w:rPr>
          <w:sz w:val="20"/>
          <w:szCs w:val="20"/>
          <w:vertAlign w:val="superscript"/>
        </w:rPr>
        <w:fldChar w:fldCharType="begin" w:fldLock="1"/>
      </w:r>
      <w:r w:rsidR="003E5420" w:rsidRPr="00643D71">
        <w:rPr>
          <w:sz w:val="20"/>
          <w:szCs w:val="20"/>
          <w:vertAlign w:val="superscript"/>
        </w:rPr>
        <w:instrText>ADDIN CSL_CITATION {"citationItems":[{"id":"ITEM-1","itemData":{"DOI":"10.1371/journal.pone.0240205","ISSN":"19326203","PMID":"33031427","abstract":"Introduction Current SARS-CoV-2 containment measures rely on controlling viral transmission. Effective prioritization can be determined by understanding SARS-CoV-2 transmission dynamics. We conducted a systematic review and meta-analyses of the secondary attack rate (SAR) in household and healthcare settings. We also examined whether household transmission differed by symptom status of index case, adult and children, and relationship to index case. Methods We searched PubMed, medRxiv, and bioRxiv databases between January 1 and July 25, 2020. High-quality studies presenting original data for calculating point estimates and 95% confidence intervals (CI) were included. Random effects models were constructed to pool SAR in household and healthcare settings. Publication bias was assessed by funnel plots and Egger’s meta-regression test. Results 43 studies met the inclusion criteria for household SAR, 18 for healthcare SAR, and 17 for other settings. The pooled household SAR was 18.1% (95% CI: 15.7%, 20.6%), with significant heterogeneity across studies ranging from 3.9% to 54.9%. SAR of symptomatic index cases was higher than asymptomatic cases (RR: 3.23; 95% CI: 1.46, 7.14). Adults showed higher susceptibility to infection than children (RR: 1.71; 95% CI: 1.35, 2.17). Spouses of index cases were more likely to be infected compared to other household contacts (RR: 2.39; 95% CI: 1.79, 3.19). In healthcare settings, SAR was estimated at 0.7% (95% CI: 0.4%, 1.0%). Discussion While aggressive contact tracing strategies may be appropriate early in an outbreak, as it progresses, measures should transition to account for setting-specific transmission risk. Quarantine may need to cover entire communities while tracing shifts to identifying transmission hotspots and vulnerable populations. Where possible, confirmed cases should be isolated away from the household.","author":[{"dropping-particle":"","family":"Koh","given":"Wee Chian","non-dropping-particle":"","parse-names":false,"suffix":""},{"dropping-particle":"","family":"Naing","given":"Lin","non-dropping-particle":"","parse-names":false,"suffix":""},{"dropping-particle":"","family":"Chaw","given":"Liling","non-dropping-particle":"","parse-names":false,"suffix":""},{"dropping-particle":"","family":"Rosledzana","given":"Muhammad Ali","non-dropping-particle":"","parse-names":false,"suffix":""},{"dropping-particle":"","family":"Alikhan","given":"Mohammad Fathi","non-dropping-particle":"","parse-names":false,"suffix":""},{"dropping-particle":"","family":"Jamaludin","given":"Sirajul Adli","non-dropping-particle":"","parse-names":false,"suffix":""},{"dropping-particle":"","family":"Amin","given":"Faezah","non-dropping-particle":"","parse-names":false,"suffix":""},{"dropping-particle":"","family":"Omar","given":"Asiah","non-dropping-particle":"","parse-names":false,"suffix":""},{"dropping-particle":"","family":"Shazli","given":"Alia","non-dropping-particle":"","parse-names":false,"suffix":""},{"dropping-particle":"","family":"Griffith","given":"Matthew","non-dropping-particle":"","parse-names":false,"suffix":""},{"dropping-particle":"","family":"Pastore","given":"Roberta","non-dropping-particle":"","parse-names":false,"suffix":""},{"dropping-particle":"","family":"Wong","given":"Justin","non-dropping-particle":"","parse-names":false,"suffix":""}],"container-title":"PLoS ONE","id":"ITEM-1","issued":{"date-parts":[["2020"]]},"title":"What do we know about SARS-CoV-2 transmission? A systematic review and meta-analysis of the secondary attack rate and associated risk factors","type":"article-journal"},"uris":["http://www.mendeley.com/documents/?uuid=7226997c-de4a-4a61-91db-b63059efaf72"]}],"mendeley":{"formattedCitation":"&lt;sup&gt;8&lt;/sup&gt;","plainTextFormattedCitation":"8","previouslyFormattedCitation":"&lt;sup&gt;8&lt;/sup&gt;"},"properties":{"noteIndex":0},"schema":"https://github.com/citation-style-language/schema/raw/master/csl-citation.json"}</w:instrText>
      </w:r>
      <w:r w:rsidR="00FF1A08" w:rsidRPr="0055553E">
        <w:rPr>
          <w:sz w:val="20"/>
          <w:szCs w:val="20"/>
          <w:vertAlign w:val="superscript"/>
        </w:rPr>
        <w:fldChar w:fldCharType="separate"/>
      </w:r>
      <w:r w:rsidR="00761E6F" w:rsidRPr="0055553E">
        <w:rPr>
          <w:noProof/>
          <w:sz w:val="20"/>
          <w:szCs w:val="20"/>
          <w:vertAlign w:val="superscript"/>
        </w:rPr>
        <w:t>8</w:t>
      </w:r>
      <w:r w:rsidR="00FF1A08" w:rsidRPr="0055553E">
        <w:rPr>
          <w:sz w:val="20"/>
          <w:szCs w:val="20"/>
          <w:vertAlign w:val="superscript"/>
        </w:rPr>
        <w:fldChar w:fldCharType="end"/>
      </w:r>
      <w:r w:rsidR="00FF1A08" w:rsidRPr="00643D71">
        <w:rPr>
          <w:sz w:val="20"/>
          <w:szCs w:val="20"/>
          <w:vertAlign w:val="superscript"/>
        </w:rPr>
        <w:t>,</w:t>
      </w:r>
      <w:r w:rsidR="00FF1A08" w:rsidRPr="0055553E">
        <w:rPr>
          <w:sz w:val="20"/>
          <w:szCs w:val="20"/>
          <w:vertAlign w:val="superscript"/>
        </w:rPr>
        <w:fldChar w:fldCharType="begin" w:fldLock="1"/>
      </w:r>
      <w:r w:rsidR="003E5420" w:rsidRPr="00643D71">
        <w:rPr>
          <w:sz w:val="20"/>
          <w:szCs w:val="20"/>
          <w:vertAlign w:val="superscript"/>
        </w:rPr>
        <w:instrText>ADDIN CSL_CITATION {"citationItems":[{"id":"ITEM-1","itemData":{"DOI":"10.1001/jamanetworkopen.2020.31756","ISSN":"25743805","PMID":"33315116","abstract":"Importance: Crowded indoor environments, such as households, are high-risk settings for the transmission of severe acute respiratory syndrome coronavirus 2 (SARS-CoV-2). Objectives: To examine evidence for household transmission of SARS-CoV-2, disaggregated by several covariates, and to compare it with other coronaviruses. Data Source: PubMed, searched through October 19, 2020. Search terms included SARS-CoV-2 or COVID-19 with secondary attack rate, household, close contacts, contact transmission, contact attack rate, or family transmission. Study Selection: All articles with original data for estimating household secondary attack rate were included. Case reports focusing on individual households and studies of close contacts that did not report secondary attack rates for household members were excluded. Data Extraction and Synthesis: Meta-analyses were done using a restricted maximum-likelihood estimator model to yield a point estimate and 95% CI for secondary attack rate for each subgroup analyzed, with a random effect for each study. To make comparisons across exposure types, study was treated as a random effect, and exposure type was a fixed moderator. The Preferred Reporting Items for Systematic Reviews and Meta-analyses (PRISMA) reporting guideline was followed. Main Outcomes and Measures: Secondary attack rate for SARS-CoV-2, disaggregated by covariates (ie, household or family contact, index case symptom status, adult or child contacts, contact sex, relationship to index case, adult or child index cases, index case sex, number of contacts in household) and for other coronaviruses. Results: A total of 54 relevant studies with 77 758 participants reporting household secondary transmission were identified. Estimated household secondary attack rate was 16.6% (95% CI, 14.0%-19.3%), higher than secondary attack rates for SARS-CoV (7.5%; 95% CI, 4.8%-10.7%) and MERS-CoV (4.7%; 95% CI, 0.9%-10.7%). Household secondary attack rates were increased from symptomatic index cases (18.0%; 95% CI, 14.2%-22.1%) than from asymptomatic index cases (0.7%; 95% CI, 0%-4.9%), to adult contacts (28.3%; 95% CI, 20.2%-37.1%) than to child contacts (16.8%; 95% CI, 12.3%-21.7%), to spouses (37.8%; 95% CI, 25.8%-50.5%) than to other family contacts (17.8%; 95% CI, 11.7%-24.8%), and in households with 1 contact (41.5%; 95% CI, 31.7%-51.7%) than in households with 3 or more contacts (22.8%; 95% CI, 13.6%-33.5%). Conclusions and Relevance: The findings of this study suggest th…","author":[{"dropping-particle":"","family":"Madewell","given":"Zachary J.","non-dropping-particle":"","parse-names":false,"suffix":""},{"dropping-particle":"","family":"Yang","given":"Yang","non-dropping-particle":"","parse-names":false,"suffix":""},{"dropping-particle":"","family":"Longini","given":"Ira M.","non-dropping-particle":"","parse-names":false,"suffix":""},{"dropping-particle":"","family":"Halloran","given":"M. Elizabeth","non-dropping-particle":"","parse-names":false,"suffix":""},{"dropping-particle":"","family":"Dean","given":"Natalie E.","non-dropping-particle":"","parse-names":false,"suffix":""}],"container-title":"JAMA network open","id":"ITEM-1","issued":{"date-parts":[["2020"]]},"title":"Household Transmission of SARS-CoV-2: A Systematic Review and Meta-analysis","type":"article-journal"},"uris":["http://www.mendeley.com/documents/?uuid=d7bfe9df-3fbb-40f9-9e64-3b72b113a8b8"]}],"mendeley":{"formattedCitation":"&lt;sup&gt;9&lt;/sup&gt;","plainTextFormattedCitation":"9","previouslyFormattedCitation":"&lt;sup&gt;9&lt;/sup&gt;"},"properties":{"noteIndex":0},"schema":"https://github.com/citation-style-language/schema/raw/master/csl-citation.json"}</w:instrText>
      </w:r>
      <w:r w:rsidR="00FF1A08" w:rsidRPr="0055553E">
        <w:rPr>
          <w:sz w:val="20"/>
          <w:szCs w:val="20"/>
          <w:vertAlign w:val="superscript"/>
        </w:rPr>
        <w:fldChar w:fldCharType="separate"/>
      </w:r>
      <w:r w:rsidR="00761E6F" w:rsidRPr="0055553E">
        <w:rPr>
          <w:noProof/>
          <w:sz w:val="20"/>
          <w:szCs w:val="20"/>
          <w:vertAlign w:val="superscript"/>
        </w:rPr>
        <w:t>9</w:t>
      </w:r>
      <w:r w:rsidR="00FF1A08" w:rsidRPr="0055553E">
        <w:rPr>
          <w:sz w:val="20"/>
          <w:szCs w:val="20"/>
          <w:vertAlign w:val="superscript"/>
        </w:rPr>
        <w:fldChar w:fldCharType="end"/>
      </w:r>
      <w:r w:rsidR="00FF1A08" w:rsidRPr="00643D71">
        <w:rPr>
          <w:sz w:val="20"/>
          <w:szCs w:val="20"/>
          <w:vertAlign w:val="superscript"/>
        </w:rPr>
        <w:t>,</w:t>
      </w:r>
      <w:r w:rsidR="00FF1A08" w:rsidRPr="0055553E">
        <w:rPr>
          <w:sz w:val="20"/>
          <w:szCs w:val="20"/>
          <w:vertAlign w:val="superscript"/>
        </w:rPr>
        <w:fldChar w:fldCharType="begin" w:fldLock="1"/>
      </w:r>
      <w:r w:rsidR="003E5420" w:rsidRPr="00643D71">
        <w:rPr>
          <w:sz w:val="20"/>
          <w:szCs w:val="20"/>
          <w:vertAlign w:val="superscript"/>
        </w:rPr>
        <w:instrText>ADDIN CSL_CITATION {"citationItems":[{"id":"ITEM-1","itemData":{"DOI":"10.1136/bmj.m3862","ISSN":"17561833","PMID":"33097561","author":[{"dropping-particle":"","family":"Cevik","given":"Muge","non-dropping-particle":"","parse-names":false,"suffix":""},{"dropping-particle":"","family":"Kuppalli","given":"Krutika","non-dropping-particle":"","parse-names":false,"suffix":""},{"dropping-particle":"","family":"Kindrachuk","given":"Jason","non-dropping-particle":"","parse-names":false,"suffix":""},{"dropping-particle":"","family":"Peiris","given":"Malik","non-dropping-particle":"","parse-names":false,"suffix":""}],"container-title":"BMJ (Clinical research ed.)","id":"ITEM-1","issued":{"date-parts":[["2020"]]},"title":"Virology, transmission, and pathogenesis of SARS-CoV-2","type":"article-journal"},"uris":["http://www.mendeley.com/documents/?uuid=26683925-f582-420d-9303-ac26da041f6b"]}],"mendeley":{"formattedCitation":"&lt;sup&gt;10&lt;/sup&gt;","plainTextFormattedCitation":"10","previouslyFormattedCitation":"&lt;sup&gt;10&lt;/sup&gt;"},"properties":{"noteIndex":0},"schema":"https://github.com/citation-style-language/schema/raw/master/csl-citation.json"}</w:instrText>
      </w:r>
      <w:r w:rsidR="00FF1A08" w:rsidRPr="0055553E">
        <w:rPr>
          <w:sz w:val="20"/>
          <w:szCs w:val="20"/>
          <w:vertAlign w:val="superscript"/>
        </w:rPr>
        <w:fldChar w:fldCharType="separate"/>
      </w:r>
      <w:r w:rsidR="00761E6F" w:rsidRPr="0055553E">
        <w:rPr>
          <w:noProof/>
          <w:sz w:val="20"/>
          <w:szCs w:val="20"/>
          <w:vertAlign w:val="superscript"/>
        </w:rPr>
        <w:t>10</w:t>
      </w:r>
      <w:r w:rsidR="00FF1A08" w:rsidRPr="0055553E">
        <w:rPr>
          <w:sz w:val="20"/>
          <w:szCs w:val="20"/>
          <w:vertAlign w:val="superscript"/>
        </w:rPr>
        <w:fldChar w:fldCharType="end"/>
      </w:r>
      <w:r w:rsidR="00FF1A08" w:rsidRPr="00643D71">
        <w:rPr>
          <w:sz w:val="20"/>
          <w:szCs w:val="20"/>
          <w:vertAlign w:val="superscript"/>
        </w:rPr>
        <w:t>,</w:t>
      </w:r>
      <w:r w:rsidR="00FF1A08" w:rsidRPr="0055553E">
        <w:rPr>
          <w:sz w:val="20"/>
          <w:szCs w:val="20"/>
          <w:vertAlign w:val="superscript"/>
        </w:rPr>
        <w:fldChar w:fldCharType="begin" w:fldLock="1"/>
      </w:r>
      <w:r w:rsidR="003E5420" w:rsidRPr="00643D71">
        <w:rPr>
          <w:sz w:val="20"/>
          <w:szCs w:val="20"/>
          <w:vertAlign w:val="superscript"/>
        </w:rPr>
        <w:instrText>ADDIN CSL_CITATION {"citationItems":[{"id":"ITEM-1","itemData":{"DOI":"10.1371/journal.pmed.1003346","ISSN":"15491676","PMID":"32960881","abstract":"Background: There is disagreement about the level of asymptomatic severe acute respiratory syndrome coronavirus 2 (SARS-CoV-2) infection. We conducted a living systematic review and metaanalysis to address three questions: (1) Amongst people who become infected with SARSCoV- 2, what proportion does not experience symptoms at all during their infection? (2) Amongst people with SARS-CoV-2 infection who are asymptomatic when diagnosed, what proportion will develop symptoms later? (3) What proportion of SARS-CoV-2 transmission is accounted for by people who are either asymptomatic throughout infection or presymptomatic? Methods and findings: We searched PubMed, Embase, bioRxiv, and medRxiv using a database of SARS-CoV-2 literature that is updated daily, on 25 March 2020, 20 April 2020, and 10 June 2020. Studies of people with SARS-CoV-2 diagnosed by reverse transcriptase PCR (RT-PCR) that documented follow-up and symptom status at the beginning and end of follow-up or modelling studies were included. One reviewer extracted data and a second verified the extraction, with disagreement resolved by discussion or a third reviewer. Risk of bias in empirical studies was assessed with an adapted checklist for case series, and the relevance and credibility of modelling studies were assessed using a published checklist. We included a total of 94 studies. The overall estimate of the proportion of people who become infected with SARSCoV- 2 and remain asymptomatic throughout infection was 20% (95% confidence interval [CI] 17-25) with a prediction interval of 3%-67% in 79 studies that addressed this review question. There was some evidence that biases in the selection of participants influence the estimate. In seven studies of defined populations screened for SARS-CoV-2 and then followed, 31% (95% CI 26%-37%, prediction interval 24%-38%) remained asymptomatic. The proportion of people that is presymptomatic could not be summarised, owing to heterogeneity. The secondary attack rate was lower in contacts of people with asymptomatic infection than those with symptomatic infection (relative risk 0.35, 95% CI 0.10-1.27). Modelling studies fit to data found a higher proportion of all SARS-CoV-2 infections resulting from transmission from presymptomatic individuals than from asymptomatic individuals. Limitations of the review include that most included studies were not designed to estimate the proportion of asymptomatic SARS-CoV-2 infections and were at risk of selection biases…","author":[{"dropping-particle":"","family":"Buitrago-Garcia","given":"Diana","non-dropping-particle":"","parse-names":false,"suffix":""},{"dropping-particle":"","family":"Egli-Gany","given":"Dianne","non-dropping-particle":"","parse-names":false,"suffix":""},{"dropping-particle":"","family":"Counotte","given":"Michel J.","non-dropping-particle":"","parse-names":false,"suffix":""},{"dropping-particle":"","family":"Hossmann","given":"Stefanie","non-dropping-particle":"","parse-names":false,"suffix":""},{"dropping-particle":"","family":"Imeri","given":"Hira","non-dropping-particle":"","parse-names":false,"suffix":""},{"dropping-particle":"","family":"Ipekci","given":"Aziz Mert","non-dropping-particle":"","parse-names":false,"suffix":""},{"dropping-particle":"","family":"Salanti","given":"Georgia","non-dropping-particle":"","parse-names":false,"suffix":""},{"dropping-particle":"","family":"Low","given":"Nicola","non-dropping-particle":"","parse-names":false,"suffix":""}],"container-title":"PLoS Medicine","id":"ITEM-1","issued":{"date-parts":[["2020"]]},"title":"Occurrence and transmission potential of asymptomatic and presymptomatic SARSCoV-2 infections: A living systematic review and meta-analysis","type":"article"},"uris":["http://www.mendeley.com/documents/?uuid=ab55dee6-24de-447b-8214-2b4fb3e2041b"]}],"mendeley":{"formattedCitation":"&lt;sup&gt;11&lt;/sup&gt;","plainTextFormattedCitation":"11","previouslyFormattedCitation":"&lt;sup&gt;11&lt;/sup&gt;"},"properties":{"noteIndex":0},"schema":"https://github.com/citation-style-language/schema/raw/master/csl-citation.json"}</w:instrText>
      </w:r>
      <w:r w:rsidR="00FF1A08" w:rsidRPr="0055553E">
        <w:rPr>
          <w:sz w:val="20"/>
          <w:szCs w:val="20"/>
          <w:vertAlign w:val="superscript"/>
        </w:rPr>
        <w:fldChar w:fldCharType="separate"/>
      </w:r>
      <w:r w:rsidR="00761E6F" w:rsidRPr="0055553E">
        <w:rPr>
          <w:noProof/>
          <w:sz w:val="20"/>
          <w:szCs w:val="20"/>
          <w:vertAlign w:val="superscript"/>
        </w:rPr>
        <w:t>11</w:t>
      </w:r>
      <w:r w:rsidR="00FF1A08" w:rsidRPr="0055553E">
        <w:rPr>
          <w:sz w:val="20"/>
          <w:szCs w:val="20"/>
          <w:vertAlign w:val="superscript"/>
        </w:rPr>
        <w:fldChar w:fldCharType="end"/>
      </w:r>
      <w:r w:rsidR="00FF1A08" w:rsidRPr="00643D71">
        <w:rPr>
          <w:sz w:val="20"/>
          <w:szCs w:val="20"/>
        </w:rPr>
        <w:t xml:space="preserve"> </w:t>
      </w:r>
      <w:r w:rsidR="00A8679E">
        <w:rPr>
          <w:sz w:val="20"/>
          <w:szCs w:val="20"/>
        </w:rPr>
        <w:t xml:space="preserve">and </w:t>
      </w:r>
      <w:r w:rsidR="00FF1A08" w:rsidRPr="0055553E">
        <w:rPr>
          <w:sz w:val="20"/>
          <w:szCs w:val="20"/>
        </w:rPr>
        <w:t xml:space="preserve">interrupting transmission </w:t>
      </w:r>
      <w:r w:rsidR="00A8679E">
        <w:rPr>
          <w:sz w:val="20"/>
          <w:szCs w:val="20"/>
        </w:rPr>
        <w:t xml:space="preserve">depends on </w:t>
      </w:r>
      <w:r w:rsidR="00FF1A08" w:rsidRPr="0055553E">
        <w:rPr>
          <w:sz w:val="20"/>
          <w:szCs w:val="20"/>
        </w:rPr>
        <w:t>early identification and isolation of</w:t>
      </w:r>
      <w:r w:rsidR="00A8679E">
        <w:rPr>
          <w:sz w:val="20"/>
          <w:szCs w:val="20"/>
        </w:rPr>
        <w:t xml:space="preserve"> </w:t>
      </w:r>
      <w:r w:rsidR="00FF1A08" w:rsidRPr="0055553E">
        <w:rPr>
          <w:sz w:val="20"/>
          <w:szCs w:val="20"/>
        </w:rPr>
        <w:t>contagious individuals</w:t>
      </w:r>
      <w:r w:rsidR="00A8679E">
        <w:rPr>
          <w:sz w:val="20"/>
          <w:szCs w:val="20"/>
        </w:rPr>
        <w:t>.</w:t>
      </w:r>
      <w:r w:rsidR="00FF1A08" w:rsidRPr="00AC1E00">
        <w:rPr>
          <w:sz w:val="20"/>
          <w:szCs w:val="20"/>
        </w:rPr>
        <w:fldChar w:fldCharType="begin" w:fldLock="1"/>
      </w:r>
      <w:r w:rsidR="003E5420">
        <w:rPr>
          <w:sz w:val="20"/>
          <w:szCs w:val="20"/>
        </w:rPr>
        <w:instrText>ADDIN CSL_CITATION {"citationItems":[{"id":"ITEM-1","itemData":{"DOI":"10.1016/S1473-3099(20)30457-6","ISSN":"14744457","PMID":"32559451","abstract":"Background: The isolation of symptomatic cases and tracing of contacts has been used as an early COVID-19 containment measure in many countries, with additional physical distancing measures also introduced as outbreaks have grown. To maintain control of infection while also reducing disruption to populations, there is a need to understand what combination of measures—including novel digital tracing approaches and less intensive physical distancing—might be required to reduce transmission. We aimed to estimate the reduction in transmission under different control measures across settings and how many contacts would be quarantined per day in different strategies for a given level of symptomatic case incidence. Methods: For this mathematical modelling study, we used a model of individual-level transmission stratified by setting (household, work, school, or other) based on BBC Pandemic data from 40 162 UK participants. We simulated the effect of a range of different testing, isolation, tracing, and physical distancing scenarios. Under optimistic but plausible assumptions, we estimated reduction in the effective reproduction number and the number of contacts that would be newly quarantined each day under different strategies. Results: We estimated that combined isolation and tracing strategies would reduce transmission more than mass testing or self-isolation alone: mean transmission reduction of 2% for mass random testing of 5% of the population each week, 29% for self-isolation alone of symptomatic cases within the household, 35% for self-isolation alone outside the household, 37% for self-isolation plus household quarantine, 64% for self-isolation and household quarantine with the addition of manual contact tracing of all contacts, 57% with the addition of manual tracing of acquaintances only, and 47% with the addition of app-based tracing only. If limits were placed on gatherings outside of home, school, or work, then manual contact tracing of acquaintances alone could have an effect on transmission reduction similar to that of detailed contact tracing. In a scenario where 1000 new symptomatic cases that met the definition to trigger contact tracing occurred per day, we estimated that, in most contact tracing strategies, 15 000–41 000 contacts would be newly quarantined each day. Interpretation: Consistent with previous modelling studies and country-specific COVID-19 responses to date, our analysis estimated that a high proportion of cases would need to …","author":[{"dropping-particle":"","family":"Kucharski","given":"Adam J.","non-dropping-particle":"","parse-names":false,"suffix":""},{"dropping-particle":"","family":"Klepac","given":"Petra","non-dropping-particle":"","parse-names":false,"suffix":""},{"dropping-particle":"","family":"Conlan","given":"Andrew J.K.","non-dropping-particle":"","parse-names":false,"suffix":""},{"dropping-particle":"","family":"Kissler","given":"Stephen M.","non-dropping-particle":"","parse-names":false,"suffix":""},{"dropping-particle":"","family":"Tang","given":"Maria L.","non-dropping-particle":"","parse-names":false,"suffix":""},{"dropping-particle":"","family":"Fry","given":"Hannah","non-dropping-particle":"","parse-names":false,"suffix":""},{"dropping-particle":"","family":"Gog","given":"Julia R.","non-dropping-particle":"","parse-names":false,"suffix":""},{"dropping-particle":"","family":"Edmunds","given":"W. John","non-dropping-particle":"","parse-names":false,"suffix":""},{"dropping-particle":"","family":"Emery","given":"Jon C.","non-dropping-particle":"","parse-names":false,"suffix":""},{"dropping-particle":"","family":"Medley","given":"Graham","non-dropping-particle":"","parse-names":false,"suffix":""},{"dropping-particle":"","family":"Munday","given":"James D.","non-dropping-particle":"","parse-names":false,"suffix":""},{"dropping-particle":"","family":"Russell","given":"Timothy W.","non-dropping-particle":"","parse-names":false,"suffix":""},{"dropping-particle":"","family":"Leclerc","given":"Quentin J.","non-dropping-particle":"","parse-names":false,"suffix":""},{"dropping-particle":"","family":"Diamond","given":"Charlie","non-dropping-particle":"","parse-names":false,"suffix":""},{"dropping-particle":"","family":"Procter","given":"Simon R.","non-dropping-particle":"","parse-names":false,"suffix":""},{"dropping-particle":"","family":"Gimma","given":"Amy","non-dropping-particle":"","parse-names":false,"suffix":""},{"dropping-particle":"","family":"Sun","given":"Fiona Yueqian","non-dropping-particle":"","parse-names":false,"suffix":""},{"dropping-particle":"","family":"Gibbs","given":"Hamish P.","non-dropping-particle":"","parse-names":false,"suffix":""},{"dropping-particle":"","family":"Rosello","given":"Alicia","non-dropping-particle":"","parse-names":false,"suffix":""},{"dropping-particle":"","family":"Zandvoort","given":"Kevin","non-dropping-particle":"van","parse-names":false,"suffix":""},{"dropping-particle":"","family":"Hué","given":"Stéphane","non-dropping-particle":"","parse-names":false,"suffix":""},{"dropping-particle":"","family":"Meakin","given":"Sophie R.","non-dropping-particle":"","parse-names":false,"suffix":""},{"dropping-particle":"","family":"Deol","given":"Arminder K.","non-dropping-particle":"","parse-names":false,"suffix":""},{"dropping-particle":"","family":"Knight","given":"Gwen","non-dropping-particle":"","parse-names":false,"suffix":""},{"dropping-particle":"","family":"Jombart","given":"Thibaut","non-dropping-particle":"","parse-names":false,"suffix":""},{"dropping-particle":"","family":"Foss","given":"Anna M.","non-dropping-particle":"","parse-names":false,"suffix":""},{"dropping-particle":"","family":"Bosse","given":"Nikos I.","non-dropping-particle":"","parse-names":false,"suffix":""},{"dropping-particle":"","family":"Atkins","given":"Katherine E.","non-dropping-particle":"","parse-names":false,"suffix":""},{"dropping-particle":"","family":"Quilty","given":"Billy J.","non-dropping-particle":"","parse-names":false,"suffix":""},{"dropping-particle":"","family":"Lowe","given":"Rachel","non-dropping-particle":"","parse-names":false,"suffix":""},{"dropping-particle":"","family":"Prem","given":"Kiesha","non-dropping-particle":"","parse-names":false,"suffix":""},{"dropping-particle":"","family":"Flasche","given":"Stefan","non-dropping-particle":"","parse-names":false,"suffix":""},{"dropping-particle":"","family":"Pearson","given":"Carl A.B.","non-dropping-particle":"","parse-names":false,"suffix":""},{"dropping-particle":"","family":"Houben","given":"Rein M.G.J.","non-dropping-particle":"","parse-names":false,"suffix":""},{"dropping-particle":"","family":"Nightingale","given":"Emily S.","non-dropping-particle":"","parse-names":false,"suffix":""},{"dropping-particle":"","family":"Endo","given":"Akira","non-dropping-particle":"","parse-names":false,"suffix":""},{"dropping-particle":"","family":"Tully","given":"Damien C.","non-dropping-particle":"","parse-names":false,"suffix":""},{"dropping-particle":"","family":"Liu","given":"Yang","non-dropping-particle":"","parse-names":false,"suffix":""},{"dropping-particle":"","family":"Villabona-Arenas","given":"Julian","non-dropping-particle":"","parse-names":false,"suffix":""},{"dropping-particle":"","family":"O'Reilly","given":"Kathleen","non-dropping-particle":"","parse-names":false,"suffix":""},{"dropping-particle":"","family":"Funk","given":"Sebastian","non-dropping-particle":"","parse-names":false,"suffix":""},{"dropping-particle":"","family":"Eggo","given":"Rosalind M.","non-dropping-particle":"","parse-names":false,"suffix":""},{"dropping-particle":"","family":"Jit","given":"Mark","non-dropping-particle":"","parse-names":false,"suffix":""},{"dropping-particle":"","family":"Rees","given":"Eleanor M.","non-dropping-particle":"","parse-names":false,"suffix":""},{"dropping-particle":"","family":"Hellewell","given":"Joel","non-dropping-particle":"","parse-names":false,"suffix":""},{"dropping-particle":"","family":"Clifford","given":"Samuel","non-dropping-particle":"","parse-names":false,"suffix":""},{"dropping-particle":"","family":"Jarvis","given":"Christopher I.","non-dropping-particle":"","parse-names":false,"suffix":""},{"dropping-particle":"","family":"Abbott","given":"Sam","non-dropping-particle":"","parse-names":false,"suffix":""},{"dropping-particle":"","family":"Auzenbergs","given":"Megan","non-dropping-particle":"","parse-names":false,"suffix":""},{"dropping-particle":"","family":"Davies","given":"Nicholas G.","non-dropping-particle":"","parse-names":false,"suffix":""},{"dropping-particle":"","family":"Simons","given":"David","non-dropping-particle":"","parse-names":false,"suffix":""}],"container-title":"The Lancet Infectious Diseases","id":"ITEM-1","issue":"10","issued":{"date-parts":[["2020"]]},"page":"1151-1160","title":"Effectiveness of isolation, testing, contact tracing, and physical distancing on reducing transmission of SARS-CoV-2 in different settings: a mathematical modelling study","type":"article-journal","volume":"20"},"uris":["http://www.mendeley.com/documents/?uuid=21a86f5a-c375-461e-b11d-2ee10a9df752"]}],"mendeley":{"formattedCitation":"&lt;sup&gt;12&lt;/sup&gt;","plainTextFormattedCitation":"12","previouslyFormattedCitation":"&lt;sup&gt;12&lt;/sup&gt;"},"properties":{"noteIndex":0},"schema":"https://github.com/citation-style-language/schema/raw/master/csl-citation.json"}</w:instrText>
      </w:r>
      <w:r w:rsidR="00FF1A08" w:rsidRPr="00AC1E00">
        <w:rPr>
          <w:sz w:val="20"/>
          <w:szCs w:val="20"/>
        </w:rPr>
        <w:fldChar w:fldCharType="separate"/>
      </w:r>
      <w:r w:rsidR="00761E6F" w:rsidRPr="00761E6F">
        <w:rPr>
          <w:noProof/>
          <w:sz w:val="20"/>
          <w:szCs w:val="20"/>
          <w:vertAlign w:val="superscript"/>
        </w:rPr>
        <w:t>12</w:t>
      </w:r>
      <w:r w:rsidR="00FF1A08" w:rsidRPr="00AC1E00">
        <w:rPr>
          <w:sz w:val="20"/>
          <w:szCs w:val="20"/>
        </w:rPr>
        <w:fldChar w:fldCharType="end"/>
      </w:r>
      <w:r w:rsidR="00FF1A08" w:rsidRPr="00AC1E00">
        <w:rPr>
          <w:sz w:val="20"/>
          <w:szCs w:val="20"/>
          <w:vertAlign w:val="superscript"/>
        </w:rPr>
        <w:t>,</w:t>
      </w:r>
      <w:r w:rsidR="00FF1A08" w:rsidRPr="00AC1E00">
        <w:rPr>
          <w:sz w:val="20"/>
          <w:szCs w:val="20"/>
        </w:rPr>
        <w:fldChar w:fldCharType="begin" w:fldLock="1"/>
      </w:r>
      <w:r w:rsidR="003E5420">
        <w:rPr>
          <w:sz w:val="20"/>
          <w:szCs w:val="20"/>
        </w:rPr>
        <w:instrText>ADDIN CSL_CITATION {"citationItems":[{"id":"ITEM-1","itemData":{"DOI":"10.1136/bmj.n208","ISSN":"17561833","author":[{"dropping-particle":"","family":"Crozier","given":"Alex","non-dropping-particle":"","parse-names":false,"suffix":""},{"dropping-particle":"","family":"Rajan","given":"Selina","non-dropping-particle":"","parse-names":false,"suffix":""},{"dropping-particle":"","family":"Buchan","given":"Iain","non-dropping-particle":"","parse-names":false,"suffix":""},{"dropping-particle":"","family":"McKee","given":"Martin","non-dropping-particle":"","parse-names":false,"suffix":""}],"container-title":"The BMJ","id":"ITEM-1","issued":{"date-parts":[["2021"]]},"title":"Put to the test: Use of rapid testing technologies for Covid-19","type":"article-journal"},"uris":["http://www.mendeley.com/documents/?uuid=cc3adc18-9181-4786-913b-10ad26920851"]}],"mendeley":{"formattedCitation":"&lt;sup&gt;13&lt;/sup&gt;","plainTextFormattedCitation":"13","previouslyFormattedCitation":"&lt;sup&gt;13&lt;/sup&gt;"},"properties":{"noteIndex":0},"schema":"https://github.com/citation-style-language/schema/raw/master/csl-citation.json"}</w:instrText>
      </w:r>
      <w:r w:rsidR="00FF1A08" w:rsidRPr="00AC1E00">
        <w:rPr>
          <w:sz w:val="20"/>
          <w:szCs w:val="20"/>
        </w:rPr>
        <w:fldChar w:fldCharType="separate"/>
      </w:r>
      <w:r w:rsidR="00761E6F" w:rsidRPr="00761E6F">
        <w:rPr>
          <w:noProof/>
          <w:sz w:val="20"/>
          <w:szCs w:val="20"/>
          <w:vertAlign w:val="superscript"/>
        </w:rPr>
        <w:t>13</w:t>
      </w:r>
      <w:r w:rsidR="00FF1A08" w:rsidRPr="00AC1E00">
        <w:rPr>
          <w:sz w:val="20"/>
          <w:szCs w:val="20"/>
        </w:rPr>
        <w:fldChar w:fldCharType="end"/>
      </w:r>
      <w:r w:rsidR="007E63E2" w:rsidRPr="00AC1E00">
        <w:rPr>
          <w:sz w:val="20"/>
          <w:szCs w:val="20"/>
        </w:rPr>
        <w:t xml:space="preserve"> </w:t>
      </w:r>
      <w:r w:rsidR="00A8679E">
        <w:rPr>
          <w:sz w:val="20"/>
          <w:szCs w:val="20"/>
        </w:rPr>
        <w:t>The narrow UK case-definition</w:t>
      </w:r>
      <w:r w:rsidR="00E74666">
        <w:rPr>
          <w:sz w:val="20"/>
          <w:szCs w:val="20"/>
        </w:rPr>
        <w:t xml:space="preserve"> therefore</w:t>
      </w:r>
      <w:r w:rsidR="00A8679E">
        <w:rPr>
          <w:sz w:val="20"/>
          <w:szCs w:val="20"/>
        </w:rPr>
        <w:t xml:space="preserve"> limits th</w:t>
      </w:r>
      <w:r w:rsidR="000D1A16">
        <w:rPr>
          <w:sz w:val="20"/>
          <w:szCs w:val="20"/>
        </w:rPr>
        <w:t>is detection</w:t>
      </w:r>
      <w:r w:rsidR="00E74666">
        <w:rPr>
          <w:sz w:val="20"/>
          <w:szCs w:val="20"/>
        </w:rPr>
        <w:t>,</w:t>
      </w:r>
      <w:r w:rsidR="000D1A16">
        <w:rPr>
          <w:sz w:val="20"/>
          <w:szCs w:val="20"/>
        </w:rPr>
        <w:t xml:space="preserve"> restrict</w:t>
      </w:r>
      <w:r w:rsidR="00E74666">
        <w:rPr>
          <w:sz w:val="20"/>
          <w:szCs w:val="20"/>
        </w:rPr>
        <w:t>ing</w:t>
      </w:r>
      <w:r w:rsidR="000D1A16">
        <w:rPr>
          <w:sz w:val="20"/>
          <w:szCs w:val="20"/>
        </w:rPr>
        <w:t xml:space="preserve"> the </w:t>
      </w:r>
      <w:r w:rsidR="00A8679E">
        <w:rPr>
          <w:sz w:val="20"/>
          <w:szCs w:val="20"/>
        </w:rPr>
        <w:t>effectiveness of the test, trace and isolate programme</w:t>
      </w:r>
      <w:r w:rsidR="00144A14">
        <w:rPr>
          <w:sz w:val="20"/>
          <w:szCs w:val="20"/>
        </w:rPr>
        <w:t>.</w:t>
      </w:r>
      <w:r w:rsidR="00712334" w:rsidRPr="00AC1E00">
        <w:rPr>
          <w:sz w:val="20"/>
          <w:szCs w:val="20"/>
          <w:vertAlign w:val="superscript"/>
        </w:rPr>
        <w:fldChar w:fldCharType="begin" w:fldLock="1"/>
      </w:r>
      <w:r w:rsidR="00712334">
        <w:rPr>
          <w:sz w:val="20"/>
          <w:szCs w:val="20"/>
          <w:vertAlign w:val="superscript"/>
        </w:rPr>
        <w:instrText>ADDIN CSL_CITATION {"citationItems":[{"id":"ITEM-1","itemData":{"DOI":"10.1371/journal.pone.0240205","ISSN":"19326203","PMID":"33031427","abstract":"Introduction Current SARS-CoV-2 containment measures rely on controlling viral transmission. Effective prioritization can be determined by understanding SARS-CoV-2 transmission dynamics. We conducted a systematic review and meta-analyses of the secondary attack rate (SAR) in household and healthcare settings. We also examined whether household transmission differed by symptom status of index case, adult and children, and relationship to index case. Methods We searched PubMed, medRxiv, and bioRxiv databases between January 1 and July 25, 2020. High-quality studies presenting original data for calculating point estimates and 95% confidence intervals (CI) were included. Random effects models were constructed to pool SAR in household and healthcare settings. Publication bias was assessed by funnel plots and Egger’s meta-regression test. Results 43 studies met the inclusion criteria for household SAR, 18 for healthcare SAR, and 17 for other settings. The pooled household SAR was 18.1% (95% CI: 15.7%, 20.6%), with significant heterogeneity across studies ranging from 3.9% to 54.9%. SAR of symptomatic index cases was higher than asymptomatic cases (RR: 3.23; 95% CI: 1.46, 7.14). Adults showed higher susceptibility to infection than children (RR: 1.71; 95% CI: 1.35, 2.17). Spouses of index cases were more likely to be infected compared to other household contacts (RR: 2.39; 95% CI: 1.79, 3.19). In healthcare settings, SAR was estimated at 0.7% (95% CI: 0.4%, 1.0%). Discussion While aggressive contact tracing strategies may be appropriate early in an outbreak, as it progresses, measures should transition to account for setting-specific transmission risk. Quarantine may need to cover entire communities while tracing shifts to identifying transmission hotspots and vulnerable populations. Where possible, confirmed cases should be isolated away from the household.","author":[{"dropping-particle":"","family":"Koh","given":"Wee Chian","non-dropping-particle":"","parse-names":false,"suffix":""},{"dropping-particle":"","family":"Naing","given":"Lin","non-dropping-particle":"","parse-names":false,"suffix":""},{"dropping-particle":"","family":"Chaw","given":"Liling","non-dropping-particle":"","parse-names":false,"suffix":""},{"dropping-particle":"","family":"Rosledzana","given":"Muhammad Ali","non-dropping-particle":"","parse-names":false,"suffix":""},{"dropping-particle":"","family":"Alikhan","given":"Mohammad Fathi","non-dropping-particle":"","parse-names":false,"suffix":""},{"dropping-particle":"","family":"Jamaludin","given":"Sirajul Adli","non-dropping-particle":"","parse-names":false,"suffix":""},{"dropping-particle":"","family":"Amin","given":"Faezah","non-dropping-particle":"","parse-names":false,"suffix":""},{"dropping-particle":"","family":"Omar","given":"Asiah","non-dropping-particle":"","parse-names":false,"suffix":""},{"dropping-particle":"","family":"Shazli","given":"Alia","non-dropping-particle":"","parse-names":false,"suffix":""},{"dropping-particle":"","family":"Griffith","given":"Matthew","non-dropping-particle":"","parse-names":false,"suffix":""},{"dropping-particle":"","family":"Pastore","given":"Roberta","non-dropping-particle":"","parse-names":false,"suffix":""},{"dropping-particle":"","family":"Wong","given":"Justin","non-dropping-particle":"","parse-names":false,"suffix":""}],"container-title":"PLoS ONE","id":"ITEM-1","issued":{"date-parts":[["2020"]]},"title":"What do we know about SARS-CoV-2 transmission? A systematic review and meta-analysis of the secondary attack rate and associated risk factors","type":"article-journal"},"uris":["http://www.mendeley.com/documents/?uuid=7226997c-de4a-4a61-91db-b63059efaf72"]}],"mendeley":{"formattedCitation":"&lt;sup&gt;8&lt;/sup&gt;","plainTextFormattedCitation":"8","previouslyFormattedCitation":"&lt;sup&gt;8&lt;/sup&gt;"},"properties":{"noteIndex":0},"schema":"https://github.com/citation-style-language/schema/raw/master/csl-citation.json"}</w:instrText>
      </w:r>
      <w:r w:rsidR="00712334" w:rsidRPr="00AC1E00">
        <w:rPr>
          <w:sz w:val="20"/>
          <w:szCs w:val="20"/>
          <w:vertAlign w:val="superscript"/>
        </w:rPr>
        <w:fldChar w:fldCharType="separate"/>
      </w:r>
      <w:r w:rsidR="00712334" w:rsidRPr="00761E6F">
        <w:rPr>
          <w:noProof/>
          <w:sz w:val="20"/>
          <w:szCs w:val="20"/>
          <w:vertAlign w:val="superscript"/>
        </w:rPr>
        <w:t>8</w:t>
      </w:r>
      <w:r w:rsidR="00712334" w:rsidRPr="00AC1E00">
        <w:rPr>
          <w:sz w:val="20"/>
          <w:szCs w:val="20"/>
          <w:vertAlign w:val="superscript"/>
        </w:rPr>
        <w:fldChar w:fldCharType="end"/>
      </w:r>
      <w:r w:rsidR="00712334" w:rsidRPr="00AC1E00">
        <w:rPr>
          <w:sz w:val="20"/>
          <w:szCs w:val="20"/>
          <w:vertAlign w:val="superscript"/>
        </w:rPr>
        <w:t>,</w:t>
      </w:r>
      <w:r w:rsidR="00712334" w:rsidRPr="00AC1E00">
        <w:rPr>
          <w:sz w:val="20"/>
          <w:szCs w:val="20"/>
          <w:vertAlign w:val="superscript"/>
        </w:rPr>
        <w:fldChar w:fldCharType="begin" w:fldLock="1"/>
      </w:r>
      <w:r w:rsidR="00712334">
        <w:rPr>
          <w:sz w:val="20"/>
          <w:szCs w:val="20"/>
          <w:vertAlign w:val="superscript"/>
        </w:rPr>
        <w:instrText>ADDIN CSL_CITATION {"citationItems":[{"id":"ITEM-1","itemData":{"DOI":"10.12688/wellcomeopenres.16344.1","abstract":"Introduction: Contact tracing has the potential to control outbreaks without the need for stringent physical distancing policies, e.g. civil lockdowns. Unlike forward contact tracing, backward contact tracing identifies the source of newly detected cases. This approach is particularly valuable when there is high individual-level variation in the number of secondary transmissions (overdispersion). Methods: By using a simple branching process model, we explored the potential of combining backward contact tracing with more conventional forward contact tracing for control of COVID-19. We estimated the typical size of clusters that can be reached by backward tracing and simulated the incremental effectiveness of combining backward tracing with conventional forward tracing. Results: Across ranges of parameter values consistent with dynamics of SARS-CoV-2, backward tracing is expected to identify a primary case generating 3-10 times more infections than average, typically increasing the proportion of subsequent cases averted by a factor of 2-3. The estimated number of cases averted by backward tracing became greater with a higher degree of overdispersion. Conclusion: Backward contact tracing can be an effective tool for outbreak control, especially in the presence of overdispersion as was observed with SARS-CoV-2.","author":[{"dropping-particle":"","family":"Endo","given":"Akira","non-dropping-particle":"","parse-names":false,"suffix":""},{"dropping-particle":"","family":"Leclerc","given":"Quentin J.","non-dropping-particle":"","parse-names":false,"suffix":""},{"dropping-particle":"","family":"Knight","given":"Gwenan M.","non-dropping-particle":"","parse-names":false,"suffix":""},{"dropping-particle":"","family":"Medley","given":"Graham F.","non-dropping-particle":"","parse-names":false,"suffix":""},{"dropping-particle":"","family":"Atkins","given":"Katherine E.","non-dropping-particle":"","parse-names":false,"suffix":""},{"dropping-particle":"","family":"Funk","given":"Sebastian","non-dropping-particle":"","parse-names":false,"suffix":""},{"dropping-particle":"","family":"Kucharski","given":"Adam J.","non-dropping-particle":"","parse-names":false,"suffix":""}],"container-title":"Wellcome Open Research","id":"ITEM-1","issued":{"date-parts":[["2020"]]},"page":"239","title":"Implication of backward contact tracing in the presence of overdispersed transmission in COVID-19 outbreaks","type":"article-journal","volume":"5"},"uris":["http://www.mendeley.com/documents/?uuid=ef772bd8-ff06-4c54-95fe-4e5d2e1fffe8"]}],"mendeley":{"formattedCitation":"&lt;sup&gt;14&lt;/sup&gt;","plainTextFormattedCitation":"14","previouslyFormattedCitation":"&lt;sup&gt;14&lt;/sup&gt;"},"properties":{"noteIndex":0},"schema":"https://github.com/citation-style-language/schema/raw/master/csl-citation.json"}</w:instrText>
      </w:r>
      <w:r w:rsidR="00712334" w:rsidRPr="00AC1E00">
        <w:rPr>
          <w:sz w:val="20"/>
          <w:szCs w:val="20"/>
          <w:vertAlign w:val="superscript"/>
        </w:rPr>
        <w:fldChar w:fldCharType="separate"/>
      </w:r>
      <w:r w:rsidR="00712334" w:rsidRPr="00761E6F">
        <w:rPr>
          <w:noProof/>
          <w:sz w:val="20"/>
          <w:szCs w:val="20"/>
          <w:vertAlign w:val="superscript"/>
        </w:rPr>
        <w:t>14</w:t>
      </w:r>
      <w:r w:rsidR="00712334" w:rsidRPr="00AC1E00">
        <w:rPr>
          <w:sz w:val="20"/>
          <w:szCs w:val="20"/>
          <w:vertAlign w:val="superscript"/>
        </w:rPr>
        <w:fldChar w:fldCharType="end"/>
      </w:r>
      <w:r w:rsidR="00712334" w:rsidRPr="00AC1E00">
        <w:rPr>
          <w:sz w:val="20"/>
          <w:szCs w:val="20"/>
          <w:vertAlign w:val="superscript"/>
        </w:rPr>
        <w:t>,</w:t>
      </w:r>
      <w:r w:rsidR="00712334" w:rsidRPr="00AC1E00">
        <w:rPr>
          <w:sz w:val="20"/>
          <w:szCs w:val="20"/>
          <w:vertAlign w:val="superscript"/>
        </w:rPr>
        <w:fldChar w:fldCharType="begin" w:fldLock="1"/>
      </w:r>
      <w:r w:rsidR="00712334">
        <w:rPr>
          <w:sz w:val="20"/>
          <w:szCs w:val="20"/>
          <w:vertAlign w:val="superscript"/>
        </w:rPr>
        <w:instrText>ADDIN CSL_CITATION {"citationItems":[{"id":"ITEM-1","itemData":{"abstract":"Historically, emerging and re-emerging infectious diseases have caused large, deadly, and expensive multinational outbreaks. Often outbreak investigations aim to identify who infected whom by reconstructing the outbreak transmission tree, which visualizes transmission between individuals as a network with nodes representing individuals and branches representing transmission from person to person. We compiled a database of 383 published, standardized transmission trees consisting of 16 directly-transmitted diseases ranging in size from 2 to 286 cases. For each tree and disease we calculated several key statistics, such as outbreak size, average number of secondary infections, the dispersion parameter, and the number of superspreaders. We demonstrated the potential utility of the database through short analyses addressing questions about superspreader epidemiology for a variety of diseases, including COVID-19. First, we compared the frequency and contribution of superspreaders to onward transmission across diseases. COVID-19 outbreaks had significantly fewer superspreaders than outbreaks of SARS and MERS and a dispersion parameter between that of SARS and MERS. Across diseases the presence of more superspreaders was associated with greater outbreak size. Second, we further examined how early spread impacts tree size. Generally, trees sparked by a superspreader had larger outbreak sizes than those trees not sparked by a superspreader, and this trend was significant for COVID-19 trees. Third, we investigated patterns in how superspreaders are infected. Across trees with more than one superspreader, we found support for the theory that superspreaders generate other superspreaders, even when controlling for number of secondary infections. In sum, our findings put the role of superspreading to COVID-19 transmission in perspective with that of SARS and MERS and suggest an avenue for further research on the generation of superspreaders. These data have been made openly available to encourage reuse and further scientific inquiry. Public health investigations often aim to identify who infected whom, or the transmission tree, during outbreaks of infectious diseases. These investigations tend to be resource intensive but valuable as they contain epidemiological information, including the average number of infections caused by each individual and the variation in this number. To date, there remains no standardized format nor comprehensive database of infectious disea…","author":[{"dropping-particle":"","family":"Taube","given":"Juliana C","non-dropping-particle":"","parse-names":false,"suffix":""},{"dropping-particle":"","family":"Miller","given":"Paige B","non-dropping-particle":"","parse-names":false,"suffix":""},{"dropping-particle":"","family":"Drake","given":"John M","non-dropping-particle":"","parse-names":false,"suffix":""}],"container-title":"medRxiv","id":"ITEM-1","issued":{"date-parts":[["2021"]]},"page":"2021.01.11.21249622","title":"An open-access database of infectious disease transmission trees to explore superspreader epidemiology","type":"article-journal"},"uris":["http://www.mendeley.com/documents/?uuid=bea2eee4-4e40-42c9-97ad-e777bb180078"]}],"mendeley":{"formattedCitation":"&lt;sup&gt;15&lt;/sup&gt;","plainTextFormattedCitation":"15","previouslyFormattedCitation":"&lt;sup&gt;15&lt;/sup&gt;"},"properties":{"noteIndex":0},"schema":"https://github.com/citation-style-language/schema/raw/master/csl-citation.json"}</w:instrText>
      </w:r>
      <w:r w:rsidR="00712334" w:rsidRPr="00AC1E00">
        <w:rPr>
          <w:sz w:val="20"/>
          <w:szCs w:val="20"/>
          <w:vertAlign w:val="superscript"/>
        </w:rPr>
        <w:fldChar w:fldCharType="separate"/>
      </w:r>
      <w:r w:rsidR="00712334" w:rsidRPr="00761E6F">
        <w:rPr>
          <w:noProof/>
          <w:sz w:val="20"/>
          <w:szCs w:val="20"/>
          <w:vertAlign w:val="superscript"/>
        </w:rPr>
        <w:t>15</w:t>
      </w:r>
      <w:r w:rsidR="00712334" w:rsidRPr="00AC1E00">
        <w:rPr>
          <w:sz w:val="20"/>
          <w:szCs w:val="20"/>
          <w:vertAlign w:val="superscript"/>
        </w:rPr>
        <w:fldChar w:fldCharType="end"/>
      </w:r>
    </w:p>
    <w:p w14:paraId="5981A4F1" w14:textId="77777777" w:rsidR="00144A14" w:rsidRDefault="00144A14" w:rsidP="00A8679E">
      <w:pPr>
        <w:spacing w:line="360" w:lineRule="auto"/>
        <w:rPr>
          <w:sz w:val="20"/>
          <w:szCs w:val="20"/>
        </w:rPr>
      </w:pPr>
    </w:p>
    <w:p w14:paraId="06DB526E" w14:textId="54B5645D" w:rsidR="007E63E2" w:rsidRPr="00712334" w:rsidRDefault="00144A14">
      <w:pPr>
        <w:spacing w:line="360" w:lineRule="auto"/>
        <w:rPr>
          <w:sz w:val="20"/>
          <w:szCs w:val="20"/>
        </w:rPr>
      </w:pPr>
      <w:r>
        <w:rPr>
          <w:sz w:val="20"/>
          <w:szCs w:val="20"/>
        </w:rPr>
        <w:t xml:space="preserve">As vaccination progresses and social mixing increases, infections are </w:t>
      </w:r>
      <w:r w:rsidR="00B86746">
        <w:rPr>
          <w:sz w:val="20"/>
          <w:szCs w:val="20"/>
        </w:rPr>
        <w:t xml:space="preserve">now </w:t>
      </w:r>
      <w:r w:rsidR="00C11894">
        <w:rPr>
          <w:sz w:val="20"/>
          <w:szCs w:val="20"/>
        </w:rPr>
        <w:t>highest among</w:t>
      </w:r>
      <w:r>
        <w:rPr>
          <w:sz w:val="20"/>
          <w:szCs w:val="20"/>
        </w:rPr>
        <w:t xml:space="preserve"> </w:t>
      </w:r>
      <w:r w:rsidR="00712334" w:rsidRPr="007B1D15">
        <w:rPr>
          <w:sz w:val="20"/>
          <w:szCs w:val="20"/>
        </w:rPr>
        <w:t>young</w:t>
      </w:r>
      <w:r w:rsidR="00A07B07">
        <w:rPr>
          <w:sz w:val="20"/>
          <w:szCs w:val="20"/>
        </w:rPr>
        <w:t>, un</w:t>
      </w:r>
      <w:r w:rsidR="001E7FE2">
        <w:rPr>
          <w:sz w:val="20"/>
          <w:szCs w:val="20"/>
        </w:rPr>
        <w:t>- or partially-</w:t>
      </w:r>
      <w:r w:rsidR="00A07B07">
        <w:rPr>
          <w:sz w:val="20"/>
          <w:szCs w:val="20"/>
        </w:rPr>
        <w:t xml:space="preserve">vaccinated </w:t>
      </w:r>
      <w:r w:rsidR="00712334" w:rsidRPr="007B1D15">
        <w:rPr>
          <w:sz w:val="20"/>
          <w:szCs w:val="20"/>
        </w:rPr>
        <w:t>people</w:t>
      </w:r>
      <w:r>
        <w:rPr>
          <w:sz w:val="20"/>
          <w:szCs w:val="20"/>
        </w:rPr>
        <w:t>, w</w:t>
      </w:r>
      <w:r w:rsidR="00712334" w:rsidRPr="007B1D15">
        <w:rPr>
          <w:sz w:val="20"/>
          <w:szCs w:val="20"/>
        </w:rPr>
        <w:t xml:space="preserve">ho are </w:t>
      </w:r>
      <w:r w:rsidR="00C11894">
        <w:rPr>
          <w:sz w:val="20"/>
          <w:szCs w:val="20"/>
        </w:rPr>
        <w:t xml:space="preserve">also </w:t>
      </w:r>
      <w:r w:rsidR="00712334" w:rsidRPr="007B1D15">
        <w:rPr>
          <w:sz w:val="20"/>
          <w:szCs w:val="20"/>
        </w:rPr>
        <w:t xml:space="preserve">more likely to </w:t>
      </w:r>
      <w:r>
        <w:rPr>
          <w:sz w:val="20"/>
          <w:szCs w:val="20"/>
        </w:rPr>
        <w:t>experience</w:t>
      </w:r>
      <w:r w:rsidRPr="007B1D15">
        <w:rPr>
          <w:sz w:val="20"/>
          <w:szCs w:val="20"/>
        </w:rPr>
        <w:t xml:space="preserve"> </w:t>
      </w:r>
      <w:r w:rsidR="00D537B6">
        <w:rPr>
          <w:sz w:val="20"/>
          <w:szCs w:val="20"/>
        </w:rPr>
        <w:t>‘</w:t>
      </w:r>
      <w:r w:rsidR="005A003A">
        <w:rPr>
          <w:sz w:val="20"/>
          <w:szCs w:val="20"/>
        </w:rPr>
        <w:t>un</w:t>
      </w:r>
      <w:r w:rsidR="00712334" w:rsidRPr="007B1D15">
        <w:rPr>
          <w:sz w:val="20"/>
          <w:szCs w:val="20"/>
        </w:rPr>
        <w:t>official</w:t>
      </w:r>
      <w:r w:rsidR="00D537B6">
        <w:rPr>
          <w:sz w:val="20"/>
          <w:szCs w:val="20"/>
        </w:rPr>
        <w:t>’</w:t>
      </w:r>
      <w:r w:rsidR="00712334" w:rsidRPr="007B1D15">
        <w:rPr>
          <w:sz w:val="20"/>
          <w:szCs w:val="20"/>
        </w:rPr>
        <w:t xml:space="preserve"> symptoms</w:t>
      </w:r>
      <w:r w:rsidR="00C11894">
        <w:rPr>
          <w:sz w:val="20"/>
          <w:szCs w:val="20"/>
        </w:rPr>
        <w:t>.</w:t>
      </w:r>
      <w:r w:rsidR="00712334" w:rsidRPr="007B1D15">
        <w:rPr>
          <w:sz w:val="20"/>
          <w:szCs w:val="20"/>
        </w:rPr>
        <w:fldChar w:fldCharType="begin" w:fldLock="1"/>
      </w:r>
      <w:r w:rsidR="00712334">
        <w:rPr>
          <w:sz w:val="20"/>
          <w:szCs w:val="20"/>
        </w:rPr>
        <w:instrText>ADDIN CSL_CITATION {"citationItems":[{"id":"ITEM-1","itemData":{"DOI":"10.1038/s41598-021-89553-1","ISBN":"4159802189553","ISSN":"20452322","PMID":"33986390","abstract":"Children and adolescents account for ~ 13% of total COVID-19 cases in the United States. However, little is known about the nature of the illness in children. The reopening of schools underlines the importance of understanding the epidemiology of pediatric COVID-19 infections. We sought to assess the clinical characteristics and outcomes in pediatric COVID-19 patients. We conducted a retrospective cross-sectional analysis of pediatric patients diagnosed with COVID-19 from healthcare organizations in the United States. The study outcomes (hospitalization, mechanical ventilation, critical care) were assessed using logistic regression. The subgroups of sex and race were compared after propensity score matching. Among 12,306 children with lab-confirmed COVID-19, 16.5% presented with respiratory symptoms (cough, dyspnea), 13.9% had gastrointestinal symptoms (nausea, vomiting, diarrhea, abdominal pain), 8.1% had dermatological symptoms (rash), 4.8% had neurological (headache), and 18.8% had other non-specific symptoms (fever, malaise, myalgia, arthralgia and disturbances of smell or taste). In the study cohort, the hospitalization frequency was 5.3%, with 17.6% needing critical care services and 4.1% requiring mechanical ventilation. Following propensity score matching, the risk of all outcomes was similar between males and females. Following propensity score matching, the risk of hospitalization was greater in non-Hispanic Black (RR 1.97 [95% CI 1.49–2.61]) and Hispanic children (RR 1.31 [95% CI 1.03–1.78]) compared with non-Hispanic Whites. In the pediatric population infected with COVID-19, a substantial proportion were hospitalized due to the illness and developed adverse clinical outcomes.","author":[{"dropping-particle":"","family":"Parcha","given":"Vibhu","non-dropping-particle":"","parse-names":false,"suffix":""},{"dropping-particle":"","family":"Booker","given":"Katherine S.","non-dropping-particle":"","parse-names":false,"suffix":""},{"dropping-particle":"","family":"Kalra","given":"Rajat","non-dropping-particle":"","parse-names":false,"suffix":""},{"dropping-particle":"","family":"Kuranz","given":"Seth","non-dropping-particle":"","parse-names":false,"suffix":""},{"dropping-particle":"","family":"Berra","given":"Lorenzo","non-dropping-particle":"","parse-names":false,"suffix":""},{"dropping-particle":"","family":"Arora","given":"Garima","non-dropping-particle":"","parse-names":false,"suffix":""},{"dropping-particle":"","family":"Arora","given":"Pankaj","non-dropping-particle":"","parse-names":false,"suffix":""}],"container-title":"Scientific Reports","id":"ITEM-1","issue":"1","issued":{"date-parts":[["2021"]]},"page":"1-10","publisher":"Nature Publishing Group UK","title":"A retrospective cohort study of 12,306 pediatric COVID-19 patients in the United States","type":"article-journal","volume":"11"},"uris":["http://www.mendeley.com/documents/?uuid=ae86a21f-9c38-4059-80b3-6a558b9bcef4"]}],"mendeley":{"formattedCitation":"&lt;sup&gt;16&lt;/sup&gt;","plainTextFormattedCitation":"16","previouslyFormattedCitation":"&lt;sup&gt;16&lt;/sup&gt;"},"properties":{"noteIndex":0},"schema":"https://github.com/citation-style-language/schema/raw/master/csl-citation.json"}</w:instrText>
      </w:r>
      <w:r w:rsidR="00712334" w:rsidRPr="007B1D15">
        <w:rPr>
          <w:sz w:val="20"/>
          <w:szCs w:val="20"/>
        </w:rPr>
        <w:fldChar w:fldCharType="separate"/>
      </w:r>
      <w:r w:rsidR="00712334" w:rsidRPr="007B1D15">
        <w:rPr>
          <w:noProof/>
          <w:sz w:val="20"/>
          <w:szCs w:val="20"/>
          <w:vertAlign w:val="superscript"/>
        </w:rPr>
        <w:t>16</w:t>
      </w:r>
      <w:r w:rsidR="00712334" w:rsidRPr="007B1D15">
        <w:rPr>
          <w:sz w:val="20"/>
          <w:szCs w:val="20"/>
        </w:rPr>
        <w:fldChar w:fldCharType="end"/>
      </w:r>
      <w:r w:rsidR="00712334" w:rsidRPr="007B1D15">
        <w:rPr>
          <w:sz w:val="20"/>
          <w:szCs w:val="20"/>
          <w:vertAlign w:val="superscript"/>
        </w:rPr>
        <w:t>,</w:t>
      </w:r>
      <w:r w:rsidR="00712334" w:rsidRPr="007B1D15">
        <w:rPr>
          <w:sz w:val="20"/>
          <w:szCs w:val="20"/>
        </w:rPr>
        <w:fldChar w:fldCharType="begin" w:fldLock="1"/>
      </w:r>
      <w:r w:rsidR="00712334">
        <w:rPr>
          <w:sz w:val="20"/>
          <w:szCs w:val="20"/>
        </w:rPr>
        <w:instrText>ADDIN CSL_CITATION {"citationItems":[{"id":"ITEM-1","itemData":{"DOI":"10.1136/bmj.m3249","ISSN":"17561833","PMID":"32960186","abstract":"Objective To characterise the clinical features of children and young people admitted to hospital with laboratory confirmed severe acute respiratory syndrome coronavirus 2 (SARS-CoV-2) infection in the UK and explore factors associated with admission to critical care, mortality, and development of multisystem inflammatory syndrome in children and adolescents temporarily related to coronavirus disease 2019 (covid-19) (MIS-C). Design Prospective observational cohort study with rapid data gathering and near real time analysis. Setting 260 hospitals in England, Wales, and Scotland between 17 January and 3 July 2020, with a minimum follow-up time of two weeks (to 17 July 2020). Participants 651 children and young people aged less than 19 years admitted to 138 hospitals and enrolled into the International Severe Acute Respiratory and emergency Infections Consortium (ISARIC) WHO Clinical Characterisation Protocol UK study with laboratory confirmed SARS-CoV-2. Main outcome measures Admission to critical care (high dependency or intensive care), in-hospital mortality, or meeting the WHO preliminary case definition for MIS-C. Results Median age was 4.6 (interquartile range 0.3-13.7) years, 35% (225/651) were under 12 months old, and 56% (367/650) were male. 57% (330/576) were white, 12% (67/576) South Asian, and 10% (56/576) black. 42% (276/651) had at least one recorded comorbidity. A systemic mucocutaneous-enteric cluster of symptoms was identified, which encompassed the symptoms for the WHO MIS-C criteria. 18% (116/632) of children were admitted to critical care. On multivariable analysis, this was associated with age under 1 month (odds ratio 3.21, 95% confidence interval 1.36 to 7.66; P=0.008), age 10-14 years (3.23, 1.55 to 6.99; P=0.002), and black ethnicity (2.82, 1.41 to 5.57; P=0.003). Six (1%) of 627 patients died in hospital, all of whom had profound comorbidity. 11% (52/456) met the WHO MIS-C criteria, with the first patient developing symptoms in mid-March. Children meeting MIS-C criteria were older (median age 10.7 (8.3-14.1) v 1.6 (0.2-12.9) years; P&lt;0.001) and more likely to be of non-white ethnicity (64% (29/45) v 42% (148/355); P=0.004). Children with MIS-C were five times more likely to be admitted to critical care (73% (38/52) v 15% (62/404); P&lt;0.001). In addition to the WHO criteria, children with MIS-C were more likely to present with fatigue (51% (24/47) v 28% (86/302); P=0.004), headache (34% (16/47) v 10% (26/263); P&lt;0.001), myalgia (34%…","author":[{"dropping-particle":"V.","family":"Swann","given":"Olivia","non-dropping-particle":"","parse-names":false,"suffix":""},{"dropping-particle":"","family":"Holden","given":"Karl A.","non-dropping-particle":"","parse-names":false,"suffix":""},{"dropping-particle":"","family":"Turtle","given":"Lance","non-dropping-particle":"","parse-names":false,"suffix":""},{"dropping-particle":"","family":"Pollock","given":"Louisa","non-dropping-particle":"","parse-names":false,"suffix":""},{"dropping-particle":"","family":"Fairfield","given":"Cameron J.","non-dropping-particle":"","parse-names":false,"suffix":""},{"dropping-particle":"","family":"Drake","given":"Thomas M.","non-dropping-particle":"","parse-names":false,"suffix":""},{"dropping-particle":"","family":"Seth","given":"Sohan","non-dropping-particle":"","parse-names":false,"suffix":""},{"dropping-particle":"","family":"Egan","given":"Conor","non-dropping-particle":"","parse-names":false,"suffix":""},{"dropping-particle":"","family":"Hardwick","given":"Hayley E.","non-dropping-particle":"","parse-names":false,"suffix":""},{"dropping-particle":"","family":"Halpin","given":"Sophie","non-dropping-particle":"","parse-names":false,"suffix":""},{"dropping-particle":"","family":"Girvan","given":"Michelle","non-dropping-particle":"","parse-names":false,"suffix":""},{"dropping-particle":"","family":"Donohue","given":"Chloe","non-dropping-particle":"","parse-names":false,"suffix":""},{"dropping-particle":"","family":"Pritchard","given":"Mark","non-dropping-particle":"","parse-names":false,"suffix":""},{"dropping-particle":"","family":"Patel","given":"Latifa B.","non-dropping-particle":"","parse-names":false,"suffix":""},{"dropping-particle":"","family":"Ladhani","given":"Shamez","non-dropping-particle":"","parse-names":false,"suffix":""},{"dropping-particle":"","family":"Sigfrid","given":"Louise","non-dropping-particle":"","parse-names":false,"suffix":""},{"dropping-particle":"","family":"Sinha","given":"Ian P.","non-dropping-particle":"","parse-names":false,"suffix":""},{"dropping-particle":"","family":"Olliaro","given":"Piero L.","non-dropping-particle":"","parse-names":false,"suffix":""},{"dropping-particle":"","family":"Nguyen-Van-Tam","given":"Jonathan S.","non-dropping-particle":"","parse-names":false,"suffix":""},{"dropping-particle":"","family":"Horby","given":"Peter W.","non-dropping-particle":"","parse-names":false,"suffix":""},{"dropping-particle":"","family":"Merson","given":"Laura","non-dropping-particle":"","parse-names":false,"suffix":""},{"dropping-particle":"","family":"Carson","given":"Gail","non-dropping-particle":"","parse-names":false,"suffix":""},{"dropping-particle":"","family":"Dunning","given":"Jake","non-dropping-particle":"","parse-names":false,"suffix":""},{"dropping-particle":"","family":"Openshaw","given":"Peter J.M.","non-dropping-particle":"","parse-names":false,"suffix":""},{"dropping-particle":"","family":"Baillie","given":"J. Kenneth","non-dropping-particle":"","parse-names":false,"suffix":""},{"dropping-particle":"","family":"Harrison","given":"Ewen M.","non-dropping-particle":"","parse-names":false,"suffix":""},{"dropping-particle":"","family":"Docherty","given":"Annemarie B.","non-dropping-particle":"","parse-names":false,"suffix":""},{"dropping-particle":"","family":"Semple","given":"Malcolm G.","non-dropping-particle":"","parse-names":false,"suffix":""}],"container-title":"The BMJ","id":"ITEM-1","issued":{"date-parts":[["2020"]]},"title":"Clinical characteristics of children and young people admitted to hospital with covid-19 in United Kingdom: Prospective multicentre observational cohort study","type":"article-journal","volume":"370"},"uris":["http://www.mendeley.com/documents/?uuid=a34d1908-4583-49cd-83b9-9a2333add8f4"]}],"mendeley":{"formattedCitation":"&lt;sup&gt;17&lt;/sup&gt;","plainTextFormattedCitation":"17","previouslyFormattedCitation":"&lt;sup&gt;17&lt;/sup&gt;"},"properties":{"noteIndex":0},"schema":"https://github.com/citation-style-language/schema/raw/master/csl-citation.json"}</w:instrText>
      </w:r>
      <w:r w:rsidR="00712334" w:rsidRPr="007B1D15">
        <w:rPr>
          <w:sz w:val="20"/>
          <w:szCs w:val="20"/>
        </w:rPr>
        <w:fldChar w:fldCharType="separate"/>
      </w:r>
      <w:r w:rsidR="00712334" w:rsidRPr="007B1D15">
        <w:rPr>
          <w:noProof/>
          <w:sz w:val="20"/>
          <w:szCs w:val="20"/>
          <w:vertAlign w:val="superscript"/>
        </w:rPr>
        <w:t>17</w:t>
      </w:r>
      <w:r w:rsidR="00712334" w:rsidRPr="007B1D15">
        <w:rPr>
          <w:sz w:val="20"/>
          <w:szCs w:val="20"/>
        </w:rPr>
        <w:fldChar w:fldCharType="end"/>
      </w:r>
      <w:r w:rsidR="00712334" w:rsidRPr="007B1D15">
        <w:rPr>
          <w:sz w:val="20"/>
          <w:szCs w:val="20"/>
        </w:rPr>
        <w:t xml:space="preserve"> </w:t>
      </w:r>
      <w:r w:rsidR="00E64261">
        <w:rPr>
          <w:sz w:val="20"/>
          <w:szCs w:val="20"/>
        </w:rPr>
        <w:t>V</w:t>
      </w:r>
      <w:r>
        <w:rPr>
          <w:sz w:val="20"/>
          <w:szCs w:val="20"/>
        </w:rPr>
        <w:t xml:space="preserve">ariants </w:t>
      </w:r>
      <w:r w:rsidR="00E64261">
        <w:rPr>
          <w:sz w:val="20"/>
          <w:szCs w:val="20"/>
        </w:rPr>
        <w:t xml:space="preserve">are adding further </w:t>
      </w:r>
      <w:r w:rsidR="002311C3">
        <w:rPr>
          <w:sz w:val="20"/>
          <w:szCs w:val="20"/>
        </w:rPr>
        <w:t xml:space="preserve">to </w:t>
      </w:r>
      <w:r w:rsidR="00E64261">
        <w:rPr>
          <w:sz w:val="20"/>
          <w:szCs w:val="20"/>
        </w:rPr>
        <w:t xml:space="preserve">transmission, </w:t>
      </w:r>
      <w:r w:rsidR="002B0ECE">
        <w:rPr>
          <w:sz w:val="20"/>
          <w:szCs w:val="20"/>
        </w:rPr>
        <w:t xml:space="preserve">as </w:t>
      </w:r>
      <w:r w:rsidR="002D19ED">
        <w:rPr>
          <w:sz w:val="20"/>
          <w:szCs w:val="20"/>
        </w:rPr>
        <w:t>predicted</w:t>
      </w:r>
      <w:r w:rsidR="00747615">
        <w:rPr>
          <w:sz w:val="20"/>
          <w:szCs w:val="20"/>
        </w:rPr>
        <w:t xml:space="preserve">, with potential for another wave of </w:t>
      </w:r>
      <w:r w:rsidR="00B10C87">
        <w:rPr>
          <w:sz w:val="20"/>
          <w:szCs w:val="20"/>
        </w:rPr>
        <w:t>hospitalisations and deaths</w:t>
      </w:r>
      <w:r w:rsidR="00712334">
        <w:rPr>
          <w:sz w:val="20"/>
          <w:szCs w:val="20"/>
        </w:rPr>
        <w:t>.</w:t>
      </w:r>
      <w:r w:rsidR="00712334" w:rsidRPr="007B1D15">
        <w:rPr>
          <w:sz w:val="20"/>
          <w:szCs w:val="20"/>
        </w:rPr>
        <w:fldChar w:fldCharType="begin" w:fldLock="1"/>
      </w:r>
      <w:r w:rsidR="00712334">
        <w:rPr>
          <w:sz w:val="20"/>
          <w:szCs w:val="20"/>
        </w:rPr>
        <w:instrText>ADDIN CSL_CITATION {"citationItems":[{"id":"ITEM-1","itemData":{"author":[{"dropping-particle":"","family":"Sub-group","given":"(SPI-M-O) Scientific Pandemic Influenza Group on Modelling Operational","non-dropping-particle":"","parse-names":false,"suffix":""}],"id":"ITEM-1","issue":"May","issued":{"date-parts":[["2021"]]},"number-of-pages":"1-25","title":"SPI-M-O: Summary of further modelling of easing restrictions – Roadmap Step 2, 31 March 2021","type":"report"},"uris":["http://www.mendeley.com/documents/?uuid=24c2e95c-0bdc-4a86-b53d-a84833026fa8"]}],"mendeley":{"formattedCitation":"&lt;sup&gt;18&lt;/sup&gt;","plainTextFormattedCitation":"18","previouslyFormattedCitation":"&lt;sup&gt;18&lt;/sup&gt;"},"properties":{"noteIndex":0},"schema":"https://github.com/citation-style-language/schema/raw/master/csl-citation.json"}</w:instrText>
      </w:r>
      <w:r w:rsidR="00712334" w:rsidRPr="007B1D15">
        <w:rPr>
          <w:sz w:val="20"/>
          <w:szCs w:val="20"/>
        </w:rPr>
        <w:fldChar w:fldCharType="separate"/>
      </w:r>
      <w:r w:rsidR="00712334" w:rsidRPr="007B1D15">
        <w:rPr>
          <w:noProof/>
          <w:sz w:val="20"/>
          <w:szCs w:val="20"/>
          <w:vertAlign w:val="superscript"/>
        </w:rPr>
        <w:t>18</w:t>
      </w:r>
      <w:r w:rsidR="00712334" w:rsidRPr="007B1D15">
        <w:rPr>
          <w:sz w:val="20"/>
          <w:szCs w:val="20"/>
        </w:rPr>
        <w:fldChar w:fldCharType="end"/>
      </w:r>
      <w:r w:rsidR="00712334">
        <w:rPr>
          <w:sz w:val="20"/>
          <w:szCs w:val="20"/>
        </w:rPr>
        <w:t xml:space="preserve"> </w:t>
      </w:r>
      <w:r w:rsidR="002040EB">
        <w:rPr>
          <w:sz w:val="20"/>
          <w:szCs w:val="20"/>
        </w:rPr>
        <w:t>Therefore</w:t>
      </w:r>
      <w:r w:rsidR="008D7C70">
        <w:rPr>
          <w:sz w:val="20"/>
          <w:szCs w:val="20"/>
        </w:rPr>
        <w:t xml:space="preserve">, </w:t>
      </w:r>
      <w:r w:rsidR="00712334" w:rsidRPr="007B1D15">
        <w:rPr>
          <w:sz w:val="20"/>
          <w:szCs w:val="20"/>
        </w:rPr>
        <w:t>improve</w:t>
      </w:r>
      <w:r w:rsidR="008D7C70">
        <w:rPr>
          <w:sz w:val="20"/>
          <w:szCs w:val="20"/>
        </w:rPr>
        <w:t xml:space="preserve">ments in </w:t>
      </w:r>
      <w:r w:rsidR="00712334" w:rsidRPr="007B1D15">
        <w:rPr>
          <w:sz w:val="20"/>
          <w:szCs w:val="20"/>
        </w:rPr>
        <w:t xml:space="preserve">transmission control are </w:t>
      </w:r>
      <w:r w:rsidR="005A003A">
        <w:rPr>
          <w:sz w:val="20"/>
          <w:szCs w:val="20"/>
        </w:rPr>
        <w:t>needed</w:t>
      </w:r>
      <w:r w:rsidR="00712334" w:rsidRPr="007B1D15">
        <w:rPr>
          <w:sz w:val="20"/>
          <w:szCs w:val="20"/>
        </w:rPr>
        <w:t>.</w:t>
      </w:r>
      <w:r w:rsidR="00712334">
        <w:rPr>
          <w:sz w:val="20"/>
          <w:szCs w:val="20"/>
        </w:rPr>
        <w:t xml:space="preserve"> </w:t>
      </w:r>
      <w:r w:rsidR="003E097D">
        <w:rPr>
          <w:sz w:val="20"/>
          <w:szCs w:val="20"/>
        </w:rPr>
        <w:t>Here we build on</w:t>
      </w:r>
      <w:r w:rsidR="00987FBF">
        <w:rPr>
          <w:sz w:val="20"/>
          <w:szCs w:val="20"/>
        </w:rPr>
        <w:t xml:space="preserve"> </w:t>
      </w:r>
      <w:r w:rsidR="007E63E2" w:rsidRPr="00643D71">
        <w:rPr>
          <w:sz w:val="20"/>
          <w:szCs w:val="20"/>
        </w:rPr>
        <w:t>calls</w:t>
      </w:r>
      <w:r w:rsidR="007E63E2" w:rsidRPr="00AC1E00">
        <w:rPr>
          <w:sz w:val="20"/>
          <w:szCs w:val="20"/>
        </w:rPr>
        <w:t xml:space="preserve"> </w:t>
      </w:r>
      <w:r w:rsidR="00E64261">
        <w:rPr>
          <w:sz w:val="20"/>
          <w:szCs w:val="20"/>
        </w:rPr>
        <w:t xml:space="preserve">to </w:t>
      </w:r>
      <w:r w:rsidR="003F04E0">
        <w:rPr>
          <w:sz w:val="20"/>
          <w:szCs w:val="20"/>
        </w:rPr>
        <w:t>broaden</w:t>
      </w:r>
      <w:r w:rsidR="00E64261">
        <w:rPr>
          <w:sz w:val="20"/>
          <w:szCs w:val="20"/>
        </w:rPr>
        <w:t xml:space="preserve"> the </w:t>
      </w:r>
      <w:r w:rsidR="00987FBF">
        <w:rPr>
          <w:sz w:val="20"/>
          <w:szCs w:val="20"/>
        </w:rPr>
        <w:t xml:space="preserve">UK’s </w:t>
      </w:r>
      <w:r w:rsidR="007E63E2" w:rsidRPr="00AC1E00">
        <w:rPr>
          <w:sz w:val="20"/>
          <w:szCs w:val="20"/>
        </w:rPr>
        <w:t>COVID-19 case definition</w:t>
      </w:r>
      <w:r w:rsidR="000D54A7">
        <w:rPr>
          <w:sz w:val="20"/>
          <w:szCs w:val="20"/>
        </w:rPr>
        <w:t>,</w:t>
      </w:r>
      <w:r w:rsidR="007E63E2" w:rsidRPr="00AC1E00">
        <w:rPr>
          <w:sz w:val="20"/>
          <w:szCs w:val="20"/>
        </w:rPr>
        <w:fldChar w:fldCharType="begin" w:fldLock="1"/>
      </w:r>
      <w:r w:rsidR="007E63E2" w:rsidRPr="00AC1E00">
        <w:rPr>
          <w:sz w:val="20"/>
          <w:szCs w:val="20"/>
        </w:rPr>
        <w:instrText>ADDIN CSL_CITATION {"citationItems":[{"id":"ITEM-1","itemData":{"URL":"https://spiral.imperial.ac.uk/bitstream/10044/1/85969/5/COVID_19_symptoms_REACT_1_v2.pdf","author":[{"dropping-particle":"","family":"Joshua Elliott​, Matthew Whitaker​, Barbara Bodinier, Steven Riley​, Helen Ward​, Graham Cooke​, Ara Darzi​, Marc Chadeau-Hyam​","given":"Paul Elliott","non-dropping-particle":"","parse-names":false,"suffix":""}],"id":"ITEM-1","issued":{"date-parts":[["2021"]]},"title":"Symptom reporting in over 1 million people: community detection of COVID-19","type":"webpage"},"uris":["http://www.mendeley.com/documents/?uuid=72dfcd4a-2620-471a-8664-a652fa7261b3"]}],"mendeley":{"formattedCitation":"&lt;sup&gt;5&lt;/sup&gt;","plainTextFormattedCitation":"5","previouslyFormattedCitation":"&lt;sup&gt;5&lt;/sup&gt;"},"properties":{"noteIndex":0},"schema":"https://github.com/citation-style-language/schema/raw/master/csl-citation.json"}</w:instrText>
      </w:r>
      <w:r w:rsidR="007E63E2" w:rsidRPr="00AC1E00">
        <w:rPr>
          <w:sz w:val="20"/>
          <w:szCs w:val="20"/>
        </w:rPr>
        <w:fldChar w:fldCharType="separate"/>
      </w:r>
      <w:r w:rsidR="007E63E2" w:rsidRPr="00AC1E00">
        <w:rPr>
          <w:noProof/>
          <w:sz w:val="20"/>
          <w:szCs w:val="20"/>
          <w:vertAlign w:val="superscript"/>
        </w:rPr>
        <w:t>5</w:t>
      </w:r>
      <w:r w:rsidR="007E63E2" w:rsidRPr="00AC1E00">
        <w:rPr>
          <w:sz w:val="20"/>
          <w:szCs w:val="20"/>
        </w:rPr>
        <w:fldChar w:fldCharType="end"/>
      </w:r>
      <w:r w:rsidR="007E63E2" w:rsidRPr="00AC1E00">
        <w:rPr>
          <w:sz w:val="20"/>
          <w:szCs w:val="20"/>
          <w:vertAlign w:val="superscript"/>
        </w:rPr>
        <w:t>,</w:t>
      </w:r>
      <w:r w:rsidR="007E63E2" w:rsidRPr="00AC1E00">
        <w:rPr>
          <w:sz w:val="20"/>
          <w:szCs w:val="20"/>
        </w:rPr>
        <w:fldChar w:fldCharType="begin" w:fldLock="1"/>
      </w:r>
      <w:r w:rsidR="00EE2E99">
        <w:rPr>
          <w:sz w:val="20"/>
          <w:szCs w:val="20"/>
        </w:rPr>
        <w:instrText>ADDIN CSL_CITATION {"citationItems":[{"id":"ITEM-1","itemData":{"DOI":"10.1136/bmj.n283","ISSN":"17561833","author":[{"dropping-particle":"","family":"Sohal","given":"Alex","non-dropping-particle":"","parse-names":false,"suffix":""}],"container-title":"The BMJ","id":"ITEM-1","issued":{"date-parts":[["2021"]]},"title":"Open letter to Chris Whitty and Susan Hopkins: Change covid-19 case definition in line with WHO to save lives","type":"article"},"uris":["http://www.mendeley.com/documents/?uuid=4d78081d-fa17-49b2-9dc5-d5dbe29bbd02"]}],"mendeley":{"formattedCitation":"&lt;sup&gt;19&lt;/sup&gt;","plainTextFormattedCitation":"19","previouslyFormattedCitation":"&lt;sup&gt;19&lt;/sup&gt;"},"properties":{"noteIndex":0},"schema":"https://github.com/citation-style-language/schema/raw/master/csl-citation.json"}</w:instrText>
      </w:r>
      <w:r w:rsidR="007E63E2" w:rsidRPr="00AC1E00">
        <w:rPr>
          <w:sz w:val="20"/>
          <w:szCs w:val="20"/>
        </w:rPr>
        <w:fldChar w:fldCharType="separate"/>
      </w:r>
      <w:r w:rsidR="003E5420" w:rsidRPr="003E5420">
        <w:rPr>
          <w:noProof/>
          <w:sz w:val="20"/>
          <w:szCs w:val="20"/>
          <w:vertAlign w:val="superscript"/>
        </w:rPr>
        <w:t>19</w:t>
      </w:r>
      <w:r w:rsidR="007E63E2" w:rsidRPr="00AC1E00">
        <w:rPr>
          <w:sz w:val="20"/>
          <w:szCs w:val="20"/>
        </w:rPr>
        <w:fldChar w:fldCharType="end"/>
      </w:r>
      <w:r w:rsidR="00FF1A08">
        <w:rPr>
          <w:sz w:val="20"/>
          <w:szCs w:val="20"/>
        </w:rPr>
        <w:t xml:space="preserve"> </w:t>
      </w:r>
      <w:r w:rsidR="003E097D">
        <w:rPr>
          <w:sz w:val="20"/>
          <w:szCs w:val="20"/>
        </w:rPr>
        <w:t>analysing</w:t>
      </w:r>
      <w:r w:rsidR="00E64261">
        <w:rPr>
          <w:sz w:val="20"/>
          <w:szCs w:val="20"/>
        </w:rPr>
        <w:t xml:space="preserve"> </w:t>
      </w:r>
      <w:r w:rsidR="007E63E2" w:rsidRPr="00AC1E00">
        <w:rPr>
          <w:sz w:val="20"/>
          <w:szCs w:val="20"/>
        </w:rPr>
        <w:t xml:space="preserve">the </w:t>
      </w:r>
      <w:r w:rsidR="00E64261">
        <w:rPr>
          <w:sz w:val="20"/>
          <w:szCs w:val="20"/>
        </w:rPr>
        <w:t xml:space="preserve">potential to improve </w:t>
      </w:r>
      <w:r w:rsidR="007E63E2" w:rsidRPr="00AC1E00">
        <w:rPr>
          <w:sz w:val="20"/>
          <w:szCs w:val="20"/>
        </w:rPr>
        <w:t>self-isolation and symptomatic testing</w:t>
      </w:r>
      <w:r w:rsidR="00967FDE">
        <w:rPr>
          <w:sz w:val="20"/>
          <w:szCs w:val="20"/>
        </w:rPr>
        <w:t>,</w:t>
      </w:r>
      <w:r w:rsidR="005B7814">
        <w:rPr>
          <w:sz w:val="20"/>
          <w:szCs w:val="20"/>
        </w:rPr>
        <w:t xml:space="preserve"> </w:t>
      </w:r>
      <w:r w:rsidR="00414E06">
        <w:rPr>
          <w:sz w:val="20"/>
          <w:szCs w:val="20"/>
        </w:rPr>
        <w:t xml:space="preserve">guided by a </w:t>
      </w:r>
      <w:r w:rsidR="00C730DC">
        <w:rPr>
          <w:sz w:val="20"/>
          <w:szCs w:val="20"/>
        </w:rPr>
        <w:t xml:space="preserve">case </w:t>
      </w:r>
      <w:r w:rsidR="00414E06">
        <w:rPr>
          <w:sz w:val="20"/>
          <w:szCs w:val="20"/>
        </w:rPr>
        <w:t>definition</w:t>
      </w:r>
      <w:r w:rsidR="00AE19AA">
        <w:rPr>
          <w:sz w:val="20"/>
          <w:szCs w:val="20"/>
        </w:rPr>
        <w:t xml:space="preserve"> </w:t>
      </w:r>
      <w:r w:rsidR="006211E6">
        <w:rPr>
          <w:sz w:val="20"/>
          <w:szCs w:val="20"/>
        </w:rPr>
        <w:t xml:space="preserve">fit </w:t>
      </w:r>
      <w:r w:rsidR="00AE19AA">
        <w:rPr>
          <w:sz w:val="20"/>
          <w:szCs w:val="20"/>
        </w:rPr>
        <w:t xml:space="preserve">for </w:t>
      </w:r>
      <w:r w:rsidR="006211E6">
        <w:rPr>
          <w:sz w:val="20"/>
          <w:szCs w:val="20"/>
        </w:rPr>
        <w:t xml:space="preserve">the </w:t>
      </w:r>
      <w:r w:rsidR="007E63E2" w:rsidRPr="00AC1E00">
        <w:rPr>
          <w:sz w:val="20"/>
          <w:szCs w:val="20"/>
        </w:rPr>
        <w:t>vaccination era.</w:t>
      </w:r>
    </w:p>
    <w:p w14:paraId="26F609EC" w14:textId="77777777" w:rsidR="007E63E2" w:rsidRPr="00AC1E00" w:rsidRDefault="007E63E2" w:rsidP="00C60060">
      <w:pPr>
        <w:spacing w:line="360" w:lineRule="auto"/>
        <w:rPr>
          <w:sz w:val="20"/>
          <w:szCs w:val="20"/>
        </w:rPr>
      </w:pPr>
    </w:p>
    <w:p w14:paraId="47E772E8" w14:textId="4DD824D1" w:rsidR="007E63E2" w:rsidRPr="00AC1E00" w:rsidRDefault="007E63E2" w:rsidP="00C60060">
      <w:pPr>
        <w:spacing w:line="360" w:lineRule="auto"/>
        <w:rPr>
          <w:b/>
          <w:bCs/>
          <w:sz w:val="20"/>
          <w:szCs w:val="20"/>
        </w:rPr>
      </w:pPr>
      <w:r w:rsidRPr="00AC1E00">
        <w:rPr>
          <w:b/>
          <w:bCs/>
          <w:sz w:val="20"/>
          <w:szCs w:val="20"/>
        </w:rPr>
        <w:t xml:space="preserve">Updating the UK’s </w:t>
      </w:r>
      <w:r w:rsidR="00ED2CBF">
        <w:rPr>
          <w:b/>
          <w:bCs/>
          <w:sz w:val="20"/>
          <w:szCs w:val="20"/>
        </w:rPr>
        <w:t xml:space="preserve">COVID-19 </w:t>
      </w:r>
      <w:r w:rsidRPr="00AC1E00">
        <w:rPr>
          <w:b/>
          <w:bCs/>
          <w:sz w:val="20"/>
          <w:szCs w:val="20"/>
        </w:rPr>
        <w:t>Clinical Case Definition</w:t>
      </w:r>
    </w:p>
    <w:p w14:paraId="153015C3" w14:textId="77777777" w:rsidR="007E63E2" w:rsidRPr="00AC1E00" w:rsidRDefault="007E63E2" w:rsidP="00C60060">
      <w:pPr>
        <w:spacing w:line="360" w:lineRule="auto"/>
        <w:rPr>
          <w:sz w:val="20"/>
          <w:szCs w:val="20"/>
        </w:rPr>
      </w:pPr>
    </w:p>
    <w:p w14:paraId="53DE6940" w14:textId="5DE78019" w:rsidR="000E314F" w:rsidRDefault="00E64261" w:rsidP="00C60060">
      <w:pPr>
        <w:spacing w:line="360" w:lineRule="auto"/>
        <w:rPr>
          <w:sz w:val="20"/>
          <w:szCs w:val="20"/>
        </w:rPr>
      </w:pPr>
      <w:r>
        <w:rPr>
          <w:sz w:val="20"/>
          <w:szCs w:val="20"/>
        </w:rPr>
        <w:t>T</w:t>
      </w:r>
      <w:r w:rsidR="007E63E2" w:rsidRPr="00AC1E00">
        <w:rPr>
          <w:sz w:val="20"/>
          <w:szCs w:val="20"/>
        </w:rPr>
        <w:t>he European Centre for Disease Prevention and Control describe</w:t>
      </w:r>
      <w:r>
        <w:rPr>
          <w:sz w:val="20"/>
          <w:szCs w:val="20"/>
        </w:rPr>
        <w:t xml:space="preserve">d </w:t>
      </w:r>
      <w:r w:rsidR="000F7D55">
        <w:rPr>
          <w:sz w:val="20"/>
          <w:szCs w:val="20"/>
        </w:rPr>
        <w:t>a</w:t>
      </w:r>
      <w:r w:rsidR="001E2DE3">
        <w:rPr>
          <w:sz w:val="20"/>
          <w:szCs w:val="20"/>
        </w:rPr>
        <w:t xml:space="preserve"> </w:t>
      </w:r>
      <w:r>
        <w:rPr>
          <w:sz w:val="20"/>
          <w:szCs w:val="20"/>
        </w:rPr>
        <w:t xml:space="preserve">breadth </w:t>
      </w:r>
      <w:r w:rsidR="001E2DE3">
        <w:rPr>
          <w:sz w:val="20"/>
          <w:szCs w:val="20"/>
        </w:rPr>
        <w:t>of symptoms associated with mild-to-moderate COVID-19</w:t>
      </w:r>
      <w:r>
        <w:rPr>
          <w:sz w:val="20"/>
          <w:szCs w:val="20"/>
        </w:rPr>
        <w:t xml:space="preserve">, the most commonly reported </w:t>
      </w:r>
      <w:r w:rsidR="000F7D55">
        <w:rPr>
          <w:sz w:val="20"/>
          <w:szCs w:val="20"/>
        </w:rPr>
        <w:t>being</w:t>
      </w:r>
      <w:r>
        <w:rPr>
          <w:sz w:val="20"/>
          <w:szCs w:val="20"/>
        </w:rPr>
        <w:t xml:space="preserve"> </w:t>
      </w:r>
      <w:r w:rsidR="007E63E2" w:rsidRPr="00AC1E00">
        <w:rPr>
          <w:sz w:val="20"/>
          <w:szCs w:val="20"/>
        </w:rPr>
        <w:t>headache (70%), nasal obstruction (68%), asthenia (weakness and/or fatigue) (63%), myalgia (63%), rhinorrhoea (60%), gustatory dysfunction (54%) and sore throat (53%).</w:t>
      </w:r>
      <w:r w:rsidR="007E63E2" w:rsidRPr="00AC1E00">
        <w:rPr>
          <w:sz w:val="20"/>
          <w:szCs w:val="20"/>
        </w:rPr>
        <w:fldChar w:fldCharType="begin" w:fldLock="1"/>
      </w:r>
      <w:r w:rsidR="00EE2E99">
        <w:rPr>
          <w:sz w:val="20"/>
          <w:szCs w:val="20"/>
        </w:rPr>
        <w:instrText>ADDIN CSL_CITATION {"citationItems":[{"id":"ITEM-1","itemData":{"URL":"https://www.ecdc.europa.eu/en/covid-19/latest-evidence/clinical","author":[{"dropping-particle":"","family":"European Centre for Disease Prevention and Control","given":"","non-dropping-particle":"","parse-names":false,"suffix":""}],"id":"ITEM-1","issued":{"date-parts":[["2020"]]},"title":"Clinical characteristics of COVID-19","type":"webpage"},"uris":["http://www.mendeley.com/documents/?uuid=70ff84b3-855d-48db-8bce-c6e5e15cb63f"]}],"mendeley":{"formattedCitation":"&lt;sup&gt;20&lt;/sup&gt;","plainTextFormattedCitation":"20","previouslyFormattedCitation":"&lt;sup&gt;20&lt;/sup&gt;"},"properties":{"noteIndex":0},"schema":"https://github.com/citation-style-language/schema/raw/master/csl-citation.json"}</w:instrText>
      </w:r>
      <w:r w:rsidR="007E63E2" w:rsidRPr="00AC1E00">
        <w:rPr>
          <w:sz w:val="20"/>
          <w:szCs w:val="20"/>
        </w:rPr>
        <w:fldChar w:fldCharType="separate"/>
      </w:r>
      <w:r w:rsidR="003E5420" w:rsidRPr="003E5420">
        <w:rPr>
          <w:noProof/>
          <w:sz w:val="20"/>
          <w:szCs w:val="20"/>
          <w:vertAlign w:val="superscript"/>
        </w:rPr>
        <w:t>20</w:t>
      </w:r>
      <w:r w:rsidR="007E63E2" w:rsidRPr="00AC1E00">
        <w:rPr>
          <w:sz w:val="20"/>
          <w:szCs w:val="20"/>
        </w:rPr>
        <w:fldChar w:fldCharType="end"/>
      </w:r>
      <w:r w:rsidR="007E63E2" w:rsidRPr="00AC1E00">
        <w:rPr>
          <w:sz w:val="20"/>
          <w:szCs w:val="20"/>
        </w:rPr>
        <w:t xml:space="preserve"> Up to half of cases don</w:t>
      </w:r>
      <w:r>
        <w:rPr>
          <w:sz w:val="20"/>
          <w:szCs w:val="20"/>
        </w:rPr>
        <w:t>’</w:t>
      </w:r>
      <w:r w:rsidR="007E63E2" w:rsidRPr="00AC1E00">
        <w:rPr>
          <w:sz w:val="20"/>
          <w:szCs w:val="20"/>
        </w:rPr>
        <w:t xml:space="preserve">t present with any </w:t>
      </w:r>
      <w:r w:rsidR="00FF2661">
        <w:rPr>
          <w:sz w:val="20"/>
          <w:szCs w:val="20"/>
        </w:rPr>
        <w:t xml:space="preserve">UK </w:t>
      </w:r>
      <w:r w:rsidR="007E63E2" w:rsidRPr="00AC1E00">
        <w:rPr>
          <w:sz w:val="20"/>
          <w:szCs w:val="20"/>
        </w:rPr>
        <w:t>case-defining symptom</w:t>
      </w:r>
      <w:r w:rsidR="00B90647">
        <w:rPr>
          <w:sz w:val="20"/>
          <w:szCs w:val="20"/>
        </w:rPr>
        <w:t xml:space="preserve">: </w:t>
      </w:r>
      <w:r w:rsidRPr="00AC1E00">
        <w:rPr>
          <w:sz w:val="20"/>
          <w:szCs w:val="20"/>
        </w:rPr>
        <w:t>loss of taste or smell (70%), cough (63%)</w:t>
      </w:r>
      <w:r>
        <w:rPr>
          <w:sz w:val="20"/>
          <w:szCs w:val="20"/>
        </w:rPr>
        <w:t>,</w:t>
      </w:r>
      <w:r w:rsidRPr="00AC1E00">
        <w:rPr>
          <w:sz w:val="20"/>
          <w:szCs w:val="20"/>
        </w:rPr>
        <w:t xml:space="preserve"> or fever (45%)</w:t>
      </w:r>
      <w:r w:rsidRPr="00E64261">
        <w:rPr>
          <w:sz w:val="20"/>
          <w:szCs w:val="20"/>
        </w:rPr>
        <w:t xml:space="preserve"> </w:t>
      </w:r>
      <w:r w:rsidRPr="00AC1E00">
        <w:rPr>
          <w:sz w:val="20"/>
          <w:szCs w:val="20"/>
        </w:rPr>
        <w:t>loss of taste or smell (70%), cough (63%)</w:t>
      </w:r>
      <w:r>
        <w:rPr>
          <w:sz w:val="20"/>
          <w:szCs w:val="20"/>
        </w:rPr>
        <w:t>,</w:t>
      </w:r>
      <w:r w:rsidRPr="00AC1E00">
        <w:rPr>
          <w:sz w:val="20"/>
          <w:szCs w:val="20"/>
        </w:rPr>
        <w:t xml:space="preserve"> or fever (45%</w:t>
      </w:r>
      <w:r>
        <w:rPr>
          <w:sz w:val="20"/>
          <w:szCs w:val="20"/>
        </w:rPr>
        <w:t>)</w:t>
      </w:r>
      <w:r w:rsidR="00B90647">
        <w:rPr>
          <w:sz w:val="20"/>
          <w:szCs w:val="20"/>
        </w:rPr>
        <w:t>.</w:t>
      </w:r>
      <w:r w:rsidR="007E63E2" w:rsidRPr="00AC1E00">
        <w:rPr>
          <w:sz w:val="20"/>
          <w:szCs w:val="20"/>
        </w:rPr>
        <w:fldChar w:fldCharType="begin" w:fldLock="1"/>
      </w:r>
      <w:r w:rsidR="007E63E2" w:rsidRPr="00AC1E00">
        <w:rPr>
          <w:sz w:val="20"/>
          <w:szCs w:val="20"/>
        </w:rPr>
        <w:instrText>ADDIN CSL_CITATION {"citationItems":[{"id":"ITEM-1","itemData":{"DOI":"10.1016/S1473-3099(20)30837-9","ISSN":"14744457","PMID":"33301725","abstract":"People with persistently asymptomatic severe acute respiratory syndrome coronavirus 2 (SARS-CoV-2) infection experience no symptoms throughout the course of infection, and pre-symptomatic individuals become infectious days before they report symptoms. Transmission of SARS-CoV-2 from individuals without symptoms contributes to pandemic spread, but the extent of transmission from persistently asymptomatic individuals remains unknown. We describe three methodological issues that hinder attempts to estimate this proportion. First, incomplete symptom assessment probably overestimates the asymptomatic fraction. Second, studies with inadequate follow-up misclassify pre-symptomatic individuals. Third, serological studies might identify people with previously unrecognised infection, but reliance on poorly defined antibody responses and retrospective symptom assessment might result in misclassification. We provide recommendations regarding definitions, detection, documentation, and follow-up to improve the identification and evaluation of people with persistently asymptomatic SARS-CoV-2 infection and their contacts. Accurate characterisation of the persistently asymptomatic fraction of infected individuals might shed light on COVID-19 pathogenesis and transmission dynamics, and inform public health responses.","author":[{"dropping-particle":"","family":"Meyerowitz","given":"Eric A.","non-dropping-particle":"","parse-names":false,"suffix":""},{"dropping-particle":"","family":"Richterman","given":"Aaron","non-dropping-particle":"","parse-names":false,"suffix":""},{"dropping-particle":"","family":"Bogoch","given":"Isaac I.","non-dropping-particle":"","parse-names":false,"suffix":""},{"dropping-particle":"","family":"Low","given":"Nicola","non-dropping-particle":"","parse-names":false,"suffix":""},{"dropping-particle":"","family":"Cevik","given":"Muge","non-dropping-particle":"","parse-names":false,"suffix":""}],"container-title":"The Lancet Infectious Diseases","id":"ITEM-1","issued":{"date-parts":[["2020"]]},"title":"Towards an accurate and systematic characterisation of persistently asymptomatic infection with SARS-CoV-2","type":"article"},"uris":["http://www.mendeley.com/documents/?uuid=1092c34a-6bd8-405e-a986-a25ccd6b6686"]}],"mendeley":{"formattedCitation":"&lt;sup&gt;3&lt;/sup&gt;","plainTextFormattedCitation":"3","previouslyFormattedCitation":"&lt;sup&gt;3&lt;/sup&gt;"},"properties":{"noteIndex":0},"schema":"https://github.com/citation-style-language/schema/raw/master/csl-citation.json"}</w:instrText>
      </w:r>
      <w:r w:rsidR="007E63E2" w:rsidRPr="00AC1E00">
        <w:rPr>
          <w:sz w:val="20"/>
          <w:szCs w:val="20"/>
        </w:rPr>
        <w:fldChar w:fldCharType="separate"/>
      </w:r>
      <w:r w:rsidR="007E63E2" w:rsidRPr="00AC1E00">
        <w:rPr>
          <w:noProof/>
          <w:sz w:val="20"/>
          <w:szCs w:val="20"/>
          <w:vertAlign w:val="superscript"/>
        </w:rPr>
        <w:t>3</w:t>
      </w:r>
      <w:r w:rsidR="007E63E2" w:rsidRPr="00AC1E00">
        <w:rPr>
          <w:sz w:val="20"/>
          <w:szCs w:val="20"/>
        </w:rPr>
        <w:fldChar w:fldCharType="end"/>
      </w:r>
      <w:r w:rsidR="007E63E2" w:rsidRPr="00AC1E00">
        <w:rPr>
          <w:sz w:val="20"/>
          <w:szCs w:val="20"/>
          <w:vertAlign w:val="superscript"/>
        </w:rPr>
        <w:t>,</w:t>
      </w:r>
      <w:r w:rsidR="007E63E2" w:rsidRPr="00AC1E00">
        <w:rPr>
          <w:sz w:val="20"/>
          <w:szCs w:val="20"/>
          <w:vertAlign w:val="superscript"/>
        </w:rPr>
        <w:fldChar w:fldCharType="begin" w:fldLock="1"/>
      </w:r>
      <w:r w:rsidR="00EE2E99">
        <w:rPr>
          <w:sz w:val="20"/>
          <w:szCs w:val="20"/>
          <w:vertAlign w:val="superscript"/>
        </w:rPr>
        <w:instrText>ADDIN CSL_CITATION {"citationItems":[{"id":"ITEM-1","itemData":{"DOI":"10.1016/j.jinf.2020.10.011","ISSN":"15322742","PMID":"33068628","abstract":"Background: Understanding of the true asymptomatic rate of infection of SARS-CoV-2 is currently limited, as is understanding of the population-based seroprevalence after the first wave of COVID-19 within the UK. The majority of data thus far come from hospitalised patients, with little focus on general population cases, or their symptoms. Methods: We undertook enzyme linked immunosorbent assay characterisation of IgM and IgG responses against SARS-CoV-2 spike glycoprotein and nucleocapsid protein of 431 unselected general-population participants of the TwinsUK cohort from South-East England, aged 19–86 (median age 48; 85% female). 382 participants completed prospective logging of 14 COVID-19 related symptoms via the COVID Symptom Study App, allowing consideration of serology alongside individual symptoms, and a predictive algorithm for estimated COVID-19 previously modelled on PCR positive individuals from a dataset of over 2 million. Findings: We demonstrated a seroprevalence of 12% (51 participants of 431). Of 48 seropositive individuals with full symptom data, nine (19%) were fully asymptomatic, and 16 (27%) were asymptomatic for core COVID-19 symptoms: fever, cough or anosmia. Specificity of anosmia for seropositivity was 95%, compared to 88% for fever cough and anosmia combined. 34 individuals in the cohort were predicted to be Covid-19 positive using the App algorithm, and of those, 18 (52%) were seropositive. Interpretation: Seroprevalence amongst adults from London and South-East England was 12%, and 19% of seropositive individuals with prospective symptom logging were fully asymptomatic throughout the study. Anosmia demonstrated the highest symptom specificity for SARS-CoV-2 antibody response. Funding: NIHR BRC, CDRF, ZOE global LTD, RST-UKRI/MRC.","author":[{"dropping-particle":"","family":"Wells","given":"Philippa M.","non-dropping-particle":"","parse-names":false,"suffix":""},{"dropping-particle":"","family":"Doores","given":"Katie J.","non-dropping-particle":"","parse-names":false,"suffix":""},{"dropping-particle":"","family":"Couvreur","given":"Simon","non-dropping-particle":"","parse-names":false,"suffix":""},{"dropping-particle":"","family":"Nunez","given":"Rocio Martinez","non-dropping-particle":"","parse-names":false,"suffix":""},{"dropping-particle":"","family":"Seow","given":"Jeffrey","non-dropping-particle":"","parse-names":false,"suffix":""},{"dropping-particle":"","family":"Graham","given":"Carl","non-dropping-particle":"","parse-names":false,"suffix":""},{"dropping-particle":"","family":"Acors","given":"Sam","non-dropping-particle":"","parse-names":false,"suffix":""},{"dropping-particle":"","family":"Kouphou","given":"Neophytos","non-dropping-particle":"","parse-names":false,"suffix":""},{"dropping-particle":"","family":"Neil","given":"Stuart J.D.","non-dropping-particle":"","parse-names":false,"suffix":""},{"dropping-particle":"","family":"Tedder","given":"Richard S.","non-dropping-particle":"","parse-names":false,"suffix":""},{"dropping-particle":"","family":"Matos","given":"Pedro M.","non-dropping-particle":"","parse-names":false,"suffix":""},{"dropping-particle":"","family":"Poulton","given":"Kate","non-dropping-particle":"","parse-names":false,"suffix":""},{"dropping-particle":"","family":"Lista","given":"Maria Jose","non-dropping-particle":"","parse-names":false,"suffix":""},{"dropping-particle":"","family":"Dickenson","given":"Ruth E.","non-dropping-particle":"","parse-names":false,"suffix":""},{"dropping-particle":"","family":"Sertkaya","given":"Helin","non-dropping-particle":"","parse-names":false,"suffix":""},{"dropping-particle":"","family":"Maguire","given":"Thomas J.A.","non-dropping-particle":"","parse-names":false,"suffix":""},{"dropping-particle":"","family":"Scourfield","given":"Edward J.","non-dropping-particle":"","parse-names":false,"suffix":""},{"dropping-particle":"","family":"Bowyer","given":"Ruth C.E.","non-dropping-particle":"","parse-names":false,"suffix":""},{"dropping-particle":"","family":"Hart","given":"Deborah","non-dropping-particle":"","parse-names":false,"suffix":""},{"dropping-particle":"","family":"O'Byrne","given":"Aoife","non-dropping-particle":"","parse-names":false,"suffix":""},{"dropping-particle":"","family":"Steel","given":"Kathryn J.A.","non-dropping-particle":"","parse-names":false,"suffix":""},{"dropping-particle":"","family":"Hemmings","given":"Oliver","non-dropping-particle":"","parse-names":false,"suffix":""},{"dropping-particle":"","family":"Rosadas","given":"Carolina","non-dropping-particle":"","parse-names":false,"suffix":""},{"dropping-particle":"","family":"McClure","given":"Myra O.","non-dropping-particle":"","parse-names":false,"suffix":""},{"dropping-particle":"","family":"Capedevilla-pujol","given":"Joan","non-dropping-particle":"","parse-names":false,"suffix":""},{"dropping-particle":"","family":"Wolf","given":"Jonathan","non-dropping-particle":"","parse-names":false,"suffix":""},{"dropping-particle":"","family":"Ourselin","given":"Sebastien","non-dropping-particle":"","parse-names":false,"suffix":""},{"dropping-particle":"","family":"Brown","given":"Matthew A.","non-dropping-particle":"","parse-names":false,"suffix":""},{"dropping-particle":"","family":"Malim","given":"Michael H.","non-dropping-particle":"","parse-names":false,"suffix":""},{"dropping-particle":"","family":"Spector","given":"Tim","non-dropping-particle":"","parse-names":false,"suffix":""},{"dropping-particle":"","family":"Steves","given":"Claire J.","non-dropping-particle":"","parse-names":false,"suffix":""}],"container-title":"Journal of Infection","id":"ITEM-1","issue":"6","issued":{"date-parts":[["2020"]]},"page":"931-936","publisher":"Elsevier Ltd","title":"Estimates of the rate of infection and asymptomatic COVID-19 disease in a population sample from SE England","type":"article-journal","volume":"81"},"uris":["http://www.mendeley.com/documents/?uuid=dd109335-c8b7-4a4a-a812-c24db78c9a57"]}],"mendeley":{"formattedCitation":"&lt;sup&gt;21&lt;/sup&gt;","plainTextFormattedCitation":"21","previouslyFormattedCitation":"&lt;sup&gt;21&lt;/sup&gt;"},"properties":{"noteIndex":0},"schema":"https://github.com/citation-style-language/schema/raw/master/csl-citation.json"}</w:instrText>
      </w:r>
      <w:r w:rsidR="007E63E2" w:rsidRPr="00AC1E00">
        <w:rPr>
          <w:sz w:val="20"/>
          <w:szCs w:val="20"/>
          <w:vertAlign w:val="superscript"/>
        </w:rPr>
        <w:fldChar w:fldCharType="separate"/>
      </w:r>
      <w:r w:rsidR="003E5420" w:rsidRPr="003E5420">
        <w:rPr>
          <w:noProof/>
          <w:sz w:val="20"/>
          <w:szCs w:val="20"/>
          <w:vertAlign w:val="superscript"/>
        </w:rPr>
        <w:t>21</w:t>
      </w:r>
      <w:r w:rsidR="007E63E2" w:rsidRPr="00AC1E00">
        <w:rPr>
          <w:sz w:val="20"/>
          <w:szCs w:val="20"/>
          <w:vertAlign w:val="superscript"/>
        </w:rPr>
        <w:fldChar w:fldCharType="end"/>
      </w:r>
      <w:r w:rsidR="007E63E2" w:rsidRPr="00AC1E00">
        <w:rPr>
          <w:sz w:val="20"/>
          <w:szCs w:val="20"/>
        </w:rPr>
        <w:t xml:space="preserve"> </w:t>
      </w:r>
      <w:r w:rsidR="00B90647">
        <w:rPr>
          <w:sz w:val="20"/>
          <w:szCs w:val="20"/>
        </w:rPr>
        <w:t>So</w:t>
      </w:r>
      <w:r w:rsidR="00AD640E">
        <w:rPr>
          <w:sz w:val="20"/>
          <w:szCs w:val="20"/>
        </w:rPr>
        <w:t>,</w:t>
      </w:r>
      <w:r w:rsidR="00B90647">
        <w:rPr>
          <w:sz w:val="20"/>
          <w:szCs w:val="20"/>
        </w:rPr>
        <w:t xml:space="preserve"> UK cases are </w:t>
      </w:r>
      <w:r w:rsidR="004701FD">
        <w:rPr>
          <w:sz w:val="20"/>
          <w:szCs w:val="20"/>
        </w:rPr>
        <w:t>less likely to seek symptomatic testing</w:t>
      </w:r>
      <w:r w:rsidR="00B90647">
        <w:rPr>
          <w:sz w:val="20"/>
          <w:szCs w:val="20"/>
        </w:rPr>
        <w:t xml:space="preserve"> and </w:t>
      </w:r>
      <w:r w:rsidR="004701FD">
        <w:rPr>
          <w:sz w:val="20"/>
          <w:szCs w:val="20"/>
        </w:rPr>
        <w:t>self-isolat</w:t>
      </w:r>
      <w:r w:rsidR="00CE7DB2">
        <w:rPr>
          <w:sz w:val="20"/>
          <w:szCs w:val="20"/>
        </w:rPr>
        <w:t>e</w:t>
      </w:r>
      <w:r w:rsidR="004701FD">
        <w:rPr>
          <w:sz w:val="20"/>
          <w:szCs w:val="20"/>
        </w:rPr>
        <w:t>.</w:t>
      </w:r>
      <w:r w:rsidR="004701FD" w:rsidRPr="00AC1E00">
        <w:rPr>
          <w:sz w:val="20"/>
          <w:szCs w:val="20"/>
        </w:rPr>
        <w:t xml:space="preserve"> </w:t>
      </w:r>
      <w:r w:rsidR="004701FD">
        <w:rPr>
          <w:sz w:val="20"/>
          <w:szCs w:val="20"/>
        </w:rPr>
        <w:t xml:space="preserve">While this may reduce the volume of testing, it is likely to </w:t>
      </w:r>
      <w:r w:rsidR="00C83BBF">
        <w:rPr>
          <w:sz w:val="20"/>
          <w:szCs w:val="20"/>
        </w:rPr>
        <w:t>impede</w:t>
      </w:r>
      <w:r w:rsidR="004701FD">
        <w:rPr>
          <w:sz w:val="20"/>
          <w:szCs w:val="20"/>
        </w:rPr>
        <w:t xml:space="preserve"> control </w:t>
      </w:r>
      <w:r w:rsidR="009E07A5">
        <w:rPr>
          <w:sz w:val="20"/>
          <w:szCs w:val="20"/>
        </w:rPr>
        <w:t xml:space="preserve">of </w:t>
      </w:r>
      <w:r w:rsidR="004701FD">
        <w:rPr>
          <w:sz w:val="20"/>
          <w:szCs w:val="20"/>
        </w:rPr>
        <w:t xml:space="preserve">transmission. </w:t>
      </w:r>
      <w:r w:rsidR="00B90647">
        <w:rPr>
          <w:sz w:val="20"/>
          <w:szCs w:val="20"/>
        </w:rPr>
        <w:t>Critically</w:t>
      </w:r>
      <w:r w:rsidR="007E63E2" w:rsidRPr="00AC1E00">
        <w:rPr>
          <w:sz w:val="20"/>
          <w:szCs w:val="20"/>
        </w:rPr>
        <w:t xml:space="preserve">, </w:t>
      </w:r>
      <w:r w:rsidR="00987FBF">
        <w:rPr>
          <w:sz w:val="20"/>
          <w:szCs w:val="20"/>
        </w:rPr>
        <w:t>un</w:t>
      </w:r>
      <w:r w:rsidR="007E63E2" w:rsidRPr="00AC1E00">
        <w:rPr>
          <w:sz w:val="20"/>
          <w:szCs w:val="20"/>
        </w:rPr>
        <w:t>official symptoms often manifest earlier</w:t>
      </w:r>
      <w:r w:rsidR="00B90647">
        <w:rPr>
          <w:sz w:val="20"/>
          <w:szCs w:val="20"/>
        </w:rPr>
        <w:t>.</w:t>
      </w:r>
      <w:r w:rsidR="007E63E2" w:rsidRPr="00AC1E00">
        <w:rPr>
          <w:sz w:val="20"/>
          <w:szCs w:val="20"/>
          <w:vertAlign w:val="superscript"/>
        </w:rPr>
        <w:t>9</w:t>
      </w:r>
      <w:r w:rsidR="007E63E2" w:rsidRPr="00AC1E00">
        <w:rPr>
          <w:sz w:val="20"/>
          <w:szCs w:val="20"/>
        </w:rPr>
        <w:t xml:space="preserve"> </w:t>
      </w:r>
      <w:r w:rsidR="00B90647">
        <w:rPr>
          <w:sz w:val="20"/>
          <w:szCs w:val="20"/>
        </w:rPr>
        <w:t>I</w:t>
      </w:r>
      <w:r w:rsidR="007E63E2" w:rsidRPr="00AC1E00">
        <w:rPr>
          <w:sz w:val="20"/>
          <w:szCs w:val="20"/>
        </w:rPr>
        <w:t>n a recent population-based study in Arizona, USA, the most commonly-reported first symptoms were sore throat (19.0%), headache (15.5%), cough (12.7%), runny nose/cold-like symptoms (12.1%) and fatigue (12.0%).</w:t>
      </w:r>
      <w:r w:rsidR="007E63E2" w:rsidRPr="00AC1E00">
        <w:rPr>
          <w:sz w:val="20"/>
          <w:szCs w:val="20"/>
        </w:rPr>
        <w:fldChar w:fldCharType="begin" w:fldLock="1"/>
      </w:r>
      <w:r w:rsidR="00EE2E99">
        <w:rPr>
          <w:sz w:val="20"/>
          <w:szCs w:val="20"/>
        </w:rPr>
        <w:instrText>ADDIN CSL_CITATION {"citationItems":[{"id":"ITEM-1","itemData":{"author":[{"dropping-particle":"","family":"Khan","given":"Sana M","non-dropping-particle":"","parse-names":false,"suffix":""},{"dropping-particle":"V","family":"Farland","given":"Leslie","non-dropping-particle":"","parse-names":false,"suffix":""},{"dropping-particle":"","family":"Austhof","given":"Erika","non-dropping-particle":"","parse-names":false,"suffix":""},{"dropping-particle":"","family":"Bell","given":"Melanie L","non-dropping-particle":"","parse-names":false,"suffix":""},{"dropping-particle":"","family":"Catalfamo","given":"Collin J","non-dropping-particle":"","parse-names":false,"suffix":""},{"dropping-particle":"","family":"Chen","given":"Zhao","non-dropping-particle":"","parse-names":false,"suffix":""},{"dropping-particle":"","family":"Cordova-marks","given":"Felina","non-dropping-particle":"","parse-names":false,"suffix":""},{"dropping-particle":"","family":"Ernst","given":"Kacey C","non-dropping-particle":"","parse-names":false,"suffix":""},{"dropping-particle":"","family":"Garcia-filion","given":"Pamela","non-dropping-particle":"","parse-names":false,"suffix":""},{"dropping-particle":"","family":"Kelly","given":"M","non-dropping-particle":"","parse-names":false,"suffix":""},{"dropping-particle":"","family":"Hoskinson","given":"Joshua","non-dropping-particle":"","parse-names":false,"suffix":""},{"dropping-particle":"","family":"Jehn","given":"Megan L","non-dropping-particle":"","parse-names":false,"suffix":""},{"dropping-particle":"","family":"Joseph","given":"Emily C S","non-dropping-particle":"","parse-names":false,"suffix":""},{"dropping-particle":"","family":"Kelley","given":"Connor P","non-dropping-particle":"","parse-names":false,"suffix":""},{"dropping-particle":"","family":"Carroll","given":"Stephanie Russo","non-dropping-particle":"","parse-names":false,"suffix":""},{"dropping-particle":"","family":"Kohler","given":"Lindsay N","non-dropping-particle":"","parse-names":false,"suffix":""},{"dropping-particle":"","family":"Pogreba-brown","given":"Kristen","non-dropping-particle":"","parse-names":false,"suffix":""},{"dropping-particle":"","family":"Jacobs","given":"Elizabeth T","non-dropping-particle":"","parse-names":false,"suffix":""}],"container-title":"medRxiv (Pre-Print)","id":"ITEM-1","issued":{"date-parts":[["2021"]]},"page":"1-14","title":"Symptoms of COVID-19 in a population-based cohort study","type":"article-journal"},"uris":["http://www.mendeley.com/documents/?uuid=06ea5f8c-4eea-4ac3-bea7-acd5ec8e97a7"]}],"mendeley":{"formattedCitation":"&lt;sup&gt;22&lt;/sup&gt;","plainTextFormattedCitation":"22","previouslyFormattedCitation":"&lt;sup&gt;22&lt;/sup&gt;"},"properties":{"noteIndex":0},"schema":"https://github.com/citation-style-language/schema/raw/master/csl-citation.json"}</w:instrText>
      </w:r>
      <w:r w:rsidR="007E63E2" w:rsidRPr="00AC1E00">
        <w:rPr>
          <w:sz w:val="20"/>
          <w:szCs w:val="20"/>
        </w:rPr>
        <w:fldChar w:fldCharType="separate"/>
      </w:r>
      <w:r w:rsidR="003E5420" w:rsidRPr="003E5420">
        <w:rPr>
          <w:noProof/>
          <w:sz w:val="20"/>
          <w:szCs w:val="20"/>
          <w:vertAlign w:val="superscript"/>
        </w:rPr>
        <w:t>22</w:t>
      </w:r>
      <w:r w:rsidR="007E63E2" w:rsidRPr="00AC1E00">
        <w:rPr>
          <w:sz w:val="20"/>
          <w:szCs w:val="20"/>
        </w:rPr>
        <w:fldChar w:fldCharType="end"/>
      </w:r>
      <w:r w:rsidR="007E63E2" w:rsidRPr="00AC1E00">
        <w:rPr>
          <w:sz w:val="20"/>
          <w:szCs w:val="20"/>
        </w:rPr>
        <w:t xml:space="preserve"> These </w:t>
      </w:r>
      <w:r w:rsidR="00987FBF">
        <w:rPr>
          <w:sz w:val="20"/>
          <w:szCs w:val="20"/>
        </w:rPr>
        <w:t>un</w:t>
      </w:r>
      <w:r w:rsidR="007E63E2" w:rsidRPr="00AC1E00">
        <w:rPr>
          <w:sz w:val="20"/>
          <w:szCs w:val="20"/>
        </w:rPr>
        <w:t xml:space="preserve">official symptoms are </w:t>
      </w:r>
      <w:r w:rsidR="00E74666">
        <w:rPr>
          <w:sz w:val="20"/>
          <w:szCs w:val="20"/>
        </w:rPr>
        <w:t>more common</w:t>
      </w:r>
      <w:r w:rsidR="00B90647">
        <w:rPr>
          <w:sz w:val="20"/>
          <w:szCs w:val="20"/>
        </w:rPr>
        <w:t xml:space="preserve"> </w:t>
      </w:r>
      <w:r w:rsidR="007E63E2" w:rsidRPr="00AC1E00">
        <w:rPr>
          <w:sz w:val="20"/>
          <w:szCs w:val="20"/>
        </w:rPr>
        <w:t xml:space="preserve">in </w:t>
      </w:r>
      <w:r w:rsidR="00416552">
        <w:rPr>
          <w:sz w:val="20"/>
          <w:szCs w:val="20"/>
        </w:rPr>
        <w:t>school</w:t>
      </w:r>
      <w:r w:rsidR="005B7814">
        <w:rPr>
          <w:sz w:val="20"/>
          <w:szCs w:val="20"/>
        </w:rPr>
        <w:t>-age</w:t>
      </w:r>
      <w:r w:rsidR="00416552">
        <w:rPr>
          <w:sz w:val="20"/>
          <w:szCs w:val="20"/>
        </w:rPr>
        <w:t xml:space="preserve"> children</w:t>
      </w:r>
      <w:r w:rsidR="00416552">
        <w:rPr>
          <w:sz w:val="20"/>
          <w:szCs w:val="20"/>
        </w:rPr>
        <w:fldChar w:fldCharType="begin" w:fldLock="1"/>
      </w:r>
      <w:r w:rsidR="00EE2E99">
        <w:rPr>
          <w:sz w:val="20"/>
          <w:szCs w:val="20"/>
        </w:rPr>
        <w:instrText>ADDIN CSL_CITATION {"citationItems":[{"id":"ITEM-1","itemData":{"DOI":"10.1038/s41598-021-89553-1","ISBN":"4159802189553","ISSN":"20452322","PMID":"33986390","abstract":"Children and adolescents account for ~ 13% of total COVID-19 cases in the United States. However, little is known about the nature of the illness in children. The reopening of schools underlines the importance of understanding the epidemiology of pediatric COVID-19 infections. We sought to assess the clinical characteristics and outcomes in pediatric COVID-19 patients. We conducted a retrospective cross-sectional analysis of pediatric patients diagnosed with COVID-19 from healthcare organizations in the United States. The study outcomes (hospitalization, mechanical ventilation, critical care) were assessed using logistic regression. The subgroups of sex and race were compared after propensity score matching. Among 12,306 children with lab-confirmed COVID-19, 16.5% presented with respiratory symptoms (cough, dyspnea), 13.9% had gastrointestinal symptoms (nausea, vomiting, diarrhea, abdominal pain), 8.1% had dermatological symptoms (rash), 4.8% had neurological (headache), and 18.8% had other non-specific symptoms (fever, malaise, myalgia, arthralgia and disturbances of smell or taste). In the study cohort, the hospitalization frequency was 5.3%, with 17.6% needing critical care services and 4.1% requiring mechanical ventilation. Following propensity score matching, the risk of all outcomes was similar between males and females. Following propensity score matching, the risk of hospitalization was greater in non-Hispanic Black (RR 1.97 [95% CI 1.49–2.61]) and Hispanic children (RR 1.31 [95% CI 1.03–1.78]) compared with non-Hispanic Whites. In the pediatric population infected with COVID-19, a substantial proportion were hospitalized due to the illness and developed adverse clinical outcomes.","author":[{"dropping-particle":"","family":"Parcha","given":"Vibhu","non-dropping-particle":"","parse-names":false,"suffix":""},{"dropping-particle":"","family":"Booker","given":"Katherine S.","non-dropping-particle":"","parse-names":false,"suffix":""},{"dropping-particle":"","family":"Kalra","given":"Rajat","non-dropping-particle":"","parse-names":false,"suffix":""},{"dropping-particle":"","family":"Kuranz","given":"Seth","non-dropping-particle":"","parse-names":false,"suffix":""},{"dropping-particle":"","family":"Berra","given":"Lorenzo","non-dropping-particle":"","parse-names":false,"suffix":""},{"dropping-particle":"","family":"Arora","given":"Garima","non-dropping-particle":"","parse-names":false,"suffix":""},{"dropping-particle":"","family":"Arora","given":"Pankaj","non-dropping-particle":"","parse-names":false,"suffix":""}],"container-title":"Scientific Reports","id":"ITEM-1","issue":"1","issued":{"date-parts":[["2021"]]},"page":"1-10","publisher":"Nature Publishing Group UK","title":"A retrospective cohort study of 12,306 pediatric COVID-19 patients in the United States","type":"article-journal","volume":"11"},"uris":["http://www.mendeley.com/documents/?uuid=ae86a21f-9c38-4059-80b3-6a558b9bcef4"]}],"mendeley":{"formattedCitation":"&lt;sup&gt;16&lt;/sup&gt;","plainTextFormattedCitation":"16","previouslyFormattedCitation":"&lt;sup&gt;16&lt;/sup&gt;"},"properties":{"noteIndex":0},"schema":"https://github.com/citation-style-language/schema/raw/master/csl-citation.json"}</w:instrText>
      </w:r>
      <w:r w:rsidR="00416552">
        <w:rPr>
          <w:sz w:val="20"/>
          <w:szCs w:val="20"/>
        </w:rPr>
        <w:fldChar w:fldCharType="separate"/>
      </w:r>
      <w:r w:rsidR="003E5420" w:rsidRPr="003E5420">
        <w:rPr>
          <w:noProof/>
          <w:sz w:val="20"/>
          <w:szCs w:val="20"/>
          <w:vertAlign w:val="superscript"/>
        </w:rPr>
        <w:t>16</w:t>
      </w:r>
      <w:r w:rsidR="00416552">
        <w:rPr>
          <w:sz w:val="20"/>
          <w:szCs w:val="20"/>
        </w:rPr>
        <w:fldChar w:fldCharType="end"/>
      </w:r>
      <w:r w:rsidR="00416552">
        <w:rPr>
          <w:sz w:val="20"/>
          <w:szCs w:val="20"/>
        </w:rPr>
        <w:t xml:space="preserve"> and </w:t>
      </w:r>
      <w:r w:rsidR="007E63E2" w:rsidRPr="00AC1E00">
        <w:rPr>
          <w:sz w:val="20"/>
          <w:szCs w:val="20"/>
        </w:rPr>
        <w:t>younger people</w:t>
      </w:r>
      <w:r w:rsidR="006D5730">
        <w:rPr>
          <w:sz w:val="20"/>
          <w:szCs w:val="20"/>
        </w:rPr>
        <w:t>,</w:t>
      </w:r>
      <w:r w:rsidR="007E63E2" w:rsidRPr="00AC1E00">
        <w:rPr>
          <w:sz w:val="20"/>
          <w:szCs w:val="20"/>
        </w:rPr>
        <w:fldChar w:fldCharType="begin" w:fldLock="1"/>
      </w:r>
      <w:r w:rsidR="00EE2E99">
        <w:rPr>
          <w:sz w:val="20"/>
          <w:szCs w:val="20"/>
        </w:rPr>
        <w:instrText>ADDIN CSL_CITATION {"citationItems":[{"id":"ITEM-1","itemData":{"DOI":"10.1136/bmj.m3249","ISSN":"17561833","PMID":"32960186","abstract":"Objective To characterise the clinical features of children and young people admitted to hospital with laboratory confirmed severe acute respiratory syndrome coronavirus 2 (SARS-CoV-2) infection in the UK and explore factors associated with admission to critical care, mortality, and development of multisystem inflammatory syndrome in children and adolescents temporarily related to coronavirus disease 2019 (covid-19) (MIS-C). Design Prospective observational cohort study with rapid data gathering and near real time analysis. Setting 260 hospitals in England, Wales, and Scotland between 17 January and 3 July 2020, with a minimum follow-up time of two weeks (to 17 July 2020). Participants 651 children and young people aged less than 19 years admitted to 138 hospitals and enrolled into the International Severe Acute Respiratory and emergency Infections Consortium (ISARIC) WHO Clinical Characterisation Protocol UK study with laboratory confirmed SARS-CoV-2. Main outcome measures Admission to critical care (high dependency or intensive care), in-hospital mortality, or meeting the WHO preliminary case definition for MIS-C. Results Median age was 4.6 (interquartile range 0.3-13.7) years, 35% (225/651) were under 12 months old, and 56% (367/650) were male. 57% (330/576) were white, 12% (67/576) South Asian, and 10% (56/576) black. 42% (276/651) had at least one recorded comorbidity. A systemic mucocutaneous-enteric cluster of symptoms was identified, which encompassed the symptoms for the WHO MIS-C criteria. 18% (116/632) of children were admitted to critical care. On multivariable analysis, this was associated with age under 1 month (odds ratio 3.21, 95% confidence interval 1.36 to 7.66; P=0.008), age 10-14 years (3.23, 1.55 to 6.99; P=0.002), and black ethnicity (2.82, 1.41 to 5.57; P=0.003). Six (1%) of 627 patients died in hospital, all of whom had profound comorbidity. 11% (52/456) met the WHO MIS-C criteria, with the first patient developing symptoms in mid-March. Children meeting MIS-C criteria were older (median age 10.7 (8.3-14.1) v 1.6 (0.2-12.9) years; P&lt;0.001) and more likely to be of non-white ethnicity (64% (29/45) v 42% (148/355); P=0.004). Children with MIS-C were five times more likely to be admitted to critical care (73% (38/52) v 15% (62/404); P&lt;0.001). In addition to the WHO criteria, children with MIS-C were more likely to present with fatigue (51% (24/47) v 28% (86/302); P=0.004), headache (34% (16/47) v 10% (26/263); P&lt;0.001), myalgia (34%…","author":[{"dropping-particle":"V.","family":"Swann","given":"Olivia","non-dropping-particle":"","parse-names":false,"suffix":""},{"dropping-particle":"","family":"Holden","given":"Karl A.","non-dropping-particle":"","parse-names":false,"suffix":""},{"dropping-particle":"","family":"Turtle","given":"Lance","non-dropping-particle":"","parse-names":false,"suffix":""},{"dropping-particle":"","family":"Pollock","given":"Louisa","non-dropping-particle":"","parse-names":false,"suffix":""},{"dropping-particle":"","family":"Fairfield","given":"Cameron J.","non-dropping-particle":"","parse-names":false,"suffix":""},{"dropping-particle":"","family":"Drake","given":"Thomas M.","non-dropping-particle":"","parse-names":false,"suffix":""},{"dropping-particle":"","family":"Seth","given":"Sohan","non-dropping-particle":"","parse-names":false,"suffix":""},{"dropping-particle":"","family":"Egan","given":"Conor","non-dropping-particle":"","parse-names":false,"suffix":""},{"dropping-particle":"","family":"Hardwick","given":"Hayley E.","non-dropping-particle":"","parse-names":false,"suffix":""},{"dropping-particle":"","family":"Halpin","given":"Sophie","non-dropping-particle":"","parse-names":false,"suffix":""},{"dropping-particle":"","family":"Girvan","given":"Michelle","non-dropping-particle":"","parse-names":false,"suffix":""},{"dropping-particle":"","family":"Donohue","given":"Chloe","non-dropping-particle":"","parse-names":false,"suffix":""},{"dropping-particle":"","family":"Pritchard","given":"Mark","non-dropping-particle":"","parse-names":false,"suffix":""},{"dropping-particle":"","family":"Patel","given":"Latifa B.","non-dropping-particle":"","parse-names":false,"suffix":""},{"dropping-particle":"","family":"Ladhani","given":"Shamez","non-dropping-particle":"","parse-names":false,"suffix":""},{"dropping-particle":"","family":"Sigfrid","given":"Louise","non-dropping-particle":"","parse-names":false,"suffix":""},{"dropping-particle":"","family":"Sinha","given":"Ian P.","non-dropping-particle":"","parse-names":false,"suffix":""},{"dropping-particle":"","family":"Olliaro","given":"Piero L.","non-dropping-particle":"","parse-names":false,"suffix":""},{"dropping-particle":"","family":"Nguyen-Van-Tam","given":"Jonathan S.","non-dropping-particle":"","parse-names":false,"suffix":""},{"dropping-particle":"","family":"Horby","given":"Peter W.","non-dropping-particle":"","parse-names":false,"suffix":""},{"dropping-particle":"","family":"Merson","given":"Laura","non-dropping-particle":"","parse-names":false,"suffix":""},{"dropping-particle":"","family":"Carson","given":"Gail","non-dropping-particle":"","parse-names":false,"suffix":""},{"dropping-particle":"","family":"Dunning","given":"Jake","non-dropping-particle":"","parse-names":false,"suffix":""},{"dropping-particle":"","family":"Openshaw","given":"Peter J.M.","non-dropping-particle":"","parse-names":false,"suffix":""},{"dropping-particle":"","family":"Baillie","given":"J. Kenneth","non-dropping-particle":"","parse-names":false,"suffix":""},{"dropping-particle":"","family":"Harrison","given":"Ewen M.","non-dropping-particle":"","parse-names":false,"suffix":""},{"dropping-particle":"","family":"Docherty","given":"Annemarie B.","non-dropping-particle":"","parse-names":false,"suffix":""},{"dropping-particle":"","family":"Semple","given":"Malcolm G.","non-dropping-particle":"","parse-names":false,"suffix":""}],"container-title":"The BMJ","id":"ITEM-1","issued":{"date-parts":[["2020"]]},"title":"Clinical characteristics of children and young people admitted to hospital with covid-19 in United Kingdom: Prospective multicentre observational cohort study","type":"article-journal","volume":"370"},"uris":["http://www.mendeley.com/documents/?uuid=a34d1908-4583-49cd-83b9-9a2333add8f4"]}],"mendeley":{"formattedCitation":"&lt;sup&gt;17&lt;/sup&gt;","plainTextFormattedCitation":"17","previouslyFormattedCitation":"&lt;sup&gt;17&lt;/sup&gt;"},"properties":{"noteIndex":0},"schema":"https://github.com/citation-style-language/schema/raw/master/csl-citation.json"}</w:instrText>
      </w:r>
      <w:r w:rsidR="007E63E2" w:rsidRPr="00AC1E00">
        <w:rPr>
          <w:sz w:val="20"/>
          <w:szCs w:val="20"/>
        </w:rPr>
        <w:fldChar w:fldCharType="separate"/>
      </w:r>
      <w:r w:rsidR="003E5420" w:rsidRPr="003E5420">
        <w:rPr>
          <w:noProof/>
          <w:sz w:val="20"/>
          <w:szCs w:val="20"/>
          <w:vertAlign w:val="superscript"/>
        </w:rPr>
        <w:t>17</w:t>
      </w:r>
      <w:r w:rsidR="007E63E2" w:rsidRPr="00AC1E00">
        <w:rPr>
          <w:sz w:val="20"/>
          <w:szCs w:val="20"/>
        </w:rPr>
        <w:fldChar w:fldCharType="end"/>
      </w:r>
      <w:r w:rsidR="007E63E2" w:rsidRPr="00AC1E00">
        <w:rPr>
          <w:sz w:val="20"/>
          <w:szCs w:val="20"/>
        </w:rPr>
        <w:t xml:space="preserve"> </w:t>
      </w:r>
      <w:r w:rsidR="00B90647">
        <w:rPr>
          <w:sz w:val="20"/>
          <w:szCs w:val="20"/>
        </w:rPr>
        <w:t>who</w:t>
      </w:r>
      <w:r w:rsidR="00E74666">
        <w:rPr>
          <w:sz w:val="20"/>
          <w:szCs w:val="20"/>
        </w:rPr>
        <w:t xml:space="preserve"> now</w:t>
      </w:r>
      <w:r w:rsidR="003647C8">
        <w:rPr>
          <w:sz w:val="20"/>
          <w:szCs w:val="20"/>
        </w:rPr>
        <w:t xml:space="preserve"> account for </w:t>
      </w:r>
      <w:r w:rsidR="00E74666">
        <w:rPr>
          <w:sz w:val="20"/>
          <w:szCs w:val="20"/>
        </w:rPr>
        <w:t>a</w:t>
      </w:r>
      <w:r w:rsidR="00474A61">
        <w:rPr>
          <w:sz w:val="20"/>
          <w:szCs w:val="20"/>
        </w:rPr>
        <w:t>n even</w:t>
      </w:r>
      <w:r w:rsidR="00E74666">
        <w:rPr>
          <w:sz w:val="20"/>
          <w:szCs w:val="20"/>
        </w:rPr>
        <w:t xml:space="preserve"> greater proportion of </w:t>
      </w:r>
      <w:r w:rsidR="003647C8">
        <w:rPr>
          <w:sz w:val="20"/>
          <w:szCs w:val="20"/>
        </w:rPr>
        <w:t xml:space="preserve">transmission </w:t>
      </w:r>
      <w:r w:rsidR="00474A61">
        <w:rPr>
          <w:sz w:val="20"/>
          <w:szCs w:val="20"/>
        </w:rPr>
        <w:t>because</w:t>
      </w:r>
      <w:r w:rsidR="00B90647">
        <w:rPr>
          <w:sz w:val="20"/>
          <w:szCs w:val="20"/>
        </w:rPr>
        <w:t xml:space="preserve"> </w:t>
      </w:r>
      <w:r w:rsidR="007A1C89">
        <w:rPr>
          <w:sz w:val="20"/>
          <w:szCs w:val="20"/>
        </w:rPr>
        <w:t xml:space="preserve">older people </w:t>
      </w:r>
      <w:r w:rsidR="0072702F">
        <w:rPr>
          <w:sz w:val="20"/>
          <w:szCs w:val="20"/>
        </w:rPr>
        <w:t>are</w:t>
      </w:r>
      <w:r w:rsidR="007A1C89">
        <w:rPr>
          <w:sz w:val="20"/>
          <w:szCs w:val="20"/>
        </w:rPr>
        <w:t xml:space="preserve"> vaccinated.</w:t>
      </w:r>
    </w:p>
    <w:p w14:paraId="299457C3" w14:textId="77777777" w:rsidR="000E314F" w:rsidRDefault="000E314F" w:rsidP="00C60060">
      <w:pPr>
        <w:spacing w:line="360" w:lineRule="auto"/>
        <w:rPr>
          <w:sz w:val="20"/>
          <w:szCs w:val="20"/>
        </w:rPr>
      </w:pPr>
    </w:p>
    <w:p w14:paraId="2882D2FD" w14:textId="1A111187" w:rsidR="00987FBF" w:rsidRPr="00AC1E00" w:rsidRDefault="007E63E2">
      <w:pPr>
        <w:spacing w:line="360" w:lineRule="auto"/>
        <w:rPr>
          <w:sz w:val="20"/>
          <w:szCs w:val="20"/>
        </w:rPr>
      </w:pPr>
      <w:r w:rsidRPr="00AC1E00">
        <w:rPr>
          <w:sz w:val="20"/>
          <w:szCs w:val="20"/>
        </w:rPr>
        <w:t>WHO</w:t>
      </w:r>
      <w:r w:rsidRPr="00AC1E00">
        <w:rPr>
          <w:sz w:val="20"/>
          <w:szCs w:val="20"/>
        </w:rPr>
        <w:fldChar w:fldCharType="begin" w:fldLock="1"/>
      </w:r>
      <w:r w:rsidRPr="00AC1E00">
        <w:rPr>
          <w:sz w:val="20"/>
          <w:szCs w:val="20"/>
        </w:rPr>
        <w:instrText>ADDIN CSL_CITATION {"citationItems":[{"id":"ITEM-1","itemData":{"author":[{"dropping-particle":"","family":"WHO","given":"","non-dropping-particle":"","parse-names":false,"suffix":""}],"id":"ITEM-1","issue":"August","issued":{"date-parts":[["2020"]]},"page":"2020","title":"WHO COVID-19 : Case Definitions. World Health Organization 2020. WHO reference number: WHO/2019-nCoV/Surveillance_Case_Definition/2020.1","type":"article-journal"},"uris":["http://www.mendeley.com/documents/?uuid=dedce857-bf8b-4cc4-9b55-c3ccb03ba777"]}],"mendeley":{"formattedCitation":"&lt;sup&gt;2&lt;/sup&gt;","plainTextFormattedCitation":"2","previouslyFormattedCitation":"&lt;sup&gt;2&lt;/sup&gt;"},"properties":{"noteIndex":0},"schema":"https://github.com/citation-style-language/schema/raw/master/csl-citation.json"}</w:instrText>
      </w:r>
      <w:r w:rsidRPr="00AC1E00">
        <w:rPr>
          <w:sz w:val="20"/>
          <w:szCs w:val="20"/>
        </w:rPr>
        <w:fldChar w:fldCharType="separate"/>
      </w:r>
      <w:r w:rsidRPr="00AC1E00">
        <w:rPr>
          <w:noProof/>
          <w:sz w:val="20"/>
          <w:szCs w:val="20"/>
          <w:vertAlign w:val="superscript"/>
        </w:rPr>
        <w:t>2</w:t>
      </w:r>
      <w:r w:rsidRPr="00AC1E00">
        <w:rPr>
          <w:sz w:val="20"/>
          <w:szCs w:val="20"/>
        </w:rPr>
        <w:fldChar w:fldCharType="end"/>
      </w:r>
      <w:r w:rsidRPr="00AC1E00">
        <w:rPr>
          <w:sz w:val="20"/>
          <w:szCs w:val="20"/>
        </w:rPr>
        <w:t xml:space="preserve"> and CDC</w:t>
      </w:r>
      <w:r w:rsidRPr="00AC1E00">
        <w:rPr>
          <w:sz w:val="20"/>
          <w:szCs w:val="20"/>
        </w:rPr>
        <w:fldChar w:fldCharType="begin" w:fldLock="1"/>
      </w:r>
      <w:r w:rsidRPr="00AC1E00">
        <w:rPr>
          <w:sz w:val="20"/>
          <w:szCs w:val="20"/>
        </w:rPr>
        <w:instrText>ADDIN CSL_CITATION {"citationItems":[{"id":"ITEM-1","itemData":{"author":[{"dropping-particle":"","family":"Centers for Disease Control and Prevention","given":"","non-dropping-particle":"","parse-names":false,"suffix":""}],"id":"ITEM-1","issued":{"date-parts":[["2020"]]},"title":"Coronavirus Disease 2019 (COVID-19) 2020 Interim Case Definition, Approved August 5, 2020","type":"report"},"uris":["http://www.mendeley.com/documents/?uuid=ef36d316-fa28-4552-a9e6-facae2c125cd"]}],"mendeley":{"formattedCitation":"&lt;sup&gt;4&lt;/sup&gt;","plainTextFormattedCitation":"4","previouslyFormattedCitation":"&lt;sup&gt;4&lt;/sup&gt;"},"properties":{"noteIndex":0},"schema":"https://github.com/citation-style-language/schema/raw/master/csl-citation.json"}</w:instrText>
      </w:r>
      <w:r w:rsidRPr="00AC1E00">
        <w:rPr>
          <w:sz w:val="20"/>
          <w:szCs w:val="20"/>
        </w:rPr>
        <w:fldChar w:fldCharType="separate"/>
      </w:r>
      <w:r w:rsidRPr="00AC1E00">
        <w:rPr>
          <w:noProof/>
          <w:sz w:val="20"/>
          <w:szCs w:val="20"/>
          <w:vertAlign w:val="superscript"/>
        </w:rPr>
        <w:t>4</w:t>
      </w:r>
      <w:r w:rsidRPr="00AC1E00">
        <w:rPr>
          <w:sz w:val="20"/>
          <w:szCs w:val="20"/>
        </w:rPr>
        <w:fldChar w:fldCharType="end"/>
      </w:r>
      <w:r w:rsidRPr="00AC1E00">
        <w:rPr>
          <w:sz w:val="20"/>
          <w:szCs w:val="20"/>
          <w:vertAlign w:val="superscript"/>
        </w:rPr>
        <w:t xml:space="preserve"> </w:t>
      </w:r>
      <w:r w:rsidRPr="00AC1E00">
        <w:rPr>
          <w:sz w:val="20"/>
          <w:szCs w:val="20"/>
        </w:rPr>
        <w:t xml:space="preserve"> </w:t>
      </w:r>
      <w:r w:rsidR="00DC3494">
        <w:rPr>
          <w:sz w:val="20"/>
          <w:szCs w:val="20"/>
        </w:rPr>
        <w:t xml:space="preserve">already </w:t>
      </w:r>
      <w:r w:rsidR="00367477">
        <w:rPr>
          <w:sz w:val="20"/>
          <w:szCs w:val="20"/>
        </w:rPr>
        <w:t>include</w:t>
      </w:r>
      <w:r w:rsidR="00367477" w:rsidRPr="00AC1E00">
        <w:rPr>
          <w:sz w:val="20"/>
          <w:szCs w:val="20"/>
        </w:rPr>
        <w:t xml:space="preserve"> </w:t>
      </w:r>
      <w:r w:rsidR="0028472D">
        <w:rPr>
          <w:sz w:val="20"/>
          <w:szCs w:val="20"/>
        </w:rPr>
        <w:t>9</w:t>
      </w:r>
      <w:r w:rsidRPr="00AC1E00">
        <w:rPr>
          <w:sz w:val="20"/>
          <w:szCs w:val="20"/>
        </w:rPr>
        <w:t xml:space="preserve"> and 1</w:t>
      </w:r>
      <w:r w:rsidR="0028472D">
        <w:rPr>
          <w:sz w:val="20"/>
          <w:szCs w:val="20"/>
        </w:rPr>
        <w:t>1</w:t>
      </w:r>
      <w:r w:rsidRPr="00AC1E00">
        <w:rPr>
          <w:sz w:val="20"/>
          <w:szCs w:val="20"/>
        </w:rPr>
        <w:t xml:space="preserve"> </w:t>
      </w:r>
      <w:r w:rsidR="00DC3494">
        <w:rPr>
          <w:sz w:val="20"/>
          <w:szCs w:val="20"/>
        </w:rPr>
        <w:t xml:space="preserve">more </w:t>
      </w:r>
      <w:r w:rsidR="00987FBF">
        <w:rPr>
          <w:sz w:val="20"/>
          <w:szCs w:val="20"/>
        </w:rPr>
        <w:t xml:space="preserve">case-defining </w:t>
      </w:r>
      <w:r w:rsidRPr="00AC1E00">
        <w:rPr>
          <w:sz w:val="20"/>
          <w:szCs w:val="20"/>
        </w:rPr>
        <w:t>symptoms</w:t>
      </w:r>
      <w:r w:rsidR="00DC3494">
        <w:rPr>
          <w:sz w:val="20"/>
          <w:szCs w:val="20"/>
        </w:rPr>
        <w:t xml:space="preserve"> than the UK</w:t>
      </w:r>
      <w:r w:rsidRPr="00AC1E00">
        <w:rPr>
          <w:sz w:val="20"/>
          <w:szCs w:val="20"/>
        </w:rPr>
        <w:t>, respectively.</w:t>
      </w:r>
      <w:r w:rsidR="00DC3494">
        <w:rPr>
          <w:sz w:val="20"/>
          <w:szCs w:val="20"/>
        </w:rPr>
        <w:t xml:space="preserve"> </w:t>
      </w:r>
      <w:r w:rsidR="00474A61">
        <w:rPr>
          <w:sz w:val="20"/>
          <w:szCs w:val="20"/>
        </w:rPr>
        <w:t>Greater testing</w:t>
      </w:r>
      <w:r w:rsidR="00F87514">
        <w:rPr>
          <w:sz w:val="20"/>
          <w:szCs w:val="20"/>
        </w:rPr>
        <w:t xml:space="preserve"> capacity is now available </w:t>
      </w:r>
      <w:r w:rsidR="00D159A6">
        <w:rPr>
          <w:sz w:val="20"/>
          <w:szCs w:val="20"/>
        </w:rPr>
        <w:t>to address a wider case definition</w:t>
      </w:r>
      <w:r w:rsidR="006709FB">
        <w:rPr>
          <w:sz w:val="20"/>
          <w:szCs w:val="20"/>
        </w:rPr>
        <w:t xml:space="preserve"> in the UK</w:t>
      </w:r>
      <w:r w:rsidR="00D159A6">
        <w:rPr>
          <w:sz w:val="20"/>
          <w:szCs w:val="20"/>
        </w:rPr>
        <w:t xml:space="preserve">, particularly with rapid antigen tests, yet these are only </w:t>
      </w:r>
      <w:r w:rsidR="00474A61">
        <w:rPr>
          <w:sz w:val="20"/>
          <w:szCs w:val="20"/>
        </w:rPr>
        <w:t xml:space="preserve">officially </w:t>
      </w:r>
      <w:r w:rsidR="00D159A6">
        <w:rPr>
          <w:sz w:val="20"/>
          <w:szCs w:val="20"/>
        </w:rPr>
        <w:t>available to people without symptoms.</w:t>
      </w:r>
      <w:r w:rsidRPr="00AC1E00">
        <w:rPr>
          <w:sz w:val="20"/>
          <w:szCs w:val="20"/>
        </w:rPr>
        <w:fldChar w:fldCharType="begin" w:fldLock="1"/>
      </w:r>
      <w:r w:rsidR="003E5420">
        <w:rPr>
          <w:sz w:val="20"/>
          <w:szCs w:val="20"/>
        </w:rPr>
        <w:instrText>ADDIN CSL_CITATION {"citationItems":[{"id":"ITEM-1","itemData":{"author":[{"dropping-particle":"","family":"Raffle","given":"Angela","non-dropping-particle":"","parse-names":false,"suffix":""},{"dropping-particle":"","family":"Taylor-Phillips","given":"Sian","non-dropping-particle":"","parse-names":false,"suffix":""},{"dropping-particle":"","family":"Stitch","given":"Alice","non-dropping-particle":"","parse-names":false,"suffix":""}],"container-title":"BMJ","id":"ITEM-1","issued":{"date-parts":[["2021"]]},"title":"Mapping the outcomes of covid-19 testing reveals the best opportunities for system improvement","type":"article-journal"},"uris":["http://www.mendeley.com/documents/?uuid=7fbe59ed-f4cd-4bae-9d39-94fa8a1a4fd5"]}],"mendeley":{"formattedCitation":"&lt;sup&gt;23&lt;/sup&gt;","plainTextFormattedCitation":"23","previouslyFormattedCitation":"&lt;sup&gt;23&lt;/sup&gt;"},"properties":{"noteIndex":0},"schema":"https://github.com/citation-style-language/schema/raw/master/csl-citation.json"}</w:instrText>
      </w:r>
      <w:r w:rsidRPr="00AC1E00">
        <w:rPr>
          <w:sz w:val="20"/>
          <w:szCs w:val="20"/>
        </w:rPr>
        <w:fldChar w:fldCharType="separate"/>
      </w:r>
      <w:r w:rsidR="00761E6F" w:rsidRPr="00761E6F">
        <w:rPr>
          <w:noProof/>
          <w:sz w:val="20"/>
          <w:szCs w:val="20"/>
          <w:vertAlign w:val="superscript"/>
        </w:rPr>
        <w:t>23</w:t>
      </w:r>
      <w:r w:rsidRPr="00AC1E00">
        <w:rPr>
          <w:sz w:val="20"/>
          <w:szCs w:val="20"/>
        </w:rPr>
        <w:fldChar w:fldCharType="end"/>
      </w:r>
      <w:r w:rsidRPr="00AC1E00">
        <w:rPr>
          <w:sz w:val="20"/>
          <w:szCs w:val="20"/>
          <w:vertAlign w:val="superscript"/>
        </w:rPr>
        <w:t>,</w:t>
      </w:r>
      <w:r w:rsidRPr="00AC1E00">
        <w:rPr>
          <w:sz w:val="20"/>
          <w:szCs w:val="20"/>
        </w:rPr>
        <w:fldChar w:fldCharType="begin" w:fldLock="1"/>
      </w:r>
      <w:r w:rsidR="003E5420">
        <w:rPr>
          <w:sz w:val="20"/>
          <w:szCs w:val="20"/>
        </w:rPr>
        <w:instrText>ADDIN CSL_CITATION {"citationItems":[{"id":"ITEM-1","itemData":{"id":"ITEM-1","issued":{"date-parts":[["2020"]]},"title":"Liverpool Covid-19 Community Testing Pilot - Interim Evaluation Report","type":"report"},"uris":["http://www.mendeley.com/documents/?uuid=e2f7824c-29e3-45a9-b514-fbed0f2c7ab6"]}],"mendeley":{"formattedCitation":"&lt;sup&gt;24&lt;/sup&gt;","plainTextFormattedCitation":"24","previouslyFormattedCitation":"&lt;sup&gt;24&lt;/sup&gt;"},"properties":{"noteIndex":0},"schema":"https://github.com/citation-style-language/schema/raw/master/csl-citation.json"}</w:instrText>
      </w:r>
      <w:r w:rsidRPr="00AC1E00">
        <w:rPr>
          <w:sz w:val="20"/>
          <w:szCs w:val="20"/>
        </w:rPr>
        <w:fldChar w:fldCharType="separate"/>
      </w:r>
      <w:r w:rsidR="00761E6F" w:rsidRPr="00761E6F">
        <w:rPr>
          <w:noProof/>
          <w:sz w:val="20"/>
          <w:szCs w:val="20"/>
          <w:vertAlign w:val="superscript"/>
        </w:rPr>
        <w:t>24</w:t>
      </w:r>
      <w:r w:rsidRPr="00AC1E00">
        <w:rPr>
          <w:sz w:val="20"/>
          <w:szCs w:val="20"/>
        </w:rPr>
        <w:fldChar w:fldCharType="end"/>
      </w:r>
      <w:r w:rsidRPr="00AC1E00">
        <w:rPr>
          <w:sz w:val="20"/>
          <w:szCs w:val="20"/>
        </w:rPr>
        <w:t xml:space="preserve"> </w:t>
      </w:r>
      <w:r w:rsidR="002165CD">
        <w:rPr>
          <w:sz w:val="20"/>
          <w:szCs w:val="20"/>
        </w:rPr>
        <w:t>Some people with wider symptoms, however, may use asymptomatic testing facilities.</w:t>
      </w:r>
      <w:r w:rsidR="00416552">
        <w:rPr>
          <w:sz w:val="20"/>
          <w:szCs w:val="20"/>
        </w:rPr>
        <w:fldChar w:fldCharType="begin" w:fldLock="1"/>
      </w:r>
      <w:r w:rsidR="003E5420">
        <w:rPr>
          <w:sz w:val="20"/>
          <w:szCs w:val="20"/>
        </w:rPr>
        <w:instrText>ADDIN CSL_CITATION {"citationItems":[{"id":"ITEM-1","itemData":{"URL":"https://www.bmj.com/content/373/bmj.n1090/rr","author":[{"dropping-particle":"","family":"Dagli","given":"Milan","non-dropping-particle":"","parse-names":false,"suffix":""},{"dropping-particle":"","family":"Practitioner","given":"General","non-dropping-particle":"","parse-names":false,"suffix":""}],"container-title":"BMJ","id":"ITEM-1","issued":{"date-parts":[["2021"]]},"title":"Covid-19: MHRA is concerned over use of rapid lateral flow devices for mass testing Rapid Response: Inappropriate use of lateral flow tests by symptomatic patients","type":"webpage"},"uris":["http://www.mendeley.com/documents/?uuid=af0fd64d-4dca-4ec1-a830-59e34de7472a"]}],"mendeley":{"formattedCitation":"&lt;sup&gt;25&lt;/sup&gt;","plainTextFormattedCitation":"25","previouslyFormattedCitation":"&lt;sup&gt;25&lt;/sup&gt;"},"properties":{"noteIndex":0},"schema":"https://github.com/citation-style-language/schema/raw/master/csl-citation.json"}</w:instrText>
      </w:r>
      <w:r w:rsidR="00416552">
        <w:rPr>
          <w:sz w:val="20"/>
          <w:szCs w:val="20"/>
        </w:rPr>
        <w:fldChar w:fldCharType="separate"/>
      </w:r>
      <w:r w:rsidR="00761E6F" w:rsidRPr="00761E6F">
        <w:rPr>
          <w:noProof/>
          <w:sz w:val="20"/>
          <w:szCs w:val="20"/>
          <w:vertAlign w:val="superscript"/>
        </w:rPr>
        <w:t>25</w:t>
      </w:r>
      <w:r w:rsidR="00416552">
        <w:rPr>
          <w:sz w:val="20"/>
          <w:szCs w:val="20"/>
        </w:rPr>
        <w:fldChar w:fldCharType="end"/>
      </w:r>
      <w:r w:rsidR="00B47469">
        <w:rPr>
          <w:sz w:val="20"/>
          <w:szCs w:val="20"/>
        </w:rPr>
        <w:t xml:space="preserve"> </w:t>
      </w:r>
      <w:r w:rsidR="002165CD">
        <w:rPr>
          <w:sz w:val="20"/>
          <w:szCs w:val="20"/>
        </w:rPr>
        <w:t>S</w:t>
      </w:r>
      <w:r w:rsidRPr="00AC1E00">
        <w:rPr>
          <w:sz w:val="20"/>
          <w:szCs w:val="20"/>
        </w:rPr>
        <w:t xml:space="preserve">ymptomatic testing </w:t>
      </w:r>
      <w:r w:rsidR="002165CD">
        <w:rPr>
          <w:sz w:val="20"/>
          <w:szCs w:val="20"/>
        </w:rPr>
        <w:t xml:space="preserve">with </w:t>
      </w:r>
      <w:r w:rsidRPr="00AC1E00">
        <w:rPr>
          <w:sz w:val="20"/>
          <w:szCs w:val="20"/>
        </w:rPr>
        <w:t>RT-PCR</w:t>
      </w:r>
      <w:r w:rsidR="002165CD">
        <w:rPr>
          <w:sz w:val="20"/>
          <w:szCs w:val="20"/>
        </w:rPr>
        <w:t xml:space="preserve"> meanwhile</w:t>
      </w:r>
      <w:r w:rsidRPr="00AC1E00">
        <w:rPr>
          <w:sz w:val="20"/>
          <w:szCs w:val="20"/>
        </w:rPr>
        <w:t xml:space="preserve"> is </w:t>
      </w:r>
      <w:r w:rsidR="002165CD">
        <w:rPr>
          <w:sz w:val="20"/>
          <w:szCs w:val="20"/>
        </w:rPr>
        <w:t>open only to</w:t>
      </w:r>
      <w:r w:rsidRPr="00AC1E00">
        <w:rPr>
          <w:sz w:val="20"/>
          <w:szCs w:val="20"/>
        </w:rPr>
        <w:t xml:space="preserve"> those </w:t>
      </w:r>
      <w:r w:rsidR="002165CD">
        <w:rPr>
          <w:sz w:val="20"/>
          <w:szCs w:val="20"/>
        </w:rPr>
        <w:t xml:space="preserve">declaring </w:t>
      </w:r>
      <w:r w:rsidRPr="00AC1E00">
        <w:rPr>
          <w:sz w:val="20"/>
          <w:szCs w:val="20"/>
        </w:rPr>
        <w:t>a high temperature, a new continuous cough, or a loss</w:t>
      </w:r>
      <w:r w:rsidR="002165CD">
        <w:rPr>
          <w:sz w:val="20"/>
          <w:szCs w:val="20"/>
        </w:rPr>
        <w:t>/</w:t>
      </w:r>
      <w:r w:rsidRPr="00AC1E00">
        <w:rPr>
          <w:sz w:val="20"/>
          <w:szCs w:val="20"/>
        </w:rPr>
        <w:t xml:space="preserve">change </w:t>
      </w:r>
      <w:r w:rsidR="002165CD">
        <w:rPr>
          <w:sz w:val="20"/>
          <w:szCs w:val="20"/>
        </w:rPr>
        <w:t xml:space="preserve">in </w:t>
      </w:r>
      <w:r w:rsidRPr="00AC1E00">
        <w:rPr>
          <w:sz w:val="20"/>
          <w:szCs w:val="20"/>
        </w:rPr>
        <w:t>sense of smell</w:t>
      </w:r>
      <w:r w:rsidR="00987FBF">
        <w:rPr>
          <w:sz w:val="20"/>
          <w:szCs w:val="20"/>
        </w:rPr>
        <w:t>.</w:t>
      </w:r>
    </w:p>
    <w:p w14:paraId="7EBA1850" w14:textId="77777777" w:rsidR="007E63E2" w:rsidRPr="00AC1E00" w:rsidRDefault="007E63E2" w:rsidP="00C60060">
      <w:pPr>
        <w:spacing w:line="360" w:lineRule="auto"/>
        <w:rPr>
          <w:sz w:val="20"/>
          <w:szCs w:val="20"/>
        </w:rPr>
      </w:pPr>
    </w:p>
    <w:p w14:paraId="5307E446" w14:textId="20B340B5" w:rsidR="006E00E5" w:rsidRDefault="007E63E2" w:rsidP="00C60060">
      <w:pPr>
        <w:spacing w:line="360" w:lineRule="auto"/>
        <w:rPr>
          <w:sz w:val="20"/>
          <w:szCs w:val="20"/>
        </w:rPr>
      </w:pPr>
      <w:r w:rsidRPr="00AC1E00">
        <w:rPr>
          <w:sz w:val="20"/>
          <w:szCs w:val="20"/>
        </w:rPr>
        <w:t xml:space="preserve">The </w:t>
      </w:r>
      <w:r w:rsidR="00987FBF">
        <w:rPr>
          <w:sz w:val="20"/>
          <w:szCs w:val="20"/>
        </w:rPr>
        <w:t xml:space="preserve">UK’s </w:t>
      </w:r>
      <w:r w:rsidRPr="00AC1E00">
        <w:rPr>
          <w:sz w:val="20"/>
          <w:szCs w:val="20"/>
        </w:rPr>
        <w:t xml:space="preserve">narrow </w:t>
      </w:r>
      <w:r w:rsidR="00435D9E">
        <w:rPr>
          <w:sz w:val="20"/>
          <w:szCs w:val="20"/>
        </w:rPr>
        <w:t xml:space="preserve">clinical </w:t>
      </w:r>
      <w:r w:rsidRPr="00AC1E00">
        <w:rPr>
          <w:sz w:val="20"/>
          <w:szCs w:val="20"/>
        </w:rPr>
        <w:t xml:space="preserve">case definition </w:t>
      </w:r>
      <w:r w:rsidR="001957BB">
        <w:rPr>
          <w:sz w:val="20"/>
          <w:szCs w:val="20"/>
        </w:rPr>
        <w:t>impedes</w:t>
      </w:r>
      <w:r w:rsidR="001E2DE3">
        <w:rPr>
          <w:sz w:val="20"/>
          <w:szCs w:val="20"/>
        </w:rPr>
        <w:t xml:space="preserve"> </w:t>
      </w:r>
      <w:r w:rsidR="002165CD">
        <w:rPr>
          <w:sz w:val="20"/>
          <w:szCs w:val="20"/>
        </w:rPr>
        <w:t xml:space="preserve">not only </w:t>
      </w:r>
      <w:r w:rsidR="00933CC7">
        <w:rPr>
          <w:sz w:val="20"/>
          <w:szCs w:val="20"/>
        </w:rPr>
        <w:t xml:space="preserve">the </w:t>
      </w:r>
      <w:r w:rsidR="001957BB">
        <w:rPr>
          <w:sz w:val="20"/>
          <w:szCs w:val="20"/>
        </w:rPr>
        <w:t>identification of</w:t>
      </w:r>
      <w:r w:rsidR="001E2DE3">
        <w:rPr>
          <w:sz w:val="20"/>
          <w:szCs w:val="20"/>
        </w:rPr>
        <w:t xml:space="preserve"> </w:t>
      </w:r>
      <w:r w:rsidR="00474A61">
        <w:rPr>
          <w:sz w:val="20"/>
          <w:szCs w:val="20"/>
        </w:rPr>
        <w:t>cases</w:t>
      </w:r>
      <w:r w:rsidR="001957BB">
        <w:rPr>
          <w:sz w:val="20"/>
          <w:szCs w:val="20"/>
        </w:rPr>
        <w:t xml:space="preserve"> but also</w:t>
      </w:r>
      <w:r w:rsidR="001E2DE3">
        <w:rPr>
          <w:sz w:val="20"/>
          <w:szCs w:val="20"/>
        </w:rPr>
        <w:t xml:space="preserve"> </w:t>
      </w:r>
      <w:r w:rsidR="002165CD">
        <w:rPr>
          <w:sz w:val="20"/>
          <w:szCs w:val="20"/>
        </w:rPr>
        <w:t xml:space="preserve">the </w:t>
      </w:r>
      <w:r w:rsidRPr="00AC1E00">
        <w:rPr>
          <w:sz w:val="20"/>
          <w:szCs w:val="20"/>
        </w:rPr>
        <w:t xml:space="preserve">understanding of </w:t>
      </w:r>
      <w:r w:rsidR="002165CD">
        <w:rPr>
          <w:sz w:val="20"/>
          <w:szCs w:val="20"/>
        </w:rPr>
        <w:t>SARS-CoV-2</w:t>
      </w:r>
      <w:r w:rsidR="00987FBF">
        <w:rPr>
          <w:sz w:val="20"/>
          <w:szCs w:val="20"/>
        </w:rPr>
        <w:t xml:space="preserve"> </w:t>
      </w:r>
      <w:r w:rsidRPr="00AC1E00">
        <w:rPr>
          <w:sz w:val="20"/>
          <w:szCs w:val="20"/>
        </w:rPr>
        <w:t xml:space="preserve">transmission. </w:t>
      </w:r>
      <w:r w:rsidR="00670C39">
        <w:rPr>
          <w:sz w:val="20"/>
          <w:szCs w:val="20"/>
        </w:rPr>
        <w:t xml:space="preserve">Although </w:t>
      </w:r>
      <w:r w:rsidR="00684573">
        <w:rPr>
          <w:sz w:val="20"/>
          <w:szCs w:val="20"/>
        </w:rPr>
        <w:t>infected individuals without symptoms</w:t>
      </w:r>
      <w:r w:rsidR="00933CC7">
        <w:rPr>
          <w:sz w:val="20"/>
          <w:szCs w:val="20"/>
        </w:rPr>
        <w:t xml:space="preserve"> can clearly pass on the virus</w:t>
      </w:r>
      <w:r w:rsidRPr="00AC1E00">
        <w:rPr>
          <w:sz w:val="20"/>
          <w:szCs w:val="20"/>
        </w:rPr>
        <w:t>,</w:t>
      </w:r>
      <w:r w:rsidRPr="00AC1E00">
        <w:rPr>
          <w:sz w:val="20"/>
          <w:szCs w:val="20"/>
        </w:rPr>
        <w:fldChar w:fldCharType="begin" w:fldLock="1"/>
      </w:r>
      <w:r w:rsidR="003E5420">
        <w:rPr>
          <w:sz w:val="20"/>
          <w:szCs w:val="20"/>
        </w:rPr>
        <w:instrText>ADDIN CSL_CITATION {"citationItems":[{"id":"ITEM-1","itemData":{"DOI":"10.1001/jamanetworkopen.2020.35057","ISSN":"25743805","PMID":"33410879","abstract":"Importance: Severe acute respiratory syndrome coronavirus 2 (SARS-CoV-2), the etiology of coronavirus disease 2019 (COVID-19), is readily transmitted person to person. Optimal control of COVID-19 depends on directing resources and health messaging to mitigation efforts that are most likely to prevent transmission, but the relative importance of such measures has been disputed. Objective: To assess the proportion of SARS-CoV-2 transmissions in the community that likely occur from persons without symptoms. Design, Setting, and Participants: This decision analytical model assessed the relative amount of transmission from presymptomatic, never symptomatic, and symptomatic individuals across a range of scenarios in which the proportion of transmission from people who never develop symptoms (ie, remain asymptomatic) and the infectious period were varied according to published best estimates. For all estimates, data from a meta-analysis was used to set the incubation period at a median of 5 days. The infectious period duration was maintained at 10 days, and peak infectiousness was varied between 3 and 7 days (-2 and +2 days relative to the median incubation period). The overall proportion of SARS-CoV-2 was varied between 0% and 70% to assess a wide range of possible proportions. Main Outcomes and Measures: Level of transmission of SARS-CoV-2 from presymptomatic, never symptomatic, and symptomatic individuals. Results: The baseline assumptions for the model were that peak infectiousness occurred at the median of symptom onset and that 30% of individuals with infection never develop symptoms and are 75% as infectious as those who do develop symptoms. Combined, these baseline assumptions imply that persons with infection who never develop symptoms may account for approximately 24% of all transmission. In this base case, 59% of all transmission came from asymptomatic transmission, comprising 35% from presymptomatic individuals and 24% from individuals who never develop symptoms. Under a broad range of values for each of these assumptions, at least 50% of new SARS-CoV-2 infections was estimated to have originated from exposure to individuals with infection but without symptoms. Conclusions and Relevance: In this decision analytical model of multiple scenarios of proportions of asymptomatic individuals with COVID-19 and infectious periods, transmission from asymptomatic individuals was estimated to account for more than half of all transmissions. In addition to iden…","author":[{"dropping-particle":"","family":"Johansson","given":"Michael A.","non-dropping-particle":"","parse-names":false,"suffix":""},{"dropping-particle":"","family":"Quandelacy","given":"Talia M.","non-dropping-particle":"","parse-names":false,"suffix":""},{"dropping-particle":"","family":"Kada","given":"Sarah","non-dropping-particle":"","parse-names":false,"suffix":""},{"dropping-particle":"","family":"Prasad","given":"Pragati Venkata","non-dropping-particle":"","parse-names":false,"suffix":""},{"dropping-particle":"","family":"Steele","given":"Molly","non-dropping-particle":"","parse-names":false,"suffix":""},{"dropping-particle":"","family":"Brooks","given":"John T.","non-dropping-particle":"","parse-names":false,"suffix":""},{"dropping-particle":"","family":"Slayton","given":"Rachel B.","non-dropping-particle":"","parse-names":false,"suffix":""},{"dropping-particle":"","family":"Biggerstaff","given":"Matthew","non-dropping-particle":"","parse-names":false,"suffix":""},{"dropping-particle":"","family":"Butler","given":"Jay C.","non-dropping-particle":"","parse-names":false,"suffix":""}],"container-title":"JAMA network open","id":"ITEM-1","issue":"1","issued":{"date-parts":[["2021"]]},"page":"e2035057","title":"SARS-CoV-2 Transmission From People Without COVID-19 Symptoms","type":"article-journal","volume":"4"},"uris":["http://www.mendeley.com/documents/?uuid=8e489a20-e409-4a0f-a3e0-f54527e42dc5"]}],"mendeley":{"formattedCitation":"&lt;sup&gt;26&lt;/sup&gt;","plainTextFormattedCitation":"26","previouslyFormattedCitation":"&lt;sup&gt;26&lt;/sup&gt;"},"properties":{"noteIndex":0},"schema":"https://github.com/citation-style-language/schema/raw/master/csl-citation.json"}</w:instrText>
      </w:r>
      <w:r w:rsidRPr="00AC1E00">
        <w:rPr>
          <w:sz w:val="20"/>
          <w:szCs w:val="20"/>
        </w:rPr>
        <w:fldChar w:fldCharType="separate"/>
      </w:r>
      <w:r w:rsidR="00761E6F" w:rsidRPr="00761E6F">
        <w:rPr>
          <w:noProof/>
          <w:sz w:val="20"/>
          <w:szCs w:val="20"/>
          <w:vertAlign w:val="superscript"/>
        </w:rPr>
        <w:t>26</w:t>
      </w:r>
      <w:r w:rsidRPr="00AC1E00">
        <w:rPr>
          <w:sz w:val="20"/>
          <w:szCs w:val="20"/>
        </w:rPr>
        <w:fldChar w:fldCharType="end"/>
      </w:r>
      <w:r w:rsidRPr="00AC1E00">
        <w:rPr>
          <w:sz w:val="20"/>
          <w:szCs w:val="20"/>
        </w:rPr>
        <w:t xml:space="preserve"> the characterisation of asymptomatic infection and transmission has been poor.</w:t>
      </w:r>
      <w:r w:rsidRPr="00AC1E00">
        <w:rPr>
          <w:sz w:val="20"/>
          <w:szCs w:val="20"/>
        </w:rPr>
        <w:fldChar w:fldCharType="begin" w:fldLock="1"/>
      </w:r>
      <w:r w:rsidRPr="00AC1E00">
        <w:rPr>
          <w:sz w:val="20"/>
          <w:szCs w:val="20"/>
        </w:rPr>
        <w:instrText>ADDIN CSL_CITATION {"citationItems":[{"id":"ITEM-1","itemData":{"DOI":"10.1016/S1473-3099(20)30837-9","ISSN":"14744457","PMID":"33301725","abstract":"People with persistently asymptomatic severe acute respiratory syndrome coronavirus 2 (SARS-CoV-2) infection experience no symptoms throughout the course of infection, and pre-symptomatic individuals become infectious days before they report symptoms. Transmission of SARS-CoV-2 from individuals without symptoms contributes to pandemic spread, but the extent of transmission from persistently asymptomatic individuals remains unknown. We describe three methodological issues that hinder attempts to estimate this proportion. First, incomplete symptom assessment probably overestimates the asymptomatic fraction. Second, studies with inadequate follow-up misclassify pre-symptomatic individuals. Third, serological studies might identify people with previously unrecognised infection, but reliance on poorly defined antibody responses and retrospective symptom assessment might result in misclassification. We provide recommendations regarding definitions, detection, documentation, and follow-up to improve the identification and evaluation of people with persistently asymptomatic SARS-CoV-2 infection and their contacts. Accurate characterisation of the persistently asymptomatic fraction of infected individuals might shed light on COVID-19 pathogenesis and transmission dynamics, and inform public health responses.","author":[{"dropping-particle":"","family":"Meyerowitz","given":"Eric A.","non-dropping-particle":"","parse-names":false,"suffix":""},{"dropping-particle":"","family":"Richterman","given":"Aaron","non-dropping-particle":"","parse-names":false,"suffix":""},{"dropping-particle":"","family":"Bogoch","given":"Isaac I.","non-dropping-particle":"","parse-names":false,"suffix":""},{"dropping-particle":"","family":"Low","given":"Nicola","non-dropping-particle":"","parse-names":false,"suffix":""},{"dropping-particle":"","family":"Cevik","given":"Muge","non-dropping-particle":"","parse-names":false,"suffix":""}],"container-title":"The Lancet Infectious Diseases","id":"ITEM-1","issued":{"date-parts":[["2020"]]},"title":"Towards an accurate and systematic characterisation of persistently asymptomatic infection with SARS-CoV-2","type":"article"},"uris":["http://www.mendeley.com/documents/?uuid=1092c34a-6bd8-405e-a986-a25ccd6b6686"]}],"mendeley":{"formattedCitation":"&lt;sup&gt;3&lt;/sup&gt;","plainTextFormattedCitation":"3","previouslyFormattedCitation":"&lt;sup&gt;3&lt;/sup&gt;"},"properties":{"noteIndex":0},"schema":"https://github.com/citation-style-language/schema/raw/master/csl-citation.json"}</w:instrText>
      </w:r>
      <w:r w:rsidRPr="00AC1E00">
        <w:rPr>
          <w:sz w:val="20"/>
          <w:szCs w:val="20"/>
        </w:rPr>
        <w:fldChar w:fldCharType="separate"/>
      </w:r>
      <w:r w:rsidRPr="00AC1E00">
        <w:rPr>
          <w:noProof/>
          <w:sz w:val="20"/>
          <w:szCs w:val="20"/>
          <w:vertAlign w:val="superscript"/>
        </w:rPr>
        <w:t>3</w:t>
      </w:r>
      <w:r w:rsidRPr="00AC1E00">
        <w:rPr>
          <w:sz w:val="20"/>
          <w:szCs w:val="20"/>
        </w:rPr>
        <w:fldChar w:fldCharType="end"/>
      </w:r>
      <w:r w:rsidRPr="00AC1E00">
        <w:rPr>
          <w:sz w:val="20"/>
          <w:szCs w:val="20"/>
        </w:rPr>
        <w:t xml:space="preserve"> </w:t>
      </w:r>
      <w:r w:rsidR="00474A61">
        <w:rPr>
          <w:sz w:val="20"/>
          <w:szCs w:val="20"/>
        </w:rPr>
        <w:t>It is important to distinguish between those</w:t>
      </w:r>
      <w:r w:rsidR="00011BD7">
        <w:rPr>
          <w:sz w:val="20"/>
          <w:szCs w:val="20"/>
        </w:rPr>
        <w:t xml:space="preserve"> experiencing </w:t>
      </w:r>
      <w:r w:rsidRPr="00AC1E00">
        <w:rPr>
          <w:sz w:val="20"/>
          <w:szCs w:val="20"/>
        </w:rPr>
        <w:t>symptoms throughout infection</w:t>
      </w:r>
      <w:r w:rsidR="00670C39">
        <w:rPr>
          <w:sz w:val="20"/>
          <w:szCs w:val="20"/>
        </w:rPr>
        <w:t xml:space="preserve"> (persistently asymptomatic)</w:t>
      </w:r>
      <w:r w:rsidRPr="00AC1E00">
        <w:rPr>
          <w:sz w:val="20"/>
          <w:szCs w:val="20"/>
        </w:rPr>
        <w:t xml:space="preserve">, </w:t>
      </w:r>
      <w:r w:rsidR="001D3992">
        <w:rPr>
          <w:sz w:val="20"/>
          <w:szCs w:val="20"/>
        </w:rPr>
        <w:t>becoming</w:t>
      </w:r>
      <w:r w:rsidR="00FA2B1D">
        <w:rPr>
          <w:sz w:val="20"/>
          <w:szCs w:val="20"/>
        </w:rPr>
        <w:t xml:space="preserve"> infectious before symptoms</w:t>
      </w:r>
      <w:r w:rsidR="00474A61">
        <w:rPr>
          <w:sz w:val="20"/>
          <w:szCs w:val="20"/>
        </w:rPr>
        <w:t xml:space="preserve"> manifest</w:t>
      </w:r>
      <w:r w:rsidR="00FA2B1D">
        <w:rPr>
          <w:sz w:val="20"/>
          <w:szCs w:val="20"/>
        </w:rPr>
        <w:t xml:space="preserve"> (</w:t>
      </w:r>
      <w:r w:rsidRPr="00AC1E00">
        <w:rPr>
          <w:sz w:val="20"/>
          <w:szCs w:val="20"/>
        </w:rPr>
        <w:t xml:space="preserve">pre-symptomatic), </w:t>
      </w:r>
      <w:r w:rsidR="001D3992">
        <w:rPr>
          <w:sz w:val="20"/>
          <w:szCs w:val="20"/>
        </w:rPr>
        <w:t xml:space="preserve">or </w:t>
      </w:r>
      <w:r w:rsidR="00D52C70">
        <w:rPr>
          <w:sz w:val="20"/>
          <w:szCs w:val="20"/>
        </w:rPr>
        <w:t xml:space="preserve">having only </w:t>
      </w:r>
      <w:r w:rsidR="00FA2B1D">
        <w:rPr>
          <w:sz w:val="20"/>
          <w:szCs w:val="20"/>
        </w:rPr>
        <w:t xml:space="preserve">unofficial </w:t>
      </w:r>
      <w:r w:rsidR="00CD6385">
        <w:rPr>
          <w:sz w:val="20"/>
          <w:szCs w:val="20"/>
        </w:rPr>
        <w:t xml:space="preserve">or subtle </w:t>
      </w:r>
      <w:r w:rsidRPr="00AC1E00">
        <w:rPr>
          <w:sz w:val="20"/>
          <w:szCs w:val="20"/>
        </w:rPr>
        <w:t>symptoms</w:t>
      </w:r>
      <w:r w:rsidR="00FA2B1D">
        <w:rPr>
          <w:sz w:val="20"/>
          <w:szCs w:val="20"/>
        </w:rPr>
        <w:t xml:space="preserve"> (pauci-symptomatic)</w:t>
      </w:r>
      <w:r w:rsidRPr="00AC1E00">
        <w:rPr>
          <w:sz w:val="20"/>
          <w:szCs w:val="20"/>
        </w:rPr>
        <w:t xml:space="preserve">. </w:t>
      </w:r>
      <w:r w:rsidR="00670C39">
        <w:rPr>
          <w:sz w:val="20"/>
          <w:szCs w:val="20"/>
        </w:rPr>
        <w:t xml:space="preserve">Persistently </w:t>
      </w:r>
      <w:r w:rsidR="004B0EB4">
        <w:rPr>
          <w:sz w:val="20"/>
          <w:szCs w:val="20"/>
        </w:rPr>
        <w:t>a</w:t>
      </w:r>
      <w:r w:rsidRPr="00AC1E00">
        <w:rPr>
          <w:sz w:val="20"/>
          <w:szCs w:val="20"/>
        </w:rPr>
        <w:t xml:space="preserve">symptomatic </w:t>
      </w:r>
      <w:r w:rsidR="004B0EB4">
        <w:rPr>
          <w:sz w:val="20"/>
          <w:szCs w:val="20"/>
        </w:rPr>
        <w:t>cases</w:t>
      </w:r>
      <w:r w:rsidRPr="00AC1E00">
        <w:rPr>
          <w:sz w:val="20"/>
          <w:szCs w:val="20"/>
        </w:rPr>
        <w:t xml:space="preserve"> likely </w:t>
      </w:r>
      <w:r w:rsidR="00435D9E">
        <w:rPr>
          <w:sz w:val="20"/>
          <w:szCs w:val="20"/>
        </w:rPr>
        <w:t>account for</w:t>
      </w:r>
      <w:r w:rsidRPr="00AC1E00">
        <w:rPr>
          <w:sz w:val="20"/>
          <w:szCs w:val="20"/>
        </w:rPr>
        <w:t xml:space="preserve"> </w:t>
      </w:r>
      <w:r w:rsidR="00435D9E">
        <w:rPr>
          <w:sz w:val="20"/>
          <w:szCs w:val="20"/>
        </w:rPr>
        <w:t>less</w:t>
      </w:r>
      <w:r w:rsidR="00435D9E" w:rsidRPr="00AC1E00">
        <w:rPr>
          <w:sz w:val="20"/>
          <w:szCs w:val="20"/>
        </w:rPr>
        <w:t xml:space="preserve"> </w:t>
      </w:r>
      <w:r w:rsidRPr="00AC1E00">
        <w:rPr>
          <w:sz w:val="20"/>
          <w:szCs w:val="20"/>
        </w:rPr>
        <w:t xml:space="preserve">than 20% of infections, and </w:t>
      </w:r>
      <w:r w:rsidR="00FA2B1D">
        <w:rPr>
          <w:sz w:val="20"/>
          <w:szCs w:val="20"/>
        </w:rPr>
        <w:t xml:space="preserve">they may be </w:t>
      </w:r>
      <w:r w:rsidRPr="00AC1E00">
        <w:rPr>
          <w:sz w:val="20"/>
          <w:szCs w:val="20"/>
        </w:rPr>
        <w:t xml:space="preserve">3-25 times </w:t>
      </w:r>
      <w:r w:rsidR="00FA2B1D">
        <w:rPr>
          <w:sz w:val="20"/>
          <w:szCs w:val="20"/>
        </w:rPr>
        <w:t xml:space="preserve">less likely </w:t>
      </w:r>
      <w:r w:rsidRPr="00AC1E00">
        <w:rPr>
          <w:sz w:val="20"/>
          <w:szCs w:val="20"/>
        </w:rPr>
        <w:t>than those with symptoms</w:t>
      </w:r>
      <w:r w:rsidR="00FA2B1D">
        <w:rPr>
          <w:sz w:val="20"/>
          <w:szCs w:val="20"/>
        </w:rPr>
        <w:t xml:space="preserve"> to pass on the virus</w:t>
      </w:r>
      <w:r w:rsidRPr="00AC1E00">
        <w:rPr>
          <w:sz w:val="20"/>
          <w:szCs w:val="20"/>
        </w:rPr>
        <w:t>.</w:t>
      </w:r>
      <w:r w:rsidRPr="00AC1E00">
        <w:rPr>
          <w:sz w:val="20"/>
          <w:szCs w:val="20"/>
        </w:rPr>
        <w:fldChar w:fldCharType="begin" w:fldLock="1"/>
      </w:r>
      <w:r w:rsidR="003E5420">
        <w:rPr>
          <w:sz w:val="20"/>
          <w:szCs w:val="20"/>
        </w:rPr>
        <w:instrText>ADDIN CSL_CITATION {"citationItems":[{"id":"ITEM-1","itemData":{"DOI":"10.1016/j.cmi.2021.01.011","ISSN":"1198743X","abstract":"BACKGROUND: Reports suggest that asymptomatic individuals (those with no symptoms at  all throughout infection) with severe acute respiratory syndrome coronavirus 2 (SARS-CoV-2) are infectious, but the extent of transmission based on symptom status requires further study. PURPOSE: This living review aims to critically appraise available data about secondary attack rates from people with asymptomatic, pre-symptomatic and symptomatic SARS-CoV-2 infection. DATA SOURCES: Medline, EMBASE, China Academic Journals full-text database (CNKI), and pre-print servers were searched from 30 December 2019 to 3 July 2020 using relevant MESH terms. Study selection Studies that report on contact tracing of index cases with SARS-CoV-2 infection in either English or Chinese were included. Data extraction Two authors independently extracted data and assessed study quality and risk of bias. We calculated the secondary attack rate as the number of contacts with SARS-CoV-2, divided by the number of contacts tested. Data synthesis Of 927 studies identified, 80 were included. Summary secondary attack rate estimates were 1% (95% CI: 0%-2%) with a prediction interval of 0-10% for asymptomatic index cases in 10 studies, 7% (95% CI: 3%-11%) with a prediction interval of 1- 40% for pre-symptomatic cases in 11 studies and 6% (95% CI: 5%-8%) with a prediction interval of 5- 38% for symptomatic index cases in 40 studies. The highest secondary attack rates were found in contacts who lived in the same household as the index case. Other activities associated with transmission were group activities such as sharing meals or playing board games with the index case, regardless of the disease status of the index case. LIMITATIONS: We excluded some studies because the index case or number of contacts were unclear. CONCLUSION: Asymptomatic patients can transmit SARS-CoV-2 to others, but our findings indicate that such individuals are responsible for fewer secondary infections than people with symptoms. Systematic review registration PROSPERO CRD42020188168.","author":[{"dropping-particle":"","family":"Qiu","given":"Xueting","non-dropping-particle":"","parse-names":false,"suffix":""},{"dropping-particle":"","family":"Nergiz","given":"Ali Ihsan","non-dropping-particle":"","parse-names":false,"suffix":""},{"dropping-particle":"","family":"Maraolo","given":"Alberto Enrico","non-dropping-particle":"","parse-names":false,"suffix":""},{"dropping-particle":"","family":"Bogoch","given":"Isaac I.","non-dropping-particle":"","parse-names":false,"suffix":""},{"dropping-particle":"","family":"Low","given":"Nicola","non-dropping-particle":"","parse-names":false,"suffix":""},{"dropping-particle":"","family":"Cevik","given":"Muge","non-dropping-particle":"","parse-names":false,"suffix":""}],"container-title":"Clinical Microbiology and Infection","id":"ITEM-1","issued":{"date-parts":[["2021"]]},"title":"Defining the role of asymptomatic and pre-symptomatic SARS-CoV-2 transmission – a living systematic review","type":"article-journal"},"uris":["http://www.mendeley.com/documents/?uuid=b4f7f497-7c19-411c-9f9a-9c8e0f13ef24"]}],"mendeley":{"formattedCitation":"&lt;sup&gt;7&lt;/sup&gt;","plainTextFormattedCitation":"7","previouslyFormattedCitation":"&lt;sup&gt;7&lt;/sup&gt;"},"properties":{"noteIndex":0},"schema":"https://github.com/citation-style-language/schema/raw/master/csl-citation.json"}</w:instrText>
      </w:r>
      <w:r w:rsidRPr="00AC1E00">
        <w:rPr>
          <w:sz w:val="20"/>
          <w:szCs w:val="20"/>
        </w:rPr>
        <w:fldChar w:fldCharType="separate"/>
      </w:r>
      <w:r w:rsidR="00761E6F" w:rsidRPr="00761E6F">
        <w:rPr>
          <w:noProof/>
          <w:sz w:val="20"/>
          <w:szCs w:val="20"/>
          <w:vertAlign w:val="superscript"/>
        </w:rPr>
        <w:t>7</w:t>
      </w:r>
      <w:r w:rsidRPr="00AC1E00">
        <w:rPr>
          <w:sz w:val="20"/>
          <w:szCs w:val="20"/>
        </w:rPr>
        <w:fldChar w:fldCharType="end"/>
      </w:r>
      <w:r w:rsidRPr="00AC1E00">
        <w:rPr>
          <w:sz w:val="20"/>
          <w:szCs w:val="20"/>
          <w:vertAlign w:val="superscript"/>
        </w:rPr>
        <w:t>,</w:t>
      </w:r>
      <w:r w:rsidRPr="00AC1E00">
        <w:rPr>
          <w:sz w:val="20"/>
          <w:szCs w:val="20"/>
          <w:vertAlign w:val="superscript"/>
        </w:rPr>
        <w:fldChar w:fldCharType="begin" w:fldLock="1"/>
      </w:r>
      <w:r w:rsidR="003E5420">
        <w:rPr>
          <w:sz w:val="20"/>
          <w:szCs w:val="20"/>
          <w:vertAlign w:val="superscript"/>
        </w:rPr>
        <w:instrText>ADDIN CSL_CITATION {"citationItems":[{"id":"ITEM-1","itemData":{"DOI":"10.1371/journal.pone.0240205","ISSN":"19326203","PMID":"33031427","abstract":"Introduction Current SARS-CoV-2 containment measures rely on controlling viral transmission. Effective prioritization can be determined by understanding SARS-CoV-2 transmission dynamics. We conducted a systematic review and meta-analyses of the secondary attack rate (SAR) in household and healthcare settings. We also examined whether household transmission differed by symptom status of index case, adult and children, and relationship to index case. Methods We searched PubMed, medRxiv, and bioRxiv databases between January 1 and July 25, 2020. High-quality studies presenting original data for calculating point estimates and 95% confidence intervals (CI) were included. Random effects models were constructed to pool SAR in household and healthcare settings. Publication bias was assessed by funnel plots and Egger’s meta-regression test. Results 43 studies met the inclusion criteria for household SAR, 18 for healthcare SAR, and 17 for other settings. The pooled household SAR was 18.1% (95% CI: 15.7%, 20.6%), with significant heterogeneity across studies ranging from 3.9% to 54.9%. SAR of symptomatic index cases was higher than asymptomatic cases (RR: 3.23; 95% CI: 1.46, 7.14). Adults showed higher susceptibility to infection than children (RR: 1.71; 95% CI: 1.35, 2.17). Spouses of index cases were more likely to be infected compared to other household contacts (RR: 2.39; 95% CI: 1.79, 3.19). In healthcare settings, SAR was estimated at 0.7% (95% CI: 0.4%, 1.0%). Discussion While aggressive contact tracing strategies may be appropriate early in an outbreak, as it progresses, measures should transition to account for setting-specific transmission risk. Quarantine may need to cover entire communities while tracing shifts to identifying transmission hotspots and vulnerable populations. Where possible, confirmed cases should be isolated away from the household.","author":[{"dropping-particle":"","family":"Koh","given":"Wee Chian","non-dropping-particle":"","parse-names":false,"suffix":""},{"dropping-particle":"","family":"Naing","given":"Lin","non-dropping-particle":"","parse-names":false,"suffix":""},{"dropping-particle":"","family":"Chaw","given":"Liling","non-dropping-particle":"","parse-names":false,"suffix":""},{"dropping-particle":"","family":"Rosledzana","given":"Muhammad Ali","non-dropping-particle":"","parse-names":false,"suffix":""},{"dropping-particle":"","family":"Alikhan","given":"Mohammad Fathi","non-dropping-particle":"","parse-names":false,"suffix":""},{"dropping-particle":"","family":"Jamaludin","given":"Sirajul Adli","non-dropping-particle":"","parse-names":false,"suffix":""},{"dropping-particle":"","family":"Amin","given":"Faezah","non-dropping-particle":"","parse-names":false,"suffix":""},{"dropping-particle":"","family":"Omar","given":"Asiah","non-dropping-particle":"","parse-names":false,"suffix":""},{"dropping-particle":"","family":"Shazli","given":"Alia","non-dropping-particle":"","parse-names":false,"suffix":""},{"dropping-particle":"","family":"Griffith","given":"Matthew","non-dropping-particle":"","parse-names":false,"suffix":""},{"dropping-particle":"","family":"Pastore","given":"Roberta","non-dropping-particle":"","parse-names":false,"suffix":""},{"dropping-particle":"","family":"Wong","given":"Justin","non-dropping-particle":"","parse-names":false,"suffix":""}],"container-title":"PLoS ONE","id":"ITEM-1","issued":{"date-parts":[["2020"]]},"title":"What do we know about SARS-CoV-2 transmission? A systematic review and meta-analysis of the secondary attack rate and associated risk factors","type":"article-journal"},"uris":["http://www.mendeley.com/documents/?uuid=7226997c-de4a-4a61-91db-b63059efaf72"]}],"mendeley":{"formattedCitation":"&lt;sup&gt;8&lt;/sup&gt;","plainTextFormattedCitation":"8","previouslyFormattedCitation":"&lt;sup&gt;8&lt;/sup&gt;"},"properties":{"noteIndex":0},"schema":"https://github.com/citation-style-language/schema/raw/master/csl-citation.json"}</w:instrText>
      </w:r>
      <w:r w:rsidRPr="00AC1E00">
        <w:rPr>
          <w:sz w:val="20"/>
          <w:szCs w:val="20"/>
          <w:vertAlign w:val="superscript"/>
        </w:rPr>
        <w:fldChar w:fldCharType="separate"/>
      </w:r>
      <w:r w:rsidR="00761E6F" w:rsidRPr="00761E6F">
        <w:rPr>
          <w:noProof/>
          <w:sz w:val="20"/>
          <w:szCs w:val="20"/>
          <w:vertAlign w:val="superscript"/>
        </w:rPr>
        <w:t>8</w:t>
      </w:r>
      <w:r w:rsidRPr="00AC1E00">
        <w:rPr>
          <w:sz w:val="20"/>
          <w:szCs w:val="20"/>
          <w:vertAlign w:val="superscript"/>
        </w:rPr>
        <w:fldChar w:fldCharType="end"/>
      </w:r>
      <w:r w:rsidRPr="00AC1E00">
        <w:rPr>
          <w:sz w:val="20"/>
          <w:szCs w:val="20"/>
          <w:vertAlign w:val="superscript"/>
        </w:rPr>
        <w:t>,</w:t>
      </w:r>
      <w:r w:rsidRPr="00AC1E00">
        <w:rPr>
          <w:sz w:val="20"/>
          <w:szCs w:val="20"/>
          <w:vertAlign w:val="superscript"/>
        </w:rPr>
        <w:fldChar w:fldCharType="begin" w:fldLock="1"/>
      </w:r>
      <w:r w:rsidR="003E5420">
        <w:rPr>
          <w:sz w:val="20"/>
          <w:szCs w:val="20"/>
          <w:vertAlign w:val="superscript"/>
        </w:rPr>
        <w:instrText>ADDIN CSL_CITATION {"citationItems":[{"id":"ITEM-1","itemData":{"DOI":"10.1001/jamanetworkopen.2020.31756","ISSN":"25743805","PMID":"33315116","abstract":"Importance: Crowded indoor environments, such as households, are high-risk settings for the transmission of severe acute respiratory syndrome coronavirus 2 (SARS-CoV-2). Objectives: To examine evidence for household transmission of SARS-CoV-2, disaggregated by several covariates, and to compare it with other coronaviruses. Data Source: PubMed, searched through October 19, 2020. Search terms included SARS-CoV-2 or COVID-19 with secondary attack rate, household, close contacts, contact transmission, contact attack rate, or family transmission. Study Selection: All articles with original data for estimating household secondary attack rate were included. Case reports focusing on individual households and studies of close contacts that did not report secondary attack rates for household members were excluded. Data Extraction and Synthesis: Meta-analyses were done using a restricted maximum-likelihood estimator model to yield a point estimate and 95% CI for secondary attack rate for each subgroup analyzed, with a random effect for each study. To make comparisons across exposure types, study was treated as a random effect, and exposure type was a fixed moderator. The Preferred Reporting Items for Systematic Reviews and Meta-analyses (PRISMA) reporting guideline was followed. Main Outcomes and Measures: Secondary attack rate for SARS-CoV-2, disaggregated by covariates (ie, household or family contact, index case symptom status, adult or child contacts, contact sex, relationship to index case, adult or child index cases, index case sex, number of contacts in household) and for other coronaviruses. Results: A total of 54 relevant studies with 77 758 participants reporting household secondary transmission were identified. Estimated household secondary attack rate was 16.6% (95% CI, 14.0%-19.3%), higher than secondary attack rates for SARS-CoV (7.5%; 95% CI, 4.8%-10.7%) and MERS-CoV (4.7%; 95% CI, 0.9%-10.7%). Household secondary attack rates were increased from symptomatic index cases (18.0%; 95% CI, 14.2%-22.1%) than from asymptomatic index cases (0.7%; 95% CI, 0%-4.9%), to adult contacts (28.3%; 95% CI, 20.2%-37.1%) than to child contacts (16.8%; 95% CI, 12.3%-21.7%), to spouses (37.8%; 95% CI, 25.8%-50.5%) than to other family contacts (17.8%; 95% CI, 11.7%-24.8%), and in households with 1 contact (41.5%; 95% CI, 31.7%-51.7%) than in households with 3 or more contacts (22.8%; 95% CI, 13.6%-33.5%). Conclusions and Relevance: The findings of this study suggest th…","author":[{"dropping-particle":"","family":"Madewell","given":"Zachary J.","non-dropping-particle":"","parse-names":false,"suffix":""},{"dropping-particle":"","family":"Yang","given":"Yang","non-dropping-particle":"","parse-names":false,"suffix":""},{"dropping-particle":"","family":"Longini","given":"Ira M.","non-dropping-particle":"","parse-names":false,"suffix":""},{"dropping-particle":"","family":"Halloran","given":"M. Elizabeth","non-dropping-particle":"","parse-names":false,"suffix":""},{"dropping-particle":"","family":"Dean","given":"Natalie E.","non-dropping-particle":"","parse-names":false,"suffix":""}],"container-title":"JAMA network open","id":"ITEM-1","issued":{"date-parts":[["2020"]]},"title":"Household Transmission of SARS-CoV-2: A Systematic Review and Meta-analysis","type":"article-journal"},"uris":["http://www.mendeley.com/documents/?uuid=d7bfe9df-3fbb-40f9-9e64-3b72b113a8b8"]}],"mendeley":{"formattedCitation":"&lt;sup&gt;9&lt;/sup&gt;","plainTextFormattedCitation":"9","previouslyFormattedCitation":"&lt;sup&gt;9&lt;/sup&gt;"},"properties":{"noteIndex":0},"schema":"https://github.com/citation-style-language/schema/raw/master/csl-citation.json"}</w:instrText>
      </w:r>
      <w:r w:rsidRPr="00AC1E00">
        <w:rPr>
          <w:sz w:val="20"/>
          <w:szCs w:val="20"/>
          <w:vertAlign w:val="superscript"/>
        </w:rPr>
        <w:fldChar w:fldCharType="separate"/>
      </w:r>
      <w:r w:rsidR="00761E6F" w:rsidRPr="00761E6F">
        <w:rPr>
          <w:noProof/>
          <w:sz w:val="20"/>
          <w:szCs w:val="20"/>
          <w:vertAlign w:val="superscript"/>
        </w:rPr>
        <w:t>9</w:t>
      </w:r>
      <w:r w:rsidRPr="00AC1E00">
        <w:rPr>
          <w:sz w:val="20"/>
          <w:szCs w:val="20"/>
          <w:vertAlign w:val="superscript"/>
        </w:rPr>
        <w:fldChar w:fldCharType="end"/>
      </w:r>
      <w:r w:rsidRPr="00AC1E00">
        <w:rPr>
          <w:sz w:val="20"/>
          <w:szCs w:val="20"/>
          <w:vertAlign w:val="superscript"/>
        </w:rPr>
        <w:t>,</w:t>
      </w:r>
      <w:r w:rsidRPr="00AC1E00">
        <w:rPr>
          <w:sz w:val="20"/>
          <w:szCs w:val="20"/>
          <w:vertAlign w:val="superscript"/>
        </w:rPr>
        <w:fldChar w:fldCharType="begin" w:fldLock="1"/>
      </w:r>
      <w:r w:rsidR="003E5420">
        <w:rPr>
          <w:sz w:val="20"/>
          <w:szCs w:val="20"/>
          <w:vertAlign w:val="superscript"/>
        </w:rPr>
        <w:instrText>ADDIN CSL_CITATION {"citationItems":[{"id":"ITEM-1","itemData":{"DOI":"10.1136/bmj.m3862","ISSN":"17561833","PMID":"33097561","author":[{"dropping-particle":"","family":"Cevik","given":"Muge","non-dropping-particle":"","parse-names":false,"suffix":""},{"dropping-particle":"","family":"Kuppalli","given":"Krutika","non-dropping-particle":"","parse-names":false,"suffix":""},{"dropping-particle":"","family":"Kindrachuk","given":"Jason","non-dropping-particle":"","parse-names":false,"suffix":""},{"dropping-particle":"","family":"Peiris","given":"Malik","non-dropping-particle":"","parse-names":false,"suffix":""}],"container-title":"BMJ (Clinical research ed.)","id":"ITEM-1","issued":{"date-parts":[["2020"]]},"title":"Virology, transmission, and pathogenesis of SARS-CoV-2","type":"article-journal"},"uris":["http://www.mendeley.com/documents/?uuid=26683925-f582-420d-9303-ac26da041f6b"]}],"mendeley":{"formattedCitation":"&lt;sup&gt;10&lt;/sup&gt;","plainTextFormattedCitation":"10","previouslyFormattedCitation":"&lt;sup&gt;10&lt;/sup&gt;"},"properties":{"noteIndex":0},"schema":"https://github.com/citation-style-language/schema/raw/master/csl-citation.json"}</w:instrText>
      </w:r>
      <w:r w:rsidRPr="00AC1E00">
        <w:rPr>
          <w:sz w:val="20"/>
          <w:szCs w:val="20"/>
          <w:vertAlign w:val="superscript"/>
        </w:rPr>
        <w:fldChar w:fldCharType="separate"/>
      </w:r>
      <w:r w:rsidR="00761E6F" w:rsidRPr="00761E6F">
        <w:rPr>
          <w:noProof/>
          <w:sz w:val="20"/>
          <w:szCs w:val="20"/>
          <w:vertAlign w:val="superscript"/>
        </w:rPr>
        <w:t>10</w:t>
      </w:r>
      <w:r w:rsidRPr="00AC1E00">
        <w:rPr>
          <w:sz w:val="20"/>
          <w:szCs w:val="20"/>
          <w:vertAlign w:val="superscript"/>
        </w:rPr>
        <w:fldChar w:fldCharType="end"/>
      </w:r>
      <w:r w:rsidRPr="00AC1E00">
        <w:rPr>
          <w:sz w:val="20"/>
          <w:szCs w:val="20"/>
          <w:vertAlign w:val="superscript"/>
        </w:rPr>
        <w:t>,</w:t>
      </w:r>
      <w:r w:rsidRPr="00AC1E00">
        <w:rPr>
          <w:sz w:val="20"/>
          <w:szCs w:val="20"/>
          <w:vertAlign w:val="superscript"/>
        </w:rPr>
        <w:fldChar w:fldCharType="begin" w:fldLock="1"/>
      </w:r>
      <w:r w:rsidR="003E5420">
        <w:rPr>
          <w:sz w:val="20"/>
          <w:szCs w:val="20"/>
          <w:vertAlign w:val="superscript"/>
        </w:rPr>
        <w:instrText>ADDIN CSL_CITATION {"citationItems":[{"id":"ITEM-1","itemData":{"DOI":"10.1371/journal.pmed.1003346","ISSN":"15491676","PMID":"32960881","abstract":"Background: There is disagreement about the level of asymptomatic severe acute respiratory syndrome coronavirus 2 (SARS-CoV-2) infection. We conducted a living systematic review and metaanalysis to address three questions: (1) Amongst people who become infected with SARSCoV- 2, what proportion does not experience symptoms at all during their infection? (2) Amongst people with SARS-CoV-2 infection who are asymptomatic when diagnosed, what proportion will develop symptoms later? (3) What proportion of SARS-CoV-2 transmission is accounted for by people who are either asymptomatic throughout infection or presymptomatic? Methods and findings: We searched PubMed, Embase, bioRxiv, and medRxiv using a database of SARS-CoV-2 literature that is updated daily, on 25 March 2020, 20 April 2020, and 10 June 2020. Studies of people with SARS-CoV-2 diagnosed by reverse transcriptase PCR (RT-PCR) that documented follow-up and symptom status at the beginning and end of follow-up or modelling studies were included. One reviewer extracted data and a second verified the extraction, with disagreement resolved by discussion or a third reviewer. Risk of bias in empirical studies was assessed with an adapted checklist for case series, and the relevance and credibility of modelling studies were assessed using a published checklist. We included a total of 94 studies. The overall estimate of the proportion of people who become infected with SARSCoV- 2 and remain asymptomatic throughout infection was 20% (95% confidence interval [CI] 17-25) with a prediction interval of 3%-67% in 79 studies that addressed this review question. There was some evidence that biases in the selection of participants influence the estimate. In seven studies of defined populations screened for SARS-CoV-2 and then followed, 31% (95% CI 26%-37%, prediction interval 24%-38%) remained asymptomatic. The proportion of people that is presymptomatic could not be summarised, owing to heterogeneity. The secondary attack rate was lower in contacts of people with asymptomatic infection than those with symptomatic infection (relative risk 0.35, 95% CI 0.10-1.27). Modelling studies fit to data found a higher proportion of all SARS-CoV-2 infections resulting from transmission from presymptomatic individuals than from asymptomatic individuals. Limitations of the review include that most included studies were not designed to estimate the proportion of asymptomatic SARS-CoV-2 infections and were at risk of selection biases…","author":[{"dropping-particle":"","family":"Buitrago-Garcia","given":"Diana","non-dropping-particle":"","parse-names":false,"suffix":""},{"dropping-particle":"","family":"Egli-Gany","given":"Dianne","non-dropping-particle":"","parse-names":false,"suffix":""},{"dropping-particle":"","family":"Counotte","given":"Michel J.","non-dropping-particle":"","parse-names":false,"suffix":""},{"dropping-particle":"","family":"Hossmann","given":"Stefanie","non-dropping-particle":"","parse-names":false,"suffix":""},{"dropping-particle":"","family":"Imeri","given":"Hira","non-dropping-particle":"","parse-names":false,"suffix":""},{"dropping-particle":"","family":"Ipekci","given":"Aziz Mert","non-dropping-particle":"","parse-names":false,"suffix":""},{"dropping-particle":"","family":"Salanti","given":"Georgia","non-dropping-particle":"","parse-names":false,"suffix":""},{"dropping-particle":"","family":"Low","given":"Nicola","non-dropping-particle":"","parse-names":false,"suffix":""}],"container-title":"PLoS Medicine","id":"ITEM-1","issued":{"date-parts":[["2020"]]},"title":"Occurrence and transmission potential of asymptomatic and presymptomatic SARSCoV-2 infections: A living systematic review and meta-analysis","type":"article"},"uris":["http://www.mendeley.com/documents/?uuid=ab55dee6-24de-447b-8214-2b4fb3e2041b"]}],"mendeley":{"formattedCitation":"&lt;sup&gt;11&lt;/sup&gt;","plainTextFormattedCitation":"11","previouslyFormattedCitation":"&lt;sup&gt;11&lt;/sup&gt;"},"properties":{"noteIndex":0},"schema":"https://github.com/citation-style-language/schema/raw/master/csl-citation.json"}</w:instrText>
      </w:r>
      <w:r w:rsidRPr="00AC1E00">
        <w:rPr>
          <w:sz w:val="20"/>
          <w:szCs w:val="20"/>
          <w:vertAlign w:val="superscript"/>
        </w:rPr>
        <w:fldChar w:fldCharType="separate"/>
      </w:r>
      <w:r w:rsidR="00761E6F" w:rsidRPr="00761E6F">
        <w:rPr>
          <w:noProof/>
          <w:sz w:val="20"/>
          <w:szCs w:val="20"/>
          <w:vertAlign w:val="superscript"/>
        </w:rPr>
        <w:t>11</w:t>
      </w:r>
      <w:r w:rsidRPr="00AC1E00">
        <w:rPr>
          <w:sz w:val="20"/>
          <w:szCs w:val="20"/>
          <w:vertAlign w:val="superscript"/>
        </w:rPr>
        <w:fldChar w:fldCharType="end"/>
      </w:r>
      <w:r w:rsidRPr="00AC1E00">
        <w:rPr>
          <w:sz w:val="20"/>
          <w:szCs w:val="20"/>
          <w:vertAlign w:val="superscript"/>
        </w:rPr>
        <w:t xml:space="preserve"> </w:t>
      </w:r>
      <w:r w:rsidR="00FA2B1D">
        <w:rPr>
          <w:sz w:val="20"/>
          <w:szCs w:val="20"/>
        </w:rPr>
        <w:t>R</w:t>
      </w:r>
      <w:r w:rsidRPr="00AC1E00">
        <w:rPr>
          <w:sz w:val="20"/>
          <w:szCs w:val="20"/>
        </w:rPr>
        <w:t xml:space="preserve">eal-world evidence suggests pre-symptomatic and </w:t>
      </w:r>
      <w:r w:rsidR="00474A61">
        <w:rPr>
          <w:sz w:val="20"/>
          <w:szCs w:val="20"/>
        </w:rPr>
        <w:t xml:space="preserve">(official and unofficial) </w:t>
      </w:r>
      <w:r w:rsidRPr="00AC1E00">
        <w:rPr>
          <w:sz w:val="20"/>
          <w:szCs w:val="20"/>
        </w:rPr>
        <w:t>symptomatic</w:t>
      </w:r>
      <w:r w:rsidR="00474A61">
        <w:rPr>
          <w:sz w:val="20"/>
          <w:szCs w:val="20"/>
        </w:rPr>
        <w:t xml:space="preserve"> </w:t>
      </w:r>
      <w:r w:rsidR="00FA2B1D">
        <w:rPr>
          <w:sz w:val="20"/>
          <w:szCs w:val="20"/>
        </w:rPr>
        <w:t>cases</w:t>
      </w:r>
      <w:r w:rsidR="00FA2B1D" w:rsidRPr="00AC1E00">
        <w:rPr>
          <w:sz w:val="20"/>
          <w:szCs w:val="20"/>
        </w:rPr>
        <w:t xml:space="preserve"> </w:t>
      </w:r>
      <w:r w:rsidR="00FA2B1D">
        <w:rPr>
          <w:sz w:val="20"/>
          <w:szCs w:val="20"/>
        </w:rPr>
        <w:t xml:space="preserve">drive transmission more than asymptomatic </w:t>
      </w:r>
      <w:r w:rsidR="004B0EB4">
        <w:rPr>
          <w:sz w:val="20"/>
          <w:szCs w:val="20"/>
        </w:rPr>
        <w:t>cases</w:t>
      </w:r>
      <w:r w:rsidRPr="00AC1E00">
        <w:rPr>
          <w:sz w:val="20"/>
          <w:szCs w:val="20"/>
        </w:rPr>
        <w:t>.</w:t>
      </w:r>
      <w:r w:rsidRPr="00AC1E00">
        <w:rPr>
          <w:sz w:val="20"/>
          <w:szCs w:val="20"/>
        </w:rPr>
        <w:fldChar w:fldCharType="begin" w:fldLock="1"/>
      </w:r>
      <w:r w:rsidR="003E5420">
        <w:rPr>
          <w:sz w:val="20"/>
          <w:szCs w:val="20"/>
        </w:rPr>
        <w:instrText>ADDIN CSL_CITATION {"citationItems":[{"id":"ITEM-1","itemData":{"DOI":"10.1016/j.cmi.2021.01.011","ISSN":"1198743X","abstract":"BACKGROUND: Reports suggest that asymptomatic individuals (those with no symptoms at  all throughout infection) with severe acute respiratory syndrome coronavirus 2 (SARS-CoV-2) are infectious, but the extent of transmission based on symptom status requires further study. PURPOSE: This living review aims to critically appraise available data about secondary attack rates from people with asymptomatic, pre-symptomatic and symptomatic SARS-CoV-2 infection. DATA SOURCES: Medline, EMBASE, China Academic Journals full-text database (CNKI), and pre-print servers were searched from 30 December 2019 to 3 July 2020 using relevant MESH terms. Study selection Studies that report on contact tracing of index cases with SARS-CoV-2 infection in either English or Chinese were included. Data extraction Two authors independently extracted data and assessed study quality and risk of bias. We calculated the secondary attack rate as the number of contacts with SARS-CoV-2, divided by the number of contacts tested. Data synthesis Of 927 studies identified, 80 were included. Summary secondary attack rate estimates were 1% (95% CI: 0%-2%) with a prediction interval of 0-10% for asymptomatic index cases in 10 studies, 7% (95% CI: 3%-11%) with a prediction interval of 1- 40% for pre-symptomatic cases in 11 studies and 6% (95% CI: 5%-8%) with a prediction interval of 5- 38% for symptomatic index cases in 40 studies. The highest secondary attack rates were found in contacts who lived in the same household as the index case. Other activities associated with transmission were group activities such as sharing meals or playing board games with the index case, regardless of the disease status of the index case. LIMITATIONS: We excluded some studies because the index case or number of contacts were unclear. CONCLUSION: Asymptomatic patients can transmit SARS-CoV-2 to others, but our findings indicate that such individuals are responsible for fewer secondary infections than people with symptoms. Systematic review registration PROSPERO CRD42020188168.","author":[{"dropping-particle":"","family":"Qiu","given":"Xueting","non-dropping-particle":"","parse-names":false,"suffix":""},{"dropping-particle":"","family":"Nergiz","given":"Ali Ihsan","non-dropping-particle":"","parse-names":false,"suffix":""},{"dropping-particle":"","family":"Maraolo","given":"Alberto Enrico","non-dropping-particle":"","parse-names":false,"suffix":""},{"dropping-particle":"","family":"Bogoch","given":"Isaac I.","non-dropping-particle":"","parse-names":false,"suffix":""},{"dropping-particle":"","family":"Low","given":"Nicola","non-dropping-particle":"","parse-names":false,"suffix":""},{"dropping-particle":"","family":"Cevik","given":"Muge","non-dropping-particle":"","parse-names":false,"suffix":""}],"container-title":"Clinical Microbiology and Infection","id":"ITEM-1","issued":{"date-parts":[["2021"]]},"title":"Defining the role of asymptomatic and pre-symptomatic SARS-CoV-2 transmission – a living systematic review","type":"article-journal"},"uris":["http://www.mendeley.com/documents/?uuid=b4f7f497-7c19-411c-9f9a-9c8e0f13ef24"]}],"mendeley":{"formattedCitation":"&lt;sup&gt;7&lt;/sup&gt;","plainTextFormattedCitation":"7","previouslyFormattedCitation":"&lt;sup&gt;7&lt;/sup&gt;"},"properties":{"noteIndex":0},"schema":"https://github.com/citation-style-language/schema/raw/master/csl-citation.json"}</w:instrText>
      </w:r>
      <w:r w:rsidRPr="00AC1E00">
        <w:rPr>
          <w:sz w:val="20"/>
          <w:szCs w:val="20"/>
        </w:rPr>
        <w:fldChar w:fldCharType="separate"/>
      </w:r>
      <w:r w:rsidR="00761E6F" w:rsidRPr="00761E6F">
        <w:rPr>
          <w:noProof/>
          <w:sz w:val="20"/>
          <w:szCs w:val="20"/>
          <w:vertAlign w:val="superscript"/>
        </w:rPr>
        <w:t>7</w:t>
      </w:r>
      <w:r w:rsidRPr="00AC1E00">
        <w:rPr>
          <w:sz w:val="20"/>
          <w:szCs w:val="20"/>
        </w:rPr>
        <w:fldChar w:fldCharType="end"/>
      </w:r>
      <w:r w:rsidRPr="00AC1E00">
        <w:rPr>
          <w:sz w:val="20"/>
          <w:szCs w:val="20"/>
          <w:vertAlign w:val="superscript"/>
        </w:rPr>
        <w:t>,</w:t>
      </w:r>
      <w:r w:rsidRPr="00AC1E00">
        <w:rPr>
          <w:sz w:val="20"/>
          <w:szCs w:val="20"/>
          <w:vertAlign w:val="superscript"/>
        </w:rPr>
        <w:fldChar w:fldCharType="begin" w:fldLock="1"/>
      </w:r>
      <w:r w:rsidR="003E5420">
        <w:rPr>
          <w:sz w:val="20"/>
          <w:szCs w:val="20"/>
          <w:vertAlign w:val="superscript"/>
        </w:rPr>
        <w:instrText>ADDIN CSL_CITATION {"citationItems":[{"id":"ITEM-1","itemData":{"DOI":"10.1371/journal.pone.0240205","ISSN":"19326203","PMID":"33031427","abstract":"Introduction Current SARS-CoV-2 containment measures rely on controlling viral transmission. Effective prioritization can be determined by understanding SARS-CoV-2 transmission dynamics. We conducted a systematic review and meta-analyses of the secondary attack rate (SAR) in household and healthcare settings. We also examined whether household transmission differed by symptom status of index case, adult and children, and relationship to index case. Methods We searched PubMed, medRxiv, and bioRxiv databases between January 1 and July 25, 2020. High-quality studies presenting original data for calculating point estimates and 95% confidence intervals (CI) were included. Random effects models were constructed to pool SAR in household and healthcare settings. Publication bias was assessed by funnel plots and Egger’s meta-regression test. Results 43 studies met the inclusion criteria for household SAR, 18 for healthcare SAR, and 17 for other settings. The pooled household SAR was 18.1% (95% CI: 15.7%, 20.6%), with significant heterogeneity across studies ranging from 3.9% to 54.9%. SAR of symptomatic index cases was higher than asymptomatic cases (RR: 3.23; 95% CI: 1.46, 7.14). Adults showed higher susceptibility to infection than children (RR: 1.71; 95% CI: 1.35, 2.17). Spouses of index cases were more likely to be infected compared to other household contacts (RR: 2.39; 95% CI: 1.79, 3.19). In healthcare settings, SAR was estimated at 0.7% (95% CI: 0.4%, 1.0%). Discussion While aggressive contact tracing strategies may be appropriate early in an outbreak, as it progresses, measures should transition to account for setting-specific transmission risk. Quarantine may need to cover entire communities while tracing shifts to identifying transmission hotspots and vulnerable populations. Where possible, confirmed cases should be isolated away from the household.","author":[{"dropping-particle":"","family":"Koh","given":"Wee Chian","non-dropping-particle":"","parse-names":false,"suffix":""},{"dropping-particle":"","family":"Naing","given":"Lin","non-dropping-particle":"","parse-names":false,"suffix":""},{"dropping-particle":"","family":"Chaw","given":"Liling","non-dropping-particle":"","parse-names":false,"suffix":""},{"dropping-particle":"","family":"Rosledzana","given":"Muhammad Ali","non-dropping-particle":"","parse-names":false,"suffix":""},{"dropping-particle":"","family":"Alikhan","given":"Mohammad Fathi","non-dropping-particle":"","parse-names":false,"suffix":""},{"dropping-particle":"","family":"Jamaludin","given":"Sirajul Adli","non-dropping-particle":"","parse-names":false,"suffix":""},{"dropping-particle":"","family":"Amin","given":"Faezah","non-dropping-particle":"","parse-names":false,"suffix":""},{"dropping-particle":"","family":"Omar","given":"Asiah","non-dropping-particle":"","parse-names":false,"suffix":""},{"dropping-particle":"","family":"Shazli","given":"Alia","non-dropping-particle":"","parse-names":false,"suffix":""},{"dropping-particle":"","family":"Griffith","given":"Matthew","non-dropping-particle":"","parse-names":false,"suffix":""},{"dropping-particle":"","family":"Pastore","given":"Roberta","non-dropping-particle":"","parse-names":false,"suffix":""},{"dropping-particle":"","family":"Wong","given":"Justin","non-dropping-particle":"","parse-names":false,"suffix":""}],"container-title":"PLoS ONE","id":"ITEM-1","issued":{"date-parts":[["2020"]]},"title":"What do we know about SARS-CoV-2 transmission? A systematic review and meta-analysis of the secondary attack rate and associated risk factors","type":"article-journal"},"uris":["http://www.mendeley.com/documents/?uuid=7226997c-de4a-4a61-91db-b63059efaf72"]}],"mendeley":{"formattedCitation":"&lt;sup&gt;8&lt;/sup&gt;","plainTextFormattedCitation":"8","previouslyFormattedCitation":"&lt;sup&gt;8&lt;/sup&gt;"},"properties":{"noteIndex":0},"schema":"https://github.com/citation-style-language/schema/raw/master/csl-citation.json"}</w:instrText>
      </w:r>
      <w:r w:rsidRPr="00AC1E00">
        <w:rPr>
          <w:sz w:val="20"/>
          <w:szCs w:val="20"/>
          <w:vertAlign w:val="superscript"/>
        </w:rPr>
        <w:fldChar w:fldCharType="separate"/>
      </w:r>
      <w:r w:rsidR="00761E6F" w:rsidRPr="00761E6F">
        <w:rPr>
          <w:noProof/>
          <w:sz w:val="20"/>
          <w:szCs w:val="20"/>
          <w:vertAlign w:val="superscript"/>
        </w:rPr>
        <w:t>8</w:t>
      </w:r>
      <w:r w:rsidRPr="00AC1E00">
        <w:rPr>
          <w:sz w:val="20"/>
          <w:szCs w:val="20"/>
          <w:vertAlign w:val="superscript"/>
        </w:rPr>
        <w:fldChar w:fldCharType="end"/>
      </w:r>
      <w:r w:rsidRPr="00AC1E00">
        <w:rPr>
          <w:sz w:val="20"/>
          <w:szCs w:val="20"/>
          <w:vertAlign w:val="superscript"/>
        </w:rPr>
        <w:t>,</w:t>
      </w:r>
      <w:r w:rsidRPr="00AC1E00">
        <w:rPr>
          <w:sz w:val="20"/>
          <w:szCs w:val="20"/>
          <w:vertAlign w:val="superscript"/>
        </w:rPr>
        <w:fldChar w:fldCharType="begin" w:fldLock="1"/>
      </w:r>
      <w:r w:rsidR="003E5420">
        <w:rPr>
          <w:sz w:val="20"/>
          <w:szCs w:val="20"/>
          <w:vertAlign w:val="superscript"/>
        </w:rPr>
        <w:instrText>ADDIN CSL_CITATION {"citationItems":[{"id":"ITEM-1","itemData":{"DOI":"10.1001/jamanetworkopen.2020.31756","ISSN":"25743805","PMID":"33315116","abstract":"Importance: Crowded indoor environments, such as households, are high-risk settings for the transmission of severe acute respiratory syndrome coronavirus 2 (SARS-CoV-2). Objectives: To examine evidence for household transmission of SARS-CoV-2, disaggregated by several covariates, and to compare it with other coronaviruses. Data Source: PubMed, searched through October 19, 2020. Search terms included SARS-CoV-2 or COVID-19 with secondary attack rate, household, close contacts, contact transmission, contact attack rate, or family transmission. Study Selection: All articles with original data for estimating household secondary attack rate were included. Case reports focusing on individual households and studies of close contacts that did not report secondary attack rates for household members were excluded. Data Extraction and Synthesis: Meta-analyses were done using a restricted maximum-likelihood estimator model to yield a point estimate and 95% CI for secondary attack rate for each subgroup analyzed, with a random effect for each study. To make comparisons across exposure types, study was treated as a random effect, and exposure type was a fixed moderator. The Preferred Reporting Items for Systematic Reviews and Meta-analyses (PRISMA) reporting guideline was followed. Main Outcomes and Measures: Secondary attack rate for SARS-CoV-2, disaggregated by covariates (ie, household or family contact, index case symptom status, adult or child contacts, contact sex, relationship to index case, adult or child index cases, index case sex, number of contacts in household) and for other coronaviruses. Results: A total of 54 relevant studies with 77 758 participants reporting household secondary transmission were identified. Estimated household secondary attack rate was 16.6% (95% CI, 14.0%-19.3%), higher than secondary attack rates for SARS-CoV (7.5%; 95% CI, 4.8%-10.7%) and MERS-CoV (4.7%; 95% CI, 0.9%-10.7%). Household secondary attack rates were increased from symptomatic index cases (18.0%; 95% CI, 14.2%-22.1%) than from asymptomatic index cases (0.7%; 95% CI, 0%-4.9%), to adult contacts (28.3%; 95% CI, 20.2%-37.1%) than to child contacts (16.8%; 95% CI, 12.3%-21.7%), to spouses (37.8%; 95% CI, 25.8%-50.5%) than to other family contacts (17.8%; 95% CI, 11.7%-24.8%), and in households with 1 contact (41.5%; 95% CI, 31.7%-51.7%) than in households with 3 or more contacts (22.8%; 95% CI, 13.6%-33.5%). Conclusions and Relevance: The findings of this study suggest th…","author":[{"dropping-particle":"","family":"Madewell","given":"Zachary J.","non-dropping-particle":"","parse-names":false,"suffix":""},{"dropping-particle":"","family":"Yang","given":"Yang","non-dropping-particle":"","parse-names":false,"suffix":""},{"dropping-particle":"","family":"Longini","given":"Ira M.","non-dropping-particle":"","parse-names":false,"suffix":""},{"dropping-particle":"","family":"Halloran","given":"M. Elizabeth","non-dropping-particle":"","parse-names":false,"suffix":""},{"dropping-particle":"","family":"Dean","given":"Natalie E.","non-dropping-particle":"","parse-names":false,"suffix":""}],"container-title":"JAMA network open","id":"ITEM-1","issued":{"date-parts":[["2020"]]},"title":"Household Transmission of SARS-CoV-2: A Systematic Review and Meta-analysis","type":"article-journal"},"uris":["http://www.mendeley.com/documents/?uuid=d7bfe9df-3fbb-40f9-9e64-3b72b113a8b8"]}],"mendeley":{"formattedCitation":"&lt;sup&gt;9&lt;/sup&gt;","plainTextFormattedCitation":"9","previouslyFormattedCitation":"&lt;sup&gt;9&lt;/sup&gt;"},"properties":{"noteIndex":0},"schema":"https://github.com/citation-style-language/schema/raw/master/csl-citation.json"}</w:instrText>
      </w:r>
      <w:r w:rsidRPr="00AC1E00">
        <w:rPr>
          <w:sz w:val="20"/>
          <w:szCs w:val="20"/>
          <w:vertAlign w:val="superscript"/>
        </w:rPr>
        <w:fldChar w:fldCharType="separate"/>
      </w:r>
      <w:r w:rsidR="00761E6F" w:rsidRPr="00761E6F">
        <w:rPr>
          <w:noProof/>
          <w:sz w:val="20"/>
          <w:szCs w:val="20"/>
          <w:vertAlign w:val="superscript"/>
        </w:rPr>
        <w:t>9</w:t>
      </w:r>
      <w:r w:rsidRPr="00AC1E00">
        <w:rPr>
          <w:sz w:val="20"/>
          <w:szCs w:val="20"/>
          <w:vertAlign w:val="superscript"/>
        </w:rPr>
        <w:fldChar w:fldCharType="end"/>
      </w:r>
      <w:r w:rsidRPr="00AC1E00">
        <w:rPr>
          <w:sz w:val="20"/>
          <w:szCs w:val="20"/>
          <w:vertAlign w:val="superscript"/>
        </w:rPr>
        <w:t>,</w:t>
      </w:r>
      <w:r w:rsidRPr="00AC1E00">
        <w:rPr>
          <w:sz w:val="20"/>
          <w:szCs w:val="20"/>
          <w:vertAlign w:val="superscript"/>
        </w:rPr>
        <w:fldChar w:fldCharType="begin" w:fldLock="1"/>
      </w:r>
      <w:r w:rsidR="003E5420">
        <w:rPr>
          <w:sz w:val="20"/>
          <w:szCs w:val="20"/>
          <w:vertAlign w:val="superscript"/>
        </w:rPr>
        <w:instrText>ADDIN CSL_CITATION {"citationItems":[{"id":"ITEM-1","itemData":{"DOI":"10.1136/bmj.m3862","ISSN":"17561833","PMID":"33097561","author":[{"dropping-particle":"","family":"Cevik","given":"Muge","non-dropping-particle":"","parse-names":false,"suffix":""},{"dropping-particle":"","family":"Kuppalli","given":"Krutika","non-dropping-particle":"","parse-names":false,"suffix":""},{"dropping-particle":"","family":"Kindrachuk","given":"Jason","non-dropping-particle":"","parse-names":false,"suffix":""},{"dropping-particle":"","family":"Peiris","given":"Malik","non-dropping-particle":"","parse-names":false,"suffix":""}],"container-title":"BMJ (Clinical research ed.)","id":"ITEM-1","issued":{"date-parts":[["2020"]]},"title":"Virology, transmission, and pathogenesis of SARS-CoV-2","type":"article-journal"},"uris":["http://www.mendeley.com/documents/?uuid=26683925-f582-420d-9303-ac26da041f6b"]}],"mendeley":{"formattedCitation":"&lt;sup&gt;10&lt;/sup&gt;","plainTextFormattedCitation":"10","previouslyFormattedCitation":"&lt;sup&gt;10&lt;/sup&gt;"},"properties":{"noteIndex":0},"schema":"https://github.com/citation-style-language/schema/raw/master/csl-citation.json"}</w:instrText>
      </w:r>
      <w:r w:rsidRPr="00AC1E00">
        <w:rPr>
          <w:sz w:val="20"/>
          <w:szCs w:val="20"/>
          <w:vertAlign w:val="superscript"/>
        </w:rPr>
        <w:fldChar w:fldCharType="separate"/>
      </w:r>
      <w:r w:rsidR="00761E6F" w:rsidRPr="00761E6F">
        <w:rPr>
          <w:noProof/>
          <w:sz w:val="20"/>
          <w:szCs w:val="20"/>
          <w:vertAlign w:val="superscript"/>
        </w:rPr>
        <w:t>10</w:t>
      </w:r>
      <w:r w:rsidRPr="00AC1E00">
        <w:rPr>
          <w:sz w:val="20"/>
          <w:szCs w:val="20"/>
          <w:vertAlign w:val="superscript"/>
        </w:rPr>
        <w:fldChar w:fldCharType="end"/>
      </w:r>
      <w:r w:rsidRPr="00AC1E00">
        <w:rPr>
          <w:sz w:val="20"/>
          <w:szCs w:val="20"/>
          <w:vertAlign w:val="superscript"/>
        </w:rPr>
        <w:t>,</w:t>
      </w:r>
      <w:r w:rsidRPr="00AC1E00">
        <w:rPr>
          <w:sz w:val="20"/>
          <w:szCs w:val="20"/>
          <w:vertAlign w:val="superscript"/>
        </w:rPr>
        <w:fldChar w:fldCharType="begin" w:fldLock="1"/>
      </w:r>
      <w:r w:rsidR="003E5420">
        <w:rPr>
          <w:sz w:val="20"/>
          <w:szCs w:val="20"/>
          <w:vertAlign w:val="superscript"/>
        </w:rPr>
        <w:instrText>ADDIN CSL_CITATION {"citationItems":[{"id":"ITEM-1","itemData":{"DOI":"10.1371/journal.pmed.1003346","ISSN":"15491676","PMID":"32960881","abstract":"Background: There is disagreement about the level of asymptomatic severe acute respiratory syndrome coronavirus 2 (SARS-CoV-2) infection. We conducted a living systematic review and metaanalysis to address three questions: (1) Amongst people who become infected with SARSCoV- 2, what proportion does not experience symptoms at all during their infection? (2) Amongst people with SARS-CoV-2 infection who are asymptomatic when diagnosed, what proportion will develop symptoms later? (3) What proportion of SARS-CoV-2 transmission is accounted for by people who are either asymptomatic throughout infection or presymptomatic? Methods and findings: We searched PubMed, Embase, bioRxiv, and medRxiv using a database of SARS-CoV-2 literature that is updated daily, on 25 March 2020, 20 April 2020, and 10 June 2020. Studies of people with SARS-CoV-2 diagnosed by reverse transcriptase PCR (RT-PCR) that documented follow-up and symptom status at the beginning and end of follow-up or modelling studies were included. One reviewer extracted data and a second verified the extraction, with disagreement resolved by discussion or a third reviewer. Risk of bias in empirical studies was assessed with an adapted checklist for case series, and the relevance and credibility of modelling studies were assessed using a published checklist. We included a total of 94 studies. The overall estimate of the proportion of people who become infected with SARSCoV- 2 and remain asymptomatic throughout infection was 20% (95% confidence interval [CI] 17-25) with a prediction interval of 3%-67% in 79 studies that addressed this review question. There was some evidence that biases in the selection of participants influence the estimate. In seven studies of defined populations screened for SARS-CoV-2 and then followed, 31% (95% CI 26%-37%, prediction interval 24%-38%) remained asymptomatic. The proportion of people that is presymptomatic could not be summarised, owing to heterogeneity. The secondary attack rate was lower in contacts of people with asymptomatic infection than those with symptomatic infection (relative risk 0.35, 95% CI 0.10-1.27). Modelling studies fit to data found a higher proportion of all SARS-CoV-2 infections resulting from transmission from presymptomatic individuals than from asymptomatic individuals. Limitations of the review include that most included studies were not designed to estimate the proportion of asymptomatic SARS-CoV-2 infections and were at risk of selection biases…","author":[{"dropping-particle":"","family":"Buitrago-Garcia","given":"Diana","non-dropping-particle":"","parse-names":false,"suffix":""},{"dropping-particle":"","family":"Egli-Gany","given":"Dianne","non-dropping-particle":"","parse-names":false,"suffix":""},{"dropping-particle":"","family":"Counotte","given":"Michel J.","non-dropping-particle":"","parse-names":false,"suffix":""},{"dropping-particle":"","family":"Hossmann","given":"Stefanie","non-dropping-particle":"","parse-names":false,"suffix":""},{"dropping-particle":"","family":"Imeri","given":"Hira","non-dropping-particle":"","parse-names":false,"suffix":""},{"dropping-particle":"","family":"Ipekci","given":"Aziz Mert","non-dropping-particle":"","parse-names":false,"suffix":""},{"dropping-particle":"","family":"Salanti","given":"Georgia","non-dropping-particle":"","parse-names":false,"suffix":""},{"dropping-particle":"","family":"Low","given":"Nicola","non-dropping-particle":"","parse-names":false,"suffix":""}],"container-title":"PLoS Medicine","id":"ITEM-1","issued":{"date-parts":[["2020"]]},"title":"Occurrence and transmission potential of asymptomatic and presymptomatic SARSCoV-2 infections: A living systematic review and meta-analysis","type":"article"},"uris":["http://www.mendeley.com/documents/?uuid=ab55dee6-24de-447b-8214-2b4fb3e2041b"]}],"mendeley":{"formattedCitation":"&lt;sup&gt;11&lt;/sup&gt;","plainTextFormattedCitation":"11","previouslyFormattedCitation":"&lt;sup&gt;11&lt;/sup&gt;"},"properties":{"noteIndex":0},"schema":"https://github.com/citation-style-language/schema/raw/master/csl-citation.json"}</w:instrText>
      </w:r>
      <w:r w:rsidRPr="00AC1E00">
        <w:rPr>
          <w:sz w:val="20"/>
          <w:szCs w:val="20"/>
          <w:vertAlign w:val="superscript"/>
        </w:rPr>
        <w:fldChar w:fldCharType="separate"/>
      </w:r>
      <w:r w:rsidR="00761E6F" w:rsidRPr="00761E6F">
        <w:rPr>
          <w:noProof/>
          <w:sz w:val="20"/>
          <w:szCs w:val="20"/>
          <w:vertAlign w:val="superscript"/>
        </w:rPr>
        <w:t>11</w:t>
      </w:r>
      <w:r w:rsidRPr="00AC1E00">
        <w:rPr>
          <w:sz w:val="20"/>
          <w:szCs w:val="20"/>
          <w:vertAlign w:val="superscript"/>
        </w:rPr>
        <w:fldChar w:fldCharType="end"/>
      </w:r>
      <w:r w:rsidRPr="00AC1E00">
        <w:rPr>
          <w:sz w:val="20"/>
          <w:szCs w:val="20"/>
          <w:vertAlign w:val="superscript"/>
        </w:rPr>
        <w:t xml:space="preserve"> </w:t>
      </w:r>
      <w:r w:rsidRPr="00AC1E00">
        <w:rPr>
          <w:sz w:val="20"/>
          <w:szCs w:val="20"/>
        </w:rPr>
        <w:t>It</w:t>
      </w:r>
      <w:r w:rsidR="001E2DE3">
        <w:rPr>
          <w:sz w:val="20"/>
          <w:szCs w:val="20"/>
        </w:rPr>
        <w:t xml:space="preserve"> s</w:t>
      </w:r>
      <w:r w:rsidRPr="00AC1E00">
        <w:rPr>
          <w:sz w:val="20"/>
          <w:szCs w:val="20"/>
        </w:rPr>
        <w:t>eems counter-intuitive</w:t>
      </w:r>
      <w:r w:rsidR="00435D9E">
        <w:rPr>
          <w:sz w:val="20"/>
          <w:szCs w:val="20"/>
        </w:rPr>
        <w:t>, therefore,</w:t>
      </w:r>
      <w:r w:rsidRPr="00AC1E00">
        <w:rPr>
          <w:sz w:val="20"/>
          <w:szCs w:val="20"/>
        </w:rPr>
        <w:t xml:space="preserve"> to have no official </w:t>
      </w:r>
      <w:r w:rsidR="00CB254E">
        <w:rPr>
          <w:sz w:val="20"/>
          <w:szCs w:val="20"/>
        </w:rPr>
        <w:t xml:space="preserve">UK </w:t>
      </w:r>
      <w:r w:rsidRPr="00AC1E00">
        <w:rPr>
          <w:sz w:val="20"/>
          <w:szCs w:val="20"/>
        </w:rPr>
        <w:t xml:space="preserve">guidance on wider COVID-19 symptoms, or to offer </w:t>
      </w:r>
      <w:r w:rsidR="00EA476A">
        <w:rPr>
          <w:sz w:val="20"/>
          <w:szCs w:val="20"/>
        </w:rPr>
        <w:t>different t</w:t>
      </w:r>
      <w:r w:rsidRPr="00AC1E00">
        <w:rPr>
          <w:sz w:val="20"/>
          <w:szCs w:val="20"/>
        </w:rPr>
        <w:t>esting routes</w:t>
      </w:r>
      <w:r w:rsidR="003D69B1">
        <w:rPr>
          <w:sz w:val="20"/>
          <w:szCs w:val="20"/>
        </w:rPr>
        <w:t xml:space="preserve"> </w:t>
      </w:r>
      <w:r w:rsidRPr="00AC1E00">
        <w:rPr>
          <w:sz w:val="20"/>
          <w:szCs w:val="20"/>
        </w:rPr>
        <w:t>for those with ‘official’ symptoms</w:t>
      </w:r>
      <w:r w:rsidR="00854FF3">
        <w:rPr>
          <w:sz w:val="20"/>
          <w:szCs w:val="20"/>
        </w:rPr>
        <w:t xml:space="preserve"> </w:t>
      </w:r>
      <w:r w:rsidR="006C7CE8">
        <w:rPr>
          <w:sz w:val="20"/>
          <w:szCs w:val="20"/>
        </w:rPr>
        <w:t>vs n</w:t>
      </w:r>
      <w:r w:rsidR="000D6202">
        <w:rPr>
          <w:sz w:val="20"/>
          <w:szCs w:val="20"/>
        </w:rPr>
        <w:t xml:space="preserve">o </w:t>
      </w:r>
      <w:r w:rsidRPr="00AC1E00">
        <w:rPr>
          <w:sz w:val="20"/>
          <w:szCs w:val="20"/>
        </w:rPr>
        <w:t xml:space="preserve">symptoms, with nothing in-between. </w:t>
      </w:r>
      <w:r w:rsidR="00CB254E">
        <w:rPr>
          <w:sz w:val="20"/>
          <w:szCs w:val="20"/>
        </w:rPr>
        <w:t xml:space="preserve">Meanwhile, </w:t>
      </w:r>
      <w:r w:rsidR="00A961B6">
        <w:rPr>
          <w:sz w:val="20"/>
          <w:szCs w:val="20"/>
        </w:rPr>
        <w:t xml:space="preserve">people with </w:t>
      </w:r>
      <w:r w:rsidR="00987FBF">
        <w:rPr>
          <w:sz w:val="20"/>
          <w:szCs w:val="20"/>
        </w:rPr>
        <w:t>un</w:t>
      </w:r>
      <w:r w:rsidRPr="00AC1E00">
        <w:rPr>
          <w:sz w:val="20"/>
          <w:szCs w:val="20"/>
        </w:rPr>
        <w:t xml:space="preserve">official symptoms </w:t>
      </w:r>
      <w:r w:rsidR="008217D4">
        <w:rPr>
          <w:sz w:val="20"/>
          <w:szCs w:val="20"/>
        </w:rPr>
        <w:t xml:space="preserve">might bypass to rules to get a test – </w:t>
      </w:r>
      <w:r w:rsidR="00CB254E">
        <w:rPr>
          <w:sz w:val="20"/>
          <w:szCs w:val="20"/>
        </w:rPr>
        <w:t>legitimising th</w:t>
      </w:r>
      <w:r w:rsidR="008217D4">
        <w:rPr>
          <w:sz w:val="20"/>
          <w:szCs w:val="20"/>
        </w:rPr>
        <w:t xml:space="preserve">is </w:t>
      </w:r>
      <w:r w:rsidR="00CB254E">
        <w:rPr>
          <w:sz w:val="20"/>
          <w:szCs w:val="20"/>
        </w:rPr>
        <w:t xml:space="preserve">choice </w:t>
      </w:r>
      <w:r w:rsidR="008E0C1D">
        <w:rPr>
          <w:sz w:val="20"/>
          <w:szCs w:val="20"/>
        </w:rPr>
        <w:t>could</w:t>
      </w:r>
      <w:r w:rsidR="00CB254E">
        <w:rPr>
          <w:sz w:val="20"/>
          <w:szCs w:val="20"/>
        </w:rPr>
        <w:t xml:space="preserve"> be helpful</w:t>
      </w:r>
      <w:r w:rsidRPr="00AC1E00">
        <w:rPr>
          <w:sz w:val="20"/>
          <w:szCs w:val="20"/>
        </w:rPr>
        <w:t>.</w:t>
      </w:r>
    </w:p>
    <w:p w14:paraId="71793CE2" w14:textId="77777777" w:rsidR="006E00E5" w:rsidRDefault="006E00E5" w:rsidP="00C60060">
      <w:pPr>
        <w:spacing w:line="360" w:lineRule="auto"/>
        <w:rPr>
          <w:sz w:val="20"/>
          <w:szCs w:val="20"/>
        </w:rPr>
      </w:pPr>
    </w:p>
    <w:p w14:paraId="4443A12F" w14:textId="720CBD8F" w:rsidR="007E63E2" w:rsidRPr="00AC1E00" w:rsidRDefault="0003577E" w:rsidP="00C60060">
      <w:pPr>
        <w:spacing w:line="360" w:lineRule="auto"/>
        <w:rPr>
          <w:sz w:val="20"/>
          <w:szCs w:val="20"/>
        </w:rPr>
      </w:pPr>
      <w:r>
        <w:rPr>
          <w:sz w:val="20"/>
          <w:szCs w:val="20"/>
        </w:rPr>
        <w:t xml:space="preserve">There have been </w:t>
      </w:r>
      <w:r w:rsidR="007E63E2" w:rsidRPr="00AC1E00">
        <w:rPr>
          <w:sz w:val="20"/>
          <w:szCs w:val="20"/>
        </w:rPr>
        <w:t>concerns over testing capacity, false negative</w:t>
      </w:r>
      <w:r w:rsidR="00CB254E">
        <w:rPr>
          <w:sz w:val="20"/>
          <w:szCs w:val="20"/>
        </w:rPr>
        <w:t xml:space="preserve"> rapid tests</w:t>
      </w:r>
      <w:r w:rsidR="000A16F6">
        <w:rPr>
          <w:sz w:val="20"/>
          <w:szCs w:val="20"/>
        </w:rPr>
        <w:t>,</w:t>
      </w:r>
      <w:r w:rsidR="007E63E2" w:rsidRPr="00AC1E00">
        <w:rPr>
          <w:sz w:val="20"/>
          <w:szCs w:val="20"/>
        </w:rPr>
        <w:t xml:space="preserve"> and </w:t>
      </w:r>
      <w:r w:rsidR="00050992">
        <w:rPr>
          <w:sz w:val="20"/>
          <w:szCs w:val="20"/>
        </w:rPr>
        <w:t>non-compliance with</w:t>
      </w:r>
      <w:r w:rsidR="00CB254E">
        <w:rPr>
          <w:sz w:val="20"/>
          <w:szCs w:val="20"/>
        </w:rPr>
        <w:t xml:space="preserve"> self-isolation</w:t>
      </w:r>
      <w:r w:rsidR="008A5E69">
        <w:rPr>
          <w:sz w:val="20"/>
          <w:szCs w:val="20"/>
        </w:rPr>
        <w:t>.</w:t>
      </w:r>
      <w:r w:rsidR="007E63E2" w:rsidRPr="00AC1E00">
        <w:rPr>
          <w:sz w:val="20"/>
          <w:szCs w:val="20"/>
        </w:rPr>
        <w:fldChar w:fldCharType="begin" w:fldLock="1"/>
      </w:r>
      <w:r w:rsidR="003E5420">
        <w:rPr>
          <w:sz w:val="20"/>
          <w:szCs w:val="20"/>
        </w:rPr>
        <w:instrText>ADDIN CSL_CITATION {"citationItems":[{"id":"ITEM-1","itemData":{"author":[{"dropping-particle":"","family":"Raffle","given":"Angela","non-dropping-particle":"","parse-names":false,"suffix":""},{"dropping-particle":"","family":"Taylor-Phillips","given":"Sian","non-dropping-particle":"","parse-names":false,"suffix":""},{"dropping-particle":"","family":"Stitch","given":"Alice","non-dropping-particle":"","parse-names":false,"suffix":""}],"container-title":"BMJ","id":"ITEM-1","issued":{"date-parts":[["2021"]]},"title":"Mapping the outcomes of covid-19 testing reveals the best opportunities for system improvement","type":"article-journal"},"uris":["http://www.mendeley.com/documents/?uuid=7fbe59ed-f4cd-4bae-9d39-94fa8a1a4fd5"]}],"mendeley":{"formattedCitation":"&lt;sup&gt;23&lt;/sup&gt;","plainTextFormattedCitation":"23","previouslyFormattedCitation":"&lt;sup&gt;23&lt;/sup&gt;"},"properties":{"noteIndex":0},"schema":"https://github.com/citation-style-language/schema/raw/master/csl-citation.json"}</w:instrText>
      </w:r>
      <w:r w:rsidR="007E63E2" w:rsidRPr="00AC1E00">
        <w:rPr>
          <w:sz w:val="20"/>
          <w:szCs w:val="20"/>
        </w:rPr>
        <w:fldChar w:fldCharType="separate"/>
      </w:r>
      <w:r w:rsidR="00761E6F" w:rsidRPr="00761E6F">
        <w:rPr>
          <w:noProof/>
          <w:sz w:val="20"/>
          <w:szCs w:val="20"/>
          <w:vertAlign w:val="superscript"/>
        </w:rPr>
        <w:t>23</w:t>
      </w:r>
      <w:r w:rsidR="007E63E2" w:rsidRPr="00AC1E00">
        <w:rPr>
          <w:sz w:val="20"/>
          <w:szCs w:val="20"/>
        </w:rPr>
        <w:fldChar w:fldCharType="end"/>
      </w:r>
      <w:r w:rsidR="007E63E2" w:rsidRPr="00AC1E00">
        <w:rPr>
          <w:sz w:val="20"/>
          <w:szCs w:val="20"/>
          <w:vertAlign w:val="superscript"/>
        </w:rPr>
        <w:t>,</w:t>
      </w:r>
      <w:r w:rsidR="007E63E2" w:rsidRPr="00AC1E00">
        <w:rPr>
          <w:sz w:val="20"/>
          <w:szCs w:val="20"/>
        </w:rPr>
        <w:fldChar w:fldCharType="begin" w:fldLock="1"/>
      </w:r>
      <w:r w:rsidR="003E5420">
        <w:rPr>
          <w:sz w:val="20"/>
          <w:szCs w:val="20"/>
        </w:rPr>
        <w:instrText>ADDIN CSL_CITATION {"citationItems":[{"id":"ITEM-1","itemData":{"id":"ITEM-1","issued":{"date-parts":[["2020"]]},"title":"Liverpool Covid-19 Community Testing Pilot - Interim Evaluation Report","type":"report"},"uris":["http://www.mendeley.com/documents/?uuid=e2f7824c-29e3-45a9-b514-fbed0f2c7ab6"]}],"mendeley":{"formattedCitation":"&lt;sup&gt;24&lt;/sup&gt;","plainTextFormattedCitation":"24","previouslyFormattedCitation":"&lt;sup&gt;24&lt;/sup&gt;"},"properties":{"noteIndex":0},"schema":"https://github.com/citation-style-language/schema/raw/master/csl-citation.json"}</w:instrText>
      </w:r>
      <w:r w:rsidR="007E63E2" w:rsidRPr="00AC1E00">
        <w:rPr>
          <w:sz w:val="20"/>
          <w:szCs w:val="20"/>
        </w:rPr>
        <w:fldChar w:fldCharType="separate"/>
      </w:r>
      <w:r w:rsidR="00761E6F" w:rsidRPr="00761E6F">
        <w:rPr>
          <w:noProof/>
          <w:sz w:val="20"/>
          <w:szCs w:val="20"/>
          <w:vertAlign w:val="superscript"/>
        </w:rPr>
        <w:t>24</w:t>
      </w:r>
      <w:r w:rsidR="007E63E2" w:rsidRPr="00AC1E00">
        <w:rPr>
          <w:sz w:val="20"/>
          <w:szCs w:val="20"/>
        </w:rPr>
        <w:fldChar w:fldCharType="end"/>
      </w:r>
      <w:r w:rsidR="007E63E2" w:rsidRPr="00AC1E00">
        <w:rPr>
          <w:sz w:val="20"/>
          <w:szCs w:val="20"/>
        </w:rPr>
        <w:t xml:space="preserve"> </w:t>
      </w:r>
      <w:r w:rsidR="008A5E69">
        <w:rPr>
          <w:sz w:val="20"/>
          <w:szCs w:val="20"/>
        </w:rPr>
        <w:t xml:space="preserve">However, </w:t>
      </w:r>
      <w:r w:rsidR="007E63E2" w:rsidRPr="00AC1E00">
        <w:rPr>
          <w:sz w:val="20"/>
          <w:szCs w:val="20"/>
        </w:rPr>
        <w:t>the benefit</w:t>
      </w:r>
      <w:r w:rsidR="00CB254E">
        <w:rPr>
          <w:sz w:val="20"/>
          <w:szCs w:val="20"/>
        </w:rPr>
        <w:t>s</w:t>
      </w:r>
      <w:r w:rsidR="007E63E2" w:rsidRPr="00AC1E00">
        <w:rPr>
          <w:sz w:val="20"/>
          <w:szCs w:val="20"/>
        </w:rPr>
        <w:t xml:space="preserve"> of </w:t>
      </w:r>
      <w:r w:rsidR="00CB254E">
        <w:rPr>
          <w:sz w:val="20"/>
          <w:szCs w:val="20"/>
        </w:rPr>
        <w:t>identifying more cases sooner are</w:t>
      </w:r>
      <w:r w:rsidR="007E63E2" w:rsidRPr="00AC1E00">
        <w:rPr>
          <w:sz w:val="20"/>
          <w:szCs w:val="20"/>
        </w:rPr>
        <w:t xml:space="preserve"> likely to be significant</w:t>
      </w:r>
      <w:r w:rsidR="000B2271">
        <w:rPr>
          <w:sz w:val="20"/>
          <w:szCs w:val="20"/>
        </w:rPr>
        <w:t>. SAGE recommended “</w:t>
      </w:r>
      <w:r w:rsidR="007E63E2" w:rsidRPr="00AC1E00">
        <w:rPr>
          <w:sz w:val="20"/>
          <w:szCs w:val="20"/>
        </w:rPr>
        <w:t>prioritising rapid testing of symptomatic people is likely to have a greater impact on identifying positive cases and reducing transmission than frequent testing of asymptomatic people in an outbreak area.”</w:t>
      </w:r>
      <w:r w:rsidR="007E63E2" w:rsidRPr="00AC1E00">
        <w:rPr>
          <w:sz w:val="20"/>
          <w:szCs w:val="20"/>
        </w:rPr>
        <w:fldChar w:fldCharType="begin" w:fldLock="1"/>
      </w:r>
      <w:r w:rsidR="003E5420">
        <w:rPr>
          <w:sz w:val="20"/>
          <w:szCs w:val="20"/>
        </w:rPr>
        <w:instrText>ADDIN CSL_CITATION {"citationItems":[{"id":"ITEM-1","itemData":{"id":"ITEM-1","issued":{"date-parts":[["2020"]]},"title":"SAGE 56th meeting on covid-19, 10 Sep 2020","type":"report"},"uris":["http://www.mendeley.com/documents/?uuid=08ce217b-db08-4fec-9832-84e79ff286f5"]}],"mendeley":{"formattedCitation":"&lt;sup&gt;27&lt;/sup&gt;","plainTextFormattedCitation":"27","previouslyFormattedCitation":"&lt;sup&gt;27&lt;/sup&gt;"},"properties":{"noteIndex":0},"schema":"https://github.com/citation-style-language/schema/raw/master/csl-citation.json"}</w:instrText>
      </w:r>
      <w:r w:rsidR="007E63E2" w:rsidRPr="00AC1E00">
        <w:rPr>
          <w:sz w:val="20"/>
          <w:szCs w:val="20"/>
        </w:rPr>
        <w:fldChar w:fldCharType="separate"/>
      </w:r>
      <w:r w:rsidR="00761E6F" w:rsidRPr="00761E6F">
        <w:rPr>
          <w:noProof/>
          <w:sz w:val="20"/>
          <w:szCs w:val="20"/>
          <w:vertAlign w:val="superscript"/>
        </w:rPr>
        <w:t>27</w:t>
      </w:r>
      <w:r w:rsidR="007E63E2" w:rsidRPr="00AC1E00">
        <w:rPr>
          <w:sz w:val="20"/>
          <w:szCs w:val="20"/>
        </w:rPr>
        <w:fldChar w:fldCharType="end"/>
      </w:r>
    </w:p>
    <w:p w14:paraId="1E4E346E" w14:textId="59E0C294" w:rsidR="00CE4346" w:rsidRDefault="00133028" w:rsidP="00CE4346">
      <w:pPr>
        <w:pStyle w:val="NormalWeb"/>
        <w:shd w:val="clear" w:color="auto" w:fill="FFFFFF"/>
        <w:spacing w:line="360" w:lineRule="auto"/>
        <w:rPr>
          <w:rFonts w:ascii="Arial" w:hAnsi="Arial" w:cs="Arial"/>
          <w:sz w:val="20"/>
          <w:szCs w:val="20"/>
        </w:rPr>
      </w:pPr>
      <w:r>
        <w:rPr>
          <w:rFonts w:ascii="Arial" w:hAnsi="Arial" w:cs="Arial"/>
          <w:sz w:val="20"/>
          <w:szCs w:val="20"/>
        </w:rPr>
        <w:t>T</w:t>
      </w:r>
      <w:r w:rsidR="007E63E2" w:rsidRPr="00AC1E00">
        <w:rPr>
          <w:rFonts w:ascii="Arial" w:hAnsi="Arial" w:cs="Arial"/>
          <w:sz w:val="20"/>
          <w:szCs w:val="20"/>
        </w:rPr>
        <w:t xml:space="preserve">esting </w:t>
      </w:r>
      <w:r w:rsidR="00D342E0">
        <w:rPr>
          <w:rFonts w:ascii="Arial" w:hAnsi="Arial" w:cs="Arial"/>
          <w:sz w:val="20"/>
          <w:szCs w:val="20"/>
        </w:rPr>
        <w:t xml:space="preserve">people </w:t>
      </w:r>
      <w:r w:rsidR="007E63E2" w:rsidRPr="00AC1E00">
        <w:rPr>
          <w:rFonts w:ascii="Arial" w:hAnsi="Arial" w:cs="Arial"/>
          <w:sz w:val="20"/>
          <w:szCs w:val="20"/>
        </w:rPr>
        <w:t xml:space="preserve">with </w:t>
      </w:r>
      <w:r w:rsidR="00D342E0">
        <w:rPr>
          <w:rFonts w:ascii="Arial" w:hAnsi="Arial" w:cs="Arial"/>
          <w:sz w:val="20"/>
          <w:szCs w:val="20"/>
        </w:rPr>
        <w:t>a s</w:t>
      </w:r>
      <w:r w:rsidR="007E63E2" w:rsidRPr="00AC1E00">
        <w:rPr>
          <w:rFonts w:ascii="Arial" w:hAnsi="Arial" w:cs="Arial"/>
          <w:sz w:val="20"/>
          <w:szCs w:val="20"/>
        </w:rPr>
        <w:t>ingle, non-specific symptom could</w:t>
      </w:r>
      <w:r w:rsidR="00DB03E4">
        <w:rPr>
          <w:rFonts w:ascii="Arial" w:hAnsi="Arial" w:cs="Arial"/>
          <w:sz w:val="20"/>
          <w:szCs w:val="20"/>
        </w:rPr>
        <w:t>, of course,</w:t>
      </w:r>
      <w:r w:rsidR="007E63E2" w:rsidRPr="00AC1E00">
        <w:rPr>
          <w:rFonts w:ascii="Arial" w:hAnsi="Arial" w:cs="Arial"/>
          <w:sz w:val="20"/>
          <w:szCs w:val="20"/>
        </w:rPr>
        <w:t xml:space="preserve"> overwhelm </w:t>
      </w:r>
      <w:r w:rsidR="00DB03E4">
        <w:rPr>
          <w:rFonts w:ascii="Arial" w:hAnsi="Arial" w:cs="Arial"/>
          <w:sz w:val="20"/>
          <w:szCs w:val="20"/>
        </w:rPr>
        <w:t>and waste</w:t>
      </w:r>
      <w:r w:rsidR="00DB03E4" w:rsidRPr="00AC1E00">
        <w:rPr>
          <w:rFonts w:ascii="Arial" w:hAnsi="Arial" w:cs="Arial"/>
          <w:sz w:val="20"/>
          <w:szCs w:val="20"/>
        </w:rPr>
        <w:t xml:space="preserve"> </w:t>
      </w:r>
      <w:r w:rsidR="007E63E2" w:rsidRPr="00AC1E00">
        <w:rPr>
          <w:rFonts w:ascii="Arial" w:hAnsi="Arial" w:cs="Arial"/>
          <w:sz w:val="20"/>
          <w:szCs w:val="20"/>
        </w:rPr>
        <w:t>capacity. Indeed, NERVTAG</w:t>
      </w:r>
      <w:r w:rsidR="007E63E2" w:rsidRPr="00AC1E00">
        <w:rPr>
          <w:rFonts w:ascii="Arial" w:hAnsi="Arial" w:cs="Arial"/>
          <w:sz w:val="20"/>
          <w:szCs w:val="20"/>
        </w:rPr>
        <w:fldChar w:fldCharType="begin" w:fldLock="1"/>
      </w:r>
      <w:r w:rsidR="00DF1C7D">
        <w:rPr>
          <w:rFonts w:ascii="Arial" w:hAnsi="Arial" w:cs="Arial"/>
          <w:sz w:val="20"/>
          <w:szCs w:val="20"/>
        </w:rPr>
        <w:instrText>ADDIN CSL_CITATION {"citationItems":[{"id":"ITEM-1","itemData":{"ISBN":"9788578110796","ISSN":"1098-6596","PMID":"25246403","author":[{"dropping-particle":"","family":"SAGE","given":"","non-dropping-particle":"","parse-names":false,"suffix":""}],"container-title":"Sage 57","id":"ITEM-1","issue":"9","issued":{"date-parts":[["2020"]]},"page":"1689-1699","title":"Analyses of FF100 and Covid-19 Tracker App data","type":"article-journal","volume":"53"},"uris":["http://www.mendeley.com/documents/?uuid=ac1c3029-a515-4dc9-bd0f-f4f6d9f5391e"]}],"mendeley":{"formattedCitation":"&lt;sup&gt;28&lt;/sup&gt;","plainTextFormattedCitation":"28","previouslyFormattedCitation":"&lt;sup&gt;28&lt;/sup&gt;"},"properties":{"noteIndex":0},"schema":"https://github.com/citation-style-language/schema/raw/master/csl-citation.json"}</w:instrText>
      </w:r>
      <w:r w:rsidR="007E63E2" w:rsidRPr="00AC1E00">
        <w:rPr>
          <w:rFonts w:ascii="Arial" w:hAnsi="Arial" w:cs="Arial"/>
          <w:sz w:val="20"/>
          <w:szCs w:val="20"/>
        </w:rPr>
        <w:fldChar w:fldCharType="separate"/>
      </w:r>
      <w:r w:rsidR="00EE2E99" w:rsidRPr="00EE2E99">
        <w:rPr>
          <w:rFonts w:ascii="Arial" w:hAnsi="Arial" w:cs="Arial"/>
          <w:noProof/>
          <w:sz w:val="20"/>
          <w:szCs w:val="20"/>
          <w:vertAlign w:val="superscript"/>
        </w:rPr>
        <w:t>28</w:t>
      </w:r>
      <w:r w:rsidR="007E63E2" w:rsidRPr="00AC1E00">
        <w:rPr>
          <w:rFonts w:ascii="Arial" w:hAnsi="Arial" w:cs="Arial"/>
          <w:sz w:val="20"/>
          <w:szCs w:val="20"/>
        </w:rPr>
        <w:fldChar w:fldCharType="end"/>
      </w:r>
      <w:r w:rsidR="007E63E2" w:rsidRPr="00AC1E00">
        <w:rPr>
          <w:rFonts w:ascii="Arial" w:hAnsi="Arial" w:cs="Arial"/>
          <w:sz w:val="20"/>
          <w:szCs w:val="20"/>
        </w:rPr>
        <w:t xml:space="preserve"> and SAGE</w:t>
      </w:r>
      <w:r w:rsidR="007E63E2" w:rsidRPr="00AC1E00">
        <w:rPr>
          <w:rFonts w:ascii="Arial" w:hAnsi="Arial" w:cs="Arial"/>
          <w:sz w:val="20"/>
          <w:szCs w:val="20"/>
        </w:rPr>
        <w:fldChar w:fldCharType="begin" w:fldLock="1"/>
      </w:r>
      <w:r w:rsidR="00DF1C7D">
        <w:rPr>
          <w:rFonts w:ascii="Arial" w:hAnsi="Arial" w:cs="Arial"/>
          <w:sz w:val="20"/>
          <w:szCs w:val="20"/>
        </w:rPr>
        <w:instrText>ADDIN CSL_CITATION {"citationItems":[{"id":"ITEM-1","itemData":{"id":"ITEM-1","issued":{"date-parts":[["0"]]},"title":"SAGE 57 minutes: Coronavirus (COVID-19) response, 17 September 2020","type":"article"},"uris":["http://www.mendeley.com/documents/?uuid=837e6712-0689-493f-a6a7-0799545745f0"]}],"mendeley":{"formattedCitation":"&lt;sup&gt;29&lt;/sup&gt;","plainTextFormattedCitation":"29","previouslyFormattedCitation":"&lt;sup&gt;29&lt;/sup&gt;"},"properties":{"noteIndex":0},"schema":"https://github.com/citation-style-language/schema/raw/master/csl-citation.json"}</w:instrText>
      </w:r>
      <w:r w:rsidR="007E63E2" w:rsidRPr="00AC1E00">
        <w:rPr>
          <w:rFonts w:ascii="Arial" w:hAnsi="Arial" w:cs="Arial"/>
          <w:sz w:val="20"/>
          <w:szCs w:val="20"/>
        </w:rPr>
        <w:fldChar w:fldCharType="separate"/>
      </w:r>
      <w:r w:rsidR="00EE2E99" w:rsidRPr="00EE2E99">
        <w:rPr>
          <w:rFonts w:ascii="Arial" w:hAnsi="Arial" w:cs="Arial"/>
          <w:noProof/>
          <w:sz w:val="20"/>
          <w:szCs w:val="20"/>
          <w:vertAlign w:val="superscript"/>
        </w:rPr>
        <w:t>29</w:t>
      </w:r>
      <w:r w:rsidR="007E63E2" w:rsidRPr="00AC1E00">
        <w:rPr>
          <w:rFonts w:ascii="Arial" w:hAnsi="Arial" w:cs="Arial"/>
          <w:sz w:val="20"/>
          <w:szCs w:val="20"/>
        </w:rPr>
        <w:fldChar w:fldCharType="end"/>
      </w:r>
      <w:r w:rsidR="007E63E2" w:rsidRPr="00AC1E00">
        <w:rPr>
          <w:rFonts w:ascii="Arial" w:hAnsi="Arial" w:cs="Arial"/>
          <w:sz w:val="20"/>
          <w:szCs w:val="20"/>
        </w:rPr>
        <w:t xml:space="preserve"> </w:t>
      </w:r>
      <w:r w:rsidR="00E66B52">
        <w:rPr>
          <w:rFonts w:ascii="Arial" w:hAnsi="Arial" w:cs="Arial"/>
          <w:sz w:val="20"/>
          <w:szCs w:val="20"/>
        </w:rPr>
        <w:t>in</w:t>
      </w:r>
      <w:r w:rsidR="007E63E2" w:rsidRPr="00AC1E00">
        <w:rPr>
          <w:rFonts w:ascii="Arial" w:hAnsi="Arial" w:cs="Arial"/>
          <w:sz w:val="20"/>
          <w:szCs w:val="20"/>
        </w:rPr>
        <w:t xml:space="preserve"> September 2020 </w:t>
      </w:r>
      <w:r w:rsidR="00E66B52">
        <w:rPr>
          <w:rFonts w:ascii="Arial" w:hAnsi="Arial" w:cs="Arial"/>
          <w:sz w:val="20"/>
          <w:szCs w:val="20"/>
        </w:rPr>
        <w:t xml:space="preserve">considered </w:t>
      </w:r>
      <w:r w:rsidR="006656AE">
        <w:rPr>
          <w:rFonts w:ascii="Arial" w:hAnsi="Arial" w:cs="Arial"/>
          <w:sz w:val="20"/>
          <w:szCs w:val="20"/>
        </w:rPr>
        <w:t xml:space="preserve">data from </w:t>
      </w:r>
      <w:r w:rsidR="00E66B52">
        <w:rPr>
          <w:rFonts w:ascii="Arial" w:hAnsi="Arial" w:cs="Arial"/>
          <w:sz w:val="20"/>
          <w:szCs w:val="20"/>
        </w:rPr>
        <w:t xml:space="preserve">the </w:t>
      </w:r>
      <w:r w:rsidR="00675E2E" w:rsidRPr="00AC1E00">
        <w:rPr>
          <w:rFonts w:ascii="Arial" w:hAnsi="Arial" w:cs="Arial"/>
          <w:sz w:val="20"/>
          <w:szCs w:val="20"/>
        </w:rPr>
        <w:t>First Few Hundred Study</w:t>
      </w:r>
      <w:r w:rsidR="00675E2E" w:rsidRPr="00AC1E00">
        <w:rPr>
          <w:rFonts w:ascii="Arial" w:hAnsi="Arial" w:cs="Arial"/>
          <w:sz w:val="20"/>
          <w:szCs w:val="20"/>
        </w:rPr>
        <w:fldChar w:fldCharType="begin" w:fldLock="1"/>
      </w:r>
      <w:r w:rsidR="00DF1C7D">
        <w:rPr>
          <w:rFonts w:ascii="Arial" w:hAnsi="Arial" w:cs="Arial"/>
          <w:sz w:val="20"/>
          <w:szCs w:val="20"/>
        </w:rPr>
        <w:instrText>ADDIN CSL_CITATION {"citationItems":[{"id":"ITEM-1","itemData":{"DOI":"10.1101/2020.05.18.20086157","abstract":"Objectives: Following detection of the first virologically-confirmed cases of COVID-19 in Great Britain, an enhanced surveillance study was initiated by Public Health England to describe the clinical presentation, course of disease and underlying health conditions associated with infection of the first few hundred cases. Methods: Information was collected on the first COVID-19 cases according to the First Few X WHO protocol. Case-control analyses of the sensitivity, specificity and predictive value of symptoms and underlying health conditions associated with infection were conducted. Point prevalences of underlying health conditions among the UK general population were presented. Findings: The majority of FF100 cases were imported (51.4%), of which the majority had recent travel to Italy (71.4%). 24.7% were secondary cases acquired mainly through household contact (40.4%). Children had lower odds of COVID-19 infection compared with the general population. The clinical presentation of cases was dominated by cough, fever and fatigue. Non-linear relationships with age were observed for fever, and sensitivity and specificity of symptoms varied by age. Conditions associated with higher odds of COVID-19 infection (after adjusting for age and sex) were chronic heart disease, immunosuppression and multimorbidity. Conclusion: This study presents the first epidemiological and clinical summary of COVID-19 cases in Great Britain. The FFX study design enabled systematic data collection. The study characterized underlying health conditions associated with infection and set relative risks in context with population prevalence estimates. It also provides important evidence for generating case definitions to support public health risk assessment, clinical triage and diagnostic algorithms.","author":[{"dropping-particle":"","family":"Boddington","given":"Nicola L.","non-dropping-particle":"","parse-names":false,"suffix":""},{"dropping-particle":"","family":"Charlett","given":"Andre","non-dropping-particle":"","parse-names":false,"suffix":""},{"dropping-particle":"","family":"Elgohari","given":"Suzanne","non-dropping-particle":"","parse-names":false,"suffix":""},{"dropping-particle":"","family":"Walker","given":"Jemma L.","non-dropping-particle":"","parse-names":false,"suffix":""},{"dropping-particle":"","family":"McDonald","given":"Helen I.","non-dropping-particle":"","parse-names":false,"suffix":""},{"dropping-particle":"","family":"Byers","given":"Chloe","non-dropping-particle":"","parse-names":false,"suffix":""},{"dropping-particle":"","family":"Coughlan","given":"Laura","non-dropping-particle":"","parse-names":false,"suffix":""},{"dropping-particle":"","family":"Vilaplana","given":"Tatiana Garcia","non-dropping-particle":"","parse-names":false,"suffix":""},{"dropping-particle":"","family":"Whillock","given":"Rosie","non-dropping-particle":"","parse-names":false,"suffix":""},{"dropping-particle":"","family":"Sinnathamby","given":"Mary","non-dropping-particle":"","parse-names":false,"suffix":""},{"dropping-particle":"","family":"Panagiotopoulos","given":"Nikolaos","non-dropping-particle":"","parse-names":false,"suffix":""},{"dropping-particle":"","family":"Letley","given":"Louise","non-dropping-particle":"","parse-names":false,"suffix":""},{"dropping-particle":"","family":"MacDonald","given":"Pauline","non-dropping-particle":"","parse-names":false,"suffix":""},{"dropping-particle":"","family":"Vivancos","given":"Roberto","non-dropping-particle":"","parse-names":false,"suffix":""},{"dropping-particle":"","family":"Edeghere","given":"Obaghe","non-dropping-particle":"","parse-names":false,"suffix":""},{"dropping-particle":"","family":"Shingleton","given":"Joseph","non-dropping-particle":"","parse-names":false,"suffix":""},{"dropping-particle":"","family":"Bennett","given":"Emma","non-dropping-particle":"","parse-names":false,"suffix":""},{"dropping-particle":"","family":"Grint","given":"Daniel J.","non-dropping-particle":"","parse-names":false,"suffix":""},{"dropping-particle":"","family":"Strongman","given":"Helen","non-dropping-particle":"","parse-names":false,"suffix":""},{"dropping-particle":"","family":"Mansfield","given":"Kathryn E.","non-dropping-particle":"","parse-names":false,"suffix":""},{"dropping-particle":"","family":"Rentsch","given":"Christopher","non-dropping-particle":"","parse-names":false,"suffix":""},{"dropping-particle":"","family":"Minassian","given":"Caroline","non-dropping-particle":"","parse-names":false,"suffix":""},{"dropping-particle":"","family":"Douglas","given":"Ian J.","non-dropping-particle":"","parse-names":false,"suffix":""},{"dropping-particle":"","family":"Mathur","given":"Rohini","non-dropping-particle":"","parse-names":false,"suffix":""},{"dropping-particle":"","family":"Peppa","given":"Maria","non-dropping-particle":"","parse-names":false,"suffix":""},{"dropping-particle":"","family":"Cottrell","given":"Simon","non-dropping-particle":"","parse-names":false,"suffix":""},{"dropping-particle":"","family":"McMenamin","given":"Jim","non-dropping-particle":"","parse-names":false,"suffix":""},{"dropping-particle":"","family":"Zambon","given":"Maria","non-dropping-particle":"","parse-names":false,"suffix":""},{"dropping-particle":"","family":"Ramsay","given":"Mary","non-dropping-particle":"","parse-names":false,"suffix":""},{"dropping-particle":"","family":"Dabrera","given":"Gavin","non-dropping-particle":"","parse-names":false,"suffix":""},{"dropping-particle":"","family":"Saliba","given":"Vanessa","non-dropping-particle":"","parse-names":false,"suffix":""},{"dropping-particle":"","family":"Bernal","given":"Jamie Lopez","non-dropping-particle":"","parse-names":false,"suffix":""}],"container-title":"medRxiv","id":"ITEM-1","issued":{"date-parts":[["2020"]]},"title":"COVID-19 in Great Britain: Epidemiological and clinical characteristics of the first few hundred (FF100) cases: A descriptive case series and case control analysis","type":"article-journal"},"uris":["http://www.mendeley.com/documents/?uuid=085968bc-faea-464f-9eb7-759165c7b0b1"]}],"mendeley":{"formattedCitation":"&lt;sup&gt;30&lt;/sup&gt;","plainTextFormattedCitation":"30","previouslyFormattedCitation":"&lt;sup&gt;30&lt;/sup&gt;"},"properties":{"noteIndex":0},"schema":"https://github.com/citation-style-language/schema/raw/master/csl-citation.json"}</w:instrText>
      </w:r>
      <w:r w:rsidR="00675E2E" w:rsidRPr="00AC1E00">
        <w:rPr>
          <w:rFonts w:ascii="Arial" w:hAnsi="Arial" w:cs="Arial"/>
          <w:sz w:val="20"/>
          <w:szCs w:val="20"/>
        </w:rPr>
        <w:fldChar w:fldCharType="separate"/>
      </w:r>
      <w:r w:rsidR="00EE2E99" w:rsidRPr="00EE2E99">
        <w:rPr>
          <w:rFonts w:ascii="Arial" w:hAnsi="Arial" w:cs="Arial"/>
          <w:noProof/>
          <w:sz w:val="20"/>
          <w:szCs w:val="20"/>
          <w:vertAlign w:val="superscript"/>
        </w:rPr>
        <w:t>30</w:t>
      </w:r>
      <w:r w:rsidR="00675E2E" w:rsidRPr="00AC1E00">
        <w:rPr>
          <w:rFonts w:ascii="Arial" w:hAnsi="Arial" w:cs="Arial"/>
          <w:sz w:val="20"/>
          <w:szCs w:val="20"/>
        </w:rPr>
        <w:fldChar w:fldCharType="end"/>
      </w:r>
      <w:r w:rsidR="00675E2E" w:rsidRPr="00AC1E00">
        <w:rPr>
          <w:rFonts w:ascii="Arial" w:hAnsi="Arial" w:cs="Arial"/>
          <w:sz w:val="20"/>
          <w:szCs w:val="20"/>
        </w:rPr>
        <w:t xml:space="preserve"> and COVID Symptom Study App</w:t>
      </w:r>
      <w:r w:rsidR="00675E2E">
        <w:rPr>
          <w:rFonts w:ascii="Arial" w:hAnsi="Arial" w:cs="Arial"/>
          <w:sz w:val="20"/>
          <w:szCs w:val="20"/>
        </w:rPr>
        <w:t xml:space="preserve"> </w:t>
      </w:r>
      <w:r w:rsidR="006656AE">
        <w:rPr>
          <w:rFonts w:ascii="Arial" w:hAnsi="Arial" w:cs="Arial"/>
          <w:sz w:val="20"/>
          <w:szCs w:val="20"/>
        </w:rPr>
        <w:t xml:space="preserve">to </w:t>
      </w:r>
      <w:r w:rsidR="007E63E2" w:rsidRPr="00AC1E00">
        <w:rPr>
          <w:rFonts w:ascii="Arial" w:hAnsi="Arial" w:cs="Arial"/>
          <w:sz w:val="20"/>
          <w:szCs w:val="20"/>
        </w:rPr>
        <w:t>reason against expanding symptomatic testing eligibility</w:t>
      </w:r>
      <w:r w:rsidR="00675E2E">
        <w:rPr>
          <w:rFonts w:ascii="Arial" w:hAnsi="Arial" w:cs="Arial"/>
          <w:sz w:val="20"/>
          <w:szCs w:val="20"/>
        </w:rPr>
        <w:t xml:space="preserve">. </w:t>
      </w:r>
      <w:r w:rsidR="00E26344">
        <w:rPr>
          <w:rFonts w:ascii="Arial" w:hAnsi="Arial" w:cs="Arial"/>
          <w:sz w:val="20"/>
          <w:szCs w:val="20"/>
        </w:rPr>
        <w:t>The data</w:t>
      </w:r>
      <w:r w:rsidR="00675E2E">
        <w:rPr>
          <w:rFonts w:ascii="Arial" w:hAnsi="Arial" w:cs="Arial"/>
          <w:sz w:val="20"/>
          <w:szCs w:val="20"/>
        </w:rPr>
        <w:t xml:space="preserve"> suggested </w:t>
      </w:r>
      <w:r w:rsidR="00D24A13">
        <w:rPr>
          <w:rFonts w:ascii="Arial" w:hAnsi="Arial" w:cs="Arial"/>
          <w:sz w:val="20"/>
          <w:szCs w:val="20"/>
        </w:rPr>
        <w:t>expanding the definition</w:t>
      </w:r>
      <w:r w:rsidR="006656AE">
        <w:rPr>
          <w:rFonts w:ascii="Arial" w:hAnsi="Arial" w:cs="Arial"/>
          <w:sz w:val="20"/>
          <w:szCs w:val="20"/>
        </w:rPr>
        <w:t xml:space="preserve"> would decrease </w:t>
      </w:r>
      <w:r w:rsidR="00A30D05">
        <w:rPr>
          <w:rFonts w:ascii="Arial" w:hAnsi="Arial" w:cs="Arial"/>
          <w:sz w:val="20"/>
          <w:szCs w:val="20"/>
        </w:rPr>
        <w:t xml:space="preserve">symptom </w:t>
      </w:r>
      <w:r w:rsidR="006656AE">
        <w:rPr>
          <w:rFonts w:ascii="Arial" w:hAnsi="Arial" w:cs="Arial"/>
          <w:sz w:val="20"/>
          <w:szCs w:val="20"/>
        </w:rPr>
        <w:t>specificity</w:t>
      </w:r>
      <w:r w:rsidR="000523E7">
        <w:rPr>
          <w:rFonts w:ascii="Arial" w:hAnsi="Arial" w:cs="Arial"/>
          <w:sz w:val="20"/>
          <w:szCs w:val="20"/>
        </w:rPr>
        <w:t xml:space="preserve"> from </w:t>
      </w:r>
      <w:r w:rsidR="00AC45C2">
        <w:rPr>
          <w:rFonts w:ascii="Arial" w:hAnsi="Arial" w:cs="Arial"/>
          <w:sz w:val="20"/>
          <w:szCs w:val="20"/>
        </w:rPr>
        <w:t>9</w:t>
      </w:r>
      <w:r w:rsidR="00CD6385">
        <w:rPr>
          <w:rFonts w:ascii="Arial" w:hAnsi="Arial" w:cs="Arial"/>
          <w:sz w:val="20"/>
          <w:szCs w:val="20"/>
        </w:rPr>
        <w:t>7</w:t>
      </w:r>
      <w:r w:rsidR="00AC45C2">
        <w:rPr>
          <w:rFonts w:ascii="Arial" w:hAnsi="Arial" w:cs="Arial"/>
          <w:sz w:val="20"/>
          <w:szCs w:val="20"/>
        </w:rPr>
        <w:t>% to 9</w:t>
      </w:r>
      <w:r w:rsidR="00CD6385">
        <w:rPr>
          <w:rFonts w:ascii="Arial" w:hAnsi="Arial" w:cs="Arial"/>
          <w:sz w:val="20"/>
          <w:szCs w:val="20"/>
        </w:rPr>
        <w:t>4</w:t>
      </w:r>
      <w:r w:rsidR="00AC45C2">
        <w:rPr>
          <w:rFonts w:ascii="Arial" w:hAnsi="Arial" w:cs="Arial"/>
          <w:sz w:val="20"/>
          <w:szCs w:val="20"/>
        </w:rPr>
        <w:t>%</w:t>
      </w:r>
      <w:r w:rsidR="00675E2E">
        <w:rPr>
          <w:rFonts w:ascii="Arial" w:hAnsi="Arial" w:cs="Arial"/>
          <w:sz w:val="20"/>
          <w:szCs w:val="20"/>
        </w:rPr>
        <w:t xml:space="preserve">, </w:t>
      </w:r>
      <w:r w:rsidR="006656AE">
        <w:rPr>
          <w:rFonts w:ascii="Arial" w:hAnsi="Arial" w:cs="Arial"/>
          <w:sz w:val="20"/>
          <w:szCs w:val="20"/>
        </w:rPr>
        <w:t xml:space="preserve">while only marginally increasing </w:t>
      </w:r>
      <w:r w:rsidR="00A30D05">
        <w:rPr>
          <w:rFonts w:ascii="Arial" w:hAnsi="Arial" w:cs="Arial"/>
          <w:sz w:val="20"/>
          <w:szCs w:val="20"/>
        </w:rPr>
        <w:t xml:space="preserve">symptom </w:t>
      </w:r>
      <w:r w:rsidR="006656AE">
        <w:rPr>
          <w:rFonts w:ascii="Arial" w:hAnsi="Arial" w:cs="Arial"/>
          <w:sz w:val="20"/>
          <w:szCs w:val="20"/>
        </w:rPr>
        <w:t>sensitivity from 85% to 95%</w:t>
      </w:r>
      <w:r w:rsidR="00675E2E">
        <w:rPr>
          <w:rFonts w:ascii="Arial" w:hAnsi="Arial" w:cs="Arial"/>
          <w:sz w:val="20"/>
          <w:szCs w:val="20"/>
        </w:rPr>
        <w:t>. However,</w:t>
      </w:r>
      <w:r w:rsidR="00CE4346">
        <w:rPr>
          <w:rFonts w:ascii="Arial" w:hAnsi="Arial" w:cs="Arial"/>
          <w:sz w:val="20"/>
          <w:szCs w:val="20"/>
        </w:rPr>
        <w:t xml:space="preserve"> more recent evidence on symptom combinations </w:t>
      </w:r>
      <w:r w:rsidR="006D2306">
        <w:rPr>
          <w:rFonts w:ascii="Arial" w:hAnsi="Arial" w:cs="Arial"/>
          <w:sz w:val="20"/>
          <w:szCs w:val="20"/>
        </w:rPr>
        <w:t xml:space="preserve">warrants </w:t>
      </w:r>
      <w:r w:rsidR="004C071D">
        <w:rPr>
          <w:rFonts w:ascii="Arial" w:hAnsi="Arial" w:cs="Arial"/>
          <w:sz w:val="20"/>
          <w:szCs w:val="20"/>
        </w:rPr>
        <w:t>reconsidering</w:t>
      </w:r>
      <w:r w:rsidR="00CE4346" w:rsidRPr="00AC1E00">
        <w:rPr>
          <w:rFonts w:ascii="Arial" w:hAnsi="Arial" w:cs="Arial"/>
          <w:sz w:val="20"/>
          <w:szCs w:val="20"/>
        </w:rPr>
        <w:t xml:space="preserve"> the case definition</w:t>
      </w:r>
      <w:r w:rsidR="00CE4346">
        <w:rPr>
          <w:rFonts w:ascii="Arial" w:hAnsi="Arial" w:cs="Arial"/>
          <w:sz w:val="20"/>
          <w:szCs w:val="20"/>
        </w:rPr>
        <w:t xml:space="preserve">, especially </w:t>
      </w:r>
      <w:r w:rsidR="00CE4346" w:rsidRPr="00AC1E00">
        <w:rPr>
          <w:rFonts w:ascii="Arial" w:hAnsi="Arial" w:cs="Arial"/>
          <w:sz w:val="20"/>
          <w:szCs w:val="20"/>
        </w:rPr>
        <w:t xml:space="preserve">since vaccination means the population most likely to be infected and transmit will now be younger </w:t>
      </w:r>
      <w:r w:rsidR="00CE4346">
        <w:rPr>
          <w:rFonts w:ascii="Arial" w:hAnsi="Arial" w:cs="Arial"/>
          <w:sz w:val="20"/>
          <w:szCs w:val="20"/>
        </w:rPr>
        <w:t xml:space="preserve">and/or one-dosed, </w:t>
      </w:r>
      <w:r w:rsidR="00CE4346" w:rsidRPr="00AC1E00">
        <w:rPr>
          <w:rFonts w:ascii="Arial" w:hAnsi="Arial" w:cs="Arial"/>
          <w:sz w:val="20"/>
          <w:szCs w:val="20"/>
        </w:rPr>
        <w:t>and so less likely to experience severe disease</w:t>
      </w:r>
      <w:r w:rsidR="00CE4346">
        <w:rPr>
          <w:rFonts w:ascii="Arial" w:hAnsi="Arial" w:cs="Arial"/>
          <w:sz w:val="20"/>
          <w:szCs w:val="20"/>
        </w:rPr>
        <w:t xml:space="preserve"> or ‘official’ symptoms</w:t>
      </w:r>
      <w:r w:rsidR="00CE4346" w:rsidRPr="00AC1E00">
        <w:rPr>
          <w:rFonts w:ascii="Arial" w:hAnsi="Arial" w:cs="Arial"/>
          <w:sz w:val="20"/>
          <w:szCs w:val="20"/>
        </w:rPr>
        <w:t>.</w:t>
      </w:r>
    </w:p>
    <w:p w14:paraId="0CE768B0" w14:textId="78A9833F" w:rsidR="006656AE" w:rsidRDefault="004A53F9" w:rsidP="00C60060">
      <w:pPr>
        <w:pStyle w:val="NormalWeb"/>
        <w:shd w:val="clear" w:color="auto" w:fill="FFFFFF"/>
        <w:spacing w:line="360" w:lineRule="auto"/>
        <w:rPr>
          <w:rFonts w:ascii="Arial" w:hAnsi="Arial" w:cs="Arial"/>
          <w:sz w:val="20"/>
          <w:szCs w:val="20"/>
        </w:rPr>
      </w:pPr>
      <w:r>
        <w:rPr>
          <w:rFonts w:ascii="Arial" w:hAnsi="Arial" w:cs="Arial"/>
          <w:sz w:val="20"/>
          <w:szCs w:val="20"/>
        </w:rPr>
        <w:t>C</w:t>
      </w:r>
      <w:r w:rsidR="00112A77" w:rsidRPr="00AC1E00">
        <w:rPr>
          <w:rFonts w:ascii="Arial" w:hAnsi="Arial" w:cs="Arial"/>
          <w:sz w:val="20"/>
          <w:szCs w:val="20"/>
        </w:rPr>
        <w:t>ombinations</w:t>
      </w:r>
      <w:r w:rsidR="0028472D">
        <w:rPr>
          <w:rFonts w:ascii="Arial" w:hAnsi="Arial" w:cs="Arial"/>
          <w:sz w:val="20"/>
          <w:szCs w:val="20"/>
        </w:rPr>
        <w:t xml:space="preserve"> of symptoms</w:t>
      </w:r>
      <w:r w:rsidR="00112A77" w:rsidRPr="00AC1E00">
        <w:rPr>
          <w:rFonts w:ascii="Arial" w:hAnsi="Arial" w:cs="Arial"/>
          <w:sz w:val="20"/>
          <w:szCs w:val="20"/>
        </w:rPr>
        <w:t xml:space="preserve"> </w:t>
      </w:r>
      <w:r w:rsidR="0028472D">
        <w:rPr>
          <w:rFonts w:ascii="Arial" w:hAnsi="Arial" w:cs="Arial"/>
          <w:sz w:val="20"/>
          <w:szCs w:val="20"/>
        </w:rPr>
        <w:t>could be used to help identify more cases sooner,</w:t>
      </w:r>
      <w:r w:rsidR="00112A77" w:rsidRPr="00AC1E00">
        <w:rPr>
          <w:rFonts w:ascii="Arial" w:hAnsi="Arial" w:cs="Arial"/>
          <w:sz w:val="20"/>
          <w:szCs w:val="20"/>
        </w:rPr>
        <w:t xml:space="preserve"> without overwhelming testing capacity. An age-stratified approach derived from REACT</w:t>
      </w:r>
      <w:r w:rsidR="00061B3B">
        <w:rPr>
          <w:rFonts w:ascii="Arial" w:hAnsi="Arial" w:cs="Arial"/>
          <w:sz w:val="20"/>
          <w:szCs w:val="20"/>
        </w:rPr>
        <w:t xml:space="preserve"> </w:t>
      </w:r>
      <w:r w:rsidR="00112A77" w:rsidRPr="00AC1E00">
        <w:rPr>
          <w:rFonts w:ascii="Arial" w:hAnsi="Arial" w:cs="Arial"/>
          <w:sz w:val="20"/>
          <w:szCs w:val="20"/>
        </w:rPr>
        <w:t>selected chills (all ages), headache (5–17 years), appetite loss (18–54 and 55+ years)</w:t>
      </w:r>
      <w:r w:rsidR="00112A77">
        <w:rPr>
          <w:rFonts w:ascii="Arial" w:hAnsi="Arial" w:cs="Arial"/>
          <w:sz w:val="20"/>
          <w:szCs w:val="20"/>
        </w:rPr>
        <w:t>,</w:t>
      </w:r>
      <w:r w:rsidR="00112A77" w:rsidRPr="00AC1E00">
        <w:rPr>
          <w:rFonts w:ascii="Arial" w:hAnsi="Arial" w:cs="Arial"/>
          <w:sz w:val="20"/>
          <w:szCs w:val="20"/>
        </w:rPr>
        <w:t xml:space="preserve"> and muscle aches (18–54 years) as jointly and positively predictive of RT-PCR positivity together with the ‘official’ four symptoms.</w:t>
      </w:r>
      <w:r w:rsidR="00112A77" w:rsidRPr="00AC1E00">
        <w:rPr>
          <w:rFonts w:ascii="Arial" w:hAnsi="Arial" w:cs="Arial"/>
          <w:sz w:val="20"/>
          <w:szCs w:val="20"/>
        </w:rPr>
        <w:fldChar w:fldCharType="begin" w:fldLock="1"/>
      </w:r>
      <w:r w:rsidR="00112A77" w:rsidRPr="00AC1E00">
        <w:rPr>
          <w:rFonts w:ascii="Arial" w:hAnsi="Arial" w:cs="Arial"/>
          <w:sz w:val="20"/>
          <w:szCs w:val="20"/>
        </w:rPr>
        <w:instrText>ADDIN CSL_CITATION {"citationItems":[{"id":"ITEM-1","itemData":{"URL":"https://spiral.imperial.ac.uk/bitstream/10044/1/85969/5/COVID_19_symptoms_REACT_1_v2.pdf","author":[{"dropping-particle":"","family":"Joshua Elliott​, Matthew Whitaker​, Barbara Bodinier, Steven Riley​, Helen Ward​, Graham Cooke​, Ara Darzi​, Marc Chadeau-Hyam​","given":"Paul Elliott","non-dropping-particle":"","parse-names":false,"suffix":""}],"id":"ITEM-1","issued":{"date-parts":[["2021"]]},"title":"Symptom reporting in over 1 million people: community detection of COVID-19","type":"webpage"},"uris":["http://www.mendeley.com/documents/?uuid=72dfcd4a-2620-471a-8664-a652fa7261b3"]}],"mendeley":{"formattedCitation":"&lt;sup&gt;5&lt;/sup&gt;","plainTextFormattedCitation":"5","previouslyFormattedCitation":"&lt;sup&gt;5&lt;/sup&gt;"},"properties":{"noteIndex":0},"schema":"https://github.com/citation-style-language/schema/raw/master/csl-citation.json"}</w:instrText>
      </w:r>
      <w:r w:rsidR="00112A77" w:rsidRPr="00AC1E00">
        <w:rPr>
          <w:rFonts w:ascii="Arial" w:hAnsi="Arial" w:cs="Arial"/>
          <w:sz w:val="20"/>
          <w:szCs w:val="20"/>
        </w:rPr>
        <w:fldChar w:fldCharType="separate"/>
      </w:r>
      <w:r w:rsidR="00112A77" w:rsidRPr="00AC1E00">
        <w:rPr>
          <w:rFonts w:ascii="Arial" w:hAnsi="Arial" w:cs="Arial"/>
          <w:noProof/>
          <w:sz w:val="20"/>
          <w:szCs w:val="20"/>
          <w:vertAlign w:val="superscript"/>
        </w:rPr>
        <w:t>5</w:t>
      </w:r>
      <w:r w:rsidR="00112A77" w:rsidRPr="00AC1E00">
        <w:rPr>
          <w:rFonts w:ascii="Arial" w:hAnsi="Arial" w:cs="Arial"/>
          <w:sz w:val="20"/>
          <w:szCs w:val="20"/>
        </w:rPr>
        <w:fldChar w:fldCharType="end"/>
      </w:r>
      <w:r w:rsidR="00112A77" w:rsidRPr="00AC1E00">
        <w:rPr>
          <w:rFonts w:ascii="Arial" w:hAnsi="Arial" w:cs="Arial"/>
          <w:sz w:val="20"/>
          <w:szCs w:val="20"/>
        </w:rPr>
        <w:t xml:space="preserve"> The authors </w:t>
      </w:r>
      <w:r w:rsidR="00112A77" w:rsidRPr="00AC1E00">
        <w:rPr>
          <w:rFonts w:ascii="Arial" w:hAnsi="Arial" w:cs="Arial"/>
          <w:sz w:val="20"/>
          <w:szCs w:val="20"/>
        </w:rPr>
        <w:lastRenderedPageBreak/>
        <w:t>concluded that triage based on the</w:t>
      </w:r>
      <w:r w:rsidR="00CA2594">
        <w:rPr>
          <w:rFonts w:ascii="Arial" w:hAnsi="Arial" w:cs="Arial"/>
          <w:sz w:val="20"/>
          <w:szCs w:val="20"/>
        </w:rPr>
        <w:t>se</w:t>
      </w:r>
      <w:r w:rsidR="00112A77" w:rsidRPr="00AC1E00">
        <w:rPr>
          <w:rFonts w:ascii="Arial" w:hAnsi="Arial" w:cs="Arial"/>
          <w:sz w:val="20"/>
          <w:szCs w:val="20"/>
        </w:rPr>
        <w:t xml:space="preserve"> symptoms </w:t>
      </w:r>
      <w:r w:rsidR="00CA2594">
        <w:rPr>
          <w:rFonts w:ascii="Arial" w:hAnsi="Arial" w:cs="Arial"/>
          <w:sz w:val="20"/>
          <w:szCs w:val="20"/>
        </w:rPr>
        <w:t>would identify</w:t>
      </w:r>
      <w:r w:rsidR="00112A77" w:rsidRPr="00AC1E00">
        <w:rPr>
          <w:rFonts w:ascii="Arial" w:hAnsi="Arial" w:cs="Arial"/>
          <w:sz w:val="20"/>
          <w:szCs w:val="20"/>
        </w:rPr>
        <w:t xml:space="preserve"> more cases than the current approach</w:t>
      </w:r>
      <w:r w:rsidR="00CA2594">
        <w:rPr>
          <w:rFonts w:ascii="Arial" w:hAnsi="Arial" w:cs="Arial"/>
          <w:sz w:val="20"/>
          <w:szCs w:val="20"/>
        </w:rPr>
        <w:t>, at any level of testing</w:t>
      </w:r>
      <w:r w:rsidR="00112A77" w:rsidRPr="00AC1E00">
        <w:rPr>
          <w:rFonts w:ascii="Arial" w:hAnsi="Arial" w:cs="Arial"/>
          <w:sz w:val="20"/>
          <w:szCs w:val="20"/>
        </w:rPr>
        <w:t xml:space="preserve">. </w:t>
      </w:r>
      <w:r w:rsidR="00CA2594">
        <w:rPr>
          <w:rFonts w:ascii="Arial" w:hAnsi="Arial" w:cs="Arial"/>
          <w:sz w:val="20"/>
          <w:szCs w:val="20"/>
        </w:rPr>
        <w:t>T</w:t>
      </w:r>
      <w:r w:rsidR="00112A77">
        <w:rPr>
          <w:rFonts w:ascii="Arial" w:hAnsi="Arial" w:cs="Arial"/>
          <w:sz w:val="20"/>
          <w:szCs w:val="20"/>
        </w:rPr>
        <w:t>he Virus Watch cohort suggest</w:t>
      </w:r>
      <w:r w:rsidR="00CA2594">
        <w:rPr>
          <w:rFonts w:ascii="Arial" w:hAnsi="Arial" w:cs="Arial"/>
          <w:sz w:val="20"/>
          <w:szCs w:val="20"/>
        </w:rPr>
        <w:t>ed</w:t>
      </w:r>
      <w:r w:rsidR="00112A77">
        <w:rPr>
          <w:rFonts w:ascii="Arial" w:hAnsi="Arial" w:cs="Arial"/>
          <w:sz w:val="20"/>
          <w:szCs w:val="20"/>
        </w:rPr>
        <w:t xml:space="preserve"> </w:t>
      </w:r>
      <w:r w:rsidR="00D808C9">
        <w:rPr>
          <w:rFonts w:ascii="Arial" w:hAnsi="Arial" w:cs="Arial"/>
          <w:sz w:val="20"/>
          <w:szCs w:val="20"/>
        </w:rPr>
        <w:t>a</w:t>
      </w:r>
      <w:r w:rsidR="006D2306">
        <w:rPr>
          <w:rFonts w:ascii="Arial" w:hAnsi="Arial" w:cs="Arial"/>
          <w:sz w:val="20"/>
          <w:szCs w:val="20"/>
        </w:rPr>
        <w:t xml:space="preserve"> </w:t>
      </w:r>
      <w:r w:rsidR="00987FBF">
        <w:rPr>
          <w:rFonts w:ascii="Arial" w:hAnsi="Arial" w:cs="Arial"/>
          <w:sz w:val="20"/>
          <w:szCs w:val="20"/>
        </w:rPr>
        <w:t>wider symptom</w:t>
      </w:r>
      <w:r w:rsidR="006D2306">
        <w:rPr>
          <w:rFonts w:ascii="Arial" w:hAnsi="Arial" w:cs="Arial"/>
          <w:sz w:val="20"/>
          <w:szCs w:val="20"/>
        </w:rPr>
        <w:t xml:space="preserve"> definition captured cases</w:t>
      </w:r>
      <w:r w:rsidR="008A5069">
        <w:rPr>
          <w:rFonts w:ascii="Arial" w:hAnsi="Arial" w:cs="Arial"/>
          <w:sz w:val="20"/>
          <w:szCs w:val="20"/>
        </w:rPr>
        <w:t xml:space="preserve"> </w:t>
      </w:r>
      <w:r w:rsidR="00D808C9">
        <w:rPr>
          <w:rFonts w:ascii="Arial" w:hAnsi="Arial" w:cs="Arial"/>
          <w:sz w:val="20"/>
          <w:szCs w:val="20"/>
        </w:rPr>
        <w:t>a</w:t>
      </w:r>
      <w:r w:rsidR="008A5069">
        <w:rPr>
          <w:rFonts w:ascii="Arial" w:hAnsi="Arial" w:cs="Arial"/>
          <w:sz w:val="20"/>
          <w:szCs w:val="20"/>
        </w:rPr>
        <w:t xml:space="preserve"> day earlier than the current definition</w:t>
      </w:r>
      <w:r w:rsidR="00D808C9">
        <w:rPr>
          <w:rFonts w:ascii="Arial" w:hAnsi="Arial" w:cs="Arial"/>
          <w:sz w:val="20"/>
          <w:szCs w:val="20"/>
        </w:rPr>
        <w:t>, on average</w:t>
      </w:r>
      <w:r w:rsidR="008A5069">
        <w:rPr>
          <w:rFonts w:ascii="Arial" w:hAnsi="Arial" w:cs="Arial"/>
          <w:sz w:val="20"/>
          <w:szCs w:val="20"/>
        </w:rPr>
        <w:t>,</w:t>
      </w:r>
      <w:r w:rsidR="00C33B7F">
        <w:rPr>
          <w:rFonts w:ascii="Arial" w:hAnsi="Arial" w:cs="Arial"/>
          <w:sz w:val="20"/>
          <w:szCs w:val="20"/>
        </w:rPr>
        <w:fldChar w:fldCharType="begin" w:fldLock="1"/>
      </w:r>
      <w:r w:rsidR="00DF1C7D">
        <w:rPr>
          <w:rFonts w:ascii="Arial" w:hAnsi="Arial" w:cs="Arial"/>
          <w:sz w:val="20"/>
          <w:szCs w:val="20"/>
        </w:rPr>
        <w:instrText>ADDIN CSL_CITATION {"citationItems":[{"id":"ITEM-1","itemData":{"abstract":"Background: Understanding the symptomatology and accuracy of clinical case definitions for COVID-19 in the community is important for the initiation of Test, Trace and Isolate (TTI) and may, in future, be important for early prescription of antivirals. Methods: Virus Watch is a large community cohort with prospective daily recording of a wide range of symptoms and self-reporting of swab results (mainly undertaken through the UK TTI System). We compared frequency, severity, timing, and duration of symptoms in test positive and test negative cases. We compared the test performance of the current UK case definition used by TTI (any one of: new continuous cough, high temperature or loss of or change in sense of smell or taste) with a wider definition that also included muscle aches or chills or headache or loss of appetite. Findings: We included results from 8213 swabbed illnesses, 944 of which tested positive for COVID-19. All symptoms were more common in swab positive than swab negative illnesses and symptoms were also more severe and of longer duration. Common symptoms such as cough, headache, fatigue, muscle aches and loss of appetite occurred early in the course of illness but were also very common in test-negative illnesses. Rarer symptoms such as fever or loss or altered sense of smell or taste were often not present but were markedly more common in swab positive compared to swab negative cases. The current UK definition had a sensitivity and specificity of 81% and 47% respectively for symptomatic COVID-19 compared to 93% and 26% for the broader definition. On average cases met the broader case definition one day earlier than current definition. 1.7-fold more illnesses met the broader definition than the current case definition. Interpretation: COVID-19 is difficult to distinguish from other respiratory infections and common ailments on the basis of symptoms. Broadening the list of symptoms used to encourage engagement with TTI could moderately increase the number of infections identified and shorten delays but with a large increase in the number of tests needed and in the number of people and contacts who do not have COVID-19 but might need to self-isolate whilst awaiting results.Competing Interest StatementACH serves on the UK New and Emerging Respiratory Virus Threats Advisory Group. AMJ was a Governor of Wellcome Trust from 2011-18 and is Chair of the Committee for Strategic Coordination for Health of the Public Research.Funding StatementThe rese…","author":[{"dropping-particle":"","family":"Fragaszy","given":"Ellen","non-dropping-particle":"","parse-names":false,"suffix":""},{"dropping-particle":"","family":"Shrotri","given":"Madhumita","non-dropping-particle":"","parse-names":false,"suffix":""},{"dropping-particle":"","family":"Geismar","given":"Cyril","non-dropping-particle":"","parse-names":false,"suffix":""},{"dropping-particle":"","family":"Aryee","given":"Anna","non-dropping-particle":"","parse-names":false,"suffix":""},{"dropping-particle":"","family":"Beale","given":"Sarah","non-dropping-particle":"","parse-names":false,"suffix":""},{"dropping-particle":"","family":"Braithwaite","given":"Isobel","non-dropping-particle":"","parse-names":false,"suffix":""},{"dropping-particle":"","family":"Byrne","given":"Thomas","non-dropping-particle":"","parse-names":false,"suffix":""},{"dropping-particle":"","family":"Fong","given":"Wing Lam Erica","non-dropping-particle":"","parse-names":false,"suffix":""},{"dropping-particle":"","family":"Gibbs","given":"Jo","non-dropping-particle":"","parse-names":false,"suffix":""},{"dropping-particle":"","family":"Hardelid","given":"Pia","non-dropping-particle":"","parse-names":false,"suffix":""},{"dropping-particle":"","family":"Kovar","given":"Jana","non-dropping-particle":"","parse-names":false,"suffix":""},{"dropping-particle":"","family":"Lampos","given":"Vasileios Edward","non-dropping-particle":"","parse-names":false,"suffix":""},{"dropping-particle":"","family":"Nastouli","given":"Eleni","non-dropping-particle":"","parse-names":false,"suffix":""},{"dropping-particle":"","family":"Navaratnam","given":"Annalan Mathew Dwight","non-dropping-particle":"","parse-names":false,"suffix":""},{"dropping-particle":"","family":"Nguyen","given":"Vincent Grigori","non-dropping-particle":"","parse-names":false,"suffix":""},{"dropping-particle":"","family":"Patel","given":"Parth","non-dropping-particle":"","parse-names":false,"suffix":""},{"dropping-particle":"","family":"Aldridge","given":"Robert W","non-dropping-particle":"","parse-names":false,"suffix":""},{"dropping-particle":"","family":"Hayward","given":"Andrew","non-dropping-particle":"","parse-names":false,"suffix":""}],"container-title":"medRxiv","id":"ITEM-1","issued":{"date-parts":[["2021"]]},"page":"2021.05.14.21257229","title":"Symptom profiles and accuracy of clinical definitions for COVID-19 in the community. Results of the Virus Watch community cohort.","type":"article-journal"},"uris":["http://www.mendeley.com/documents/?uuid=75b27058-f4a3-4763-b454-12846ca10a33"]}],"mendeley":{"formattedCitation":"&lt;sup&gt;31&lt;/sup&gt;","plainTextFormattedCitation":"31","previouslyFormattedCitation":"&lt;sup&gt;31&lt;/sup&gt;"},"properties":{"noteIndex":0},"schema":"https://github.com/citation-style-language/schema/raw/master/csl-citation.json"}</w:instrText>
      </w:r>
      <w:r w:rsidR="00C33B7F">
        <w:rPr>
          <w:rFonts w:ascii="Arial" w:hAnsi="Arial" w:cs="Arial"/>
          <w:sz w:val="20"/>
          <w:szCs w:val="20"/>
        </w:rPr>
        <w:fldChar w:fldCharType="separate"/>
      </w:r>
      <w:r w:rsidR="00EE2E99" w:rsidRPr="00EE2E99">
        <w:rPr>
          <w:rFonts w:ascii="Arial" w:hAnsi="Arial" w:cs="Arial"/>
          <w:noProof/>
          <w:sz w:val="20"/>
          <w:szCs w:val="20"/>
          <w:vertAlign w:val="superscript"/>
        </w:rPr>
        <w:t>31</w:t>
      </w:r>
      <w:r w:rsidR="00C33B7F">
        <w:rPr>
          <w:rFonts w:ascii="Arial" w:hAnsi="Arial" w:cs="Arial"/>
          <w:sz w:val="20"/>
          <w:szCs w:val="20"/>
        </w:rPr>
        <w:fldChar w:fldCharType="end"/>
      </w:r>
      <w:r w:rsidR="008A5069">
        <w:rPr>
          <w:rFonts w:ascii="Arial" w:hAnsi="Arial" w:cs="Arial"/>
          <w:sz w:val="20"/>
          <w:szCs w:val="20"/>
        </w:rPr>
        <w:t xml:space="preserve"> a</w:t>
      </w:r>
      <w:r w:rsidR="00344C65">
        <w:rPr>
          <w:rFonts w:ascii="Arial" w:hAnsi="Arial" w:cs="Arial"/>
          <w:sz w:val="20"/>
          <w:szCs w:val="20"/>
        </w:rPr>
        <w:t xml:space="preserve"> critical </w:t>
      </w:r>
      <w:r w:rsidR="008A5069">
        <w:rPr>
          <w:rFonts w:ascii="Arial" w:hAnsi="Arial" w:cs="Arial"/>
          <w:sz w:val="20"/>
          <w:szCs w:val="20"/>
        </w:rPr>
        <w:t>time-difference for</w:t>
      </w:r>
      <w:r w:rsidR="00E1051C">
        <w:rPr>
          <w:rFonts w:ascii="Arial" w:hAnsi="Arial" w:cs="Arial"/>
          <w:sz w:val="20"/>
          <w:szCs w:val="20"/>
        </w:rPr>
        <w:t xml:space="preserve"> preventing onwards transmission</w:t>
      </w:r>
      <w:r w:rsidR="008A5069">
        <w:rPr>
          <w:rFonts w:ascii="Arial" w:hAnsi="Arial" w:cs="Arial"/>
          <w:sz w:val="20"/>
          <w:szCs w:val="20"/>
        </w:rPr>
        <w:t xml:space="preserve">. </w:t>
      </w:r>
      <w:r w:rsidR="00D808C9">
        <w:rPr>
          <w:rFonts w:ascii="Arial" w:hAnsi="Arial" w:cs="Arial"/>
          <w:sz w:val="20"/>
          <w:szCs w:val="20"/>
        </w:rPr>
        <w:t>T</w:t>
      </w:r>
      <w:r w:rsidR="00112A77" w:rsidRPr="00AC1E00">
        <w:rPr>
          <w:rFonts w:ascii="Arial" w:hAnsi="Arial" w:cs="Arial"/>
          <w:sz w:val="20"/>
          <w:szCs w:val="20"/>
        </w:rPr>
        <w:t xml:space="preserve">he COVID Symptom Study App </w:t>
      </w:r>
      <w:r w:rsidR="00D808C9">
        <w:rPr>
          <w:rFonts w:ascii="Arial" w:hAnsi="Arial" w:cs="Arial"/>
          <w:sz w:val="20"/>
          <w:szCs w:val="20"/>
        </w:rPr>
        <w:t xml:space="preserve">was used </w:t>
      </w:r>
      <w:r w:rsidR="00112A77" w:rsidRPr="00AC1E00">
        <w:rPr>
          <w:rFonts w:ascii="Arial" w:hAnsi="Arial" w:cs="Arial"/>
          <w:sz w:val="20"/>
          <w:szCs w:val="20"/>
        </w:rPr>
        <w:t xml:space="preserve">to identify optimal symptom combinations </w:t>
      </w:r>
      <w:r w:rsidR="00987FBF">
        <w:rPr>
          <w:rFonts w:ascii="Arial" w:hAnsi="Arial" w:cs="Arial"/>
          <w:sz w:val="20"/>
          <w:szCs w:val="20"/>
        </w:rPr>
        <w:t>for capturing</w:t>
      </w:r>
      <w:r w:rsidR="00987FBF" w:rsidRPr="00AC1E00">
        <w:rPr>
          <w:rFonts w:ascii="Arial" w:hAnsi="Arial" w:cs="Arial"/>
          <w:sz w:val="20"/>
          <w:szCs w:val="20"/>
        </w:rPr>
        <w:t xml:space="preserve"> </w:t>
      </w:r>
      <w:r w:rsidR="00112A77" w:rsidRPr="00AC1E00">
        <w:rPr>
          <w:rFonts w:ascii="Arial" w:hAnsi="Arial" w:cs="Arial"/>
          <w:sz w:val="20"/>
          <w:szCs w:val="20"/>
        </w:rPr>
        <w:t>most cases with fewest tests</w:t>
      </w:r>
      <w:r w:rsidR="00D808C9">
        <w:rPr>
          <w:rFonts w:ascii="Arial" w:hAnsi="Arial" w:cs="Arial"/>
          <w:sz w:val="20"/>
          <w:szCs w:val="20"/>
        </w:rPr>
        <w:t>, and</w:t>
      </w:r>
      <w:r w:rsidR="00112A77" w:rsidRPr="00AC1E00">
        <w:rPr>
          <w:rFonts w:ascii="Arial" w:hAnsi="Arial" w:cs="Arial"/>
          <w:sz w:val="20"/>
          <w:szCs w:val="20"/>
        </w:rPr>
        <w:t xml:space="preserve"> found that w</w:t>
      </w:r>
      <w:r w:rsidR="00112A77" w:rsidRPr="00AC1E00">
        <w:rPr>
          <w:rFonts w:ascii="Arial" w:hAnsi="Arial" w:cs="Arial"/>
          <w:sz w:val="20"/>
          <w:szCs w:val="20"/>
          <w:shd w:val="clear" w:color="auto" w:fill="FFFFFF"/>
        </w:rPr>
        <w:t xml:space="preserve">ithin three days of symptom onset, </w:t>
      </w:r>
      <w:r w:rsidR="00987FBF">
        <w:rPr>
          <w:rFonts w:ascii="Arial" w:hAnsi="Arial" w:cs="Arial"/>
          <w:sz w:val="20"/>
          <w:szCs w:val="20"/>
          <w:shd w:val="clear" w:color="auto" w:fill="FFFFFF"/>
        </w:rPr>
        <w:t>the ‘official’</w:t>
      </w:r>
      <w:r w:rsidR="00112A77" w:rsidRPr="00AC1E00">
        <w:rPr>
          <w:rFonts w:ascii="Arial" w:hAnsi="Arial" w:cs="Arial"/>
          <w:sz w:val="20"/>
          <w:szCs w:val="20"/>
          <w:shd w:val="clear" w:color="auto" w:fill="FFFFFF"/>
        </w:rPr>
        <w:t xml:space="preserve"> symptom combination (cough, dyspnoea, fever, anosmia/ageusia) identified only 69% of symptomatic cases (requiring 47 tests per case identified), while the combination with the highest </w:t>
      </w:r>
      <w:r w:rsidR="004B0EB4">
        <w:rPr>
          <w:rFonts w:ascii="Arial" w:hAnsi="Arial" w:cs="Arial"/>
          <w:sz w:val="20"/>
          <w:szCs w:val="20"/>
          <w:shd w:val="clear" w:color="auto" w:fill="FFFFFF"/>
        </w:rPr>
        <w:t>coverage</w:t>
      </w:r>
      <w:r w:rsidR="004B0EB4" w:rsidRPr="00AC1E00">
        <w:rPr>
          <w:rFonts w:ascii="Arial" w:hAnsi="Arial" w:cs="Arial"/>
          <w:sz w:val="20"/>
          <w:szCs w:val="20"/>
          <w:shd w:val="clear" w:color="auto" w:fill="FFFFFF"/>
        </w:rPr>
        <w:t xml:space="preserve"> </w:t>
      </w:r>
      <w:r w:rsidR="00112A77" w:rsidRPr="00AC1E00">
        <w:rPr>
          <w:rFonts w:ascii="Arial" w:hAnsi="Arial" w:cs="Arial"/>
          <w:sz w:val="20"/>
          <w:szCs w:val="20"/>
          <w:shd w:val="clear" w:color="auto" w:fill="FFFFFF"/>
        </w:rPr>
        <w:t>(fatigue, anosmia/ageusia, cough, diarrhoea, headache, sore throat) identified 96% of symptomatic cases (requiring 96 tests per case</w:t>
      </w:r>
      <w:r w:rsidR="0025169F">
        <w:rPr>
          <w:rFonts w:ascii="Arial" w:hAnsi="Arial" w:cs="Arial"/>
          <w:sz w:val="20"/>
          <w:szCs w:val="20"/>
          <w:shd w:val="clear" w:color="auto" w:fill="FFFFFF"/>
        </w:rPr>
        <w:t xml:space="preserve"> identified</w:t>
      </w:r>
      <w:r w:rsidR="00112A77" w:rsidRPr="00AC1E00">
        <w:rPr>
          <w:rFonts w:ascii="Arial" w:hAnsi="Arial" w:cs="Arial"/>
          <w:sz w:val="20"/>
          <w:szCs w:val="20"/>
          <w:shd w:val="clear" w:color="auto" w:fill="FFFFFF"/>
        </w:rPr>
        <w:t>).</w:t>
      </w:r>
      <w:r w:rsidR="00112A77" w:rsidRPr="00AC1E00">
        <w:rPr>
          <w:rFonts w:ascii="Arial" w:hAnsi="Arial" w:cs="Arial"/>
          <w:sz w:val="20"/>
          <w:szCs w:val="20"/>
          <w:shd w:val="clear" w:color="auto" w:fill="FFFFFF"/>
        </w:rPr>
        <w:fldChar w:fldCharType="begin" w:fldLock="1"/>
      </w:r>
      <w:r w:rsidR="00DF1C7D">
        <w:rPr>
          <w:rFonts w:ascii="Arial" w:hAnsi="Arial" w:cs="Arial"/>
          <w:sz w:val="20"/>
          <w:szCs w:val="20"/>
          <w:shd w:val="clear" w:color="auto" w:fill="FFFFFF"/>
        </w:rPr>
        <w:instrText>ADDIN CSL_CITATION {"citationItems":[{"id":"ITEM-1","itemData":{"DOI":"10.1016/j.jinf.2021.02.015","ISSN":"15322742","PMID":"33592254","abstract":"Objectives: Diagnostic work-up following any COVID-19 associated symptom will lead to extensive testing, potentially overwhelming laboratory capacity whilst primarily yielding negative results. We aimed to identify optimal symptom combinations to capture most cases using fewer tests with implications for COVID-19 vaccine developers across different resource settings and public health. Methods: UK and US users of the COVID-19 Symptom Study app who reported new-onset symptoms and an RT-PCR test within seven days of symptom onset were included. Sensitivity, specificity, and number of RT-PCR tests needed to identify one case (test per case [TPC]) were calculated for different symptom combinations. A multi-objective evolutionary algorithm was applied to generate combinations with optimal trade-offs between sensitivity and specificity. Findings: UK and US cohorts included 122,305 (1,202 positives) and 3,162 (79 positive) individuals. Within three days of symptom onset, the COVID-19 specific symptom combination (cough, dyspnoea, fever, anosmia/ageusia) identified 69% of cases requiring 47 TPC. The combination with highest sensitivity (fatigue, anosmia/ageusia, cough, diarrhoea, headache, sore throat) identified 96% cases requiring 96 TPC. Interpretation: We confirmed the significance of COVID-19 specific symptoms for triggering RT-PCR and identified additional symptom combinations with optimal trade-offs between sensitivity and specificity that maximize case capture given different resource settings.","author":[{"dropping-particle":"","family":"Antonelli","given":"M.","non-dropping-particle":"","parse-names":false,"suffix":""},{"dropping-particle":"","family":"Capdevila","given":"J.","non-dropping-particle":"","parse-names":false,"suffix":""},{"dropping-particle":"","family":"Chaudhari","given":"A.","non-dropping-particle":"","parse-names":false,"suffix":""},{"dropping-particle":"","family":"Granerod","given":"J.","non-dropping-particle":"","parse-names":false,"suffix":""},{"dropping-particle":"","family":"Canas","given":"L. S.","non-dropping-particle":"","parse-names":false,"suffix":""},{"dropping-particle":"","family":"Graham","given":"M. S.","non-dropping-particle":"","parse-names":false,"suffix":""},{"dropping-particle":"","family":"Klaser","given":"K.","non-dropping-particle":"","parse-names":false,"suffix":""},{"dropping-particle":"","family":"Modat","given":"M.","non-dropping-particle":"","parse-names":false,"suffix":""},{"dropping-particle":"","family":"Molteni","given":"E.","non-dropping-particle":"","parse-names":false,"suffix":""},{"dropping-particle":"","family":"Murray","given":"B.","non-dropping-particle":"","parse-names":false,"suffix":""},{"dropping-particle":"","family":"Sudre","given":"C. H.","non-dropping-particle":"","parse-names":false,"suffix":""},{"dropping-particle":"","family":"Davies","given":"R.","non-dropping-particle":"","parse-names":false,"suffix":""},{"dropping-particle":"","family":"May","given":"A.","non-dropping-particle":"","parse-names":false,"suffix":""},{"dropping-particle":"","family":"Nguyen","given":"L. H.","non-dropping-particle":"","parse-names":false,"suffix":""},{"dropping-particle":"","family":"Drew","given":"D. A.","non-dropping-particle":"","parse-names":false,"suffix":""},{"dropping-particle":"","family":"Joshi","given":"A.","non-dropping-particle":"","parse-names":false,"suffix":""},{"dropping-particle":"","family":"Chan","given":"A. T.","non-dropping-particle":"","parse-names":false,"suffix":""},{"dropping-particle":"","family":"Cramer","given":"J. P.","non-dropping-particle":"","parse-names":false,"suffix":""},{"dropping-particle":"","family":"Spector","given":"T.","non-dropping-particle":"","parse-names":false,"suffix":""},{"dropping-particle":"","family":"Wolf","given":"J.","non-dropping-particle":"","parse-names":false,"suffix":""},{"dropping-particle":"","family":"Ourselin","given":"S.","non-dropping-particle":"","parse-names":false,"suffix":""},{"dropping-particle":"","family":"Steves","given":"C. J.","non-dropping-particle":"","parse-names":false,"suffix":""},{"dropping-particle":"","family":"Loeliger","given":"A. E.","non-dropping-particle":"","parse-names":false,"suffix":""}],"container-title":"Journal of Infection","id":"ITEM-1","issue":"3","issued":{"date-parts":[["2021"]]},"page":"384-390","publisher":"Elsevier Ltd","title":"Optimal symptom combinations to aid COVID-19 case identification: Analysis from a community-based, prospective, observational cohort","type":"article-journal","volume":"82"},"uris":["http://www.mendeley.com/documents/?uuid=8e476ce8-fe8f-480c-9beb-d34ac2fb519f"]}],"mendeley":{"formattedCitation":"&lt;sup&gt;32&lt;/sup&gt;","plainTextFormattedCitation":"32","previouslyFormattedCitation":"&lt;sup&gt;32&lt;/sup&gt;"},"properties":{"noteIndex":0},"schema":"https://github.com/citation-style-language/schema/raw/master/csl-citation.json"}</w:instrText>
      </w:r>
      <w:r w:rsidR="00112A77" w:rsidRPr="00AC1E00">
        <w:rPr>
          <w:rFonts w:ascii="Arial" w:hAnsi="Arial" w:cs="Arial"/>
          <w:sz w:val="20"/>
          <w:szCs w:val="20"/>
          <w:shd w:val="clear" w:color="auto" w:fill="FFFFFF"/>
        </w:rPr>
        <w:fldChar w:fldCharType="separate"/>
      </w:r>
      <w:r w:rsidR="00EE2E99" w:rsidRPr="00EE2E99">
        <w:rPr>
          <w:rFonts w:ascii="Arial" w:hAnsi="Arial" w:cs="Arial"/>
          <w:noProof/>
          <w:sz w:val="20"/>
          <w:szCs w:val="20"/>
          <w:shd w:val="clear" w:color="auto" w:fill="FFFFFF"/>
          <w:vertAlign w:val="superscript"/>
        </w:rPr>
        <w:t>32</w:t>
      </w:r>
      <w:r w:rsidR="00112A77" w:rsidRPr="00AC1E00">
        <w:rPr>
          <w:rFonts w:ascii="Arial" w:hAnsi="Arial" w:cs="Arial"/>
          <w:sz w:val="20"/>
          <w:szCs w:val="20"/>
          <w:shd w:val="clear" w:color="auto" w:fill="FFFFFF"/>
        </w:rPr>
        <w:fldChar w:fldCharType="end"/>
      </w:r>
      <w:r w:rsidR="00112A77" w:rsidRPr="00AC1E00">
        <w:rPr>
          <w:rFonts w:ascii="Arial" w:hAnsi="Arial" w:cs="Arial"/>
          <w:sz w:val="20"/>
          <w:szCs w:val="20"/>
          <w:shd w:val="clear" w:color="auto" w:fill="FFFFFF"/>
        </w:rPr>
        <w:t xml:space="preserve"> </w:t>
      </w:r>
      <w:r w:rsidR="007C3DCD">
        <w:rPr>
          <w:rFonts w:ascii="Arial" w:hAnsi="Arial" w:cs="Arial"/>
          <w:sz w:val="20"/>
          <w:szCs w:val="20"/>
          <w:shd w:val="clear" w:color="auto" w:fill="FFFFFF"/>
        </w:rPr>
        <w:t>T</w:t>
      </w:r>
      <w:r w:rsidR="00112A77" w:rsidRPr="00AC1E00">
        <w:rPr>
          <w:rFonts w:ascii="Arial" w:hAnsi="Arial" w:cs="Arial"/>
          <w:sz w:val="20"/>
          <w:szCs w:val="20"/>
          <w:shd w:val="clear" w:color="auto" w:fill="FFFFFF"/>
        </w:rPr>
        <w:t xml:space="preserve">his combination of symptoms would increase the number of cases captured by symptomatic testing by over a third, and would likely result in earlier identification of </w:t>
      </w:r>
      <w:r w:rsidR="008A5069">
        <w:rPr>
          <w:rFonts w:ascii="Arial" w:hAnsi="Arial" w:cs="Arial"/>
          <w:sz w:val="20"/>
          <w:szCs w:val="20"/>
          <w:shd w:val="clear" w:color="auto" w:fill="FFFFFF"/>
        </w:rPr>
        <w:t>many</w:t>
      </w:r>
      <w:r w:rsidR="00112A77" w:rsidRPr="00AC1E00">
        <w:rPr>
          <w:rFonts w:ascii="Arial" w:hAnsi="Arial" w:cs="Arial"/>
          <w:sz w:val="20"/>
          <w:szCs w:val="20"/>
          <w:shd w:val="clear" w:color="auto" w:fill="FFFFFF"/>
        </w:rPr>
        <w:t xml:space="preserve"> cases,</w:t>
      </w:r>
      <w:r w:rsidR="00112A77" w:rsidRPr="00AC1E00">
        <w:rPr>
          <w:rFonts w:ascii="Arial" w:hAnsi="Arial" w:cs="Arial"/>
          <w:sz w:val="20"/>
          <w:szCs w:val="20"/>
          <w:shd w:val="clear" w:color="auto" w:fill="FFFFFF"/>
        </w:rPr>
        <w:fldChar w:fldCharType="begin" w:fldLock="1"/>
      </w:r>
      <w:r w:rsidR="00EE2E99">
        <w:rPr>
          <w:rFonts w:ascii="Arial" w:hAnsi="Arial" w:cs="Arial"/>
          <w:sz w:val="20"/>
          <w:szCs w:val="20"/>
          <w:shd w:val="clear" w:color="auto" w:fill="FFFFFF"/>
        </w:rPr>
        <w:instrText>ADDIN CSL_CITATION {"citationItems":[{"id":"ITEM-1","itemData":{"author":[{"dropping-particle":"","family":"Khan","given":"Sana M","non-dropping-particle":"","parse-names":false,"suffix":""},{"dropping-particle":"V","family":"Farland","given":"Leslie","non-dropping-particle":"","parse-names":false,"suffix":""},{"dropping-particle":"","family":"Austhof","given":"Erika","non-dropping-particle":"","parse-names":false,"suffix":""},{"dropping-particle":"","family":"Bell","given":"Melanie L","non-dropping-particle":"","parse-names":false,"suffix":""},{"dropping-particle":"","family":"Catalfamo","given":"Collin J","non-dropping-particle":"","parse-names":false,"suffix":""},{"dropping-particle":"","family":"Chen","given":"Zhao","non-dropping-particle":"","parse-names":false,"suffix":""},{"dropping-particle":"","family":"Cordova-marks","given":"Felina","non-dropping-particle":"","parse-names":false,"suffix":""},{"dropping-particle":"","family":"Ernst","given":"Kacey C","non-dropping-particle":"","parse-names":false,"suffix":""},{"dropping-particle":"","family":"Garcia-filion","given":"Pamela","non-dropping-particle":"","parse-names":false,"suffix":""},{"dropping-particle":"","family":"Kelly","given":"M","non-dropping-particle":"","parse-names":false,"suffix":""},{"dropping-particle":"","family":"Hoskinson","given":"Joshua","non-dropping-particle":"","parse-names":false,"suffix":""},{"dropping-particle":"","family":"Jehn","given":"Megan L","non-dropping-particle":"","parse-names":false,"suffix":""},{"dropping-particle":"","family":"Joseph","given":"Emily C S","non-dropping-particle":"","parse-names":false,"suffix":""},{"dropping-particle":"","family":"Kelley","given":"Connor P","non-dropping-particle":"","parse-names":false,"suffix":""},{"dropping-particle":"","family":"Carroll","given":"Stephanie Russo","non-dropping-particle":"","parse-names":false,"suffix":""},{"dropping-particle":"","family":"Kohler","given":"Lindsay N","non-dropping-particle":"","parse-names":false,"suffix":""},{"dropping-particle":"","family":"Pogreba-brown","given":"Kristen","non-dropping-particle":"","parse-names":false,"suffix":""},{"dropping-particle":"","family":"Jacobs","given":"Elizabeth T","non-dropping-particle":"","parse-names":false,"suffix":""}],"container-title":"medRxiv (Pre-Print)","id":"ITEM-1","issued":{"date-parts":[["2021"]]},"page":"1-14","title":"Symptoms of COVID-19 in a population-based cohort study","type":"article-journal"},"uris":["http://www.mendeley.com/documents/?uuid=06ea5f8c-4eea-4ac3-bea7-acd5ec8e97a7"]}],"mendeley":{"formattedCitation":"&lt;sup&gt;22&lt;/sup&gt;","plainTextFormattedCitation":"22","previouslyFormattedCitation":"&lt;sup&gt;22&lt;/sup&gt;"},"properties":{"noteIndex":0},"schema":"https://github.com/citation-style-language/schema/raw/master/csl-citation.json"}</w:instrText>
      </w:r>
      <w:r w:rsidR="00112A77" w:rsidRPr="00AC1E00">
        <w:rPr>
          <w:rFonts w:ascii="Arial" w:hAnsi="Arial" w:cs="Arial"/>
          <w:sz w:val="20"/>
          <w:szCs w:val="20"/>
          <w:shd w:val="clear" w:color="auto" w:fill="FFFFFF"/>
        </w:rPr>
        <w:fldChar w:fldCharType="separate"/>
      </w:r>
      <w:r w:rsidR="003E5420" w:rsidRPr="003E5420">
        <w:rPr>
          <w:rFonts w:ascii="Arial" w:hAnsi="Arial" w:cs="Arial"/>
          <w:noProof/>
          <w:sz w:val="20"/>
          <w:szCs w:val="20"/>
          <w:shd w:val="clear" w:color="auto" w:fill="FFFFFF"/>
          <w:vertAlign w:val="superscript"/>
        </w:rPr>
        <w:t>22</w:t>
      </w:r>
      <w:r w:rsidR="00112A77" w:rsidRPr="00AC1E00">
        <w:rPr>
          <w:rFonts w:ascii="Arial" w:hAnsi="Arial" w:cs="Arial"/>
          <w:sz w:val="20"/>
          <w:szCs w:val="20"/>
          <w:shd w:val="clear" w:color="auto" w:fill="FFFFFF"/>
        </w:rPr>
        <w:fldChar w:fldCharType="end"/>
      </w:r>
      <w:r w:rsidR="00112A77" w:rsidRPr="00AC1E00">
        <w:rPr>
          <w:rFonts w:ascii="Arial" w:hAnsi="Arial" w:cs="Arial"/>
          <w:sz w:val="20"/>
          <w:szCs w:val="20"/>
          <w:shd w:val="clear" w:color="auto" w:fill="FFFFFF"/>
        </w:rPr>
        <w:t xml:space="preserve"> potentially </w:t>
      </w:r>
      <w:r w:rsidR="00987FBF">
        <w:rPr>
          <w:rFonts w:ascii="Arial" w:hAnsi="Arial" w:cs="Arial"/>
          <w:sz w:val="20"/>
          <w:szCs w:val="20"/>
          <w:shd w:val="clear" w:color="auto" w:fill="FFFFFF"/>
        </w:rPr>
        <w:t xml:space="preserve">containing transmission more </w:t>
      </w:r>
      <w:r w:rsidR="00112A77" w:rsidRPr="00AC1E00">
        <w:rPr>
          <w:rFonts w:ascii="Arial" w:hAnsi="Arial" w:cs="Arial"/>
          <w:sz w:val="20"/>
          <w:szCs w:val="20"/>
          <w:shd w:val="clear" w:color="auto" w:fill="FFFFFF"/>
        </w:rPr>
        <w:t>as we re-open society.</w:t>
      </w:r>
    </w:p>
    <w:p w14:paraId="708587F8" w14:textId="03C25603" w:rsidR="00FD43D5" w:rsidRPr="00784170" w:rsidRDefault="00251583" w:rsidP="00C60060">
      <w:pPr>
        <w:pStyle w:val="NormalWeb"/>
        <w:shd w:val="clear" w:color="auto" w:fill="FFFFFF"/>
        <w:spacing w:line="360" w:lineRule="auto"/>
        <w:rPr>
          <w:rFonts w:ascii="Arial" w:hAnsi="Arial" w:cs="Arial"/>
          <w:b/>
          <w:bCs/>
          <w:sz w:val="20"/>
          <w:szCs w:val="20"/>
        </w:rPr>
      </w:pPr>
      <w:r w:rsidRPr="00784170">
        <w:rPr>
          <w:rFonts w:ascii="Arial" w:hAnsi="Arial" w:cs="Arial"/>
          <w:b/>
          <w:bCs/>
          <w:sz w:val="20"/>
          <w:szCs w:val="20"/>
        </w:rPr>
        <w:t>Implement</w:t>
      </w:r>
      <w:r w:rsidR="00043A55">
        <w:rPr>
          <w:rFonts w:ascii="Arial" w:hAnsi="Arial" w:cs="Arial"/>
          <w:b/>
          <w:bCs/>
          <w:sz w:val="20"/>
          <w:szCs w:val="20"/>
        </w:rPr>
        <w:t>ing</w:t>
      </w:r>
      <w:r w:rsidRPr="00784170">
        <w:rPr>
          <w:rFonts w:ascii="Arial" w:hAnsi="Arial" w:cs="Arial"/>
          <w:b/>
          <w:bCs/>
          <w:sz w:val="20"/>
          <w:szCs w:val="20"/>
        </w:rPr>
        <w:t xml:space="preserve"> an </w:t>
      </w:r>
      <w:r w:rsidR="00B153F4" w:rsidRPr="00784170">
        <w:rPr>
          <w:rFonts w:ascii="Arial" w:hAnsi="Arial" w:cs="Arial"/>
          <w:b/>
          <w:bCs/>
          <w:sz w:val="20"/>
          <w:szCs w:val="20"/>
        </w:rPr>
        <w:t>Updated Clinical Case Definition</w:t>
      </w:r>
    </w:p>
    <w:p w14:paraId="46B08338" w14:textId="3BF6FABD" w:rsidR="00667D73" w:rsidRDefault="007E63E2" w:rsidP="00C60060">
      <w:pPr>
        <w:pStyle w:val="NormalWeb"/>
        <w:shd w:val="clear" w:color="auto" w:fill="FFFFFF"/>
        <w:spacing w:line="360" w:lineRule="auto"/>
        <w:rPr>
          <w:rFonts w:ascii="Arial" w:hAnsi="Arial" w:cs="Arial"/>
          <w:sz w:val="20"/>
          <w:szCs w:val="20"/>
        </w:rPr>
      </w:pPr>
      <w:r w:rsidRPr="00AC1E00">
        <w:rPr>
          <w:rFonts w:ascii="Arial" w:hAnsi="Arial" w:cs="Arial"/>
          <w:sz w:val="20"/>
          <w:szCs w:val="20"/>
        </w:rPr>
        <w:t xml:space="preserve">Expanding the case definition would </w:t>
      </w:r>
      <w:r w:rsidR="00B34364">
        <w:rPr>
          <w:rFonts w:ascii="Arial" w:hAnsi="Arial" w:cs="Arial"/>
          <w:sz w:val="20"/>
          <w:szCs w:val="20"/>
        </w:rPr>
        <w:t>l</w:t>
      </w:r>
      <w:r w:rsidRPr="00AC1E00">
        <w:rPr>
          <w:rFonts w:ascii="Arial" w:hAnsi="Arial" w:cs="Arial"/>
          <w:sz w:val="20"/>
          <w:szCs w:val="20"/>
        </w:rPr>
        <w:t xml:space="preserve">ikely increase </w:t>
      </w:r>
      <w:r w:rsidR="001621E3">
        <w:rPr>
          <w:rFonts w:ascii="Arial" w:hAnsi="Arial" w:cs="Arial"/>
          <w:sz w:val="20"/>
          <w:szCs w:val="20"/>
        </w:rPr>
        <w:t>testing d</w:t>
      </w:r>
      <w:r w:rsidRPr="00AC1E00">
        <w:rPr>
          <w:rFonts w:ascii="Arial" w:hAnsi="Arial" w:cs="Arial"/>
          <w:sz w:val="20"/>
          <w:szCs w:val="20"/>
        </w:rPr>
        <w:t>emand and numbers self-isolatin</w:t>
      </w:r>
      <w:r w:rsidR="001621E3">
        <w:rPr>
          <w:rFonts w:ascii="Arial" w:hAnsi="Arial" w:cs="Arial"/>
          <w:sz w:val="20"/>
          <w:szCs w:val="20"/>
        </w:rPr>
        <w:t>g</w:t>
      </w:r>
      <w:r w:rsidRPr="00AC1E00">
        <w:rPr>
          <w:rFonts w:ascii="Arial" w:hAnsi="Arial" w:cs="Arial"/>
          <w:sz w:val="20"/>
          <w:szCs w:val="20"/>
        </w:rPr>
        <w:t xml:space="preserve">. </w:t>
      </w:r>
      <w:r w:rsidR="00B34364">
        <w:rPr>
          <w:rFonts w:ascii="Arial" w:hAnsi="Arial" w:cs="Arial"/>
          <w:sz w:val="20"/>
          <w:szCs w:val="20"/>
        </w:rPr>
        <w:t xml:space="preserve">The </w:t>
      </w:r>
      <w:r w:rsidRPr="00AC1E00">
        <w:rPr>
          <w:rFonts w:ascii="Arial" w:hAnsi="Arial" w:cs="Arial"/>
          <w:sz w:val="20"/>
          <w:szCs w:val="20"/>
        </w:rPr>
        <w:t>system-</w:t>
      </w:r>
      <w:r w:rsidR="00191B93">
        <w:rPr>
          <w:rFonts w:ascii="Arial" w:hAnsi="Arial" w:cs="Arial"/>
          <w:sz w:val="20"/>
          <w:szCs w:val="20"/>
        </w:rPr>
        <w:t>wide</w:t>
      </w:r>
      <w:r w:rsidRPr="00AC1E00">
        <w:rPr>
          <w:rFonts w:ascii="Arial" w:hAnsi="Arial" w:cs="Arial"/>
          <w:sz w:val="20"/>
          <w:szCs w:val="20"/>
        </w:rPr>
        <w:t xml:space="preserve"> effects </w:t>
      </w:r>
      <w:r w:rsidR="00B34364">
        <w:rPr>
          <w:rFonts w:ascii="Arial" w:hAnsi="Arial" w:cs="Arial"/>
          <w:sz w:val="20"/>
          <w:szCs w:val="20"/>
        </w:rPr>
        <w:t xml:space="preserve">would be complex, requiring </w:t>
      </w:r>
      <w:r w:rsidR="00B84329">
        <w:rPr>
          <w:rFonts w:ascii="Arial" w:hAnsi="Arial" w:cs="Arial"/>
          <w:sz w:val="20"/>
          <w:szCs w:val="20"/>
        </w:rPr>
        <w:t xml:space="preserve">careful </w:t>
      </w:r>
      <w:r w:rsidRPr="00AC1E00">
        <w:rPr>
          <w:rFonts w:ascii="Arial" w:hAnsi="Arial" w:cs="Arial"/>
          <w:sz w:val="20"/>
          <w:szCs w:val="20"/>
        </w:rPr>
        <w:t>implementation.</w:t>
      </w:r>
      <w:r w:rsidRPr="00AC1E00">
        <w:rPr>
          <w:rFonts w:ascii="Arial" w:hAnsi="Arial" w:cs="Arial"/>
          <w:sz w:val="20"/>
          <w:szCs w:val="20"/>
        </w:rPr>
        <w:fldChar w:fldCharType="begin" w:fldLock="1"/>
      </w:r>
      <w:r w:rsidR="00DF1C7D">
        <w:rPr>
          <w:rFonts w:ascii="Arial" w:hAnsi="Arial" w:cs="Arial"/>
          <w:sz w:val="20"/>
          <w:szCs w:val="20"/>
        </w:rPr>
        <w:instrText>ADDIN CSL_CITATION {"citationItems":[{"id":"ITEM-1","itemData":{"author":[{"dropping-particle":"","family":"John Tulloch, Massimo Micocci, Peter Buckle, Karen Lawrenson, Patrick Kierkegaard, Anna McLister, Adam Gordon, Marta García-Fiñana, Steve Peddie, Matthew Ashton, Iain Buchan","given":"Paula Parvulescu","non-dropping-particle":"","parse-names":false,"suffix":""}],"container-title":"SSRN Electronic Journal","id":"ITEM-1","issued":{"date-parts":[["2021"]]},"title":"Enhanced Lateral Flow Testing Strategies in Care Homes Are Associated with Poor Adherence and Were Insufficient to Prevent COVID-19 Outbreaks: Results from a Mixed Methods Implementation Study","type":"article-journal"},"uris":["http://www.mendeley.com/documents/?uuid=f8ad9f74-bb01-4efc-b8ef-cad9838c628c"]}],"mendeley":{"formattedCitation":"&lt;sup&gt;33&lt;/sup&gt;","plainTextFormattedCitation":"33","previouslyFormattedCitation":"&lt;sup&gt;33&lt;/sup&gt;"},"properties":{"noteIndex":0},"schema":"https://github.com/citation-style-language/schema/raw/master/csl-citation.json"}</w:instrText>
      </w:r>
      <w:r w:rsidRPr="00AC1E00">
        <w:rPr>
          <w:rFonts w:ascii="Arial" w:hAnsi="Arial" w:cs="Arial"/>
          <w:sz w:val="20"/>
          <w:szCs w:val="20"/>
        </w:rPr>
        <w:fldChar w:fldCharType="separate"/>
      </w:r>
      <w:r w:rsidR="00EE2E99" w:rsidRPr="00EE2E99">
        <w:rPr>
          <w:rFonts w:ascii="Arial" w:hAnsi="Arial" w:cs="Arial"/>
          <w:noProof/>
          <w:sz w:val="20"/>
          <w:szCs w:val="20"/>
          <w:vertAlign w:val="superscript"/>
        </w:rPr>
        <w:t>33</w:t>
      </w:r>
      <w:r w:rsidRPr="00AC1E00">
        <w:rPr>
          <w:rFonts w:ascii="Arial" w:hAnsi="Arial" w:cs="Arial"/>
          <w:sz w:val="20"/>
          <w:szCs w:val="20"/>
        </w:rPr>
        <w:fldChar w:fldCharType="end"/>
      </w:r>
      <w:r w:rsidRPr="00AC1E00">
        <w:rPr>
          <w:rFonts w:ascii="Arial" w:hAnsi="Arial" w:cs="Arial"/>
          <w:sz w:val="20"/>
          <w:szCs w:val="20"/>
        </w:rPr>
        <w:t xml:space="preserve"> Any change must </w:t>
      </w:r>
      <w:r w:rsidR="001455BD">
        <w:rPr>
          <w:rFonts w:ascii="Arial" w:hAnsi="Arial" w:cs="Arial"/>
          <w:sz w:val="20"/>
          <w:szCs w:val="20"/>
        </w:rPr>
        <w:t>neither</w:t>
      </w:r>
      <w:r w:rsidR="001455BD" w:rsidRPr="00AC1E00">
        <w:rPr>
          <w:rFonts w:ascii="Arial" w:hAnsi="Arial" w:cs="Arial"/>
          <w:sz w:val="20"/>
          <w:szCs w:val="20"/>
        </w:rPr>
        <w:t xml:space="preserve"> </w:t>
      </w:r>
      <w:r w:rsidR="00CE50D0">
        <w:rPr>
          <w:rFonts w:ascii="Arial" w:hAnsi="Arial" w:cs="Arial"/>
          <w:sz w:val="20"/>
          <w:szCs w:val="20"/>
        </w:rPr>
        <w:t>overwhelm NHS Test and Trace</w:t>
      </w:r>
      <w:r w:rsidRPr="00AC1E00">
        <w:rPr>
          <w:rFonts w:ascii="Arial" w:hAnsi="Arial" w:cs="Arial"/>
          <w:sz w:val="20"/>
          <w:szCs w:val="20"/>
        </w:rPr>
        <w:t xml:space="preserve"> </w:t>
      </w:r>
      <w:r w:rsidR="001455BD">
        <w:rPr>
          <w:rFonts w:ascii="Arial" w:hAnsi="Arial" w:cs="Arial"/>
          <w:sz w:val="20"/>
          <w:szCs w:val="20"/>
        </w:rPr>
        <w:t>n</w:t>
      </w:r>
      <w:r w:rsidRPr="00AC1E00">
        <w:rPr>
          <w:rFonts w:ascii="Arial" w:hAnsi="Arial" w:cs="Arial"/>
          <w:sz w:val="20"/>
          <w:szCs w:val="20"/>
        </w:rPr>
        <w:t>or</w:t>
      </w:r>
      <w:r w:rsidR="007A1C89">
        <w:rPr>
          <w:rFonts w:ascii="Arial" w:hAnsi="Arial" w:cs="Arial"/>
          <w:sz w:val="20"/>
          <w:szCs w:val="20"/>
        </w:rPr>
        <w:t xml:space="preserve"> </w:t>
      </w:r>
      <w:r w:rsidR="00B34364">
        <w:rPr>
          <w:rFonts w:ascii="Arial" w:hAnsi="Arial" w:cs="Arial"/>
          <w:sz w:val="20"/>
          <w:szCs w:val="20"/>
        </w:rPr>
        <w:t xml:space="preserve">impede </w:t>
      </w:r>
      <w:r w:rsidRPr="00AC1E00">
        <w:rPr>
          <w:rFonts w:ascii="Arial" w:hAnsi="Arial" w:cs="Arial"/>
          <w:sz w:val="20"/>
          <w:szCs w:val="20"/>
        </w:rPr>
        <w:t xml:space="preserve">existing symptomatic testing. </w:t>
      </w:r>
      <w:r w:rsidR="00171374">
        <w:rPr>
          <w:rFonts w:ascii="Arial" w:hAnsi="Arial" w:cs="Arial"/>
          <w:sz w:val="20"/>
          <w:szCs w:val="20"/>
        </w:rPr>
        <w:t>Instructions such as</w:t>
      </w:r>
      <w:r w:rsidR="00B34364">
        <w:rPr>
          <w:rFonts w:ascii="Arial" w:hAnsi="Arial" w:cs="Arial"/>
          <w:sz w:val="20"/>
          <w:szCs w:val="20"/>
        </w:rPr>
        <w:t xml:space="preserve"> </w:t>
      </w:r>
      <w:r w:rsidR="00043A55">
        <w:rPr>
          <w:rFonts w:ascii="Arial" w:hAnsi="Arial" w:cs="Arial"/>
          <w:sz w:val="20"/>
          <w:szCs w:val="20"/>
        </w:rPr>
        <w:t>‘</w:t>
      </w:r>
      <w:r w:rsidRPr="00AC1E00">
        <w:rPr>
          <w:rFonts w:ascii="Arial" w:hAnsi="Arial" w:cs="Arial"/>
          <w:sz w:val="20"/>
          <w:szCs w:val="20"/>
        </w:rPr>
        <w:t xml:space="preserve">isolate if you have </w:t>
      </w:r>
      <w:r w:rsidR="005720FC">
        <w:rPr>
          <w:rFonts w:ascii="Arial" w:hAnsi="Arial" w:cs="Arial"/>
          <w:sz w:val="20"/>
          <w:szCs w:val="20"/>
        </w:rPr>
        <w:t xml:space="preserve">case-defining </w:t>
      </w:r>
      <w:r w:rsidRPr="00AC1E00">
        <w:rPr>
          <w:rFonts w:ascii="Arial" w:hAnsi="Arial" w:cs="Arial"/>
          <w:sz w:val="20"/>
          <w:szCs w:val="20"/>
        </w:rPr>
        <w:t xml:space="preserve">symptoms, regardless of test </w:t>
      </w:r>
      <w:proofErr w:type="gramStart"/>
      <w:r w:rsidRPr="00AC1E00">
        <w:rPr>
          <w:rFonts w:ascii="Arial" w:hAnsi="Arial" w:cs="Arial"/>
          <w:sz w:val="20"/>
          <w:szCs w:val="20"/>
        </w:rPr>
        <w:t>status</w:t>
      </w:r>
      <w:r w:rsidR="00043A55">
        <w:rPr>
          <w:rFonts w:ascii="Arial" w:hAnsi="Arial" w:cs="Arial"/>
          <w:sz w:val="20"/>
          <w:szCs w:val="20"/>
        </w:rPr>
        <w:t>’</w:t>
      </w:r>
      <w:proofErr w:type="gramEnd"/>
      <w:r w:rsidR="00171374">
        <w:rPr>
          <w:rFonts w:ascii="Arial" w:hAnsi="Arial" w:cs="Arial"/>
          <w:sz w:val="20"/>
          <w:szCs w:val="20"/>
        </w:rPr>
        <w:t xml:space="preserve"> must not lose clarity</w:t>
      </w:r>
      <w:r w:rsidR="00936D6C">
        <w:rPr>
          <w:rFonts w:ascii="Arial" w:hAnsi="Arial" w:cs="Arial"/>
          <w:sz w:val="20"/>
          <w:szCs w:val="20"/>
        </w:rPr>
        <w:t xml:space="preserve"> despite more complex </w:t>
      </w:r>
      <w:r w:rsidR="007E7631">
        <w:rPr>
          <w:rFonts w:ascii="Arial" w:hAnsi="Arial" w:cs="Arial"/>
          <w:sz w:val="20"/>
          <w:szCs w:val="20"/>
        </w:rPr>
        <w:t>lists of symptoms</w:t>
      </w:r>
      <w:r w:rsidRPr="00AC1E00">
        <w:rPr>
          <w:rFonts w:ascii="Arial" w:hAnsi="Arial" w:cs="Arial"/>
          <w:sz w:val="20"/>
          <w:szCs w:val="20"/>
        </w:rPr>
        <w:t xml:space="preserve">. </w:t>
      </w:r>
      <w:r w:rsidR="007E7631" w:rsidRPr="00AC1E00">
        <w:rPr>
          <w:rFonts w:ascii="Arial" w:hAnsi="Arial" w:cs="Arial"/>
          <w:sz w:val="20"/>
          <w:szCs w:val="20"/>
        </w:rPr>
        <w:t>Potential harm</w:t>
      </w:r>
      <w:r w:rsidR="007E7631">
        <w:rPr>
          <w:rFonts w:ascii="Arial" w:hAnsi="Arial" w:cs="Arial"/>
          <w:sz w:val="20"/>
          <w:szCs w:val="20"/>
        </w:rPr>
        <w:t>s</w:t>
      </w:r>
      <w:r w:rsidR="007E7631" w:rsidRPr="00AC1E00">
        <w:rPr>
          <w:rFonts w:ascii="Arial" w:hAnsi="Arial" w:cs="Arial"/>
          <w:sz w:val="20"/>
          <w:szCs w:val="20"/>
        </w:rPr>
        <w:t xml:space="preserve"> from false negative</w:t>
      </w:r>
      <w:r w:rsidR="007E7631">
        <w:rPr>
          <w:rFonts w:ascii="Arial" w:hAnsi="Arial" w:cs="Arial"/>
          <w:sz w:val="20"/>
          <w:szCs w:val="20"/>
        </w:rPr>
        <w:t xml:space="preserve"> or positive results need mitigation. </w:t>
      </w:r>
      <w:r w:rsidRPr="00AC1E00">
        <w:rPr>
          <w:rFonts w:ascii="Arial" w:hAnsi="Arial" w:cs="Arial"/>
          <w:sz w:val="20"/>
          <w:szCs w:val="20"/>
        </w:rPr>
        <w:t xml:space="preserve">While </w:t>
      </w:r>
      <w:r w:rsidR="00C47C11">
        <w:rPr>
          <w:rFonts w:ascii="Arial" w:hAnsi="Arial" w:cs="Arial"/>
          <w:sz w:val="20"/>
          <w:szCs w:val="20"/>
        </w:rPr>
        <w:t>it is essential to consider</w:t>
      </w:r>
      <w:r w:rsidRPr="00AC1E00">
        <w:rPr>
          <w:rFonts w:ascii="Arial" w:hAnsi="Arial" w:cs="Arial"/>
          <w:sz w:val="20"/>
          <w:szCs w:val="20"/>
        </w:rPr>
        <w:t xml:space="preserve"> the pre-test probability (based on background prevalence, epidemiological history, and clinical presentation) and the</w:t>
      </w:r>
      <w:r w:rsidR="00F3799F">
        <w:rPr>
          <w:rFonts w:ascii="Arial" w:hAnsi="Arial" w:cs="Arial"/>
          <w:sz w:val="20"/>
          <w:szCs w:val="20"/>
        </w:rPr>
        <w:t xml:space="preserve"> performance</w:t>
      </w:r>
      <w:r w:rsidRPr="00AC1E00">
        <w:rPr>
          <w:rFonts w:ascii="Arial" w:hAnsi="Arial" w:cs="Arial"/>
          <w:sz w:val="20"/>
          <w:szCs w:val="20"/>
        </w:rPr>
        <w:t xml:space="preserve"> of the test</w:t>
      </w:r>
      <w:r w:rsidR="00043A55">
        <w:rPr>
          <w:rFonts w:ascii="Arial" w:hAnsi="Arial" w:cs="Arial"/>
          <w:sz w:val="20"/>
          <w:szCs w:val="20"/>
        </w:rPr>
        <w:t>,</w:t>
      </w:r>
      <w:r w:rsidRPr="00AC1E00">
        <w:rPr>
          <w:rFonts w:ascii="Arial" w:hAnsi="Arial" w:cs="Arial"/>
          <w:sz w:val="20"/>
          <w:szCs w:val="20"/>
        </w:rPr>
        <w:fldChar w:fldCharType="begin" w:fldLock="1"/>
      </w:r>
      <w:r w:rsidR="00DF1C7D">
        <w:rPr>
          <w:rFonts w:ascii="Arial" w:hAnsi="Arial" w:cs="Arial"/>
          <w:sz w:val="20"/>
          <w:szCs w:val="20"/>
        </w:rPr>
        <w:instrText>ADDIN CSL_CITATION {"citationItems":[{"id":"ITEM-1","itemData":{"DOI":"10.1136/bmj.m1808","ISSN":"17561833","PMID":"32398230","author":[{"dropping-particle":"","family":"Watson","given":"Jessica","non-dropping-particle":"","parse-names":false,"suffix":""},{"dropping-particle":"","family":"Whiting","given":"Penny F.","non-dropping-particle":"","parse-names":false,"suffix":""},{"dropping-particle":"","family":"Brush","given":"John E.","non-dropping-particle":"","parse-names":false,"suffix":""}],"container-title":"The BMJ","id":"ITEM-1","issued":{"date-parts":[["2020"]]},"title":"Interpreting a covid-19 test result","type":"article"},"uris":["http://www.mendeley.com/documents/?uuid=740dd5c1-6de7-43d5-b6dc-b1315ec7e04f"]}],"mendeley":{"formattedCitation":"&lt;sup&gt;34&lt;/sup&gt;","plainTextFormattedCitation":"34","previouslyFormattedCitation":"&lt;sup&gt;34&lt;/sup&gt;"},"properties":{"noteIndex":0},"schema":"https://github.com/citation-style-language/schema/raw/master/csl-citation.json"}</w:instrText>
      </w:r>
      <w:r w:rsidRPr="00AC1E00">
        <w:rPr>
          <w:rFonts w:ascii="Arial" w:hAnsi="Arial" w:cs="Arial"/>
          <w:sz w:val="20"/>
          <w:szCs w:val="20"/>
        </w:rPr>
        <w:fldChar w:fldCharType="separate"/>
      </w:r>
      <w:r w:rsidR="00EE2E99" w:rsidRPr="00EE2E99">
        <w:rPr>
          <w:rFonts w:ascii="Arial" w:hAnsi="Arial" w:cs="Arial"/>
          <w:noProof/>
          <w:sz w:val="20"/>
          <w:szCs w:val="20"/>
          <w:vertAlign w:val="superscript"/>
        </w:rPr>
        <w:t>34</w:t>
      </w:r>
      <w:r w:rsidRPr="00AC1E00">
        <w:rPr>
          <w:rFonts w:ascii="Arial" w:hAnsi="Arial" w:cs="Arial"/>
          <w:sz w:val="20"/>
          <w:szCs w:val="20"/>
        </w:rPr>
        <w:fldChar w:fldCharType="end"/>
      </w:r>
      <w:r w:rsidRPr="00AC1E00">
        <w:rPr>
          <w:rFonts w:ascii="Arial" w:hAnsi="Arial" w:cs="Arial"/>
          <w:sz w:val="20"/>
          <w:szCs w:val="20"/>
          <w:vertAlign w:val="superscript"/>
        </w:rPr>
        <w:t>,</w:t>
      </w:r>
      <w:r w:rsidRPr="00AC1E00">
        <w:rPr>
          <w:rFonts w:ascii="Arial" w:hAnsi="Arial" w:cs="Arial"/>
          <w:sz w:val="20"/>
          <w:szCs w:val="20"/>
        </w:rPr>
        <w:fldChar w:fldCharType="begin" w:fldLock="1"/>
      </w:r>
      <w:r w:rsidR="00DF1C7D">
        <w:rPr>
          <w:rFonts w:ascii="Arial" w:hAnsi="Arial" w:cs="Arial"/>
          <w:sz w:val="20"/>
          <w:szCs w:val="20"/>
        </w:rPr>
        <w:instrText>ADDIN CSL_CITATION {"citationItems":[{"id":"ITEM-1","itemData":{"DOI":"10.1016/S1473-3099(21)00048-7","ISSN":"1473-3099","author":[{"dropping-particle":"","family":"Peeling","given":"Prof Rosanna W","non-dropping-particle":"","parse-names":false,"suffix":""},{"dropping-particle":"","family":"Olliaro","given":"Prof Piero L","non-dropping-particle":"","parse-names":false,"suffix":""},{"dropping-particle":"","family":"Boeras","given":"Debrah I","non-dropping-particle":"","parse-names":false,"suffix":""},{"dropping-particle":"","family":"Fongwen","given":"Noah","non-dropping-particle":"","parse-names":false,"suffix":""}],"container-title":"The Lancet Infectious Diseases","id":"ITEM-1","issue":"21","issued":{"date-parts":[["2021"]]},"page":"21-26","publisher":"Elsevier Ltd","title":"Scaling up COVID-19 rapid antigen tests : promises and challenges","type":"article-journal","volume":"3099"},"uris":["http://www.mendeley.com/documents/?uuid=f8cda38b-8a78-4122-b80b-8dccd511df99"]}],"mendeley":{"formattedCitation":"&lt;sup&gt;35&lt;/sup&gt;","plainTextFormattedCitation":"35","previouslyFormattedCitation":"&lt;sup&gt;35&lt;/sup&gt;"},"properties":{"noteIndex":0},"schema":"https://github.com/citation-style-language/schema/raw/master/csl-citation.json"}</w:instrText>
      </w:r>
      <w:r w:rsidRPr="00AC1E00">
        <w:rPr>
          <w:rFonts w:ascii="Arial" w:hAnsi="Arial" w:cs="Arial"/>
          <w:sz w:val="20"/>
          <w:szCs w:val="20"/>
        </w:rPr>
        <w:fldChar w:fldCharType="separate"/>
      </w:r>
      <w:r w:rsidR="00EE2E99" w:rsidRPr="00EE2E99">
        <w:rPr>
          <w:rFonts w:ascii="Arial" w:hAnsi="Arial" w:cs="Arial"/>
          <w:noProof/>
          <w:sz w:val="20"/>
          <w:szCs w:val="20"/>
          <w:vertAlign w:val="superscript"/>
        </w:rPr>
        <w:t>35</w:t>
      </w:r>
      <w:r w:rsidRPr="00AC1E00">
        <w:rPr>
          <w:rFonts w:ascii="Arial" w:hAnsi="Arial" w:cs="Arial"/>
          <w:sz w:val="20"/>
          <w:szCs w:val="20"/>
        </w:rPr>
        <w:fldChar w:fldCharType="end"/>
      </w:r>
      <w:r w:rsidRPr="00AC1E00">
        <w:rPr>
          <w:rFonts w:ascii="Arial" w:hAnsi="Arial" w:cs="Arial"/>
          <w:sz w:val="20"/>
          <w:szCs w:val="20"/>
        </w:rPr>
        <w:t xml:space="preserve"> </w:t>
      </w:r>
      <w:r w:rsidR="00667D73" w:rsidRPr="00667D73">
        <w:rPr>
          <w:rFonts w:ascii="Arial" w:hAnsi="Arial" w:cs="Arial"/>
          <w:sz w:val="20"/>
          <w:szCs w:val="20"/>
        </w:rPr>
        <w:t xml:space="preserve">there is likely to be a substantial net-reduction in transmission if </w:t>
      </w:r>
      <w:r w:rsidR="00D527D0">
        <w:rPr>
          <w:rFonts w:ascii="Arial" w:hAnsi="Arial" w:cs="Arial"/>
          <w:sz w:val="20"/>
          <w:szCs w:val="20"/>
        </w:rPr>
        <w:t>more symptomatic cases are identified and isolate sooner</w:t>
      </w:r>
      <w:r w:rsidR="00667D73" w:rsidRPr="00667D73">
        <w:rPr>
          <w:rFonts w:ascii="Arial" w:hAnsi="Arial" w:cs="Arial"/>
          <w:sz w:val="20"/>
          <w:szCs w:val="20"/>
        </w:rPr>
        <w:t>.</w:t>
      </w:r>
    </w:p>
    <w:p w14:paraId="481F8F23" w14:textId="1D1F1C1E" w:rsidR="00F73E54" w:rsidRDefault="004B6A5A">
      <w:pPr>
        <w:pStyle w:val="NormalWeb"/>
        <w:shd w:val="clear" w:color="auto" w:fill="FFFFFF"/>
        <w:spacing w:line="360" w:lineRule="auto"/>
        <w:rPr>
          <w:rFonts w:ascii="Arial" w:hAnsi="Arial" w:cs="Arial"/>
          <w:sz w:val="20"/>
          <w:szCs w:val="20"/>
        </w:rPr>
      </w:pPr>
      <w:r>
        <w:rPr>
          <w:rFonts w:ascii="Arial" w:hAnsi="Arial" w:cs="Arial"/>
          <w:sz w:val="20"/>
          <w:szCs w:val="20"/>
        </w:rPr>
        <w:t>The i</w:t>
      </w:r>
      <w:r w:rsidR="00043A55">
        <w:rPr>
          <w:rFonts w:ascii="Arial" w:hAnsi="Arial" w:cs="Arial"/>
          <w:sz w:val="20"/>
          <w:szCs w:val="20"/>
        </w:rPr>
        <w:t xml:space="preserve">nitial UK decision to adopt a narrow case definition was based on ease of communication, avoiding confusion with </w:t>
      </w:r>
      <w:r w:rsidR="003745ED">
        <w:rPr>
          <w:rFonts w:ascii="Arial" w:hAnsi="Arial" w:cs="Arial"/>
          <w:sz w:val="20"/>
          <w:szCs w:val="20"/>
        </w:rPr>
        <w:t>other infections</w:t>
      </w:r>
      <w:r w:rsidR="00043A55">
        <w:rPr>
          <w:rFonts w:ascii="Arial" w:hAnsi="Arial" w:cs="Arial"/>
          <w:sz w:val="20"/>
          <w:szCs w:val="20"/>
        </w:rPr>
        <w:t xml:space="preserve">, and </w:t>
      </w:r>
      <w:r>
        <w:rPr>
          <w:rFonts w:ascii="Arial" w:hAnsi="Arial" w:cs="Arial"/>
          <w:sz w:val="20"/>
          <w:szCs w:val="20"/>
        </w:rPr>
        <w:t>preserving</w:t>
      </w:r>
      <w:r w:rsidR="00043A55">
        <w:rPr>
          <w:rFonts w:ascii="Arial" w:hAnsi="Arial" w:cs="Arial"/>
          <w:sz w:val="20"/>
          <w:szCs w:val="20"/>
        </w:rPr>
        <w:t xml:space="preserve"> testing capacity. </w:t>
      </w:r>
      <w:r>
        <w:rPr>
          <w:rFonts w:ascii="Arial" w:hAnsi="Arial" w:cs="Arial"/>
          <w:sz w:val="20"/>
          <w:szCs w:val="20"/>
        </w:rPr>
        <w:t>T</w:t>
      </w:r>
      <w:r w:rsidR="007E63E2" w:rsidRPr="00AC1E00">
        <w:rPr>
          <w:rFonts w:ascii="Arial" w:hAnsi="Arial" w:cs="Arial"/>
          <w:sz w:val="20"/>
          <w:szCs w:val="20"/>
        </w:rPr>
        <w:t>h</w:t>
      </w:r>
      <w:r>
        <w:rPr>
          <w:rFonts w:ascii="Arial" w:hAnsi="Arial" w:cs="Arial"/>
          <w:sz w:val="20"/>
          <w:szCs w:val="20"/>
        </w:rPr>
        <w:t>is</w:t>
      </w:r>
      <w:r w:rsidR="007E63E2" w:rsidRPr="00AC1E00">
        <w:rPr>
          <w:rFonts w:ascii="Arial" w:hAnsi="Arial" w:cs="Arial"/>
          <w:sz w:val="20"/>
          <w:szCs w:val="20"/>
        </w:rPr>
        <w:t xml:space="preserve"> situation is </w:t>
      </w:r>
      <w:r w:rsidR="00667D73">
        <w:rPr>
          <w:rFonts w:ascii="Arial" w:hAnsi="Arial" w:cs="Arial"/>
          <w:sz w:val="20"/>
          <w:szCs w:val="20"/>
        </w:rPr>
        <w:t xml:space="preserve">now </w:t>
      </w:r>
      <w:r w:rsidR="007E63E2" w:rsidRPr="00AC1E00">
        <w:rPr>
          <w:rFonts w:ascii="Arial" w:hAnsi="Arial" w:cs="Arial"/>
          <w:sz w:val="20"/>
          <w:szCs w:val="20"/>
        </w:rPr>
        <w:t>different</w:t>
      </w:r>
      <w:r w:rsidR="00CD6385">
        <w:rPr>
          <w:rFonts w:ascii="Arial" w:hAnsi="Arial" w:cs="Arial"/>
          <w:sz w:val="20"/>
          <w:szCs w:val="20"/>
        </w:rPr>
        <w:t xml:space="preserve"> - t</w:t>
      </w:r>
      <w:r>
        <w:rPr>
          <w:rFonts w:ascii="Arial" w:hAnsi="Arial" w:cs="Arial"/>
          <w:sz w:val="20"/>
          <w:szCs w:val="20"/>
        </w:rPr>
        <w:t>esting capacity is high</w:t>
      </w:r>
      <w:r w:rsidR="007E63E2" w:rsidRPr="00AC1E00">
        <w:rPr>
          <w:rFonts w:ascii="Arial" w:hAnsi="Arial" w:cs="Arial"/>
          <w:sz w:val="20"/>
          <w:szCs w:val="20"/>
        </w:rPr>
        <w:t xml:space="preserve">. </w:t>
      </w:r>
      <w:r w:rsidR="00B02B96">
        <w:rPr>
          <w:rFonts w:ascii="Arial" w:hAnsi="Arial" w:cs="Arial"/>
          <w:sz w:val="20"/>
          <w:szCs w:val="20"/>
        </w:rPr>
        <w:t>T</w:t>
      </w:r>
      <w:r w:rsidR="007A1C89">
        <w:rPr>
          <w:rFonts w:ascii="Arial" w:hAnsi="Arial" w:cs="Arial"/>
          <w:sz w:val="20"/>
          <w:szCs w:val="20"/>
        </w:rPr>
        <w:t xml:space="preserve">he </w:t>
      </w:r>
      <w:r w:rsidR="00CE50D0">
        <w:rPr>
          <w:rFonts w:ascii="Arial" w:hAnsi="Arial" w:cs="Arial"/>
          <w:sz w:val="20"/>
          <w:szCs w:val="20"/>
        </w:rPr>
        <w:t>emergence</w:t>
      </w:r>
      <w:r w:rsidR="007A1C89">
        <w:rPr>
          <w:rFonts w:ascii="Arial" w:hAnsi="Arial" w:cs="Arial"/>
          <w:sz w:val="20"/>
          <w:szCs w:val="20"/>
        </w:rPr>
        <w:t xml:space="preserve"> of Delta varian</w:t>
      </w:r>
      <w:r w:rsidR="00CE50D0">
        <w:rPr>
          <w:rFonts w:ascii="Arial" w:hAnsi="Arial" w:cs="Arial"/>
          <w:sz w:val="20"/>
          <w:szCs w:val="20"/>
        </w:rPr>
        <w:t>t</w:t>
      </w:r>
      <w:r w:rsidR="007A1C89">
        <w:rPr>
          <w:rFonts w:ascii="Arial" w:hAnsi="Arial" w:cs="Arial"/>
          <w:sz w:val="20"/>
          <w:szCs w:val="20"/>
        </w:rPr>
        <w:t xml:space="preserve"> and the potential </w:t>
      </w:r>
      <w:r w:rsidR="00CE50D0">
        <w:rPr>
          <w:rFonts w:ascii="Arial" w:hAnsi="Arial" w:cs="Arial"/>
          <w:sz w:val="20"/>
          <w:szCs w:val="20"/>
        </w:rPr>
        <w:t>evolution</w:t>
      </w:r>
      <w:r w:rsidR="007A1C89">
        <w:rPr>
          <w:rFonts w:ascii="Arial" w:hAnsi="Arial" w:cs="Arial"/>
          <w:sz w:val="20"/>
          <w:szCs w:val="20"/>
        </w:rPr>
        <w:t xml:space="preserve"> of more transmissible and/or vaccine resistant variants</w:t>
      </w:r>
      <w:r w:rsidR="00B02B96">
        <w:rPr>
          <w:rFonts w:ascii="Arial" w:hAnsi="Arial" w:cs="Arial"/>
          <w:sz w:val="20"/>
          <w:szCs w:val="20"/>
        </w:rPr>
        <w:t xml:space="preserve"> means that, even with vaccination, </w:t>
      </w:r>
      <w:r>
        <w:rPr>
          <w:rFonts w:ascii="Arial" w:hAnsi="Arial" w:cs="Arial"/>
          <w:sz w:val="20"/>
          <w:szCs w:val="20"/>
        </w:rPr>
        <w:t xml:space="preserve">further waves of </w:t>
      </w:r>
      <w:r w:rsidR="004F74E4">
        <w:rPr>
          <w:rFonts w:ascii="Arial" w:hAnsi="Arial" w:cs="Arial"/>
          <w:sz w:val="20"/>
          <w:szCs w:val="20"/>
        </w:rPr>
        <w:t xml:space="preserve">cases, </w:t>
      </w:r>
      <w:r w:rsidR="00FB5980">
        <w:rPr>
          <w:rFonts w:ascii="Arial" w:hAnsi="Arial" w:cs="Arial"/>
          <w:sz w:val="20"/>
          <w:szCs w:val="20"/>
        </w:rPr>
        <w:t>hospitalisations</w:t>
      </w:r>
      <w:r w:rsidR="004F74E4">
        <w:rPr>
          <w:rFonts w:ascii="Arial" w:hAnsi="Arial" w:cs="Arial"/>
          <w:sz w:val="20"/>
          <w:szCs w:val="20"/>
        </w:rPr>
        <w:t>, and deaths</w:t>
      </w:r>
      <w:r>
        <w:rPr>
          <w:rFonts w:ascii="Arial" w:hAnsi="Arial" w:cs="Arial"/>
          <w:sz w:val="20"/>
          <w:szCs w:val="20"/>
        </w:rPr>
        <w:t xml:space="preserve"> may ensue</w:t>
      </w:r>
      <w:r w:rsidR="004F74E4">
        <w:rPr>
          <w:rFonts w:ascii="Arial" w:hAnsi="Arial" w:cs="Arial"/>
          <w:sz w:val="20"/>
          <w:szCs w:val="20"/>
        </w:rPr>
        <w:t>.</w:t>
      </w:r>
      <w:r w:rsidR="007A1C89" w:rsidRPr="007B1D15">
        <w:rPr>
          <w:sz w:val="20"/>
          <w:szCs w:val="20"/>
        </w:rPr>
        <w:fldChar w:fldCharType="begin" w:fldLock="1"/>
      </w:r>
      <w:r w:rsidR="00D14311">
        <w:rPr>
          <w:sz w:val="20"/>
          <w:szCs w:val="20"/>
        </w:rPr>
        <w:instrText>ADDIN CSL_CITATION {"citationItems":[{"id":"ITEM-1","itemData":{"author":[{"dropping-particle":"","family":"Sub-group","given":"(SPI-M-O) Scientific Pandemic Influenza Group on Modelling Operational","non-dropping-particle":"","parse-names":false,"suffix":""}],"id":"ITEM-1","issue":"May","issued":{"date-parts":[["2021"]]},"number-of-pages":"1-25","title":"SPI-M-O: Summary of further modelling of easing restrictions – Roadmap Step 2, 31 March 2021","type":"report"},"uris":["http://www.mendeley.com/documents/?uuid=24c2e95c-0bdc-4a86-b53d-a84833026fa8"]}],"mendeley":{"formattedCitation":"&lt;sup&gt;18&lt;/sup&gt;","plainTextFormattedCitation":"18","previouslyFormattedCitation":"&lt;sup&gt;18&lt;/sup&gt;"},"properties":{"noteIndex":0},"schema":"https://github.com/citation-style-language/schema/raw/master/csl-citation.json"}</w:instrText>
      </w:r>
      <w:r w:rsidR="007A1C89" w:rsidRPr="007B1D15">
        <w:rPr>
          <w:sz w:val="20"/>
          <w:szCs w:val="20"/>
        </w:rPr>
        <w:fldChar w:fldCharType="separate"/>
      </w:r>
      <w:r w:rsidR="007A1C89" w:rsidRPr="007B1D15">
        <w:rPr>
          <w:noProof/>
          <w:sz w:val="20"/>
          <w:szCs w:val="20"/>
          <w:vertAlign w:val="superscript"/>
        </w:rPr>
        <w:t>18</w:t>
      </w:r>
      <w:r w:rsidR="007A1C89" w:rsidRPr="007B1D15">
        <w:rPr>
          <w:sz w:val="20"/>
          <w:szCs w:val="20"/>
        </w:rPr>
        <w:fldChar w:fldCharType="end"/>
      </w:r>
      <w:r w:rsidR="004F74E4">
        <w:rPr>
          <w:rFonts w:ascii="Arial" w:hAnsi="Arial" w:cs="Arial"/>
          <w:sz w:val="20"/>
          <w:szCs w:val="20"/>
        </w:rPr>
        <w:t xml:space="preserve"> </w:t>
      </w:r>
      <w:r w:rsidR="00167737">
        <w:rPr>
          <w:rFonts w:ascii="Arial" w:hAnsi="Arial" w:cs="Arial"/>
          <w:sz w:val="20"/>
          <w:szCs w:val="20"/>
        </w:rPr>
        <w:t>Mitigating</w:t>
      </w:r>
      <w:r w:rsidR="004F74E4">
        <w:rPr>
          <w:rFonts w:ascii="Arial" w:hAnsi="Arial" w:cs="Arial"/>
          <w:sz w:val="20"/>
          <w:szCs w:val="20"/>
        </w:rPr>
        <w:t xml:space="preserve"> </w:t>
      </w:r>
      <w:r>
        <w:rPr>
          <w:rFonts w:ascii="Arial" w:hAnsi="Arial" w:cs="Arial"/>
          <w:sz w:val="20"/>
          <w:szCs w:val="20"/>
        </w:rPr>
        <w:t>waves, and potentially enduring transmission,</w:t>
      </w:r>
      <w:r w:rsidR="00DF1C7D">
        <w:rPr>
          <w:rFonts w:ascii="Arial" w:hAnsi="Arial" w:cs="Arial"/>
          <w:sz w:val="20"/>
          <w:szCs w:val="20"/>
        </w:rPr>
        <w:fldChar w:fldCharType="begin" w:fldLock="1"/>
      </w:r>
      <w:r w:rsidR="00980521">
        <w:rPr>
          <w:rFonts w:ascii="Arial" w:hAnsi="Arial" w:cs="Arial"/>
          <w:sz w:val="20"/>
          <w:szCs w:val="20"/>
        </w:rPr>
        <w:instrText>ADDIN CSL_CITATION {"citationItems":[{"id":"ITEM-1","itemData":{"author":[{"dropping-particle":"De","family":"Gruchy","given":"Jeanelle","non-dropping-particle":"","parse-names":false,"suffix":""}],"container-title":"Local Government Chronicle","id":"ITEM-1","issued":{"date-parts":[["2021"]]},"title":"Jeanelle de Gruchy: We need the tools to address Covid enduring transmission","type":"webpage"},"uris":["http://www.mendeley.com/documents/?uuid=35e8b32d-f6b4-4223-8f59-d875eb6d798e"]}],"mendeley":{"formattedCitation":"&lt;sup&gt;36&lt;/sup&gt;","plainTextFormattedCitation":"36","previouslyFormattedCitation":"&lt;sup&gt;37&lt;/sup&gt;"},"properties":{"noteIndex":0},"schema":"https://github.com/citation-style-language/schema/raw/master/csl-citation.json"}</w:instrText>
      </w:r>
      <w:r w:rsidR="00DF1C7D">
        <w:rPr>
          <w:rFonts w:ascii="Arial" w:hAnsi="Arial" w:cs="Arial"/>
          <w:sz w:val="20"/>
          <w:szCs w:val="20"/>
        </w:rPr>
        <w:fldChar w:fldCharType="separate"/>
      </w:r>
      <w:r w:rsidR="00980521" w:rsidRPr="00980521">
        <w:rPr>
          <w:rFonts w:ascii="Arial" w:hAnsi="Arial" w:cs="Arial"/>
          <w:noProof/>
          <w:sz w:val="20"/>
          <w:szCs w:val="20"/>
          <w:vertAlign w:val="superscript"/>
        </w:rPr>
        <w:t>36</w:t>
      </w:r>
      <w:r w:rsidR="00DF1C7D">
        <w:rPr>
          <w:rFonts w:ascii="Arial" w:hAnsi="Arial" w:cs="Arial"/>
          <w:sz w:val="20"/>
          <w:szCs w:val="20"/>
        </w:rPr>
        <w:fldChar w:fldCharType="end"/>
      </w:r>
      <w:r w:rsidR="00167737">
        <w:rPr>
          <w:rFonts w:ascii="Arial" w:hAnsi="Arial" w:cs="Arial"/>
          <w:sz w:val="20"/>
          <w:szCs w:val="20"/>
        </w:rPr>
        <w:t xml:space="preserve"> </w:t>
      </w:r>
      <w:r>
        <w:rPr>
          <w:rFonts w:ascii="Arial" w:hAnsi="Arial" w:cs="Arial"/>
          <w:sz w:val="20"/>
          <w:szCs w:val="20"/>
        </w:rPr>
        <w:t xml:space="preserve">requires </w:t>
      </w:r>
      <w:r w:rsidR="00675164">
        <w:rPr>
          <w:rFonts w:ascii="Arial" w:hAnsi="Arial" w:cs="Arial"/>
          <w:sz w:val="20"/>
          <w:szCs w:val="20"/>
        </w:rPr>
        <w:t xml:space="preserve">agile intervention to minimise the risks of </w:t>
      </w:r>
      <w:r w:rsidR="006B44A1">
        <w:rPr>
          <w:rFonts w:ascii="Arial" w:hAnsi="Arial" w:cs="Arial"/>
          <w:sz w:val="20"/>
          <w:szCs w:val="20"/>
        </w:rPr>
        <w:t xml:space="preserve">vaccine </w:t>
      </w:r>
      <w:r w:rsidR="007A1C89">
        <w:rPr>
          <w:rFonts w:ascii="Arial" w:hAnsi="Arial" w:cs="Arial"/>
          <w:sz w:val="20"/>
          <w:szCs w:val="20"/>
        </w:rPr>
        <w:t>escape</w:t>
      </w:r>
      <w:r w:rsidR="006B44A1">
        <w:rPr>
          <w:rFonts w:ascii="Arial" w:hAnsi="Arial" w:cs="Arial"/>
          <w:sz w:val="20"/>
          <w:szCs w:val="20"/>
        </w:rPr>
        <w:t xml:space="preserve"> variants, </w:t>
      </w:r>
      <w:r w:rsidR="00167737">
        <w:rPr>
          <w:rFonts w:ascii="Arial" w:hAnsi="Arial" w:cs="Arial"/>
          <w:sz w:val="20"/>
          <w:szCs w:val="20"/>
        </w:rPr>
        <w:t>long</w:t>
      </w:r>
      <w:r w:rsidR="00675164">
        <w:rPr>
          <w:rFonts w:ascii="Arial" w:hAnsi="Arial" w:cs="Arial"/>
          <w:sz w:val="20"/>
          <w:szCs w:val="20"/>
        </w:rPr>
        <w:t>-</w:t>
      </w:r>
      <w:r w:rsidR="00167737">
        <w:rPr>
          <w:rFonts w:ascii="Arial" w:hAnsi="Arial" w:cs="Arial"/>
          <w:sz w:val="20"/>
          <w:szCs w:val="20"/>
        </w:rPr>
        <w:t xml:space="preserve">COVID, </w:t>
      </w:r>
      <w:r w:rsidR="0052275D">
        <w:rPr>
          <w:rFonts w:ascii="Arial" w:hAnsi="Arial" w:cs="Arial"/>
          <w:sz w:val="20"/>
          <w:szCs w:val="20"/>
        </w:rPr>
        <w:t xml:space="preserve">further </w:t>
      </w:r>
      <w:r w:rsidR="00675164">
        <w:rPr>
          <w:rFonts w:ascii="Arial" w:hAnsi="Arial" w:cs="Arial"/>
          <w:sz w:val="20"/>
          <w:szCs w:val="20"/>
        </w:rPr>
        <w:t xml:space="preserve">NHS </w:t>
      </w:r>
      <w:r w:rsidR="0052275D">
        <w:rPr>
          <w:rFonts w:ascii="Arial" w:hAnsi="Arial" w:cs="Arial"/>
          <w:sz w:val="20"/>
          <w:szCs w:val="20"/>
        </w:rPr>
        <w:t xml:space="preserve">disruption </w:t>
      </w:r>
      <w:r w:rsidR="00675164">
        <w:rPr>
          <w:rFonts w:ascii="Arial" w:hAnsi="Arial" w:cs="Arial"/>
          <w:sz w:val="20"/>
          <w:szCs w:val="20"/>
        </w:rPr>
        <w:t>and further harm</w:t>
      </w:r>
      <w:r w:rsidR="00761FF6">
        <w:rPr>
          <w:rFonts w:ascii="Arial" w:hAnsi="Arial" w:cs="Arial"/>
          <w:sz w:val="20"/>
          <w:szCs w:val="20"/>
        </w:rPr>
        <w:t>s</w:t>
      </w:r>
      <w:r w:rsidR="00675164">
        <w:rPr>
          <w:rFonts w:ascii="Arial" w:hAnsi="Arial" w:cs="Arial"/>
          <w:sz w:val="20"/>
          <w:szCs w:val="20"/>
        </w:rPr>
        <w:t xml:space="preserve"> from restrictions</w:t>
      </w:r>
      <w:r w:rsidR="007A1C89">
        <w:rPr>
          <w:rFonts w:ascii="Arial" w:hAnsi="Arial" w:cs="Arial"/>
          <w:sz w:val="20"/>
          <w:szCs w:val="20"/>
        </w:rPr>
        <w:t>.</w:t>
      </w:r>
      <w:r w:rsidR="00675164">
        <w:rPr>
          <w:rFonts w:ascii="Arial" w:hAnsi="Arial" w:cs="Arial"/>
          <w:sz w:val="20"/>
          <w:szCs w:val="20"/>
        </w:rPr>
        <w:t xml:space="preserve"> To realise the benefits of </w:t>
      </w:r>
      <w:r w:rsidR="00477ED5">
        <w:rPr>
          <w:rFonts w:ascii="Arial" w:hAnsi="Arial" w:cs="Arial"/>
          <w:sz w:val="20"/>
          <w:szCs w:val="20"/>
        </w:rPr>
        <w:t>a</w:t>
      </w:r>
      <w:r w:rsidR="00675164">
        <w:rPr>
          <w:rFonts w:ascii="Arial" w:hAnsi="Arial" w:cs="Arial"/>
          <w:sz w:val="20"/>
          <w:szCs w:val="20"/>
        </w:rPr>
        <w:t xml:space="preserve"> wider case definition it will be necessary to revise</w:t>
      </w:r>
      <w:r w:rsidR="007E63E2" w:rsidRPr="00AC1E00">
        <w:rPr>
          <w:rFonts w:ascii="Arial" w:hAnsi="Arial" w:cs="Arial"/>
          <w:sz w:val="20"/>
          <w:szCs w:val="20"/>
        </w:rPr>
        <w:t xml:space="preserve"> testing and self-isolation polic</w:t>
      </w:r>
      <w:r w:rsidR="00675164">
        <w:rPr>
          <w:rFonts w:ascii="Arial" w:hAnsi="Arial" w:cs="Arial"/>
          <w:sz w:val="20"/>
          <w:szCs w:val="20"/>
        </w:rPr>
        <w:t>ies</w:t>
      </w:r>
      <w:r w:rsidR="00DF5DC0">
        <w:rPr>
          <w:rFonts w:ascii="Arial" w:hAnsi="Arial" w:cs="Arial"/>
          <w:sz w:val="20"/>
          <w:szCs w:val="20"/>
        </w:rPr>
        <w:t>.</w:t>
      </w:r>
    </w:p>
    <w:p w14:paraId="48B555CB" w14:textId="3E53FF18" w:rsidR="009E1321" w:rsidRDefault="007A1C89">
      <w:pPr>
        <w:pStyle w:val="NormalWeb"/>
        <w:shd w:val="clear" w:color="auto" w:fill="FFFFFF"/>
        <w:spacing w:line="360" w:lineRule="auto"/>
        <w:rPr>
          <w:rFonts w:ascii="Arial" w:hAnsi="Arial" w:cs="Arial"/>
          <w:sz w:val="20"/>
          <w:szCs w:val="20"/>
        </w:rPr>
      </w:pPr>
      <w:r>
        <w:rPr>
          <w:rFonts w:ascii="Arial" w:hAnsi="Arial" w:cs="Arial"/>
          <w:sz w:val="20"/>
          <w:szCs w:val="20"/>
        </w:rPr>
        <w:t xml:space="preserve">Recognising RT-PCR capacity is </w:t>
      </w:r>
      <w:r w:rsidR="00344C65">
        <w:rPr>
          <w:rFonts w:ascii="Arial" w:hAnsi="Arial" w:cs="Arial"/>
          <w:sz w:val="20"/>
          <w:szCs w:val="20"/>
        </w:rPr>
        <w:t>limited</w:t>
      </w:r>
      <w:r w:rsidR="00714CA5">
        <w:rPr>
          <w:rFonts w:ascii="Arial" w:hAnsi="Arial" w:cs="Arial"/>
          <w:sz w:val="20"/>
          <w:szCs w:val="20"/>
        </w:rPr>
        <w:t xml:space="preserve">, </w:t>
      </w:r>
      <w:r w:rsidR="00344C65">
        <w:rPr>
          <w:rFonts w:ascii="Arial" w:hAnsi="Arial" w:cs="Arial"/>
          <w:sz w:val="20"/>
          <w:szCs w:val="20"/>
        </w:rPr>
        <w:t xml:space="preserve">and </w:t>
      </w:r>
      <w:r w:rsidR="00DF5DC0">
        <w:rPr>
          <w:rFonts w:ascii="Arial" w:hAnsi="Arial" w:cs="Arial"/>
          <w:sz w:val="20"/>
          <w:szCs w:val="20"/>
        </w:rPr>
        <w:t xml:space="preserve">quick </w:t>
      </w:r>
      <w:r w:rsidR="00344C65">
        <w:rPr>
          <w:rFonts w:ascii="Arial" w:hAnsi="Arial" w:cs="Arial"/>
          <w:sz w:val="20"/>
          <w:szCs w:val="20"/>
        </w:rPr>
        <w:t xml:space="preserve">turnaround </w:t>
      </w:r>
      <w:r w:rsidR="00DF5DC0">
        <w:rPr>
          <w:rFonts w:ascii="Arial" w:hAnsi="Arial" w:cs="Arial"/>
          <w:sz w:val="20"/>
          <w:szCs w:val="20"/>
        </w:rPr>
        <w:t>is vital</w:t>
      </w:r>
      <w:r w:rsidR="00344C65">
        <w:rPr>
          <w:rFonts w:ascii="Arial" w:hAnsi="Arial" w:cs="Arial"/>
          <w:sz w:val="20"/>
          <w:szCs w:val="20"/>
        </w:rPr>
        <w:t xml:space="preserve">, </w:t>
      </w:r>
      <w:r w:rsidR="00150DAB">
        <w:rPr>
          <w:rFonts w:ascii="Arial" w:hAnsi="Arial" w:cs="Arial"/>
          <w:sz w:val="20"/>
          <w:szCs w:val="20"/>
        </w:rPr>
        <w:t>we suggest</w:t>
      </w:r>
      <w:r w:rsidR="00714CA5">
        <w:rPr>
          <w:rFonts w:ascii="Arial" w:hAnsi="Arial" w:cs="Arial"/>
          <w:sz w:val="20"/>
          <w:szCs w:val="20"/>
        </w:rPr>
        <w:t xml:space="preserve"> </w:t>
      </w:r>
      <w:r w:rsidR="00DF5DC0">
        <w:rPr>
          <w:rFonts w:ascii="Arial" w:hAnsi="Arial" w:cs="Arial"/>
          <w:sz w:val="20"/>
          <w:szCs w:val="20"/>
        </w:rPr>
        <w:t xml:space="preserve">targeting this capacity dynamically, guided by continuous review of symptoms, transmission patterns, </w:t>
      </w:r>
      <w:r w:rsidR="006B658E">
        <w:rPr>
          <w:rFonts w:ascii="Arial" w:hAnsi="Arial" w:cs="Arial"/>
          <w:sz w:val="20"/>
          <w:szCs w:val="20"/>
        </w:rPr>
        <w:t xml:space="preserve">variants, </w:t>
      </w:r>
      <w:r>
        <w:rPr>
          <w:rFonts w:ascii="Arial" w:hAnsi="Arial" w:cs="Arial"/>
          <w:sz w:val="20"/>
          <w:szCs w:val="20"/>
        </w:rPr>
        <w:t xml:space="preserve">vaccination uptake, </w:t>
      </w:r>
      <w:r w:rsidR="00DF5DC0">
        <w:rPr>
          <w:rFonts w:ascii="Arial" w:hAnsi="Arial" w:cs="Arial"/>
          <w:sz w:val="20"/>
          <w:szCs w:val="20"/>
        </w:rPr>
        <w:t xml:space="preserve">and </w:t>
      </w:r>
      <w:r w:rsidR="006B658E">
        <w:rPr>
          <w:rFonts w:ascii="Arial" w:hAnsi="Arial" w:cs="Arial"/>
          <w:sz w:val="20"/>
          <w:szCs w:val="20"/>
        </w:rPr>
        <w:t xml:space="preserve">circulation of </w:t>
      </w:r>
      <w:r w:rsidR="00DF5DC0">
        <w:rPr>
          <w:rFonts w:ascii="Arial" w:hAnsi="Arial" w:cs="Arial"/>
          <w:sz w:val="20"/>
          <w:szCs w:val="20"/>
        </w:rPr>
        <w:t xml:space="preserve">other respiratory </w:t>
      </w:r>
      <w:r w:rsidR="006B658E">
        <w:rPr>
          <w:rFonts w:ascii="Arial" w:hAnsi="Arial" w:cs="Arial"/>
          <w:sz w:val="20"/>
          <w:szCs w:val="20"/>
        </w:rPr>
        <w:t>viruses</w:t>
      </w:r>
      <w:r w:rsidR="007902A5">
        <w:rPr>
          <w:rFonts w:ascii="Arial" w:hAnsi="Arial" w:cs="Arial"/>
          <w:sz w:val="20"/>
          <w:szCs w:val="20"/>
        </w:rPr>
        <w:t>.</w:t>
      </w:r>
      <w:r w:rsidR="006B658E">
        <w:rPr>
          <w:rFonts w:ascii="Arial" w:hAnsi="Arial" w:cs="Arial"/>
          <w:sz w:val="20"/>
          <w:szCs w:val="20"/>
        </w:rPr>
        <w:t xml:space="preserve"> </w:t>
      </w:r>
      <w:r w:rsidR="00DF5DC0">
        <w:rPr>
          <w:rFonts w:ascii="Arial" w:hAnsi="Arial" w:cs="Arial"/>
          <w:sz w:val="20"/>
          <w:szCs w:val="20"/>
        </w:rPr>
        <w:t>A data-driven approach could be taken to optimis</w:t>
      </w:r>
      <w:r w:rsidR="00433895">
        <w:rPr>
          <w:rFonts w:ascii="Arial" w:hAnsi="Arial" w:cs="Arial"/>
          <w:sz w:val="20"/>
          <w:szCs w:val="20"/>
        </w:rPr>
        <w:t>e</w:t>
      </w:r>
      <w:r w:rsidR="00DF5DC0">
        <w:rPr>
          <w:rFonts w:ascii="Arial" w:hAnsi="Arial" w:cs="Arial"/>
          <w:sz w:val="20"/>
          <w:szCs w:val="20"/>
        </w:rPr>
        <w:t xml:space="preserve"> identification of infections by varying </w:t>
      </w:r>
      <w:r w:rsidR="00263545">
        <w:rPr>
          <w:rFonts w:ascii="Arial" w:hAnsi="Arial" w:cs="Arial"/>
          <w:sz w:val="20"/>
          <w:szCs w:val="20"/>
        </w:rPr>
        <w:t>testing eligibility based on symptoms and contexts.</w:t>
      </w:r>
      <w:r w:rsidR="00EE2E99">
        <w:rPr>
          <w:rFonts w:ascii="Arial" w:hAnsi="Arial" w:cs="Arial"/>
          <w:sz w:val="20"/>
          <w:szCs w:val="20"/>
        </w:rPr>
        <w:fldChar w:fldCharType="begin" w:fldLock="1"/>
      </w:r>
      <w:r w:rsidR="00980521">
        <w:rPr>
          <w:rFonts w:ascii="Arial" w:hAnsi="Arial" w:cs="Arial"/>
          <w:sz w:val="20"/>
          <w:szCs w:val="20"/>
        </w:rPr>
        <w:instrText>ADDIN CSL_CITATION {"citationItems":[{"id":"ITEM-1","itemData":{"DOI":"10.1136/emermed-2020-209647","PMID":"32273299","author":[{"dropping-particle":"","family":"Chiu","given":"I-Min","non-dropping-particle":"","parse-names":false,"suffix":""},{"dropping-particle":"","family":"Cheng","given":"Chi-Yung","non-dropping-particle":"","parse-names":false,"suffix":""},{"dropping-particle":"","family":"Zhang","given":"Huan","non-dropping-particle":"","parse-names":false,"suffix":""},{"dropping-particle":"","family":"Lin","given":"Chung-Hung Richard","non-dropping-particle":"","parse-names":false,"suffix":""}],"container-title":"Emergency Medicine Journal","id":"ITEM-1","issue":"5","issued":{"date-parts":[["2020"]]},"page":"255","title":"Self-screening to reduce medical resource consumption facing the COVID-19 pandemic","type":"article-journal","volume":"37"},"uris":["http://www.mendeley.com/documents/?uuid=e3c7b483-d155-47ff-bec1-aee01ad8c7b1"]}],"mendeley":{"formattedCitation":"&lt;sup&gt;37&lt;/sup&gt;","plainTextFormattedCitation":"37","previouslyFormattedCitation":"&lt;sup&gt;38&lt;/sup&gt;"},"properties":{"noteIndex":0},"schema":"https://github.com/citation-style-language/schema/raw/master/csl-citation.json"}</w:instrText>
      </w:r>
      <w:r w:rsidR="00EE2E99">
        <w:rPr>
          <w:rFonts w:ascii="Arial" w:hAnsi="Arial" w:cs="Arial"/>
          <w:sz w:val="20"/>
          <w:szCs w:val="20"/>
        </w:rPr>
        <w:fldChar w:fldCharType="separate"/>
      </w:r>
      <w:r w:rsidR="00980521" w:rsidRPr="00980521">
        <w:rPr>
          <w:rFonts w:ascii="Arial" w:hAnsi="Arial" w:cs="Arial"/>
          <w:noProof/>
          <w:sz w:val="20"/>
          <w:szCs w:val="20"/>
          <w:vertAlign w:val="superscript"/>
        </w:rPr>
        <w:t>37</w:t>
      </w:r>
      <w:r w:rsidR="00EE2E99">
        <w:rPr>
          <w:rFonts w:ascii="Arial" w:hAnsi="Arial" w:cs="Arial"/>
          <w:sz w:val="20"/>
          <w:szCs w:val="20"/>
        </w:rPr>
        <w:fldChar w:fldCharType="end"/>
      </w:r>
      <w:r w:rsidR="00263545">
        <w:rPr>
          <w:rFonts w:ascii="Arial" w:hAnsi="Arial" w:cs="Arial"/>
          <w:sz w:val="20"/>
          <w:szCs w:val="20"/>
        </w:rPr>
        <w:t xml:space="preserve"> </w:t>
      </w:r>
      <w:r w:rsidR="00DF5DC0">
        <w:rPr>
          <w:rFonts w:ascii="Arial" w:hAnsi="Arial" w:cs="Arial"/>
          <w:sz w:val="20"/>
          <w:szCs w:val="20"/>
        </w:rPr>
        <w:t>A</w:t>
      </w:r>
      <w:r w:rsidR="00F57E85">
        <w:rPr>
          <w:rFonts w:ascii="Arial" w:hAnsi="Arial" w:cs="Arial"/>
          <w:sz w:val="20"/>
          <w:szCs w:val="20"/>
        </w:rPr>
        <w:t>ge-specific</w:t>
      </w:r>
      <w:r w:rsidR="00C6481C">
        <w:rPr>
          <w:rFonts w:ascii="Arial" w:hAnsi="Arial" w:cs="Arial"/>
          <w:sz w:val="20"/>
          <w:szCs w:val="20"/>
        </w:rPr>
        <w:t xml:space="preserve"> </w:t>
      </w:r>
      <w:r w:rsidR="00714CA5">
        <w:rPr>
          <w:rFonts w:ascii="Arial" w:hAnsi="Arial" w:cs="Arial"/>
          <w:sz w:val="20"/>
          <w:szCs w:val="20"/>
        </w:rPr>
        <w:t>pre-test probability</w:t>
      </w:r>
      <w:r w:rsidR="00DF5DC0">
        <w:rPr>
          <w:rFonts w:ascii="Arial" w:hAnsi="Arial" w:cs="Arial"/>
          <w:sz w:val="20"/>
          <w:szCs w:val="20"/>
        </w:rPr>
        <w:t xml:space="preserve"> (based on </w:t>
      </w:r>
      <w:r w:rsidR="00714CA5">
        <w:rPr>
          <w:rFonts w:ascii="Arial" w:hAnsi="Arial" w:cs="Arial"/>
          <w:sz w:val="20"/>
          <w:szCs w:val="20"/>
        </w:rPr>
        <w:t xml:space="preserve">number and type of symptoms, </w:t>
      </w:r>
      <w:r w:rsidR="00F57E85">
        <w:rPr>
          <w:rFonts w:ascii="Arial" w:hAnsi="Arial" w:cs="Arial"/>
          <w:sz w:val="20"/>
          <w:szCs w:val="20"/>
        </w:rPr>
        <w:t>epidemiological history</w:t>
      </w:r>
      <w:r w:rsidR="00714CA5">
        <w:rPr>
          <w:rFonts w:ascii="Arial" w:hAnsi="Arial" w:cs="Arial"/>
          <w:sz w:val="20"/>
          <w:szCs w:val="20"/>
        </w:rPr>
        <w:t xml:space="preserve">, </w:t>
      </w:r>
      <w:r w:rsidR="00DF5DC0">
        <w:rPr>
          <w:rFonts w:ascii="Arial" w:hAnsi="Arial" w:cs="Arial"/>
          <w:sz w:val="20"/>
          <w:szCs w:val="20"/>
        </w:rPr>
        <w:t xml:space="preserve">and </w:t>
      </w:r>
      <w:r w:rsidR="00714CA5">
        <w:rPr>
          <w:rFonts w:ascii="Arial" w:hAnsi="Arial" w:cs="Arial"/>
          <w:sz w:val="20"/>
          <w:szCs w:val="20"/>
        </w:rPr>
        <w:t xml:space="preserve">local prevalence) </w:t>
      </w:r>
      <w:r w:rsidR="00D7156B">
        <w:rPr>
          <w:rFonts w:ascii="Arial" w:hAnsi="Arial" w:cs="Arial"/>
          <w:sz w:val="20"/>
          <w:szCs w:val="20"/>
        </w:rPr>
        <w:t>c</w:t>
      </w:r>
      <w:r w:rsidR="00263545">
        <w:rPr>
          <w:rFonts w:ascii="Arial" w:hAnsi="Arial" w:cs="Arial"/>
          <w:sz w:val="20"/>
          <w:szCs w:val="20"/>
        </w:rPr>
        <w:t xml:space="preserve">ould </w:t>
      </w:r>
      <w:r w:rsidR="00D7156B">
        <w:rPr>
          <w:rFonts w:ascii="Arial" w:hAnsi="Arial" w:cs="Arial"/>
          <w:sz w:val="20"/>
          <w:szCs w:val="20"/>
        </w:rPr>
        <w:t>direct actions (</w:t>
      </w:r>
      <w:r w:rsidR="00DF2ED3">
        <w:rPr>
          <w:rFonts w:ascii="Arial" w:hAnsi="Arial" w:cs="Arial"/>
          <w:sz w:val="20"/>
          <w:szCs w:val="20"/>
        </w:rPr>
        <w:t>RT-</w:t>
      </w:r>
      <w:r w:rsidR="00714CA5">
        <w:rPr>
          <w:rFonts w:ascii="Arial" w:hAnsi="Arial" w:cs="Arial"/>
          <w:sz w:val="20"/>
          <w:szCs w:val="20"/>
        </w:rPr>
        <w:t>PCR</w:t>
      </w:r>
      <w:r w:rsidR="000E3FC0">
        <w:rPr>
          <w:rFonts w:ascii="Arial" w:hAnsi="Arial" w:cs="Arial"/>
          <w:sz w:val="20"/>
          <w:szCs w:val="20"/>
        </w:rPr>
        <w:t xml:space="preserve"> and self-isolation</w:t>
      </w:r>
      <w:r w:rsidR="00D7156B">
        <w:rPr>
          <w:rFonts w:ascii="Arial" w:hAnsi="Arial" w:cs="Arial"/>
          <w:sz w:val="20"/>
          <w:szCs w:val="20"/>
        </w:rPr>
        <w:t>;</w:t>
      </w:r>
      <w:r w:rsidR="00DF2ED3">
        <w:rPr>
          <w:rFonts w:ascii="Arial" w:hAnsi="Arial" w:cs="Arial"/>
          <w:sz w:val="20"/>
          <w:szCs w:val="20"/>
        </w:rPr>
        <w:t xml:space="preserve"> </w:t>
      </w:r>
      <w:r w:rsidR="00150DAB">
        <w:rPr>
          <w:rFonts w:ascii="Arial" w:hAnsi="Arial" w:cs="Arial"/>
          <w:sz w:val="20"/>
          <w:szCs w:val="20"/>
        </w:rPr>
        <w:t>rapid antigen</w:t>
      </w:r>
      <w:r w:rsidR="00714CA5">
        <w:rPr>
          <w:rFonts w:ascii="Arial" w:hAnsi="Arial" w:cs="Arial"/>
          <w:sz w:val="20"/>
          <w:szCs w:val="20"/>
        </w:rPr>
        <w:t xml:space="preserve"> testing</w:t>
      </w:r>
      <w:r w:rsidR="00D7156B">
        <w:rPr>
          <w:rFonts w:ascii="Arial" w:hAnsi="Arial" w:cs="Arial"/>
          <w:sz w:val="20"/>
          <w:szCs w:val="20"/>
        </w:rPr>
        <w:t>;</w:t>
      </w:r>
      <w:r w:rsidR="00263545">
        <w:rPr>
          <w:rFonts w:ascii="Arial" w:hAnsi="Arial" w:cs="Arial"/>
          <w:sz w:val="20"/>
          <w:szCs w:val="20"/>
        </w:rPr>
        <w:t xml:space="preserve"> or no action</w:t>
      </w:r>
      <w:r w:rsidR="00D7156B">
        <w:rPr>
          <w:rFonts w:ascii="Arial" w:hAnsi="Arial" w:cs="Arial"/>
          <w:sz w:val="20"/>
          <w:szCs w:val="20"/>
        </w:rPr>
        <w:t>)</w:t>
      </w:r>
      <w:r w:rsidR="005B106D">
        <w:rPr>
          <w:rFonts w:ascii="Arial" w:hAnsi="Arial" w:cs="Arial"/>
          <w:sz w:val="20"/>
          <w:szCs w:val="20"/>
        </w:rPr>
        <w:t>. Higher risk</w:t>
      </w:r>
      <w:r w:rsidR="00714CA5">
        <w:rPr>
          <w:rFonts w:ascii="Arial" w:hAnsi="Arial" w:cs="Arial"/>
          <w:sz w:val="20"/>
          <w:szCs w:val="20"/>
        </w:rPr>
        <w:t xml:space="preserve"> </w:t>
      </w:r>
      <w:r w:rsidR="005B106D">
        <w:rPr>
          <w:rFonts w:ascii="Arial" w:hAnsi="Arial" w:cs="Arial"/>
          <w:sz w:val="20"/>
          <w:szCs w:val="20"/>
        </w:rPr>
        <w:t>individuals (</w:t>
      </w:r>
      <w:r w:rsidR="003E1220">
        <w:rPr>
          <w:rFonts w:ascii="Arial" w:hAnsi="Arial" w:cs="Arial"/>
          <w:sz w:val="20"/>
          <w:szCs w:val="20"/>
        </w:rPr>
        <w:t>e.g.,</w:t>
      </w:r>
      <w:r w:rsidR="006B658E">
        <w:rPr>
          <w:rFonts w:ascii="Arial" w:hAnsi="Arial" w:cs="Arial"/>
          <w:sz w:val="20"/>
          <w:szCs w:val="20"/>
        </w:rPr>
        <w:t xml:space="preserve"> </w:t>
      </w:r>
      <w:r w:rsidR="00DF2ED3">
        <w:rPr>
          <w:rFonts w:ascii="Arial" w:hAnsi="Arial" w:cs="Arial"/>
          <w:sz w:val="20"/>
          <w:szCs w:val="20"/>
        </w:rPr>
        <w:t xml:space="preserve">with </w:t>
      </w:r>
      <w:r w:rsidR="005B106D">
        <w:rPr>
          <w:rFonts w:ascii="Arial" w:hAnsi="Arial" w:cs="Arial"/>
          <w:sz w:val="20"/>
          <w:szCs w:val="20"/>
        </w:rPr>
        <w:t>specific or numerous symptoms and/or known contact</w:t>
      </w:r>
      <w:r w:rsidR="00DF2ED3">
        <w:rPr>
          <w:rFonts w:ascii="Arial" w:hAnsi="Arial" w:cs="Arial"/>
          <w:sz w:val="20"/>
          <w:szCs w:val="20"/>
        </w:rPr>
        <w:t>s</w:t>
      </w:r>
      <w:r w:rsidR="005B106D">
        <w:rPr>
          <w:rFonts w:ascii="Arial" w:hAnsi="Arial" w:cs="Arial"/>
          <w:sz w:val="20"/>
          <w:szCs w:val="20"/>
        </w:rPr>
        <w:t xml:space="preserve">) </w:t>
      </w:r>
      <w:r w:rsidR="00D7156B">
        <w:rPr>
          <w:rFonts w:ascii="Arial" w:hAnsi="Arial" w:cs="Arial"/>
          <w:sz w:val="20"/>
          <w:szCs w:val="20"/>
        </w:rPr>
        <w:lastRenderedPageBreak/>
        <w:t>c</w:t>
      </w:r>
      <w:r w:rsidR="005B106D">
        <w:rPr>
          <w:rFonts w:ascii="Arial" w:hAnsi="Arial" w:cs="Arial"/>
          <w:sz w:val="20"/>
          <w:szCs w:val="20"/>
        </w:rPr>
        <w:t xml:space="preserve">ould be referred for </w:t>
      </w:r>
      <w:r w:rsidR="003E1220">
        <w:rPr>
          <w:rFonts w:ascii="Arial" w:hAnsi="Arial" w:cs="Arial"/>
          <w:sz w:val="20"/>
          <w:szCs w:val="20"/>
        </w:rPr>
        <w:t>RT-</w:t>
      </w:r>
      <w:r w:rsidR="005B106D">
        <w:rPr>
          <w:rFonts w:ascii="Arial" w:hAnsi="Arial" w:cs="Arial"/>
          <w:sz w:val="20"/>
          <w:szCs w:val="20"/>
        </w:rPr>
        <w:t>PCR testing, while</w:t>
      </w:r>
      <w:r w:rsidR="00714CA5">
        <w:rPr>
          <w:rFonts w:ascii="Arial" w:hAnsi="Arial" w:cs="Arial"/>
          <w:sz w:val="20"/>
          <w:szCs w:val="20"/>
        </w:rPr>
        <w:t xml:space="preserve"> lower-risk </w:t>
      </w:r>
      <w:r w:rsidR="005B106D">
        <w:rPr>
          <w:rFonts w:ascii="Arial" w:hAnsi="Arial" w:cs="Arial"/>
          <w:sz w:val="20"/>
          <w:szCs w:val="20"/>
        </w:rPr>
        <w:t>individuals (</w:t>
      </w:r>
      <w:r w:rsidR="00DF2ED3">
        <w:rPr>
          <w:rFonts w:ascii="Arial" w:hAnsi="Arial" w:cs="Arial"/>
          <w:sz w:val="20"/>
          <w:szCs w:val="20"/>
        </w:rPr>
        <w:t>e.g.</w:t>
      </w:r>
      <w:r w:rsidR="003E1220">
        <w:rPr>
          <w:rFonts w:ascii="Arial" w:hAnsi="Arial" w:cs="Arial"/>
          <w:sz w:val="20"/>
          <w:szCs w:val="20"/>
        </w:rPr>
        <w:t>,</w:t>
      </w:r>
      <w:r w:rsidR="006B658E">
        <w:rPr>
          <w:rFonts w:ascii="Arial" w:hAnsi="Arial" w:cs="Arial"/>
          <w:sz w:val="20"/>
          <w:szCs w:val="20"/>
        </w:rPr>
        <w:t xml:space="preserve"> </w:t>
      </w:r>
      <w:r w:rsidR="00DF2ED3">
        <w:rPr>
          <w:rFonts w:ascii="Arial" w:hAnsi="Arial" w:cs="Arial"/>
          <w:sz w:val="20"/>
          <w:szCs w:val="20"/>
        </w:rPr>
        <w:t xml:space="preserve">with </w:t>
      </w:r>
      <w:r w:rsidR="003E1220">
        <w:rPr>
          <w:rFonts w:ascii="Arial" w:hAnsi="Arial" w:cs="Arial"/>
          <w:sz w:val="20"/>
          <w:szCs w:val="20"/>
        </w:rPr>
        <w:t>fewer</w:t>
      </w:r>
      <w:r w:rsidR="005B106D">
        <w:rPr>
          <w:rFonts w:ascii="Arial" w:hAnsi="Arial" w:cs="Arial"/>
          <w:sz w:val="20"/>
          <w:szCs w:val="20"/>
        </w:rPr>
        <w:t xml:space="preserve"> than two non-specific symptoms) </w:t>
      </w:r>
      <w:r w:rsidR="00C62022">
        <w:rPr>
          <w:rFonts w:ascii="Arial" w:hAnsi="Arial" w:cs="Arial"/>
          <w:sz w:val="20"/>
          <w:szCs w:val="20"/>
        </w:rPr>
        <w:t>are</w:t>
      </w:r>
      <w:r w:rsidR="007902A5">
        <w:rPr>
          <w:rFonts w:ascii="Arial" w:hAnsi="Arial" w:cs="Arial"/>
          <w:sz w:val="20"/>
          <w:szCs w:val="20"/>
        </w:rPr>
        <w:t xml:space="preserve"> </w:t>
      </w:r>
      <w:r w:rsidR="00714CA5">
        <w:rPr>
          <w:rFonts w:ascii="Arial" w:hAnsi="Arial" w:cs="Arial"/>
          <w:sz w:val="20"/>
          <w:szCs w:val="20"/>
        </w:rPr>
        <w:t xml:space="preserve">referred for </w:t>
      </w:r>
      <w:r w:rsidR="003E1220">
        <w:rPr>
          <w:rFonts w:ascii="Arial" w:hAnsi="Arial" w:cs="Arial"/>
          <w:sz w:val="20"/>
          <w:szCs w:val="20"/>
        </w:rPr>
        <w:t>rapid antigen</w:t>
      </w:r>
      <w:r w:rsidR="0076369C">
        <w:rPr>
          <w:rFonts w:ascii="Arial" w:hAnsi="Arial" w:cs="Arial"/>
          <w:sz w:val="20"/>
          <w:szCs w:val="20"/>
        </w:rPr>
        <w:t xml:space="preserve"> </w:t>
      </w:r>
      <w:r w:rsidR="00714CA5">
        <w:rPr>
          <w:rFonts w:ascii="Arial" w:hAnsi="Arial" w:cs="Arial"/>
          <w:sz w:val="20"/>
          <w:szCs w:val="20"/>
        </w:rPr>
        <w:t>testing</w:t>
      </w:r>
      <w:r w:rsidR="00CD6385">
        <w:rPr>
          <w:rFonts w:ascii="Arial" w:hAnsi="Arial" w:cs="Arial"/>
          <w:sz w:val="20"/>
          <w:szCs w:val="20"/>
        </w:rPr>
        <w:t>, ideally</w:t>
      </w:r>
      <w:r w:rsidR="00714CA5">
        <w:rPr>
          <w:rFonts w:ascii="Arial" w:hAnsi="Arial" w:cs="Arial"/>
          <w:sz w:val="20"/>
          <w:szCs w:val="20"/>
        </w:rPr>
        <w:t xml:space="preserve"> at a test </w:t>
      </w:r>
      <w:r w:rsidR="00E20001">
        <w:rPr>
          <w:rFonts w:ascii="Arial" w:hAnsi="Arial" w:cs="Arial"/>
          <w:sz w:val="20"/>
          <w:szCs w:val="20"/>
        </w:rPr>
        <w:t>site</w:t>
      </w:r>
      <w:r w:rsidR="00CD6385">
        <w:rPr>
          <w:rFonts w:ascii="Arial" w:hAnsi="Arial" w:cs="Arial"/>
          <w:sz w:val="20"/>
          <w:szCs w:val="20"/>
        </w:rPr>
        <w:t>,</w:t>
      </w:r>
      <w:r w:rsidR="000E2EB3">
        <w:rPr>
          <w:rFonts w:ascii="Arial" w:hAnsi="Arial" w:cs="Arial"/>
          <w:sz w:val="20"/>
          <w:szCs w:val="20"/>
        </w:rPr>
        <w:fldChar w:fldCharType="begin" w:fldLock="1"/>
      </w:r>
      <w:r w:rsidR="00980521">
        <w:rPr>
          <w:rFonts w:ascii="Arial" w:hAnsi="Arial" w:cs="Arial"/>
          <w:sz w:val="20"/>
          <w:szCs w:val="20"/>
        </w:rPr>
        <w:instrText>ADDIN CSL_CITATION {"citationItems":[{"id":"ITEM-1","itemData":{"author":[{"dropping-particle":"","family":"Group","given":"HSE COVID-19 Antigen Testing Working","non-dropping-particle":"","parse-names":false,"suffix":""}],"id":"ITEM-1","issued":{"date-parts":[["2021"]]},"title":"HSE COVID19 Antigen Testing Working Group Antigen Test Validation Summary Report","type":"report"},"uris":["http://www.mendeley.com/documents/?uuid=cdc00406-94d3-475d-8283-814fdbadd0bb"]}],"mendeley":{"formattedCitation":"&lt;sup&gt;38&lt;/sup&gt;","plainTextFormattedCitation":"38","previouslyFormattedCitation":"&lt;sup&gt;39&lt;/sup&gt;"},"properties":{"noteIndex":0},"schema":"https://github.com/citation-style-language/schema/raw/master/csl-citation.json"}</w:instrText>
      </w:r>
      <w:r w:rsidR="000E2EB3">
        <w:rPr>
          <w:rFonts w:ascii="Arial" w:hAnsi="Arial" w:cs="Arial"/>
          <w:sz w:val="20"/>
          <w:szCs w:val="20"/>
        </w:rPr>
        <w:fldChar w:fldCharType="separate"/>
      </w:r>
      <w:r w:rsidR="00980521" w:rsidRPr="00980521">
        <w:rPr>
          <w:rFonts w:ascii="Arial" w:hAnsi="Arial" w:cs="Arial"/>
          <w:noProof/>
          <w:sz w:val="20"/>
          <w:szCs w:val="20"/>
          <w:vertAlign w:val="superscript"/>
        </w:rPr>
        <w:t>38</w:t>
      </w:r>
      <w:r w:rsidR="000E2EB3">
        <w:rPr>
          <w:rFonts w:ascii="Arial" w:hAnsi="Arial" w:cs="Arial"/>
          <w:sz w:val="20"/>
          <w:szCs w:val="20"/>
        </w:rPr>
        <w:fldChar w:fldCharType="end"/>
      </w:r>
      <w:r w:rsidR="000E2EB3">
        <w:rPr>
          <w:rFonts w:ascii="Arial" w:hAnsi="Arial" w:cs="Arial"/>
          <w:sz w:val="20"/>
          <w:szCs w:val="20"/>
          <w:vertAlign w:val="superscript"/>
        </w:rPr>
        <w:t>,</w:t>
      </w:r>
      <w:r w:rsidR="000E2EB3">
        <w:rPr>
          <w:rFonts w:ascii="Arial" w:hAnsi="Arial" w:cs="Arial"/>
          <w:sz w:val="20"/>
          <w:szCs w:val="20"/>
        </w:rPr>
        <w:fldChar w:fldCharType="begin" w:fldLock="1"/>
      </w:r>
      <w:r w:rsidR="00980521">
        <w:rPr>
          <w:rFonts w:ascii="Arial" w:hAnsi="Arial" w:cs="Arial"/>
          <w:sz w:val="20"/>
          <w:szCs w:val="20"/>
        </w:rPr>
        <w:instrText>ADDIN CSL_CITATION {"citationItems":[{"id":"ITEM-1","itemData":{"DOI":"10.1101/2020.11.20.20235341","ISBN":"1111111111","ISSN":"1932-6203","PMID":"33788882","abstract":"Background. Antigen-detecting rapid diagnostic tests for SARS-CoV-2 offer new opportunities for the quick and laboratory-independent identification of infected individuals for control of the SARS-CoV-2 pandemic. Methods. We performed a prospective, single-center, point of care validation of two antigen-detecting rapid diagnostic tests (Ag-RDT) in comparison to RT-PCR on nasopharyngeal swabs. Findings. Between October 9th and 23rd, 2020, 1064 participants were enrolled. The PanbioTM Covid-19 Ag Rapid Test device (Abbott) was validated in 535 participants, with 106 positive Ag-RDT results out of 124 positive RT-PCR individuals, yielding a sensitivity of 85.5% (95% CI: 78.0–91.2). Specificity was 100.0% (95% CI: 99.1–100) in 411 RT-PCR negative individuals. The Standard Q Ag-RDT (SD Biosensor, Roche) was validated in 529 participants, with 170 positive Ag-RDT results out of 191 positive RT-PCR individuals, yielding a sensitivity of 89.0% (95%CI: 83.7–93.1). One false positive result was obtained in 338 RT-PCR negative individuals, yielding a specificity of 99.7% (95%CI: 98.4–100). For individuals presenting with fever 1-5 days post symptom onset, combined Ag-RDT sensitivity was above 95%. Interpretation. We provide an independent validation of two widely available commercial Ag-RDTs, both meeting WHO criteria of ≥80% sensitivity and ≥97% specificity. Although less sensitive than RT-PCR, these assays could be beneficial due to their rapid results, ease of use, and independence from existing laboratory structures. Testing criteria focusing on patients with typical symptoms in their early symptomatic period onset could further increase diagnostic value. Funding. Foundation of Innovative Diagnostics (FIND), Fondation privée des HUG, Pictet Charitable Foundation.","author":[{"dropping-particle":"","family":"Berger","given":"Alice","non-dropping-particle":"","parse-names":false,"suffix":""},{"dropping-particle":"","family":"Nsoga","given":"Marie Therese Ngo","non-dropping-particle":"","parse-names":false,"suffix":""},{"dropping-particle":"","family":"Perez-Rodriguez","given":"Francisco Javier","non-dropping-particle":"","parse-names":false,"suffix":""},{"dropping-particle":"","family":"Aad","given":"Yasmine Abi","non-dropping-particle":"","parse-names":false,"suffix":""},{"dropping-particle":"","family":"Sattonnet-Roche","given":"Pascale","non-dropping-particle":"","parse-names":false,"suffix":""},{"dropping-particle":"","family":"Gayet-Ageron","given":"Angèle","non-dropping-particle":"","parse-names":false,"suffix":""},{"dropping-particle":"","family":"Jaksic","given":"Cyril","non-dropping-particle":"","parse-names":false,"suffix":""},{"dropping-particle":"","family":"Torriani","given":"Giulia","non-dropping-particle":"","parse-names":false,"suffix":""},{"dropping-particle":"","family":"Boehm","given":"Erik","non-dropping-particle":"","parse-names":false,"suffix":""},{"dropping-particle":"","family":"Kronig","given":"Ilona","non-dropping-particle":"","parse-names":false,"suffix":""},{"dropping-particle":"","family":"Sacks","given":"Jilian A.","non-dropping-particle":"","parse-names":false,"suffix":""},{"dropping-particle":"","family":"Vos","given":"Margaretha","non-dropping-particle":"de","parse-names":false,"suffix":""},{"dropping-particle":"","family":"Bausch","given":"Frédérique Jacquerioz","non-dropping-particle":"","parse-names":false,"suffix":""},{"dropping-particle":"","family":"Chappuis","given":"François","non-dropping-particle":"","parse-names":false,"suffix":""},{"dropping-particle":"","family":"Kaiser","given":"Laurent","non-dropping-particle":"","parse-names":false,"suffix":""},{"dropping-particle":"","family":"Schibler","given":"Manuel","non-dropping-particle":"","parse-names":false,"suffix":""},{"dropping-particle":"","family":"Eckerle","given":"Isabella","non-dropping-particle":"","parse-names":false,"suffix":""}],"container-title":"PLOS ON","id":"ITEM-1","issued":{"date-parts":[["2020"]]},"page":"1-12","title":"Diagnostic accuracy of two commercial SARS-CoV-2 Antigen-detecting rapid tests at the point of care in community-based testing centers","type":"article-journal"},"uris":["http://www.mendeley.com/documents/?uuid=489d5a4b-7794-4b5d-9bb6-14bb1c618d68"]}],"mendeley":{"formattedCitation":"&lt;sup&gt;39&lt;/sup&gt;","plainTextFormattedCitation":"39","previouslyFormattedCitation":"&lt;sup&gt;40&lt;/sup&gt;"},"properties":{"noteIndex":0},"schema":"https://github.com/citation-style-language/schema/raw/master/csl-citation.json"}</w:instrText>
      </w:r>
      <w:r w:rsidR="000E2EB3">
        <w:rPr>
          <w:rFonts w:ascii="Arial" w:hAnsi="Arial" w:cs="Arial"/>
          <w:sz w:val="20"/>
          <w:szCs w:val="20"/>
        </w:rPr>
        <w:fldChar w:fldCharType="separate"/>
      </w:r>
      <w:r w:rsidR="00980521" w:rsidRPr="00980521">
        <w:rPr>
          <w:rFonts w:ascii="Arial" w:hAnsi="Arial" w:cs="Arial"/>
          <w:noProof/>
          <w:sz w:val="20"/>
          <w:szCs w:val="20"/>
          <w:vertAlign w:val="superscript"/>
        </w:rPr>
        <w:t>39</w:t>
      </w:r>
      <w:r w:rsidR="000E2EB3">
        <w:rPr>
          <w:rFonts w:ascii="Arial" w:hAnsi="Arial" w:cs="Arial"/>
          <w:sz w:val="20"/>
          <w:szCs w:val="20"/>
        </w:rPr>
        <w:fldChar w:fldCharType="end"/>
      </w:r>
      <w:r w:rsidR="00714CA5">
        <w:rPr>
          <w:rFonts w:ascii="Arial" w:hAnsi="Arial" w:cs="Arial"/>
          <w:sz w:val="20"/>
          <w:szCs w:val="20"/>
        </w:rPr>
        <w:t xml:space="preserve"> and</w:t>
      </w:r>
      <w:r w:rsidR="003E1220">
        <w:rPr>
          <w:rFonts w:ascii="Arial" w:hAnsi="Arial" w:cs="Arial"/>
          <w:sz w:val="20"/>
          <w:szCs w:val="20"/>
        </w:rPr>
        <w:t xml:space="preserve"> </w:t>
      </w:r>
      <w:r w:rsidR="00714CA5">
        <w:rPr>
          <w:rFonts w:ascii="Arial" w:hAnsi="Arial" w:cs="Arial"/>
          <w:sz w:val="20"/>
          <w:szCs w:val="20"/>
        </w:rPr>
        <w:t>not required to isolate if test negative.</w:t>
      </w:r>
    </w:p>
    <w:p w14:paraId="56FA4044" w14:textId="7763890A" w:rsidR="007E63E2" w:rsidRPr="00AC1E00" w:rsidRDefault="00D7156B" w:rsidP="00901A29">
      <w:pPr>
        <w:pStyle w:val="NormalWeb"/>
        <w:shd w:val="clear" w:color="auto" w:fill="FFFFFF"/>
        <w:spacing w:line="360" w:lineRule="auto"/>
        <w:rPr>
          <w:rFonts w:ascii="Arial" w:hAnsi="Arial" w:cs="Arial"/>
          <w:sz w:val="20"/>
          <w:szCs w:val="20"/>
        </w:rPr>
      </w:pPr>
      <w:r>
        <w:rPr>
          <w:rFonts w:ascii="Arial" w:hAnsi="Arial" w:cs="Arial"/>
          <w:sz w:val="20"/>
          <w:szCs w:val="20"/>
        </w:rPr>
        <w:t>O</w:t>
      </w:r>
      <w:r w:rsidR="007E63E2" w:rsidRPr="00AC1E00">
        <w:rPr>
          <w:rFonts w:ascii="Arial" w:hAnsi="Arial" w:cs="Arial"/>
          <w:sz w:val="20"/>
          <w:szCs w:val="20"/>
        </w:rPr>
        <w:t xml:space="preserve">nly </w:t>
      </w:r>
      <w:r>
        <w:rPr>
          <w:rFonts w:ascii="Arial" w:hAnsi="Arial" w:cs="Arial"/>
          <w:sz w:val="20"/>
          <w:szCs w:val="20"/>
        </w:rPr>
        <w:t>half</w:t>
      </w:r>
      <w:r w:rsidR="007E63E2" w:rsidRPr="00AC1E00">
        <w:rPr>
          <w:rFonts w:ascii="Arial" w:hAnsi="Arial" w:cs="Arial"/>
          <w:sz w:val="20"/>
          <w:szCs w:val="20"/>
        </w:rPr>
        <w:t xml:space="preserve"> the public correctly identify </w:t>
      </w:r>
      <w:r>
        <w:rPr>
          <w:rFonts w:ascii="Arial" w:hAnsi="Arial" w:cs="Arial"/>
          <w:sz w:val="20"/>
          <w:szCs w:val="20"/>
        </w:rPr>
        <w:t xml:space="preserve">the official </w:t>
      </w:r>
      <w:r w:rsidR="007E63E2" w:rsidRPr="00AC1E00">
        <w:rPr>
          <w:rFonts w:ascii="Arial" w:hAnsi="Arial" w:cs="Arial"/>
          <w:sz w:val="20"/>
          <w:szCs w:val="20"/>
        </w:rPr>
        <w:t>COVID-19 symptoms,</w:t>
      </w:r>
      <w:r w:rsidR="007E63E2" w:rsidRPr="00AC1E00">
        <w:rPr>
          <w:rFonts w:ascii="Arial" w:hAnsi="Arial" w:cs="Arial"/>
          <w:sz w:val="20"/>
          <w:szCs w:val="20"/>
        </w:rPr>
        <w:fldChar w:fldCharType="begin" w:fldLock="1"/>
      </w:r>
      <w:r w:rsidR="00980521">
        <w:rPr>
          <w:rFonts w:ascii="Arial" w:hAnsi="Arial" w:cs="Arial"/>
          <w:sz w:val="20"/>
          <w:szCs w:val="20"/>
        </w:rPr>
        <w:instrText>ADDIN CSL_CITATION {"citationItems":[{"id":"ITEM-1","itemData":{"DOI":"10.1136/bmj.n608","ISSN":"17561833","abstract":"Objective To investigate rates of adherence to the UK's test, trace, and isolate system over the initial 11 months of the covid-19 pandemic. Design Series of cross sectional online surveys. Setting 37 nationally representative surveys in the UK, 2 March 2020 to 27 January 2021. Participants 74 697 responses from 53 880 people living in the UK, aged 16 years or older (37 survey waves, about 2000 participants in each wave). Main outcome measures Identification of the main symptoms of covid-19 (cough, high temperature or fever, and loss of sense of smell or taste), self-reported adherence to self-isolation if symptoms were present and intention to self-isolate if symptoms were to develop, requesting a test for covid-19 if symptoms were present and intention to request a test if symptoms were to develop, and intention to share details of close contacts. Results Only 51.5% of participants (95% confidence interval 51.0% to 51.9%, n=26 030/50570) identified the main symptoms of covid-19; the corresponding values in the most recent wave of data collection (25-27 January 2021) were 50.8% (48.6% to 53.0%, n=1019/2007). Across all waves, duration adjusted adherence to full self-isolation was 42.5% (95% confidence interval 39.7% to 45.2%, n=515/1213); in the most recent wave of data collection (25-27 January 2021), it was 51.8% (40.8% to 62.8%, n=43/83). Across all waves, requesting a test for covid-19 was 18.0% (95% confidence interval 16.6% to 19.3%, n=552/3068), increasing to 22.2% (14.6% to 29.9%, n=26/117) from 25 to 27 January. Across all waves, intention to share details of close contacts was 79.1% (95% confidence interval 78.8% to 79.5%, n=36 145/45 680), increasing to 81.9% (80.1% to 83.6%, n=1547/1890) from 25 to 27 January. Non-adherence was associated with being male, younger age, having a dependent child in the household, lower socioeconomic grade, greater financial hardship during the pandemic, and working in a key sector. Conclusions Levels of adherence to test, trace, and isolate are low, although some improvement has occurred over time. Practical support and financial reimbursement are likely to improve adherence. Targeting messaging and policies to men, younger age groups, and key workers might also be necessary.","author":[{"dropping-particle":"","family":"Smith","given":"Louise E.","non-dropping-particle":"","parse-names":false,"suffix":""},{"dropping-particle":"","family":"Potts","given":"Henry W.W.","non-dropping-particle":"","parse-names":false,"suffix":""},{"dropping-particle":"","family":"Amlôt","given":"Richard","non-dropping-particle":"","parse-names":false,"suffix":""},{"dropping-particle":"","family":"Fear","given":"Nicola T.","non-dropping-particle":"","parse-names":false,"suffix":""},{"dropping-particle":"","family":"Michie","given":"Susan","non-dropping-particle":"","parse-names":false,"suffix":""},{"dropping-particle":"","family":"Rubin","given":"G. James","non-dropping-particle":"","parse-names":false,"suffix":""}],"container-title":"The BMJ","id":"ITEM-1","issued":{"date-parts":[["2021"]]},"title":"Adherence to the test, trace, and isolate system in the UK: Results from 37 nationally representative surveys","type":"article-journal","volume":"372"},"uris":["http://www.mendeley.com/documents/?uuid=c218ecd9-09b3-4f35-9caa-5b82d73c9153"]}],"mendeley":{"formattedCitation":"&lt;sup&gt;40&lt;/sup&gt;","plainTextFormattedCitation":"40","previouslyFormattedCitation":"&lt;sup&gt;41&lt;/sup&gt;"},"properties":{"noteIndex":0},"schema":"https://github.com/citation-style-language/schema/raw/master/csl-citation.json"}</w:instrText>
      </w:r>
      <w:r w:rsidR="007E63E2" w:rsidRPr="00AC1E00">
        <w:rPr>
          <w:rFonts w:ascii="Arial" w:hAnsi="Arial" w:cs="Arial"/>
          <w:sz w:val="20"/>
          <w:szCs w:val="20"/>
        </w:rPr>
        <w:fldChar w:fldCharType="separate"/>
      </w:r>
      <w:r w:rsidR="00980521" w:rsidRPr="00980521">
        <w:rPr>
          <w:rFonts w:ascii="Arial" w:hAnsi="Arial" w:cs="Arial"/>
          <w:noProof/>
          <w:sz w:val="20"/>
          <w:szCs w:val="20"/>
          <w:vertAlign w:val="superscript"/>
        </w:rPr>
        <w:t>40</w:t>
      </w:r>
      <w:r w:rsidR="007E63E2" w:rsidRPr="00AC1E00">
        <w:rPr>
          <w:rFonts w:ascii="Arial" w:hAnsi="Arial" w:cs="Arial"/>
          <w:sz w:val="20"/>
          <w:szCs w:val="20"/>
        </w:rPr>
        <w:fldChar w:fldCharType="end"/>
      </w:r>
      <w:r w:rsidR="007E63E2" w:rsidRPr="00AC1E00">
        <w:rPr>
          <w:rFonts w:ascii="Arial" w:hAnsi="Arial" w:cs="Arial"/>
          <w:sz w:val="20"/>
          <w:szCs w:val="20"/>
        </w:rPr>
        <w:t xml:space="preserve"> </w:t>
      </w:r>
      <w:r>
        <w:rPr>
          <w:rFonts w:ascii="Arial" w:hAnsi="Arial" w:cs="Arial"/>
          <w:sz w:val="20"/>
          <w:szCs w:val="20"/>
        </w:rPr>
        <w:t xml:space="preserve">therefore </w:t>
      </w:r>
      <w:r w:rsidR="009E1321">
        <w:rPr>
          <w:rFonts w:ascii="Arial" w:hAnsi="Arial" w:cs="Arial"/>
          <w:sz w:val="20"/>
          <w:szCs w:val="20"/>
        </w:rPr>
        <w:t>any change</w:t>
      </w:r>
      <w:r w:rsidR="00901A29" w:rsidRPr="00AC1E00">
        <w:rPr>
          <w:rFonts w:ascii="Arial" w:hAnsi="Arial" w:cs="Arial"/>
          <w:sz w:val="20"/>
          <w:szCs w:val="20"/>
        </w:rPr>
        <w:t xml:space="preserve"> </w:t>
      </w:r>
      <w:r w:rsidR="007E63E2" w:rsidRPr="00AC1E00">
        <w:rPr>
          <w:rFonts w:ascii="Arial" w:hAnsi="Arial" w:cs="Arial"/>
          <w:sz w:val="20"/>
          <w:szCs w:val="20"/>
        </w:rPr>
        <w:t xml:space="preserve">would have to be accompanied </w:t>
      </w:r>
      <w:r w:rsidR="003E1220">
        <w:rPr>
          <w:rFonts w:ascii="Arial" w:hAnsi="Arial" w:cs="Arial"/>
          <w:sz w:val="20"/>
          <w:szCs w:val="20"/>
        </w:rPr>
        <w:t>by</w:t>
      </w:r>
      <w:r w:rsidR="003E1220" w:rsidRPr="00AC1E00">
        <w:rPr>
          <w:rFonts w:ascii="Arial" w:hAnsi="Arial" w:cs="Arial"/>
          <w:sz w:val="20"/>
          <w:szCs w:val="20"/>
        </w:rPr>
        <w:t xml:space="preserve"> </w:t>
      </w:r>
      <w:r>
        <w:rPr>
          <w:rFonts w:ascii="Arial" w:hAnsi="Arial" w:cs="Arial"/>
          <w:sz w:val="20"/>
          <w:szCs w:val="20"/>
        </w:rPr>
        <w:t>better communication</w:t>
      </w:r>
      <w:r w:rsidR="007E63E2" w:rsidRPr="00AC1E00">
        <w:rPr>
          <w:rFonts w:ascii="Arial" w:hAnsi="Arial" w:cs="Arial"/>
          <w:sz w:val="20"/>
          <w:szCs w:val="20"/>
        </w:rPr>
        <w:t xml:space="preserve">. This is particularly important </w:t>
      </w:r>
      <w:r w:rsidR="002D38D8">
        <w:rPr>
          <w:rFonts w:ascii="Arial" w:hAnsi="Arial" w:cs="Arial"/>
          <w:sz w:val="20"/>
          <w:szCs w:val="20"/>
        </w:rPr>
        <w:t>now</w:t>
      </w:r>
      <w:r>
        <w:rPr>
          <w:rFonts w:ascii="Arial" w:hAnsi="Arial" w:cs="Arial"/>
          <w:sz w:val="20"/>
          <w:szCs w:val="20"/>
        </w:rPr>
        <w:t xml:space="preserve"> whe</w:t>
      </w:r>
      <w:r w:rsidR="002D38D8">
        <w:rPr>
          <w:rFonts w:ascii="Arial" w:hAnsi="Arial" w:cs="Arial"/>
          <w:sz w:val="20"/>
          <w:szCs w:val="20"/>
        </w:rPr>
        <w:t>n</w:t>
      </w:r>
      <w:r>
        <w:rPr>
          <w:rFonts w:ascii="Arial" w:hAnsi="Arial" w:cs="Arial"/>
          <w:sz w:val="20"/>
          <w:szCs w:val="20"/>
        </w:rPr>
        <w:t xml:space="preserve"> there is a large</w:t>
      </w:r>
      <w:r w:rsidR="00253FF8">
        <w:rPr>
          <w:rFonts w:ascii="Arial" w:hAnsi="Arial" w:cs="Arial"/>
          <w:sz w:val="20"/>
          <w:szCs w:val="20"/>
        </w:rPr>
        <w:t xml:space="preserve"> </w:t>
      </w:r>
      <w:r w:rsidR="003E1220">
        <w:rPr>
          <w:rFonts w:ascii="Arial" w:hAnsi="Arial" w:cs="Arial"/>
          <w:sz w:val="20"/>
          <w:szCs w:val="20"/>
        </w:rPr>
        <w:t>rapid antigen</w:t>
      </w:r>
      <w:r w:rsidR="007E63E2" w:rsidRPr="00AC1E00">
        <w:rPr>
          <w:rFonts w:ascii="Arial" w:hAnsi="Arial" w:cs="Arial"/>
          <w:sz w:val="20"/>
          <w:szCs w:val="20"/>
        </w:rPr>
        <w:t xml:space="preserve"> testing</w:t>
      </w:r>
      <w:r>
        <w:rPr>
          <w:rFonts w:ascii="Arial" w:hAnsi="Arial" w:cs="Arial"/>
          <w:sz w:val="20"/>
          <w:szCs w:val="20"/>
        </w:rPr>
        <w:t xml:space="preserve"> capacity</w:t>
      </w:r>
      <w:r w:rsidR="00433895">
        <w:rPr>
          <w:rFonts w:ascii="Arial" w:hAnsi="Arial" w:cs="Arial"/>
          <w:sz w:val="20"/>
          <w:szCs w:val="20"/>
        </w:rPr>
        <w:t>, the usefulness of which is constrained by a</w:t>
      </w:r>
      <w:r>
        <w:rPr>
          <w:rFonts w:ascii="Arial" w:hAnsi="Arial" w:cs="Arial"/>
          <w:sz w:val="20"/>
          <w:szCs w:val="20"/>
        </w:rPr>
        <w:t xml:space="preserve"> </w:t>
      </w:r>
      <w:r w:rsidR="00253FF8">
        <w:rPr>
          <w:rFonts w:ascii="Arial" w:hAnsi="Arial" w:cs="Arial"/>
          <w:sz w:val="20"/>
          <w:szCs w:val="20"/>
        </w:rPr>
        <w:t xml:space="preserve">lack of clarity on </w:t>
      </w:r>
      <w:r>
        <w:rPr>
          <w:rFonts w:ascii="Arial" w:hAnsi="Arial" w:cs="Arial"/>
          <w:sz w:val="20"/>
          <w:szCs w:val="20"/>
        </w:rPr>
        <w:t>how best to use it</w:t>
      </w:r>
      <w:r w:rsidR="007E63E2" w:rsidRPr="00AC1E00">
        <w:rPr>
          <w:rFonts w:ascii="Arial" w:hAnsi="Arial" w:cs="Arial"/>
          <w:sz w:val="20"/>
          <w:szCs w:val="20"/>
        </w:rPr>
        <w:t>.</w:t>
      </w:r>
      <w:r w:rsidR="007E63E2" w:rsidRPr="00AC1E00">
        <w:rPr>
          <w:rFonts w:ascii="Arial" w:hAnsi="Arial" w:cs="Arial"/>
          <w:sz w:val="20"/>
          <w:szCs w:val="20"/>
        </w:rPr>
        <w:fldChar w:fldCharType="begin" w:fldLock="1"/>
      </w:r>
      <w:r w:rsidR="003E5420">
        <w:rPr>
          <w:rFonts w:ascii="Arial" w:hAnsi="Arial" w:cs="Arial"/>
          <w:sz w:val="20"/>
          <w:szCs w:val="20"/>
        </w:rPr>
        <w:instrText>ADDIN CSL_CITATION {"citationItems":[{"id":"ITEM-1","itemData":{"author":[{"dropping-particle":"","family":"Raffle","given":"Angela","non-dropping-particle":"","parse-names":false,"suffix":""},{"dropping-particle":"","family":"Taylor-Phillips","given":"Sian","non-dropping-particle":"","parse-names":false,"suffix":""},{"dropping-particle":"","family":"Stitch","given":"Alice","non-dropping-particle":"","parse-names":false,"suffix":""}],"container-title":"BMJ","id":"ITEM-1","issued":{"date-parts":[["2021"]]},"title":"Mapping the outcomes of covid-19 testing reveals the best opportunities for system improvement","type":"article-journal"},"uris":["http://www.mendeley.com/documents/?uuid=7fbe59ed-f4cd-4bae-9d39-94fa8a1a4fd5"]}],"mendeley":{"formattedCitation":"&lt;sup&gt;23&lt;/sup&gt;","plainTextFormattedCitation":"23","previouslyFormattedCitation":"&lt;sup&gt;23&lt;/sup&gt;"},"properties":{"noteIndex":0},"schema":"https://github.com/citation-style-language/schema/raw/master/csl-citation.json"}</w:instrText>
      </w:r>
      <w:r w:rsidR="007E63E2" w:rsidRPr="00AC1E00">
        <w:rPr>
          <w:rFonts w:ascii="Arial" w:hAnsi="Arial" w:cs="Arial"/>
          <w:sz w:val="20"/>
          <w:szCs w:val="20"/>
        </w:rPr>
        <w:fldChar w:fldCharType="separate"/>
      </w:r>
      <w:r w:rsidR="00761E6F" w:rsidRPr="00761E6F">
        <w:rPr>
          <w:rFonts w:ascii="Arial" w:hAnsi="Arial" w:cs="Arial"/>
          <w:noProof/>
          <w:sz w:val="20"/>
          <w:szCs w:val="20"/>
          <w:vertAlign w:val="superscript"/>
        </w:rPr>
        <w:t>23</w:t>
      </w:r>
      <w:r w:rsidR="007E63E2" w:rsidRPr="00AC1E00">
        <w:rPr>
          <w:rFonts w:ascii="Arial" w:hAnsi="Arial" w:cs="Arial"/>
          <w:sz w:val="20"/>
          <w:szCs w:val="20"/>
        </w:rPr>
        <w:fldChar w:fldCharType="end"/>
      </w:r>
      <w:r w:rsidR="007E63E2" w:rsidRPr="00AC1E00">
        <w:rPr>
          <w:rFonts w:ascii="Arial" w:hAnsi="Arial" w:cs="Arial"/>
          <w:sz w:val="20"/>
          <w:szCs w:val="20"/>
        </w:rPr>
        <w:t xml:space="preserve"> </w:t>
      </w:r>
      <w:r>
        <w:rPr>
          <w:rFonts w:ascii="Arial" w:hAnsi="Arial" w:cs="Arial"/>
          <w:sz w:val="20"/>
          <w:szCs w:val="20"/>
        </w:rPr>
        <w:t>I</w:t>
      </w:r>
      <w:r w:rsidR="007E63E2" w:rsidRPr="00AC1E00">
        <w:rPr>
          <w:rFonts w:ascii="Arial" w:hAnsi="Arial" w:cs="Arial"/>
          <w:sz w:val="20"/>
          <w:szCs w:val="20"/>
        </w:rPr>
        <w:t xml:space="preserve">ntelligence-led </w:t>
      </w:r>
      <w:r>
        <w:rPr>
          <w:rFonts w:ascii="Arial" w:hAnsi="Arial" w:cs="Arial"/>
          <w:sz w:val="20"/>
          <w:szCs w:val="20"/>
        </w:rPr>
        <w:t>adaptation of t</w:t>
      </w:r>
      <w:r w:rsidR="007E63E2" w:rsidRPr="00AC1E00">
        <w:rPr>
          <w:rFonts w:ascii="Arial" w:hAnsi="Arial" w:cs="Arial"/>
          <w:sz w:val="20"/>
          <w:szCs w:val="20"/>
        </w:rPr>
        <w:t xml:space="preserve">he test, trace, and isolate system </w:t>
      </w:r>
      <w:r>
        <w:rPr>
          <w:rFonts w:ascii="Arial" w:hAnsi="Arial" w:cs="Arial"/>
          <w:sz w:val="20"/>
          <w:szCs w:val="20"/>
        </w:rPr>
        <w:t>c</w:t>
      </w:r>
      <w:r w:rsidR="007E63E2" w:rsidRPr="00AC1E00">
        <w:rPr>
          <w:rFonts w:ascii="Arial" w:hAnsi="Arial" w:cs="Arial"/>
          <w:sz w:val="20"/>
          <w:szCs w:val="20"/>
        </w:rPr>
        <w:t>ould make an important contribution</w:t>
      </w:r>
      <w:r>
        <w:rPr>
          <w:rFonts w:ascii="Arial" w:hAnsi="Arial" w:cs="Arial"/>
          <w:sz w:val="20"/>
          <w:szCs w:val="20"/>
        </w:rPr>
        <w:t xml:space="preserve"> to UK COVID-19 responses </w:t>
      </w:r>
      <w:r w:rsidR="007E63E2" w:rsidRPr="00AC1E00">
        <w:rPr>
          <w:rFonts w:ascii="Arial" w:hAnsi="Arial" w:cs="Arial"/>
          <w:sz w:val="20"/>
          <w:szCs w:val="20"/>
        </w:rPr>
        <w:t>while</w:t>
      </w:r>
      <w:r w:rsidR="00433895">
        <w:rPr>
          <w:rFonts w:ascii="Arial" w:hAnsi="Arial" w:cs="Arial"/>
          <w:sz w:val="20"/>
          <w:szCs w:val="20"/>
        </w:rPr>
        <w:t xml:space="preserve"> we</w:t>
      </w:r>
      <w:r w:rsidR="007E63E2" w:rsidRPr="00AC1E00">
        <w:rPr>
          <w:rFonts w:ascii="Arial" w:hAnsi="Arial" w:cs="Arial"/>
          <w:sz w:val="20"/>
          <w:szCs w:val="20"/>
        </w:rPr>
        <w:t xml:space="preserve"> wait for</w:t>
      </w:r>
      <w:r w:rsidR="00433895">
        <w:rPr>
          <w:rFonts w:ascii="Arial" w:hAnsi="Arial" w:cs="Arial"/>
          <w:sz w:val="20"/>
          <w:szCs w:val="20"/>
        </w:rPr>
        <w:t xml:space="preserve"> direct COVID harms to abate as</w:t>
      </w:r>
      <w:r w:rsidR="007E63E2" w:rsidRPr="00AC1E00">
        <w:rPr>
          <w:rFonts w:ascii="Arial" w:hAnsi="Arial" w:cs="Arial"/>
          <w:sz w:val="20"/>
          <w:szCs w:val="20"/>
        </w:rPr>
        <w:t xml:space="preserve"> all eligible adults </w:t>
      </w:r>
      <w:r w:rsidR="00433895">
        <w:rPr>
          <w:rFonts w:ascii="Arial" w:hAnsi="Arial" w:cs="Arial"/>
          <w:sz w:val="20"/>
          <w:szCs w:val="20"/>
        </w:rPr>
        <w:t>become</w:t>
      </w:r>
      <w:r w:rsidR="007E63E2" w:rsidRPr="00AC1E00">
        <w:rPr>
          <w:rFonts w:ascii="Arial" w:hAnsi="Arial" w:cs="Arial"/>
          <w:sz w:val="20"/>
          <w:szCs w:val="20"/>
        </w:rPr>
        <w:t xml:space="preserve"> fully vaccinated</w:t>
      </w:r>
      <w:r w:rsidR="00433895">
        <w:rPr>
          <w:rFonts w:ascii="Arial" w:hAnsi="Arial" w:cs="Arial"/>
          <w:sz w:val="20"/>
          <w:szCs w:val="20"/>
        </w:rPr>
        <w:t>.</w:t>
      </w:r>
    </w:p>
    <w:p w14:paraId="1C346B30" w14:textId="408D4762" w:rsidR="003A53C7" w:rsidRDefault="007E63E2" w:rsidP="00C60060">
      <w:pPr>
        <w:spacing w:line="360" w:lineRule="auto"/>
        <w:rPr>
          <w:b/>
          <w:bCs/>
          <w:sz w:val="20"/>
          <w:szCs w:val="20"/>
        </w:rPr>
      </w:pPr>
      <w:r w:rsidRPr="00AC1E00">
        <w:rPr>
          <w:b/>
          <w:bCs/>
          <w:sz w:val="20"/>
          <w:szCs w:val="20"/>
        </w:rPr>
        <w:t>Test, Trace, and Isolate in the Vaccination Era</w:t>
      </w:r>
    </w:p>
    <w:p w14:paraId="5980552E" w14:textId="06F85318" w:rsidR="007E63E2" w:rsidRPr="00E344E8" w:rsidRDefault="007E63E2" w:rsidP="00C60060">
      <w:pPr>
        <w:spacing w:line="360" w:lineRule="auto"/>
        <w:rPr>
          <w:b/>
          <w:bCs/>
          <w:sz w:val="20"/>
          <w:szCs w:val="20"/>
        </w:rPr>
      </w:pPr>
    </w:p>
    <w:p w14:paraId="0DF259A1" w14:textId="3E3F05B6" w:rsidR="00501535" w:rsidRDefault="007E63E2" w:rsidP="00657414">
      <w:pPr>
        <w:spacing w:line="360" w:lineRule="auto"/>
        <w:rPr>
          <w:sz w:val="20"/>
          <w:szCs w:val="20"/>
        </w:rPr>
      </w:pPr>
      <w:r w:rsidRPr="00AC1E00">
        <w:rPr>
          <w:sz w:val="20"/>
          <w:szCs w:val="20"/>
        </w:rPr>
        <w:t xml:space="preserve">Given the heterogeneity in </w:t>
      </w:r>
      <w:r w:rsidR="00B05EA0">
        <w:rPr>
          <w:sz w:val="20"/>
          <w:szCs w:val="20"/>
        </w:rPr>
        <w:t xml:space="preserve">SARS-CoV-2 </w:t>
      </w:r>
      <w:r w:rsidRPr="00AC1E00">
        <w:rPr>
          <w:sz w:val="20"/>
          <w:szCs w:val="20"/>
        </w:rPr>
        <w:t>transmission,</w:t>
      </w:r>
      <w:r w:rsidRPr="00AC1E00">
        <w:rPr>
          <w:sz w:val="20"/>
          <w:szCs w:val="20"/>
          <w:vertAlign w:val="superscript"/>
        </w:rPr>
        <w:fldChar w:fldCharType="begin" w:fldLock="1"/>
      </w:r>
      <w:r w:rsidR="003E5420">
        <w:rPr>
          <w:sz w:val="20"/>
          <w:szCs w:val="20"/>
          <w:vertAlign w:val="superscript"/>
        </w:rPr>
        <w:instrText>ADDIN CSL_CITATION {"citationItems":[{"id":"ITEM-1","itemData":{"DOI":"10.1371/journal.pone.0240205","ISSN":"19326203","PMID":"33031427","abstract":"Introduction Current SARS-CoV-2 containment measures rely on controlling viral transmission. Effective prioritization can be determined by understanding SARS-CoV-2 transmission dynamics. We conducted a systematic review and meta-analyses of the secondary attack rate (SAR) in household and healthcare settings. We also examined whether household transmission differed by symptom status of index case, adult and children, and relationship to index case. Methods We searched PubMed, medRxiv, and bioRxiv databases between January 1 and July 25, 2020. High-quality studies presenting original data for calculating point estimates and 95% confidence intervals (CI) were included. Random effects models were constructed to pool SAR in household and healthcare settings. Publication bias was assessed by funnel plots and Egger’s meta-regression test. Results 43 studies met the inclusion criteria for household SAR, 18 for healthcare SAR, and 17 for other settings. The pooled household SAR was 18.1% (95% CI: 15.7%, 20.6%), with significant heterogeneity across studies ranging from 3.9% to 54.9%. SAR of symptomatic index cases was higher than asymptomatic cases (RR: 3.23; 95% CI: 1.46, 7.14). Adults showed higher susceptibility to infection than children (RR: 1.71; 95% CI: 1.35, 2.17). Spouses of index cases were more likely to be infected compared to other household contacts (RR: 2.39; 95% CI: 1.79, 3.19). In healthcare settings, SAR was estimated at 0.7% (95% CI: 0.4%, 1.0%). Discussion While aggressive contact tracing strategies may be appropriate early in an outbreak, as it progresses, measures should transition to account for setting-specific transmission risk. Quarantine may need to cover entire communities while tracing shifts to identifying transmission hotspots and vulnerable populations. Where possible, confirmed cases should be isolated away from the household.","author":[{"dropping-particle":"","family":"Koh","given":"Wee Chian","non-dropping-particle":"","parse-names":false,"suffix":""},{"dropping-particle":"","family":"Naing","given":"Lin","non-dropping-particle":"","parse-names":false,"suffix":""},{"dropping-particle":"","family":"Chaw","given":"Liling","non-dropping-particle":"","parse-names":false,"suffix":""},{"dropping-particle":"","family":"Rosledzana","given":"Muhammad Ali","non-dropping-particle":"","parse-names":false,"suffix":""},{"dropping-particle":"","family":"Alikhan","given":"Mohammad Fathi","non-dropping-particle":"","parse-names":false,"suffix":""},{"dropping-particle":"","family":"Jamaludin","given":"Sirajul Adli","non-dropping-particle":"","parse-names":false,"suffix":""},{"dropping-particle":"","family":"Amin","given":"Faezah","non-dropping-particle":"","parse-names":false,"suffix":""},{"dropping-particle":"","family":"Omar","given":"Asiah","non-dropping-particle":"","parse-names":false,"suffix":""},{"dropping-particle":"","family":"Shazli","given":"Alia","non-dropping-particle":"","parse-names":false,"suffix":""},{"dropping-particle":"","family":"Griffith","given":"Matthew","non-dropping-particle":"","parse-names":false,"suffix":""},{"dropping-particle":"","family":"Pastore","given":"Roberta","non-dropping-particle":"","parse-names":false,"suffix":""},{"dropping-particle":"","family":"Wong","given":"Justin","non-dropping-particle":"","parse-names":false,"suffix":""}],"container-title":"PLoS ONE","id":"ITEM-1","issued":{"date-parts":[["2020"]]},"title":"What do we know about SARS-CoV-2 transmission? A systematic review and meta-analysis of the secondary attack rate and associated risk factors","type":"article-journal"},"uris":["http://www.mendeley.com/documents/?uuid=7226997c-de4a-4a61-91db-b63059efaf72"]}],"mendeley":{"formattedCitation":"&lt;sup&gt;8&lt;/sup&gt;","plainTextFormattedCitation":"8","previouslyFormattedCitation":"&lt;sup&gt;8&lt;/sup&gt;"},"properties":{"noteIndex":0},"schema":"https://github.com/citation-style-language/schema/raw/master/csl-citation.json"}</w:instrText>
      </w:r>
      <w:r w:rsidRPr="00AC1E00">
        <w:rPr>
          <w:sz w:val="20"/>
          <w:szCs w:val="20"/>
          <w:vertAlign w:val="superscript"/>
        </w:rPr>
        <w:fldChar w:fldCharType="separate"/>
      </w:r>
      <w:r w:rsidR="00761E6F" w:rsidRPr="00761E6F">
        <w:rPr>
          <w:noProof/>
          <w:sz w:val="20"/>
          <w:szCs w:val="20"/>
          <w:vertAlign w:val="superscript"/>
        </w:rPr>
        <w:t>8</w:t>
      </w:r>
      <w:r w:rsidRPr="00AC1E00">
        <w:rPr>
          <w:sz w:val="20"/>
          <w:szCs w:val="20"/>
          <w:vertAlign w:val="superscript"/>
        </w:rPr>
        <w:fldChar w:fldCharType="end"/>
      </w:r>
      <w:r w:rsidRPr="00AC1E00">
        <w:rPr>
          <w:sz w:val="20"/>
          <w:szCs w:val="20"/>
          <w:vertAlign w:val="superscript"/>
        </w:rPr>
        <w:t>,</w:t>
      </w:r>
      <w:r w:rsidRPr="00AC1E00">
        <w:rPr>
          <w:sz w:val="20"/>
          <w:szCs w:val="20"/>
          <w:vertAlign w:val="superscript"/>
        </w:rPr>
        <w:fldChar w:fldCharType="begin" w:fldLock="1"/>
      </w:r>
      <w:r w:rsidR="003E5420">
        <w:rPr>
          <w:sz w:val="20"/>
          <w:szCs w:val="20"/>
          <w:vertAlign w:val="superscript"/>
        </w:rPr>
        <w:instrText>ADDIN CSL_CITATION {"citationItems":[{"id":"ITEM-1","itemData":{"DOI":"10.12688/wellcomeopenres.16344.1","abstract":"Introduction: Contact tracing has the potential to control outbreaks without the need for stringent physical distancing policies, e.g. civil lockdowns. Unlike forward contact tracing, backward contact tracing identifies the source of newly detected cases. This approach is particularly valuable when there is high individual-level variation in the number of secondary transmissions (overdispersion). Methods: By using a simple branching process model, we explored the potential of combining backward contact tracing with more conventional forward contact tracing for control of COVID-19. We estimated the typical size of clusters that can be reached by backward tracing and simulated the incremental effectiveness of combining backward tracing with conventional forward tracing. Results: Across ranges of parameter values consistent with dynamics of SARS-CoV-2, backward tracing is expected to identify a primary case generating 3-10 times more infections than average, typically increasing the proportion of subsequent cases averted by a factor of 2-3. The estimated number of cases averted by backward tracing became greater with a higher degree of overdispersion. Conclusion: Backward contact tracing can be an effective tool for outbreak control, especially in the presence of overdispersion as was observed with SARS-CoV-2.","author":[{"dropping-particle":"","family":"Endo","given":"Akira","non-dropping-particle":"","parse-names":false,"suffix":""},{"dropping-particle":"","family":"Leclerc","given":"Quentin J.","non-dropping-particle":"","parse-names":false,"suffix":""},{"dropping-particle":"","family":"Knight","given":"Gwenan M.","non-dropping-particle":"","parse-names":false,"suffix":""},{"dropping-particle":"","family":"Medley","given":"Graham F.","non-dropping-particle":"","parse-names":false,"suffix":""},{"dropping-particle":"","family":"Atkins","given":"Katherine E.","non-dropping-particle":"","parse-names":false,"suffix":""},{"dropping-particle":"","family":"Funk","given":"Sebastian","non-dropping-particle":"","parse-names":false,"suffix":""},{"dropping-particle":"","family":"Kucharski","given":"Adam J.","non-dropping-particle":"","parse-names":false,"suffix":""}],"container-title":"Wellcome Open Research","id":"ITEM-1","issued":{"date-parts":[["2020"]]},"page":"239","title":"Implication of backward contact tracing in the presence of overdispersed transmission in COVID-19 outbreaks","type":"article-journal","volume":"5"},"uris":["http://www.mendeley.com/documents/?uuid=ef772bd8-ff06-4c54-95fe-4e5d2e1fffe8"]}],"mendeley":{"formattedCitation":"&lt;sup&gt;14&lt;/sup&gt;","plainTextFormattedCitation":"14","previouslyFormattedCitation":"&lt;sup&gt;14&lt;/sup&gt;"},"properties":{"noteIndex":0},"schema":"https://github.com/citation-style-language/schema/raw/master/csl-citation.json"}</w:instrText>
      </w:r>
      <w:r w:rsidRPr="00AC1E00">
        <w:rPr>
          <w:sz w:val="20"/>
          <w:szCs w:val="20"/>
          <w:vertAlign w:val="superscript"/>
        </w:rPr>
        <w:fldChar w:fldCharType="separate"/>
      </w:r>
      <w:r w:rsidR="00761E6F" w:rsidRPr="00761E6F">
        <w:rPr>
          <w:noProof/>
          <w:sz w:val="20"/>
          <w:szCs w:val="20"/>
          <w:vertAlign w:val="superscript"/>
        </w:rPr>
        <w:t>14</w:t>
      </w:r>
      <w:r w:rsidRPr="00AC1E00">
        <w:rPr>
          <w:sz w:val="20"/>
          <w:szCs w:val="20"/>
          <w:vertAlign w:val="superscript"/>
        </w:rPr>
        <w:fldChar w:fldCharType="end"/>
      </w:r>
      <w:r w:rsidRPr="00AC1E00">
        <w:rPr>
          <w:sz w:val="20"/>
          <w:szCs w:val="20"/>
          <w:vertAlign w:val="superscript"/>
        </w:rPr>
        <w:t>,</w:t>
      </w:r>
      <w:r w:rsidRPr="00AC1E00">
        <w:rPr>
          <w:sz w:val="20"/>
          <w:szCs w:val="20"/>
          <w:vertAlign w:val="superscript"/>
        </w:rPr>
        <w:fldChar w:fldCharType="begin" w:fldLock="1"/>
      </w:r>
      <w:r w:rsidR="003E5420">
        <w:rPr>
          <w:sz w:val="20"/>
          <w:szCs w:val="20"/>
          <w:vertAlign w:val="superscript"/>
        </w:rPr>
        <w:instrText>ADDIN CSL_CITATION {"citationItems":[{"id":"ITEM-1","itemData":{"abstract":"Historically, emerging and re-emerging infectious diseases have caused large, deadly, and expensive multinational outbreaks. Often outbreak investigations aim to identify who infected whom by reconstructing the outbreak transmission tree, which visualizes transmission between individuals as a network with nodes representing individuals and branches representing transmission from person to person. We compiled a database of 383 published, standardized transmission trees consisting of 16 directly-transmitted diseases ranging in size from 2 to 286 cases. For each tree and disease we calculated several key statistics, such as outbreak size, average number of secondary infections, the dispersion parameter, and the number of superspreaders. We demonstrated the potential utility of the database through short analyses addressing questions about superspreader epidemiology for a variety of diseases, including COVID-19. First, we compared the frequency and contribution of superspreaders to onward transmission across diseases. COVID-19 outbreaks had significantly fewer superspreaders than outbreaks of SARS and MERS and a dispersion parameter between that of SARS and MERS. Across diseases the presence of more superspreaders was associated with greater outbreak size. Second, we further examined how early spread impacts tree size. Generally, trees sparked by a superspreader had larger outbreak sizes than those trees not sparked by a superspreader, and this trend was significant for COVID-19 trees. Third, we investigated patterns in how superspreaders are infected. Across trees with more than one superspreader, we found support for the theory that superspreaders generate other superspreaders, even when controlling for number of secondary infections. In sum, our findings put the role of superspreading to COVID-19 transmission in perspective with that of SARS and MERS and suggest an avenue for further research on the generation of superspreaders. These data have been made openly available to encourage reuse and further scientific inquiry. Public health investigations often aim to identify who infected whom, or the transmission tree, during outbreaks of infectious diseases. These investigations tend to be resource intensive but valuable as they contain epidemiological information, including the average number of infections caused by each individual and the variation in this number. To date, there remains no standardized format nor comprehensive database of infectious disea…","author":[{"dropping-particle":"","family":"Taube","given":"Juliana C","non-dropping-particle":"","parse-names":false,"suffix":""},{"dropping-particle":"","family":"Miller","given":"Paige B","non-dropping-particle":"","parse-names":false,"suffix":""},{"dropping-particle":"","family":"Drake","given":"John M","non-dropping-particle":"","parse-names":false,"suffix":""}],"container-title":"medRxiv","id":"ITEM-1","issued":{"date-parts":[["2021"]]},"page":"2021.01.11.21249622","title":"An open-access database of infectious disease transmission trees to explore superspreader epidemiology","type":"article-journal"},"uris":["http://www.mendeley.com/documents/?uuid=bea2eee4-4e40-42c9-97ad-e777bb180078"]}],"mendeley":{"formattedCitation":"&lt;sup&gt;15&lt;/sup&gt;","plainTextFormattedCitation":"15","previouslyFormattedCitation":"&lt;sup&gt;15&lt;/sup&gt;"},"properties":{"noteIndex":0},"schema":"https://github.com/citation-style-language/schema/raw/master/csl-citation.json"}</w:instrText>
      </w:r>
      <w:r w:rsidRPr="00AC1E00">
        <w:rPr>
          <w:sz w:val="20"/>
          <w:szCs w:val="20"/>
          <w:vertAlign w:val="superscript"/>
        </w:rPr>
        <w:fldChar w:fldCharType="separate"/>
      </w:r>
      <w:r w:rsidR="00761E6F" w:rsidRPr="00761E6F">
        <w:rPr>
          <w:noProof/>
          <w:sz w:val="20"/>
          <w:szCs w:val="20"/>
          <w:vertAlign w:val="superscript"/>
        </w:rPr>
        <w:t>15</w:t>
      </w:r>
      <w:r w:rsidRPr="00AC1E00">
        <w:rPr>
          <w:sz w:val="20"/>
          <w:szCs w:val="20"/>
          <w:vertAlign w:val="superscript"/>
        </w:rPr>
        <w:fldChar w:fldCharType="end"/>
      </w:r>
      <w:r w:rsidRPr="00AC1E00">
        <w:rPr>
          <w:sz w:val="20"/>
          <w:szCs w:val="20"/>
        </w:rPr>
        <w:t xml:space="preserve"> where fewer than 20% of cases may account for more than 80% of transmission, re-opening society </w:t>
      </w:r>
      <w:r w:rsidR="008D129C">
        <w:rPr>
          <w:sz w:val="20"/>
          <w:szCs w:val="20"/>
        </w:rPr>
        <w:t>a</w:t>
      </w:r>
      <w:r w:rsidR="00B05EA0">
        <w:rPr>
          <w:sz w:val="20"/>
          <w:szCs w:val="20"/>
        </w:rPr>
        <w:t xml:space="preserve">head of </w:t>
      </w:r>
      <w:r w:rsidRPr="00AC1E00">
        <w:rPr>
          <w:sz w:val="20"/>
          <w:szCs w:val="20"/>
        </w:rPr>
        <w:t xml:space="preserve">maximum vaccination coverage requires </w:t>
      </w:r>
      <w:r w:rsidR="00764822">
        <w:rPr>
          <w:sz w:val="20"/>
          <w:szCs w:val="20"/>
        </w:rPr>
        <w:t>more</w:t>
      </w:r>
      <w:r w:rsidRPr="00AC1E00">
        <w:rPr>
          <w:sz w:val="20"/>
          <w:szCs w:val="20"/>
        </w:rPr>
        <w:t xml:space="preserve"> identification </w:t>
      </w:r>
      <w:r w:rsidR="003D4EBA">
        <w:rPr>
          <w:sz w:val="20"/>
          <w:szCs w:val="20"/>
        </w:rPr>
        <w:t xml:space="preserve">and self-isolation </w:t>
      </w:r>
      <w:r w:rsidR="00B05EA0">
        <w:rPr>
          <w:sz w:val="20"/>
          <w:szCs w:val="20"/>
        </w:rPr>
        <w:t xml:space="preserve">of </w:t>
      </w:r>
      <w:r w:rsidR="003D4EBA">
        <w:rPr>
          <w:sz w:val="20"/>
          <w:szCs w:val="20"/>
        </w:rPr>
        <w:t>infectious cases</w:t>
      </w:r>
      <w:r w:rsidR="00B05EA0">
        <w:rPr>
          <w:sz w:val="20"/>
          <w:szCs w:val="20"/>
        </w:rPr>
        <w:t xml:space="preserve"> </w:t>
      </w:r>
      <w:r w:rsidRPr="00AC1E00">
        <w:rPr>
          <w:sz w:val="20"/>
          <w:szCs w:val="20"/>
        </w:rPr>
        <w:t xml:space="preserve">to contain emerging clusters. </w:t>
      </w:r>
      <w:r w:rsidR="00B05EA0">
        <w:rPr>
          <w:sz w:val="20"/>
          <w:szCs w:val="20"/>
        </w:rPr>
        <w:t>T</w:t>
      </w:r>
      <w:r w:rsidR="007D3F9B">
        <w:rPr>
          <w:sz w:val="20"/>
          <w:szCs w:val="20"/>
        </w:rPr>
        <w:t xml:space="preserve">o </w:t>
      </w:r>
      <w:r w:rsidR="00B05EA0">
        <w:rPr>
          <w:sz w:val="20"/>
          <w:szCs w:val="20"/>
        </w:rPr>
        <w:t>achieve this</w:t>
      </w:r>
      <w:r w:rsidR="007D3F9B">
        <w:rPr>
          <w:sz w:val="20"/>
          <w:szCs w:val="20"/>
        </w:rPr>
        <w:t>, the</w:t>
      </w:r>
      <w:r w:rsidRPr="00AC1E00">
        <w:rPr>
          <w:sz w:val="20"/>
          <w:szCs w:val="20"/>
        </w:rPr>
        <w:t xml:space="preserve"> UK’s </w:t>
      </w:r>
      <w:r w:rsidR="00B84329">
        <w:rPr>
          <w:sz w:val="20"/>
          <w:szCs w:val="20"/>
        </w:rPr>
        <w:t>T</w:t>
      </w:r>
      <w:r w:rsidRPr="00AC1E00">
        <w:rPr>
          <w:sz w:val="20"/>
          <w:szCs w:val="20"/>
        </w:rPr>
        <w:t xml:space="preserve">est and </w:t>
      </w:r>
      <w:r w:rsidR="00B84329">
        <w:rPr>
          <w:sz w:val="20"/>
          <w:szCs w:val="20"/>
        </w:rPr>
        <w:t>T</w:t>
      </w:r>
      <w:r w:rsidRPr="00AC1E00">
        <w:rPr>
          <w:sz w:val="20"/>
          <w:szCs w:val="20"/>
        </w:rPr>
        <w:t xml:space="preserve">race </w:t>
      </w:r>
      <w:r w:rsidR="009B712F">
        <w:rPr>
          <w:sz w:val="20"/>
          <w:szCs w:val="20"/>
        </w:rPr>
        <w:t xml:space="preserve">system </w:t>
      </w:r>
      <w:r w:rsidR="007D3F9B">
        <w:rPr>
          <w:sz w:val="20"/>
          <w:szCs w:val="20"/>
        </w:rPr>
        <w:t>must</w:t>
      </w:r>
      <w:r w:rsidR="00500E48">
        <w:rPr>
          <w:sz w:val="20"/>
          <w:szCs w:val="20"/>
        </w:rPr>
        <w:t xml:space="preserve"> </w:t>
      </w:r>
      <w:r w:rsidRPr="00AC1E00">
        <w:rPr>
          <w:sz w:val="20"/>
          <w:szCs w:val="20"/>
        </w:rPr>
        <w:t>increase the proportion of cases</w:t>
      </w:r>
      <w:r w:rsidR="002530EF">
        <w:rPr>
          <w:sz w:val="20"/>
          <w:szCs w:val="20"/>
        </w:rPr>
        <w:t xml:space="preserve"> </w:t>
      </w:r>
      <w:r w:rsidRPr="00AC1E00">
        <w:rPr>
          <w:sz w:val="20"/>
          <w:szCs w:val="20"/>
        </w:rPr>
        <w:t xml:space="preserve">tested </w:t>
      </w:r>
      <w:r w:rsidR="002F1726">
        <w:rPr>
          <w:sz w:val="20"/>
          <w:szCs w:val="20"/>
        </w:rPr>
        <w:t xml:space="preserve">(and isolated) </w:t>
      </w:r>
      <w:r w:rsidR="005C16F7">
        <w:rPr>
          <w:sz w:val="20"/>
          <w:szCs w:val="20"/>
        </w:rPr>
        <w:t xml:space="preserve">early in </w:t>
      </w:r>
      <w:r w:rsidR="00F5132F">
        <w:rPr>
          <w:sz w:val="20"/>
          <w:szCs w:val="20"/>
        </w:rPr>
        <w:t>their</w:t>
      </w:r>
      <w:r w:rsidR="005C16F7">
        <w:rPr>
          <w:sz w:val="20"/>
          <w:szCs w:val="20"/>
        </w:rPr>
        <w:t xml:space="preserve"> infection and </w:t>
      </w:r>
      <w:r w:rsidRPr="00AC1E00">
        <w:rPr>
          <w:sz w:val="20"/>
          <w:szCs w:val="20"/>
        </w:rPr>
        <w:t xml:space="preserve">trace more contacts before onwards transmission. </w:t>
      </w:r>
      <w:r w:rsidR="00E20001">
        <w:rPr>
          <w:sz w:val="20"/>
          <w:szCs w:val="20"/>
        </w:rPr>
        <w:t>E</w:t>
      </w:r>
      <w:r w:rsidRPr="00AC1E00">
        <w:rPr>
          <w:sz w:val="20"/>
          <w:szCs w:val="20"/>
        </w:rPr>
        <w:t>arly</w:t>
      </w:r>
      <w:r w:rsidR="000358ED">
        <w:rPr>
          <w:sz w:val="20"/>
          <w:szCs w:val="20"/>
        </w:rPr>
        <w:t xml:space="preserve">, </w:t>
      </w:r>
      <w:r w:rsidRPr="00AC1E00">
        <w:rPr>
          <w:sz w:val="20"/>
          <w:szCs w:val="20"/>
        </w:rPr>
        <w:t>active case</w:t>
      </w:r>
      <w:r w:rsidR="000358ED">
        <w:rPr>
          <w:sz w:val="20"/>
          <w:szCs w:val="20"/>
        </w:rPr>
        <w:t>-</w:t>
      </w:r>
      <w:r w:rsidRPr="00AC1E00">
        <w:rPr>
          <w:sz w:val="20"/>
          <w:szCs w:val="20"/>
        </w:rPr>
        <w:t>finding combined with enhanced (forwards</w:t>
      </w:r>
      <w:r w:rsidR="000358ED">
        <w:rPr>
          <w:sz w:val="20"/>
          <w:szCs w:val="20"/>
        </w:rPr>
        <w:t>/</w:t>
      </w:r>
      <w:r w:rsidRPr="00AC1E00">
        <w:rPr>
          <w:sz w:val="20"/>
          <w:szCs w:val="20"/>
        </w:rPr>
        <w:t>backward</w:t>
      </w:r>
      <w:r w:rsidR="000358ED">
        <w:rPr>
          <w:sz w:val="20"/>
          <w:szCs w:val="20"/>
        </w:rPr>
        <w:t>s</w:t>
      </w:r>
      <w:r w:rsidRPr="00AC1E00">
        <w:rPr>
          <w:sz w:val="20"/>
          <w:szCs w:val="20"/>
        </w:rPr>
        <w:t>) contact tracing,</w:t>
      </w:r>
      <w:r w:rsidRPr="00AC1E00">
        <w:rPr>
          <w:sz w:val="20"/>
          <w:szCs w:val="20"/>
          <w:vertAlign w:val="superscript"/>
        </w:rPr>
        <w:fldChar w:fldCharType="begin" w:fldLock="1"/>
      </w:r>
      <w:r w:rsidR="003E5420">
        <w:rPr>
          <w:sz w:val="20"/>
          <w:szCs w:val="20"/>
          <w:vertAlign w:val="superscript"/>
        </w:rPr>
        <w:instrText>ADDIN CSL_CITATION {"citationItems":[{"id":"ITEM-1","itemData":{"DOI":"10.12688/wellcomeopenres.16344.1","abstract":"Introduction: Contact tracing has the potential to control outbreaks without the need for stringent physical distancing policies, e.g. civil lockdowns. Unlike forward contact tracing, backward contact tracing identifies the source of newly detected cases. This approach is particularly valuable when there is high individual-level variation in the number of secondary transmissions (overdispersion). Methods: By using a simple branching process model, we explored the potential of combining backward contact tracing with more conventional forward contact tracing for control of COVID-19. We estimated the typical size of clusters that can be reached by backward tracing and simulated the incremental effectiveness of combining backward tracing with conventional forward tracing. Results: Across ranges of parameter values consistent with dynamics of SARS-CoV-2, backward tracing is expected to identify a primary case generating 3-10 times more infections than average, typically increasing the proportion of subsequent cases averted by a factor of 2-3. The estimated number of cases averted by backward tracing became greater with a higher degree of overdispersion. Conclusion: Backward contact tracing can be an effective tool for outbreak control, especially in the presence of overdispersion as was observed with SARS-CoV-2.","author":[{"dropping-particle":"","family":"Endo","given":"Akira","non-dropping-particle":"","parse-names":false,"suffix":""},{"dropping-particle":"","family":"Leclerc","given":"Quentin J.","non-dropping-particle":"","parse-names":false,"suffix":""},{"dropping-particle":"","family":"Knight","given":"Gwenan M.","non-dropping-particle":"","parse-names":false,"suffix":""},{"dropping-particle":"","family":"Medley","given":"Graham F.","non-dropping-particle":"","parse-names":false,"suffix":""},{"dropping-particle":"","family":"Atkins","given":"Katherine E.","non-dropping-particle":"","parse-names":false,"suffix":""},{"dropping-particle":"","family":"Funk","given":"Sebastian","non-dropping-particle":"","parse-names":false,"suffix":""},{"dropping-particle":"","family":"Kucharski","given":"Adam J.","non-dropping-particle":"","parse-names":false,"suffix":""}],"container-title":"Wellcome Open Research","id":"ITEM-1","issued":{"date-parts":[["2020"]]},"page":"239","title":"Implication of backward contact tracing in the presence of overdispersed transmission in COVID-19 outbreaks","type":"article-journal","volume":"5"},"uris":["http://www.mendeley.com/documents/?uuid=ef772bd8-ff06-4c54-95fe-4e5d2e1fffe8"]}],"mendeley":{"formattedCitation":"&lt;sup&gt;14&lt;/sup&gt;","plainTextFormattedCitation":"14","previouslyFormattedCitation":"&lt;sup&gt;14&lt;/sup&gt;"},"properties":{"noteIndex":0},"schema":"https://github.com/citation-style-language/schema/raw/master/csl-citation.json"}</w:instrText>
      </w:r>
      <w:r w:rsidRPr="00AC1E00">
        <w:rPr>
          <w:sz w:val="20"/>
          <w:szCs w:val="20"/>
          <w:vertAlign w:val="superscript"/>
        </w:rPr>
        <w:fldChar w:fldCharType="separate"/>
      </w:r>
      <w:r w:rsidR="00761E6F" w:rsidRPr="00761E6F">
        <w:rPr>
          <w:noProof/>
          <w:sz w:val="20"/>
          <w:szCs w:val="20"/>
          <w:vertAlign w:val="superscript"/>
        </w:rPr>
        <w:t>14</w:t>
      </w:r>
      <w:r w:rsidRPr="00AC1E00">
        <w:rPr>
          <w:sz w:val="20"/>
          <w:szCs w:val="20"/>
          <w:vertAlign w:val="superscript"/>
        </w:rPr>
        <w:fldChar w:fldCharType="end"/>
      </w:r>
      <w:r w:rsidRPr="00AC1E00">
        <w:rPr>
          <w:sz w:val="20"/>
          <w:szCs w:val="20"/>
          <w:vertAlign w:val="superscript"/>
        </w:rPr>
        <w:t xml:space="preserve"> </w:t>
      </w:r>
      <w:r w:rsidRPr="00AC1E00">
        <w:rPr>
          <w:sz w:val="20"/>
          <w:szCs w:val="20"/>
        </w:rPr>
        <w:t>effective symptom monitoring</w:t>
      </w:r>
      <w:r w:rsidR="00D131F9">
        <w:rPr>
          <w:sz w:val="20"/>
          <w:szCs w:val="20"/>
        </w:rPr>
        <w:t>,</w:t>
      </w:r>
      <w:r w:rsidRPr="00AC1E00">
        <w:rPr>
          <w:sz w:val="20"/>
          <w:szCs w:val="20"/>
        </w:rPr>
        <w:fldChar w:fldCharType="begin" w:fldLock="1"/>
      </w:r>
      <w:r w:rsidR="00980521">
        <w:rPr>
          <w:sz w:val="20"/>
          <w:szCs w:val="20"/>
        </w:rPr>
        <w:instrText>ADDIN CSL_CITATION {"citationItems":[{"id":"ITEM-1","itemData":{"DOI":"10.1101/2020.11.16.20227389","abstract":"Contact tracing for COVID-19 is especially challenging because transmission often occurs in the absence of symptoms and because a purported 20% of cases cause 80% of infections, resulting in a small risk of infection for some contacts and a high risk for others. Here, we introduce risk-based quarantine, a system for contact tracing where each cluster (a group of individuals with a common source of exposure) is observed for symptoms when tracing begins, and clusters that do not display them are released from quarantine. We show that, under our assumptions, risk-based quarantine reduces the amount of quarantine time served by more than 30%, while achieving a reduction in transmission similar to standard contact tracing policies where all contacts are quarantined for two weeks. We compare our proposed risk-based quarantine approach against test-driven release policies, which fail to achieve a comparable level of transmission reduction due to the inability of tests to detect exposed people who are not yet infectious but will eventually become so. Additionally, test-based release policies are expensive, limiting their effectiveness in low-resource environments, whereas the costs imposed by risk-based quarantine are primarily in terms of labor and organization.","author":[{"dropping-particle":"","family":"Perrault","given":"Andrew","non-dropping-particle":"","parse-names":false,"suffix":""},{"dropping-particle":"","family":"Charpignon","given":"Marie","non-dropping-particle":"","parse-names":false,"suffix":""},{"dropping-particle":"","family":"Gruber","given":"Jonathan","non-dropping-particle":"","parse-names":false,"suffix":""},{"dropping-particle":"","family":"Tambe","given":"Milind","non-dropping-particle":"","parse-names":false,"suffix":""},{"dropping-particle":"","family":"Majumder","given":"Maimuna S.","non-dropping-particle":"","parse-names":false,"suffix":""}],"container-title":"medRxiv","id":"ITEM-1","issued":{"date-parts":[["2020"]]},"title":"Designing Efficient Contact Tracing Through Risk-Based Quarantining","type":"article-journal"},"uris":["http://www.mendeley.com/documents/?uuid=a6f7e9d7-c929-4e70-972d-aedd48819992"]}],"mendeley":{"formattedCitation":"&lt;sup&gt;41&lt;/sup&gt;","plainTextFormattedCitation":"41","previouslyFormattedCitation":"&lt;sup&gt;42&lt;/sup&gt;"},"properties":{"noteIndex":0},"schema":"https://github.com/citation-style-language/schema/raw/master/csl-citation.json"}</w:instrText>
      </w:r>
      <w:r w:rsidRPr="00AC1E00">
        <w:rPr>
          <w:sz w:val="20"/>
          <w:szCs w:val="20"/>
        </w:rPr>
        <w:fldChar w:fldCharType="separate"/>
      </w:r>
      <w:r w:rsidR="00980521" w:rsidRPr="00980521">
        <w:rPr>
          <w:noProof/>
          <w:sz w:val="20"/>
          <w:szCs w:val="20"/>
          <w:vertAlign w:val="superscript"/>
        </w:rPr>
        <w:t>41</w:t>
      </w:r>
      <w:r w:rsidRPr="00AC1E00">
        <w:rPr>
          <w:sz w:val="20"/>
          <w:szCs w:val="20"/>
        </w:rPr>
        <w:fldChar w:fldCharType="end"/>
      </w:r>
      <w:r w:rsidRPr="00AC1E00">
        <w:rPr>
          <w:sz w:val="20"/>
          <w:szCs w:val="20"/>
        </w:rPr>
        <w:t xml:space="preserve"> and prompt</w:t>
      </w:r>
      <w:r w:rsidR="000358ED">
        <w:rPr>
          <w:sz w:val="20"/>
          <w:szCs w:val="20"/>
        </w:rPr>
        <w:t xml:space="preserve"> contact-testing</w:t>
      </w:r>
      <w:r w:rsidRPr="00AC1E00">
        <w:rPr>
          <w:sz w:val="20"/>
          <w:szCs w:val="20"/>
        </w:rPr>
        <w:fldChar w:fldCharType="begin" w:fldLock="1"/>
      </w:r>
      <w:r w:rsidR="00980521">
        <w:rPr>
          <w:sz w:val="20"/>
          <w:szCs w:val="20"/>
        </w:rPr>
        <w:instrText>ADDIN CSL_CITATION {"citationItems":[{"id":"ITEM-1","itemData":{"abstract":"Severe acute respiratory syndrome coronavirus 2 (SARS-CoV-2) has spread rapidly throughout the world since the first cases of coronavirus disease 2019 (COVID-19) were observed in December 2019 in Wuhan, China. It has been suspected that infected persons who remain asymptomatic play a significant role in the ongoing pandemic, but their relative number and effect have been uncertain. The authors sought to review and synthesize the available evidence on asymptomatic SARS-CoV-2 infection. Asymptomatic persons seem to account for approximately 40% to 45% of SARS-CoV-2 infections, and they can transmit the virus to others for an extended period, perhaps longer than 14 days. Asymptomatic infection may be associated with subclinical lung abnormalities, as detected by computed tomography. Because of the high risk for silent spread by asymptomatic persons, it is imperative that testing programs include those without symptoms. To supplement conventional diagnostic testing, which is constrained by capacity, cost, and its one-off nature, innovative tactics for public health surveillance, such as crowdsourcing digital wearable data and monitoring sewage sludge, might be helpful.","author":[{"dropping-particle":"","family":"Centers for Disease Control and Prevention","given":"","non-dropping-particle":"","parse-names":false,"suffix":""}],"container-title":"Annals of internal medicine","id":"ITEM-1","issued":{"date-parts":[["2020"]]},"title":"Options to Reduce Quarantine for Contacts of Personswith SARS-CoV-2 Infection Using Symptom Monitoring andDiagnostic Testing","type":"article"},"uris":["http://www.mendeley.com/documents/?uuid=ddc8c7a7-c6d9-42b4-a00b-db53a9634983"]}],"mendeley":{"formattedCitation":"&lt;sup&gt;42&lt;/sup&gt;","plainTextFormattedCitation":"42","previouslyFormattedCitation":"&lt;sup&gt;43&lt;/sup&gt;"},"properties":{"noteIndex":0},"schema":"https://github.com/citation-style-language/schema/raw/master/csl-citation.json"}</w:instrText>
      </w:r>
      <w:r w:rsidRPr="00AC1E00">
        <w:rPr>
          <w:sz w:val="20"/>
          <w:szCs w:val="20"/>
        </w:rPr>
        <w:fldChar w:fldCharType="separate"/>
      </w:r>
      <w:r w:rsidR="00980521" w:rsidRPr="00980521">
        <w:rPr>
          <w:noProof/>
          <w:sz w:val="20"/>
          <w:szCs w:val="20"/>
          <w:vertAlign w:val="superscript"/>
        </w:rPr>
        <w:t>42</w:t>
      </w:r>
      <w:r w:rsidRPr="00AC1E00">
        <w:rPr>
          <w:sz w:val="20"/>
          <w:szCs w:val="20"/>
        </w:rPr>
        <w:fldChar w:fldCharType="end"/>
      </w:r>
      <w:r w:rsidRPr="00AC1E00">
        <w:rPr>
          <w:sz w:val="20"/>
          <w:szCs w:val="20"/>
        </w:rPr>
        <w:t xml:space="preserve"> </w:t>
      </w:r>
      <w:r w:rsidR="00C24AD8">
        <w:rPr>
          <w:sz w:val="20"/>
          <w:szCs w:val="20"/>
        </w:rPr>
        <w:t>can</w:t>
      </w:r>
      <w:r w:rsidRPr="00AC1E00">
        <w:rPr>
          <w:sz w:val="20"/>
          <w:szCs w:val="20"/>
        </w:rPr>
        <w:t xml:space="preserve"> also </w:t>
      </w:r>
      <w:r w:rsidR="001E7D23">
        <w:rPr>
          <w:sz w:val="20"/>
          <w:szCs w:val="20"/>
        </w:rPr>
        <w:t>reduce</w:t>
      </w:r>
      <w:r w:rsidR="001E7D23" w:rsidRPr="00AC1E00">
        <w:rPr>
          <w:sz w:val="20"/>
          <w:szCs w:val="20"/>
        </w:rPr>
        <w:t xml:space="preserve"> </w:t>
      </w:r>
      <w:r w:rsidRPr="00AC1E00">
        <w:rPr>
          <w:sz w:val="20"/>
          <w:szCs w:val="20"/>
        </w:rPr>
        <w:t>transmission.</w:t>
      </w:r>
      <w:r w:rsidRPr="00AC1E00">
        <w:rPr>
          <w:sz w:val="20"/>
          <w:szCs w:val="20"/>
        </w:rPr>
        <w:fldChar w:fldCharType="begin" w:fldLock="1"/>
      </w:r>
      <w:r w:rsidR="003E5420">
        <w:rPr>
          <w:sz w:val="20"/>
          <w:szCs w:val="20"/>
        </w:rPr>
        <w:instrText>ADDIN CSL_CITATION {"citationItems":[{"id":"ITEM-1","itemData":{"DOI":"10.1136/bmj.n208","ISSN":"17561833","author":[{"dropping-particle":"","family":"Crozier","given":"Alex","non-dropping-particle":"","parse-names":false,"suffix":""},{"dropping-particle":"","family":"Rajan","given":"Selina","non-dropping-particle":"","parse-names":false,"suffix":""},{"dropping-particle":"","family":"Buchan","given":"Iain","non-dropping-particle":"","parse-names":false,"suffix":""},{"dropping-particle":"","family":"McKee","given":"Martin","non-dropping-particle":"","parse-names":false,"suffix":""}],"container-title":"The BMJ","id":"ITEM-1","issued":{"date-parts":[["2021"]]},"title":"Put to the test: Use of rapid testing technologies for Covid-19","type":"article-journal"},"uris":["http://www.mendeley.com/documents/?uuid=cc3adc18-9181-4786-913b-10ad26920851"]}],"mendeley":{"formattedCitation":"&lt;sup&gt;13&lt;/sup&gt;","plainTextFormattedCitation":"13","previouslyFormattedCitation":"&lt;sup&gt;13&lt;/sup&gt;"},"properties":{"noteIndex":0},"schema":"https://github.com/citation-style-language/schema/raw/master/csl-citation.json"}</w:instrText>
      </w:r>
      <w:r w:rsidRPr="00AC1E00">
        <w:rPr>
          <w:sz w:val="20"/>
          <w:szCs w:val="20"/>
        </w:rPr>
        <w:fldChar w:fldCharType="separate"/>
      </w:r>
      <w:r w:rsidR="00761E6F" w:rsidRPr="00761E6F">
        <w:rPr>
          <w:noProof/>
          <w:sz w:val="20"/>
          <w:szCs w:val="20"/>
          <w:vertAlign w:val="superscript"/>
        </w:rPr>
        <w:t>13</w:t>
      </w:r>
      <w:r w:rsidRPr="00AC1E00">
        <w:rPr>
          <w:sz w:val="20"/>
          <w:szCs w:val="20"/>
        </w:rPr>
        <w:fldChar w:fldCharType="end"/>
      </w:r>
      <w:r w:rsidRPr="00AC1E00">
        <w:rPr>
          <w:sz w:val="20"/>
          <w:szCs w:val="20"/>
        </w:rPr>
        <w:t xml:space="preserve"> Repeat testing of contacts </w:t>
      </w:r>
      <w:r w:rsidR="000358ED">
        <w:rPr>
          <w:sz w:val="20"/>
          <w:szCs w:val="20"/>
        </w:rPr>
        <w:t>may usefully replace</w:t>
      </w:r>
      <w:r w:rsidRPr="00AC1E00">
        <w:rPr>
          <w:sz w:val="20"/>
          <w:szCs w:val="20"/>
        </w:rPr>
        <w:t xml:space="preserve"> isolation of asymptomatic contacts</w:t>
      </w:r>
      <w:r w:rsidR="000358ED">
        <w:rPr>
          <w:sz w:val="20"/>
          <w:szCs w:val="20"/>
        </w:rPr>
        <w:t>.</w:t>
      </w:r>
      <w:r w:rsidRPr="00AC1E00">
        <w:rPr>
          <w:sz w:val="20"/>
          <w:szCs w:val="20"/>
        </w:rPr>
        <w:fldChar w:fldCharType="begin" w:fldLock="1"/>
      </w:r>
      <w:r w:rsidR="00980521">
        <w:rPr>
          <w:sz w:val="20"/>
          <w:szCs w:val="20"/>
        </w:rPr>
        <w:instrText>ADDIN CSL_CITATION {"citationItems":[{"id":"ITEM-1","itemData":{"id":"ITEM-1","issue":"March","issued":{"date-parts":[["2021"]]},"page":"1-10","title":"SPI-M-O : Statement on daily contact testing","type":"article-journal"},"uris":["http://www.mendeley.com/documents/?uuid=3b796ca8-5ae4-4497-9d8a-301c2b83dd23"]}],"mendeley":{"formattedCitation":"&lt;sup&gt;43&lt;/sup&gt;","plainTextFormattedCitation":"43","previouslyFormattedCitation":"&lt;sup&gt;44&lt;/sup&gt;"},"properties":{"noteIndex":0},"schema":"https://github.com/citation-style-language/schema/raw/master/csl-citation.json"}</w:instrText>
      </w:r>
      <w:r w:rsidRPr="00AC1E00">
        <w:rPr>
          <w:sz w:val="20"/>
          <w:szCs w:val="20"/>
        </w:rPr>
        <w:fldChar w:fldCharType="separate"/>
      </w:r>
      <w:r w:rsidR="00980521" w:rsidRPr="00980521">
        <w:rPr>
          <w:noProof/>
          <w:sz w:val="20"/>
          <w:szCs w:val="20"/>
          <w:vertAlign w:val="superscript"/>
        </w:rPr>
        <w:t>43</w:t>
      </w:r>
      <w:r w:rsidRPr="00AC1E00">
        <w:rPr>
          <w:sz w:val="20"/>
          <w:szCs w:val="20"/>
        </w:rPr>
        <w:fldChar w:fldCharType="end"/>
      </w:r>
      <w:r w:rsidR="005720FC">
        <w:rPr>
          <w:sz w:val="20"/>
          <w:szCs w:val="20"/>
          <w:vertAlign w:val="superscript"/>
        </w:rPr>
        <w:t>,</w:t>
      </w:r>
      <w:r w:rsidR="005720FC">
        <w:rPr>
          <w:sz w:val="20"/>
          <w:szCs w:val="20"/>
        </w:rPr>
        <w:fldChar w:fldCharType="begin" w:fldLock="1"/>
      </w:r>
      <w:r w:rsidR="00980521">
        <w:rPr>
          <w:sz w:val="20"/>
          <w:szCs w:val="20"/>
        </w:rPr>
        <w:instrText>ADDIN CSL_CITATION {"citationItems":[{"id":"ITEM-1","itemData":{"abstract":"Background: Testing asymptomatic contacts of confirmed COVID-19 cases for the presence of SARS-CoV-2 could reduce onward transmission by improving case ascertainment and lessen the impact of self-isolation on un-infected individuals. This study investigated the feasibility and acceptability of implementing a 'test to enable approach' as part of England's tracing strategy.","author":[{"dropping-particle":"","family":"Love","given":"Nicola","non-dropping-particle":"","parse-names":false,"suffix":""},{"dropping-particle":"","family":"Ready","given":"Derren","non-dropping-particle":"","parse-names":false,"suffix":""},{"dropping-particle":"","family":"Turner","given":"Charlie","non-dropping-particle":"","parse-names":false,"suffix":""},{"dropping-particle":"","family":"Yardley","given":"Lucy","non-dropping-particle":"","parse-names":false,"suffix":""},{"dropping-particle":"","family":"Rubin","given":"G James","non-dropping-particle":"","parse-names":false,"suffix":""},{"dropping-particle":"","family":"Hopkins","given":"Susan","non-dropping-particle":"","parse-names":false,"suffix":""},{"dropping-particle":"","family":"Oliver","given":"Isabel","non-dropping-particle":"","parse-names":false,"suffix":""}],"container-title":"medRxiv","id":"ITEM-1","issued":{"date-parts":[["2021"]]},"page":"2021.03.23.21254168","title":"The acceptability of testing contacts of confirmed COVID-19 cases using serial, self-administered lateral flow devices as an alternative to self-isolation","type":"article-journal"},"uris":["http://www.mendeley.com/documents/?uuid=cdbd0390-1f3f-4d75-b37c-ee2097dfe836"]}],"mendeley":{"formattedCitation":"&lt;sup&gt;44&lt;/sup&gt;","plainTextFormattedCitation":"44","previouslyFormattedCitation":"&lt;sup&gt;45&lt;/sup&gt;"},"properties":{"noteIndex":0},"schema":"https://github.com/citation-style-language/schema/raw/master/csl-citation.json"}</w:instrText>
      </w:r>
      <w:r w:rsidR="005720FC">
        <w:rPr>
          <w:sz w:val="20"/>
          <w:szCs w:val="20"/>
        </w:rPr>
        <w:fldChar w:fldCharType="separate"/>
      </w:r>
      <w:r w:rsidR="00980521" w:rsidRPr="00980521">
        <w:rPr>
          <w:noProof/>
          <w:sz w:val="20"/>
          <w:szCs w:val="20"/>
          <w:vertAlign w:val="superscript"/>
        </w:rPr>
        <w:t>44</w:t>
      </w:r>
      <w:r w:rsidR="005720FC">
        <w:rPr>
          <w:sz w:val="20"/>
          <w:szCs w:val="20"/>
        </w:rPr>
        <w:fldChar w:fldCharType="end"/>
      </w:r>
      <w:r w:rsidR="002F4022">
        <w:rPr>
          <w:sz w:val="20"/>
          <w:szCs w:val="20"/>
        </w:rPr>
        <w:t xml:space="preserve"> </w:t>
      </w:r>
      <w:r w:rsidR="000358ED">
        <w:rPr>
          <w:sz w:val="20"/>
          <w:szCs w:val="20"/>
        </w:rPr>
        <w:t>Viral s</w:t>
      </w:r>
      <w:r w:rsidRPr="00AC1E00">
        <w:rPr>
          <w:sz w:val="20"/>
          <w:szCs w:val="20"/>
        </w:rPr>
        <w:t xml:space="preserve">equencing can also </w:t>
      </w:r>
      <w:r w:rsidR="000358ED">
        <w:rPr>
          <w:sz w:val="20"/>
          <w:szCs w:val="20"/>
        </w:rPr>
        <w:t>help</w:t>
      </w:r>
      <w:r w:rsidRPr="00AC1E00">
        <w:rPr>
          <w:sz w:val="20"/>
          <w:szCs w:val="20"/>
        </w:rPr>
        <w:t xml:space="preserve"> trace clusters back to their source,</w:t>
      </w:r>
      <w:r w:rsidRPr="00AC1E00">
        <w:rPr>
          <w:sz w:val="20"/>
          <w:szCs w:val="20"/>
        </w:rPr>
        <w:fldChar w:fldCharType="begin" w:fldLock="1"/>
      </w:r>
      <w:r w:rsidR="00980521">
        <w:rPr>
          <w:sz w:val="20"/>
          <w:szCs w:val="20"/>
        </w:rPr>
        <w:instrText>ADDIN CSL_CITATION {"citationItems":[{"id":"ITEM-1","itemData":{"author":[{"dropping-particle":"","family":"Dr Dinesh Aggarwal, Dr Tom Fieldman","given":"Dr Ben Warne","non-dropping-particle":"","parse-names":false,"suffix":""}],"id":"ITEM-1","issued":{"date-parts":[["2020"]]},"title":"Genomic epidemiology of SARS-CoV-2 in the University of Cambridge identifies dynamics of transmission: an interim report","type":"report"},"uris":["http://www.mendeley.com/documents/?uuid=74b517e1-f912-4f14-a9af-623211083e6d"]}],"mendeley":{"formattedCitation":"&lt;sup&gt;45&lt;/sup&gt;","plainTextFormattedCitation":"45","previouslyFormattedCitation":"&lt;sup&gt;46&lt;/sup&gt;"},"properties":{"noteIndex":0},"schema":"https://github.com/citation-style-language/schema/raw/master/csl-citation.json"}</w:instrText>
      </w:r>
      <w:r w:rsidRPr="00AC1E00">
        <w:rPr>
          <w:sz w:val="20"/>
          <w:szCs w:val="20"/>
        </w:rPr>
        <w:fldChar w:fldCharType="separate"/>
      </w:r>
      <w:r w:rsidR="00980521" w:rsidRPr="00980521">
        <w:rPr>
          <w:noProof/>
          <w:sz w:val="20"/>
          <w:szCs w:val="20"/>
          <w:vertAlign w:val="superscript"/>
        </w:rPr>
        <w:t>45</w:t>
      </w:r>
      <w:r w:rsidRPr="00AC1E00">
        <w:rPr>
          <w:sz w:val="20"/>
          <w:szCs w:val="20"/>
        </w:rPr>
        <w:fldChar w:fldCharType="end"/>
      </w:r>
      <w:r w:rsidRPr="00AC1E00">
        <w:rPr>
          <w:sz w:val="20"/>
          <w:szCs w:val="20"/>
        </w:rPr>
        <w:t xml:space="preserve"> as well as</w:t>
      </w:r>
      <w:r w:rsidR="00363900">
        <w:rPr>
          <w:sz w:val="20"/>
          <w:szCs w:val="20"/>
        </w:rPr>
        <w:t xml:space="preserve"> </w:t>
      </w:r>
      <w:r w:rsidR="000358ED">
        <w:rPr>
          <w:sz w:val="20"/>
          <w:szCs w:val="20"/>
        </w:rPr>
        <w:t>targeting resources to identify and contain</w:t>
      </w:r>
      <w:r w:rsidRPr="00AC1E00">
        <w:rPr>
          <w:sz w:val="20"/>
          <w:szCs w:val="20"/>
        </w:rPr>
        <w:t xml:space="preserve"> more transmissible or vaccine</w:t>
      </w:r>
      <w:r w:rsidR="00D131F9">
        <w:rPr>
          <w:sz w:val="20"/>
          <w:szCs w:val="20"/>
        </w:rPr>
        <w:t>-</w:t>
      </w:r>
      <w:r w:rsidRPr="00AC1E00">
        <w:rPr>
          <w:sz w:val="20"/>
          <w:szCs w:val="20"/>
        </w:rPr>
        <w:t xml:space="preserve">resistant variants. </w:t>
      </w:r>
      <w:r w:rsidR="00AC480E">
        <w:rPr>
          <w:sz w:val="20"/>
          <w:szCs w:val="20"/>
        </w:rPr>
        <w:t xml:space="preserve">Hyper-local approaches are also key. </w:t>
      </w:r>
      <w:r w:rsidR="008A575A" w:rsidRPr="00AC1E00">
        <w:rPr>
          <w:sz w:val="20"/>
          <w:szCs w:val="20"/>
        </w:rPr>
        <w:t xml:space="preserve">Testing uptake among symptomatic individuals has been low, and engagement with testing and isolation </w:t>
      </w:r>
      <w:r w:rsidR="008A575A">
        <w:rPr>
          <w:sz w:val="20"/>
          <w:szCs w:val="20"/>
        </w:rPr>
        <w:t>has been lowest in</w:t>
      </w:r>
      <w:r w:rsidR="008A575A" w:rsidRPr="00AC1E00">
        <w:rPr>
          <w:sz w:val="20"/>
          <w:szCs w:val="20"/>
        </w:rPr>
        <w:t xml:space="preserve"> </w:t>
      </w:r>
      <w:r w:rsidR="008A575A">
        <w:rPr>
          <w:sz w:val="20"/>
          <w:szCs w:val="20"/>
        </w:rPr>
        <w:t>the communities</w:t>
      </w:r>
      <w:r w:rsidR="008A575A" w:rsidRPr="00AC1E00">
        <w:rPr>
          <w:sz w:val="20"/>
          <w:szCs w:val="20"/>
        </w:rPr>
        <w:t xml:space="preserve"> with the highest SARS-CoV-2 prevalence and </w:t>
      </w:r>
      <w:r w:rsidR="008A575A">
        <w:rPr>
          <w:sz w:val="20"/>
          <w:szCs w:val="20"/>
        </w:rPr>
        <w:t xml:space="preserve">gravest </w:t>
      </w:r>
      <w:r w:rsidR="008A575A" w:rsidRPr="00AC1E00">
        <w:rPr>
          <w:sz w:val="20"/>
          <w:szCs w:val="20"/>
        </w:rPr>
        <w:t>COVID-19 consequences.</w:t>
      </w:r>
      <w:r w:rsidR="008A575A" w:rsidRPr="00AC1E00">
        <w:rPr>
          <w:sz w:val="20"/>
          <w:szCs w:val="20"/>
        </w:rPr>
        <w:fldChar w:fldCharType="begin" w:fldLock="1"/>
      </w:r>
      <w:r w:rsidR="008A575A">
        <w:rPr>
          <w:sz w:val="20"/>
          <w:szCs w:val="20"/>
        </w:rPr>
        <w:instrText>ADDIN CSL_CITATION {"citationItems":[{"id":"ITEM-1","itemData":{"author":[{"dropping-particle":"","family":"Raffle","given":"Angela","non-dropping-particle":"","parse-names":false,"suffix":""},{"dropping-particle":"","family":"Taylor-Phillips","given":"Sian","non-dropping-particle":"","parse-names":false,"suffix":""},{"dropping-particle":"","family":"Stitch","given":"Alice","non-dropping-particle":"","parse-names":false,"suffix":""}],"container-title":"BMJ","id":"ITEM-1","issued":{"date-parts":[["2021"]]},"title":"Mapping the outcomes of covid-19 testing reveals the best opportunities for system improvement","type":"article-journal"},"uris":["http://www.mendeley.com/documents/?uuid=7fbe59ed-f4cd-4bae-9d39-94fa8a1a4fd5"]}],"mendeley":{"formattedCitation":"&lt;sup&gt;23&lt;/sup&gt;","plainTextFormattedCitation":"23","previouslyFormattedCitation":"&lt;sup&gt;23&lt;/sup&gt;"},"properties":{"noteIndex":0},"schema":"https://github.com/citation-style-language/schema/raw/master/csl-citation.json"}</w:instrText>
      </w:r>
      <w:r w:rsidR="008A575A" w:rsidRPr="00AC1E00">
        <w:rPr>
          <w:sz w:val="20"/>
          <w:szCs w:val="20"/>
        </w:rPr>
        <w:fldChar w:fldCharType="separate"/>
      </w:r>
      <w:r w:rsidR="008A575A" w:rsidRPr="00761E6F">
        <w:rPr>
          <w:noProof/>
          <w:sz w:val="20"/>
          <w:szCs w:val="20"/>
          <w:vertAlign w:val="superscript"/>
        </w:rPr>
        <w:t>23</w:t>
      </w:r>
      <w:r w:rsidR="008A575A" w:rsidRPr="00AC1E00">
        <w:rPr>
          <w:sz w:val="20"/>
          <w:szCs w:val="20"/>
        </w:rPr>
        <w:fldChar w:fldCharType="end"/>
      </w:r>
      <w:r w:rsidR="008A575A" w:rsidRPr="00AC1E00">
        <w:rPr>
          <w:sz w:val="20"/>
          <w:szCs w:val="20"/>
          <w:vertAlign w:val="superscript"/>
        </w:rPr>
        <w:t>,</w:t>
      </w:r>
      <w:r w:rsidR="008A575A" w:rsidRPr="00AC1E00">
        <w:rPr>
          <w:sz w:val="20"/>
          <w:szCs w:val="20"/>
        </w:rPr>
        <w:fldChar w:fldCharType="begin" w:fldLock="1"/>
      </w:r>
      <w:r w:rsidR="008A575A">
        <w:rPr>
          <w:sz w:val="20"/>
          <w:szCs w:val="20"/>
        </w:rPr>
        <w:instrText>ADDIN CSL_CITATION {"citationItems":[{"id":"ITEM-1","itemData":{"id":"ITEM-1","issued":{"date-parts":[["2020"]]},"title":"Liverpool Covid-19 Community Testing Pilot - Interim Evaluation Report","type":"report"},"uris":["http://www.mendeley.com/documents/?uuid=e2f7824c-29e3-45a9-b514-fbed0f2c7ab6"]}],"mendeley":{"formattedCitation":"&lt;sup&gt;24&lt;/sup&gt;","plainTextFormattedCitation":"24","previouslyFormattedCitation":"&lt;sup&gt;24&lt;/sup&gt;"},"properties":{"noteIndex":0},"schema":"https://github.com/citation-style-language/schema/raw/master/csl-citation.json"}</w:instrText>
      </w:r>
      <w:r w:rsidR="008A575A" w:rsidRPr="00AC1E00">
        <w:rPr>
          <w:sz w:val="20"/>
          <w:szCs w:val="20"/>
        </w:rPr>
        <w:fldChar w:fldCharType="separate"/>
      </w:r>
      <w:r w:rsidR="008A575A" w:rsidRPr="00761E6F">
        <w:rPr>
          <w:noProof/>
          <w:sz w:val="20"/>
          <w:szCs w:val="20"/>
          <w:vertAlign w:val="superscript"/>
        </w:rPr>
        <w:t>24</w:t>
      </w:r>
      <w:r w:rsidR="008A575A" w:rsidRPr="00AC1E00">
        <w:rPr>
          <w:sz w:val="20"/>
          <w:szCs w:val="20"/>
        </w:rPr>
        <w:fldChar w:fldCharType="end"/>
      </w:r>
      <w:r w:rsidR="008A575A" w:rsidRPr="00AC1E00">
        <w:rPr>
          <w:sz w:val="20"/>
          <w:szCs w:val="20"/>
          <w:vertAlign w:val="superscript"/>
        </w:rPr>
        <w:t>,</w:t>
      </w:r>
      <w:r w:rsidR="008A575A" w:rsidRPr="00AC1E00">
        <w:rPr>
          <w:sz w:val="20"/>
          <w:szCs w:val="20"/>
        </w:rPr>
        <w:fldChar w:fldCharType="begin" w:fldLock="1"/>
      </w:r>
      <w:r w:rsidR="00980521">
        <w:rPr>
          <w:sz w:val="20"/>
          <w:szCs w:val="20"/>
        </w:rPr>
        <w:instrText>ADDIN CSL_CITATION {"citationItems":[{"id":"ITEM-1","itemData":{"DOI":"10.1136/bmj.n608","ISSN":"17561833","abstract":"Objective To investigate rates of adherence to the UK's test, trace, and isolate system over the initial 11 months of the covid-19 pandemic. Design Series of cross sectional online surveys. Setting 37 nationally representative surveys in the UK, 2 March 2020 to 27 January 2021. Participants 74 697 responses from 53 880 people living in the UK, aged 16 years or older (37 survey waves, about 2000 participants in each wave). Main outcome measures Identification of the main symptoms of covid-19 (cough, high temperature or fever, and loss of sense of smell or taste), self-reported adherence to self-isolation if symptoms were present and intention to self-isolate if symptoms were to develop, requesting a test for covid-19 if symptoms were present and intention to request a test if symptoms were to develop, and intention to share details of close contacts. Results Only 51.5% of participants (95% confidence interval 51.0% to 51.9%, n=26 030/50570) identified the main symptoms of covid-19; the corresponding values in the most recent wave of data collection (25-27 January 2021) were 50.8% (48.6% to 53.0%, n=1019/2007). Across all waves, duration adjusted adherence to full self-isolation was 42.5% (95% confidence interval 39.7% to 45.2%, n=515/1213); in the most recent wave of data collection (25-27 January 2021), it was 51.8% (40.8% to 62.8%, n=43/83). Across all waves, requesting a test for covid-19 was 18.0% (95% confidence interval 16.6% to 19.3%, n=552/3068), increasing to 22.2% (14.6% to 29.9%, n=26/117) from 25 to 27 January. Across all waves, intention to share details of close contacts was 79.1% (95% confidence interval 78.8% to 79.5%, n=36 145/45 680), increasing to 81.9% (80.1% to 83.6%, n=1547/1890) from 25 to 27 January. Non-adherence was associated with being male, younger age, having a dependent child in the household, lower socioeconomic grade, greater financial hardship during the pandemic, and working in a key sector. Conclusions Levels of adherence to test, trace, and isolate are low, although some improvement has occurred over time. Practical support and financial reimbursement are likely to improve adherence. Targeting messaging and policies to men, younger age groups, and key workers might also be necessary.","author":[{"dropping-particle":"","family":"Smith","given":"Louise E.","non-dropping-particle":"","parse-names":false,"suffix":""},{"dropping-particle":"","family":"Potts","given":"Henry W.W.","non-dropping-particle":"","parse-names":false,"suffix":""},{"dropping-particle":"","family":"Amlôt","given":"Richard","non-dropping-particle":"","parse-names":false,"suffix":""},{"dropping-particle":"","family":"Fear","given":"Nicola T.","non-dropping-particle":"","parse-names":false,"suffix":""},{"dropping-particle":"","family":"Michie","given":"Susan","non-dropping-particle":"","parse-names":false,"suffix":""},{"dropping-particle":"","family":"Rubin","given":"G. James","non-dropping-particle":"","parse-names":false,"suffix":""}],"container-title":"The BMJ","id":"ITEM-1","issued":{"date-parts":[["2021"]]},"title":"Adherence to the test, trace, and isolate system in the UK: Results from 37 nationally representative surveys","type":"article-journal","volume":"372"},"uris":["http://www.mendeley.com/documents/?uuid=c218ecd9-09b3-4f35-9caa-5b82d73c9153"]}],"mendeley":{"formattedCitation":"&lt;sup&gt;40&lt;/sup&gt;","plainTextFormattedCitation":"40","previouslyFormattedCitation":"&lt;sup&gt;41&lt;/sup&gt;"},"properties":{"noteIndex":0},"schema":"https://github.com/citation-style-language/schema/raw/master/csl-citation.json"}</w:instrText>
      </w:r>
      <w:r w:rsidR="008A575A" w:rsidRPr="00AC1E00">
        <w:rPr>
          <w:sz w:val="20"/>
          <w:szCs w:val="20"/>
        </w:rPr>
        <w:fldChar w:fldCharType="separate"/>
      </w:r>
      <w:r w:rsidR="00980521" w:rsidRPr="00980521">
        <w:rPr>
          <w:noProof/>
          <w:sz w:val="20"/>
          <w:szCs w:val="20"/>
          <w:vertAlign w:val="superscript"/>
        </w:rPr>
        <w:t>40</w:t>
      </w:r>
      <w:r w:rsidR="008A575A" w:rsidRPr="00AC1E00">
        <w:rPr>
          <w:sz w:val="20"/>
          <w:szCs w:val="20"/>
        </w:rPr>
        <w:fldChar w:fldCharType="end"/>
      </w:r>
      <w:r w:rsidR="008A575A" w:rsidRPr="00AC1E00">
        <w:rPr>
          <w:sz w:val="20"/>
          <w:szCs w:val="20"/>
        </w:rPr>
        <w:t xml:space="preserve"> </w:t>
      </w:r>
      <w:r w:rsidR="008A575A">
        <w:rPr>
          <w:sz w:val="20"/>
          <w:szCs w:val="20"/>
        </w:rPr>
        <w:t>Effective</w:t>
      </w:r>
      <w:r w:rsidR="008A575A" w:rsidRPr="00AC1E00">
        <w:rPr>
          <w:sz w:val="20"/>
          <w:szCs w:val="20"/>
        </w:rPr>
        <w:t xml:space="preserve"> support to isolate is </w:t>
      </w:r>
      <w:r w:rsidR="008A575A">
        <w:rPr>
          <w:sz w:val="20"/>
          <w:szCs w:val="20"/>
        </w:rPr>
        <w:t>key to controlling transmission</w:t>
      </w:r>
      <w:r w:rsidR="008A575A" w:rsidRPr="00AC1E00">
        <w:rPr>
          <w:sz w:val="20"/>
          <w:szCs w:val="20"/>
        </w:rPr>
        <w:t>.</w:t>
      </w:r>
      <w:r w:rsidR="008A575A" w:rsidRPr="00AC1E00">
        <w:rPr>
          <w:sz w:val="20"/>
          <w:szCs w:val="20"/>
          <w:vertAlign w:val="superscript"/>
        </w:rPr>
        <w:fldChar w:fldCharType="begin" w:fldLock="1"/>
      </w:r>
      <w:r w:rsidR="00980521">
        <w:rPr>
          <w:sz w:val="20"/>
          <w:szCs w:val="20"/>
          <w:vertAlign w:val="superscript"/>
        </w:rPr>
        <w:instrText>ADDIN CSL_CITATION {"citationItems":[{"id":"ITEM-1","itemData":{"author":[{"dropping-particle":"","family":"Muge Cevik, Stefan D Baral, Alex Crozier","given":"Jackie Cassell","non-dropping-particle":"","parse-names":false,"suffix":""}],"container-title":"BMJ","id":"ITEM-1","issue":"244","issued":{"date-parts":[["2021"]]},"title":"Support for self-isolation is critical in covid-19 response","type":"article-journal","volume":"372"},"uris":["http://www.mendeley.com/documents/?uuid=3ddd0cb8-870b-4007-839e-de1795b064e3"]}],"mendeley":{"formattedCitation":"&lt;sup&gt;46&lt;/sup&gt;","plainTextFormattedCitation":"46","previouslyFormattedCitation":"&lt;sup&gt;47&lt;/sup&gt;"},"properties":{"noteIndex":0},"schema":"https://github.com/citation-style-language/schema/raw/master/csl-citation.json"}</w:instrText>
      </w:r>
      <w:r w:rsidR="008A575A" w:rsidRPr="00AC1E00">
        <w:rPr>
          <w:sz w:val="20"/>
          <w:szCs w:val="20"/>
          <w:vertAlign w:val="superscript"/>
        </w:rPr>
        <w:fldChar w:fldCharType="separate"/>
      </w:r>
      <w:r w:rsidR="00980521" w:rsidRPr="00980521">
        <w:rPr>
          <w:noProof/>
          <w:sz w:val="20"/>
          <w:szCs w:val="20"/>
          <w:vertAlign w:val="superscript"/>
        </w:rPr>
        <w:t>46</w:t>
      </w:r>
      <w:r w:rsidR="008A575A" w:rsidRPr="00AC1E00">
        <w:rPr>
          <w:sz w:val="20"/>
          <w:szCs w:val="20"/>
          <w:vertAlign w:val="superscript"/>
        </w:rPr>
        <w:fldChar w:fldCharType="end"/>
      </w:r>
      <w:r w:rsidR="008A575A" w:rsidRPr="00AC1E00">
        <w:rPr>
          <w:sz w:val="20"/>
          <w:szCs w:val="20"/>
          <w:vertAlign w:val="superscript"/>
        </w:rPr>
        <w:t>,</w:t>
      </w:r>
      <w:r w:rsidR="008A575A" w:rsidRPr="00AC1E00">
        <w:rPr>
          <w:sz w:val="20"/>
          <w:szCs w:val="20"/>
          <w:vertAlign w:val="superscript"/>
        </w:rPr>
        <w:fldChar w:fldCharType="begin" w:fldLock="1"/>
      </w:r>
      <w:r w:rsidR="00980521">
        <w:rPr>
          <w:sz w:val="20"/>
          <w:szCs w:val="20"/>
          <w:vertAlign w:val="superscript"/>
        </w:rPr>
        <w:instrText>ADDIN CSL_CITATION {"citationItems":[{"id":"ITEM-1","itemData":{"DOI":"10.1371/journal.pone.0239400","ISSN":"19326203","PMID":"33035216","abstract":"Background After a COVID-19 diagnosis, vulnerable populations face considerable logistical and financial challenges to isolate and quarantine. We developed and evaluated a novel, communitybased approach ('Test-to-Care' Model) designed to address these barriers for socioeconomically vulnerable Latinx individuals with newly diagnosed COVID-19 and their households. Methods This three-week demonstration project was nested within an epidemiologic surveillance study in a primarily Latinx neighborhood in the Mission district of San Francisco, California. The Test-to-Care model was developed with input from community members and public health leaders. Key components included: (1) provision of COVID-19-related education and information about available community resources, (2) home deliveries of material goods to facilitate safe isolation and quarantine (groceries, personal protective equipment and cleaning supplies), and (3) longitudinal clinical and social support. Newly SARS-CoV-2 PCR-positive participants were eligible to participate. Components of the model were delivered by the Test-to-Care team, which was comprised of healthcare providers and community health workers (CHWs) who provided longitudinal clinic- and community-based support for the duration of the isolation period to augment existing services from the Department of Public Health (DPH). We evaluated the Test-to-Care Model using the Reach, Effectiveness, Adoption, Implementation, Maintenance (RE-AIM) Framework and drew upon multiple data sources including: Programmatic data, informal interviews with participants and providers/ CHWs and structured surveys among providers/CHWs. Results Overall, 83 participants in the surveillance study were diagnosed with COVID-19, of whom 95% (79/83) were Latinx and 88% (65/74) had an annual household income &lt;$50,000. Ninety-six percent (80/83) of participants were reached for results disclosure, needs assessment and DPH linkage for contact tracing. Among those who underwent an initial needs assessment, 45% (36/80) were uninsured and 55% (44/80) were not connected to primary care. Sixty-seven percent (56/83) of participants requested community-based CHW support to safely isolate at their current address and 65% (54/83) of all COVID-19 participants received ongoing community support via CHWs for the entire self-isolation period. Participants reported that the intervention was highly acceptable and that their trust increased over time-this resulted in 9 individuals w…","author":[{"dropping-particle":"","family":"Kerkhoff","given":"Andrew D.","non-dropping-particle":"","parse-names":false,"suffix":""},{"dropping-particle":"","family":"Sachdev","given":"Darpun","non-dropping-particle":"","parse-names":false,"suffix":""},{"dropping-particle":"","family":"Mizany","given":"Sara","non-dropping-particle":"","parse-names":false,"suffix":""},{"dropping-particle":"","family":"Rojas","given":"Susy","non-dropping-particle":"","parse-names":false,"suffix":""},{"dropping-particle":"","family":"Gandhi","given":"Monica","non-dropping-particle":"","parse-names":false,"suffix":""},{"dropping-particle":"","family":"Peng","given":"James","non-dropping-particle":"","parse-names":false,"suffix":""},{"dropping-particle":"","family":"Black","given":"Douglas","non-dropping-particle":"","parse-names":false,"suffix":""},{"dropping-particle":"","family":"Jones","given":"Diane","non-dropping-particle":"","parse-names":false,"suffix":""},{"dropping-particle":"","family":"Rojas","given":"Susana","non-dropping-particle":"","parse-names":false,"suffix":""},{"dropping-particle":"","family":"Jacobo","given":"Jon","non-dropping-particle":"","parse-names":false,"suffix":""},{"dropping-particle":"","family":"Tulier-Laiwa","given":"Valerie","non-dropping-particle":"","parse-names":false,"suffix":""},{"dropping-particle":"","family":"Petersen","given":"Maya","non-dropping-particle":"","parse-names":false,"suffix":""},{"dropping-particle":"","family":"Martinez","given":"Jackie","non-dropping-particle":"","parse-names":false,"suffix":""},{"dropping-particle":"","family":"Chamie","given":"Gabriel","non-dropping-particle":"","parse-names":false,"suffix":""},{"dropping-particle":"V.","family":"Havlir","given":"Diane","non-dropping-particle":"","parse-names":false,"suffix":""},{"dropping-particle":"","family":"Marquez","given":"Carina","non-dropping-particle":"","parse-names":false,"suffix":""}],"container-title":"PLoS ONE","id":"ITEM-1","issued":{"date-parts":[["2020"]]},"title":"Evaluation of a novel community-based COVID-19 'Test-to-Care' model for low-income populations","type":"article-journal"},"uris":["http://www.mendeley.com/documents/?uuid=7cc054a6-8778-44a6-852b-c4906ae49dc2"]}],"mendeley":{"formattedCitation":"&lt;sup&gt;47&lt;/sup&gt;","plainTextFormattedCitation":"47","previouslyFormattedCitation":"&lt;sup&gt;48&lt;/sup&gt;"},"properties":{"noteIndex":0},"schema":"https://github.com/citation-style-language/schema/raw/master/csl-citation.json"}</w:instrText>
      </w:r>
      <w:r w:rsidR="008A575A" w:rsidRPr="00AC1E00">
        <w:rPr>
          <w:sz w:val="20"/>
          <w:szCs w:val="20"/>
          <w:vertAlign w:val="superscript"/>
        </w:rPr>
        <w:fldChar w:fldCharType="separate"/>
      </w:r>
      <w:r w:rsidR="00980521" w:rsidRPr="00980521">
        <w:rPr>
          <w:noProof/>
          <w:sz w:val="20"/>
          <w:szCs w:val="20"/>
          <w:vertAlign w:val="superscript"/>
        </w:rPr>
        <w:t>47</w:t>
      </w:r>
      <w:r w:rsidR="008A575A" w:rsidRPr="00AC1E00">
        <w:rPr>
          <w:sz w:val="20"/>
          <w:szCs w:val="20"/>
          <w:vertAlign w:val="superscript"/>
        </w:rPr>
        <w:fldChar w:fldCharType="end"/>
      </w:r>
      <w:r w:rsidR="008A575A">
        <w:rPr>
          <w:sz w:val="20"/>
          <w:szCs w:val="20"/>
          <w:vertAlign w:val="superscript"/>
        </w:rPr>
        <w:t xml:space="preserve"> </w:t>
      </w:r>
      <w:r w:rsidR="002064DC">
        <w:rPr>
          <w:sz w:val="20"/>
          <w:szCs w:val="20"/>
        </w:rPr>
        <w:t>To make the most of an expanded case definition</w:t>
      </w:r>
      <w:r w:rsidR="000358ED">
        <w:rPr>
          <w:sz w:val="20"/>
          <w:szCs w:val="20"/>
        </w:rPr>
        <w:t xml:space="preserve">, </w:t>
      </w:r>
      <w:r w:rsidR="00D87EDF">
        <w:rPr>
          <w:sz w:val="20"/>
          <w:szCs w:val="20"/>
        </w:rPr>
        <w:t>public health</w:t>
      </w:r>
      <w:r w:rsidR="000358ED">
        <w:rPr>
          <w:sz w:val="20"/>
          <w:szCs w:val="20"/>
        </w:rPr>
        <w:t xml:space="preserve"> and</w:t>
      </w:r>
      <w:r w:rsidR="00D87EDF">
        <w:rPr>
          <w:sz w:val="20"/>
          <w:szCs w:val="20"/>
        </w:rPr>
        <w:t xml:space="preserve"> NHS</w:t>
      </w:r>
      <w:r w:rsidR="000358ED">
        <w:rPr>
          <w:sz w:val="20"/>
          <w:szCs w:val="20"/>
        </w:rPr>
        <w:t xml:space="preserve"> </w:t>
      </w:r>
      <w:r w:rsidR="00CD3F7C">
        <w:rPr>
          <w:sz w:val="20"/>
          <w:szCs w:val="20"/>
        </w:rPr>
        <w:t>systems need</w:t>
      </w:r>
      <w:r w:rsidR="00165EC4">
        <w:rPr>
          <w:sz w:val="20"/>
          <w:szCs w:val="20"/>
        </w:rPr>
        <w:t xml:space="preserve"> to integrate more </w:t>
      </w:r>
      <w:r w:rsidR="00CD3F7C">
        <w:rPr>
          <w:sz w:val="20"/>
          <w:szCs w:val="20"/>
        </w:rPr>
        <w:t>at/</w:t>
      </w:r>
      <w:r w:rsidR="00CA28CB">
        <w:rPr>
          <w:sz w:val="20"/>
          <w:szCs w:val="20"/>
        </w:rPr>
        <w:t>across</w:t>
      </w:r>
      <w:r w:rsidR="000358ED">
        <w:rPr>
          <w:sz w:val="20"/>
          <w:szCs w:val="20"/>
        </w:rPr>
        <w:t xml:space="preserve"> local and national levels</w:t>
      </w:r>
      <w:r w:rsidR="000358ED">
        <w:rPr>
          <w:sz w:val="20"/>
          <w:szCs w:val="20"/>
        </w:rPr>
        <w:fldChar w:fldCharType="begin" w:fldLock="1"/>
      </w:r>
      <w:r w:rsidR="00980521">
        <w:rPr>
          <w:sz w:val="20"/>
          <w:szCs w:val="20"/>
        </w:rPr>
        <w:instrText>ADDIN CSL_CITATION {"citationItems":[{"id":"ITEM-1","itemData":{"URL":"https://blogs.bmj.com/bmj/2021/02/18/wheres-the-integration-between-public-health-and-primary-care-in-the-response-to-covid-19/","author":[{"dropping-particle":"","family":"Pettigrew","given":"Luisa M","non-dropping-particle":"","parse-names":false,"suffix":""},{"dropping-particle":"van","family":"Schalkwyk","given":"May","non-dropping-particle":"","parse-names":false,"suffix":""},{"dropping-particle":"","family":"Rechel","given":"Bernd","non-dropping-particle":"","parse-names":false,"suffix":""},{"dropping-particle":"","family":"Garlick","given":"Richard","non-dropping-particle":"","parse-names":false,"suffix":""}],"container-title":"The BMJ Opinion","id":"ITEM-1","issued":{"date-parts":[["2021"]]},"title":"Where’s the integration between public health and primary care in the response to covid-19?","type":"webpage"},"uris":["http://www.mendeley.com/documents/?uuid=e96b3881-96f0-4767-b9f7-0ffa179e8020"]}],"mendeley":{"formattedCitation":"&lt;sup&gt;48&lt;/sup&gt;","plainTextFormattedCitation":"48","previouslyFormattedCitation":"&lt;sup&gt;49&lt;/sup&gt;"},"properties":{"noteIndex":0},"schema":"https://github.com/citation-style-language/schema/raw/master/csl-citation.json"}</w:instrText>
      </w:r>
      <w:r w:rsidR="000358ED">
        <w:rPr>
          <w:sz w:val="20"/>
          <w:szCs w:val="20"/>
        </w:rPr>
        <w:fldChar w:fldCharType="separate"/>
      </w:r>
      <w:r w:rsidR="00980521" w:rsidRPr="00980521">
        <w:rPr>
          <w:noProof/>
          <w:sz w:val="20"/>
          <w:szCs w:val="20"/>
          <w:vertAlign w:val="superscript"/>
        </w:rPr>
        <w:t>48</w:t>
      </w:r>
      <w:r w:rsidR="000358ED">
        <w:rPr>
          <w:sz w:val="20"/>
          <w:szCs w:val="20"/>
        </w:rPr>
        <w:fldChar w:fldCharType="end"/>
      </w:r>
      <w:r w:rsidR="006D4FDE">
        <w:rPr>
          <w:sz w:val="20"/>
          <w:szCs w:val="20"/>
          <w:vertAlign w:val="superscript"/>
        </w:rPr>
        <w:t>,</w:t>
      </w:r>
      <w:r w:rsidR="00D87EDF">
        <w:rPr>
          <w:sz w:val="20"/>
          <w:szCs w:val="20"/>
        </w:rPr>
        <w:fldChar w:fldCharType="begin" w:fldLock="1"/>
      </w:r>
      <w:r w:rsidR="00980521">
        <w:rPr>
          <w:sz w:val="20"/>
          <w:szCs w:val="20"/>
        </w:rPr>
        <w:instrText>ADDIN CSL_CITATION {"citationItems":[{"id":"ITEM-1","itemData":{"DOI":"10.1177/0141076820965533","ISSN":"01410768","PMID":"33058751","author":[{"dropping-particle":"","family":"Crozier","given":"Alex","non-dropping-particle":"","parse-names":false,"suffix":""},{"dropping-particle":"","family":"Mckee","given":"Martin","non-dropping-particle":"","parse-names":false,"suffix":""},{"dropping-particle":"","family":"Rajan","given":"Selina","non-dropping-particle":"","parse-names":false,"suffix":""}],"container-title":"Journal of the Royal Society of Medicine","id":"ITEM-1","issued":{"date-parts":[["2020"]]},"title":"Fixing England’s COVID-19 response: learning from international experience","type":"article"},"uris":["http://www.mendeley.com/documents/?uuid=3ad46203-2a72-4e7d-9fd1-28a0e6a2a2dc"]}],"mendeley":{"formattedCitation":"&lt;sup&gt;49&lt;/sup&gt;","plainTextFormattedCitation":"49","previouslyFormattedCitation":"&lt;sup&gt;50&lt;/sup&gt;"},"properties":{"noteIndex":0},"schema":"https://github.com/citation-style-language/schema/raw/master/csl-citation.json"}</w:instrText>
      </w:r>
      <w:r w:rsidR="00D87EDF">
        <w:rPr>
          <w:sz w:val="20"/>
          <w:szCs w:val="20"/>
        </w:rPr>
        <w:fldChar w:fldCharType="separate"/>
      </w:r>
      <w:r w:rsidR="00980521" w:rsidRPr="00980521">
        <w:rPr>
          <w:noProof/>
          <w:sz w:val="20"/>
          <w:szCs w:val="20"/>
          <w:vertAlign w:val="superscript"/>
        </w:rPr>
        <w:t>49</w:t>
      </w:r>
      <w:r w:rsidR="00D87EDF">
        <w:rPr>
          <w:sz w:val="20"/>
          <w:szCs w:val="20"/>
        </w:rPr>
        <w:fldChar w:fldCharType="end"/>
      </w:r>
      <w:r w:rsidR="009F443D">
        <w:rPr>
          <w:sz w:val="20"/>
          <w:szCs w:val="20"/>
        </w:rPr>
        <w:t xml:space="preserve">, </w:t>
      </w:r>
      <w:r w:rsidR="00CD3F7C">
        <w:rPr>
          <w:sz w:val="20"/>
          <w:szCs w:val="20"/>
        </w:rPr>
        <w:t>enabling nimbler, more equitable targeting of test-trace-isolate</w:t>
      </w:r>
      <w:r w:rsidR="0089327C">
        <w:rPr>
          <w:sz w:val="20"/>
          <w:szCs w:val="20"/>
        </w:rPr>
        <w:fldChar w:fldCharType="begin" w:fldLock="1"/>
      </w:r>
      <w:r w:rsidR="00980521">
        <w:rPr>
          <w:sz w:val="20"/>
          <w:szCs w:val="20"/>
        </w:rPr>
        <w:instrText>ADDIN CSL_CITATION {"citationItems":[{"id":"ITEM-1","itemData":{"DOI":"10.1093/infdis/174.supplement_2.s201","ISSN":"00221899","PMID":"8843250","abstract":"Each sexually transmitted disease (STD) epidemic evolves through predictable phases, shaped by a dynamic interplay among the pathogen, the behaviors of the subpopulations in which it emerges, and the prevention efforts that are developed to limit its impact. As STD epidemics move through these phases, the sexual and social networks that fuel them become located in subpopulations characterized by progressively higher rates of sex partner change and less contact with the health care system. As a result, phase- appropriate prevention strategies and research issues are essential to reducing STDs and their consequences.","author":[{"dropping-particle":"","family":"Wasserheit","given":"J. N.","non-dropping-particle":"","parse-names":false,"suffix":""},{"dropping-particle":"","family":"Aral","given":"S. O.","non-dropping-particle":"","parse-names":false,"suffix":""}],"container-title":"Journal of Infectious Diseases","id":"ITEM-1","issue":"SUPPL. 2","issued":{"date-parts":[["1996"]]},"title":"The dynamic topology of sexually transmitted disease epidemics: Implications for prevention strategies","type":"article-journal","volume":"174"},"uris":["http://www.mendeley.com/documents/?uuid=9c073f9b-5846-4dc7-b9e4-271bafd8d98f"]}],"mendeley":{"formattedCitation":"&lt;sup&gt;50&lt;/sup&gt;","plainTextFormattedCitation":"50","previouslyFormattedCitation":"&lt;sup&gt;51&lt;/sup&gt;"},"properties":{"noteIndex":0},"schema":"https://github.com/citation-style-language/schema/raw/master/csl-citation.json"}</w:instrText>
      </w:r>
      <w:r w:rsidR="0089327C">
        <w:rPr>
          <w:sz w:val="20"/>
          <w:szCs w:val="20"/>
        </w:rPr>
        <w:fldChar w:fldCharType="separate"/>
      </w:r>
      <w:r w:rsidR="00980521" w:rsidRPr="00980521">
        <w:rPr>
          <w:noProof/>
          <w:sz w:val="20"/>
          <w:szCs w:val="20"/>
          <w:vertAlign w:val="superscript"/>
        </w:rPr>
        <w:t>50</w:t>
      </w:r>
      <w:r w:rsidR="0089327C">
        <w:rPr>
          <w:sz w:val="20"/>
          <w:szCs w:val="20"/>
        </w:rPr>
        <w:fldChar w:fldCharType="end"/>
      </w:r>
      <w:r w:rsidR="0089327C">
        <w:rPr>
          <w:sz w:val="20"/>
          <w:szCs w:val="20"/>
          <w:vertAlign w:val="superscript"/>
        </w:rPr>
        <w:t>,</w:t>
      </w:r>
      <w:r w:rsidR="00D87EDF">
        <w:rPr>
          <w:sz w:val="20"/>
          <w:szCs w:val="20"/>
        </w:rPr>
        <w:fldChar w:fldCharType="begin" w:fldLock="1"/>
      </w:r>
      <w:r w:rsidR="00980521">
        <w:rPr>
          <w:sz w:val="20"/>
          <w:szCs w:val="20"/>
        </w:rPr>
        <w:instrText>ADDIN CSL_CITATION {"citationItems":[{"id":"ITEM-1","itemData":{"DOI":"10.1016/S1473-3099(19)30618-8","ISSN":"14744457","PMID":"31753764","author":[{"dropping-particle":"","family":"Mishra","given":"Sharmistha","non-dropping-particle":"","parse-names":false,"suffix":""},{"dropping-particle":"","family":"Baral","given":"Stefan D.","non-dropping-particle":"","parse-names":false,"suffix":""}],"container-title":"The Lancet Infectious Diseases","id":"ITEM-1","issue":"2","issued":{"date-parts":[["2020"]]},"page":"155-157","publisher":"The Author(s). Published by Elsevier Ltd. This is an Open Access article under the CC BY 4.0 license","title":"Rethinking the population attributable fraction for infectious diseases","type":"article-journal","volume":"20"},"uris":["http://www.mendeley.com/documents/?uuid=add6e578-51d2-4847-837e-228ff9702fdb"]}],"mendeley":{"formattedCitation":"&lt;sup&gt;51&lt;/sup&gt;","plainTextFormattedCitation":"51","previouslyFormattedCitation":"&lt;sup&gt;52&lt;/sup&gt;"},"properties":{"noteIndex":0},"schema":"https://github.com/citation-style-language/schema/raw/master/csl-citation.json"}</w:instrText>
      </w:r>
      <w:r w:rsidR="00D87EDF">
        <w:rPr>
          <w:sz w:val="20"/>
          <w:szCs w:val="20"/>
        </w:rPr>
        <w:fldChar w:fldCharType="separate"/>
      </w:r>
      <w:r w:rsidR="00980521" w:rsidRPr="00980521">
        <w:rPr>
          <w:noProof/>
          <w:sz w:val="20"/>
          <w:szCs w:val="20"/>
          <w:vertAlign w:val="superscript"/>
        </w:rPr>
        <w:t>51</w:t>
      </w:r>
      <w:r w:rsidR="00D87EDF">
        <w:rPr>
          <w:sz w:val="20"/>
          <w:szCs w:val="20"/>
        </w:rPr>
        <w:fldChar w:fldCharType="end"/>
      </w:r>
      <w:r w:rsidR="00D87EDF">
        <w:rPr>
          <w:sz w:val="20"/>
          <w:szCs w:val="20"/>
        </w:rPr>
        <w:t xml:space="preserve"> </w:t>
      </w:r>
      <w:r w:rsidR="00152E14">
        <w:rPr>
          <w:sz w:val="20"/>
          <w:szCs w:val="20"/>
        </w:rPr>
        <w:t xml:space="preserve">and </w:t>
      </w:r>
      <w:r w:rsidR="00501535">
        <w:rPr>
          <w:sz w:val="20"/>
          <w:szCs w:val="20"/>
        </w:rPr>
        <w:t>surge vaccination</w:t>
      </w:r>
      <w:r w:rsidR="00CD3F7C">
        <w:rPr>
          <w:sz w:val="20"/>
          <w:szCs w:val="20"/>
        </w:rPr>
        <w:t>.</w:t>
      </w:r>
      <w:r w:rsidR="00C00861">
        <w:rPr>
          <w:sz w:val="20"/>
          <w:szCs w:val="20"/>
        </w:rPr>
        <w:fldChar w:fldCharType="begin" w:fldLock="1"/>
      </w:r>
      <w:r w:rsidR="00980521">
        <w:rPr>
          <w:sz w:val="20"/>
          <w:szCs w:val="20"/>
        </w:rPr>
        <w:instrText>ADDIN CSL_CITATION {"citationItems":[{"id":"ITEM-1","itemData":{"abstract":"1. SPI-M-O's best estimate for R in the UK is between 1.3 and 1.5. SPI-M-O's national and regional estimates suggest R is almost certainly above 1 in England, Scotland, Wales, Northern Ireland, and all regions of England. There is substantial variation in epidemiology within the UK estimate and R is an average rather than a description of the epidemic state in every location. 2. In England, we are breaching the number of infections and hospital admissions in the Reasonable Worst Case planning scenario that is based on COVID-S's winter planning strategy. The number of daily deaths is now in line with the levels in the Reasonable Worst Case and is almost certain to exceed this within the next two weeks. Were the number of new infections to fall in the very near future, this exceedance of the reasonable worst case scenario might only continue for three to four weeks, but if R remains above 1 then the epidemic will further diverge from the planning scenario. 3. There is no clear evidence that the epidemic's trajectory has changed in the past month. SPI-M-O's modelled consensus is a doubling time in the UK for new infections of between 10 and 15 days. There is significant heterogeneity across geographies and the potential for faster doubling times in certain areas. 4. The delay between initial infection, developing symptoms, the need for hospital care and death means these estimates cannot fully reflect recent changes in transmission which might have occurred over the two to three weeks, including any impact from recently announced measures. 5. There is complete consensus in SPI-M-O that the current outlook for the epidemic's trajectory is concerning, if there are no widespread decisive interventions or behavioural changes in the near term. Reproduction number 6. The reproduction number is the average number of secondary infections produced by a single infected individual. R is an average value over time, geographies, and communities. Therefore, these estimates should be used as a guide to the general trend rather than a description of the epidemic state in all places.","author":[{"dropping-particle":"","family":"SPI-M","given":"","non-dropping-particle":"","parse-names":false,"suffix":""}],"container-title":"Sage","id":"ITEM-1","issue":"78","issued":{"date-parts":[["2021"]]},"number-of-pages":"1-10","title":"SPI-M-O : Consensus Statement on COVID-19","type":"report","volume":"700"},"uris":["http://www.mendeley.com/documents/?uuid=4da0ae3e-bdd8-47d9-ab96-e22be6737525"]}],"mendeley":{"formattedCitation":"&lt;sup&gt;52&lt;/sup&gt;","plainTextFormattedCitation":"52","previouslyFormattedCitation":"&lt;sup&gt;53&lt;/sup&gt;"},"properties":{"noteIndex":0},"schema":"https://github.com/citation-style-language/schema/raw/master/csl-citation.json"}</w:instrText>
      </w:r>
      <w:r w:rsidR="00C00861">
        <w:rPr>
          <w:sz w:val="20"/>
          <w:szCs w:val="20"/>
        </w:rPr>
        <w:fldChar w:fldCharType="separate"/>
      </w:r>
      <w:r w:rsidR="00980521" w:rsidRPr="00980521">
        <w:rPr>
          <w:noProof/>
          <w:sz w:val="20"/>
          <w:szCs w:val="20"/>
          <w:vertAlign w:val="superscript"/>
        </w:rPr>
        <w:t>52</w:t>
      </w:r>
      <w:r w:rsidR="00C00861">
        <w:rPr>
          <w:sz w:val="20"/>
          <w:szCs w:val="20"/>
        </w:rPr>
        <w:fldChar w:fldCharType="end"/>
      </w:r>
    </w:p>
    <w:p w14:paraId="710444D6" w14:textId="24480B57" w:rsidR="00501535" w:rsidRDefault="00501535" w:rsidP="00C60060">
      <w:pPr>
        <w:spacing w:line="360" w:lineRule="auto"/>
        <w:rPr>
          <w:sz w:val="20"/>
          <w:szCs w:val="20"/>
        </w:rPr>
      </w:pPr>
    </w:p>
    <w:p w14:paraId="2B50B5CE" w14:textId="77DE019B" w:rsidR="007E63E2" w:rsidRPr="00AC1E00" w:rsidRDefault="004C5B4D">
      <w:pPr>
        <w:spacing w:line="360" w:lineRule="auto"/>
        <w:rPr>
          <w:sz w:val="20"/>
          <w:szCs w:val="20"/>
        </w:rPr>
      </w:pPr>
      <w:r>
        <w:rPr>
          <w:sz w:val="20"/>
          <w:szCs w:val="20"/>
        </w:rPr>
        <w:t>An immediate adaptation could be the introduction of rapid antigen tests for symptomatic testing,</w:t>
      </w:r>
      <w:r w:rsidR="007E63E2" w:rsidRPr="00AC1E00">
        <w:rPr>
          <w:sz w:val="20"/>
          <w:szCs w:val="20"/>
        </w:rPr>
        <w:fldChar w:fldCharType="begin" w:fldLock="1"/>
      </w:r>
      <w:r w:rsidR="00980521">
        <w:rPr>
          <w:sz w:val="20"/>
          <w:szCs w:val="20"/>
        </w:rPr>
        <w:instrText>ADDIN CSL_CITATION {"citationItems":[{"id":"ITEM-1","itemData":{"DOI":"10.1101/2020.11.20.20235341","ISBN":"1111111111","ISSN":"1932-6203","PMID":"33788882","abstract":"Background. Antigen-detecting rapid diagnostic tests for SARS-CoV-2 offer new opportunities for the quick and laboratory-independent identification of infected individuals for control of the SARS-CoV-2 pandemic. Methods. We performed a prospective, single-center, point of care validation of two antigen-detecting rapid diagnostic tests (Ag-RDT) in comparison to RT-PCR on nasopharyngeal swabs. Findings. Between October 9th and 23rd, 2020, 1064 participants were enrolled. The PanbioTM Covid-19 Ag Rapid Test device (Abbott) was validated in 535 participants, with 106 positive Ag-RDT results out of 124 positive RT-PCR individuals, yielding a sensitivity of 85.5% (95% CI: 78.0–91.2). Specificity was 100.0% (95% CI: 99.1–100) in 411 RT-PCR negative individuals. The Standard Q Ag-RDT (SD Biosensor, Roche) was validated in 529 participants, with 170 positive Ag-RDT results out of 191 positive RT-PCR individuals, yielding a sensitivity of 89.0% (95%CI: 83.7–93.1). One false positive result was obtained in 338 RT-PCR negative individuals, yielding a specificity of 99.7% (95%CI: 98.4–100). For individuals presenting with fever 1-5 days post symptom onset, combined Ag-RDT sensitivity was above 95%. Interpretation. We provide an independent validation of two widely available commercial Ag-RDTs, both meeting WHO criteria of ≥80% sensitivity and ≥97% specificity. Although less sensitive than RT-PCR, these assays could be beneficial due to their rapid results, ease of use, and independence from existing laboratory structures. Testing criteria focusing on patients with typical symptoms in their early symptomatic period onset could further increase diagnostic value. Funding. Foundation of Innovative Diagnostics (FIND), Fondation privée des HUG, Pictet Charitable Foundation.","author":[{"dropping-particle":"","family":"Berger","given":"Alice","non-dropping-particle":"","parse-names":false,"suffix":""},{"dropping-particle":"","family":"Nsoga","given":"Marie Therese Ngo","non-dropping-particle":"","parse-names":false,"suffix":""},{"dropping-particle":"","family":"Perez-Rodriguez","given":"Francisco Javier","non-dropping-particle":"","parse-names":false,"suffix":""},{"dropping-particle":"","family":"Aad","given":"Yasmine Abi","non-dropping-particle":"","parse-names":false,"suffix":""},{"dropping-particle":"","family":"Sattonnet-Roche","given":"Pascale","non-dropping-particle":"","parse-names":false,"suffix":""},{"dropping-particle":"","family":"Gayet-Ageron","given":"Angèle","non-dropping-particle":"","parse-names":false,"suffix":""},{"dropping-particle":"","family":"Jaksic","given":"Cyril","non-dropping-particle":"","parse-names":false,"suffix":""},{"dropping-particle":"","family":"Torriani","given":"Giulia","non-dropping-particle":"","parse-names":false,"suffix":""},{"dropping-particle":"","family":"Boehm","given":"Erik","non-dropping-particle":"","parse-names":false,"suffix":""},{"dropping-particle":"","family":"Kronig","given":"Ilona","non-dropping-particle":"","parse-names":false,"suffix":""},{"dropping-particle":"","family":"Sacks","given":"Jilian A.","non-dropping-particle":"","parse-names":false,"suffix":""},{"dropping-particle":"","family":"Vos","given":"Margaretha","non-dropping-particle":"de","parse-names":false,"suffix":""},{"dropping-particle":"","family":"Bausch","given":"Frédérique Jacquerioz","non-dropping-particle":"","parse-names":false,"suffix":""},{"dropping-particle":"","family":"Chappuis","given":"François","non-dropping-particle":"","parse-names":false,"suffix":""},{"dropping-particle":"","family":"Kaiser","given":"Laurent","non-dropping-particle":"","parse-names":false,"suffix":""},{"dropping-particle":"","family":"Schibler","given":"Manuel","non-dropping-particle":"","parse-names":false,"suffix":""},{"dropping-particle":"","family":"Eckerle","given":"Isabella","non-dropping-particle":"","parse-names":false,"suffix":""}],"container-title":"PLOS ON","id":"ITEM-1","issued":{"date-parts":[["2020"]]},"page":"1-12","title":"Diagnostic accuracy of two commercial SARS-CoV-2 Antigen-detecting rapid tests at the point of care in community-based testing centers","type":"article-journal"},"uris":["http://www.mendeley.com/documents/?uuid=489d5a4b-7794-4b5d-9bb6-14bb1c618d68"]}],"mendeley":{"formattedCitation":"&lt;sup&gt;39&lt;/sup&gt;","plainTextFormattedCitation":"39","previouslyFormattedCitation":"&lt;sup&gt;40&lt;/sup&gt;"},"properties":{"noteIndex":0},"schema":"https://github.com/citation-style-language/schema/raw/master/csl-citation.json"}</w:instrText>
      </w:r>
      <w:r w:rsidR="007E63E2" w:rsidRPr="00AC1E00">
        <w:rPr>
          <w:sz w:val="20"/>
          <w:szCs w:val="20"/>
        </w:rPr>
        <w:fldChar w:fldCharType="separate"/>
      </w:r>
      <w:r w:rsidR="00980521" w:rsidRPr="00980521">
        <w:rPr>
          <w:noProof/>
          <w:sz w:val="20"/>
          <w:szCs w:val="20"/>
          <w:vertAlign w:val="superscript"/>
        </w:rPr>
        <w:t>39</w:t>
      </w:r>
      <w:r w:rsidR="007E63E2" w:rsidRPr="00AC1E00">
        <w:rPr>
          <w:sz w:val="20"/>
          <w:szCs w:val="20"/>
        </w:rPr>
        <w:fldChar w:fldCharType="end"/>
      </w:r>
      <w:r w:rsidR="007E63E2" w:rsidRPr="00AC1E00">
        <w:rPr>
          <w:sz w:val="20"/>
          <w:szCs w:val="20"/>
        </w:rPr>
        <w:t xml:space="preserve"> enabling contact tracing days </w:t>
      </w:r>
      <w:r>
        <w:rPr>
          <w:sz w:val="20"/>
          <w:szCs w:val="20"/>
        </w:rPr>
        <w:t>sooner than possible with</w:t>
      </w:r>
      <w:r w:rsidRPr="00AC1E00">
        <w:rPr>
          <w:sz w:val="20"/>
          <w:szCs w:val="20"/>
        </w:rPr>
        <w:t xml:space="preserve"> </w:t>
      </w:r>
      <w:r w:rsidR="007E63E2" w:rsidRPr="00AC1E00">
        <w:rPr>
          <w:sz w:val="20"/>
          <w:szCs w:val="20"/>
        </w:rPr>
        <w:t>RT-PCR test</w:t>
      </w:r>
      <w:r>
        <w:rPr>
          <w:sz w:val="20"/>
          <w:szCs w:val="20"/>
        </w:rPr>
        <w:t>s</w:t>
      </w:r>
      <w:r w:rsidR="007E63E2" w:rsidRPr="00AC1E00">
        <w:rPr>
          <w:sz w:val="20"/>
          <w:szCs w:val="20"/>
        </w:rPr>
        <w:t xml:space="preserve">, with rapid test negative individuals also tested by RT-PCR to </w:t>
      </w:r>
      <w:r>
        <w:rPr>
          <w:sz w:val="20"/>
          <w:szCs w:val="20"/>
        </w:rPr>
        <w:t>mitigate</w:t>
      </w:r>
      <w:r w:rsidRPr="00AC1E00">
        <w:rPr>
          <w:sz w:val="20"/>
          <w:szCs w:val="20"/>
        </w:rPr>
        <w:t xml:space="preserve"> </w:t>
      </w:r>
      <w:r w:rsidR="007E63E2" w:rsidRPr="00AC1E00">
        <w:rPr>
          <w:sz w:val="20"/>
          <w:szCs w:val="20"/>
        </w:rPr>
        <w:t xml:space="preserve">false negatives. </w:t>
      </w:r>
      <w:r>
        <w:rPr>
          <w:sz w:val="20"/>
          <w:szCs w:val="20"/>
        </w:rPr>
        <w:t xml:space="preserve">Adapting testing to patterns of symptoms would require a human advisor or AI chatbot to interact with the symptomatic individual ordering a test. In this way, </w:t>
      </w:r>
      <w:r w:rsidR="007E63E2" w:rsidRPr="00AC1E00">
        <w:rPr>
          <w:sz w:val="20"/>
          <w:szCs w:val="20"/>
        </w:rPr>
        <w:t xml:space="preserve">tests </w:t>
      </w:r>
      <w:r>
        <w:rPr>
          <w:sz w:val="20"/>
          <w:szCs w:val="20"/>
        </w:rPr>
        <w:t>may</w:t>
      </w:r>
      <w:r w:rsidR="007E63E2" w:rsidRPr="00AC1E00">
        <w:rPr>
          <w:sz w:val="20"/>
          <w:szCs w:val="20"/>
        </w:rPr>
        <w:t xml:space="preserve"> be better directed, advice </w:t>
      </w:r>
      <w:r w:rsidR="00AE5B95">
        <w:rPr>
          <w:sz w:val="20"/>
          <w:szCs w:val="20"/>
        </w:rPr>
        <w:t xml:space="preserve">could be given </w:t>
      </w:r>
      <w:r w:rsidR="007E63E2" w:rsidRPr="00AC1E00">
        <w:rPr>
          <w:sz w:val="20"/>
          <w:szCs w:val="20"/>
        </w:rPr>
        <w:t xml:space="preserve">to isolate and talk to contacts straight away, and </w:t>
      </w:r>
      <w:r w:rsidR="00E615C7">
        <w:rPr>
          <w:sz w:val="20"/>
          <w:szCs w:val="20"/>
        </w:rPr>
        <w:t xml:space="preserve">then </w:t>
      </w:r>
      <w:r w:rsidR="007E63E2" w:rsidRPr="00AC1E00">
        <w:rPr>
          <w:sz w:val="20"/>
          <w:szCs w:val="20"/>
        </w:rPr>
        <w:t xml:space="preserve">isolation support-needs identified. </w:t>
      </w:r>
      <w:r w:rsidR="00FD6D1D">
        <w:rPr>
          <w:sz w:val="20"/>
          <w:szCs w:val="20"/>
        </w:rPr>
        <w:t>International experiences show that cluster-based approaches can improve responses</w:t>
      </w:r>
      <w:r w:rsidR="00AC782C">
        <w:rPr>
          <w:sz w:val="20"/>
          <w:szCs w:val="20"/>
        </w:rPr>
        <w:t>.</w:t>
      </w:r>
      <w:r w:rsidR="007E63E2" w:rsidRPr="00AC1E00">
        <w:rPr>
          <w:sz w:val="20"/>
          <w:szCs w:val="20"/>
        </w:rPr>
        <w:fldChar w:fldCharType="begin" w:fldLock="1"/>
      </w:r>
      <w:r w:rsidR="00980521">
        <w:rPr>
          <w:sz w:val="20"/>
          <w:szCs w:val="20"/>
        </w:rPr>
        <w:instrText>ADDIN CSL_CITATION {"citationItems":[{"id":"ITEM-1","itemData":{"DOI":"10.1177/0141076820965533","ISSN":"01410768","PMID":"33058751","author":[{"dropping-particle":"","family":"Crozier","given":"Alex","non-dropping-particle":"","parse-names":false,"suffix":""},{"dropping-particle":"","family":"Mckee","given":"Martin","non-dropping-particle":"","parse-names":false,"suffix":""},{"dropping-particle":"","family":"Rajan","given":"Selina","non-dropping-particle":"","parse-names":false,"suffix":""}],"container-title":"Journal of the Royal Society of Medicine","id":"ITEM-1","issued":{"date-parts":[["2020"]]},"title":"Fixing England’s COVID-19 response: learning from international experience","type":"article"},"uris":["http://www.mendeley.com/documents/?uuid=3ad46203-2a72-4e7d-9fd1-28a0e6a2a2dc"]}],"mendeley":{"formattedCitation":"&lt;sup&gt;49&lt;/sup&gt;","plainTextFormattedCitation":"49","previouslyFormattedCitation":"&lt;sup&gt;50&lt;/sup&gt;"},"properties":{"noteIndex":0},"schema":"https://github.com/citation-style-language/schema/raw/master/csl-citation.json"}</w:instrText>
      </w:r>
      <w:r w:rsidR="007E63E2" w:rsidRPr="00AC1E00">
        <w:rPr>
          <w:sz w:val="20"/>
          <w:szCs w:val="20"/>
        </w:rPr>
        <w:fldChar w:fldCharType="separate"/>
      </w:r>
      <w:r w:rsidR="00980521" w:rsidRPr="00980521">
        <w:rPr>
          <w:noProof/>
          <w:sz w:val="20"/>
          <w:szCs w:val="20"/>
          <w:vertAlign w:val="superscript"/>
        </w:rPr>
        <w:t>49</w:t>
      </w:r>
      <w:r w:rsidR="007E63E2" w:rsidRPr="00AC1E00">
        <w:rPr>
          <w:sz w:val="20"/>
          <w:szCs w:val="20"/>
        </w:rPr>
        <w:fldChar w:fldCharType="end"/>
      </w:r>
      <w:r w:rsidR="00FD6D1D" w:rsidRPr="00E344E8">
        <w:rPr>
          <w:sz w:val="20"/>
          <w:szCs w:val="20"/>
          <w:vertAlign w:val="superscript"/>
        </w:rPr>
        <w:t>,</w:t>
      </w:r>
      <w:r w:rsidR="007E63E2" w:rsidRPr="00AC1E00">
        <w:rPr>
          <w:sz w:val="20"/>
          <w:szCs w:val="20"/>
        </w:rPr>
        <w:fldChar w:fldCharType="begin" w:fldLock="1"/>
      </w:r>
      <w:r w:rsidR="00980521">
        <w:rPr>
          <w:sz w:val="20"/>
          <w:szCs w:val="20"/>
        </w:rPr>
        <w:instrText>ADDIN CSL_CITATION {"citationItems":[{"id":"ITEM-1","itemData":{"DOI":"10.1177/0141076820967906","author":[{"dropping-particle":"","family":"Harding-edgar","given":"Louisa","non-dropping-particle":"","parse-names":false,"suffix":""},{"dropping-particle":"","family":"Mccartney","given":"Margaret","non-dropping-particle":"","parse-names":false,"suffix":""},{"dropping-particle":"","family":"Pollock","given":"Allyson M","non-dropping-particle":"","parse-names":false,"suffix":""}],"id":"ITEM-1","issue":"11","issued":{"date-parts":[["2020"]]},"page":"427-431","title":"Test and trace strategy has overlooked importance of clinical input , clinical oversight and integration","type":"article-journal","volume":"113"},"uris":["http://www.mendeley.com/documents/?uuid=405d99bd-829b-4fa3-932d-337e6d1a0798"]}],"mendeley":{"formattedCitation":"&lt;sup&gt;53&lt;/sup&gt;","plainTextFormattedCitation":"53","previouslyFormattedCitation":"&lt;sup&gt;54&lt;/sup&gt;"},"properties":{"noteIndex":0},"schema":"https://github.com/citation-style-language/schema/raw/master/csl-citation.json"}</w:instrText>
      </w:r>
      <w:r w:rsidR="007E63E2" w:rsidRPr="00AC1E00">
        <w:rPr>
          <w:sz w:val="20"/>
          <w:szCs w:val="20"/>
        </w:rPr>
        <w:fldChar w:fldCharType="separate"/>
      </w:r>
      <w:r w:rsidR="00980521" w:rsidRPr="00980521">
        <w:rPr>
          <w:noProof/>
          <w:sz w:val="20"/>
          <w:szCs w:val="20"/>
          <w:vertAlign w:val="superscript"/>
        </w:rPr>
        <w:t>53</w:t>
      </w:r>
      <w:r w:rsidR="007E63E2" w:rsidRPr="00AC1E00">
        <w:rPr>
          <w:sz w:val="20"/>
          <w:szCs w:val="20"/>
        </w:rPr>
        <w:fldChar w:fldCharType="end"/>
      </w:r>
    </w:p>
    <w:p w14:paraId="525B6F7C" w14:textId="77777777" w:rsidR="007E63E2" w:rsidRPr="00AC1E00" w:rsidRDefault="007E63E2" w:rsidP="00C60060">
      <w:pPr>
        <w:spacing w:line="360" w:lineRule="auto"/>
        <w:rPr>
          <w:sz w:val="20"/>
          <w:szCs w:val="20"/>
        </w:rPr>
      </w:pPr>
    </w:p>
    <w:p w14:paraId="18D0C51C" w14:textId="06C1A801" w:rsidR="007E63E2" w:rsidRDefault="00CE176B">
      <w:pPr>
        <w:spacing w:line="360" w:lineRule="auto"/>
        <w:rPr>
          <w:sz w:val="20"/>
          <w:szCs w:val="20"/>
        </w:rPr>
      </w:pPr>
      <w:r>
        <w:rPr>
          <w:sz w:val="20"/>
          <w:szCs w:val="20"/>
        </w:rPr>
        <w:t>Vaccination</w:t>
      </w:r>
      <w:r w:rsidR="00203A10">
        <w:rPr>
          <w:sz w:val="20"/>
          <w:szCs w:val="20"/>
        </w:rPr>
        <w:t>s</w:t>
      </w:r>
      <w:r>
        <w:rPr>
          <w:sz w:val="20"/>
          <w:szCs w:val="20"/>
        </w:rPr>
        <w:t xml:space="preserve"> alone </w:t>
      </w:r>
      <w:r w:rsidR="00203A10">
        <w:rPr>
          <w:sz w:val="20"/>
          <w:szCs w:val="20"/>
        </w:rPr>
        <w:t>are</w:t>
      </w:r>
      <w:r>
        <w:rPr>
          <w:sz w:val="20"/>
          <w:szCs w:val="20"/>
        </w:rPr>
        <w:t xml:space="preserve"> unl</w:t>
      </w:r>
      <w:r w:rsidR="00582252">
        <w:rPr>
          <w:sz w:val="20"/>
          <w:szCs w:val="20"/>
        </w:rPr>
        <w:t>ikely to end the</w:t>
      </w:r>
      <w:r w:rsidR="00203A10">
        <w:rPr>
          <w:sz w:val="20"/>
          <w:szCs w:val="20"/>
        </w:rPr>
        <w:t xml:space="preserve"> </w:t>
      </w:r>
      <w:r w:rsidR="007E63E2" w:rsidRPr="0086099A">
        <w:rPr>
          <w:sz w:val="20"/>
          <w:szCs w:val="20"/>
        </w:rPr>
        <w:t>pandemic.</w:t>
      </w:r>
      <w:r w:rsidR="00D45A36" w:rsidRPr="00BF4EE0">
        <w:rPr>
          <w:sz w:val="20"/>
          <w:szCs w:val="20"/>
        </w:rPr>
        <w:t xml:space="preserve"> New, more transmissible and </w:t>
      </w:r>
      <w:r w:rsidR="00D45A36" w:rsidRPr="00712334">
        <w:rPr>
          <w:sz w:val="20"/>
          <w:szCs w:val="20"/>
        </w:rPr>
        <w:t xml:space="preserve">(partially) </w:t>
      </w:r>
      <w:r w:rsidR="00D45A36" w:rsidRPr="000E314F">
        <w:rPr>
          <w:sz w:val="20"/>
          <w:szCs w:val="20"/>
        </w:rPr>
        <w:t>vaccine</w:t>
      </w:r>
      <w:r w:rsidR="00764FB9">
        <w:rPr>
          <w:sz w:val="20"/>
          <w:szCs w:val="20"/>
        </w:rPr>
        <w:t>-</w:t>
      </w:r>
      <w:r w:rsidR="00D45A36" w:rsidRPr="000E314F">
        <w:rPr>
          <w:sz w:val="20"/>
          <w:szCs w:val="20"/>
        </w:rPr>
        <w:t xml:space="preserve">resistant variants </w:t>
      </w:r>
      <w:r w:rsidR="00B57C7B">
        <w:rPr>
          <w:sz w:val="20"/>
          <w:szCs w:val="20"/>
        </w:rPr>
        <w:t>may spread through susceptible populations</w:t>
      </w:r>
      <w:r w:rsidR="00764FB9">
        <w:rPr>
          <w:sz w:val="20"/>
          <w:szCs w:val="20"/>
        </w:rPr>
        <w:t xml:space="preserve"> with high hospitalisation rates. Inequalities in vaccination are also shifting </w:t>
      </w:r>
      <w:r w:rsidR="009F309D">
        <w:rPr>
          <w:sz w:val="20"/>
          <w:szCs w:val="20"/>
        </w:rPr>
        <w:t xml:space="preserve">the </w:t>
      </w:r>
      <w:r w:rsidR="00764FB9">
        <w:rPr>
          <w:sz w:val="20"/>
          <w:szCs w:val="20"/>
        </w:rPr>
        <w:t>burden</w:t>
      </w:r>
      <w:r w:rsidR="00CB5F3E">
        <w:rPr>
          <w:sz w:val="20"/>
          <w:szCs w:val="20"/>
        </w:rPr>
        <w:t>s</w:t>
      </w:r>
      <w:r w:rsidR="00764FB9">
        <w:rPr>
          <w:sz w:val="20"/>
          <w:szCs w:val="20"/>
        </w:rPr>
        <w:t xml:space="preserve"> to </w:t>
      </w:r>
      <w:r w:rsidR="00CB5F3E">
        <w:rPr>
          <w:sz w:val="20"/>
          <w:szCs w:val="20"/>
        </w:rPr>
        <w:t xml:space="preserve">the most </w:t>
      </w:r>
      <w:r w:rsidR="00764FB9">
        <w:rPr>
          <w:sz w:val="20"/>
          <w:szCs w:val="20"/>
        </w:rPr>
        <w:t xml:space="preserve">disadvantaged, who are also </w:t>
      </w:r>
      <w:r w:rsidR="009F309D">
        <w:rPr>
          <w:sz w:val="20"/>
          <w:szCs w:val="20"/>
        </w:rPr>
        <w:t xml:space="preserve">the </w:t>
      </w:r>
      <w:r w:rsidR="009F309D">
        <w:rPr>
          <w:sz w:val="20"/>
          <w:szCs w:val="20"/>
        </w:rPr>
        <w:lastRenderedPageBreak/>
        <w:t xml:space="preserve">most </w:t>
      </w:r>
      <w:r w:rsidR="00DB2171">
        <w:rPr>
          <w:sz w:val="20"/>
          <w:szCs w:val="20"/>
        </w:rPr>
        <w:t>harmed</w:t>
      </w:r>
      <w:r w:rsidR="00764FB9">
        <w:rPr>
          <w:sz w:val="20"/>
          <w:szCs w:val="20"/>
        </w:rPr>
        <w:t xml:space="preserve"> </w:t>
      </w:r>
      <w:r w:rsidR="009F309D">
        <w:rPr>
          <w:sz w:val="20"/>
          <w:szCs w:val="20"/>
        </w:rPr>
        <w:t>by</w:t>
      </w:r>
      <w:r w:rsidR="00764FB9">
        <w:rPr>
          <w:sz w:val="20"/>
          <w:szCs w:val="20"/>
        </w:rPr>
        <w:t xml:space="preserve"> COVID-19 restrictions. To reopen society with greater alacrity and fairness</w:t>
      </w:r>
      <w:r w:rsidR="00490FA8">
        <w:rPr>
          <w:sz w:val="20"/>
          <w:szCs w:val="20"/>
        </w:rPr>
        <w:t>, transmission control must improve</w:t>
      </w:r>
      <w:r w:rsidR="00764FB9">
        <w:rPr>
          <w:sz w:val="20"/>
          <w:szCs w:val="20"/>
        </w:rPr>
        <w:t xml:space="preserve">. This starts with a fuller case definition and rests on </w:t>
      </w:r>
      <w:r w:rsidR="0086099A">
        <w:rPr>
          <w:sz w:val="20"/>
          <w:szCs w:val="20"/>
        </w:rPr>
        <w:t xml:space="preserve">adaptive, </w:t>
      </w:r>
      <w:proofErr w:type="gramStart"/>
      <w:r w:rsidR="0086099A">
        <w:rPr>
          <w:sz w:val="20"/>
          <w:szCs w:val="20"/>
        </w:rPr>
        <w:t>locally</w:t>
      </w:r>
      <w:r w:rsidR="00764FB9">
        <w:rPr>
          <w:sz w:val="20"/>
          <w:szCs w:val="20"/>
        </w:rPr>
        <w:t>-</w:t>
      </w:r>
      <w:r w:rsidR="0086099A">
        <w:rPr>
          <w:sz w:val="20"/>
          <w:szCs w:val="20"/>
        </w:rPr>
        <w:t>grounded</w:t>
      </w:r>
      <w:proofErr w:type="gramEnd"/>
      <w:r w:rsidR="0086099A">
        <w:rPr>
          <w:sz w:val="20"/>
          <w:szCs w:val="20"/>
        </w:rPr>
        <w:t>, and intelligence-led public health response</w:t>
      </w:r>
      <w:r w:rsidR="00764FB9">
        <w:rPr>
          <w:sz w:val="20"/>
          <w:szCs w:val="20"/>
        </w:rPr>
        <w:t>s.</w:t>
      </w:r>
    </w:p>
    <w:p w14:paraId="5732B349" w14:textId="77777777" w:rsidR="00B05EA0" w:rsidRDefault="00B05EA0">
      <w:pPr>
        <w:rPr>
          <w:b/>
          <w:bCs/>
          <w:sz w:val="20"/>
          <w:szCs w:val="20"/>
        </w:rPr>
      </w:pPr>
      <w:r>
        <w:rPr>
          <w:b/>
          <w:bCs/>
          <w:sz w:val="20"/>
          <w:szCs w:val="20"/>
        </w:rPr>
        <w:br w:type="page"/>
      </w:r>
    </w:p>
    <w:p w14:paraId="0E122868" w14:textId="4FC517E6" w:rsidR="007E63E2" w:rsidRPr="00AC1E00" w:rsidRDefault="007E63E2" w:rsidP="00E0690F">
      <w:pPr>
        <w:rPr>
          <w:b/>
          <w:bCs/>
          <w:sz w:val="20"/>
          <w:szCs w:val="20"/>
        </w:rPr>
      </w:pPr>
      <w:r w:rsidRPr="00AC1E00">
        <w:rPr>
          <w:b/>
          <w:bCs/>
          <w:sz w:val="20"/>
          <w:szCs w:val="20"/>
        </w:rPr>
        <w:lastRenderedPageBreak/>
        <w:t>References</w:t>
      </w:r>
    </w:p>
    <w:p w14:paraId="69A4D5C0" w14:textId="77777777" w:rsidR="007E63E2" w:rsidRPr="00AC1E00" w:rsidRDefault="007E63E2" w:rsidP="00E0690F">
      <w:pPr>
        <w:rPr>
          <w:sz w:val="20"/>
          <w:szCs w:val="20"/>
        </w:rPr>
      </w:pPr>
    </w:p>
    <w:p w14:paraId="179BFE2E" w14:textId="16E0D51E" w:rsidR="00980521" w:rsidRPr="00980521" w:rsidRDefault="007E63E2" w:rsidP="00980521">
      <w:pPr>
        <w:widowControl w:val="0"/>
        <w:autoSpaceDE w:val="0"/>
        <w:autoSpaceDN w:val="0"/>
        <w:adjustRightInd w:val="0"/>
        <w:spacing w:line="240" w:lineRule="auto"/>
        <w:ind w:left="640" w:hanging="640"/>
        <w:rPr>
          <w:noProof/>
          <w:sz w:val="20"/>
        </w:rPr>
      </w:pPr>
      <w:r w:rsidRPr="00AC1E00">
        <w:rPr>
          <w:sz w:val="20"/>
          <w:szCs w:val="20"/>
        </w:rPr>
        <w:fldChar w:fldCharType="begin" w:fldLock="1"/>
      </w:r>
      <w:r w:rsidRPr="00AC1E00">
        <w:rPr>
          <w:sz w:val="20"/>
          <w:szCs w:val="20"/>
        </w:rPr>
        <w:instrText xml:space="preserve">ADDIN Mendeley Bibliography CSL_BIBLIOGRAPHY </w:instrText>
      </w:r>
      <w:r w:rsidRPr="00AC1E00">
        <w:rPr>
          <w:sz w:val="20"/>
          <w:szCs w:val="20"/>
        </w:rPr>
        <w:fldChar w:fldCharType="separate"/>
      </w:r>
      <w:r w:rsidR="00980521" w:rsidRPr="00980521">
        <w:rPr>
          <w:noProof/>
          <w:sz w:val="20"/>
        </w:rPr>
        <w:t>1.</w:t>
      </w:r>
      <w:r w:rsidR="00980521" w:rsidRPr="00980521">
        <w:rPr>
          <w:noProof/>
          <w:sz w:val="20"/>
        </w:rPr>
        <w:tab/>
        <w:t>Get a free PCR test to check if you have coronavirus. https://www.gov.uk/get-coronavirus-test.</w:t>
      </w:r>
    </w:p>
    <w:p w14:paraId="5672EB26" w14:textId="77777777" w:rsidR="00980521" w:rsidRPr="00980521" w:rsidRDefault="00980521" w:rsidP="00980521">
      <w:pPr>
        <w:widowControl w:val="0"/>
        <w:autoSpaceDE w:val="0"/>
        <w:autoSpaceDN w:val="0"/>
        <w:adjustRightInd w:val="0"/>
        <w:spacing w:line="240" w:lineRule="auto"/>
        <w:ind w:left="640" w:hanging="640"/>
        <w:rPr>
          <w:noProof/>
          <w:sz w:val="20"/>
        </w:rPr>
      </w:pPr>
      <w:r w:rsidRPr="00980521">
        <w:rPr>
          <w:noProof/>
          <w:sz w:val="20"/>
        </w:rPr>
        <w:t>2.</w:t>
      </w:r>
      <w:r w:rsidRPr="00980521">
        <w:rPr>
          <w:noProof/>
          <w:sz w:val="20"/>
        </w:rPr>
        <w:tab/>
        <w:t>WHO. WHO COVID-19 : Case Definitions. World Health Organization 2020. WHO reference number: WHO/2019-nCoV/Surveillance_Case_Definition/2020.1. 2020 (2020).</w:t>
      </w:r>
    </w:p>
    <w:p w14:paraId="11B3F2BD" w14:textId="77777777" w:rsidR="00980521" w:rsidRPr="00980521" w:rsidRDefault="00980521" w:rsidP="00980521">
      <w:pPr>
        <w:widowControl w:val="0"/>
        <w:autoSpaceDE w:val="0"/>
        <w:autoSpaceDN w:val="0"/>
        <w:adjustRightInd w:val="0"/>
        <w:spacing w:line="240" w:lineRule="auto"/>
        <w:ind w:left="640" w:hanging="640"/>
        <w:rPr>
          <w:noProof/>
          <w:sz w:val="20"/>
        </w:rPr>
      </w:pPr>
      <w:r w:rsidRPr="00980521">
        <w:rPr>
          <w:noProof/>
          <w:sz w:val="20"/>
        </w:rPr>
        <w:t>3.</w:t>
      </w:r>
      <w:r w:rsidRPr="00980521">
        <w:rPr>
          <w:noProof/>
          <w:sz w:val="20"/>
        </w:rPr>
        <w:tab/>
        <w:t xml:space="preserve">Meyerowitz, E. A., Richterman, A., Bogoch, I. I., Low, N. &amp; Cevik, M. Towards an accurate and systematic characterisation of persistently asymptomatic infection with SARS-CoV-2. </w:t>
      </w:r>
      <w:r w:rsidRPr="00980521">
        <w:rPr>
          <w:i/>
          <w:iCs/>
          <w:noProof/>
          <w:sz w:val="20"/>
        </w:rPr>
        <w:t>The Lancet Infectious Diseases</w:t>
      </w:r>
      <w:r w:rsidRPr="00980521">
        <w:rPr>
          <w:noProof/>
          <w:sz w:val="20"/>
        </w:rPr>
        <w:t xml:space="preserve"> (2020) doi:10.1016/S1473-3099(20)30837-9.</w:t>
      </w:r>
    </w:p>
    <w:p w14:paraId="3F73FFA5" w14:textId="77777777" w:rsidR="00980521" w:rsidRPr="00980521" w:rsidRDefault="00980521" w:rsidP="00980521">
      <w:pPr>
        <w:widowControl w:val="0"/>
        <w:autoSpaceDE w:val="0"/>
        <w:autoSpaceDN w:val="0"/>
        <w:adjustRightInd w:val="0"/>
        <w:spacing w:line="240" w:lineRule="auto"/>
        <w:ind w:left="640" w:hanging="640"/>
        <w:rPr>
          <w:noProof/>
          <w:sz w:val="20"/>
        </w:rPr>
      </w:pPr>
      <w:r w:rsidRPr="00980521">
        <w:rPr>
          <w:noProof/>
          <w:sz w:val="20"/>
        </w:rPr>
        <w:t>4.</w:t>
      </w:r>
      <w:r w:rsidRPr="00980521">
        <w:rPr>
          <w:noProof/>
          <w:sz w:val="20"/>
        </w:rPr>
        <w:tab/>
        <w:t xml:space="preserve">Centers for Disease Control and Prevention. </w:t>
      </w:r>
      <w:r w:rsidRPr="00980521">
        <w:rPr>
          <w:i/>
          <w:iCs/>
          <w:noProof/>
          <w:sz w:val="20"/>
        </w:rPr>
        <w:t>Coronavirus Disease 2019 (COVID-19) 2020 Interim Case Definition, Approved August 5, 2020</w:t>
      </w:r>
      <w:r w:rsidRPr="00980521">
        <w:rPr>
          <w:noProof/>
          <w:sz w:val="20"/>
        </w:rPr>
        <w:t>. https://wwwn.cdc.gov/nndss/conditions/coronavirus-disease-2019-covid-19/case-definition/2020/08/05/ (2020).</w:t>
      </w:r>
    </w:p>
    <w:p w14:paraId="6023459D" w14:textId="77777777" w:rsidR="00980521" w:rsidRPr="00980521" w:rsidRDefault="00980521" w:rsidP="00980521">
      <w:pPr>
        <w:widowControl w:val="0"/>
        <w:autoSpaceDE w:val="0"/>
        <w:autoSpaceDN w:val="0"/>
        <w:adjustRightInd w:val="0"/>
        <w:spacing w:line="240" w:lineRule="auto"/>
        <w:ind w:left="640" w:hanging="640"/>
        <w:rPr>
          <w:noProof/>
          <w:sz w:val="20"/>
        </w:rPr>
      </w:pPr>
      <w:r w:rsidRPr="00980521">
        <w:rPr>
          <w:noProof/>
          <w:sz w:val="20"/>
        </w:rPr>
        <w:t>5.</w:t>
      </w:r>
      <w:r w:rsidRPr="00980521">
        <w:rPr>
          <w:noProof/>
          <w:sz w:val="20"/>
        </w:rPr>
        <w:tab/>
        <w:t>Joshua Elliott​, Matthew Whitaker​, Barbara Bodinier, Steven Riley​, Helen Ward​, Graham Cooke​, Ara Darzi​, Marc Chadeau-Hyam​, P. E. Symptom reporting in over 1 million people: community detection of COVID-19. https://spiral.imperial.ac.uk/bitstream/10044/1/85969/5/COVID_19_symptoms_REACT_1_v2.pdf (2021).</w:t>
      </w:r>
    </w:p>
    <w:p w14:paraId="44328EB9" w14:textId="77777777" w:rsidR="00980521" w:rsidRPr="00980521" w:rsidRDefault="00980521" w:rsidP="00980521">
      <w:pPr>
        <w:widowControl w:val="0"/>
        <w:autoSpaceDE w:val="0"/>
        <w:autoSpaceDN w:val="0"/>
        <w:adjustRightInd w:val="0"/>
        <w:spacing w:line="240" w:lineRule="auto"/>
        <w:ind w:left="640" w:hanging="640"/>
        <w:rPr>
          <w:noProof/>
          <w:sz w:val="20"/>
        </w:rPr>
      </w:pPr>
      <w:r w:rsidRPr="00980521">
        <w:rPr>
          <w:noProof/>
          <w:sz w:val="20"/>
        </w:rPr>
        <w:t>6.</w:t>
      </w:r>
      <w:r w:rsidRPr="00980521">
        <w:rPr>
          <w:noProof/>
          <w:sz w:val="20"/>
        </w:rPr>
        <w:tab/>
        <w:t xml:space="preserve">Sudre, C. H. </w:t>
      </w:r>
      <w:r w:rsidRPr="00980521">
        <w:rPr>
          <w:i/>
          <w:iCs/>
          <w:noProof/>
          <w:sz w:val="20"/>
        </w:rPr>
        <w:t>et al.</w:t>
      </w:r>
      <w:r w:rsidRPr="00980521">
        <w:rPr>
          <w:noProof/>
          <w:sz w:val="20"/>
        </w:rPr>
        <w:t xml:space="preserve"> Symptom clusters in Covid19: A potential clinical prediction tool from the COVID Symptom study app. </w:t>
      </w:r>
      <w:r w:rsidRPr="00980521">
        <w:rPr>
          <w:i/>
          <w:iCs/>
          <w:noProof/>
          <w:sz w:val="20"/>
        </w:rPr>
        <w:t>medRxiv</w:t>
      </w:r>
      <w:r w:rsidRPr="00980521">
        <w:rPr>
          <w:noProof/>
          <w:sz w:val="20"/>
        </w:rPr>
        <w:t xml:space="preserve"> (2020) doi:10.1101/2020.06.12.20129056.</w:t>
      </w:r>
    </w:p>
    <w:p w14:paraId="629A1E41" w14:textId="77777777" w:rsidR="00980521" w:rsidRPr="00980521" w:rsidRDefault="00980521" w:rsidP="00980521">
      <w:pPr>
        <w:widowControl w:val="0"/>
        <w:autoSpaceDE w:val="0"/>
        <w:autoSpaceDN w:val="0"/>
        <w:adjustRightInd w:val="0"/>
        <w:spacing w:line="240" w:lineRule="auto"/>
        <w:ind w:left="640" w:hanging="640"/>
        <w:rPr>
          <w:noProof/>
          <w:sz w:val="20"/>
        </w:rPr>
      </w:pPr>
      <w:r w:rsidRPr="00980521">
        <w:rPr>
          <w:noProof/>
          <w:sz w:val="20"/>
        </w:rPr>
        <w:t>7.</w:t>
      </w:r>
      <w:r w:rsidRPr="00980521">
        <w:rPr>
          <w:noProof/>
          <w:sz w:val="20"/>
        </w:rPr>
        <w:tab/>
        <w:t xml:space="preserve">Qiu, X. </w:t>
      </w:r>
      <w:r w:rsidRPr="00980521">
        <w:rPr>
          <w:i/>
          <w:iCs/>
          <w:noProof/>
          <w:sz w:val="20"/>
        </w:rPr>
        <w:t>et al.</w:t>
      </w:r>
      <w:r w:rsidRPr="00980521">
        <w:rPr>
          <w:noProof/>
          <w:sz w:val="20"/>
        </w:rPr>
        <w:t xml:space="preserve"> Defining the role of asymptomatic and pre-symptomatic SARS-CoV-2 transmission – a living systematic review. </w:t>
      </w:r>
      <w:r w:rsidRPr="00980521">
        <w:rPr>
          <w:i/>
          <w:iCs/>
          <w:noProof/>
          <w:sz w:val="20"/>
        </w:rPr>
        <w:t>Clin. Microbiol. Infect.</w:t>
      </w:r>
      <w:r w:rsidRPr="00980521">
        <w:rPr>
          <w:noProof/>
          <w:sz w:val="20"/>
        </w:rPr>
        <w:t xml:space="preserve"> (2021) doi:10.1016/j.cmi.2021.01.011.</w:t>
      </w:r>
    </w:p>
    <w:p w14:paraId="4D8795A7" w14:textId="77777777" w:rsidR="00980521" w:rsidRPr="00980521" w:rsidRDefault="00980521" w:rsidP="00980521">
      <w:pPr>
        <w:widowControl w:val="0"/>
        <w:autoSpaceDE w:val="0"/>
        <w:autoSpaceDN w:val="0"/>
        <w:adjustRightInd w:val="0"/>
        <w:spacing w:line="240" w:lineRule="auto"/>
        <w:ind w:left="640" w:hanging="640"/>
        <w:rPr>
          <w:noProof/>
          <w:sz w:val="20"/>
        </w:rPr>
      </w:pPr>
      <w:r w:rsidRPr="00980521">
        <w:rPr>
          <w:noProof/>
          <w:sz w:val="20"/>
        </w:rPr>
        <w:t>8.</w:t>
      </w:r>
      <w:r w:rsidRPr="00980521">
        <w:rPr>
          <w:noProof/>
          <w:sz w:val="20"/>
        </w:rPr>
        <w:tab/>
        <w:t xml:space="preserve">Koh, W. C. </w:t>
      </w:r>
      <w:r w:rsidRPr="00980521">
        <w:rPr>
          <w:i/>
          <w:iCs/>
          <w:noProof/>
          <w:sz w:val="20"/>
        </w:rPr>
        <w:t>et al.</w:t>
      </w:r>
      <w:r w:rsidRPr="00980521">
        <w:rPr>
          <w:noProof/>
          <w:sz w:val="20"/>
        </w:rPr>
        <w:t xml:space="preserve"> What do we know about SARS-CoV-2 transmission? A systematic review and meta-analysis of the secondary attack rate and associated risk factors. </w:t>
      </w:r>
      <w:r w:rsidRPr="00980521">
        <w:rPr>
          <w:i/>
          <w:iCs/>
          <w:noProof/>
          <w:sz w:val="20"/>
        </w:rPr>
        <w:t>PLoS One</w:t>
      </w:r>
      <w:r w:rsidRPr="00980521">
        <w:rPr>
          <w:noProof/>
          <w:sz w:val="20"/>
        </w:rPr>
        <w:t xml:space="preserve"> (2020) doi:10.1371/journal.pone.0240205.</w:t>
      </w:r>
    </w:p>
    <w:p w14:paraId="6585130A" w14:textId="77777777" w:rsidR="00980521" w:rsidRPr="00980521" w:rsidRDefault="00980521" w:rsidP="00980521">
      <w:pPr>
        <w:widowControl w:val="0"/>
        <w:autoSpaceDE w:val="0"/>
        <w:autoSpaceDN w:val="0"/>
        <w:adjustRightInd w:val="0"/>
        <w:spacing w:line="240" w:lineRule="auto"/>
        <w:ind w:left="640" w:hanging="640"/>
        <w:rPr>
          <w:noProof/>
          <w:sz w:val="20"/>
        </w:rPr>
      </w:pPr>
      <w:r w:rsidRPr="00980521">
        <w:rPr>
          <w:noProof/>
          <w:sz w:val="20"/>
        </w:rPr>
        <w:t>9.</w:t>
      </w:r>
      <w:r w:rsidRPr="00980521">
        <w:rPr>
          <w:noProof/>
          <w:sz w:val="20"/>
        </w:rPr>
        <w:tab/>
        <w:t xml:space="preserve">Madewell, Z. J., Yang, Y., Longini, I. M., Halloran, M. E. &amp; Dean, N. E. Household Transmission of SARS-CoV-2: A Systematic Review and Meta-analysis. </w:t>
      </w:r>
      <w:r w:rsidRPr="00980521">
        <w:rPr>
          <w:i/>
          <w:iCs/>
          <w:noProof/>
          <w:sz w:val="20"/>
        </w:rPr>
        <w:t>JAMA Netw. open</w:t>
      </w:r>
      <w:r w:rsidRPr="00980521">
        <w:rPr>
          <w:noProof/>
          <w:sz w:val="20"/>
        </w:rPr>
        <w:t xml:space="preserve"> (2020) doi:10.1001/jamanetworkopen.2020.31756.</w:t>
      </w:r>
    </w:p>
    <w:p w14:paraId="3D384BA3" w14:textId="77777777" w:rsidR="00980521" w:rsidRPr="00980521" w:rsidRDefault="00980521" w:rsidP="00980521">
      <w:pPr>
        <w:widowControl w:val="0"/>
        <w:autoSpaceDE w:val="0"/>
        <w:autoSpaceDN w:val="0"/>
        <w:adjustRightInd w:val="0"/>
        <w:spacing w:line="240" w:lineRule="auto"/>
        <w:ind w:left="640" w:hanging="640"/>
        <w:rPr>
          <w:noProof/>
          <w:sz w:val="20"/>
        </w:rPr>
      </w:pPr>
      <w:r w:rsidRPr="00980521">
        <w:rPr>
          <w:noProof/>
          <w:sz w:val="20"/>
        </w:rPr>
        <w:t>10.</w:t>
      </w:r>
      <w:r w:rsidRPr="00980521">
        <w:rPr>
          <w:noProof/>
          <w:sz w:val="20"/>
        </w:rPr>
        <w:tab/>
        <w:t xml:space="preserve">Cevik, M., Kuppalli, K., Kindrachuk, J. &amp; Peiris, M. Virology, transmission, and pathogenesis of SARS-CoV-2. </w:t>
      </w:r>
      <w:r w:rsidRPr="00980521">
        <w:rPr>
          <w:i/>
          <w:iCs/>
          <w:noProof/>
          <w:sz w:val="20"/>
        </w:rPr>
        <w:t>BMJ</w:t>
      </w:r>
      <w:r w:rsidRPr="00980521">
        <w:rPr>
          <w:noProof/>
          <w:sz w:val="20"/>
        </w:rPr>
        <w:t xml:space="preserve"> (2020) doi:10.1136/bmj.m3862.</w:t>
      </w:r>
    </w:p>
    <w:p w14:paraId="33BA805C" w14:textId="77777777" w:rsidR="00980521" w:rsidRPr="00980521" w:rsidRDefault="00980521" w:rsidP="00980521">
      <w:pPr>
        <w:widowControl w:val="0"/>
        <w:autoSpaceDE w:val="0"/>
        <w:autoSpaceDN w:val="0"/>
        <w:adjustRightInd w:val="0"/>
        <w:spacing w:line="240" w:lineRule="auto"/>
        <w:ind w:left="640" w:hanging="640"/>
        <w:rPr>
          <w:noProof/>
          <w:sz w:val="20"/>
        </w:rPr>
      </w:pPr>
      <w:r w:rsidRPr="00980521">
        <w:rPr>
          <w:noProof/>
          <w:sz w:val="20"/>
        </w:rPr>
        <w:t>11.</w:t>
      </w:r>
      <w:r w:rsidRPr="00980521">
        <w:rPr>
          <w:noProof/>
          <w:sz w:val="20"/>
        </w:rPr>
        <w:tab/>
        <w:t xml:space="preserve">Buitrago-Garcia, D. </w:t>
      </w:r>
      <w:r w:rsidRPr="00980521">
        <w:rPr>
          <w:i/>
          <w:iCs/>
          <w:noProof/>
          <w:sz w:val="20"/>
        </w:rPr>
        <w:t>et al.</w:t>
      </w:r>
      <w:r w:rsidRPr="00980521">
        <w:rPr>
          <w:noProof/>
          <w:sz w:val="20"/>
        </w:rPr>
        <w:t xml:space="preserve"> Occurrence and transmission potential of asymptomatic and presymptomatic SARSCoV-2 infections: A living systematic review and meta-analysis. </w:t>
      </w:r>
      <w:r w:rsidRPr="00980521">
        <w:rPr>
          <w:i/>
          <w:iCs/>
          <w:noProof/>
          <w:sz w:val="20"/>
        </w:rPr>
        <w:t>PLoS Medicine</w:t>
      </w:r>
      <w:r w:rsidRPr="00980521">
        <w:rPr>
          <w:noProof/>
          <w:sz w:val="20"/>
        </w:rPr>
        <w:t xml:space="preserve"> (2020) doi:10.1371/journal.pmed.1003346.</w:t>
      </w:r>
    </w:p>
    <w:p w14:paraId="14DB2297" w14:textId="77777777" w:rsidR="00980521" w:rsidRPr="00980521" w:rsidRDefault="00980521" w:rsidP="00980521">
      <w:pPr>
        <w:widowControl w:val="0"/>
        <w:autoSpaceDE w:val="0"/>
        <w:autoSpaceDN w:val="0"/>
        <w:adjustRightInd w:val="0"/>
        <w:spacing w:line="240" w:lineRule="auto"/>
        <w:ind w:left="640" w:hanging="640"/>
        <w:rPr>
          <w:noProof/>
          <w:sz w:val="20"/>
        </w:rPr>
      </w:pPr>
      <w:r w:rsidRPr="00980521">
        <w:rPr>
          <w:noProof/>
          <w:sz w:val="20"/>
        </w:rPr>
        <w:t>12.</w:t>
      </w:r>
      <w:r w:rsidRPr="00980521">
        <w:rPr>
          <w:noProof/>
          <w:sz w:val="20"/>
        </w:rPr>
        <w:tab/>
        <w:t xml:space="preserve">Kucharski, A. J. </w:t>
      </w:r>
      <w:r w:rsidRPr="00980521">
        <w:rPr>
          <w:i/>
          <w:iCs/>
          <w:noProof/>
          <w:sz w:val="20"/>
        </w:rPr>
        <w:t>et al.</w:t>
      </w:r>
      <w:r w:rsidRPr="00980521">
        <w:rPr>
          <w:noProof/>
          <w:sz w:val="20"/>
        </w:rPr>
        <w:t xml:space="preserve"> Effectiveness of isolation, testing, contact tracing, and physical distancing on reducing transmission of SARS-CoV-2 in different settings: a mathematical modelling study. </w:t>
      </w:r>
      <w:r w:rsidRPr="00980521">
        <w:rPr>
          <w:i/>
          <w:iCs/>
          <w:noProof/>
          <w:sz w:val="20"/>
        </w:rPr>
        <w:t>Lancet Infect. Dis.</w:t>
      </w:r>
      <w:r w:rsidRPr="00980521">
        <w:rPr>
          <w:noProof/>
          <w:sz w:val="20"/>
        </w:rPr>
        <w:t xml:space="preserve"> </w:t>
      </w:r>
      <w:r w:rsidRPr="00980521">
        <w:rPr>
          <w:b/>
          <w:bCs/>
          <w:noProof/>
          <w:sz w:val="20"/>
        </w:rPr>
        <w:t>20</w:t>
      </w:r>
      <w:r w:rsidRPr="00980521">
        <w:rPr>
          <w:noProof/>
          <w:sz w:val="20"/>
        </w:rPr>
        <w:t>, 1151–1160 (2020).</w:t>
      </w:r>
    </w:p>
    <w:p w14:paraId="35CAB42D" w14:textId="77777777" w:rsidR="00980521" w:rsidRPr="00980521" w:rsidRDefault="00980521" w:rsidP="00980521">
      <w:pPr>
        <w:widowControl w:val="0"/>
        <w:autoSpaceDE w:val="0"/>
        <w:autoSpaceDN w:val="0"/>
        <w:adjustRightInd w:val="0"/>
        <w:spacing w:line="240" w:lineRule="auto"/>
        <w:ind w:left="640" w:hanging="640"/>
        <w:rPr>
          <w:noProof/>
          <w:sz w:val="20"/>
        </w:rPr>
      </w:pPr>
      <w:r w:rsidRPr="00980521">
        <w:rPr>
          <w:noProof/>
          <w:sz w:val="20"/>
        </w:rPr>
        <w:t>13.</w:t>
      </w:r>
      <w:r w:rsidRPr="00980521">
        <w:rPr>
          <w:noProof/>
          <w:sz w:val="20"/>
        </w:rPr>
        <w:tab/>
        <w:t xml:space="preserve">Crozier, A., Rajan, S., Buchan, I. &amp; McKee, M. Put to the test: Use of rapid testing technologies for Covid-19. </w:t>
      </w:r>
      <w:r w:rsidRPr="00980521">
        <w:rPr>
          <w:i/>
          <w:iCs/>
          <w:noProof/>
          <w:sz w:val="20"/>
        </w:rPr>
        <w:t>BMJ</w:t>
      </w:r>
      <w:r w:rsidRPr="00980521">
        <w:rPr>
          <w:noProof/>
          <w:sz w:val="20"/>
        </w:rPr>
        <w:t xml:space="preserve"> (2021) doi:10.1136/bmj.n208.</w:t>
      </w:r>
    </w:p>
    <w:p w14:paraId="3C6EFA77" w14:textId="77777777" w:rsidR="00980521" w:rsidRPr="00980521" w:rsidRDefault="00980521" w:rsidP="00980521">
      <w:pPr>
        <w:widowControl w:val="0"/>
        <w:autoSpaceDE w:val="0"/>
        <w:autoSpaceDN w:val="0"/>
        <w:adjustRightInd w:val="0"/>
        <w:spacing w:line="240" w:lineRule="auto"/>
        <w:ind w:left="640" w:hanging="640"/>
        <w:rPr>
          <w:noProof/>
          <w:sz w:val="20"/>
        </w:rPr>
      </w:pPr>
      <w:r w:rsidRPr="00980521">
        <w:rPr>
          <w:noProof/>
          <w:sz w:val="20"/>
        </w:rPr>
        <w:t>14.</w:t>
      </w:r>
      <w:r w:rsidRPr="00980521">
        <w:rPr>
          <w:noProof/>
          <w:sz w:val="20"/>
        </w:rPr>
        <w:tab/>
        <w:t xml:space="preserve">Endo, A. </w:t>
      </w:r>
      <w:r w:rsidRPr="00980521">
        <w:rPr>
          <w:i/>
          <w:iCs/>
          <w:noProof/>
          <w:sz w:val="20"/>
        </w:rPr>
        <w:t>et al.</w:t>
      </w:r>
      <w:r w:rsidRPr="00980521">
        <w:rPr>
          <w:noProof/>
          <w:sz w:val="20"/>
        </w:rPr>
        <w:t xml:space="preserve"> Implication of backward contact tracing in the presence of overdispersed transmission in COVID-19 outbreaks. </w:t>
      </w:r>
      <w:r w:rsidRPr="00980521">
        <w:rPr>
          <w:i/>
          <w:iCs/>
          <w:noProof/>
          <w:sz w:val="20"/>
        </w:rPr>
        <w:t>Wellcome Open Res.</w:t>
      </w:r>
      <w:r w:rsidRPr="00980521">
        <w:rPr>
          <w:noProof/>
          <w:sz w:val="20"/>
        </w:rPr>
        <w:t xml:space="preserve"> </w:t>
      </w:r>
      <w:r w:rsidRPr="00980521">
        <w:rPr>
          <w:b/>
          <w:bCs/>
          <w:noProof/>
          <w:sz w:val="20"/>
        </w:rPr>
        <w:t>5</w:t>
      </w:r>
      <w:r w:rsidRPr="00980521">
        <w:rPr>
          <w:noProof/>
          <w:sz w:val="20"/>
        </w:rPr>
        <w:t>, 239 (2020).</w:t>
      </w:r>
    </w:p>
    <w:p w14:paraId="088B7216" w14:textId="77777777" w:rsidR="00980521" w:rsidRPr="00980521" w:rsidRDefault="00980521" w:rsidP="00980521">
      <w:pPr>
        <w:widowControl w:val="0"/>
        <w:autoSpaceDE w:val="0"/>
        <w:autoSpaceDN w:val="0"/>
        <w:adjustRightInd w:val="0"/>
        <w:spacing w:line="240" w:lineRule="auto"/>
        <w:ind w:left="640" w:hanging="640"/>
        <w:rPr>
          <w:noProof/>
          <w:sz w:val="20"/>
        </w:rPr>
      </w:pPr>
      <w:r w:rsidRPr="00980521">
        <w:rPr>
          <w:noProof/>
          <w:sz w:val="20"/>
        </w:rPr>
        <w:t>15.</w:t>
      </w:r>
      <w:r w:rsidRPr="00980521">
        <w:rPr>
          <w:noProof/>
          <w:sz w:val="20"/>
        </w:rPr>
        <w:tab/>
        <w:t xml:space="preserve">Taube, J. C., Miller, P. B. &amp; Drake, J. M. An open-access database of infectious disease transmission trees to explore superspreader epidemiology. </w:t>
      </w:r>
      <w:r w:rsidRPr="00980521">
        <w:rPr>
          <w:i/>
          <w:iCs/>
          <w:noProof/>
          <w:sz w:val="20"/>
        </w:rPr>
        <w:t>medRxiv</w:t>
      </w:r>
      <w:r w:rsidRPr="00980521">
        <w:rPr>
          <w:noProof/>
          <w:sz w:val="20"/>
        </w:rPr>
        <w:t xml:space="preserve"> 2021.01.11.21249622 (2021).</w:t>
      </w:r>
    </w:p>
    <w:p w14:paraId="68A47B13" w14:textId="77777777" w:rsidR="00980521" w:rsidRPr="00980521" w:rsidRDefault="00980521" w:rsidP="00980521">
      <w:pPr>
        <w:widowControl w:val="0"/>
        <w:autoSpaceDE w:val="0"/>
        <w:autoSpaceDN w:val="0"/>
        <w:adjustRightInd w:val="0"/>
        <w:spacing w:line="240" w:lineRule="auto"/>
        <w:ind w:left="640" w:hanging="640"/>
        <w:rPr>
          <w:noProof/>
          <w:sz w:val="20"/>
        </w:rPr>
      </w:pPr>
      <w:r w:rsidRPr="00980521">
        <w:rPr>
          <w:noProof/>
          <w:sz w:val="20"/>
        </w:rPr>
        <w:t>16.</w:t>
      </w:r>
      <w:r w:rsidRPr="00980521">
        <w:rPr>
          <w:noProof/>
          <w:sz w:val="20"/>
        </w:rPr>
        <w:tab/>
        <w:t xml:space="preserve">Parcha, V. </w:t>
      </w:r>
      <w:r w:rsidRPr="00980521">
        <w:rPr>
          <w:i/>
          <w:iCs/>
          <w:noProof/>
          <w:sz w:val="20"/>
        </w:rPr>
        <w:t>et al.</w:t>
      </w:r>
      <w:r w:rsidRPr="00980521">
        <w:rPr>
          <w:noProof/>
          <w:sz w:val="20"/>
        </w:rPr>
        <w:t xml:space="preserve"> A retrospective cohort study of 12,306 pediatric COVID-19 patients in the United States. </w:t>
      </w:r>
      <w:r w:rsidRPr="00980521">
        <w:rPr>
          <w:i/>
          <w:iCs/>
          <w:noProof/>
          <w:sz w:val="20"/>
        </w:rPr>
        <w:t>Sci. Rep.</w:t>
      </w:r>
      <w:r w:rsidRPr="00980521">
        <w:rPr>
          <w:noProof/>
          <w:sz w:val="20"/>
        </w:rPr>
        <w:t xml:space="preserve"> </w:t>
      </w:r>
      <w:r w:rsidRPr="00980521">
        <w:rPr>
          <w:b/>
          <w:bCs/>
          <w:noProof/>
          <w:sz w:val="20"/>
        </w:rPr>
        <w:t>11</w:t>
      </w:r>
      <w:r w:rsidRPr="00980521">
        <w:rPr>
          <w:noProof/>
          <w:sz w:val="20"/>
        </w:rPr>
        <w:t>, 1–10 (2021).</w:t>
      </w:r>
    </w:p>
    <w:p w14:paraId="091273E1" w14:textId="77777777" w:rsidR="00980521" w:rsidRPr="00980521" w:rsidRDefault="00980521" w:rsidP="00980521">
      <w:pPr>
        <w:widowControl w:val="0"/>
        <w:autoSpaceDE w:val="0"/>
        <w:autoSpaceDN w:val="0"/>
        <w:adjustRightInd w:val="0"/>
        <w:spacing w:line="240" w:lineRule="auto"/>
        <w:ind w:left="640" w:hanging="640"/>
        <w:rPr>
          <w:noProof/>
          <w:sz w:val="20"/>
        </w:rPr>
      </w:pPr>
      <w:r w:rsidRPr="00980521">
        <w:rPr>
          <w:noProof/>
          <w:sz w:val="20"/>
        </w:rPr>
        <w:t>17.</w:t>
      </w:r>
      <w:r w:rsidRPr="00980521">
        <w:rPr>
          <w:noProof/>
          <w:sz w:val="20"/>
        </w:rPr>
        <w:tab/>
        <w:t xml:space="preserve">Swann, O. V. </w:t>
      </w:r>
      <w:r w:rsidRPr="00980521">
        <w:rPr>
          <w:i/>
          <w:iCs/>
          <w:noProof/>
          <w:sz w:val="20"/>
        </w:rPr>
        <w:t>et al.</w:t>
      </w:r>
      <w:r w:rsidRPr="00980521">
        <w:rPr>
          <w:noProof/>
          <w:sz w:val="20"/>
        </w:rPr>
        <w:t xml:space="preserve"> Clinical characteristics of children and young people admitted to hospital with covid-19 in United Kingdom: Prospective multicentre observational cohort study. </w:t>
      </w:r>
      <w:r w:rsidRPr="00980521">
        <w:rPr>
          <w:i/>
          <w:iCs/>
          <w:noProof/>
          <w:sz w:val="20"/>
        </w:rPr>
        <w:t>BMJ</w:t>
      </w:r>
      <w:r w:rsidRPr="00980521">
        <w:rPr>
          <w:noProof/>
          <w:sz w:val="20"/>
        </w:rPr>
        <w:t xml:space="preserve"> </w:t>
      </w:r>
      <w:r w:rsidRPr="00980521">
        <w:rPr>
          <w:b/>
          <w:bCs/>
          <w:noProof/>
          <w:sz w:val="20"/>
        </w:rPr>
        <w:t>370</w:t>
      </w:r>
      <w:r w:rsidRPr="00980521">
        <w:rPr>
          <w:noProof/>
          <w:sz w:val="20"/>
        </w:rPr>
        <w:t>, (2020).</w:t>
      </w:r>
    </w:p>
    <w:p w14:paraId="23F42867" w14:textId="77777777" w:rsidR="00980521" w:rsidRPr="00980521" w:rsidRDefault="00980521" w:rsidP="00980521">
      <w:pPr>
        <w:widowControl w:val="0"/>
        <w:autoSpaceDE w:val="0"/>
        <w:autoSpaceDN w:val="0"/>
        <w:adjustRightInd w:val="0"/>
        <w:spacing w:line="240" w:lineRule="auto"/>
        <w:ind w:left="640" w:hanging="640"/>
        <w:rPr>
          <w:noProof/>
          <w:sz w:val="20"/>
        </w:rPr>
      </w:pPr>
      <w:r w:rsidRPr="00980521">
        <w:rPr>
          <w:noProof/>
          <w:sz w:val="20"/>
        </w:rPr>
        <w:t>18.</w:t>
      </w:r>
      <w:r w:rsidRPr="00980521">
        <w:rPr>
          <w:noProof/>
          <w:sz w:val="20"/>
        </w:rPr>
        <w:tab/>
        <w:t xml:space="preserve">Sub-group, (SPI-M-O) Scientific Pandemic Influenza Group on Modelling Operational. </w:t>
      </w:r>
      <w:r w:rsidRPr="00980521">
        <w:rPr>
          <w:i/>
          <w:iCs/>
          <w:noProof/>
          <w:sz w:val="20"/>
        </w:rPr>
        <w:t>SPI-M-O: Summary of further modelling of easing restrictions – Roadmap Step 2, 31 March 2021</w:t>
      </w:r>
      <w:r w:rsidRPr="00980521">
        <w:rPr>
          <w:noProof/>
          <w:sz w:val="20"/>
        </w:rPr>
        <w:t>. (2021).</w:t>
      </w:r>
    </w:p>
    <w:p w14:paraId="68BEAA98" w14:textId="77777777" w:rsidR="00980521" w:rsidRPr="00980521" w:rsidRDefault="00980521" w:rsidP="00980521">
      <w:pPr>
        <w:widowControl w:val="0"/>
        <w:autoSpaceDE w:val="0"/>
        <w:autoSpaceDN w:val="0"/>
        <w:adjustRightInd w:val="0"/>
        <w:spacing w:line="240" w:lineRule="auto"/>
        <w:ind w:left="640" w:hanging="640"/>
        <w:rPr>
          <w:noProof/>
          <w:sz w:val="20"/>
        </w:rPr>
      </w:pPr>
      <w:r w:rsidRPr="00980521">
        <w:rPr>
          <w:noProof/>
          <w:sz w:val="20"/>
        </w:rPr>
        <w:t>19.</w:t>
      </w:r>
      <w:r w:rsidRPr="00980521">
        <w:rPr>
          <w:noProof/>
          <w:sz w:val="20"/>
        </w:rPr>
        <w:tab/>
        <w:t xml:space="preserve">Sohal, A. Open letter to Chris Whitty and Susan Hopkins: Change covid-19 case definition in line with WHO to save lives. </w:t>
      </w:r>
      <w:r w:rsidRPr="00980521">
        <w:rPr>
          <w:i/>
          <w:iCs/>
          <w:noProof/>
          <w:sz w:val="20"/>
        </w:rPr>
        <w:t>The BMJ</w:t>
      </w:r>
      <w:r w:rsidRPr="00980521">
        <w:rPr>
          <w:noProof/>
          <w:sz w:val="20"/>
        </w:rPr>
        <w:t xml:space="preserve"> (2021) doi:10.1136/bmj.n283.</w:t>
      </w:r>
    </w:p>
    <w:p w14:paraId="75A36561" w14:textId="77777777" w:rsidR="00980521" w:rsidRPr="00980521" w:rsidRDefault="00980521" w:rsidP="00980521">
      <w:pPr>
        <w:widowControl w:val="0"/>
        <w:autoSpaceDE w:val="0"/>
        <w:autoSpaceDN w:val="0"/>
        <w:adjustRightInd w:val="0"/>
        <w:spacing w:line="240" w:lineRule="auto"/>
        <w:ind w:left="640" w:hanging="640"/>
        <w:rPr>
          <w:noProof/>
          <w:sz w:val="20"/>
        </w:rPr>
      </w:pPr>
      <w:r w:rsidRPr="00980521">
        <w:rPr>
          <w:noProof/>
          <w:sz w:val="20"/>
        </w:rPr>
        <w:t>20.</w:t>
      </w:r>
      <w:r w:rsidRPr="00980521">
        <w:rPr>
          <w:noProof/>
          <w:sz w:val="20"/>
        </w:rPr>
        <w:tab/>
        <w:t>European Centre for Disease Prevention and Control. Clinical characteristics of COVID-19. https://www.ecdc.europa.eu/en/covid-19/latest-evidence/clinical (2020).</w:t>
      </w:r>
    </w:p>
    <w:p w14:paraId="1875241D" w14:textId="77777777" w:rsidR="00980521" w:rsidRPr="00980521" w:rsidRDefault="00980521" w:rsidP="00980521">
      <w:pPr>
        <w:widowControl w:val="0"/>
        <w:autoSpaceDE w:val="0"/>
        <w:autoSpaceDN w:val="0"/>
        <w:adjustRightInd w:val="0"/>
        <w:spacing w:line="240" w:lineRule="auto"/>
        <w:ind w:left="640" w:hanging="640"/>
        <w:rPr>
          <w:noProof/>
          <w:sz w:val="20"/>
        </w:rPr>
      </w:pPr>
      <w:r w:rsidRPr="00980521">
        <w:rPr>
          <w:noProof/>
          <w:sz w:val="20"/>
        </w:rPr>
        <w:t>21.</w:t>
      </w:r>
      <w:r w:rsidRPr="00980521">
        <w:rPr>
          <w:noProof/>
          <w:sz w:val="20"/>
        </w:rPr>
        <w:tab/>
        <w:t xml:space="preserve">Wells, P. M. </w:t>
      </w:r>
      <w:r w:rsidRPr="00980521">
        <w:rPr>
          <w:i/>
          <w:iCs/>
          <w:noProof/>
          <w:sz w:val="20"/>
        </w:rPr>
        <w:t>et al.</w:t>
      </w:r>
      <w:r w:rsidRPr="00980521">
        <w:rPr>
          <w:noProof/>
          <w:sz w:val="20"/>
        </w:rPr>
        <w:t xml:space="preserve"> Estimates of the rate of infection and asymptomatic COVID-19 disease in a population sample from SE England. </w:t>
      </w:r>
      <w:r w:rsidRPr="00980521">
        <w:rPr>
          <w:i/>
          <w:iCs/>
          <w:noProof/>
          <w:sz w:val="20"/>
        </w:rPr>
        <w:t>J. Infect.</w:t>
      </w:r>
      <w:r w:rsidRPr="00980521">
        <w:rPr>
          <w:noProof/>
          <w:sz w:val="20"/>
        </w:rPr>
        <w:t xml:space="preserve"> </w:t>
      </w:r>
      <w:r w:rsidRPr="00980521">
        <w:rPr>
          <w:b/>
          <w:bCs/>
          <w:noProof/>
          <w:sz w:val="20"/>
        </w:rPr>
        <w:t>81</w:t>
      </w:r>
      <w:r w:rsidRPr="00980521">
        <w:rPr>
          <w:noProof/>
          <w:sz w:val="20"/>
        </w:rPr>
        <w:t>, 931–936 (2020).</w:t>
      </w:r>
    </w:p>
    <w:p w14:paraId="60F73956" w14:textId="77777777" w:rsidR="00980521" w:rsidRPr="00980521" w:rsidRDefault="00980521" w:rsidP="00980521">
      <w:pPr>
        <w:widowControl w:val="0"/>
        <w:autoSpaceDE w:val="0"/>
        <w:autoSpaceDN w:val="0"/>
        <w:adjustRightInd w:val="0"/>
        <w:spacing w:line="240" w:lineRule="auto"/>
        <w:ind w:left="640" w:hanging="640"/>
        <w:rPr>
          <w:noProof/>
          <w:sz w:val="20"/>
        </w:rPr>
      </w:pPr>
      <w:r w:rsidRPr="00980521">
        <w:rPr>
          <w:noProof/>
          <w:sz w:val="20"/>
        </w:rPr>
        <w:t>22.</w:t>
      </w:r>
      <w:r w:rsidRPr="00980521">
        <w:rPr>
          <w:noProof/>
          <w:sz w:val="20"/>
        </w:rPr>
        <w:tab/>
        <w:t xml:space="preserve">Khan, S. M. </w:t>
      </w:r>
      <w:r w:rsidRPr="00980521">
        <w:rPr>
          <w:i/>
          <w:iCs/>
          <w:noProof/>
          <w:sz w:val="20"/>
        </w:rPr>
        <w:t>et al.</w:t>
      </w:r>
      <w:r w:rsidRPr="00980521">
        <w:rPr>
          <w:noProof/>
          <w:sz w:val="20"/>
        </w:rPr>
        <w:t xml:space="preserve"> Symptoms of COVID-19 in a population-based cohort study. </w:t>
      </w:r>
      <w:r w:rsidRPr="00980521">
        <w:rPr>
          <w:i/>
          <w:iCs/>
          <w:noProof/>
          <w:sz w:val="20"/>
        </w:rPr>
        <w:t>medRxiv (Pre-Print)</w:t>
      </w:r>
      <w:r w:rsidRPr="00980521">
        <w:rPr>
          <w:noProof/>
          <w:sz w:val="20"/>
        </w:rPr>
        <w:t xml:space="preserve"> 1–14 (2021).</w:t>
      </w:r>
    </w:p>
    <w:p w14:paraId="075F790E" w14:textId="77777777" w:rsidR="00980521" w:rsidRPr="00980521" w:rsidRDefault="00980521" w:rsidP="00980521">
      <w:pPr>
        <w:widowControl w:val="0"/>
        <w:autoSpaceDE w:val="0"/>
        <w:autoSpaceDN w:val="0"/>
        <w:adjustRightInd w:val="0"/>
        <w:spacing w:line="240" w:lineRule="auto"/>
        <w:ind w:left="640" w:hanging="640"/>
        <w:rPr>
          <w:noProof/>
          <w:sz w:val="20"/>
        </w:rPr>
      </w:pPr>
      <w:r w:rsidRPr="00980521">
        <w:rPr>
          <w:noProof/>
          <w:sz w:val="20"/>
        </w:rPr>
        <w:t>23.</w:t>
      </w:r>
      <w:r w:rsidRPr="00980521">
        <w:rPr>
          <w:noProof/>
          <w:sz w:val="20"/>
        </w:rPr>
        <w:tab/>
        <w:t xml:space="preserve">Raffle, A., Taylor-Phillips, S. &amp; Stitch, A. Mapping the outcomes of covid-19 testing reveals the </w:t>
      </w:r>
      <w:r w:rsidRPr="00980521">
        <w:rPr>
          <w:noProof/>
          <w:sz w:val="20"/>
        </w:rPr>
        <w:lastRenderedPageBreak/>
        <w:t xml:space="preserve">best opportunities for system improvement. </w:t>
      </w:r>
      <w:r w:rsidRPr="00980521">
        <w:rPr>
          <w:i/>
          <w:iCs/>
          <w:noProof/>
          <w:sz w:val="20"/>
        </w:rPr>
        <w:t>BMJ</w:t>
      </w:r>
      <w:r w:rsidRPr="00980521">
        <w:rPr>
          <w:noProof/>
          <w:sz w:val="20"/>
        </w:rPr>
        <w:t xml:space="preserve"> (2021).</w:t>
      </w:r>
    </w:p>
    <w:p w14:paraId="74B3B545" w14:textId="77777777" w:rsidR="00980521" w:rsidRPr="00980521" w:rsidRDefault="00980521" w:rsidP="00980521">
      <w:pPr>
        <w:widowControl w:val="0"/>
        <w:autoSpaceDE w:val="0"/>
        <w:autoSpaceDN w:val="0"/>
        <w:adjustRightInd w:val="0"/>
        <w:spacing w:line="240" w:lineRule="auto"/>
        <w:ind w:left="640" w:hanging="640"/>
        <w:rPr>
          <w:noProof/>
          <w:sz w:val="20"/>
        </w:rPr>
      </w:pPr>
      <w:r w:rsidRPr="00980521">
        <w:rPr>
          <w:noProof/>
          <w:sz w:val="20"/>
        </w:rPr>
        <w:t>24.</w:t>
      </w:r>
      <w:r w:rsidRPr="00980521">
        <w:rPr>
          <w:noProof/>
          <w:sz w:val="20"/>
        </w:rPr>
        <w:tab/>
      </w:r>
      <w:r w:rsidRPr="00980521">
        <w:rPr>
          <w:i/>
          <w:iCs/>
          <w:noProof/>
          <w:sz w:val="20"/>
        </w:rPr>
        <w:t>Liverpool Covid-19 Community Testing Pilot - Interim Evaluation Report</w:t>
      </w:r>
      <w:r w:rsidRPr="00980521">
        <w:rPr>
          <w:noProof/>
          <w:sz w:val="20"/>
        </w:rPr>
        <w:t>. (2020).</w:t>
      </w:r>
    </w:p>
    <w:p w14:paraId="2D3E1832" w14:textId="77777777" w:rsidR="00980521" w:rsidRPr="00980521" w:rsidRDefault="00980521" w:rsidP="00980521">
      <w:pPr>
        <w:widowControl w:val="0"/>
        <w:autoSpaceDE w:val="0"/>
        <w:autoSpaceDN w:val="0"/>
        <w:adjustRightInd w:val="0"/>
        <w:spacing w:line="240" w:lineRule="auto"/>
        <w:ind w:left="640" w:hanging="640"/>
        <w:rPr>
          <w:noProof/>
          <w:sz w:val="20"/>
        </w:rPr>
      </w:pPr>
      <w:r w:rsidRPr="00980521">
        <w:rPr>
          <w:noProof/>
          <w:sz w:val="20"/>
        </w:rPr>
        <w:t>25.</w:t>
      </w:r>
      <w:r w:rsidRPr="00980521">
        <w:rPr>
          <w:noProof/>
          <w:sz w:val="20"/>
        </w:rPr>
        <w:tab/>
        <w:t xml:space="preserve">Dagli, M. &amp; Practitioner, G. Covid-19: MHRA is concerned over use of rapid lateral flow devices for mass testing Rapid Response: Inappropriate use of lateral flow tests by symptomatic patients. </w:t>
      </w:r>
      <w:r w:rsidRPr="00980521">
        <w:rPr>
          <w:i/>
          <w:iCs/>
          <w:noProof/>
          <w:sz w:val="20"/>
        </w:rPr>
        <w:t>BMJ</w:t>
      </w:r>
      <w:r w:rsidRPr="00980521">
        <w:rPr>
          <w:noProof/>
          <w:sz w:val="20"/>
        </w:rPr>
        <w:t xml:space="preserve"> https://www.bmj.com/content/373/bmj.n1090/rr (2021).</w:t>
      </w:r>
    </w:p>
    <w:p w14:paraId="42330105" w14:textId="77777777" w:rsidR="00980521" w:rsidRPr="00980521" w:rsidRDefault="00980521" w:rsidP="00980521">
      <w:pPr>
        <w:widowControl w:val="0"/>
        <w:autoSpaceDE w:val="0"/>
        <w:autoSpaceDN w:val="0"/>
        <w:adjustRightInd w:val="0"/>
        <w:spacing w:line="240" w:lineRule="auto"/>
        <w:ind w:left="640" w:hanging="640"/>
        <w:rPr>
          <w:noProof/>
          <w:sz w:val="20"/>
        </w:rPr>
      </w:pPr>
      <w:r w:rsidRPr="00980521">
        <w:rPr>
          <w:noProof/>
          <w:sz w:val="20"/>
        </w:rPr>
        <w:t>26.</w:t>
      </w:r>
      <w:r w:rsidRPr="00980521">
        <w:rPr>
          <w:noProof/>
          <w:sz w:val="20"/>
        </w:rPr>
        <w:tab/>
        <w:t xml:space="preserve">Johansson, M. A. </w:t>
      </w:r>
      <w:r w:rsidRPr="00980521">
        <w:rPr>
          <w:i/>
          <w:iCs/>
          <w:noProof/>
          <w:sz w:val="20"/>
        </w:rPr>
        <w:t>et al.</w:t>
      </w:r>
      <w:r w:rsidRPr="00980521">
        <w:rPr>
          <w:noProof/>
          <w:sz w:val="20"/>
        </w:rPr>
        <w:t xml:space="preserve"> SARS-CoV-2 Transmission From People Without COVID-19 Symptoms. </w:t>
      </w:r>
      <w:r w:rsidRPr="00980521">
        <w:rPr>
          <w:i/>
          <w:iCs/>
          <w:noProof/>
          <w:sz w:val="20"/>
        </w:rPr>
        <w:t>JAMA Netw. open</w:t>
      </w:r>
      <w:r w:rsidRPr="00980521">
        <w:rPr>
          <w:noProof/>
          <w:sz w:val="20"/>
        </w:rPr>
        <w:t xml:space="preserve"> </w:t>
      </w:r>
      <w:r w:rsidRPr="00980521">
        <w:rPr>
          <w:b/>
          <w:bCs/>
          <w:noProof/>
          <w:sz w:val="20"/>
        </w:rPr>
        <w:t>4</w:t>
      </w:r>
      <w:r w:rsidRPr="00980521">
        <w:rPr>
          <w:noProof/>
          <w:sz w:val="20"/>
        </w:rPr>
        <w:t>, e2035057 (2021).</w:t>
      </w:r>
    </w:p>
    <w:p w14:paraId="39BAE1E7" w14:textId="77777777" w:rsidR="00980521" w:rsidRPr="00980521" w:rsidRDefault="00980521" w:rsidP="00980521">
      <w:pPr>
        <w:widowControl w:val="0"/>
        <w:autoSpaceDE w:val="0"/>
        <w:autoSpaceDN w:val="0"/>
        <w:adjustRightInd w:val="0"/>
        <w:spacing w:line="240" w:lineRule="auto"/>
        <w:ind w:left="640" w:hanging="640"/>
        <w:rPr>
          <w:noProof/>
          <w:sz w:val="20"/>
        </w:rPr>
      </w:pPr>
      <w:r w:rsidRPr="00980521">
        <w:rPr>
          <w:noProof/>
          <w:sz w:val="20"/>
        </w:rPr>
        <w:t>27.</w:t>
      </w:r>
      <w:r w:rsidRPr="00980521">
        <w:rPr>
          <w:noProof/>
          <w:sz w:val="20"/>
        </w:rPr>
        <w:tab/>
      </w:r>
      <w:r w:rsidRPr="00980521">
        <w:rPr>
          <w:i/>
          <w:iCs/>
          <w:noProof/>
          <w:sz w:val="20"/>
        </w:rPr>
        <w:t>SAGE 56th meeting on covid-19, 10 Sep 2020</w:t>
      </w:r>
      <w:r w:rsidRPr="00980521">
        <w:rPr>
          <w:noProof/>
          <w:sz w:val="20"/>
        </w:rPr>
        <w:t>. https://assets.publishing.service.gov.uk/government/uploads/system/uploads/attachment_data/file/928699/S0740_Fifty-sixth_SAGE_meeting_on_Covid-19.pdf (2020).</w:t>
      </w:r>
    </w:p>
    <w:p w14:paraId="51792087" w14:textId="77777777" w:rsidR="00980521" w:rsidRPr="00980521" w:rsidRDefault="00980521" w:rsidP="00980521">
      <w:pPr>
        <w:widowControl w:val="0"/>
        <w:autoSpaceDE w:val="0"/>
        <w:autoSpaceDN w:val="0"/>
        <w:adjustRightInd w:val="0"/>
        <w:spacing w:line="240" w:lineRule="auto"/>
        <w:ind w:left="640" w:hanging="640"/>
        <w:rPr>
          <w:noProof/>
          <w:sz w:val="20"/>
        </w:rPr>
      </w:pPr>
      <w:r w:rsidRPr="00980521">
        <w:rPr>
          <w:noProof/>
          <w:sz w:val="20"/>
        </w:rPr>
        <w:t>28.</w:t>
      </w:r>
      <w:r w:rsidRPr="00980521">
        <w:rPr>
          <w:noProof/>
          <w:sz w:val="20"/>
        </w:rPr>
        <w:tab/>
        <w:t xml:space="preserve">SAGE. Analyses of FF100 and Covid-19 Tracker App data. </w:t>
      </w:r>
      <w:r w:rsidRPr="00980521">
        <w:rPr>
          <w:i/>
          <w:iCs/>
          <w:noProof/>
          <w:sz w:val="20"/>
        </w:rPr>
        <w:t>Sage 57</w:t>
      </w:r>
      <w:r w:rsidRPr="00980521">
        <w:rPr>
          <w:noProof/>
          <w:sz w:val="20"/>
        </w:rPr>
        <w:t xml:space="preserve"> </w:t>
      </w:r>
      <w:r w:rsidRPr="00980521">
        <w:rPr>
          <w:b/>
          <w:bCs/>
          <w:noProof/>
          <w:sz w:val="20"/>
        </w:rPr>
        <w:t>53</w:t>
      </w:r>
      <w:r w:rsidRPr="00980521">
        <w:rPr>
          <w:noProof/>
          <w:sz w:val="20"/>
        </w:rPr>
        <w:t>, 1689–1699 (2020).</w:t>
      </w:r>
    </w:p>
    <w:p w14:paraId="2EE1AB11" w14:textId="77777777" w:rsidR="00980521" w:rsidRPr="00980521" w:rsidRDefault="00980521" w:rsidP="00980521">
      <w:pPr>
        <w:widowControl w:val="0"/>
        <w:autoSpaceDE w:val="0"/>
        <w:autoSpaceDN w:val="0"/>
        <w:adjustRightInd w:val="0"/>
        <w:spacing w:line="240" w:lineRule="auto"/>
        <w:ind w:left="640" w:hanging="640"/>
        <w:rPr>
          <w:noProof/>
          <w:sz w:val="20"/>
        </w:rPr>
      </w:pPr>
      <w:r w:rsidRPr="00980521">
        <w:rPr>
          <w:noProof/>
          <w:sz w:val="20"/>
        </w:rPr>
        <w:t>29.</w:t>
      </w:r>
      <w:r w:rsidRPr="00980521">
        <w:rPr>
          <w:noProof/>
          <w:sz w:val="20"/>
        </w:rPr>
        <w:tab/>
        <w:t>SAGE 57 minutes: Coronavirus (COVID-19) response, 17 September 2020.</w:t>
      </w:r>
    </w:p>
    <w:p w14:paraId="226C84B8" w14:textId="77777777" w:rsidR="00980521" w:rsidRPr="00980521" w:rsidRDefault="00980521" w:rsidP="00980521">
      <w:pPr>
        <w:widowControl w:val="0"/>
        <w:autoSpaceDE w:val="0"/>
        <w:autoSpaceDN w:val="0"/>
        <w:adjustRightInd w:val="0"/>
        <w:spacing w:line="240" w:lineRule="auto"/>
        <w:ind w:left="640" w:hanging="640"/>
        <w:rPr>
          <w:noProof/>
          <w:sz w:val="20"/>
        </w:rPr>
      </w:pPr>
      <w:r w:rsidRPr="00980521">
        <w:rPr>
          <w:noProof/>
          <w:sz w:val="20"/>
        </w:rPr>
        <w:t>30.</w:t>
      </w:r>
      <w:r w:rsidRPr="00980521">
        <w:rPr>
          <w:noProof/>
          <w:sz w:val="20"/>
        </w:rPr>
        <w:tab/>
        <w:t xml:space="preserve">Boddington, N. L. </w:t>
      </w:r>
      <w:r w:rsidRPr="00980521">
        <w:rPr>
          <w:i/>
          <w:iCs/>
          <w:noProof/>
          <w:sz w:val="20"/>
        </w:rPr>
        <w:t>et al.</w:t>
      </w:r>
      <w:r w:rsidRPr="00980521">
        <w:rPr>
          <w:noProof/>
          <w:sz w:val="20"/>
        </w:rPr>
        <w:t xml:space="preserve"> COVID-19 in Great Britain: Epidemiological and clinical characteristics of the first few hundred (FF100) cases: A descriptive case series and case control analysis. </w:t>
      </w:r>
      <w:r w:rsidRPr="00980521">
        <w:rPr>
          <w:i/>
          <w:iCs/>
          <w:noProof/>
          <w:sz w:val="20"/>
        </w:rPr>
        <w:t>medRxiv</w:t>
      </w:r>
      <w:r w:rsidRPr="00980521">
        <w:rPr>
          <w:noProof/>
          <w:sz w:val="20"/>
        </w:rPr>
        <w:t xml:space="preserve"> (2020) doi:10.1101/2020.05.18.20086157.</w:t>
      </w:r>
    </w:p>
    <w:p w14:paraId="382C3CA5" w14:textId="77777777" w:rsidR="00980521" w:rsidRPr="00980521" w:rsidRDefault="00980521" w:rsidP="00980521">
      <w:pPr>
        <w:widowControl w:val="0"/>
        <w:autoSpaceDE w:val="0"/>
        <w:autoSpaceDN w:val="0"/>
        <w:adjustRightInd w:val="0"/>
        <w:spacing w:line="240" w:lineRule="auto"/>
        <w:ind w:left="640" w:hanging="640"/>
        <w:rPr>
          <w:noProof/>
          <w:sz w:val="20"/>
        </w:rPr>
      </w:pPr>
      <w:r w:rsidRPr="00980521">
        <w:rPr>
          <w:noProof/>
          <w:sz w:val="20"/>
        </w:rPr>
        <w:t>31.</w:t>
      </w:r>
      <w:r w:rsidRPr="00980521">
        <w:rPr>
          <w:noProof/>
          <w:sz w:val="20"/>
        </w:rPr>
        <w:tab/>
        <w:t xml:space="preserve">Fragaszy, E. </w:t>
      </w:r>
      <w:r w:rsidRPr="00980521">
        <w:rPr>
          <w:i/>
          <w:iCs/>
          <w:noProof/>
          <w:sz w:val="20"/>
        </w:rPr>
        <w:t>et al.</w:t>
      </w:r>
      <w:r w:rsidRPr="00980521">
        <w:rPr>
          <w:noProof/>
          <w:sz w:val="20"/>
        </w:rPr>
        <w:t xml:space="preserve"> Symptom profiles and accuracy of clinical definitions for COVID-19 in the community. Results of the Virus Watch community cohort. </w:t>
      </w:r>
      <w:r w:rsidRPr="00980521">
        <w:rPr>
          <w:i/>
          <w:iCs/>
          <w:noProof/>
          <w:sz w:val="20"/>
        </w:rPr>
        <w:t>medRxiv</w:t>
      </w:r>
      <w:r w:rsidRPr="00980521">
        <w:rPr>
          <w:noProof/>
          <w:sz w:val="20"/>
        </w:rPr>
        <w:t xml:space="preserve"> 2021.05.14.21257229 (2021).</w:t>
      </w:r>
    </w:p>
    <w:p w14:paraId="141F4974" w14:textId="77777777" w:rsidR="00980521" w:rsidRPr="00980521" w:rsidRDefault="00980521" w:rsidP="00980521">
      <w:pPr>
        <w:widowControl w:val="0"/>
        <w:autoSpaceDE w:val="0"/>
        <w:autoSpaceDN w:val="0"/>
        <w:adjustRightInd w:val="0"/>
        <w:spacing w:line="240" w:lineRule="auto"/>
        <w:ind w:left="640" w:hanging="640"/>
        <w:rPr>
          <w:noProof/>
          <w:sz w:val="20"/>
        </w:rPr>
      </w:pPr>
      <w:r w:rsidRPr="00980521">
        <w:rPr>
          <w:noProof/>
          <w:sz w:val="20"/>
        </w:rPr>
        <w:t>32.</w:t>
      </w:r>
      <w:r w:rsidRPr="00980521">
        <w:rPr>
          <w:noProof/>
          <w:sz w:val="20"/>
        </w:rPr>
        <w:tab/>
        <w:t xml:space="preserve">Antonelli, M. </w:t>
      </w:r>
      <w:r w:rsidRPr="00980521">
        <w:rPr>
          <w:i/>
          <w:iCs/>
          <w:noProof/>
          <w:sz w:val="20"/>
        </w:rPr>
        <w:t>et al.</w:t>
      </w:r>
      <w:r w:rsidRPr="00980521">
        <w:rPr>
          <w:noProof/>
          <w:sz w:val="20"/>
        </w:rPr>
        <w:t xml:space="preserve"> Optimal symptom combinations to aid COVID-19 case identification: Analysis from a community-based, prospective, observational cohort. </w:t>
      </w:r>
      <w:r w:rsidRPr="00980521">
        <w:rPr>
          <w:i/>
          <w:iCs/>
          <w:noProof/>
          <w:sz w:val="20"/>
        </w:rPr>
        <w:t>J. Infect.</w:t>
      </w:r>
      <w:r w:rsidRPr="00980521">
        <w:rPr>
          <w:noProof/>
          <w:sz w:val="20"/>
        </w:rPr>
        <w:t xml:space="preserve"> </w:t>
      </w:r>
      <w:r w:rsidRPr="00980521">
        <w:rPr>
          <w:b/>
          <w:bCs/>
          <w:noProof/>
          <w:sz w:val="20"/>
        </w:rPr>
        <w:t>82</w:t>
      </w:r>
      <w:r w:rsidRPr="00980521">
        <w:rPr>
          <w:noProof/>
          <w:sz w:val="20"/>
        </w:rPr>
        <w:t>, 384–390 (2021).</w:t>
      </w:r>
    </w:p>
    <w:p w14:paraId="0F51B3DF" w14:textId="77777777" w:rsidR="00980521" w:rsidRPr="00980521" w:rsidRDefault="00980521" w:rsidP="00980521">
      <w:pPr>
        <w:widowControl w:val="0"/>
        <w:autoSpaceDE w:val="0"/>
        <w:autoSpaceDN w:val="0"/>
        <w:adjustRightInd w:val="0"/>
        <w:spacing w:line="240" w:lineRule="auto"/>
        <w:ind w:left="640" w:hanging="640"/>
        <w:rPr>
          <w:noProof/>
          <w:sz w:val="20"/>
        </w:rPr>
      </w:pPr>
      <w:r w:rsidRPr="00980521">
        <w:rPr>
          <w:noProof/>
          <w:sz w:val="20"/>
        </w:rPr>
        <w:t>33.</w:t>
      </w:r>
      <w:r w:rsidRPr="00980521">
        <w:rPr>
          <w:noProof/>
          <w:sz w:val="20"/>
        </w:rPr>
        <w:tab/>
        <w:t xml:space="preserve">John Tulloch, Massimo Micocci, Peter Buckle, Karen Lawrenson, Patrick Kierkegaard, Anna McLister, Adam Gordon, Marta García-Fiñana, Steve Peddie, Matthew Ashton, Iain Buchan, P. P. Enhanced Lateral Flow Testing Strategies in Care Homes Are Associated with Poor Adherence and Were Insufficient to Prevent COVID-19 Outbreaks: Results from a Mixed Methods Implementation Study. </w:t>
      </w:r>
      <w:r w:rsidRPr="00980521">
        <w:rPr>
          <w:i/>
          <w:iCs/>
          <w:noProof/>
          <w:sz w:val="20"/>
        </w:rPr>
        <w:t>SSRN Electron. J.</w:t>
      </w:r>
      <w:r w:rsidRPr="00980521">
        <w:rPr>
          <w:noProof/>
          <w:sz w:val="20"/>
        </w:rPr>
        <w:t xml:space="preserve"> (2021).</w:t>
      </w:r>
    </w:p>
    <w:p w14:paraId="4C6E257D" w14:textId="77777777" w:rsidR="00980521" w:rsidRPr="00980521" w:rsidRDefault="00980521" w:rsidP="00980521">
      <w:pPr>
        <w:widowControl w:val="0"/>
        <w:autoSpaceDE w:val="0"/>
        <w:autoSpaceDN w:val="0"/>
        <w:adjustRightInd w:val="0"/>
        <w:spacing w:line="240" w:lineRule="auto"/>
        <w:ind w:left="640" w:hanging="640"/>
        <w:rPr>
          <w:noProof/>
          <w:sz w:val="20"/>
        </w:rPr>
      </w:pPr>
      <w:r w:rsidRPr="00980521">
        <w:rPr>
          <w:noProof/>
          <w:sz w:val="20"/>
        </w:rPr>
        <w:t>34.</w:t>
      </w:r>
      <w:r w:rsidRPr="00980521">
        <w:rPr>
          <w:noProof/>
          <w:sz w:val="20"/>
        </w:rPr>
        <w:tab/>
        <w:t xml:space="preserve">Watson, J., Whiting, P. F. &amp; Brush, J. E. Interpreting a covid-19 test result. </w:t>
      </w:r>
      <w:r w:rsidRPr="00980521">
        <w:rPr>
          <w:i/>
          <w:iCs/>
          <w:noProof/>
          <w:sz w:val="20"/>
        </w:rPr>
        <w:t>The BMJ</w:t>
      </w:r>
      <w:r w:rsidRPr="00980521">
        <w:rPr>
          <w:noProof/>
          <w:sz w:val="20"/>
        </w:rPr>
        <w:t xml:space="preserve"> (2020) doi:10.1136/bmj.m1808.</w:t>
      </w:r>
    </w:p>
    <w:p w14:paraId="38A0FE15" w14:textId="77777777" w:rsidR="00980521" w:rsidRPr="00980521" w:rsidRDefault="00980521" w:rsidP="00980521">
      <w:pPr>
        <w:widowControl w:val="0"/>
        <w:autoSpaceDE w:val="0"/>
        <w:autoSpaceDN w:val="0"/>
        <w:adjustRightInd w:val="0"/>
        <w:spacing w:line="240" w:lineRule="auto"/>
        <w:ind w:left="640" w:hanging="640"/>
        <w:rPr>
          <w:noProof/>
          <w:sz w:val="20"/>
        </w:rPr>
      </w:pPr>
      <w:r w:rsidRPr="00980521">
        <w:rPr>
          <w:noProof/>
          <w:sz w:val="20"/>
        </w:rPr>
        <w:t>35.</w:t>
      </w:r>
      <w:r w:rsidRPr="00980521">
        <w:rPr>
          <w:noProof/>
          <w:sz w:val="20"/>
        </w:rPr>
        <w:tab/>
        <w:t xml:space="preserve">Peeling, P. R. W., Olliaro, P. P. L., Boeras, D. I. &amp; Fongwen, N. Scaling up COVID-19 rapid antigen tests : promises and challenges. </w:t>
      </w:r>
      <w:r w:rsidRPr="00980521">
        <w:rPr>
          <w:i/>
          <w:iCs/>
          <w:noProof/>
          <w:sz w:val="20"/>
        </w:rPr>
        <w:t>Lancet Infect. Dis.</w:t>
      </w:r>
      <w:r w:rsidRPr="00980521">
        <w:rPr>
          <w:noProof/>
          <w:sz w:val="20"/>
        </w:rPr>
        <w:t xml:space="preserve"> </w:t>
      </w:r>
      <w:r w:rsidRPr="00980521">
        <w:rPr>
          <w:b/>
          <w:bCs/>
          <w:noProof/>
          <w:sz w:val="20"/>
        </w:rPr>
        <w:t>3099</w:t>
      </w:r>
      <w:r w:rsidRPr="00980521">
        <w:rPr>
          <w:noProof/>
          <w:sz w:val="20"/>
        </w:rPr>
        <w:t>, 21–26 (2021).</w:t>
      </w:r>
    </w:p>
    <w:p w14:paraId="13404505" w14:textId="77777777" w:rsidR="00980521" w:rsidRPr="00980521" w:rsidRDefault="00980521" w:rsidP="00980521">
      <w:pPr>
        <w:widowControl w:val="0"/>
        <w:autoSpaceDE w:val="0"/>
        <w:autoSpaceDN w:val="0"/>
        <w:adjustRightInd w:val="0"/>
        <w:spacing w:line="240" w:lineRule="auto"/>
        <w:ind w:left="640" w:hanging="640"/>
        <w:rPr>
          <w:noProof/>
          <w:sz w:val="20"/>
        </w:rPr>
      </w:pPr>
      <w:r w:rsidRPr="00980521">
        <w:rPr>
          <w:noProof/>
          <w:sz w:val="20"/>
        </w:rPr>
        <w:t>36.</w:t>
      </w:r>
      <w:r w:rsidRPr="00980521">
        <w:rPr>
          <w:noProof/>
          <w:sz w:val="20"/>
        </w:rPr>
        <w:tab/>
        <w:t xml:space="preserve">Gruchy, J. De. Jeanelle de Gruchy: We need the tools to address Covid enduring transmission. </w:t>
      </w:r>
      <w:r w:rsidRPr="00980521">
        <w:rPr>
          <w:i/>
          <w:iCs/>
          <w:noProof/>
          <w:sz w:val="20"/>
        </w:rPr>
        <w:t>Local Government Chronicle</w:t>
      </w:r>
      <w:r w:rsidRPr="00980521">
        <w:rPr>
          <w:noProof/>
          <w:sz w:val="20"/>
        </w:rPr>
        <w:t xml:space="preserve"> (2021).</w:t>
      </w:r>
    </w:p>
    <w:p w14:paraId="23A49F0B" w14:textId="77777777" w:rsidR="00980521" w:rsidRPr="00980521" w:rsidRDefault="00980521" w:rsidP="00980521">
      <w:pPr>
        <w:widowControl w:val="0"/>
        <w:autoSpaceDE w:val="0"/>
        <w:autoSpaceDN w:val="0"/>
        <w:adjustRightInd w:val="0"/>
        <w:spacing w:line="240" w:lineRule="auto"/>
        <w:ind w:left="640" w:hanging="640"/>
        <w:rPr>
          <w:noProof/>
          <w:sz w:val="20"/>
        </w:rPr>
      </w:pPr>
      <w:r w:rsidRPr="00980521">
        <w:rPr>
          <w:noProof/>
          <w:sz w:val="20"/>
        </w:rPr>
        <w:t>37.</w:t>
      </w:r>
      <w:r w:rsidRPr="00980521">
        <w:rPr>
          <w:noProof/>
          <w:sz w:val="20"/>
        </w:rPr>
        <w:tab/>
        <w:t xml:space="preserve">Chiu, I.-M., Cheng, C.-Y., Zhang, H. &amp; Lin, C.-H. R. Self-screening to reduce medical resource consumption facing the COVID-19 pandemic. </w:t>
      </w:r>
      <w:r w:rsidRPr="00980521">
        <w:rPr>
          <w:i/>
          <w:iCs/>
          <w:noProof/>
          <w:sz w:val="20"/>
        </w:rPr>
        <w:t>Emerg. Med. J.</w:t>
      </w:r>
      <w:r w:rsidRPr="00980521">
        <w:rPr>
          <w:noProof/>
          <w:sz w:val="20"/>
        </w:rPr>
        <w:t xml:space="preserve"> </w:t>
      </w:r>
      <w:r w:rsidRPr="00980521">
        <w:rPr>
          <w:b/>
          <w:bCs/>
          <w:noProof/>
          <w:sz w:val="20"/>
        </w:rPr>
        <w:t>37</w:t>
      </w:r>
      <w:r w:rsidRPr="00980521">
        <w:rPr>
          <w:noProof/>
          <w:sz w:val="20"/>
        </w:rPr>
        <w:t>, 255 (2020).</w:t>
      </w:r>
    </w:p>
    <w:p w14:paraId="7D7634BF" w14:textId="77777777" w:rsidR="00980521" w:rsidRPr="00980521" w:rsidRDefault="00980521" w:rsidP="00980521">
      <w:pPr>
        <w:widowControl w:val="0"/>
        <w:autoSpaceDE w:val="0"/>
        <w:autoSpaceDN w:val="0"/>
        <w:adjustRightInd w:val="0"/>
        <w:spacing w:line="240" w:lineRule="auto"/>
        <w:ind w:left="640" w:hanging="640"/>
        <w:rPr>
          <w:noProof/>
          <w:sz w:val="20"/>
        </w:rPr>
      </w:pPr>
      <w:r w:rsidRPr="00980521">
        <w:rPr>
          <w:noProof/>
          <w:sz w:val="20"/>
        </w:rPr>
        <w:t>38.</w:t>
      </w:r>
      <w:r w:rsidRPr="00980521">
        <w:rPr>
          <w:noProof/>
          <w:sz w:val="20"/>
        </w:rPr>
        <w:tab/>
        <w:t xml:space="preserve">Group, H. C.-19 A. T. W. </w:t>
      </w:r>
      <w:r w:rsidRPr="00980521">
        <w:rPr>
          <w:i/>
          <w:iCs/>
          <w:noProof/>
          <w:sz w:val="20"/>
        </w:rPr>
        <w:t>HSE COVID19 Antigen Testing Working Group Antigen Test Validation Summary Report</w:t>
      </w:r>
      <w:r w:rsidRPr="00980521">
        <w:rPr>
          <w:noProof/>
          <w:sz w:val="20"/>
        </w:rPr>
        <w:t>. https://www.hse.ie/eng/services/publications/healthprotection/hse-covid-19-antigen-test-validation-report-june-2021.pdf (2021).</w:t>
      </w:r>
    </w:p>
    <w:p w14:paraId="3AD275BA" w14:textId="77777777" w:rsidR="00980521" w:rsidRPr="00980521" w:rsidRDefault="00980521" w:rsidP="00980521">
      <w:pPr>
        <w:widowControl w:val="0"/>
        <w:autoSpaceDE w:val="0"/>
        <w:autoSpaceDN w:val="0"/>
        <w:adjustRightInd w:val="0"/>
        <w:spacing w:line="240" w:lineRule="auto"/>
        <w:ind w:left="640" w:hanging="640"/>
        <w:rPr>
          <w:noProof/>
          <w:sz w:val="20"/>
        </w:rPr>
      </w:pPr>
      <w:r w:rsidRPr="00980521">
        <w:rPr>
          <w:noProof/>
          <w:sz w:val="20"/>
        </w:rPr>
        <w:t>39.</w:t>
      </w:r>
      <w:r w:rsidRPr="00980521">
        <w:rPr>
          <w:noProof/>
          <w:sz w:val="20"/>
        </w:rPr>
        <w:tab/>
        <w:t xml:space="preserve">Berger, A. </w:t>
      </w:r>
      <w:r w:rsidRPr="00980521">
        <w:rPr>
          <w:i/>
          <w:iCs/>
          <w:noProof/>
          <w:sz w:val="20"/>
        </w:rPr>
        <w:t>et al.</w:t>
      </w:r>
      <w:r w:rsidRPr="00980521">
        <w:rPr>
          <w:noProof/>
          <w:sz w:val="20"/>
        </w:rPr>
        <w:t xml:space="preserve"> Diagnostic accuracy of two commercial SARS-CoV-2 Antigen-detecting rapid tests at the point of care in community-based testing centers. </w:t>
      </w:r>
      <w:r w:rsidRPr="00980521">
        <w:rPr>
          <w:i/>
          <w:iCs/>
          <w:noProof/>
          <w:sz w:val="20"/>
        </w:rPr>
        <w:t>PLOS</w:t>
      </w:r>
      <w:r w:rsidRPr="00980521">
        <w:rPr>
          <w:noProof/>
          <w:sz w:val="20"/>
        </w:rPr>
        <w:t xml:space="preserve"> 1–12 (2020) doi:10.1101/2020.11.20.20235341.</w:t>
      </w:r>
    </w:p>
    <w:p w14:paraId="36FB419A" w14:textId="77777777" w:rsidR="00980521" w:rsidRPr="00980521" w:rsidRDefault="00980521" w:rsidP="00980521">
      <w:pPr>
        <w:widowControl w:val="0"/>
        <w:autoSpaceDE w:val="0"/>
        <w:autoSpaceDN w:val="0"/>
        <w:adjustRightInd w:val="0"/>
        <w:spacing w:line="240" w:lineRule="auto"/>
        <w:ind w:left="640" w:hanging="640"/>
        <w:rPr>
          <w:noProof/>
          <w:sz w:val="20"/>
        </w:rPr>
      </w:pPr>
      <w:r w:rsidRPr="00980521">
        <w:rPr>
          <w:noProof/>
          <w:sz w:val="20"/>
        </w:rPr>
        <w:t>40.</w:t>
      </w:r>
      <w:r w:rsidRPr="00980521">
        <w:rPr>
          <w:noProof/>
          <w:sz w:val="20"/>
        </w:rPr>
        <w:tab/>
        <w:t xml:space="preserve">Smith, L. E. </w:t>
      </w:r>
      <w:r w:rsidRPr="00980521">
        <w:rPr>
          <w:i/>
          <w:iCs/>
          <w:noProof/>
          <w:sz w:val="20"/>
        </w:rPr>
        <w:t>et al.</w:t>
      </w:r>
      <w:r w:rsidRPr="00980521">
        <w:rPr>
          <w:noProof/>
          <w:sz w:val="20"/>
        </w:rPr>
        <w:t xml:space="preserve"> Adherence to the test, trace, and isolate system in the UK: Results from 37 nationally representative surveys. </w:t>
      </w:r>
      <w:r w:rsidRPr="00980521">
        <w:rPr>
          <w:i/>
          <w:iCs/>
          <w:noProof/>
          <w:sz w:val="20"/>
        </w:rPr>
        <w:t>BMJ</w:t>
      </w:r>
      <w:r w:rsidRPr="00980521">
        <w:rPr>
          <w:noProof/>
          <w:sz w:val="20"/>
        </w:rPr>
        <w:t xml:space="preserve"> </w:t>
      </w:r>
      <w:r w:rsidRPr="00980521">
        <w:rPr>
          <w:b/>
          <w:bCs/>
          <w:noProof/>
          <w:sz w:val="20"/>
        </w:rPr>
        <w:t>372</w:t>
      </w:r>
      <w:r w:rsidRPr="00980521">
        <w:rPr>
          <w:noProof/>
          <w:sz w:val="20"/>
        </w:rPr>
        <w:t>, (2021).</w:t>
      </w:r>
    </w:p>
    <w:p w14:paraId="60109366" w14:textId="77777777" w:rsidR="00980521" w:rsidRPr="00980521" w:rsidRDefault="00980521" w:rsidP="00980521">
      <w:pPr>
        <w:widowControl w:val="0"/>
        <w:autoSpaceDE w:val="0"/>
        <w:autoSpaceDN w:val="0"/>
        <w:adjustRightInd w:val="0"/>
        <w:spacing w:line="240" w:lineRule="auto"/>
        <w:ind w:left="640" w:hanging="640"/>
        <w:rPr>
          <w:noProof/>
          <w:sz w:val="20"/>
        </w:rPr>
      </w:pPr>
      <w:r w:rsidRPr="00980521">
        <w:rPr>
          <w:noProof/>
          <w:sz w:val="20"/>
        </w:rPr>
        <w:t>41.</w:t>
      </w:r>
      <w:r w:rsidRPr="00980521">
        <w:rPr>
          <w:noProof/>
          <w:sz w:val="20"/>
        </w:rPr>
        <w:tab/>
        <w:t xml:space="preserve">Perrault, A., Charpignon, M., Gruber, J., Tambe, M. &amp; Majumder, M. S. Designing Efficient Contact Tracing Through Risk-Based Quarantining. </w:t>
      </w:r>
      <w:r w:rsidRPr="00980521">
        <w:rPr>
          <w:i/>
          <w:iCs/>
          <w:noProof/>
          <w:sz w:val="20"/>
        </w:rPr>
        <w:t>medRxiv</w:t>
      </w:r>
      <w:r w:rsidRPr="00980521">
        <w:rPr>
          <w:noProof/>
          <w:sz w:val="20"/>
        </w:rPr>
        <w:t xml:space="preserve"> (2020) doi:10.1101/2020.11.16.20227389.</w:t>
      </w:r>
    </w:p>
    <w:p w14:paraId="76F3A3D1" w14:textId="77777777" w:rsidR="00980521" w:rsidRPr="00980521" w:rsidRDefault="00980521" w:rsidP="00980521">
      <w:pPr>
        <w:widowControl w:val="0"/>
        <w:autoSpaceDE w:val="0"/>
        <w:autoSpaceDN w:val="0"/>
        <w:adjustRightInd w:val="0"/>
        <w:spacing w:line="240" w:lineRule="auto"/>
        <w:ind w:left="640" w:hanging="640"/>
        <w:rPr>
          <w:noProof/>
          <w:sz w:val="20"/>
        </w:rPr>
      </w:pPr>
      <w:r w:rsidRPr="00980521">
        <w:rPr>
          <w:noProof/>
          <w:sz w:val="20"/>
        </w:rPr>
        <w:t>42.</w:t>
      </w:r>
      <w:r w:rsidRPr="00980521">
        <w:rPr>
          <w:noProof/>
          <w:sz w:val="20"/>
        </w:rPr>
        <w:tab/>
        <w:t xml:space="preserve">Centers for Disease Control and Prevention. Options to Reduce Quarantine for Contacts of Personswith SARS-CoV-2 Infection Using Symptom Monitoring andDiagnostic Testing. </w:t>
      </w:r>
      <w:r w:rsidRPr="00980521">
        <w:rPr>
          <w:i/>
          <w:iCs/>
          <w:noProof/>
          <w:sz w:val="20"/>
        </w:rPr>
        <w:t>Annals of internal medicine</w:t>
      </w:r>
      <w:r w:rsidRPr="00980521">
        <w:rPr>
          <w:noProof/>
          <w:sz w:val="20"/>
        </w:rPr>
        <w:t xml:space="preserve"> (2020).</w:t>
      </w:r>
    </w:p>
    <w:p w14:paraId="7BE07B1D" w14:textId="77777777" w:rsidR="00980521" w:rsidRPr="00980521" w:rsidRDefault="00980521" w:rsidP="00980521">
      <w:pPr>
        <w:widowControl w:val="0"/>
        <w:autoSpaceDE w:val="0"/>
        <w:autoSpaceDN w:val="0"/>
        <w:adjustRightInd w:val="0"/>
        <w:spacing w:line="240" w:lineRule="auto"/>
        <w:ind w:left="640" w:hanging="640"/>
        <w:rPr>
          <w:noProof/>
          <w:sz w:val="20"/>
        </w:rPr>
      </w:pPr>
      <w:r w:rsidRPr="00980521">
        <w:rPr>
          <w:noProof/>
          <w:sz w:val="20"/>
        </w:rPr>
        <w:t>43.</w:t>
      </w:r>
      <w:r w:rsidRPr="00980521">
        <w:rPr>
          <w:noProof/>
          <w:sz w:val="20"/>
        </w:rPr>
        <w:tab/>
        <w:t>SPI-M-O : Statement on daily contact testing. 1–10 (2021).</w:t>
      </w:r>
    </w:p>
    <w:p w14:paraId="6DE000D7" w14:textId="77777777" w:rsidR="00980521" w:rsidRPr="00980521" w:rsidRDefault="00980521" w:rsidP="00980521">
      <w:pPr>
        <w:widowControl w:val="0"/>
        <w:autoSpaceDE w:val="0"/>
        <w:autoSpaceDN w:val="0"/>
        <w:adjustRightInd w:val="0"/>
        <w:spacing w:line="240" w:lineRule="auto"/>
        <w:ind w:left="640" w:hanging="640"/>
        <w:rPr>
          <w:noProof/>
          <w:sz w:val="20"/>
        </w:rPr>
      </w:pPr>
      <w:r w:rsidRPr="00980521">
        <w:rPr>
          <w:noProof/>
          <w:sz w:val="20"/>
        </w:rPr>
        <w:t>44.</w:t>
      </w:r>
      <w:r w:rsidRPr="00980521">
        <w:rPr>
          <w:noProof/>
          <w:sz w:val="20"/>
        </w:rPr>
        <w:tab/>
        <w:t xml:space="preserve">Love, N. </w:t>
      </w:r>
      <w:r w:rsidRPr="00980521">
        <w:rPr>
          <w:i/>
          <w:iCs/>
          <w:noProof/>
          <w:sz w:val="20"/>
        </w:rPr>
        <w:t>et al.</w:t>
      </w:r>
      <w:r w:rsidRPr="00980521">
        <w:rPr>
          <w:noProof/>
          <w:sz w:val="20"/>
        </w:rPr>
        <w:t xml:space="preserve"> The acceptability of testing contacts of confirmed COVID-19 cases using serial, self-administered lateral flow devices as an alternative to self-isolation. </w:t>
      </w:r>
      <w:r w:rsidRPr="00980521">
        <w:rPr>
          <w:i/>
          <w:iCs/>
          <w:noProof/>
          <w:sz w:val="20"/>
        </w:rPr>
        <w:t>medRxiv</w:t>
      </w:r>
      <w:r w:rsidRPr="00980521">
        <w:rPr>
          <w:noProof/>
          <w:sz w:val="20"/>
        </w:rPr>
        <w:t xml:space="preserve"> 2021.03.23.21254168 (2021).</w:t>
      </w:r>
    </w:p>
    <w:p w14:paraId="458D3B4E" w14:textId="77777777" w:rsidR="00980521" w:rsidRPr="00980521" w:rsidRDefault="00980521" w:rsidP="00980521">
      <w:pPr>
        <w:widowControl w:val="0"/>
        <w:autoSpaceDE w:val="0"/>
        <w:autoSpaceDN w:val="0"/>
        <w:adjustRightInd w:val="0"/>
        <w:spacing w:line="240" w:lineRule="auto"/>
        <w:ind w:left="640" w:hanging="640"/>
        <w:rPr>
          <w:noProof/>
          <w:sz w:val="20"/>
        </w:rPr>
      </w:pPr>
      <w:r w:rsidRPr="00980521">
        <w:rPr>
          <w:noProof/>
          <w:sz w:val="20"/>
        </w:rPr>
        <w:t>45.</w:t>
      </w:r>
      <w:r w:rsidRPr="00980521">
        <w:rPr>
          <w:noProof/>
          <w:sz w:val="20"/>
        </w:rPr>
        <w:tab/>
        <w:t xml:space="preserve">Dr Dinesh Aggarwal, Dr Tom Fieldman, D. B. W. </w:t>
      </w:r>
      <w:r w:rsidRPr="00980521">
        <w:rPr>
          <w:i/>
          <w:iCs/>
          <w:noProof/>
          <w:sz w:val="20"/>
        </w:rPr>
        <w:t>Genomic epidemiology of SARS-CoV-2 in the University of Cambridge identifies dynamics of transmission: an interim report</w:t>
      </w:r>
      <w:r w:rsidRPr="00980521">
        <w:rPr>
          <w:noProof/>
          <w:sz w:val="20"/>
        </w:rPr>
        <w:t>. https://assets.publishing.service.gov.uk/government/uploads/system/uploads/attachment_data/file/950795/s0963-genomic-epidemiology-sars-cov-2-university-of-cambridge.pdf (2020).</w:t>
      </w:r>
    </w:p>
    <w:p w14:paraId="5628FB46" w14:textId="77777777" w:rsidR="00980521" w:rsidRPr="00980521" w:rsidRDefault="00980521" w:rsidP="00980521">
      <w:pPr>
        <w:widowControl w:val="0"/>
        <w:autoSpaceDE w:val="0"/>
        <w:autoSpaceDN w:val="0"/>
        <w:adjustRightInd w:val="0"/>
        <w:spacing w:line="240" w:lineRule="auto"/>
        <w:ind w:left="640" w:hanging="640"/>
        <w:rPr>
          <w:noProof/>
          <w:sz w:val="20"/>
        </w:rPr>
      </w:pPr>
      <w:r w:rsidRPr="00980521">
        <w:rPr>
          <w:noProof/>
          <w:sz w:val="20"/>
        </w:rPr>
        <w:t>46.</w:t>
      </w:r>
      <w:r w:rsidRPr="00980521">
        <w:rPr>
          <w:noProof/>
          <w:sz w:val="20"/>
        </w:rPr>
        <w:tab/>
        <w:t xml:space="preserve">Muge Cevik, Stefan D Baral, Alex Crozier, J. C. Support for self-isolation is critical in covid-19 response. </w:t>
      </w:r>
      <w:r w:rsidRPr="00980521">
        <w:rPr>
          <w:i/>
          <w:iCs/>
          <w:noProof/>
          <w:sz w:val="20"/>
        </w:rPr>
        <w:t>BMJ</w:t>
      </w:r>
      <w:r w:rsidRPr="00980521">
        <w:rPr>
          <w:noProof/>
          <w:sz w:val="20"/>
        </w:rPr>
        <w:t xml:space="preserve"> </w:t>
      </w:r>
      <w:r w:rsidRPr="00980521">
        <w:rPr>
          <w:b/>
          <w:bCs/>
          <w:noProof/>
          <w:sz w:val="20"/>
        </w:rPr>
        <w:t>372</w:t>
      </w:r>
      <w:r w:rsidRPr="00980521">
        <w:rPr>
          <w:noProof/>
          <w:sz w:val="20"/>
        </w:rPr>
        <w:t>, (2021).</w:t>
      </w:r>
    </w:p>
    <w:p w14:paraId="7D3C8165" w14:textId="77777777" w:rsidR="00980521" w:rsidRPr="00980521" w:rsidRDefault="00980521" w:rsidP="00980521">
      <w:pPr>
        <w:widowControl w:val="0"/>
        <w:autoSpaceDE w:val="0"/>
        <w:autoSpaceDN w:val="0"/>
        <w:adjustRightInd w:val="0"/>
        <w:spacing w:line="240" w:lineRule="auto"/>
        <w:ind w:left="640" w:hanging="640"/>
        <w:rPr>
          <w:noProof/>
          <w:sz w:val="20"/>
        </w:rPr>
      </w:pPr>
      <w:r w:rsidRPr="00980521">
        <w:rPr>
          <w:noProof/>
          <w:sz w:val="20"/>
        </w:rPr>
        <w:t>47.</w:t>
      </w:r>
      <w:r w:rsidRPr="00980521">
        <w:rPr>
          <w:noProof/>
          <w:sz w:val="20"/>
        </w:rPr>
        <w:tab/>
        <w:t xml:space="preserve">Kerkhoff, A. D. </w:t>
      </w:r>
      <w:r w:rsidRPr="00980521">
        <w:rPr>
          <w:i/>
          <w:iCs/>
          <w:noProof/>
          <w:sz w:val="20"/>
        </w:rPr>
        <w:t>et al.</w:t>
      </w:r>
      <w:r w:rsidRPr="00980521">
        <w:rPr>
          <w:noProof/>
          <w:sz w:val="20"/>
        </w:rPr>
        <w:t xml:space="preserve"> Evaluation of a novel community-based COVID-19 ‘Test-to-Care’ model </w:t>
      </w:r>
      <w:r w:rsidRPr="00980521">
        <w:rPr>
          <w:noProof/>
          <w:sz w:val="20"/>
        </w:rPr>
        <w:lastRenderedPageBreak/>
        <w:t xml:space="preserve">for low-income populations. </w:t>
      </w:r>
      <w:r w:rsidRPr="00980521">
        <w:rPr>
          <w:i/>
          <w:iCs/>
          <w:noProof/>
          <w:sz w:val="20"/>
        </w:rPr>
        <w:t>PLoS One</w:t>
      </w:r>
      <w:r w:rsidRPr="00980521">
        <w:rPr>
          <w:noProof/>
          <w:sz w:val="20"/>
        </w:rPr>
        <w:t xml:space="preserve"> (2020) doi:10.1371/journal.pone.0239400.</w:t>
      </w:r>
    </w:p>
    <w:p w14:paraId="153CFF26" w14:textId="77777777" w:rsidR="00980521" w:rsidRPr="00980521" w:rsidRDefault="00980521" w:rsidP="00980521">
      <w:pPr>
        <w:widowControl w:val="0"/>
        <w:autoSpaceDE w:val="0"/>
        <w:autoSpaceDN w:val="0"/>
        <w:adjustRightInd w:val="0"/>
        <w:spacing w:line="240" w:lineRule="auto"/>
        <w:ind w:left="640" w:hanging="640"/>
        <w:rPr>
          <w:noProof/>
          <w:sz w:val="20"/>
        </w:rPr>
      </w:pPr>
      <w:r w:rsidRPr="00980521">
        <w:rPr>
          <w:noProof/>
          <w:sz w:val="20"/>
        </w:rPr>
        <w:t>48.</w:t>
      </w:r>
      <w:r w:rsidRPr="00980521">
        <w:rPr>
          <w:noProof/>
          <w:sz w:val="20"/>
        </w:rPr>
        <w:tab/>
        <w:t xml:space="preserve">Pettigrew, L. M., Schalkwyk, M. van, Rechel, B. &amp; Garlick, R. Where’s the integration between public health and primary care in the response to covid-19? </w:t>
      </w:r>
      <w:r w:rsidRPr="00980521">
        <w:rPr>
          <w:i/>
          <w:iCs/>
          <w:noProof/>
          <w:sz w:val="20"/>
        </w:rPr>
        <w:t>The BMJ Opinion</w:t>
      </w:r>
      <w:r w:rsidRPr="00980521">
        <w:rPr>
          <w:noProof/>
          <w:sz w:val="20"/>
        </w:rPr>
        <w:t xml:space="preserve"> https://blogs.bmj.com/bmj/2021/02/18/wheres-the-integration-between-public-health-and-primary-care-in-the-response-to-covid-19/ (2021).</w:t>
      </w:r>
    </w:p>
    <w:p w14:paraId="6015073B" w14:textId="77777777" w:rsidR="00980521" w:rsidRPr="00980521" w:rsidRDefault="00980521" w:rsidP="00980521">
      <w:pPr>
        <w:widowControl w:val="0"/>
        <w:autoSpaceDE w:val="0"/>
        <w:autoSpaceDN w:val="0"/>
        <w:adjustRightInd w:val="0"/>
        <w:spacing w:line="240" w:lineRule="auto"/>
        <w:ind w:left="640" w:hanging="640"/>
        <w:rPr>
          <w:noProof/>
          <w:sz w:val="20"/>
        </w:rPr>
      </w:pPr>
      <w:r w:rsidRPr="00980521">
        <w:rPr>
          <w:noProof/>
          <w:sz w:val="20"/>
        </w:rPr>
        <w:t>49.</w:t>
      </w:r>
      <w:r w:rsidRPr="00980521">
        <w:rPr>
          <w:noProof/>
          <w:sz w:val="20"/>
        </w:rPr>
        <w:tab/>
        <w:t xml:space="preserve">Crozier, A., Mckee, M. &amp; Rajan, S. Fixing England’s COVID-19 response: learning from international experience. </w:t>
      </w:r>
      <w:r w:rsidRPr="00980521">
        <w:rPr>
          <w:i/>
          <w:iCs/>
          <w:noProof/>
          <w:sz w:val="20"/>
        </w:rPr>
        <w:t>Journal of the Royal Society of Medicine</w:t>
      </w:r>
      <w:r w:rsidRPr="00980521">
        <w:rPr>
          <w:noProof/>
          <w:sz w:val="20"/>
        </w:rPr>
        <w:t xml:space="preserve"> (2020) doi:10.1177/0141076820965533.</w:t>
      </w:r>
    </w:p>
    <w:p w14:paraId="21C345A4" w14:textId="77777777" w:rsidR="00980521" w:rsidRPr="00980521" w:rsidRDefault="00980521" w:rsidP="00980521">
      <w:pPr>
        <w:widowControl w:val="0"/>
        <w:autoSpaceDE w:val="0"/>
        <w:autoSpaceDN w:val="0"/>
        <w:adjustRightInd w:val="0"/>
        <w:spacing w:line="240" w:lineRule="auto"/>
        <w:ind w:left="640" w:hanging="640"/>
        <w:rPr>
          <w:noProof/>
          <w:sz w:val="20"/>
        </w:rPr>
      </w:pPr>
      <w:r w:rsidRPr="00980521">
        <w:rPr>
          <w:noProof/>
          <w:sz w:val="20"/>
        </w:rPr>
        <w:t>50.</w:t>
      </w:r>
      <w:r w:rsidRPr="00980521">
        <w:rPr>
          <w:noProof/>
          <w:sz w:val="20"/>
        </w:rPr>
        <w:tab/>
        <w:t xml:space="preserve">Wasserheit, J. N. &amp; Aral, S. O. The dynamic topology of sexually transmitted disease epidemics: Implications for prevention strategies. </w:t>
      </w:r>
      <w:r w:rsidRPr="00980521">
        <w:rPr>
          <w:i/>
          <w:iCs/>
          <w:noProof/>
          <w:sz w:val="20"/>
        </w:rPr>
        <w:t>J. Infect. Dis.</w:t>
      </w:r>
      <w:r w:rsidRPr="00980521">
        <w:rPr>
          <w:noProof/>
          <w:sz w:val="20"/>
        </w:rPr>
        <w:t xml:space="preserve"> </w:t>
      </w:r>
      <w:r w:rsidRPr="00980521">
        <w:rPr>
          <w:b/>
          <w:bCs/>
          <w:noProof/>
          <w:sz w:val="20"/>
        </w:rPr>
        <w:t>174</w:t>
      </w:r>
      <w:r w:rsidRPr="00980521">
        <w:rPr>
          <w:noProof/>
          <w:sz w:val="20"/>
        </w:rPr>
        <w:t>, (1996).</w:t>
      </w:r>
    </w:p>
    <w:p w14:paraId="5B536AEF" w14:textId="77777777" w:rsidR="00980521" w:rsidRPr="00980521" w:rsidRDefault="00980521" w:rsidP="00980521">
      <w:pPr>
        <w:widowControl w:val="0"/>
        <w:autoSpaceDE w:val="0"/>
        <w:autoSpaceDN w:val="0"/>
        <w:adjustRightInd w:val="0"/>
        <w:spacing w:line="240" w:lineRule="auto"/>
        <w:ind w:left="640" w:hanging="640"/>
        <w:rPr>
          <w:noProof/>
          <w:sz w:val="20"/>
        </w:rPr>
      </w:pPr>
      <w:r w:rsidRPr="00980521">
        <w:rPr>
          <w:noProof/>
          <w:sz w:val="20"/>
        </w:rPr>
        <w:t>51.</w:t>
      </w:r>
      <w:r w:rsidRPr="00980521">
        <w:rPr>
          <w:noProof/>
          <w:sz w:val="20"/>
        </w:rPr>
        <w:tab/>
        <w:t xml:space="preserve">Mishra, S. &amp; Baral, S. D. Rethinking the population attributable fraction for infectious diseases. </w:t>
      </w:r>
      <w:r w:rsidRPr="00980521">
        <w:rPr>
          <w:i/>
          <w:iCs/>
          <w:noProof/>
          <w:sz w:val="20"/>
        </w:rPr>
        <w:t>Lancet Infect. Dis.</w:t>
      </w:r>
      <w:r w:rsidRPr="00980521">
        <w:rPr>
          <w:noProof/>
          <w:sz w:val="20"/>
        </w:rPr>
        <w:t xml:space="preserve"> </w:t>
      </w:r>
      <w:r w:rsidRPr="00980521">
        <w:rPr>
          <w:b/>
          <w:bCs/>
          <w:noProof/>
          <w:sz w:val="20"/>
        </w:rPr>
        <w:t>20</w:t>
      </w:r>
      <w:r w:rsidRPr="00980521">
        <w:rPr>
          <w:noProof/>
          <w:sz w:val="20"/>
        </w:rPr>
        <w:t>, 155–157 (2020).</w:t>
      </w:r>
    </w:p>
    <w:p w14:paraId="2A3A422B" w14:textId="77777777" w:rsidR="00980521" w:rsidRPr="00980521" w:rsidRDefault="00980521" w:rsidP="00980521">
      <w:pPr>
        <w:widowControl w:val="0"/>
        <w:autoSpaceDE w:val="0"/>
        <w:autoSpaceDN w:val="0"/>
        <w:adjustRightInd w:val="0"/>
        <w:spacing w:line="240" w:lineRule="auto"/>
        <w:ind w:left="640" w:hanging="640"/>
        <w:rPr>
          <w:noProof/>
          <w:sz w:val="20"/>
        </w:rPr>
      </w:pPr>
      <w:r w:rsidRPr="00980521">
        <w:rPr>
          <w:noProof/>
          <w:sz w:val="20"/>
        </w:rPr>
        <w:t>52.</w:t>
      </w:r>
      <w:r w:rsidRPr="00980521">
        <w:rPr>
          <w:noProof/>
          <w:sz w:val="20"/>
        </w:rPr>
        <w:tab/>
        <w:t xml:space="preserve">SPI-M. </w:t>
      </w:r>
      <w:r w:rsidRPr="00980521">
        <w:rPr>
          <w:i/>
          <w:iCs/>
          <w:noProof/>
          <w:sz w:val="20"/>
        </w:rPr>
        <w:t>SPI-M-O : Consensus Statement on COVID-19</w:t>
      </w:r>
      <w:r w:rsidRPr="00980521">
        <w:rPr>
          <w:noProof/>
          <w:sz w:val="20"/>
        </w:rPr>
        <w:t xml:space="preserve">. </w:t>
      </w:r>
      <w:r w:rsidRPr="00980521">
        <w:rPr>
          <w:i/>
          <w:iCs/>
          <w:noProof/>
          <w:sz w:val="20"/>
        </w:rPr>
        <w:t>Sage</w:t>
      </w:r>
      <w:r w:rsidRPr="00980521">
        <w:rPr>
          <w:noProof/>
          <w:sz w:val="20"/>
        </w:rPr>
        <w:t xml:space="preserve"> vol. 700 (2021).</w:t>
      </w:r>
    </w:p>
    <w:p w14:paraId="18094251" w14:textId="77777777" w:rsidR="00980521" w:rsidRPr="00980521" w:rsidRDefault="00980521" w:rsidP="00980521">
      <w:pPr>
        <w:widowControl w:val="0"/>
        <w:autoSpaceDE w:val="0"/>
        <w:autoSpaceDN w:val="0"/>
        <w:adjustRightInd w:val="0"/>
        <w:spacing w:line="240" w:lineRule="auto"/>
        <w:ind w:left="640" w:hanging="640"/>
        <w:rPr>
          <w:noProof/>
          <w:sz w:val="20"/>
        </w:rPr>
      </w:pPr>
      <w:r w:rsidRPr="00980521">
        <w:rPr>
          <w:noProof/>
          <w:sz w:val="20"/>
        </w:rPr>
        <w:t>53.</w:t>
      </w:r>
      <w:r w:rsidRPr="00980521">
        <w:rPr>
          <w:noProof/>
          <w:sz w:val="20"/>
        </w:rPr>
        <w:tab/>
        <w:t xml:space="preserve">Harding-edgar, L., Mccartney, M. &amp; Pollock, A. M. Test and trace strategy has overlooked importance of clinical input , clinical oversight and integration. </w:t>
      </w:r>
      <w:r w:rsidRPr="00980521">
        <w:rPr>
          <w:b/>
          <w:bCs/>
          <w:noProof/>
          <w:sz w:val="20"/>
        </w:rPr>
        <w:t>113</w:t>
      </w:r>
      <w:r w:rsidRPr="00980521">
        <w:rPr>
          <w:noProof/>
          <w:sz w:val="20"/>
        </w:rPr>
        <w:t>, 427–431 (2020).</w:t>
      </w:r>
    </w:p>
    <w:p w14:paraId="68F586A8" w14:textId="3641D6F9" w:rsidR="007E63E2" w:rsidRPr="00AC1E00" w:rsidRDefault="007E63E2" w:rsidP="00980521">
      <w:pPr>
        <w:widowControl w:val="0"/>
        <w:autoSpaceDE w:val="0"/>
        <w:autoSpaceDN w:val="0"/>
        <w:adjustRightInd w:val="0"/>
        <w:spacing w:line="240" w:lineRule="auto"/>
        <w:ind w:left="640" w:hanging="640"/>
        <w:rPr>
          <w:sz w:val="20"/>
          <w:szCs w:val="20"/>
        </w:rPr>
      </w:pPr>
      <w:r w:rsidRPr="00AC1E00">
        <w:rPr>
          <w:sz w:val="20"/>
          <w:szCs w:val="20"/>
        </w:rPr>
        <w:fldChar w:fldCharType="end"/>
      </w:r>
    </w:p>
    <w:sectPr w:rsidR="007E63E2" w:rsidRPr="00AC1E00" w:rsidSect="00FB0890">
      <w:pgSz w:w="11909" w:h="16834"/>
      <w:pgMar w:top="1440" w:right="1440" w:bottom="1440" w:left="1440" w:header="720" w:footer="720" w:gutter="0"/>
      <w:lnNumType w:countBy="1" w:restart="continuous"/>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C64C0"/>
    <w:multiLevelType w:val="multilevel"/>
    <w:tmpl w:val="ACB2A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6D92F5C"/>
    <w:multiLevelType w:val="multilevel"/>
    <w:tmpl w:val="438CDE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2A2"/>
    <w:rsid w:val="00003A9E"/>
    <w:rsid w:val="00010522"/>
    <w:rsid w:val="00011BD7"/>
    <w:rsid w:val="00020EE2"/>
    <w:rsid w:val="00032E69"/>
    <w:rsid w:val="00033EB9"/>
    <w:rsid w:val="0003577E"/>
    <w:rsid w:val="000358ED"/>
    <w:rsid w:val="00042ACB"/>
    <w:rsid w:val="00043A55"/>
    <w:rsid w:val="000446EF"/>
    <w:rsid w:val="000474C1"/>
    <w:rsid w:val="0005012A"/>
    <w:rsid w:val="00050992"/>
    <w:rsid w:val="000523E7"/>
    <w:rsid w:val="00061B3B"/>
    <w:rsid w:val="00075241"/>
    <w:rsid w:val="00084252"/>
    <w:rsid w:val="000A16F6"/>
    <w:rsid w:val="000A32A2"/>
    <w:rsid w:val="000B16DF"/>
    <w:rsid w:val="000B2271"/>
    <w:rsid w:val="000C29F2"/>
    <w:rsid w:val="000D1A16"/>
    <w:rsid w:val="000D54A7"/>
    <w:rsid w:val="000D5BC9"/>
    <w:rsid w:val="000D6202"/>
    <w:rsid w:val="000E2EB3"/>
    <w:rsid w:val="000E314F"/>
    <w:rsid w:val="000E3FC0"/>
    <w:rsid w:val="000F3142"/>
    <w:rsid w:val="000F3D86"/>
    <w:rsid w:val="000F64BA"/>
    <w:rsid w:val="000F7D55"/>
    <w:rsid w:val="001072E0"/>
    <w:rsid w:val="001107E3"/>
    <w:rsid w:val="00112A77"/>
    <w:rsid w:val="00113466"/>
    <w:rsid w:val="001142EE"/>
    <w:rsid w:val="00133028"/>
    <w:rsid w:val="00144A14"/>
    <w:rsid w:val="001455BD"/>
    <w:rsid w:val="00150DAB"/>
    <w:rsid w:val="001520C5"/>
    <w:rsid w:val="00152E14"/>
    <w:rsid w:val="001530A4"/>
    <w:rsid w:val="0016006D"/>
    <w:rsid w:val="001621E3"/>
    <w:rsid w:val="00165EC4"/>
    <w:rsid w:val="00167737"/>
    <w:rsid w:val="0017043F"/>
    <w:rsid w:val="00170B0E"/>
    <w:rsid w:val="00171374"/>
    <w:rsid w:val="00181D7D"/>
    <w:rsid w:val="00185547"/>
    <w:rsid w:val="00191B93"/>
    <w:rsid w:val="0019382A"/>
    <w:rsid w:val="001957BB"/>
    <w:rsid w:val="001A2081"/>
    <w:rsid w:val="001A5F02"/>
    <w:rsid w:val="001B0450"/>
    <w:rsid w:val="001B3FCA"/>
    <w:rsid w:val="001B5B28"/>
    <w:rsid w:val="001D3992"/>
    <w:rsid w:val="001D670C"/>
    <w:rsid w:val="001E2DE3"/>
    <w:rsid w:val="001E55E9"/>
    <w:rsid w:val="001E7D23"/>
    <w:rsid w:val="001E7FE2"/>
    <w:rsid w:val="001F77DC"/>
    <w:rsid w:val="00200009"/>
    <w:rsid w:val="00203A10"/>
    <w:rsid w:val="002040EB"/>
    <w:rsid w:val="002064DC"/>
    <w:rsid w:val="00212E21"/>
    <w:rsid w:val="00213CDB"/>
    <w:rsid w:val="00214019"/>
    <w:rsid w:val="002165CD"/>
    <w:rsid w:val="00222CF3"/>
    <w:rsid w:val="00223132"/>
    <w:rsid w:val="00230130"/>
    <w:rsid w:val="002311C3"/>
    <w:rsid w:val="00237E47"/>
    <w:rsid w:val="00237FA7"/>
    <w:rsid w:val="00243E91"/>
    <w:rsid w:val="00251583"/>
    <w:rsid w:val="0025169F"/>
    <w:rsid w:val="002530EF"/>
    <w:rsid w:val="00253FF8"/>
    <w:rsid w:val="00263545"/>
    <w:rsid w:val="00283AF3"/>
    <w:rsid w:val="0028472D"/>
    <w:rsid w:val="00294E68"/>
    <w:rsid w:val="002B0ECE"/>
    <w:rsid w:val="002C3895"/>
    <w:rsid w:val="002C580C"/>
    <w:rsid w:val="002C7B20"/>
    <w:rsid w:val="002D19ED"/>
    <w:rsid w:val="002D38D8"/>
    <w:rsid w:val="002E3099"/>
    <w:rsid w:val="002F1726"/>
    <w:rsid w:val="002F25F0"/>
    <w:rsid w:val="002F4022"/>
    <w:rsid w:val="0030190C"/>
    <w:rsid w:val="00305F64"/>
    <w:rsid w:val="00311407"/>
    <w:rsid w:val="00342068"/>
    <w:rsid w:val="00344C65"/>
    <w:rsid w:val="00352D1D"/>
    <w:rsid w:val="0035318C"/>
    <w:rsid w:val="00363900"/>
    <w:rsid w:val="003647C8"/>
    <w:rsid w:val="00367477"/>
    <w:rsid w:val="003745ED"/>
    <w:rsid w:val="003749F5"/>
    <w:rsid w:val="003816CF"/>
    <w:rsid w:val="003879AA"/>
    <w:rsid w:val="00392BA0"/>
    <w:rsid w:val="00395A2E"/>
    <w:rsid w:val="003A53C7"/>
    <w:rsid w:val="003B35D7"/>
    <w:rsid w:val="003D4EBA"/>
    <w:rsid w:val="003D61E2"/>
    <w:rsid w:val="003D69B1"/>
    <w:rsid w:val="003D7486"/>
    <w:rsid w:val="003D7987"/>
    <w:rsid w:val="003E097D"/>
    <w:rsid w:val="003E1220"/>
    <w:rsid w:val="003E5420"/>
    <w:rsid w:val="003F04E0"/>
    <w:rsid w:val="003F4FCF"/>
    <w:rsid w:val="003F6EAE"/>
    <w:rsid w:val="0040510B"/>
    <w:rsid w:val="00414E06"/>
    <w:rsid w:val="00416552"/>
    <w:rsid w:val="00433895"/>
    <w:rsid w:val="00435D9E"/>
    <w:rsid w:val="00457A7E"/>
    <w:rsid w:val="004701FD"/>
    <w:rsid w:val="0047465C"/>
    <w:rsid w:val="00474A61"/>
    <w:rsid w:val="00477ED5"/>
    <w:rsid w:val="00482033"/>
    <w:rsid w:val="00484997"/>
    <w:rsid w:val="00490FA8"/>
    <w:rsid w:val="00493149"/>
    <w:rsid w:val="004960F8"/>
    <w:rsid w:val="00496ADF"/>
    <w:rsid w:val="004A0187"/>
    <w:rsid w:val="004A4189"/>
    <w:rsid w:val="004A53F9"/>
    <w:rsid w:val="004B0EB4"/>
    <w:rsid w:val="004B2799"/>
    <w:rsid w:val="004B3B51"/>
    <w:rsid w:val="004B56D9"/>
    <w:rsid w:val="004B6A5A"/>
    <w:rsid w:val="004C071D"/>
    <w:rsid w:val="004C40C9"/>
    <w:rsid w:val="004C5B4D"/>
    <w:rsid w:val="004F74E4"/>
    <w:rsid w:val="004F7FF8"/>
    <w:rsid w:val="00500E48"/>
    <w:rsid w:val="00501535"/>
    <w:rsid w:val="0052275D"/>
    <w:rsid w:val="00526B3A"/>
    <w:rsid w:val="00527EF9"/>
    <w:rsid w:val="00530415"/>
    <w:rsid w:val="0053335B"/>
    <w:rsid w:val="00537EEE"/>
    <w:rsid w:val="0054451B"/>
    <w:rsid w:val="0055553E"/>
    <w:rsid w:val="00565836"/>
    <w:rsid w:val="0057055E"/>
    <w:rsid w:val="00571544"/>
    <w:rsid w:val="005720FC"/>
    <w:rsid w:val="005746F3"/>
    <w:rsid w:val="00582252"/>
    <w:rsid w:val="00583D8F"/>
    <w:rsid w:val="005A003A"/>
    <w:rsid w:val="005B106D"/>
    <w:rsid w:val="005B7814"/>
    <w:rsid w:val="005B7DC7"/>
    <w:rsid w:val="005C16F7"/>
    <w:rsid w:val="005C2823"/>
    <w:rsid w:val="005C7D76"/>
    <w:rsid w:val="006122AD"/>
    <w:rsid w:val="00617012"/>
    <w:rsid w:val="006211E6"/>
    <w:rsid w:val="006215B6"/>
    <w:rsid w:val="00624186"/>
    <w:rsid w:val="00625919"/>
    <w:rsid w:val="00643D71"/>
    <w:rsid w:val="00654855"/>
    <w:rsid w:val="0065709A"/>
    <w:rsid w:val="00657414"/>
    <w:rsid w:val="006656AE"/>
    <w:rsid w:val="00667AA1"/>
    <w:rsid w:val="00667D73"/>
    <w:rsid w:val="006709FB"/>
    <w:rsid w:val="00670C39"/>
    <w:rsid w:val="00675164"/>
    <w:rsid w:val="006759E4"/>
    <w:rsid w:val="00675E2E"/>
    <w:rsid w:val="00684573"/>
    <w:rsid w:val="00694AE6"/>
    <w:rsid w:val="006B44A1"/>
    <w:rsid w:val="006B658E"/>
    <w:rsid w:val="006C3E4D"/>
    <w:rsid w:val="006C7CE8"/>
    <w:rsid w:val="006D2306"/>
    <w:rsid w:val="006D4FDE"/>
    <w:rsid w:val="006D5730"/>
    <w:rsid w:val="006E00E5"/>
    <w:rsid w:val="006F1C03"/>
    <w:rsid w:val="006F2002"/>
    <w:rsid w:val="006F4229"/>
    <w:rsid w:val="0070319C"/>
    <w:rsid w:val="00704AFE"/>
    <w:rsid w:val="00710EA4"/>
    <w:rsid w:val="00712334"/>
    <w:rsid w:val="00712D38"/>
    <w:rsid w:val="00714CA5"/>
    <w:rsid w:val="00721037"/>
    <w:rsid w:val="0072702F"/>
    <w:rsid w:val="00730ED6"/>
    <w:rsid w:val="007331DB"/>
    <w:rsid w:val="00733A5C"/>
    <w:rsid w:val="00747615"/>
    <w:rsid w:val="00754069"/>
    <w:rsid w:val="00761E6F"/>
    <w:rsid w:val="00761FF6"/>
    <w:rsid w:val="0076369C"/>
    <w:rsid w:val="00764822"/>
    <w:rsid w:val="00764FB9"/>
    <w:rsid w:val="00765017"/>
    <w:rsid w:val="00765782"/>
    <w:rsid w:val="00765D8A"/>
    <w:rsid w:val="007708DB"/>
    <w:rsid w:val="00781675"/>
    <w:rsid w:val="00784170"/>
    <w:rsid w:val="007902A5"/>
    <w:rsid w:val="007A1C89"/>
    <w:rsid w:val="007B4373"/>
    <w:rsid w:val="007C3DCD"/>
    <w:rsid w:val="007D3F9B"/>
    <w:rsid w:val="007D5289"/>
    <w:rsid w:val="007E63E2"/>
    <w:rsid w:val="007E7631"/>
    <w:rsid w:val="00811E59"/>
    <w:rsid w:val="00811FD4"/>
    <w:rsid w:val="008217D4"/>
    <w:rsid w:val="00823C0E"/>
    <w:rsid w:val="008316D4"/>
    <w:rsid w:val="008319E7"/>
    <w:rsid w:val="008536A2"/>
    <w:rsid w:val="00853E72"/>
    <w:rsid w:val="00854FF3"/>
    <w:rsid w:val="00857FD0"/>
    <w:rsid w:val="0086099A"/>
    <w:rsid w:val="00882607"/>
    <w:rsid w:val="0089140E"/>
    <w:rsid w:val="0089327C"/>
    <w:rsid w:val="008A5069"/>
    <w:rsid w:val="008A575A"/>
    <w:rsid w:val="008A5E69"/>
    <w:rsid w:val="008B0B95"/>
    <w:rsid w:val="008B18C8"/>
    <w:rsid w:val="008B69B2"/>
    <w:rsid w:val="008C0241"/>
    <w:rsid w:val="008D129C"/>
    <w:rsid w:val="008D4AEF"/>
    <w:rsid w:val="008D7C70"/>
    <w:rsid w:val="008E0C1D"/>
    <w:rsid w:val="008F6203"/>
    <w:rsid w:val="008F6A88"/>
    <w:rsid w:val="008F749D"/>
    <w:rsid w:val="009005EC"/>
    <w:rsid w:val="00900F2E"/>
    <w:rsid w:val="00901988"/>
    <w:rsid w:val="00901A29"/>
    <w:rsid w:val="009038C5"/>
    <w:rsid w:val="00933CC7"/>
    <w:rsid w:val="00933DCB"/>
    <w:rsid w:val="009343C3"/>
    <w:rsid w:val="00936D6C"/>
    <w:rsid w:val="00937EC7"/>
    <w:rsid w:val="009576D2"/>
    <w:rsid w:val="00963F0E"/>
    <w:rsid w:val="00967FDE"/>
    <w:rsid w:val="0097570C"/>
    <w:rsid w:val="00980521"/>
    <w:rsid w:val="0098298B"/>
    <w:rsid w:val="0098406D"/>
    <w:rsid w:val="0098701C"/>
    <w:rsid w:val="009876E0"/>
    <w:rsid w:val="00987FBF"/>
    <w:rsid w:val="00991F59"/>
    <w:rsid w:val="00996ABF"/>
    <w:rsid w:val="009A3EA2"/>
    <w:rsid w:val="009A4FF4"/>
    <w:rsid w:val="009B5D05"/>
    <w:rsid w:val="009B712F"/>
    <w:rsid w:val="009D71CF"/>
    <w:rsid w:val="009E07A5"/>
    <w:rsid w:val="009E1321"/>
    <w:rsid w:val="009F309D"/>
    <w:rsid w:val="009F443D"/>
    <w:rsid w:val="00A00A69"/>
    <w:rsid w:val="00A0392F"/>
    <w:rsid w:val="00A07B07"/>
    <w:rsid w:val="00A15F5C"/>
    <w:rsid w:val="00A25625"/>
    <w:rsid w:val="00A271BE"/>
    <w:rsid w:val="00A30D05"/>
    <w:rsid w:val="00A40576"/>
    <w:rsid w:val="00A40831"/>
    <w:rsid w:val="00A60C1D"/>
    <w:rsid w:val="00A61E5E"/>
    <w:rsid w:val="00A640BE"/>
    <w:rsid w:val="00A6417F"/>
    <w:rsid w:val="00A760D5"/>
    <w:rsid w:val="00A8679E"/>
    <w:rsid w:val="00A90A07"/>
    <w:rsid w:val="00A961B6"/>
    <w:rsid w:val="00AA56E8"/>
    <w:rsid w:val="00AB0470"/>
    <w:rsid w:val="00AB2789"/>
    <w:rsid w:val="00AC1E00"/>
    <w:rsid w:val="00AC45C2"/>
    <w:rsid w:val="00AC480E"/>
    <w:rsid w:val="00AC782C"/>
    <w:rsid w:val="00AD640E"/>
    <w:rsid w:val="00AE19AA"/>
    <w:rsid w:val="00AE5B95"/>
    <w:rsid w:val="00AE5D3C"/>
    <w:rsid w:val="00AF5D1D"/>
    <w:rsid w:val="00B00CE4"/>
    <w:rsid w:val="00B02B96"/>
    <w:rsid w:val="00B05EA0"/>
    <w:rsid w:val="00B10C87"/>
    <w:rsid w:val="00B153F4"/>
    <w:rsid w:val="00B15F75"/>
    <w:rsid w:val="00B2089D"/>
    <w:rsid w:val="00B23D90"/>
    <w:rsid w:val="00B34364"/>
    <w:rsid w:val="00B47469"/>
    <w:rsid w:val="00B53847"/>
    <w:rsid w:val="00B57C7B"/>
    <w:rsid w:val="00B644FF"/>
    <w:rsid w:val="00B74B0B"/>
    <w:rsid w:val="00B74DF5"/>
    <w:rsid w:val="00B82E83"/>
    <w:rsid w:val="00B82FED"/>
    <w:rsid w:val="00B84329"/>
    <w:rsid w:val="00B86746"/>
    <w:rsid w:val="00B9036E"/>
    <w:rsid w:val="00B90647"/>
    <w:rsid w:val="00B92A34"/>
    <w:rsid w:val="00B9339D"/>
    <w:rsid w:val="00B93BD8"/>
    <w:rsid w:val="00BA0056"/>
    <w:rsid w:val="00BA5C91"/>
    <w:rsid w:val="00BB5559"/>
    <w:rsid w:val="00BC7D82"/>
    <w:rsid w:val="00BD297B"/>
    <w:rsid w:val="00BE19B4"/>
    <w:rsid w:val="00BE597D"/>
    <w:rsid w:val="00BE77FD"/>
    <w:rsid w:val="00BF4EE0"/>
    <w:rsid w:val="00C00861"/>
    <w:rsid w:val="00C07D6F"/>
    <w:rsid w:val="00C10D50"/>
    <w:rsid w:val="00C11418"/>
    <w:rsid w:val="00C115A5"/>
    <w:rsid w:val="00C11894"/>
    <w:rsid w:val="00C13317"/>
    <w:rsid w:val="00C14F62"/>
    <w:rsid w:val="00C24AD8"/>
    <w:rsid w:val="00C33487"/>
    <w:rsid w:val="00C33B7F"/>
    <w:rsid w:val="00C34992"/>
    <w:rsid w:val="00C36543"/>
    <w:rsid w:val="00C36BAD"/>
    <w:rsid w:val="00C47C11"/>
    <w:rsid w:val="00C52A4E"/>
    <w:rsid w:val="00C55587"/>
    <w:rsid w:val="00C60060"/>
    <w:rsid w:val="00C62022"/>
    <w:rsid w:val="00C6388F"/>
    <w:rsid w:val="00C6481C"/>
    <w:rsid w:val="00C730DC"/>
    <w:rsid w:val="00C83685"/>
    <w:rsid w:val="00C83BBF"/>
    <w:rsid w:val="00C844B6"/>
    <w:rsid w:val="00C8679C"/>
    <w:rsid w:val="00C86D02"/>
    <w:rsid w:val="00CA2594"/>
    <w:rsid w:val="00CA28CB"/>
    <w:rsid w:val="00CB0CA7"/>
    <w:rsid w:val="00CB254E"/>
    <w:rsid w:val="00CB3915"/>
    <w:rsid w:val="00CB5736"/>
    <w:rsid w:val="00CB5F3E"/>
    <w:rsid w:val="00CD2727"/>
    <w:rsid w:val="00CD3F7C"/>
    <w:rsid w:val="00CD6385"/>
    <w:rsid w:val="00CD69CE"/>
    <w:rsid w:val="00CE176B"/>
    <w:rsid w:val="00CE1BEF"/>
    <w:rsid w:val="00CE4346"/>
    <w:rsid w:val="00CE50D0"/>
    <w:rsid w:val="00CE606E"/>
    <w:rsid w:val="00CE7DB2"/>
    <w:rsid w:val="00D131F9"/>
    <w:rsid w:val="00D14311"/>
    <w:rsid w:val="00D159A6"/>
    <w:rsid w:val="00D20C72"/>
    <w:rsid w:val="00D24A13"/>
    <w:rsid w:val="00D31080"/>
    <w:rsid w:val="00D33AFE"/>
    <w:rsid w:val="00D342E0"/>
    <w:rsid w:val="00D37FCB"/>
    <w:rsid w:val="00D43070"/>
    <w:rsid w:val="00D45A36"/>
    <w:rsid w:val="00D46F85"/>
    <w:rsid w:val="00D50F7E"/>
    <w:rsid w:val="00D527D0"/>
    <w:rsid w:val="00D52C70"/>
    <w:rsid w:val="00D537B6"/>
    <w:rsid w:val="00D54D59"/>
    <w:rsid w:val="00D62FF5"/>
    <w:rsid w:val="00D7156B"/>
    <w:rsid w:val="00D716CD"/>
    <w:rsid w:val="00D74DA1"/>
    <w:rsid w:val="00D75A58"/>
    <w:rsid w:val="00D77247"/>
    <w:rsid w:val="00D808C9"/>
    <w:rsid w:val="00D80BC9"/>
    <w:rsid w:val="00D87EDF"/>
    <w:rsid w:val="00D9476A"/>
    <w:rsid w:val="00D9638B"/>
    <w:rsid w:val="00DA5F1C"/>
    <w:rsid w:val="00DB03E4"/>
    <w:rsid w:val="00DB2171"/>
    <w:rsid w:val="00DC3494"/>
    <w:rsid w:val="00DD11D4"/>
    <w:rsid w:val="00DD4061"/>
    <w:rsid w:val="00DD7468"/>
    <w:rsid w:val="00DF06F6"/>
    <w:rsid w:val="00DF1C7D"/>
    <w:rsid w:val="00DF2ED3"/>
    <w:rsid w:val="00DF5DC0"/>
    <w:rsid w:val="00DF5EFD"/>
    <w:rsid w:val="00DF79B5"/>
    <w:rsid w:val="00E0690F"/>
    <w:rsid w:val="00E1051C"/>
    <w:rsid w:val="00E1444A"/>
    <w:rsid w:val="00E20001"/>
    <w:rsid w:val="00E26344"/>
    <w:rsid w:val="00E30DEF"/>
    <w:rsid w:val="00E344E8"/>
    <w:rsid w:val="00E529AB"/>
    <w:rsid w:val="00E615C7"/>
    <w:rsid w:val="00E64261"/>
    <w:rsid w:val="00E65119"/>
    <w:rsid w:val="00E66B52"/>
    <w:rsid w:val="00E74666"/>
    <w:rsid w:val="00E81785"/>
    <w:rsid w:val="00EA42CA"/>
    <w:rsid w:val="00EA476A"/>
    <w:rsid w:val="00EC30F0"/>
    <w:rsid w:val="00ED2CBF"/>
    <w:rsid w:val="00EE0B19"/>
    <w:rsid w:val="00EE2E99"/>
    <w:rsid w:val="00EF2675"/>
    <w:rsid w:val="00EF5C6F"/>
    <w:rsid w:val="00F05EC7"/>
    <w:rsid w:val="00F220D4"/>
    <w:rsid w:val="00F23E58"/>
    <w:rsid w:val="00F3799F"/>
    <w:rsid w:val="00F5132F"/>
    <w:rsid w:val="00F57E85"/>
    <w:rsid w:val="00F64C6B"/>
    <w:rsid w:val="00F73E54"/>
    <w:rsid w:val="00F87514"/>
    <w:rsid w:val="00F9018A"/>
    <w:rsid w:val="00F93B87"/>
    <w:rsid w:val="00F968B2"/>
    <w:rsid w:val="00FA2B1D"/>
    <w:rsid w:val="00FB0890"/>
    <w:rsid w:val="00FB5980"/>
    <w:rsid w:val="00FB69C5"/>
    <w:rsid w:val="00FD2B9D"/>
    <w:rsid w:val="00FD43D5"/>
    <w:rsid w:val="00FD5ED5"/>
    <w:rsid w:val="00FD6D1D"/>
    <w:rsid w:val="00FD6E1D"/>
    <w:rsid w:val="00FD729B"/>
    <w:rsid w:val="00FE3BAF"/>
    <w:rsid w:val="00FF1A08"/>
    <w:rsid w:val="00FF2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CB08D"/>
  <w15:docId w15:val="{2038A0BC-F348-6545-A1E5-1CD02F25E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B0890"/>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B0890"/>
    <w:rPr>
      <w:rFonts w:ascii="Times New Roman" w:hAnsi="Times New Roman"/>
      <w:sz w:val="18"/>
      <w:szCs w:val="18"/>
    </w:rPr>
  </w:style>
  <w:style w:type="character" w:styleId="LineNumber">
    <w:name w:val="line number"/>
    <w:basedOn w:val="DefaultParagraphFont"/>
    <w:uiPriority w:val="99"/>
    <w:semiHidden/>
    <w:unhideWhenUsed/>
    <w:rsid w:val="00FB0890"/>
  </w:style>
  <w:style w:type="character" w:customStyle="1" w:styleId="Heading1Char">
    <w:name w:val="Heading 1 Char"/>
    <w:basedOn w:val="DefaultParagraphFont"/>
    <w:link w:val="Heading1"/>
    <w:uiPriority w:val="9"/>
    <w:rsid w:val="007E63E2"/>
    <w:rPr>
      <w:sz w:val="40"/>
      <w:szCs w:val="40"/>
    </w:rPr>
  </w:style>
  <w:style w:type="character" w:styleId="Hyperlink">
    <w:name w:val="Hyperlink"/>
    <w:basedOn w:val="DefaultParagraphFont"/>
    <w:uiPriority w:val="99"/>
    <w:semiHidden/>
    <w:unhideWhenUsed/>
    <w:rsid w:val="007E63E2"/>
    <w:rPr>
      <w:color w:val="0563C1"/>
      <w:u w:val="single"/>
    </w:rPr>
  </w:style>
  <w:style w:type="paragraph" w:styleId="NormalWeb">
    <w:name w:val="Normal (Web)"/>
    <w:basedOn w:val="Normal"/>
    <w:uiPriority w:val="99"/>
    <w:unhideWhenUsed/>
    <w:rsid w:val="007E63E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7E63E2"/>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7E63E2"/>
    <w:rPr>
      <w:rFonts w:asciiTheme="minorHAnsi" w:eastAsiaTheme="minorHAnsi" w:hAnsiTheme="minorHAnsi" w:cstheme="minorBidi"/>
      <w:b/>
      <w:bCs/>
      <w:sz w:val="20"/>
      <w:szCs w:val="20"/>
      <w:lang w:eastAsia="en-US"/>
    </w:rPr>
  </w:style>
  <w:style w:type="paragraph" w:styleId="Revision">
    <w:name w:val="Revision"/>
    <w:hidden/>
    <w:uiPriority w:val="99"/>
    <w:semiHidden/>
    <w:rsid w:val="007E63E2"/>
    <w:pPr>
      <w:spacing w:line="240" w:lineRule="auto"/>
    </w:pPr>
    <w:rPr>
      <w:rFonts w:asciiTheme="minorHAnsi" w:eastAsiaTheme="minorHAnsi" w:hAnsiTheme="minorHAnsi" w:cstheme="minorBidi"/>
      <w:sz w:val="24"/>
      <w:szCs w:val="24"/>
      <w:lang w:eastAsia="en-US"/>
    </w:rPr>
  </w:style>
  <w:style w:type="paragraph" w:styleId="ListParagraph">
    <w:name w:val="List Paragraph"/>
    <w:basedOn w:val="Normal"/>
    <w:uiPriority w:val="34"/>
    <w:qFormat/>
    <w:rsid w:val="00D74D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38417">
      <w:bodyDiv w:val="1"/>
      <w:marLeft w:val="0"/>
      <w:marRight w:val="0"/>
      <w:marTop w:val="0"/>
      <w:marBottom w:val="0"/>
      <w:divBdr>
        <w:top w:val="none" w:sz="0" w:space="0" w:color="auto"/>
        <w:left w:val="none" w:sz="0" w:space="0" w:color="auto"/>
        <w:bottom w:val="none" w:sz="0" w:space="0" w:color="auto"/>
        <w:right w:val="none" w:sz="0" w:space="0" w:color="auto"/>
      </w:divBdr>
    </w:div>
    <w:div w:id="1343242677">
      <w:bodyDiv w:val="1"/>
      <w:marLeft w:val="0"/>
      <w:marRight w:val="0"/>
      <w:marTop w:val="0"/>
      <w:marBottom w:val="0"/>
      <w:divBdr>
        <w:top w:val="none" w:sz="0" w:space="0" w:color="auto"/>
        <w:left w:val="none" w:sz="0" w:space="0" w:color="auto"/>
        <w:bottom w:val="none" w:sz="0" w:space="0" w:color="auto"/>
        <w:right w:val="none" w:sz="0" w:space="0" w:color="auto"/>
      </w:divBdr>
    </w:div>
    <w:div w:id="1832669890">
      <w:bodyDiv w:val="1"/>
      <w:marLeft w:val="0"/>
      <w:marRight w:val="0"/>
      <w:marTop w:val="0"/>
      <w:marBottom w:val="0"/>
      <w:divBdr>
        <w:top w:val="none" w:sz="0" w:space="0" w:color="auto"/>
        <w:left w:val="none" w:sz="0" w:space="0" w:color="auto"/>
        <w:bottom w:val="none" w:sz="0" w:space="0" w:color="auto"/>
        <w:right w:val="none" w:sz="0" w:space="0" w:color="auto"/>
      </w:divBdr>
    </w:div>
    <w:div w:id="1891989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mj.com/about-bmj/resources-authors/forms-policies-and-checklists/copyright-open-access-and-permission-reu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atic.www.bmj.com/sites/default/files/attachments/resources/2011/07/bmjpolicyondeclarationofinterestsmarch2014.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247C0-88F4-C840-866C-44B9F5A7A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36988</Words>
  <Characters>210835</Characters>
  <Application>Microsoft Office Word</Application>
  <DocSecurity>0</DocSecurity>
  <Lines>1756</Lines>
  <Paragraphs>494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Semple, Calum</cp:lastModifiedBy>
  <cp:revision>2</cp:revision>
  <dcterms:created xsi:type="dcterms:W3CDTF">2021-09-30T08:51:00Z</dcterms:created>
  <dcterms:modified xsi:type="dcterms:W3CDTF">2021-09-30T08:51:00Z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http://www.zotero.org/styles/bmj</vt:lpwstr>
  </property>
  <property fmtid="{D5CDD505-2E9C-101B-9397-08002B2CF9AE}" pid="7" name="Mendeley Recent Style Name 2_1">
    <vt:lpwstr>BMJ</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http://www.zotero.org/styles/vancouver-superscript</vt:lpwstr>
  </property>
  <property fmtid="{D5CDD505-2E9C-101B-9397-08002B2CF9AE}" pid="21" name="Mendeley Recent Style Name 9_1">
    <vt:lpwstr>Vancouver (superscript)</vt:lpwstr>
  </property>
  <property fmtid="{D5CDD505-2E9C-101B-9397-08002B2CF9AE}" pid="22" name="Mendeley Document_1">
    <vt:lpwstr>True</vt:lpwstr>
  </property>
  <property fmtid="{D5CDD505-2E9C-101B-9397-08002B2CF9AE}" pid="23" name="Mendeley Unique User Id_1">
    <vt:lpwstr>0510f911-118b-3007-a93e-e5c54602b199</vt:lpwstr>
  </property>
  <property fmtid="{D5CDD505-2E9C-101B-9397-08002B2CF9AE}" pid="24" name="Mendeley Citation Style_1">
    <vt:lpwstr>http://www.zotero.org/styles/nature</vt:lpwstr>
  </property>
</Properties>
</file>