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F85B4A" w14:textId="77777777" w:rsidR="00123C93" w:rsidRPr="002966D3" w:rsidRDefault="00123C93" w:rsidP="00285001">
      <w:pPr>
        <w:spacing w:after="240" w:line="360" w:lineRule="auto"/>
        <w:jc w:val="both"/>
        <w:rPr>
          <w:rFonts w:asciiTheme="majorBidi" w:hAnsiTheme="majorBidi" w:cstheme="majorBidi"/>
          <w:iCs/>
          <w:sz w:val="28"/>
          <w:szCs w:val="28"/>
        </w:rPr>
      </w:pPr>
      <w:r w:rsidRPr="002966D3">
        <w:rPr>
          <w:rFonts w:asciiTheme="majorBidi" w:hAnsiTheme="majorBidi" w:cstheme="majorBidi"/>
          <w:b/>
          <w:bCs/>
          <w:iCs/>
          <w:sz w:val="28"/>
          <w:szCs w:val="28"/>
        </w:rPr>
        <w:t>Antibacterial, Remineralizing Zinc Oxide-Doped Phosphate-Based Glasses</w:t>
      </w:r>
    </w:p>
    <w:p w14:paraId="49D300EC" w14:textId="77777777" w:rsidR="00D76249" w:rsidRPr="00D76249" w:rsidRDefault="00D76249" w:rsidP="00D76249">
      <w:pPr>
        <w:pStyle w:val="xmsonormal"/>
        <w:shd w:val="clear" w:color="auto" w:fill="FFFFFF"/>
        <w:spacing w:before="0" w:beforeAutospacing="0" w:after="240" w:afterAutospacing="0"/>
        <w:jc w:val="center"/>
        <w:rPr>
          <w:rFonts w:asciiTheme="majorBidi" w:hAnsiTheme="majorBidi" w:cstheme="majorBidi"/>
          <w:color w:val="201F1E"/>
          <w:sz w:val="22"/>
          <w:szCs w:val="22"/>
        </w:rPr>
      </w:pPr>
      <w:r w:rsidRPr="00D76249">
        <w:rPr>
          <w:rFonts w:asciiTheme="majorBidi" w:hAnsiTheme="majorBidi" w:cstheme="majorBidi"/>
          <w:color w:val="201F1E"/>
          <w:sz w:val="22"/>
          <w:szCs w:val="22"/>
        </w:rPr>
        <w:t>Sindhuja Rajadorai</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Genevieve Harris</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Alistair Robinson</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Emma J Miles</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Jonathan Roberts</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Lee Cooper</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Ensanya A. Abou Neel</w:t>
      </w:r>
      <w:r w:rsidRPr="00D76249">
        <w:rPr>
          <w:rFonts w:asciiTheme="majorBidi" w:hAnsiTheme="majorBidi" w:cstheme="majorBidi"/>
          <w:color w:val="201F1E"/>
          <w:sz w:val="22"/>
          <w:szCs w:val="22"/>
          <w:vertAlign w:val="superscript"/>
        </w:rPr>
        <w:t>234</w:t>
      </w:r>
      <w:r w:rsidRPr="00D76249">
        <w:rPr>
          <w:rFonts w:asciiTheme="majorBidi" w:hAnsiTheme="majorBidi" w:cstheme="majorBidi"/>
          <w:color w:val="201F1E"/>
          <w:sz w:val="22"/>
          <w:szCs w:val="22"/>
        </w:rPr>
        <w:t>, Susan M. Higham</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Norah L Flannigan</w:t>
      </w:r>
      <w:r w:rsidRPr="00D76249">
        <w:rPr>
          <w:rFonts w:asciiTheme="majorBidi" w:hAnsiTheme="majorBidi" w:cstheme="majorBidi"/>
          <w:color w:val="201F1E"/>
          <w:sz w:val="22"/>
          <w:szCs w:val="22"/>
          <w:vertAlign w:val="superscript"/>
        </w:rPr>
        <w:t>1</w:t>
      </w:r>
      <w:r w:rsidRPr="00D76249">
        <w:rPr>
          <w:rFonts w:asciiTheme="majorBidi" w:hAnsiTheme="majorBidi" w:cstheme="majorBidi"/>
          <w:color w:val="201F1E"/>
          <w:sz w:val="22"/>
          <w:szCs w:val="22"/>
        </w:rPr>
        <w:t>, Sabeel P.</w:t>
      </w:r>
      <w:r w:rsidRPr="00D76249">
        <w:rPr>
          <w:rFonts w:asciiTheme="majorBidi" w:hAnsiTheme="majorBidi" w:cstheme="majorBidi"/>
          <w:color w:val="201F1E"/>
          <w:sz w:val="22"/>
          <w:szCs w:val="22"/>
          <w:vertAlign w:val="superscript"/>
        </w:rPr>
        <w:t> </w:t>
      </w:r>
      <w:r w:rsidRPr="00D76249">
        <w:rPr>
          <w:rFonts w:asciiTheme="majorBidi" w:hAnsiTheme="majorBidi" w:cstheme="majorBidi"/>
          <w:color w:val="201F1E"/>
          <w:sz w:val="22"/>
          <w:szCs w:val="22"/>
        </w:rPr>
        <w:t>Valappil</w:t>
      </w:r>
      <w:r w:rsidRPr="00D76249">
        <w:rPr>
          <w:rFonts w:asciiTheme="majorBidi" w:hAnsiTheme="majorBidi" w:cstheme="majorBidi"/>
          <w:color w:val="201F1E"/>
          <w:sz w:val="22"/>
          <w:szCs w:val="22"/>
          <w:vertAlign w:val="superscript"/>
        </w:rPr>
        <w:t>1*</w:t>
      </w:r>
    </w:p>
    <w:p w14:paraId="3ED72BCF" w14:textId="77777777" w:rsidR="00D76249" w:rsidRPr="00D76249" w:rsidRDefault="00D76249" w:rsidP="00D76249">
      <w:pPr>
        <w:pStyle w:val="xmsonormal"/>
        <w:shd w:val="clear" w:color="auto" w:fill="FFFFFF"/>
        <w:spacing w:before="0" w:beforeAutospacing="0" w:after="0" w:afterAutospacing="0"/>
        <w:ind w:left="360"/>
        <w:jc w:val="center"/>
        <w:rPr>
          <w:rFonts w:asciiTheme="majorBidi" w:hAnsiTheme="majorBidi" w:cstheme="majorBidi"/>
          <w:color w:val="201F1E"/>
          <w:sz w:val="22"/>
          <w:szCs w:val="22"/>
        </w:rPr>
      </w:pPr>
      <w:r w:rsidRPr="00D76249">
        <w:rPr>
          <w:rFonts w:asciiTheme="majorBidi" w:hAnsiTheme="majorBidi" w:cstheme="majorBidi"/>
          <w:i/>
          <w:iCs/>
          <w:color w:val="201F1E"/>
          <w:sz w:val="22"/>
          <w:szCs w:val="22"/>
          <w:vertAlign w:val="superscript"/>
        </w:rPr>
        <w:t>1</w:t>
      </w:r>
      <w:r w:rsidRPr="00D76249">
        <w:rPr>
          <w:rFonts w:asciiTheme="majorBidi" w:hAnsiTheme="majorBidi" w:cstheme="majorBidi"/>
          <w:i/>
          <w:iCs/>
          <w:color w:val="201F1E"/>
          <w:sz w:val="22"/>
          <w:szCs w:val="22"/>
        </w:rPr>
        <w:t> School of Dentistry, Institute of Life Course and Medical Sciences, University of Liverpool, Research Wing, Daulby Street, Liverpool, L69 3GN, U K. </w:t>
      </w:r>
      <w:r w:rsidRPr="00D76249">
        <w:rPr>
          <w:rFonts w:asciiTheme="majorBidi" w:hAnsiTheme="majorBidi" w:cstheme="majorBidi"/>
          <w:i/>
          <w:iCs/>
          <w:color w:val="000000"/>
          <w:sz w:val="22"/>
          <w:szCs w:val="22"/>
          <w:bdr w:val="none" w:sz="0" w:space="0" w:color="auto" w:frame="1"/>
        </w:rPr>
        <w:t> </w:t>
      </w:r>
      <w:r w:rsidRPr="00D76249">
        <w:rPr>
          <w:rFonts w:asciiTheme="majorBidi" w:hAnsiTheme="majorBidi" w:cstheme="majorBidi"/>
          <w:i/>
          <w:iCs/>
          <w:color w:val="000000"/>
          <w:sz w:val="22"/>
          <w:szCs w:val="22"/>
          <w:bdr w:val="none" w:sz="0" w:space="0" w:color="auto" w:frame="1"/>
          <w:vertAlign w:val="superscript"/>
        </w:rPr>
        <w:t>2</w:t>
      </w:r>
      <w:r w:rsidRPr="00D76249">
        <w:rPr>
          <w:rFonts w:asciiTheme="majorBidi" w:hAnsiTheme="majorBidi" w:cstheme="majorBidi"/>
          <w:i/>
          <w:iCs/>
          <w:color w:val="000000"/>
          <w:sz w:val="22"/>
          <w:szCs w:val="22"/>
          <w:bdr w:val="none" w:sz="0" w:space="0" w:color="auto" w:frame="1"/>
        </w:rPr>
        <w:t>Preventive and</w:t>
      </w:r>
      <w:r w:rsidRPr="00D76249">
        <w:rPr>
          <w:rFonts w:asciiTheme="majorBidi" w:hAnsiTheme="majorBidi" w:cstheme="majorBidi"/>
          <w:i/>
          <w:iCs/>
          <w:color w:val="000000"/>
          <w:sz w:val="22"/>
          <w:szCs w:val="22"/>
          <w:bdr w:val="none" w:sz="0" w:space="0" w:color="auto" w:frame="1"/>
          <w:vertAlign w:val="superscript"/>
        </w:rPr>
        <w:t> </w:t>
      </w:r>
      <w:r w:rsidRPr="00D76249">
        <w:rPr>
          <w:rFonts w:asciiTheme="majorBidi" w:hAnsiTheme="majorBidi" w:cstheme="majorBidi"/>
          <w:i/>
          <w:iCs/>
          <w:color w:val="000000"/>
          <w:sz w:val="22"/>
          <w:szCs w:val="22"/>
          <w:bdr w:val="none" w:sz="0" w:space="0" w:color="auto" w:frame="1"/>
        </w:rPr>
        <w:t>Restorative Dentistry Department, College of Dental Medicine, University of Sharjah, </w:t>
      </w:r>
      <w:r w:rsidRPr="00D76249">
        <w:rPr>
          <w:rFonts w:asciiTheme="majorBidi" w:hAnsiTheme="majorBidi" w:cstheme="majorBidi"/>
          <w:i/>
          <w:iCs/>
          <w:color w:val="201F1E"/>
          <w:sz w:val="22"/>
          <w:szCs w:val="22"/>
          <w:bdr w:val="none" w:sz="0" w:space="0" w:color="auto" w:frame="1"/>
        </w:rPr>
        <w:t>PO Box 27272,</w:t>
      </w:r>
      <w:r w:rsidRPr="00D76249">
        <w:rPr>
          <w:rFonts w:asciiTheme="majorBidi" w:hAnsiTheme="majorBidi" w:cstheme="majorBidi"/>
          <w:i/>
          <w:iCs/>
          <w:color w:val="000000"/>
          <w:sz w:val="22"/>
          <w:szCs w:val="22"/>
          <w:bdr w:val="none" w:sz="0" w:space="0" w:color="auto" w:frame="1"/>
        </w:rPr>
        <w:t> Sharjah, United Arab Emirates. </w:t>
      </w:r>
      <w:r w:rsidRPr="00D76249">
        <w:rPr>
          <w:rFonts w:asciiTheme="majorBidi" w:hAnsiTheme="majorBidi" w:cstheme="majorBidi"/>
          <w:i/>
          <w:iCs/>
          <w:color w:val="000000"/>
          <w:sz w:val="22"/>
          <w:szCs w:val="22"/>
          <w:bdr w:val="none" w:sz="0" w:space="0" w:color="auto" w:frame="1"/>
          <w:vertAlign w:val="superscript"/>
        </w:rPr>
        <w:t>3</w:t>
      </w:r>
      <w:r w:rsidRPr="00D76249">
        <w:rPr>
          <w:rFonts w:asciiTheme="majorBidi" w:hAnsiTheme="majorBidi" w:cstheme="majorBidi"/>
          <w:i/>
          <w:iCs/>
          <w:color w:val="000000"/>
          <w:sz w:val="22"/>
          <w:szCs w:val="22"/>
          <w:bdr w:val="none" w:sz="0" w:space="0" w:color="auto" w:frame="1"/>
        </w:rPr>
        <w:t>Biomaterials Department, Faculty of Dentistry, Tanta University, Tanta, Egypt, </w:t>
      </w:r>
      <w:r w:rsidRPr="00D76249">
        <w:rPr>
          <w:rFonts w:asciiTheme="majorBidi" w:hAnsiTheme="majorBidi" w:cstheme="majorBidi"/>
          <w:i/>
          <w:iCs/>
          <w:color w:val="000000"/>
          <w:sz w:val="22"/>
          <w:szCs w:val="22"/>
          <w:bdr w:val="none" w:sz="0" w:space="0" w:color="auto" w:frame="1"/>
          <w:vertAlign w:val="superscript"/>
        </w:rPr>
        <w:t>4</w:t>
      </w:r>
      <w:r w:rsidRPr="00D76249">
        <w:rPr>
          <w:rFonts w:asciiTheme="majorBidi" w:hAnsiTheme="majorBidi" w:cstheme="majorBidi"/>
          <w:i/>
          <w:iCs/>
          <w:color w:val="000000"/>
          <w:sz w:val="22"/>
          <w:szCs w:val="22"/>
          <w:bdr w:val="none" w:sz="0" w:space="0" w:color="auto" w:frame="1"/>
        </w:rPr>
        <w:t>UCL, Eastman Dental Institute,</w:t>
      </w:r>
      <w:r w:rsidRPr="00D76249">
        <w:rPr>
          <w:rFonts w:asciiTheme="majorBidi" w:hAnsiTheme="majorBidi" w:cstheme="majorBidi"/>
          <w:i/>
          <w:iCs/>
          <w:color w:val="000000"/>
          <w:sz w:val="22"/>
          <w:szCs w:val="22"/>
          <w:bdr w:val="none" w:sz="0" w:space="0" w:color="auto" w:frame="1"/>
          <w:vertAlign w:val="superscript"/>
        </w:rPr>
        <w:t> </w:t>
      </w:r>
      <w:r w:rsidRPr="00D76249">
        <w:rPr>
          <w:rFonts w:asciiTheme="majorBidi" w:hAnsiTheme="majorBidi" w:cstheme="majorBidi"/>
          <w:i/>
          <w:iCs/>
          <w:color w:val="000000"/>
          <w:sz w:val="22"/>
          <w:szCs w:val="22"/>
          <w:bdr w:val="none" w:sz="0" w:space="0" w:color="auto" w:frame="1"/>
        </w:rPr>
        <w:t>Biomaterials and Tissue Engineering Division, Royal Free Hospital, UCL Medical School, Rowland Hill Street, Hampstead, London NW3 2PF.</w:t>
      </w:r>
    </w:p>
    <w:p w14:paraId="5FB88860" w14:textId="77777777" w:rsidR="00285001" w:rsidRDefault="00285001" w:rsidP="002E11EB">
      <w:pPr>
        <w:spacing w:after="240" w:line="360" w:lineRule="auto"/>
        <w:jc w:val="both"/>
        <w:rPr>
          <w:rFonts w:asciiTheme="majorBidi" w:hAnsiTheme="majorBidi" w:cstheme="majorBidi"/>
          <w:bCs/>
          <w:iCs/>
        </w:rPr>
      </w:pPr>
      <w:r w:rsidRPr="002966D3">
        <w:rPr>
          <w:rFonts w:asciiTheme="majorBidi" w:hAnsiTheme="majorBidi" w:cstheme="majorBidi"/>
          <w:b/>
          <w:bCs/>
          <w:iCs/>
          <w:sz w:val="24"/>
          <w:szCs w:val="24"/>
        </w:rPr>
        <w:t>*Corresponding author</w:t>
      </w:r>
      <w:r w:rsidR="002E11EB">
        <w:rPr>
          <w:rFonts w:asciiTheme="majorBidi" w:hAnsiTheme="majorBidi" w:cstheme="majorBidi"/>
          <w:b/>
          <w:bCs/>
          <w:iCs/>
          <w:sz w:val="24"/>
          <w:szCs w:val="24"/>
        </w:rPr>
        <w:t xml:space="preserve"> email</w:t>
      </w:r>
      <w:r w:rsidRPr="002966D3">
        <w:rPr>
          <w:rFonts w:asciiTheme="majorBidi" w:hAnsiTheme="majorBidi" w:cstheme="majorBidi"/>
          <w:b/>
          <w:bCs/>
          <w:iCs/>
          <w:sz w:val="24"/>
          <w:szCs w:val="24"/>
        </w:rPr>
        <w:t xml:space="preserve">: </w:t>
      </w:r>
      <w:r w:rsidRPr="00705924">
        <w:rPr>
          <w:rFonts w:asciiTheme="majorBidi" w:hAnsiTheme="majorBidi" w:cstheme="majorBidi"/>
          <w:bCs/>
          <w:iCs/>
        </w:rPr>
        <w:t xml:space="preserve">S.Valappil@liverpool.ac.uk </w:t>
      </w:r>
    </w:p>
    <w:p w14:paraId="4554C575" w14:textId="77777777" w:rsidR="00123C93" w:rsidRDefault="00123C93" w:rsidP="00C2214F">
      <w:pPr>
        <w:spacing w:after="0" w:line="360" w:lineRule="auto"/>
        <w:jc w:val="both"/>
        <w:rPr>
          <w:rFonts w:asciiTheme="majorBidi" w:hAnsiTheme="majorBidi" w:cstheme="majorBidi"/>
          <w:b/>
          <w:bCs/>
          <w:iCs/>
          <w:sz w:val="28"/>
          <w:szCs w:val="28"/>
        </w:rPr>
      </w:pPr>
      <w:r>
        <w:rPr>
          <w:rFonts w:asciiTheme="majorBidi" w:hAnsiTheme="majorBidi" w:cstheme="majorBidi"/>
          <w:b/>
          <w:bCs/>
          <w:iCs/>
          <w:sz w:val="28"/>
          <w:szCs w:val="28"/>
        </w:rPr>
        <w:t>Abstract</w:t>
      </w:r>
    </w:p>
    <w:p w14:paraId="6027F9A3" w14:textId="72B268CC" w:rsidR="00D55EFD" w:rsidRDefault="00D71D1B" w:rsidP="00D74327">
      <w:pPr>
        <w:autoSpaceDE w:val="0"/>
        <w:autoSpaceDN w:val="0"/>
        <w:adjustRightInd w:val="0"/>
        <w:spacing w:after="0" w:line="360" w:lineRule="auto"/>
        <w:jc w:val="both"/>
        <w:rPr>
          <w:rFonts w:asciiTheme="majorBidi" w:hAnsiTheme="majorBidi" w:cstheme="majorBidi"/>
          <w:sz w:val="24"/>
          <w:szCs w:val="24"/>
        </w:rPr>
      </w:pPr>
      <w:r w:rsidRPr="00E406C6">
        <w:rPr>
          <w:rFonts w:asciiTheme="majorBidi" w:hAnsiTheme="majorBidi" w:cstheme="majorBidi"/>
          <w:bCs/>
          <w:sz w:val="24"/>
          <w:szCs w:val="24"/>
        </w:rPr>
        <w:t>Th</w:t>
      </w:r>
      <w:r w:rsidR="00E406C6">
        <w:rPr>
          <w:rFonts w:asciiTheme="majorBidi" w:hAnsiTheme="majorBidi" w:cstheme="majorBidi"/>
          <w:bCs/>
          <w:sz w:val="24"/>
          <w:szCs w:val="24"/>
        </w:rPr>
        <w:t xml:space="preserve">is study reports </w:t>
      </w:r>
      <w:r w:rsidR="00E406C6">
        <w:rPr>
          <w:rFonts w:asciiTheme="majorBidi" w:hAnsiTheme="majorBidi" w:cstheme="majorBidi"/>
          <w:sz w:val="24"/>
          <w:szCs w:val="24"/>
        </w:rPr>
        <w:t xml:space="preserve">a novel melt quenched </w:t>
      </w:r>
      <w:r w:rsidR="00D55EFD" w:rsidRPr="0058708B">
        <w:rPr>
          <w:rFonts w:asciiTheme="majorBidi" w:hAnsiTheme="majorBidi" w:cstheme="majorBidi"/>
          <w:sz w:val="24"/>
          <w:szCs w:val="24"/>
        </w:rPr>
        <w:t>zinc</w:t>
      </w:r>
      <w:r w:rsidR="00D55EFD">
        <w:rPr>
          <w:rFonts w:asciiTheme="majorBidi" w:hAnsiTheme="majorBidi" w:cstheme="majorBidi"/>
          <w:sz w:val="24"/>
          <w:szCs w:val="24"/>
        </w:rPr>
        <w:t xml:space="preserve"> oxide</w:t>
      </w:r>
      <w:r w:rsidR="00D55EFD" w:rsidRPr="0058708B">
        <w:rPr>
          <w:rFonts w:asciiTheme="majorBidi" w:hAnsiTheme="majorBidi" w:cstheme="majorBidi"/>
          <w:sz w:val="24"/>
          <w:szCs w:val="24"/>
        </w:rPr>
        <w:t xml:space="preserve">-doped </w:t>
      </w:r>
      <w:r w:rsidR="00E406C6" w:rsidRPr="0058708B">
        <w:rPr>
          <w:rFonts w:asciiTheme="majorBidi" w:hAnsiTheme="majorBidi" w:cstheme="majorBidi"/>
          <w:sz w:val="24"/>
          <w:szCs w:val="24"/>
        </w:rPr>
        <w:t>phosphate-based</w:t>
      </w:r>
      <w:r w:rsidR="00D55EFD" w:rsidRPr="0058708B">
        <w:rPr>
          <w:rFonts w:asciiTheme="majorBidi" w:hAnsiTheme="majorBidi" w:cstheme="majorBidi"/>
          <w:sz w:val="24"/>
          <w:szCs w:val="24"/>
        </w:rPr>
        <w:t xml:space="preserve"> glasses (</w:t>
      </w:r>
      <w:r w:rsidR="00D55EFD">
        <w:rPr>
          <w:rFonts w:asciiTheme="majorBidi" w:hAnsiTheme="majorBidi" w:cstheme="majorBidi"/>
          <w:sz w:val="24"/>
          <w:szCs w:val="24"/>
        </w:rPr>
        <w:t>Zn-</w:t>
      </w:r>
      <w:r w:rsidR="00D55EFD" w:rsidRPr="0058708B">
        <w:rPr>
          <w:rFonts w:asciiTheme="majorBidi" w:hAnsiTheme="majorBidi" w:cstheme="majorBidi"/>
          <w:sz w:val="24"/>
          <w:szCs w:val="24"/>
        </w:rPr>
        <w:t>PBGs)</w:t>
      </w:r>
      <w:r w:rsidR="00E406C6">
        <w:rPr>
          <w:rFonts w:asciiTheme="majorBidi" w:hAnsiTheme="majorBidi" w:cstheme="majorBidi"/>
          <w:sz w:val="24"/>
          <w:szCs w:val="24"/>
        </w:rPr>
        <w:t xml:space="preserve"> of </w:t>
      </w:r>
      <w:r w:rsidR="00E406C6" w:rsidRPr="00E406C6">
        <w:rPr>
          <w:rFonts w:asciiTheme="majorBidi" w:hAnsiTheme="majorBidi" w:cstheme="majorBidi"/>
          <w:bCs/>
          <w:iCs/>
          <w:sz w:val="24"/>
          <w:szCs w:val="24"/>
        </w:rPr>
        <w:t>varying</w:t>
      </w:r>
      <w:r w:rsidR="00D55EFD">
        <w:rPr>
          <w:rFonts w:asciiTheme="majorBidi" w:hAnsiTheme="majorBidi" w:cstheme="majorBidi"/>
          <w:sz w:val="24"/>
          <w:szCs w:val="24"/>
        </w:rPr>
        <w:t xml:space="preserve"> CaO</w:t>
      </w:r>
      <w:r w:rsidR="00D55EFD" w:rsidRPr="00C45F62">
        <w:rPr>
          <w:rFonts w:asciiTheme="majorBidi" w:hAnsiTheme="majorBidi" w:cstheme="majorBidi"/>
          <w:sz w:val="24"/>
          <w:szCs w:val="24"/>
        </w:rPr>
        <w:t xml:space="preserve"> </w:t>
      </w:r>
      <w:r w:rsidR="00D55EFD">
        <w:rPr>
          <w:rFonts w:asciiTheme="majorBidi" w:hAnsiTheme="majorBidi" w:cstheme="majorBidi"/>
          <w:sz w:val="24"/>
          <w:szCs w:val="24"/>
        </w:rPr>
        <w:t>mol%</w:t>
      </w:r>
      <w:r w:rsidR="0004197F">
        <w:rPr>
          <w:rFonts w:asciiTheme="majorBidi" w:hAnsiTheme="majorBidi" w:cstheme="majorBidi"/>
          <w:sz w:val="24"/>
          <w:szCs w:val="24"/>
        </w:rPr>
        <w:t xml:space="preserve"> designated as C11, C12, C13</w:t>
      </w:r>
      <w:r w:rsidR="00E406C6">
        <w:rPr>
          <w:rFonts w:asciiTheme="majorBidi" w:hAnsiTheme="majorBidi" w:cstheme="majorBidi"/>
          <w:sz w:val="24"/>
          <w:szCs w:val="24"/>
        </w:rPr>
        <w:t>. The</w:t>
      </w:r>
      <w:r w:rsidR="00D55EFD">
        <w:rPr>
          <w:rFonts w:asciiTheme="majorBidi" w:hAnsiTheme="majorBidi" w:cstheme="majorBidi"/>
          <w:sz w:val="24"/>
          <w:szCs w:val="24"/>
        </w:rPr>
        <w:t xml:space="preserve"> </w:t>
      </w:r>
      <w:r w:rsidR="00E406C6">
        <w:rPr>
          <w:rFonts w:asciiTheme="majorBidi" w:hAnsiTheme="majorBidi" w:cstheme="majorBidi"/>
          <w:sz w:val="24"/>
          <w:szCs w:val="24"/>
        </w:rPr>
        <w:t xml:space="preserve">glass </w:t>
      </w:r>
      <w:r w:rsidR="00D55EFD">
        <w:rPr>
          <w:rFonts w:asciiTheme="majorBidi" w:hAnsiTheme="majorBidi" w:cstheme="majorBidi"/>
          <w:sz w:val="24"/>
          <w:szCs w:val="24"/>
        </w:rPr>
        <w:t>degradation rate, ions release, anti</w:t>
      </w:r>
      <w:r w:rsidR="00D55EFD" w:rsidRPr="0058708B">
        <w:rPr>
          <w:rFonts w:asciiTheme="majorBidi" w:hAnsiTheme="majorBidi" w:cstheme="majorBidi"/>
          <w:sz w:val="24"/>
          <w:szCs w:val="24"/>
        </w:rPr>
        <w:t xml:space="preserve">bacterial </w:t>
      </w:r>
      <w:r w:rsidR="00D55EFD">
        <w:rPr>
          <w:rFonts w:asciiTheme="majorBidi" w:hAnsiTheme="majorBidi" w:cstheme="majorBidi"/>
          <w:sz w:val="24"/>
          <w:szCs w:val="24"/>
        </w:rPr>
        <w:t>activity</w:t>
      </w:r>
      <w:r w:rsidR="00D55EFD" w:rsidRPr="0058708B">
        <w:rPr>
          <w:rFonts w:asciiTheme="majorBidi" w:hAnsiTheme="majorBidi" w:cstheme="majorBidi"/>
          <w:sz w:val="24"/>
          <w:szCs w:val="24"/>
        </w:rPr>
        <w:t xml:space="preserve"> </w:t>
      </w:r>
      <w:r w:rsidR="00D55EFD">
        <w:rPr>
          <w:rFonts w:asciiTheme="majorBidi" w:hAnsiTheme="majorBidi" w:cstheme="majorBidi"/>
          <w:sz w:val="24"/>
          <w:szCs w:val="24"/>
        </w:rPr>
        <w:t xml:space="preserve">against </w:t>
      </w:r>
      <w:r w:rsidR="00D55EFD" w:rsidRPr="006A7A43">
        <w:rPr>
          <w:rFonts w:asciiTheme="majorBidi" w:hAnsiTheme="majorBidi" w:cstheme="majorBidi"/>
          <w:i/>
          <w:iCs/>
          <w:sz w:val="24"/>
          <w:szCs w:val="24"/>
        </w:rPr>
        <w:t>S. mutans</w:t>
      </w:r>
      <w:r w:rsidR="00D55EFD" w:rsidRPr="0058708B">
        <w:rPr>
          <w:rFonts w:asciiTheme="majorBidi" w:hAnsiTheme="majorBidi" w:cstheme="majorBidi"/>
          <w:sz w:val="24"/>
          <w:szCs w:val="24"/>
        </w:rPr>
        <w:t xml:space="preserve"> </w:t>
      </w:r>
      <w:r w:rsidR="00D55EFD">
        <w:rPr>
          <w:rFonts w:asciiTheme="majorBidi" w:hAnsiTheme="majorBidi" w:cstheme="majorBidi"/>
          <w:sz w:val="24"/>
          <w:szCs w:val="24"/>
        </w:rPr>
        <w:t xml:space="preserve">and remineralization potential </w:t>
      </w:r>
      <w:r w:rsidR="00D55EFD" w:rsidRPr="004D0841">
        <w:rPr>
          <w:rFonts w:asciiTheme="majorBidi" w:hAnsiTheme="majorBidi" w:cstheme="majorBidi"/>
          <w:sz w:val="24"/>
          <w:szCs w:val="24"/>
        </w:rPr>
        <w:t xml:space="preserve">were investigated. </w:t>
      </w:r>
      <w:r w:rsidR="00D55EFD">
        <w:rPr>
          <w:rFonts w:asciiTheme="majorBidi" w:hAnsiTheme="majorBidi" w:cstheme="majorBidi"/>
          <w:sz w:val="24"/>
          <w:szCs w:val="24"/>
        </w:rPr>
        <w:t>Zn-PBGs showed one order of magnitude higher degradation rate than Zn-free PBG. The highest rate was observed for C11; Na</w:t>
      </w:r>
      <w:r w:rsidR="00D55EFD" w:rsidRPr="001826E9">
        <w:rPr>
          <w:rFonts w:asciiTheme="majorBidi" w:hAnsiTheme="majorBidi" w:cstheme="majorBidi"/>
          <w:sz w:val="24"/>
          <w:szCs w:val="24"/>
          <w:vertAlign w:val="superscript"/>
        </w:rPr>
        <w:t>+</w:t>
      </w:r>
      <w:r w:rsidR="00D55EFD">
        <w:rPr>
          <w:rFonts w:asciiTheme="majorBidi" w:hAnsiTheme="majorBidi" w:cstheme="majorBidi"/>
          <w:sz w:val="24"/>
          <w:szCs w:val="24"/>
        </w:rPr>
        <w:t>, Ca</w:t>
      </w:r>
      <w:r w:rsidR="00D55EFD" w:rsidRPr="001826E9">
        <w:rPr>
          <w:rFonts w:asciiTheme="majorBidi" w:hAnsiTheme="majorBidi" w:cstheme="majorBidi"/>
          <w:sz w:val="24"/>
          <w:szCs w:val="24"/>
          <w:vertAlign w:val="superscript"/>
        </w:rPr>
        <w:t>2+</w:t>
      </w:r>
      <w:r w:rsidR="00D55EFD">
        <w:rPr>
          <w:rFonts w:asciiTheme="majorBidi" w:hAnsiTheme="majorBidi" w:cstheme="majorBidi"/>
          <w:sz w:val="24"/>
          <w:szCs w:val="24"/>
        </w:rPr>
        <w:t>, Zn</w:t>
      </w:r>
      <w:r w:rsidR="00D55EFD" w:rsidRPr="001826E9">
        <w:rPr>
          <w:rFonts w:asciiTheme="majorBidi" w:hAnsiTheme="majorBidi" w:cstheme="majorBidi"/>
          <w:sz w:val="24"/>
          <w:szCs w:val="24"/>
          <w:vertAlign w:val="superscript"/>
        </w:rPr>
        <w:t>2+</w:t>
      </w:r>
      <w:r w:rsidR="00D55EFD">
        <w:rPr>
          <w:rFonts w:asciiTheme="majorBidi" w:hAnsiTheme="majorBidi" w:cstheme="majorBidi"/>
          <w:sz w:val="24"/>
          <w:szCs w:val="24"/>
        </w:rPr>
        <w:t xml:space="preserve"> and P</w:t>
      </w:r>
      <w:r w:rsidR="00D55EFD">
        <w:rPr>
          <w:rFonts w:asciiTheme="majorBidi" w:hAnsiTheme="majorBidi" w:cstheme="majorBidi"/>
          <w:sz w:val="24"/>
          <w:szCs w:val="24"/>
          <w:vertAlign w:val="superscript"/>
        </w:rPr>
        <w:t>5</w:t>
      </w:r>
      <w:r w:rsidR="00D55EFD" w:rsidRPr="001826E9">
        <w:rPr>
          <w:rFonts w:asciiTheme="majorBidi" w:hAnsiTheme="majorBidi" w:cstheme="majorBidi"/>
          <w:sz w:val="24"/>
          <w:szCs w:val="24"/>
          <w:vertAlign w:val="superscript"/>
        </w:rPr>
        <w:t>+</w:t>
      </w:r>
      <w:r w:rsidR="00D55EFD">
        <w:rPr>
          <w:rFonts w:asciiTheme="majorBidi" w:hAnsiTheme="majorBidi" w:cstheme="majorBidi"/>
          <w:sz w:val="24"/>
          <w:szCs w:val="24"/>
        </w:rPr>
        <w:t xml:space="preserve"> release followed the same trend. The higher the Zn</w:t>
      </w:r>
      <w:r w:rsidR="00D55EFD" w:rsidRPr="001826E9">
        <w:rPr>
          <w:rFonts w:asciiTheme="majorBidi" w:hAnsiTheme="majorBidi" w:cstheme="majorBidi"/>
          <w:sz w:val="24"/>
          <w:szCs w:val="24"/>
          <w:vertAlign w:val="superscript"/>
        </w:rPr>
        <w:t>2+</w:t>
      </w:r>
      <w:r w:rsidR="00D55EFD">
        <w:rPr>
          <w:rFonts w:asciiTheme="majorBidi" w:hAnsiTheme="majorBidi" w:cstheme="majorBidi"/>
          <w:sz w:val="24"/>
          <w:szCs w:val="24"/>
        </w:rPr>
        <w:t xml:space="preserve"> release, the greater the </w:t>
      </w:r>
      <w:r w:rsidR="00D74327" w:rsidRPr="00D07D40">
        <w:rPr>
          <w:rFonts w:asciiTheme="majorBidi" w:hAnsiTheme="majorBidi" w:cstheme="majorBidi"/>
          <w:i/>
          <w:iCs/>
          <w:sz w:val="24"/>
          <w:szCs w:val="24"/>
        </w:rPr>
        <w:t>S. mutans</w:t>
      </w:r>
      <w:r w:rsidR="00D74327">
        <w:rPr>
          <w:rFonts w:asciiTheme="majorBidi" w:hAnsiTheme="majorBidi" w:cstheme="majorBidi"/>
          <w:sz w:val="24"/>
          <w:szCs w:val="24"/>
        </w:rPr>
        <w:t xml:space="preserve"> </w:t>
      </w:r>
      <w:r w:rsidR="0004197F">
        <w:rPr>
          <w:rFonts w:asciiTheme="majorBidi" w:hAnsiTheme="majorBidi" w:cstheme="majorBidi"/>
          <w:sz w:val="24"/>
          <w:szCs w:val="24"/>
        </w:rPr>
        <w:t xml:space="preserve">growth </w:t>
      </w:r>
      <w:r w:rsidR="00D74327">
        <w:rPr>
          <w:rFonts w:asciiTheme="majorBidi" w:hAnsiTheme="majorBidi" w:cstheme="majorBidi"/>
          <w:sz w:val="24"/>
          <w:szCs w:val="24"/>
        </w:rPr>
        <w:t>inhibition</w:t>
      </w:r>
      <w:r w:rsidR="0004197F">
        <w:rPr>
          <w:rFonts w:asciiTheme="majorBidi" w:hAnsiTheme="majorBidi" w:cstheme="majorBidi"/>
          <w:sz w:val="24"/>
          <w:szCs w:val="24"/>
        </w:rPr>
        <w:t>.</w:t>
      </w:r>
      <w:r w:rsidR="00D55EFD">
        <w:rPr>
          <w:rFonts w:asciiTheme="majorBidi" w:hAnsiTheme="majorBidi" w:cstheme="majorBidi"/>
          <w:sz w:val="24"/>
          <w:szCs w:val="24"/>
        </w:rPr>
        <w:t xml:space="preserve"> C11 showed significantly lower mineral loss from enamel than positive and negative controls. </w:t>
      </w:r>
      <w:r w:rsidR="00D55EFD" w:rsidRPr="0058708B">
        <w:rPr>
          <w:rFonts w:asciiTheme="majorBidi" w:hAnsiTheme="majorBidi" w:cstheme="majorBidi"/>
          <w:sz w:val="24"/>
          <w:szCs w:val="24"/>
        </w:rPr>
        <w:t xml:space="preserve">Zn-PBGs could be used </w:t>
      </w:r>
      <w:r w:rsidR="00D55EFD">
        <w:rPr>
          <w:rFonts w:asciiTheme="majorBidi" w:hAnsiTheme="majorBidi" w:cstheme="majorBidi"/>
          <w:sz w:val="24"/>
          <w:szCs w:val="24"/>
        </w:rPr>
        <w:t xml:space="preserve">to reverse enamel demineralization.  </w:t>
      </w:r>
    </w:p>
    <w:p w14:paraId="78A0BDC6" w14:textId="77777777" w:rsidR="003115A5" w:rsidRPr="002966D3" w:rsidRDefault="003115A5" w:rsidP="00C2214F">
      <w:pPr>
        <w:spacing w:after="0" w:line="360" w:lineRule="auto"/>
        <w:jc w:val="both"/>
        <w:rPr>
          <w:rFonts w:asciiTheme="majorBidi" w:hAnsiTheme="majorBidi" w:cstheme="majorBidi"/>
          <w:bCs/>
          <w:i/>
          <w:iCs/>
          <w:sz w:val="24"/>
          <w:szCs w:val="24"/>
        </w:rPr>
      </w:pPr>
      <w:r w:rsidRPr="002966D3">
        <w:rPr>
          <w:rFonts w:asciiTheme="majorBidi" w:hAnsiTheme="majorBidi" w:cstheme="majorBidi"/>
          <w:b/>
          <w:bCs/>
          <w:iCs/>
          <w:sz w:val="24"/>
          <w:szCs w:val="24"/>
        </w:rPr>
        <w:t xml:space="preserve">Keywords: </w:t>
      </w:r>
      <w:r w:rsidRPr="002966D3">
        <w:rPr>
          <w:rFonts w:asciiTheme="majorBidi" w:hAnsiTheme="majorBidi" w:cstheme="majorBidi"/>
          <w:bCs/>
          <w:iCs/>
          <w:sz w:val="24"/>
          <w:szCs w:val="24"/>
        </w:rPr>
        <w:t xml:space="preserve">phosphate-based glasses; zinc oxide; antibacterial; </w:t>
      </w:r>
      <w:r w:rsidRPr="002966D3">
        <w:rPr>
          <w:rFonts w:asciiTheme="majorBidi" w:eastAsia="Times New Roman" w:hAnsiTheme="majorBidi" w:cstheme="majorBidi"/>
          <w:bCs/>
          <w:i/>
          <w:sz w:val="24"/>
          <w:szCs w:val="24"/>
          <w:lang w:eastAsia="en-GB"/>
        </w:rPr>
        <w:t>S. mutans</w:t>
      </w:r>
      <w:r w:rsidRPr="002966D3">
        <w:rPr>
          <w:rFonts w:asciiTheme="majorBidi" w:hAnsiTheme="majorBidi" w:cstheme="majorBidi"/>
          <w:bCs/>
          <w:i/>
          <w:iCs/>
          <w:sz w:val="24"/>
          <w:szCs w:val="24"/>
        </w:rPr>
        <w:t>,</w:t>
      </w:r>
      <w:r w:rsidRPr="002966D3">
        <w:rPr>
          <w:rFonts w:asciiTheme="majorBidi" w:hAnsiTheme="majorBidi" w:cstheme="majorBidi"/>
          <w:sz w:val="24"/>
          <w:szCs w:val="24"/>
        </w:rPr>
        <w:t xml:space="preserve"> enamel remineralization.</w:t>
      </w:r>
    </w:p>
    <w:p w14:paraId="499D53C8" w14:textId="77777777" w:rsidR="00137226" w:rsidRDefault="00137226" w:rsidP="00C2214F">
      <w:pPr>
        <w:spacing w:after="0" w:line="360" w:lineRule="auto"/>
        <w:jc w:val="both"/>
        <w:rPr>
          <w:rFonts w:asciiTheme="majorBidi" w:hAnsiTheme="majorBidi" w:cstheme="majorBidi"/>
          <w:b/>
          <w:bCs/>
          <w:iCs/>
          <w:sz w:val="28"/>
          <w:szCs w:val="28"/>
        </w:rPr>
      </w:pPr>
      <w:r>
        <w:rPr>
          <w:rFonts w:asciiTheme="majorBidi" w:hAnsiTheme="majorBidi" w:cstheme="majorBidi"/>
          <w:b/>
          <w:bCs/>
          <w:iCs/>
          <w:sz w:val="28"/>
          <w:szCs w:val="28"/>
        </w:rPr>
        <w:t>1. Introduction</w:t>
      </w:r>
    </w:p>
    <w:p w14:paraId="33A40D6D" w14:textId="245BD5AF" w:rsidR="00245982" w:rsidRPr="00245982" w:rsidRDefault="00C40BD2" w:rsidP="005431A6">
      <w:pPr>
        <w:autoSpaceDE w:val="0"/>
        <w:autoSpaceDN w:val="0"/>
        <w:adjustRightInd w:val="0"/>
        <w:spacing w:after="0" w:line="360" w:lineRule="auto"/>
        <w:jc w:val="both"/>
        <w:rPr>
          <w:rFonts w:asciiTheme="majorBidi" w:hAnsiTheme="majorBidi" w:cstheme="majorBidi"/>
          <w:sz w:val="24"/>
          <w:szCs w:val="24"/>
        </w:rPr>
      </w:pPr>
      <w:r w:rsidRPr="00E425E2">
        <w:rPr>
          <w:rFonts w:asciiTheme="majorBidi" w:hAnsiTheme="majorBidi" w:cstheme="majorBidi"/>
          <w:sz w:val="24"/>
          <w:szCs w:val="24"/>
        </w:rPr>
        <w:t>Global Burden of Disease Study in 2017</w:t>
      </w:r>
      <w:r w:rsidR="00E13205" w:rsidRPr="00E425E2">
        <w:rPr>
          <w:rFonts w:asciiTheme="majorBidi" w:hAnsiTheme="majorBidi" w:cstheme="majorBidi"/>
          <w:sz w:val="24"/>
          <w:szCs w:val="24"/>
        </w:rPr>
        <w:t xml:space="preserve"> </w:t>
      </w:r>
      <w:r w:rsidRPr="00E425E2">
        <w:rPr>
          <w:rFonts w:asciiTheme="majorBidi" w:hAnsiTheme="majorBidi" w:cstheme="majorBidi"/>
          <w:sz w:val="24"/>
          <w:szCs w:val="24"/>
        </w:rPr>
        <w:t>report</w:t>
      </w:r>
      <w:r w:rsidR="005B6E92">
        <w:rPr>
          <w:rFonts w:asciiTheme="majorBidi" w:hAnsiTheme="majorBidi" w:cstheme="majorBidi"/>
          <w:sz w:val="24"/>
          <w:szCs w:val="24"/>
        </w:rPr>
        <w:t xml:space="preserve">ed </w:t>
      </w:r>
      <w:r w:rsidR="007275DD" w:rsidRPr="00E425E2">
        <w:rPr>
          <w:rFonts w:asciiTheme="majorBidi" w:hAnsiTheme="majorBidi" w:cstheme="majorBidi"/>
          <w:sz w:val="24"/>
          <w:szCs w:val="24"/>
        </w:rPr>
        <w:t xml:space="preserve">more than 500 million children with dental caries </w:t>
      </w:r>
      <w:r w:rsidR="005B6E92">
        <w:rPr>
          <w:rFonts w:asciiTheme="majorBidi" w:hAnsiTheme="majorBidi" w:cstheme="majorBidi"/>
          <w:sz w:val="24"/>
          <w:szCs w:val="24"/>
        </w:rPr>
        <w:t>in primary dentition</w:t>
      </w:r>
      <w:r w:rsidR="007275DD" w:rsidRPr="00E425E2">
        <w:rPr>
          <w:rFonts w:asciiTheme="majorBidi" w:hAnsiTheme="majorBidi" w:cstheme="majorBidi"/>
          <w:sz w:val="24"/>
          <w:szCs w:val="24"/>
        </w:rPr>
        <w:t xml:space="preserve"> and 2</w:t>
      </w:r>
      <w:r w:rsidR="005B6E92">
        <w:rPr>
          <w:rFonts w:asciiTheme="majorBidi" w:hAnsiTheme="majorBidi" w:cstheme="majorBidi"/>
          <w:sz w:val="24"/>
          <w:szCs w:val="24"/>
        </w:rPr>
        <w:t>.3 billion people with</w:t>
      </w:r>
      <w:r w:rsidR="007275DD" w:rsidRPr="00E425E2">
        <w:rPr>
          <w:rFonts w:asciiTheme="majorBidi" w:hAnsiTheme="majorBidi" w:cstheme="majorBidi"/>
          <w:sz w:val="24"/>
          <w:szCs w:val="24"/>
        </w:rPr>
        <w:t xml:space="preserve"> caries </w:t>
      </w:r>
      <w:r w:rsidR="005B6E92">
        <w:rPr>
          <w:rFonts w:asciiTheme="majorBidi" w:hAnsiTheme="majorBidi" w:cstheme="majorBidi"/>
          <w:sz w:val="24"/>
          <w:szCs w:val="24"/>
        </w:rPr>
        <w:t>in</w:t>
      </w:r>
      <w:r w:rsidR="007275DD" w:rsidRPr="00E425E2">
        <w:rPr>
          <w:rFonts w:asciiTheme="majorBidi" w:hAnsiTheme="majorBidi" w:cstheme="majorBidi"/>
          <w:sz w:val="24"/>
          <w:szCs w:val="24"/>
        </w:rPr>
        <w:t xml:space="preserve"> permanent dentition </w:t>
      </w:r>
      <w:r w:rsidR="00E425E2" w:rsidRPr="00E425E2">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&lt;EndNote&gt;&lt;Cite&gt;&lt;Year&gt;2017&lt;/Year&gt;&lt;RecNum&gt;72&lt;/RecNum&gt;&lt;DisplayText&gt;[1]&lt;/DisplayText&gt;&lt;record&gt;&lt;rec-number&gt;72&lt;/rec-number&gt;&lt;foreign-keys&gt;&lt;key app="EN" db-id="0warews9dzdv5oeta5wv5te6xaarrsedzrzr"&gt;72&lt;/key&gt;&lt;/foreign-keys&gt;&lt;ref-type name="Journal Article"&gt;17&lt;/ref-type&gt;&lt;contributors&gt;&lt;/contributors&gt;&lt;titles&gt;&lt;title&gt;Global, regional, and national incidence, prevalence, and years lived with disability for 328 diseases and injuries for 195 countries, 1990-2016: a systematic analysis for the Global Burden of Disease Study 2016&lt;/title&gt;&lt;secondary-title&gt;Lancet (London, England)&lt;/secondary-title&gt;&lt;/titles&gt;&lt;periodical&gt;&lt;full-title&gt;Lancet (London, England)&lt;/full-title&gt;&lt;abbr-1&gt;Lancet&lt;/abbr-1&gt;&lt;/periodical&gt;&lt;pages&gt;1211-1259&lt;/pages&gt;&lt;volume&gt;390&lt;/volume&gt;&lt;number&gt;10100&lt;/number&gt;&lt;dates&gt;&lt;year&gt;2017&lt;/year&gt;&lt;/dates&gt;&lt;isbn&gt;1474-547X (Electronic)&amp;#xD;0140-6736 (Print)&amp;#xD;0140-6736 (Linking)&lt;/isbn&gt;&lt;urls&gt;&lt;/urls&gt;&lt;/record&gt;&lt;/Cite&gt;&lt;/EndNote&gt;</w:instrText>
      </w:r>
      <w:r w:rsidR="00E425E2" w:rsidRPr="00E425E2">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 w:tooltip=", 2017 #72" w:history="1">
        <w:r w:rsidR="005431A6">
          <w:rPr>
            <w:rFonts w:asciiTheme="majorBidi" w:hAnsiTheme="majorBidi" w:cstheme="majorBidi"/>
            <w:noProof/>
            <w:sz w:val="24"/>
            <w:szCs w:val="24"/>
          </w:rPr>
          <w:t>1</w:t>
        </w:r>
      </w:hyperlink>
      <w:r w:rsidR="005431A6">
        <w:rPr>
          <w:rFonts w:asciiTheme="majorBidi" w:hAnsiTheme="majorBidi" w:cstheme="majorBidi"/>
          <w:noProof/>
          <w:sz w:val="24"/>
          <w:szCs w:val="24"/>
        </w:rPr>
        <w:t>]</w:t>
      </w:r>
      <w:r w:rsidR="00E425E2" w:rsidRPr="00E425E2">
        <w:rPr>
          <w:rFonts w:asciiTheme="majorBidi" w:hAnsiTheme="majorBidi" w:cstheme="majorBidi"/>
          <w:sz w:val="24"/>
          <w:szCs w:val="24"/>
        </w:rPr>
        <w:fldChar w:fldCharType="end"/>
      </w:r>
      <w:r w:rsidR="007275DD" w:rsidRPr="00E425E2">
        <w:rPr>
          <w:rFonts w:asciiTheme="majorBidi" w:hAnsiTheme="majorBidi" w:cstheme="majorBidi"/>
          <w:sz w:val="24"/>
          <w:szCs w:val="24"/>
        </w:rPr>
        <w:t>.</w:t>
      </w:r>
      <w:r w:rsidR="00E13205" w:rsidRPr="00E425E2">
        <w:rPr>
          <w:rFonts w:asciiTheme="majorBidi" w:hAnsiTheme="majorBidi" w:cstheme="majorBidi"/>
          <w:sz w:val="24"/>
          <w:szCs w:val="24"/>
        </w:rPr>
        <w:t xml:space="preserve"> </w:t>
      </w:r>
      <w:r w:rsidR="00245982" w:rsidRPr="00E425E2">
        <w:rPr>
          <w:rFonts w:asciiTheme="majorBidi" w:hAnsiTheme="majorBidi" w:cstheme="majorBidi"/>
          <w:sz w:val="24"/>
          <w:szCs w:val="24"/>
        </w:rPr>
        <w:t>Dental caries usually starts with enamel demineralization which is very high among patients with fixed orthodontic appliance</w:t>
      </w:r>
      <w:r w:rsidR="0084210A" w:rsidRPr="00E425E2">
        <w:rPr>
          <w:rFonts w:asciiTheme="majorBidi" w:hAnsiTheme="majorBidi" w:cstheme="majorBidi"/>
          <w:sz w:val="24"/>
          <w:szCs w:val="24"/>
        </w:rPr>
        <w:t>s</w:t>
      </w:r>
      <w:r w:rsidR="005B6E92">
        <w:rPr>
          <w:rFonts w:asciiTheme="majorBidi" w:hAnsiTheme="majorBidi" w:cstheme="majorBidi"/>
          <w:sz w:val="24"/>
          <w:szCs w:val="24"/>
        </w:rPr>
        <w:t>, poor oral hygiene</w:t>
      </w:r>
      <w:r w:rsidR="00245982" w:rsidRPr="00E425E2">
        <w:rPr>
          <w:rFonts w:asciiTheme="majorBidi" w:hAnsiTheme="majorBidi" w:cstheme="majorBidi"/>
          <w:sz w:val="24"/>
          <w:szCs w:val="24"/>
        </w:rPr>
        <w:t xml:space="preserve"> or excessive </w:t>
      </w:r>
      <w:r w:rsidR="0084210A" w:rsidRPr="00E425E2">
        <w:rPr>
          <w:rFonts w:asciiTheme="majorBidi" w:hAnsiTheme="majorBidi" w:cstheme="majorBidi"/>
          <w:sz w:val="24"/>
          <w:szCs w:val="24"/>
        </w:rPr>
        <w:t xml:space="preserve">consumption </w:t>
      </w:r>
      <w:r w:rsidR="00245982" w:rsidRPr="00E425E2">
        <w:rPr>
          <w:rFonts w:asciiTheme="majorBidi" w:hAnsiTheme="majorBidi" w:cstheme="majorBidi"/>
          <w:sz w:val="24"/>
          <w:szCs w:val="24"/>
        </w:rPr>
        <w:t>of sugary or acidic foods</w:t>
      </w:r>
      <w:r w:rsidR="005B6E92">
        <w:rPr>
          <w:rFonts w:asciiTheme="majorBidi" w:hAnsiTheme="majorBidi" w:cstheme="majorBidi"/>
          <w:sz w:val="24"/>
          <w:szCs w:val="24"/>
        </w:rPr>
        <w:t>/</w:t>
      </w:r>
      <w:r w:rsidR="00245982" w:rsidRPr="00E425E2">
        <w:rPr>
          <w:rFonts w:asciiTheme="majorBidi" w:hAnsiTheme="majorBidi" w:cstheme="majorBidi"/>
          <w:sz w:val="24"/>
          <w:szCs w:val="24"/>
        </w:rPr>
        <w:t xml:space="preserve">drinks. </w:t>
      </w:r>
      <w:r w:rsidR="0004197F">
        <w:rPr>
          <w:rFonts w:asciiTheme="majorBidi" w:hAnsiTheme="majorBidi" w:cstheme="majorBidi"/>
          <w:sz w:val="24"/>
          <w:szCs w:val="24"/>
        </w:rPr>
        <w:t>More</w:t>
      </w:r>
      <w:r w:rsidR="00245982" w:rsidRPr="00E425E2">
        <w:rPr>
          <w:rFonts w:asciiTheme="majorBidi" w:hAnsiTheme="majorBidi" w:cstheme="majorBidi"/>
          <w:sz w:val="24"/>
          <w:szCs w:val="24"/>
        </w:rPr>
        <w:t xml:space="preserve"> effective</w:t>
      </w:r>
      <w:r w:rsidR="005B6E92">
        <w:rPr>
          <w:rFonts w:asciiTheme="majorBidi" w:hAnsiTheme="majorBidi" w:cstheme="majorBidi"/>
          <w:sz w:val="24"/>
          <w:szCs w:val="24"/>
        </w:rPr>
        <w:t xml:space="preserve"> preventative </w:t>
      </w:r>
      <w:r w:rsidR="00245982" w:rsidRPr="00E425E2">
        <w:rPr>
          <w:rFonts w:asciiTheme="majorBidi" w:hAnsiTheme="majorBidi" w:cstheme="majorBidi"/>
          <w:sz w:val="24"/>
          <w:szCs w:val="24"/>
        </w:rPr>
        <w:t xml:space="preserve">measures are needed </w:t>
      </w:r>
      <w:r w:rsidR="00014FA3" w:rsidRPr="00E425E2">
        <w:rPr>
          <w:rFonts w:asciiTheme="majorBidi" w:hAnsiTheme="majorBidi" w:cstheme="majorBidi"/>
          <w:sz w:val="24"/>
          <w:szCs w:val="24"/>
        </w:rPr>
        <w:t xml:space="preserve">to target pathogenic bacterial strains </w:t>
      </w:r>
      <w:r w:rsidR="00014FA3">
        <w:rPr>
          <w:rFonts w:asciiTheme="majorBidi" w:hAnsiTheme="majorBidi" w:cstheme="majorBidi"/>
          <w:sz w:val="24"/>
          <w:szCs w:val="24"/>
        </w:rPr>
        <w:t>and</w:t>
      </w:r>
      <w:r w:rsidR="00823003">
        <w:rPr>
          <w:rFonts w:asciiTheme="majorBidi" w:hAnsiTheme="majorBidi" w:cstheme="majorBidi"/>
          <w:sz w:val="24"/>
          <w:szCs w:val="24"/>
        </w:rPr>
        <w:t xml:space="preserve"> enhance hard tissue remineraliz</w:t>
      </w:r>
      <w:r w:rsidR="00014FA3">
        <w:rPr>
          <w:rFonts w:asciiTheme="majorBidi" w:hAnsiTheme="majorBidi" w:cstheme="majorBidi"/>
          <w:sz w:val="24"/>
          <w:szCs w:val="24"/>
        </w:rPr>
        <w:t>ation</w:t>
      </w:r>
      <w:r w:rsidR="002E0900" w:rsidRPr="002E0900">
        <w:rPr>
          <w:rFonts w:asciiTheme="majorBidi" w:hAnsiTheme="majorBidi" w:cstheme="majorBidi"/>
          <w:sz w:val="24"/>
          <w:szCs w:val="24"/>
        </w:rPr>
        <w:t xml:space="preserve"> </w:t>
      </w:r>
      <w:r w:rsidR="002E0900" w:rsidRPr="002E0900">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&lt;EndNote&gt;&lt;Cite&gt;&lt;Author&gt;Koo&lt;/Author&gt;&lt;Year&gt;2017&lt;/Year&gt;&lt;RecNum&gt;63&lt;/RecNum&gt;&lt;DisplayText&gt;[2]&lt;/DisplayText&gt;&lt;record&gt;&lt;rec-number&gt;63&lt;/rec-number&gt;&lt;foreign-keys&gt;&lt;key app="EN" db-id="0warews9dzdv5oeta5wv5te6xaarrsedzrzr"&gt;63&lt;/key&gt;&lt;/foreign-keys&gt;&lt;ref-type name="Journal Article"&gt;17&lt;/ref-type&gt;&lt;contributors&gt;&lt;authors&gt;&lt;author&gt;Koo, H.&lt;/author&gt;&lt;author&gt;Allan, R. N.&lt;/author&gt;&lt;author&gt;Howlin, R. P.&lt;/author&gt;&lt;author&gt;Stoodley, P.&lt;/author&gt;&lt;author&gt;Hall-Stoodley, L.&lt;/author&gt;&lt;/authors&gt;&lt;/contributors&gt;&lt;titles&gt;&lt;title&gt;Targeting microbial biofilms: current and prospective therapeutic strategies&lt;/title&gt;&lt;secondary-title&gt;Nat Rev Microbiol&lt;/secondary-title&gt;&lt;/titles&gt;&lt;periodical&gt;&lt;full-title&gt;Nat Rev Microbiol&lt;/full-title&gt;&lt;/periodical&gt;&lt;pages&gt;740-755&lt;/pages&gt;&lt;volume&gt;15&lt;/volume&gt;&lt;number&gt;12&lt;/number&gt;&lt;dates&gt;&lt;year&gt;2017&lt;/year&gt;&lt;/dates&gt;&lt;isbn&gt;1740-1534 (Electronic)&amp;#xD;1740-1526 (Print)&amp;#xD;1740-1526 (Linking)&lt;/isbn&gt;&lt;work-type&gt;Review&lt;/work-type&gt;&lt;urls&gt;&lt;/urls&gt;&lt;/record&gt;&lt;/Cite&gt;&lt;/EndNote&gt;</w:instrText>
      </w:r>
      <w:r w:rsidR="002E0900" w:rsidRPr="002E0900">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2" w:tooltip="Koo, 2017 #63" w:history="1">
        <w:r w:rsidR="005431A6">
          <w:rPr>
            <w:rFonts w:asciiTheme="majorBidi" w:hAnsiTheme="majorBidi" w:cstheme="majorBidi"/>
            <w:noProof/>
            <w:sz w:val="24"/>
            <w:szCs w:val="24"/>
          </w:rPr>
          <w:t>2</w:t>
        </w:r>
      </w:hyperlink>
      <w:r w:rsidR="005431A6">
        <w:rPr>
          <w:rFonts w:asciiTheme="majorBidi" w:hAnsiTheme="majorBidi" w:cstheme="majorBidi"/>
          <w:noProof/>
          <w:sz w:val="24"/>
          <w:szCs w:val="24"/>
        </w:rPr>
        <w:t>]</w:t>
      </w:r>
      <w:r w:rsidR="002E0900" w:rsidRPr="002E0900">
        <w:rPr>
          <w:rFonts w:asciiTheme="majorBidi" w:hAnsiTheme="majorBidi" w:cstheme="majorBidi"/>
          <w:sz w:val="24"/>
          <w:szCs w:val="24"/>
        </w:rPr>
        <w:fldChar w:fldCharType="end"/>
      </w:r>
      <w:r w:rsidR="00245982" w:rsidRPr="002E0900">
        <w:rPr>
          <w:rFonts w:asciiTheme="majorBidi" w:hAnsiTheme="majorBidi" w:cstheme="majorBidi"/>
          <w:sz w:val="24"/>
          <w:szCs w:val="24"/>
        </w:rPr>
        <w:t>.</w:t>
      </w:r>
      <w:r w:rsidR="00245982" w:rsidRPr="00245982">
        <w:rPr>
          <w:rFonts w:asciiTheme="majorBidi" w:hAnsiTheme="majorBidi" w:cstheme="majorBidi"/>
          <w:sz w:val="24"/>
          <w:szCs w:val="24"/>
        </w:rPr>
        <w:t xml:space="preserve"> </w:t>
      </w:r>
    </w:p>
    <w:p w14:paraId="37A3EC69" w14:textId="36525A8A" w:rsidR="00476257" w:rsidRPr="00476257" w:rsidRDefault="00E309CC" w:rsidP="005431A6">
      <w:pPr>
        <w:autoSpaceDE w:val="0"/>
        <w:autoSpaceDN w:val="0"/>
        <w:adjustRightInd w:val="0"/>
        <w:spacing w:after="0" w:line="360" w:lineRule="auto"/>
        <w:jc w:val="both"/>
        <w:rPr>
          <w:rFonts w:asciiTheme="majorBidi" w:hAnsiTheme="majorBidi" w:cstheme="majorBidi"/>
          <w:sz w:val="24"/>
          <w:szCs w:val="24"/>
        </w:rPr>
      </w:pPr>
      <w:r w:rsidRPr="00E309CC">
        <w:rPr>
          <w:rFonts w:asciiTheme="majorBidi" w:hAnsiTheme="majorBidi" w:cstheme="majorBidi"/>
          <w:sz w:val="24"/>
          <w:szCs w:val="24"/>
        </w:rPr>
        <w:t>Zinc</w:t>
      </w:r>
      <w:r>
        <w:rPr>
          <w:rFonts w:asciiTheme="majorBidi" w:hAnsiTheme="majorBidi" w:cstheme="majorBidi"/>
          <w:sz w:val="24"/>
          <w:szCs w:val="24"/>
        </w:rPr>
        <w:t xml:space="preserve"> </w:t>
      </w:r>
      <w:r w:rsidR="005B6E92">
        <w:rPr>
          <w:rFonts w:asciiTheme="majorBidi" w:hAnsiTheme="majorBidi" w:cstheme="majorBidi"/>
          <w:sz w:val="24"/>
          <w:szCs w:val="24"/>
        </w:rPr>
        <w:t xml:space="preserve">was </w:t>
      </w:r>
      <w:r w:rsidRPr="00E309CC">
        <w:rPr>
          <w:rFonts w:asciiTheme="majorBidi" w:hAnsiTheme="majorBidi" w:cstheme="majorBidi"/>
          <w:sz w:val="24"/>
          <w:szCs w:val="24"/>
        </w:rPr>
        <w:t xml:space="preserve">found </w:t>
      </w:r>
      <w:r w:rsidR="00427E4D" w:rsidRPr="00E309CC">
        <w:rPr>
          <w:rFonts w:asciiTheme="majorBidi" w:hAnsiTheme="majorBidi" w:cstheme="majorBidi"/>
          <w:sz w:val="24"/>
          <w:szCs w:val="24"/>
        </w:rPr>
        <w:t>in</w:t>
      </w:r>
      <w:r w:rsidR="00427E4D">
        <w:rPr>
          <w:rFonts w:asciiTheme="majorBidi" w:hAnsiTheme="majorBidi" w:cstheme="majorBidi"/>
          <w:sz w:val="24"/>
          <w:szCs w:val="24"/>
        </w:rPr>
        <w:t>tra-orally within</w:t>
      </w:r>
      <w:r w:rsidR="00D74327">
        <w:rPr>
          <w:rFonts w:asciiTheme="majorBidi" w:hAnsiTheme="majorBidi" w:cstheme="majorBidi"/>
          <w:sz w:val="24"/>
          <w:szCs w:val="24"/>
        </w:rPr>
        <w:t xml:space="preserve"> plaque;</w:t>
      </w:r>
      <w:r w:rsidR="0004197F">
        <w:rPr>
          <w:rFonts w:asciiTheme="majorBidi" w:hAnsiTheme="majorBidi" w:cstheme="majorBidi"/>
          <w:sz w:val="24"/>
          <w:szCs w:val="24"/>
        </w:rPr>
        <w:t xml:space="preserve"> a</w:t>
      </w:r>
      <w:r w:rsidR="00F7643D">
        <w:rPr>
          <w:rFonts w:asciiTheme="majorBidi" w:hAnsiTheme="majorBidi" w:cstheme="majorBidi"/>
          <w:sz w:val="24"/>
          <w:szCs w:val="24"/>
        </w:rPr>
        <w:t>t high concentration</w:t>
      </w:r>
      <w:r w:rsidR="0004197F">
        <w:rPr>
          <w:rFonts w:asciiTheme="majorBidi" w:hAnsiTheme="majorBidi" w:cstheme="majorBidi"/>
          <w:sz w:val="24"/>
          <w:szCs w:val="24"/>
        </w:rPr>
        <w:t xml:space="preserve"> </w:t>
      </w:r>
      <w:r w:rsidR="005B6E92">
        <w:rPr>
          <w:rFonts w:asciiTheme="majorBidi" w:hAnsiTheme="majorBidi" w:cstheme="majorBidi"/>
          <w:sz w:val="24"/>
          <w:szCs w:val="24"/>
        </w:rPr>
        <w:t>it inhibits plaque formation and metabolism. Z</w:t>
      </w:r>
      <w:r w:rsidR="00C048E5" w:rsidRPr="00E309CC">
        <w:rPr>
          <w:rFonts w:asciiTheme="majorBidi" w:hAnsiTheme="majorBidi" w:cstheme="majorBidi"/>
          <w:sz w:val="24"/>
          <w:szCs w:val="24"/>
        </w:rPr>
        <w:t xml:space="preserve">inc </w:t>
      </w:r>
      <w:r w:rsidR="005B6E92">
        <w:rPr>
          <w:rFonts w:asciiTheme="majorBidi" w:hAnsiTheme="majorBidi" w:cstheme="majorBidi"/>
          <w:sz w:val="24"/>
          <w:szCs w:val="24"/>
        </w:rPr>
        <w:t xml:space="preserve">could be </w:t>
      </w:r>
      <w:r w:rsidR="00C048E5">
        <w:rPr>
          <w:rFonts w:asciiTheme="majorBidi" w:hAnsiTheme="majorBidi" w:cstheme="majorBidi"/>
          <w:sz w:val="24"/>
          <w:szCs w:val="24"/>
        </w:rPr>
        <w:t xml:space="preserve">adsorbed </w:t>
      </w:r>
      <w:r w:rsidR="0005661B">
        <w:rPr>
          <w:rFonts w:asciiTheme="majorBidi" w:hAnsiTheme="majorBidi" w:cstheme="majorBidi"/>
          <w:sz w:val="24"/>
          <w:szCs w:val="24"/>
        </w:rPr>
        <w:t>onto the</w:t>
      </w:r>
      <w:r w:rsidR="00C048E5">
        <w:rPr>
          <w:rFonts w:asciiTheme="majorBidi" w:hAnsiTheme="majorBidi" w:cstheme="majorBidi"/>
          <w:sz w:val="24"/>
          <w:szCs w:val="24"/>
        </w:rPr>
        <w:t xml:space="preserve"> </w:t>
      </w:r>
      <w:r w:rsidR="00C048E5" w:rsidRPr="00E309CC">
        <w:rPr>
          <w:rFonts w:asciiTheme="majorBidi" w:hAnsiTheme="majorBidi" w:cstheme="majorBidi"/>
          <w:sz w:val="24"/>
          <w:szCs w:val="24"/>
        </w:rPr>
        <w:t>bacterial cell wall</w:t>
      </w:r>
      <w:r w:rsidR="003C294F">
        <w:rPr>
          <w:rFonts w:asciiTheme="majorBidi" w:hAnsiTheme="majorBidi" w:cstheme="majorBidi"/>
          <w:sz w:val="24"/>
          <w:szCs w:val="24"/>
        </w:rPr>
        <w:t>s</w:t>
      </w:r>
      <w:r w:rsidR="005B6E92">
        <w:rPr>
          <w:rFonts w:asciiTheme="majorBidi" w:hAnsiTheme="majorBidi" w:cstheme="majorBidi"/>
          <w:sz w:val="24"/>
          <w:szCs w:val="24"/>
        </w:rPr>
        <w:t xml:space="preserve"> and inhibit</w:t>
      </w:r>
      <w:r w:rsidR="00C048E5">
        <w:rPr>
          <w:rFonts w:asciiTheme="majorBidi" w:hAnsiTheme="majorBidi" w:cstheme="majorBidi"/>
          <w:sz w:val="24"/>
          <w:szCs w:val="24"/>
        </w:rPr>
        <w:t xml:space="preserve"> acid production</w:t>
      </w:r>
      <w:r w:rsidR="00C048E5" w:rsidRPr="00E309CC">
        <w:rPr>
          <w:rFonts w:asciiTheme="majorBidi" w:hAnsiTheme="majorBidi" w:cstheme="majorBidi"/>
          <w:sz w:val="24"/>
          <w:szCs w:val="24"/>
        </w:rPr>
        <w:t xml:space="preserve"> </w:t>
      </w:r>
      <w:r w:rsidR="00FB7D72">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&lt;EndNote&gt;&lt;Cite&gt;&lt;Author&gt;He&lt;/Author&gt;&lt;Year&gt;2002&lt;/Year&gt;&lt;RecNum&gt;41&lt;/RecNum&gt;&lt;DisplayText&gt;[3]&lt;/DisplayText&gt;&lt;record&gt;&lt;rec-number&gt;41&lt;/rec-number&gt;&lt;foreign-keys&gt;&lt;key app="EN" db-id="0warews9dzdv5oeta5wv5te6xaarrsedzrzr"&gt;41&lt;/key&gt;&lt;/foreign-keys&gt;&lt;ref-type name="Journal Article"&gt;17&lt;/ref-type&gt;&lt;contributors&gt;&lt;authors&gt;&lt;author&gt;He, G.&lt;/author&gt;&lt;author&gt;Pearce, E. I.&lt;/author&gt;&lt;author&gt;Sissons, C. H.&lt;/author&gt;&lt;/authors&gt;&lt;/contributors&gt;&lt;titles&gt;&lt;title&gt;Inhibitory effect of ZnCl(2) on glycolysis in human oral microbes&lt;/title&gt;&lt;secondary-title&gt;Arch Oral Biol&lt;/secondary-title&gt;&lt;/titles&gt;&lt;periodical&gt;&lt;full-title&gt;Arch Oral Biol&lt;/full-title&gt;&lt;/periodical&gt;&lt;pages&gt;117-29&lt;/pages&gt;&lt;volume&gt;47&lt;/volume&gt;&lt;number&gt;2&lt;/number&gt;&lt;dates&gt;&lt;year&gt;2002&lt;/year&gt;&lt;/dates&gt;&lt;isbn&gt;0003-9969 (Print)&amp;#xD;0003-9969 (Linking)&lt;/isbn&gt;&lt;work-type&gt;Research Support, Non-U S Gov&amp;apos;t&lt;/work-type&gt;&lt;urls&gt;&lt;/urls&gt;&lt;/record&gt;&lt;/Cite&gt;&lt;/EndNote&gt;</w:instrText>
      </w:r>
      <w:r w:rsidR="00FB7D72">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3" w:tooltip="He, 2002 #41" w:history="1">
        <w:r w:rsidR="005431A6">
          <w:rPr>
            <w:rFonts w:asciiTheme="majorBidi" w:hAnsiTheme="majorBidi" w:cstheme="majorBidi"/>
            <w:noProof/>
            <w:sz w:val="24"/>
            <w:szCs w:val="24"/>
          </w:rPr>
          <w:t>3</w:t>
        </w:r>
      </w:hyperlink>
      <w:r w:rsidR="005431A6">
        <w:rPr>
          <w:rFonts w:asciiTheme="majorBidi" w:hAnsiTheme="majorBidi" w:cstheme="majorBidi"/>
          <w:noProof/>
          <w:sz w:val="24"/>
          <w:szCs w:val="24"/>
        </w:rPr>
        <w:t>]</w:t>
      </w:r>
      <w:r w:rsidR="00FB7D72">
        <w:rPr>
          <w:rFonts w:asciiTheme="majorBidi" w:hAnsiTheme="majorBidi" w:cstheme="majorBidi"/>
          <w:sz w:val="24"/>
          <w:szCs w:val="24"/>
        </w:rPr>
        <w:fldChar w:fldCharType="end"/>
      </w:r>
      <w:r w:rsidR="00C048E5">
        <w:rPr>
          <w:rFonts w:asciiTheme="majorBidi" w:hAnsiTheme="majorBidi" w:cstheme="majorBidi"/>
          <w:sz w:val="24"/>
          <w:szCs w:val="24"/>
        </w:rPr>
        <w:t xml:space="preserve">. </w:t>
      </w:r>
      <w:r w:rsidR="00C048E5" w:rsidRPr="00783386">
        <w:rPr>
          <w:rFonts w:asciiTheme="majorBidi" w:hAnsiTheme="majorBidi" w:cstheme="majorBidi"/>
          <w:i/>
          <w:iCs/>
          <w:sz w:val="24"/>
          <w:szCs w:val="24"/>
        </w:rPr>
        <w:t>S. mutans</w:t>
      </w:r>
      <w:r w:rsidR="00C048E5">
        <w:rPr>
          <w:rFonts w:asciiTheme="majorBidi" w:hAnsiTheme="majorBidi" w:cstheme="majorBidi"/>
          <w:sz w:val="24"/>
          <w:szCs w:val="24"/>
        </w:rPr>
        <w:t>, the most common cariogenic bacteria,</w:t>
      </w:r>
      <w:r w:rsidR="00C048E5" w:rsidRPr="00E309CC">
        <w:rPr>
          <w:rFonts w:asciiTheme="majorBidi" w:hAnsiTheme="majorBidi" w:cstheme="majorBidi"/>
          <w:sz w:val="24"/>
          <w:szCs w:val="24"/>
        </w:rPr>
        <w:t xml:space="preserve"> is then incapable </w:t>
      </w:r>
      <w:r w:rsidR="00F900F7">
        <w:rPr>
          <w:rFonts w:asciiTheme="majorBidi" w:hAnsiTheme="majorBidi" w:cstheme="majorBidi"/>
          <w:sz w:val="24"/>
          <w:szCs w:val="24"/>
        </w:rPr>
        <w:t>of obtaining</w:t>
      </w:r>
      <w:r w:rsidR="00C048E5" w:rsidRPr="00E309CC">
        <w:rPr>
          <w:rFonts w:asciiTheme="majorBidi" w:hAnsiTheme="majorBidi" w:cstheme="majorBidi"/>
          <w:sz w:val="24"/>
          <w:szCs w:val="24"/>
        </w:rPr>
        <w:t xml:space="preserve"> </w:t>
      </w:r>
      <w:r w:rsidR="001A623C">
        <w:rPr>
          <w:rFonts w:asciiTheme="majorBidi" w:hAnsiTheme="majorBidi" w:cstheme="majorBidi"/>
          <w:sz w:val="24"/>
          <w:szCs w:val="24"/>
        </w:rPr>
        <w:t>the</w:t>
      </w:r>
      <w:r w:rsidR="00C048E5">
        <w:rPr>
          <w:rFonts w:asciiTheme="majorBidi" w:hAnsiTheme="majorBidi" w:cstheme="majorBidi"/>
          <w:sz w:val="24"/>
          <w:szCs w:val="24"/>
        </w:rPr>
        <w:t xml:space="preserve"> </w:t>
      </w:r>
      <w:r w:rsidR="00C048E5" w:rsidRPr="00E309CC">
        <w:rPr>
          <w:rFonts w:asciiTheme="majorBidi" w:hAnsiTheme="majorBidi" w:cstheme="majorBidi"/>
          <w:sz w:val="24"/>
          <w:szCs w:val="24"/>
        </w:rPr>
        <w:t xml:space="preserve">nutrients </w:t>
      </w:r>
      <w:r w:rsidR="00C048E5">
        <w:rPr>
          <w:rFonts w:asciiTheme="majorBidi" w:hAnsiTheme="majorBidi" w:cstheme="majorBidi"/>
          <w:sz w:val="24"/>
          <w:szCs w:val="24"/>
        </w:rPr>
        <w:t>required for</w:t>
      </w:r>
      <w:r w:rsidR="001A623C">
        <w:rPr>
          <w:rFonts w:asciiTheme="majorBidi" w:hAnsiTheme="majorBidi" w:cstheme="majorBidi"/>
          <w:sz w:val="24"/>
          <w:szCs w:val="24"/>
        </w:rPr>
        <w:t xml:space="preserve"> its</w:t>
      </w:r>
      <w:r w:rsidR="00C048E5" w:rsidRPr="00E309CC">
        <w:rPr>
          <w:rFonts w:asciiTheme="majorBidi" w:hAnsiTheme="majorBidi" w:cstheme="majorBidi"/>
          <w:sz w:val="24"/>
          <w:szCs w:val="24"/>
        </w:rPr>
        <w:t xml:space="preserve"> survival and growth</w:t>
      </w:r>
      <w:r w:rsidR="00B93EF6">
        <w:rPr>
          <w:rFonts w:asciiTheme="majorBidi" w:hAnsiTheme="majorBidi" w:cstheme="majorBidi"/>
          <w:sz w:val="24"/>
          <w:szCs w:val="24"/>
        </w:rPr>
        <w:t xml:space="preserve"> </w:t>
      </w:r>
      <w:r w:rsidR="00B93EF6">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&lt;EndNote&gt;&lt;Cite&gt;&lt;Author&gt;Netuschil&lt;/Author&gt;&lt;Year&gt;2003&lt;/Year&gt;&lt;RecNum&gt;53&lt;/RecNum&gt;&lt;DisplayText&gt;[4]&lt;/DisplayText&gt;&lt;record&gt;&lt;rec-number&gt;53&lt;/rec-number&gt;&lt;foreign-keys&gt;&lt;key app="EN" db-id="sr2xrt9d350asie5aa3x2sfk5va529avfs0r"&gt;53&lt;/key&gt;&lt;/foreign-keys&gt;&lt;ref-type name="Journal Article"&gt;17&lt;/ref-type&gt;&lt;contributors&gt;&lt;authors&gt;&lt;author&gt;Netuschil, L.&lt;/author&gt;&lt;author&gt;Hoffmann, T.&lt;/author&gt;&lt;author&gt;Brecx, M.&lt;/author&gt;&lt;/authors&gt;&lt;/contributors&gt;&lt;titles&gt;&lt;title&gt;How to select the right mouthrinses in periodontal prevention and therapy. Part I. Test systems and clinical investigations&lt;/title&gt;&lt;secondary-title&gt;Int J Dent Hyg&lt;/secondary-title&gt;&lt;/titles&gt;&lt;periodical&gt;&lt;full-title&gt;Int J Dent Hyg&lt;/full-title&gt;&lt;/periodical&gt;&lt;pages&gt;143-50&lt;/pages&gt;&lt;volume&gt;1&lt;/volume&gt;&lt;number&gt;3&lt;/number&gt;&lt;dates&gt;&lt;year&gt;2003&lt;/year&gt;&lt;/dates&gt;&lt;isbn&gt;1601-5029 (Print)&amp;#xD;1601-5029 (Linking)&lt;/isbn&gt;&lt;work-type&gt;Review&lt;/work-type&gt;&lt;urls&gt;&lt;/urls&gt;&lt;/record&gt;&lt;/Cite&gt;&lt;/EndNote&gt;</w:instrText>
      </w:r>
      <w:r w:rsidR="00B93EF6">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4" w:tooltip="Netuschil, 2003 #53" w:history="1">
        <w:r w:rsidR="005431A6">
          <w:rPr>
            <w:rFonts w:asciiTheme="majorBidi" w:hAnsiTheme="majorBidi" w:cstheme="majorBidi"/>
            <w:noProof/>
            <w:sz w:val="24"/>
            <w:szCs w:val="24"/>
          </w:rPr>
          <w:t>4</w:t>
        </w:r>
      </w:hyperlink>
      <w:r w:rsidR="005431A6">
        <w:rPr>
          <w:rFonts w:asciiTheme="majorBidi" w:hAnsiTheme="majorBidi" w:cstheme="majorBidi"/>
          <w:noProof/>
          <w:sz w:val="24"/>
          <w:szCs w:val="24"/>
        </w:rPr>
        <w:t>]</w:t>
      </w:r>
      <w:r w:rsidR="00B93EF6">
        <w:rPr>
          <w:rFonts w:asciiTheme="majorBidi" w:hAnsiTheme="majorBidi" w:cstheme="majorBidi"/>
          <w:sz w:val="24"/>
          <w:szCs w:val="24"/>
        </w:rPr>
        <w:fldChar w:fldCharType="end"/>
      </w:r>
      <w:r w:rsidR="00C048E5" w:rsidRPr="00E309CC">
        <w:rPr>
          <w:rFonts w:asciiTheme="majorBidi" w:hAnsiTheme="majorBidi" w:cstheme="majorBidi"/>
          <w:sz w:val="24"/>
          <w:szCs w:val="24"/>
        </w:rPr>
        <w:t xml:space="preserve">. Zinc </w:t>
      </w:r>
      <w:r w:rsidR="00C048E5">
        <w:rPr>
          <w:rFonts w:asciiTheme="majorBidi" w:hAnsiTheme="majorBidi" w:cstheme="majorBidi"/>
          <w:sz w:val="24"/>
          <w:szCs w:val="24"/>
        </w:rPr>
        <w:t>also shows good oral substantivity</w:t>
      </w:r>
      <w:r w:rsidR="00C048E5" w:rsidRPr="00E309CC">
        <w:rPr>
          <w:rFonts w:asciiTheme="majorBidi" w:hAnsiTheme="majorBidi" w:cstheme="majorBidi"/>
          <w:sz w:val="24"/>
          <w:szCs w:val="24"/>
        </w:rPr>
        <w:t xml:space="preserve"> lasting up to 12 </w:t>
      </w:r>
      <w:r w:rsidR="001A623C">
        <w:rPr>
          <w:rFonts w:asciiTheme="majorBidi" w:hAnsiTheme="majorBidi" w:cstheme="majorBidi"/>
          <w:sz w:val="24"/>
          <w:szCs w:val="24"/>
        </w:rPr>
        <w:lastRenderedPageBreak/>
        <w:t xml:space="preserve">hours with </w:t>
      </w:r>
      <w:r w:rsidR="00C048E5" w:rsidRPr="00E309CC">
        <w:rPr>
          <w:rFonts w:asciiTheme="majorBidi" w:hAnsiTheme="majorBidi" w:cstheme="majorBidi"/>
          <w:sz w:val="24"/>
          <w:szCs w:val="24"/>
        </w:rPr>
        <w:t>15-40% being retained intra orally</w:t>
      </w:r>
      <w:r w:rsidR="00C048E5">
        <w:rPr>
          <w:rFonts w:asciiTheme="majorBidi" w:hAnsiTheme="majorBidi" w:cstheme="majorBidi"/>
          <w:sz w:val="24"/>
          <w:szCs w:val="24"/>
        </w:rPr>
        <w:t xml:space="preserve"> </w:t>
      </w:r>
      <w:r w:rsidR="00C048E5" w:rsidRPr="00E309CC">
        <w:rPr>
          <w:rFonts w:asciiTheme="majorBidi" w:hAnsiTheme="majorBidi" w:cstheme="majorBidi"/>
          <w:sz w:val="24"/>
          <w:szCs w:val="24"/>
        </w:rPr>
        <w:t xml:space="preserve">after the use </w:t>
      </w:r>
      <w:r w:rsidR="00B93EF6">
        <w:rPr>
          <w:rFonts w:asciiTheme="majorBidi" w:hAnsiTheme="majorBidi" w:cstheme="majorBidi"/>
          <w:sz w:val="24"/>
          <w:szCs w:val="24"/>
        </w:rPr>
        <w:t>of mouth rinses and toothpastes</w:t>
      </w:r>
      <w:r w:rsidR="00F74D23">
        <w:rPr>
          <w:rFonts w:asciiTheme="majorBidi" w:hAnsiTheme="majorBidi" w:cstheme="majorBidi"/>
          <w:sz w:val="24"/>
          <w:szCs w:val="24"/>
        </w:rPr>
        <w:t xml:space="preserve"> </w:t>
      </w:r>
      <w:r w:rsidR="00F74D23">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&lt;EndNote&gt;&lt;Cite&gt;&lt;Author&gt;Lynch&lt;/Author&gt;&lt;Year&gt;2011&lt;/Year&gt;&lt;RecNum&gt;23&lt;/RecNum&gt;&lt;DisplayText&gt;[5]&lt;/DisplayText&gt;&lt;record&gt;&lt;rec-number&gt;23&lt;/rec-number&gt;&lt;foreign-keys&gt;&lt;key app="EN" db-id="0warews9dzdv5oeta5wv5te6xaarrsedzrzr"&gt;23&lt;/key&gt;&lt;/foreign-keys&gt;&lt;ref-type name="Journal Article"&gt;17&lt;/ref-type&gt;&lt;contributors&gt;&lt;authors&gt;&lt;author&gt;Lynch, R. J.&lt;/author&gt;&lt;author&gt;Churchley, D.&lt;/author&gt;&lt;author&gt;Butler, A.&lt;/author&gt;&lt;author&gt;Kearns, S.&lt;/author&gt;&lt;author&gt;Thomas, G. V.&lt;/author&gt;&lt;author&gt;Badrock, T. C.&lt;/author&gt;&lt;author&gt;Cooper, L.&lt;/author&gt;&lt;author&gt;Higham, S. M.&lt;/author&gt;&lt;/authors&gt;&lt;/contributors&gt;&lt;titles&gt;&lt;title&gt;Effects of zinc and fluoride on the remineralisation of artificial carious lesions under simulated plaque fluid conditions&lt;/title&gt;&lt;secondary-title&gt;Caries Res&lt;/secondary-title&gt;&lt;/titles&gt;&lt;periodical&gt;&lt;full-title&gt;Caries Res&lt;/full-title&gt;&lt;/periodical&gt;&lt;pages&gt;313-22&lt;/pages&gt;&lt;volume&gt;45&lt;/volume&gt;&lt;number&gt;3&lt;/number&gt;&lt;dates&gt;&lt;year&gt;2011&lt;/year&gt;&lt;/dates&gt;&lt;isbn&gt;1421-976X (Electronic)&amp;#xD;0008-6568 (Linking)&lt;/isbn&gt;&lt;work-type&gt;Comparative Study&lt;/work-type&gt;&lt;urls&gt;&lt;/urls&gt;&lt;/record&gt;&lt;/Cite&gt;&lt;/EndNote&gt;</w:instrText>
      </w:r>
      <w:r w:rsidR="00F74D23">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5" w:tooltip="Lynch, 2011 #23" w:history="1">
        <w:r w:rsidR="005431A6">
          <w:rPr>
            <w:rFonts w:asciiTheme="majorBidi" w:hAnsiTheme="majorBidi" w:cstheme="majorBidi"/>
            <w:noProof/>
            <w:sz w:val="24"/>
            <w:szCs w:val="24"/>
          </w:rPr>
          <w:t>5</w:t>
        </w:r>
      </w:hyperlink>
      <w:r w:rsidR="005431A6">
        <w:rPr>
          <w:rFonts w:asciiTheme="majorBidi" w:hAnsiTheme="majorBidi" w:cstheme="majorBidi"/>
          <w:noProof/>
          <w:sz w:val="24"/>
          <w:szCs w:val="24"/>
        </w:rPr>
        <w:t>]</w:t>
      </w:r>
      <w:r w:rsidR="00F74D23">
        <w:rPr>
          <w:rFonts w:asciiTheme="majorBidi" w:hAnsiTheme="majorBidi" w:cstheme="majorBidi"/>
          <w:sz w:val="24"/>
          <w:szCs w:val="24"/>
        </w:rPr>
        <w:fldChar w:fldCharType="end"/>
      </w:r>
      <w:r w:rsidR="00B93EF6">
        <w:rPr>
          <w:rFonts w:asciiTheme="majorBidi" w:hAnsiTheme="majorBidi" w:cstheme="majorBidi"/>
          <w:sz w:val="24"/>
          <w:szCs w:val="24"/>
        </w:rPr>
        <w:t xml:space="preserve">. </w:t>
      </w:r>
      <w:r w:rsidR="008E2E90">
        <w:rPr>
          <w:rFonts w:asciiTheme="majorBidi" w:hAnsiTheme="majorBidi" w:cstheme="majorBidi"/>
          <w:sz w:val="24"/>
          <w:szCs w:val="24"/>
        </w:rPr>
        <w:t>H</w:t>
      </w:r>
      <w:r w:rsidR="00C048E5" w:rsidRPr="00E309CC">
        <w:rPr>
          <w:rFonts w:asciiTheme="majorBidi" w:hAnsiTheme="majorBidi" w:cstheme="majorBidi"/>
          <w:sz w:val="24"/>
          <w:szCs w:val="24"/>
        </w:rPr>
        <w:t xml:space="preserve">owever, </w:t>
      </w:r>
      <w:r w:rsidR="00C048E5">
        <w:rPr>
          <w:rFonts w:asciiTheme="majorBidi" w:hAnsiTheme="majorBidi" w:cstheme="majorBidi"/>
          <w:sz w:val="24"/>
          <w:szCs w:val="24"/>
        </w:rPr>
        <w:t xml:space="preserve">there is </w:t>
      </w:r>
      <w:r w:rsidR="00C048E5" w:rsidRPr="00E309CC">
        <w:rPr>
          <w:rFonts w:asciiTheme="majorBidi" w:hAnsiTheme="majorBidi" w:cstheme="majorBidi"/>
          <w:sz w:val="24"/>
          <w:szCs w:val="24"/>
        </w:rPr>
        <w:t>limited evidence</w:t>
      </w:r>
      <w:r w:rsidR="00C048E5">
        <w:rPr>
          <w:rFonts w:asciiTheme="majorBidi" w:hAnsiTheme="majorBidi" w:cstheme="majorBidi"/>
          <w:sz w:val="24"/>
          <w:szCs w:val="24"/>
        </w:rPr>
        <w:t xml:space="preserve"> that zinc can reduce </w:t>
      </w:r>
      <w:r w:rsidR="006821B4">
        <w:rPr>
          <w:rFonts w:asciiTheme="majorBidi" w:hAnsiTheme="majorBidi" w:cstheme="majorBidi"/>
          <w:sz w:val="24"/>
          <w:szCs w:val="24"/>
        </w:rPr>
        <w:t xml:space="preserve">dental </w:t>
      </w:r>
      <w:r w:rsidR="00C048E5">
        <w:rPr>
          <w:rFonts w:asciiTheme="majorBidi" w:hAnsiTheme="majorBidi" w:cstheme="majorBidi"/>
          <w:sz w:val="24"/>
          <w:szCs w:val="24"/>
        </w:rPr>
        <w:t xml:space="preserve">caries </w:t>
      </w:r>
      <w:r w:rsidR="00732C3E">
        <w:rPr>
          <w:rFonts w:asciiTheme="majorBidi" w:hAnsiTheme="majorBidi" w:cstheme="majorBidi"/>
          <w:sz w:val="24"/>
          <w:szCs w:val="24"/>
        </w:rPr>
        <w:t xml:space="preserve">clinically </w:t>
      </w:r>
      <w:r w:rsidR="001F3F39">
        <w:rPr>
          <w:rFonts w:asciiTheme="majorBidi" w:hAnsiTheme="majorBidi" w:cstheme="majorBidi"/>
          <w:sz w:val="24"/>
          <w:szCs w:val="24"/>
        </w:rPr>
        <w:t>using conventional delivery methods</w:t>
      </w:r>
      <w:r w:rsidR="00C048E5">
        <w:rPr>
          <w:rFonts w:asciiTheme="majorBidi" w:hAnsiTheme="majorBidi" w:cstheme="majorBidi"/>
          <w:sz w:val="24"/>
          <w:szCs w:val="24"/>
        </w:rPr>
        <w:t xml:space="preserve">. </w:t>
      </w:r>
      <w:r w:rsidR="00783386" w:rsidRPr="00B93EF6">
        <w:rPr>
          <w:rFonts w:asciiTheme="majorBidi" w:hAnsiTheme="majorBidi" w:cstheme="majorBidi"/>
          <w:sz w:val="24"/>
          <w:szCs w:val="24"/>
        </w:rPr>
        <w:t xml:space="preserve">Phosphate based glasses </w:t>
      </w:r>
      <w:r w:rsidR="004718C6">
        <w:rPr>
          <w:rFonts w:asciiTheme="majorBidi" w:hAnsiTheme="majorBidi" w:cstheme="majorBidi"/>
          <w:sz w:val="24"/>
          <w:szCs w:val="24"/>
        </w:rPr>
        <w:t xml:space="preserve">(PBGs) </w:t>
      </w:r>
      <w:r w:rsidR="00D74327">
        <w:rPr>
          <w:rFonts w:asciiTheme="majorBidi" w:hAnsiTheme="majorBidi" w:cstheme="majorBidi"/>
          <w:sz w:val="24"/>
          <w:szCs w:val="24"/>
        </w:rPr>
        <w:t xml:space="preserve">have been used as </w:t>
      </w:r>
      <w:r w:rsidR="00783386" w:rsidRPr="00B93EF6">
        <w:rPr>
          <w:rFonts w:asciiTheme="majorBidi" w:hAnsiTheme="majorBidi" w:cstheme="majorBidi"/>
          <w:sz w:val="24"/>
          <w:szCs w:val="24"/>
        </w:rPr>
        <w:t>effective delivery vehicle for many ions including zinc</w:t>
      </w:r>
      <w:r w:rsidR="00823003">
        <w:rPr>
          <w:rFonts w:asciiTheme="majorBidi" w:hAnsiTheme="majorBidi" w:cstheme="majorBidi"/>
          <w:sz w:val="24"/>
          <w:szCs w:val="24"/>
        </w:rPr>
        <w:t xml:space="preserve"> </w:t>
      </w:r>
      <w:r w:rsidR="00823003">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&lt;EndNote&gt;&lt;Cite&gt;&lt;Author&gt;Abou Neel&lt;/Author&gt;&lt;Year&gt;2008&lt;/Year&gt;&lt;RecNum&gt;43&lt;/RecNum&gt;&lt;DisplayText&gt;[6]&lt;/DisplayText&gt;&lt;record&gt;&lt;rec-number&gt;43&lt;/rec-number&gt;&lt;foreign-keys&gt;&lt;key app="EN" db-id="0warews9dzdv5oeta5wv5te6xaarrsedzrzr"&gt;43&lt;/key&gt;&lt;/foreign-keys&gt;&lt;ref-type name="Journal Article"&gt;17&lt;/ref-type&gt;&lt;contributors&gt;&lt;authors&gt;&lt;author&gt;Abou Neel, E. A.&lt;/author&gt;&lt;author&gt;O&amp;apos;Dell, L. A.&lt;/author&gt;&lt;author&gt;Smith, M. E.&lt;/author&gt;&lt;author&gt;Knowles, J. C.&lt;/author&gt;&lt;/authors&gt;&lt;/contributors&gt;&lt;titles&gt;&lt;title&gt;Processing, characterisation, and biocompatibility of zinc modified metaphosphate based glasses for biomedical applications&lt;/title&gt;&lt;secondary-title&gt;J Mater Sci Mater Med&lt;/secondary-title&gt;&lt;/titles&gt;&lt;periodical&gt;&lt;full-title&gt;J Mater Sci Mater Med&lt;/full-title&gt;&lt;/periodical&gt;&lt;pages&gt;1669-79&lt;/pages&gt;&lt;volume&gt;19&lt;/volume&gt;&lt;number&gt;4&lt;/number&gt;&lt;dates&gt;&lt;year&gt;2008&lt;/year&gt;&lt;/dates&gt;&lt;isbn&gt;0957-4530 (Print)&amp;#xD;0957-4530 (Linking)&lt;/isbn&gt;&lt;work-type&gt;Research Support, Non-U S Gov&amp;apos;t&lt;/work-type&gt;&lt;urls&gt;&lt;/urls&gt;&lt;/record&gt;&lt;/Cite&gt;&lt;/EndNote&gt;</w:instrText>
      </w:r>
      <w:r w:rsidR="00823003">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6" w:tooltip="Abou Neel, 2008 #43" w:history="1">
        <w:r w:rsidR="005431A6">
          <w:rPr>
            <w:rFonts w:asciiTheme="majorBidi" w:hAnsiTheme="majorBidi" w:cstheme="majorBidi"/>
            <w:noProof/>
            <w:sz w:val="24"/>
            <w:szCs w:val="24"/>
          </w:rPr>
          <w:t>6</w:t>
        </w:r>
      </w:hyperlink>
      <w:r w:rsidR="005431A6">
        <w:rPr>
          <w:rFonts w:asciiTheme="majorBidi" w:hAnsiTheme="majorBidi" w:cstheme="majorBidi"/>
          <w:noProof/>
          <w:sz w:val="24"/>
          <w:szCs w:val="24"/>
        </w:rPr>
        <w:t>]</w:t>
      </w:r>
      <w:r w:rsidR="00823003">
        <w:rPr>
          <w:rFonts w:asciiTheme="majorBidi" w:hAnsiTheme="majorBidi" w:cstheme="majorBidi"/>
          <w:sz w:val="24"/>
          <w:szCs w:val="24"/>
        </w:rPr>
        <w:fldChar w:fldCharType="end"/>
      </w:r>
      <w:r w:rsidR="00783386" w:rsidRPr="00B93EF6">
        <w:rPr>
          <w:rFonts w:asciiTheme="majorBidi" w:hAnsiTheme="majorBidi" w:cstheme="majorBidi"/>
          <w:sz w:val="24"/>
          <w:szCs w:val="24"/>
        </w:rPr>
        <w:t xml:space="preserve">. </w:t>
      </w:r>
      <w:r w:rsidR="00C87FE1">
        <w:rPr>
          <w:rFonts w:asciiTheme="majorBidi" w:hAnsiTheme="majorBidi" w:cstheme="majorBidi"/>
          <w:sz w:val="24"/>
          <w:szCs w:val="24"/>
        </w:rPr>
        <w:t>T</w:t>
      </w:r>
      <w:r w:rsidR="00C87FE1" w:rsidRPr="00C87FE1">
        <w:rPr>
          <w:rFonts w:asciiTheme="majorBidi" w:hAnsiTheme="majorBidi" w:cstheme="majorBidi"/>
          <w:sz w:val="24"/>
          <w:szCs w:val="24"/>
        </w:rPr>
        <w:t xml:space="preserve">he aim of the study is to prepare zinc-doped </w:t>
      </w:r>
      <w:r w:rsidR="004718C6">
        <w:rPr>
          <w:rFonts w:asciiTheme="majorBidi" w:hAnsiTheme="majorBidi" w:cstheme="majorBidi"/>
          <w:sz w:val="24"/>
          <w:szCs w:val="24"/>
        </w:rPr>
        <w:t>PBGs</w:t>
      </w:r>
      <w:r w:rsidR="00C87FE1">
        <w:rPr>
          <w:rFonts w:asciiTheme="majorBidi" w:hAnsiTheme="majorBidi" w:cstheme="majorBidi"/>
          <w:sz w:val="24"/>
          <w:szCs w:val="24"/>
        </w:rPr>
        <w:t xml:space="preserve"> and evaluate their </w:t>
      </w:r>
      <w:r w:rsidR="004718C6">
        <w:rPr>
          <w:rFonts w:asciiTheme="majorBidi" w:hAnsiTheme="majorBidi" w:cstheme="majorBidi"/>
          <w:sz w:val="24"/>
          <w:szCs w:val="24"/>
        </w:rPr>
        <w:t>anti</w:t>
      </w:r>
      <w:r w:rsidR="00C87FE1" w:rsidRPr="00C87FE1">
        <w:rPr>
          <w:rFonts w:asciiTheme="majorBidi" w:hAnsiTheme="majorBidi" w:cstheme="majorBidi"/>
          <w:sz w:val="24"/>
          <w:szCs w:val="24"/>
        </w:rPr>
        <w:t>ba</w:t>
      </w:r>
      <w:r w:rsidR="004718C6">
        <w:rPr>
          <w:rFonts w:asciiTheme="majorBidi" w:hAnsiTheme="majorBidi" w:cstheme="majorBidi"/>
          <w:sz w:val="24"/>
          <w:szCs w:val="24"/>
        </w:rPr>
        <w:t xml:space="preserve">cterial effect on </w:t>
      </w:r>
      <w:r w:rsidR="00C87FE1" w:rsidRPr="00C87FE1">
        <w:rPr>
          <w:rFonts w:asciiTheme="majorBidi" w:hAnsiTheme="majorBidi" w:cstheme="majorBidi"/>
          <w:i/>
          <w:iCs/>
          <w:sz w:val="24"/>
          <w:szCs w:val="24"/>
        </w:rPr>
        <w:t xml:space="preserve">S. mutans </w:t>
      </w:r>
      <w:r w:rsidR="00C87FE1" w:rsidRPr="00C87FE1">
        <w:rPr>
          <w:rFonts w:asciiTheme="majorBidi" w:hAnsiTheme="majorBidi" w:cstheme="majorBidi"/>
          <w:sz w:val="24"/>
          <w:szCs w:val="24"/>
        </w:rPr>
        <w:t>and</w:t>
      </w:r>
      <w:r w:rsidR="004718C6">
        <w:rPr>
          <w:rFonts w:asciiTheme="majorBidi" w:hAnsiTheme="majorBidi" w:cstheme="majorBidi"/>
          <w:sz w:val="24"/>
          <w:szCs w:val="24"/>
        </w:rPr>
        <w:t xml:space="preserve"> </w:t>
      </w:r>
      <w:r w:rsidR="00C87FE1">
        <w:rPr>
          <w:rFonts w:asciiTheme="majorBidi" w:hAnsiTheme="majorBidi" w:cstheme="majorBidi"/>
          <w:sz w:val="24"/>
          <w:szCs w:val="24"/>
        </w:rPr>
        <w:t xml:space="preserve">remineralizing action on </w:t>
      </w:r>
      <w:r w:rsidR="00C87FE1" w:rsidRPr="00C87FE1">
        <w:rPr>
          <w:rFonts w:asciiTheme="majorBidi" w:hAnsiTheme="majorBidi" w:cstheme="majorBidi"/>
          <w:sz w:val="24"/>
          <w:szCs w:val="24"/>
        </w:rPr>
        <w:t>demineralized</w:t>
      </w:r>
      <w:r w:rsidR="00C87FE1">
        <w:rPr>
          <w:rFonts w:asciiTheme="majorBidi" w:hAnsiTheme="majorBidi" w:cstheme="majorBidi"/>
          <w:sz w:val="24"/>
          <w:szCs w:val="24"/>
        </w:rPr>
        <w:t xml:space="preserve"> </w:t>
      </w:r>
      <w:r w:rsidR="00C87FE1" w:rsidRPr="00C87FE1">
        <w:rPr>
          <w:rFonts w:asciiTheme="majorBidi" w:hAnsiTheme="majorBidi" w:cstheme="majorBidi"/>
          <w:sz w:val="24"/>
          <w:szCs w:val="24"/>
        </w:rPr>
        <w:t xml:space="preserve">enamel using </w:t>
      </w:r>
      <w:r w:rsidR="004718C6">
        <w:rPr>
          <w:rFonts w:asciiTheme="majorBidi" w:hAnsiTheme="majorBidi" w:cstheme="majorBidi"/>
          <w:sz w:val="24"/>
          <w:szCs w:val="24"/>
        </w:rPr>
        <w:t xml:space="preserve">in vitro </w:t>
      </w:r>
      <w:r w:rsidR="00C87FE1" w:rsidRPr="00C87FE1">
        <w:rPr>
          <w:rFonts w:asciiTheme="majorBidi" w:hAnsiTheme="majorBidi" w:cstheme="majorBidi"/>
          <w:sz w:val="24"/>
          <w:szCs w:val="24"/>
        </w:rPr>
        <w:t>biological</w:t>
      </w:r>
      <w:r w:rsidR="00732C3E">
        <w:rPr>
          <w:rFonts w:asciiTheme="majorBidi" w:hAnsiTheme="majorBidi" w:cstheme="majorBidi"/>
          <w:sz w:val="24"/>
          <w:szCs w:val="24"/>
        </w:rPr>
        <w:t xml:space="preserve"> </w:t>
      </w:r>
      <w:r w:rsidR="00C87FE1" w:rsidRPr="00C87FE1">
        <w:rPr>
          <w:rFonts w:asciiTheme="majorBidi" w:hAnsiTheme="majorBidi" w:cstheme="majorBidi"/>
          <w:sz w:val="24"/>
          <w:szCs w:val="24"/>
        </w:rPr>
        <w:t>and non-biological models.</w:t>
      </w:r>
      <w:r w:rsidR="00476257">
        <w:rPr>
          <w:rFonts w:asciiTheme="majorBidi" w:hAnsiTheme="majorBidi" w:cstheme="majorBidi"/>
          <w:sz w:val="24"/>
          <w:szCs w:val="24"/>
        </w:rPr>
        <w:t xml:space="preserve"> </w:t>
      </w:r>
    </w:p>
    <w:p w14:paraId="26B13B82" w14:textId="77777777" w:rsidR="00130AEF" w:rsidRDefault="00137226" w:rsidP="00C2214F">
      <w:pPr>
        <w:spacing w:after="0" w:line="360" w:lineRule="auto"/>
        <w:jc w:val="both"/>
        <w:rPr>
          <w:rFonts w:asciiTheme="majorBidi" w:hAnsiTheme="majorBidi" w:cstheme="majorBidi"/>
          <w:b/>
          <w:bCs/>
          <w:iCs/>
          <w:sz w:val="28"/>
          <w:szCs w:val="28"/>
        </w:rPr>
      </w:pPr>
      <w:r>
        <w:rPr>
          <w:rFonts w:asciiTheme="majorBidi" w:hAnsiTheme="majorBidi" w:cstheme="majorBidi"/>
          <w:b/>
          <w:bCs/>
          <w:iCs/>
          <w:sz w:val="28"/>
          <w:szCs w:val="28"/>
        </w:rPr>
        <w:t xml:space="preserve">2. </w:t>
      </w:r>
      <w:r w:rsidR="008E2E90">
        <w:rPr>
          <w:rFonts w:asciiTheme="majorBidi" w:hAnsiTheme="majorBidi" w:cstheme="majorBidi"/>
          <w:b/>
          <w:bCs/>
          <w:iCs/>
          <w:sz w:val="28"/>
          <w:szCs w:val="28"/>
        </w:rPr>
        <w:t>Experimental</w:t>
      </w:r>
    </w:p>
    <w:p w14:paraId="7844A903" w14:textId="35F03A9F" w:rsidR="0059547A" w:rsidRPr="00C65A8A" w:rsidRDefault="006D1FFC" w:rsidP="0075318C">
      <w:pPr>
        <w:autoSpaceDE w:val="0"/>
        <w:autoSpaceDN w:val="0"/>
        <w:adjustRightInd w:val="0"/>
        <w:spacing w:after="0" w:line="360" w:lineRule="auto"/>
        <w:jc w:val="both"/>
        <w:rPr>
          <w:rFonts w:asciiTheme="majorBidi" w:hAnsiTheme="majorBidi" w:cstheme="majorBidi"/>
          <w:b/>
          <w:bCs/>
          <w:i/>
          <w:sz w:val="24"/>
          <w:szCs w:val="24"/>
        </w:rPr>
      </w:pPr>
      <w:r w:rsidRPr="00C65A8A">
        <w:rPr>
          <w:rFonts w:asciiTheme="majorBidi" w:hAnsiTheme="majorBidi" w:cstheme="majorBidi"/>
          <w:sz w:val="24"/>
          <w:szCs w:val="24"/>
        </w:rPr>
        <w:t>The g</w:t>
      </w:r>
      <w:r w:rsidR="004C187E" w:rsidRPr="00C65A8A">
        <w:rPr>
          <w:rFonts w:asciiTheme="majorBidi" w:hAnsiTheme="majorBidi" w:cstheme="majorBidi"/>
          <w:sz w:val="24"/>
          <w:szCs w:val="24"/>
        </w:rPr>
        <w:t>lass composition</w:t>
      </w:r>
      <w:r w:rsidR="00F74D23" w:rsidRPr="00C65A8A">
        <w:rPr>
          <w:rFonts w:asciiTheme="majorBidi" w:hAnsiTheme="majorBidi" w:cstheme="majorBidi"/>
          <w:sz w:val="24"/>
          <w:szCs w:val="24"/>
        </w:rPr>
        <w:t xml:space="preserve">, given in Table 1, </w:t>
      </w:r>
      <w:r w:rsidR="00C87FE1" w:rsidRPr="00C65A8A">
        <w:rPr>
          <w:rFonts w:asciiTheme="majorBidi" w:hAnsiTheme="majorBidi" w:cstheme="majorBidi"/>
          <w:sz w:val="24"/>
          <w:szCs w:val="24"/>
        </w:rPr>
        <w:t xml:space="preserve">were produced </w:t>
      </w:r>
      <w:r w:rsidR="0059547A" w:rsidRPr="00C65A8A">
        <w:rPr>
          <w:rFonts w:asciiTheme="majorBidi" w:hAnsiTheme="majorBidi" w:cstheme="majorBidi"/>
          <w:sz w:val="24"/>
          <w:szCs w:val="24"/>
        </w:rPr>
        <w:t>through the</w:t>
      </w:r>
      <w:r w:rsidR="001B781B" w:rsidRPr="00C65A8A">
        <w:rPr>
          <w:rFonts w:asciiTheme="majorBidi" w:hAnsiTheme="majorBidi" w:cstheme="majorBidi"/>
          <w:sz w:val="24"/>
          <w:szCs w:val="24"/>
        </w:rPr>
        <w:t xml:space="preserve"> melt quenching process at 1100</w:t>
      </w:r>
      <w:r w:rsidR="00F95B48">
        <w:rPr>
          <w:rFonts w:asciiTheme="majorBidi" w:hAnsiTheme="majorBidi" w:cstheme="majorBidi"/>
          <w:sz w:val="24"/>
          <w:szCs w:val="24"/>
        </w:rPr>
        <w:t>°C for 1</w:t>
      </w:r>
      <w:r w:rsidR="0059547A" w:rsidRPr="00C65A8A">
        <w:rPr>
          <w:rFonts w:asciiTheme="majorBidi" w:hAnsiTheme="majorBidi" w:cstheme="majorBidi"/>
          <w:sz w:val="24"/>
          <w:szCs w:val="24"/>
        </w:rPr>
        <w:t xml:space="preserve">hr </w:t>
      </w:r>
      <w:r w:rsidR="00C87FE1" w:rsidRPr="00C65A8A">
        <w:rPr>
          <w:rFonts w:asciiTheme="majorBidi" w:hAnsiTheme="majorBidi" w:cstheme="majorBidi"/>
          <w:sz w:val="24"/>
          <w:szCs w:val="24"/>
        </w:rPr>
        <w:t xml:space="preserve">using </w:t>
      </w:r>
      <w:r w:rsidR="00B56CAA" w:rsidRPr="00C65A8A">
        <w:rPr>
          <w:rFonts w:asciiTheme="majorBidi" w:hAnsiTheme="majorBidi" w:cstheme="majorBidi"/>
          <w:sz w:val="24"/>
          <w:szCs w:val="24"/>
        </w:rPr>
        <w:t>NaH</w:t>
      </w:r>
      <w:r w:rsidR="00B56CAA" w:rsidRPr="00C65A8A">
        <w:rPr>
          <w:rFonts w:asciiTheme="majorBidi" w:hAnsiTheme="majorBidi" w:cstheme="majorBidi"/>
          <w:sz w:val="24"/>
          <w:szCs w:val="24"/>
          <w:vertAlign w:val="subscript"/>
        </w:rPr>
        <w:t>2</w:t>
      </w:r>
      <w:r w:rsidR="00B56CAA" w:rsidRPr="00C65A8A">
        <w:rPr>
          <w:rFonts w:asciiTheme="majorBidi" w:hAnsiTheme="majorBidi" w:cstheme="majorBidi"/>
          <w:sz w:val="24"/>
          <w:szCs w:val="24"/>
        </w:rPr>
        <w:t>PO</w:t>
      </w:r>
      <w:r w:rsidR="00B56CAA" w:rsidRPr="00C65A8A">
        <w:rPr>
          <w:rFonts w:asciiTheme="majorBidi" w:hAnsiTheme="majorBidi" w:cstheme="majorBidi"/>
          <w:sz w:val="24"/>
          <w:szCs w:val="24"/>
          <w:vertAlign w:val="subscript"/>
        </w:rPr>
        <w:t>4</w:t>
      </w:r>
      <w:r w:rsidR="00B56CAA" w:rsidRPr="00C65A8A">
        <w:rPr>
          <w:rFonts w:asciiTheme="majorBidi" w:hAnsiTheme="majorBidi" w:cstheme="majorBidi"/>
          <w:sz w:val="24"/>
          <w:szCs w:val="24"/>
        </w:rPr>
        <w:t>, CaCO</w:t>
      </w:r>
      <w:r w:rsidR="00B56CAA" w:rsidRPr="00C65A8A">
        <w:rPr>
          <w:rFonts w:asciiTheme="majorBidi" w:hAnsiTheme="majorBidi" w:cstheme="majorBidi"/>
          <w:sz w:val="24"/>
          <w:szCs w:val="24"/>
          <w:vertAlign w:val="subscript"/>
        </w:rPr>
        <w:t>3</w:t>
      </w:r>
      <w:r w:rsidR="00B56CAA" w:rsidRPr="00C65A8A">
        <w:rPr>
          <w:rFonts w:asciiTheme="majorBidi" w:hAnsiTheme="majorBidi" w:cstheme="majorBidi"/>
          <w:sz w:val="24"/>
          <w:szCs w:val="24"/>
        </w:rPr>
        <w:t>, P</w:t>
      </w:r>
      <w:r w:rsidR="00B56CAA" w:rsidRPr="00C65A8A">
        <w:rPr>
          <w:rFonts w:asciiTheme="majorBidi" w:hAnsiTheme="majorBidi" w:cstheme="majorBidi"/>
          <w:sz w:val="24"/>
          <w:szCs w:val="24"/>
          <w:vertAlign w:val="subscript"/>
        </w:rPr>
        <w:t>2</w:t>
      </w:r>
      <w:r w:rsidR="00B56CAA" w:rsidRPr="00C65A8A">
        <w:rPr>
          <w:rFonts w:asciiTheme="majorBidi" w:hAnsiTheme="majorBidi" w:cstheme="majorBidi"/>
          <w:sz w:val="24"/>
          <w:szCs w:val="24"/>
        </w:rPr>
        <w:t>O</w:t>
      </w:r>
      <w:r w:rsidR="00B56CAA" w:rsidRPr="00C65A8A">
        <w:rPr>
          <w:rFonts w:asciiTheme="majorBidi" w:hAnsiTheme="majorBidi" w:cstheme="majorBidi"/>
          <w:sz w:val="24"/>
          <w:szCs w:val="24"/>
          <w:vertAlign w:val="subscript"/>
        </w:rPr>
        <w:t>5</w:t>
      </w:r>
      <w:r w:rsidR="00B56CAA" w:rsidRPr="00C65A8A">
        <w:rPr>
          <w:rFonts w:asciiTheme="majorBidi" w:hAnsiTheme="majorBidi" w:cstheme="majorBidi"/>
          <w:sz w:val="24"/>
          <w:szCs w:val="24"/>
        </w:rPr>
        <w:t xml:space="preserve"> and </w:t>
      </w:r>
      <w:proofErr w:type="spellStart"/>
      <w:r w:rsidR="008E2E90" w:rsidRPr="00C65A8A">
        <w:rPr>
          <w:rFonts w:asciiTheme="majorBidi" w:hAnsiTheme="majorBidi" w:cstheme="majorBidi"/>
          <w:sz w:val="24"/>
          <w:szCs w:val="24"/>
        </w:rPr>
        <w:t>ZnO</w:t>
      </w:r>
      <w:proofErr w:type="spellEnd"/>
      <w:r w:rsidR="00B56CAA" w:rsidRPr="00C65A8A">
        <w:rPr>
          <w:rFonts w:asciiTheme="majorBidi" w:hAnsiTheme="majorBidi" w:cstheme="majorBidi"/>
          <w:sz w:val="24"/>
          <w:szCs w:val="24"/>
        </w:rPr>
        <w:t xml:space="preserve"> (Sigma, </w:t>
      </w:r>
      <w:proofErr w:type="spellStart"/>
      <w:r w:rsidR="00B56CAA" w:rsidRPr="00C65A8A">
        <w:rPr>
          <w:rFonts w:asciiTheme="majorBidi" w:hAnsiTheme="majorBidi" w:cstheme="majorBidi"/>
          <w:sz w:val="24"/>
          <w:szCs w:val="24"/>
        </w:rPr>
        <w:t>Gillingham</w:t>
      </w:r>
      <w:proofErr w:type="spellEnd"/>
      <w:r w:rsidR="00B56CAA" w:rsidRPr="00C65A8A">
        <w:rPr>
          <w:rFonts w:asciiTheme="majorBidi" w:hAnsiTheme="majorBidi" w:cstheme="majorBidi"/>
          <w:sz w:val="24"/>
          <w:szCs w:val="24"/>
        </w:rPr>
        <w:t>, UK)</w:t>
      </w:r>
      <w:r w:rsidR="0059547A" w:rsidRPr="00C65A8A">
        <w:rPr>
          <w:rFonts w:asciiTheme="majorBidi" w:hAnsiTheme="majorBidi" w:cstheme="majorBidi"/>
          <w:sz w:val="24"/>
          <w:szCs w:val="24"/>
        </w:rPr>
        <w:t xml:space="preserve">. </w:t>
      </w:r>
    </w:p>
    <w:p w14:paraId="6BF49218" w14:textId="00AB49D6" w:rsidR="009E2126" w:rsidRDefault="00C2214F" w:rsidP="00C2214F">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p>
    <w:tbl>
      <w:tblPr>
        <w:tblStyle w:val="TableGrid"/>
        <w:tblpPr w:leftFromText="180" w:rightFromText="180" w:vertAnchor="text" w:horzAnchor="margin" w:tblpXSpec="center" w:tblpY="12"/>
        <w:tblW w:w="7700" w:type="dxa"/>
        <w:tblLook w:val="04A0" w:firstRow="1" w:lastRow="0" w:firstColumn="1" w:lastColumn="0" w:noHBand="0" w:noVBand="1"/>
      </w:tblPr>
      <w:tblGrid>
        <w:gridCol w:w="1222"/>
        <w:gridCol w:w="1488"/>
        <w:gridCol w:w="1433"/>
        <w:gridCol w:w="2189"/>
        <w:gridCol w:w="1355"/>
        <w:gridCol w:w="13"/>
      </w:tblGrid>
      <w:tr w:rsidR="002A7484" w:rsidRPr="00130AEF" w14:paraId="1F1CDC80" w14:textId="77777777" w:rsidTr="002F5B79">
        <w:trPr>
          <w:trHeight w:val="256"/>
        </w:trPr>
        <w:tc>
          <w:tcPr>
            <w:tcW w:w="1222" w:type="dxa"/>
            <w:vMerge w:val="restart"/>
            <w:hideMark/>
          </w:tcPr>
          <w:p w14:paraId="4C728B85"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b/>
                <w:bCs/>
                <w:sz w:val="20"/>
                <w:szCs w:val="20"/>
                <w:lang w:val="en-GB"/>
              </w:rPr>
              <w:t>Glass code</w:t>
            </w:r>
          </w:p>
        </w:tc>
        <w:tc>
          <w:tcPr>
            <w:tcW w:w="6478" w:type="dxa"/>
            <w:gridSpan w:val="5"/>
            <w:hideMark/>
          </w:tcPr>
          <w:p w14:paraId="615F4668" w14:textId="77777777" w:rsidR="002A7484" w:rsidRPr="00137226" w:rsidRDefault="002A7484" w:rsidP="002F5B79">
            <w:pPr>
              <w:spacing w:line="360" w:lineRule="auto"/>
              <w:jc w:val="center"/>
              <w:rPr>
                <w:rFonts w:asciiTheme="majorBidi" w:hAnsiTheme="majorBidi" w:cstheme="majorBidi"/>
                <w:sz w:val="20"/>
                <w:szCs w:val="20"/>
              </w:rPr>
            </w:pPr>
            <w:r>
              <w:rPr>
                <w:rFonts w:asciiTheme="majorBidi" w:hAnsiTheme="majorBidi" w:cstheme="majorBidi"/>
                <w:b/>
                <w:bCs/>
                <w:sz w:val="20"/>
                <w:szCs w:val="20"/>
                <w:lang w:val="en-GB"/>
              </w:rPr>
              <w:t>Glass composition (mol</w:t>
            </w:r>
            <w:r w:rsidRPr="00137226">
              <w:rPr>
                <w:rFonts w:asciiTheme="majorBidi" w:hAnsiTheme="majorBidi" w:cstheme="majorBidi"/>
                <w:b/>
                <w:bCs/>
                <w:sz w:val="20"/>
                <w:szCs w:val="20"/>
                <w:lang w:val="en-GB"/>
              </w:rPr>
              <w:t>%)</w:t>
            </w:r>
          </w:p>
        </w:tc>
      </w:tr>
      <w:tr w:rsidR="002A7484" w:rsidRPr="00130AEF" w14:paraId="793DE6F5" w14:textId="77777777" w:rsidTr="002F5B79">
        <w:trPr>
          <w:gridAfter w:val="1"/>
          <w:wAfter w:w="13" w:type="dxa"/>
          <w:trHeight w:val="256"/>
        </w:trPr>
        <w:tc>
          <w:tcPr>
            <w:tcW w:w="1222" w:type="dxa"/>
            <w:vMerge/>
            <w:hideMark/>
          </w:tcPr>
          <w:p w14:paraId="3143D060" w14:textId="77777777" w:rsidR="002A7484" w:rsidRPr="00137226" w:rsidRDefault="002A7484" w:rsidP="002F5B79">
            <w:pPr>
              <w:spacing w:line="360" w:lineRule="auto"/>
              <w:jc w:val="both"/>
              <w:rPr>
                <w:rFonts w:asciiTheme="majorBidi" w:hAnsiTheme="majorBidi" w:cstheme="majorBidi"/>
                <w:sz w:val="20"/>
                <w:szCs w:val="20"/>
              </w:rPr>
            </w:pPr>
          </w:p>
        </w:tc>
        <w:tc>
          <w:tcPr>
            <w:tcW w:w="1488" w:type="dxa"/>
            <w:hideMark/>
          </w:tcPr>
          <w:p w14:paraId="119DBD5B" w14:textId="77777777" w:rsidR="002A7484" w:rsidRDefault="002A7484" w:rsidP="002F5B79">
            <w:pPr>
              <w:spacing w:line="360" w:lineRule="auto"/>
              <w:jc w:val="center"/>
              <w:rPr>
                <w:rFonts w:asciiTheme="majorBidi" w:hAnsiTheme="majorBidi" w:cstheme="majorBidi"/>
                <w:sz w:val="20"/>
                <w:szCs w:val="20"/>
                <w:lang w:val="en-GB"/>
              </w:rPr>
            </w:pPr>
            <w:r w:rsidRPr="00137226">
              <w:rPr>
                <w:rFonts w:asciiTheme="majorBidi" w:hAnsiTheme="majorBidi" w:cstheme="majorBidi"/>
                <w:sz w:val="20"/>
                <w:szCs w:val="20"/>
                <w:lang w:val="en-GB"/>
              </w:rPr>
              <w:t>Calcium oxide</w:t>
            </w:r>
          </w:p>
          <w:p w14:paraId="6B7614A9" w14:textId="77777777" w:rsidR="002A7484" w:rsidRPr="00137226" w:rsidRDefault="002A7484" w:rsidP="002F5B79">
            <w:pPr>
              <w:spacing w:line="360" w:lineRule="auto"/>
              <w:jc w:val="center"/>
              <w:rPr>
                <w:rFonts w:asciiTheme="majorBidi" w:hAnsiTheme="majorBidi" w:cstheme="majorBidi"/>
                <w:sz w:val="20"/>
                <w:szCs w:val="20"/>
              </w:rPr>
            </w:pPr>
            <w:r>
              <w:rPr>
                <w:rFonts w:asciiTheme="majorBidi" w:hAnsiTheme="majorBidi" w:cstheme="majorBidi"/>
                <w:sz w:val="20"/>
                <w:szCs w:val="20"/>
                <w:lang w:val="en-GB"/>
              </w:rPr>
              <w:t>(CaO)</w:t>
            </w:r>
          </w:p>
        </w:tc>
        <w:tc>
          <w:tcPr>
            <w:tcW w:w="1433" w:type="dxa"/>
            <w:hideMark/>
          </w:tcPr>
          <w:p w14:paraId="2C0397F9" w14:textId="77777777" w:rsidR="002A7484" w:rsidRDefault="002A7484" w:rsidP="002F5B79">
            <w:pPr>
              <w:spacing w:line="360" w:lineRule="auto"/>
              <w:jc w:val="center"/>
              <w:rPr>
                <w:rFonts w:asciiTheme="majorBidi" w:hAnsiTheme="majorBidi" w:cstheme="majorBidi"/>
                <w:sz w:val="20"/>
                <w:szCs w:val="20"/>
                <w:lang w:val="en-GB"/>
              </w:rPr>
            </w:pPr>
            <w:r w:rsidRPr="00137226">
              <w:rPr>
                <w:rFonts w:asciiTheme="majorBidi" w:hAnsiTheme="majorBidi" w:cstheme="majorBidi"/>
                <w:sz w:val="20"/>
                <w:szCs w:val="20"/>
                <w:lang w:val="en-GB"/>
              </w:rPr>
              <w:t>Sodium oxide</w:t>
            </w:r>
          </w:p>
          <w:p w14:paraId="20E9F99C" w14:textId="77777777" w:rsidR="002A7484" w:rsidRPr="00137226" w:rsidRDefault="002A7484" w:rsidP="002F5B79">
            <w:pPr>
              <w:spacing w:line="360" w:lineRule="auto"/>
              <w:jc w:val="center"/>
              <w:rPr>
                <w:rFonts w:asciiTheme="majorBidi" w:hAnsiTheme="majorBidi" w:cstheme="majorBidi"/>
                <w:sz w:val="20"/>
                <w:szCs w:val="20"/>
              </w:rPr>
            </w:pPr>
            <w:r>
              <w:rPr>
                <w:rFonts w:asciiTheme="majorBidi" w:hAnsiTheme="majorBidi" w:cstheme="majorBidi"/>
                <w:sz w:val="20"/>
                <w:szCs w:val="20"/>
                <w:lang w:val="en-GB"/>
              </w:rPr>
              <w:t>(Na</w:t>
            </w:r>
            <w:r w:rsidRPr="007439C4">
              <w:rPr>
                <w:rFonts w:asciiTheme="majorBidi" w:hAnsiTheme="majorBidi" w:cstheme="majorBidi"/>
                <w:sz w:val="20"/>
                <w:szCs w:val="20"/>
                <w:vertAlign w:val="subscript"/>
                <w:lang w:val="en-GB"/>
              </w:rPr>
              <w:t>2</w:t>
            </w:r>
            <w:r>
              <w:rPr>
                <w:rFonts w:asciiTheme="majorBidi" w:hAnsiTheme="majorBidi" w:cstheme="majorBidi"/>
                <w:sz w:val="20"/>
                <w:szCs w:val="20"/>
                <w:lang w:val="en-GB"/>
              </w:rPr>
              <w:t>O)</w:t>
            </w:r>
          </w:p>
        </w:tc>
        <w:tc>
          <w:tcPr>
            <w:tcW w:w="2189" w:type="dxa"/>
            <w:hideMark/>
          </w:tcPr>
          <w:p w14:paraId="4B199A75" w14:textId="77777777" w:rsidR="002A7484" w:rsidRDefault="002A7484" w:rsidP="002F5B79">
            <w:pPr>
              <w:spacing w:line="360" w:lineRule="auto"/>
              <w:jc w:val="center"/>
              <w:rPr>
                <w:rFonts w:asciiTheme="majorBidi" w:hAnsiTheme="majorBidi" w:cstheme="majorBidi"/>
                <w:sz w:val="20"/>
                <w:szCs w:val="20"/>
                <w:lang w:val="en-GB"/>
              </w:rPr>
            </w:pPr>
            <w:r w:rsidRPr="00137226">
              <w:rPr>
                <w:rFonts w:asciiTheme="majorBidi" w:hAnsiTheme="majorBidi" w:cstheme="majorBidi"/>
                <w:sz w:val="20"/>
                <w:szCs w:val="20"/>
                <w:lang w:val="en-GB"/>
              </w:rPr>
              <w:t>Phosphorous pentoxide</w:t>
            </w:r>
          </w:p>
          <w:p w14:paraId="30474A9B" w14:textId="77777777" w:rsidR="002A7484" w:rsidRPr="00137226" w:rsidRDefault="002A7484" w:rsidP="002F5B79">
            <w:pPr>
              <w:spacing w:line="360" w:lineRule="auto"/>
              <w:jc w:val="center"/>
              <w:rPr>
                <w:rFonts w:asciiTheme="majorBidi" w:hAnsiTheme="majorBidi" w:cstheme="majorBidi"/>
                <w:sz w:val="20"/>
                <w:szCs w:val="20"/>
              </w:rPr>
            </w:pPr>
            <w:r>
              <w:rPr>
                <w:rFonts w:asciiTheme="majorBidi" w:hAnsiTheme="majorBidi" w:cstheme="majorBidi"/>
                <w:sz w:val="20"/>
                <w:szCs w:val="20"/>
                <w:lang w:val="en-GB"/>
              </w:rPr>
              <w:t>(P</w:t>
            </w:r>
            <w:r w:rsidRPr="007439C4">
              <w:rPr>
                <w:rFonts w:asciiTheme="majorBidi" w:hAnsiTheme="majorBidi" w:cstheme="majorBidi"/>
                <w:sz w:val="20"/>
                <w:szCs w:val="20"/>
                <w:vertAlign w:val="subscript"/>
                <w:lang w:val="en-GB"/>
              </w:rPr>
              <w:t>2</w:t>
            </w:r>
            <w:r>
              <w:rPr>
                <w:rFonts w:asciiTheme="majorBidi" w:hAnsiTheme="majorBidi" w:cstheme="majorBidi"/>
                <w:sz w:val="20"/>
                <w:szCs w:val="20"/>
                <w:lang w:val="en-GB"/>
              </w:rPr>
              <w:t>O</w:t>
            </w:r>
            <w:r w:rsidRPr="007439C4">
              <w:rPr>
                <w:rFonts w:asciiTheme="majorBidi" w:hAnsiTheme="majorBidi" w:cstheme="majorBidi"/>
                <w:sz w:val="20"/>
                <w:szCs w:val="20"/>
                <w:vertAlign w:val="subscript"/>
                <w:lang w:val="en-GB"/>
              </w:rPr>
              <w:t>5</w:t>
            </w:r>
            <w:r>
              <w:rPr>
                <w:rFonts w:asciiTheme="majorBidi" w:hAnsiTheme="majorBidi" w:cstheme="majorBidi"/>
                <w:sz w:val="20"/>
                <w:szCs w:val="20"/>
                <w:lang w:val="en-GB"/>
              </w:rPr>
              <w:t>)</w:t>
            </w:r>
          </w:p>
        </w:tc>
        <w:tc>
          <w:tcPr>
            <w:tcW w:w="1355" w:type="dxa"/>
            <w:hideMark/>
          </w:tcPr>
          <w:p w14:paraId="3A05D674" w14:textId="77777777" w:rsidR="002A7484" w:rsidRDefault="002A7484" w:rsidP="002F5B79">
            <w:pPr>
              <w:spacing w:line="360" w:lineRule="auto"/>
              <w:jc w:val="center"/>
              <w:rPr>
                <w:rFonts w:asciiTheme="majorBidi" w:hAnsiTheme="majorBidi" w:cstheme="majorBidi"/>
                <w:sz w:val="20"/>
                <w:szCs w:val="20"/>
                <w:lang w:val="en-GB"/>
              </w:rPr>
            </w:pPr>
            <w:r w:rsidRPr="00137226">
              <w:rPr>
                <w:rFonts w:asciiTheme="majorBidi" w:hAnsiTheme="majorBidi" w:cstheme="majorBidi"/>
                <w:sz w:val="20"/>
                <w:szCs w:val="20"/>
                <w:lang w:val="en-GB"/>
              </w:rPr>
              <w:t>Zinc oxide</w:t>
            </w:r>
          </w:p>
          <w:p w14:paraId="0D00F82F" w14:textId="77777777" w:rsidR="002A7484" w:rsidRPr="00137226" w:rsidRDefault="002A7484" w:rsidP="002F5B79">
            <w:pPr>
              <w:spacing w:line="360" w:lineRule="auto"/>
              <w:jc w:val="center"/>
              <w:rPr>
                <w:rFonts w:asciiTheme="majorBidi" w:hAnsiTheme="majorBidi" w:cstheme="majorBidi"/>
                <w:sz w:val="20"/>
                <w:szCs w:val="20"/>
              </w:rPr>
            </w:pPr>
            <w:r>
              <w:rPr>
                <w:rFonts w:asciiTheme="majorBidi" w:hAnsiTheme="majorBidi" w:cstheme="majorBidi"/>
                <w:sz w:val="20"/>
                <w:szCs w:val="20"/>
                <w:lang w:val="en-GB"/>
              </w:rPr>
              <w:t>(</w:t>
            </w:r>
            <w:proofErr w:type="spellStart"/>
            <w:r>
              <w:rPr>
                <w:rFonts w:asciiTheme="majorBidi" w:hAnsiTheme="majorBidi" w:cstheme="majorBidi"/>
                <w:sz w:val="20"/>
                <w:szCs w:val="20"/>
                <w:lang w:val="en-GB"/>
              </w:rPr>
              <w:t>ZnO</w:t>
            </w:r>
            <w:proofErr w:type="spellEnd"/>
            <w:r>
              <w:rPr>
                <w:rFonts w:asciiTheme="majorBidi" w:hAnsiTheme="majorBidi" w:cstheme="majorBidi"/>
                <w:sz w:val="20"/>
                <w:szCs w:val="20"/>
                <w:lang w:val="en-GB"/>
              </w:rPr>
              <w:t>)</w:t>
            </w:r>
          </w:p>
        </w:tc>
      </w:tr>
      <w:tr w:rsidR="002A7484" w:rsidRPr="00130AEF" w14:paraId="65D1C535" w14:textId="77777777" w:rsidTr="002F5B79">
        <w:trPr>
          <w:gridAfter w:val="1"/>
          <w:wAfter w:w="13" w:type="dxa"/>
          <w:trHeight w:val="229"/>
        </w:trPr>
        <w:tc>
          <w:tcPr>
            <w:tcW w:w="1222" w:type="dxa"/>
            <w:hideMark/>
          </w:tcPr>
          <w:p w14:paraId="56D23492" w14:textId="77777777" w:rsidR="002A7484" w:rsidRPr="00137226" w:rsidRDefault="002A7484" w:rsidP="002F5B79">
            <w:pPr>
              <w:spacing w:line="360" w:lineRule="auto"/>
              <w:jc w:val="both"/>
              <w:rPr>
                <w:rFonts w:asciiTheme="majorBidi" w:hAnsiTheme="majorBidi" w:cstheme="majorBidi"/>
                <w:sz w:val="20"/>
                <w:szCs w:val="20"/>
              </w:rPr>
            </w:pPr>
            <w:r w:rsidRPr="00137226">
              <w:rPr>
                <w:rFonts w:asciiTheme="majorBidi" w:hAnsiTheme="majorBidi" w:cstheme="majorBidi"/>
                <w:b/>
                <w:bCs/>
                <w:sz w:val="20"/>
                <w:szCs w:val="20"/>
                <w:lang w:val="en-GB"/>
              </w:rPr>
              <w:t>C16</w:t>
            </w:r>
            <w:r>
              <w:rPr>
                <w:rFonts w:asciiTheme="majorBidi" w:hAnsiTheme="majorBidi" w:cstheme="majorBidi"/>
                <w:b/>
                <w:bCs/>
                <w:sz w:val="20"/>
                <w:szCs w:val="20"/>
                <w:lang w:val="en-GB"/>
              </w:rPr>
              <w:t xml:space="preserve"> </w:t>
            </w:r>
          </w:p>
        </w:tc>
        <w:tc>
          <w:tcPr>
            <w:tcW w:w="1488" w:type="dxa"/>
            <w:hideMark/>
          </w:tcPr>
          <w:p w14:paraId="5937B0B6"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16</w:t>
            </w:r>
          </w:p>
        </w:tc>
        <w:tc>
          <w:tcPr>
            <w:tcW w:w="1433" w:type="dxa"/>
            <w:hideMark/>
          </w:tcPr>
          <w:p w14:paraId="488310A1"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39</w:t>
            </w:r>
          </w:p>
        </w:tc>
        <w:tc>
          <w:tcPr>
            <w:tcW w:w="2189" w:type="dxa"/>
            <w:hideMark/>
          </w:tcPr>
          <w:p w14:paraId="6721DA82"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45</w:t>
            </w:r>
          </w:p>
        </w:tc>
        <w:tc>
          <w:tcPr>
            <w:tcW w:w="1355" w:type="dxa"/>
            <w:hideMark/>
          </w:tcPr>
          <w:p w14:paraId="18C8AE41"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0</w:t>
            </w:r>
          </w:p>
        </w:tc>
      </w:tr>
      <w:tr w:rsidR="002A7484" w:rsidRPr="00130AEF" w14:paraId="5E97C795" w14:textId="77777777" w:rsidTr="002F5B79">
        <w:trPr>
          <w:gridAfter w:val="1"/>
          <w:wAfter w:w="13" w:type="dxa"/>
          <w:trHeight w:val="184"/>
        </w:trPr>
        <w:tc>
          <w:tcPr>
            <w:tcW w:w="1222" w:type="dxa"/>
            <w:hideMark/>
          </w:tcPr>
          <w:p w14:paraId="3B877B0A" w14:textId="77777777" w:rsidR="002A7484" w:rsidRPr="00137226" w:rsidRDefault="002A7484" w:rsidP="002F5B79">
            <w:pPr>
              <w:spacing w:line="360" w:lineRule="auto"/>
              <w:jc w:val="both"/>
              <w:rPr>
                <w:rFonts w:asciiTheme="majorBidi" w:hAnsiTheme="majorBidi" w:cstheme="majorBidi"/>
                <w:sz w:val="20"/>
                <w:szCs w:val="20"/>
              </w:rPr>
            </w:pPr>
            <w:r w:rsidRPr="00137226">
              <w:rPr>
                <w:rFonts w:asciiTheme="majorBidi" w:hAnsiTheme="majorBidi" w:cstheme="majorBidi"/>
                <w:b/>
                <w:bCs/>
                <w:sz w:val="20"/>
                <w:szCs w:val="20"/>
                <w:lang w:val="en-GB"/>
              </w:rPr>
              <w:t>C11</w:t>
            </w:r>
          </w:p>
        </w:tc>
        <w:tc>
          <w:tcPr>
            <w:tcW w:w="1488" w:type="dxa"/>
            <w:hideMark/>
          </w:tcPr>
          <w:p w14:paraId="578800FA"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11</w:t>
            </w:r>
          </w:p>
        </w:tc>
        <w:tc>
          <w:tcPr>
            <w:tcW w:w="1433" w:type="dxa"/>
            <w:hideMark/>
          </w:tcPr>
          <w:p w14:paraId="179A6890"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41</w:t>
            </w:r>
          </w:p>
        </w:tc>
        <w:tc>
          <w:tcPr>
            <w:tcW w:w="2189" w:type="dxa"/>
            <w:hideMark/>
          </w:tcPr>
          <w:p w14:paraId="19AA2BD0"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45</w:t>
            </w:r>
          </w:p>
        </w:tc>
        <w:tc>
          <w:tcPr>
            <w:tcW w:w="1355" w:type="dxa"/>
            <w:hideMark/>
          </w:tcPr>
          <w:p w14:paraId="305F99B0"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3</w:t>
            </w:r>
          </w:p>
        </w:tc>
      </w:tr>
      <w:tr w:rsidR="002A7484" w:rsidRPr="00130AEF" w14:paraId="0BD594F3" w14:textId="77777777" w:rsidTr="002F5B79">
        <w:trPr>
          <w:gridAfter w:val="1"/>
          <w:wAfter w:w="13" w:type="dxa"/>
          <w:trHeight w:val="224"/>
        </w:trPr>
        <w:tc>
          <w:tcPr>
            <w:tcW w:w="1222" w:type="dxa"/>
            <w:hideMark/>
          </w:tcPr>
          <w:p w14:paraId="7FD08660" w14:textId="77777777" w:rsidR="002A7484" w:rsidRPr="00137226" w:rsidRDefault="002A7484" w:rsidP="002F5B79">
            <w:pPr>
              <w:spacing w:line="360" w:lineRule="auto"/>
              <w:jc w:val="both"/>
              <w:rPr>
                <w:rFonts w:asciiTheme="majorBidi" w:hAnsiTheme="majorBidi" w:cstheme="majorBidi"/>
                <w:sz w:val="20"/>
                <w:szCs w:val="20"/>
              </w:rPr>
            </w:pPr>
            <w:r w:rsidRPr="00137226">
              <w:rPr>
                <w:rFonts w:asciiTheme="majorBidi" w:hAnsiTheme="majorBidi" w:cstheme="majorBidi"/>
                <w:b/>
                <w:bCs/>
                <w:sz w:val="20"/>
                <w:szCs w:val="20"/>
                <w:lang w:val="en-GB"/>
              </w:rPr>
              <w:t>C12</w:t>
            </w:r>
          </w:p>
        </w:tc>
        <w:tc>
          <w:tcPr>
            <w:tcW w:w="1488" w:type="dxa"/>
            <w:hideMark/>
          </w:tcPr>
          <w:p w14:paraId="7DC01C9D"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12</w:t>
            </w:r>
          </w:p>
        </w:tc>
        <w:tc>
          <w:tcPr>
            <w:tcW w:w="1433" w:type="dxa"/>
            <w:hideMark/>
          </w:tcPr>
          <w:p w14:paraId="4E16AA18"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40</w:t>
            </w:r>
          </w:p>
        </w:tc>
        <w:tc>
          <w:tcPr>
            <w:tcW w:w="2189" w:type="dxa"/>
            <w:hideMark/>
          </w:tcPr>
          <w:p w14:paraId="56884CAF"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45</w:t>
            </w:r>
          </w:p>
        </w:tc>
        <w:tc>
          <w:tcPr>
            <w:tcW w:w="1355" w:type="dxa"/>
            <w:hideMark/>
          </w:tcPr>
          <w:p w14:paraId="45F2B9FA"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3</w:t>
            </w:r>
          </w:p>
        </w:tc>
      </w:tr>
      <w:tr w:rsidR="002A7484" w:rsidRPr="00130AEF" w14:paraId="019C8543" w14:textId="77777777" w:rsidTr="002F5B79">
        <w:trPr>
          <w:gridAfter w:val="1"/>
          <w:wAfter w:w="13" w:type="dxa"/>
          <w:trHeight w:val="157"/>
        </w:trPr>
        <w:tc>
          <w:tcPr>
            <w:tcW w:w="1222" w:type="dxa"/>
            <w:hideMark/>
          </w:tcPr>
          <w:p w14:paraId="1BBFDBB0" w14:textId="77777777" w:rsidR="002A7484" w:rsidRPr="00137226" w:rsidRDefault="002A7484" w:rsidP="002F5B79">
            <w:pPr>
              <w:spacing w:line="360" w:lineRule="auto"/>
              <w:jc w:val="both"/>
              <w:rPr>
                <w:rFonts w:asciiTheme="majorBidi" w:hAnsiTheme="majorBidi" w:cstheme="majorBidi"/>
                <w:sz w:val="20"/>
                <w:szCs w:val="20"/>
              </w:rPr>
            </w:pPr>
            <w:r w:rsidRPr="00137226">
              <w:rPr>
                <w:rFonts w:asciiTheme="majorBidi" w:hAnsiTheme="majorBidi" w:cstheme="majorBidi"/>
                <w:b/>
                <w:bCs/>
                <w:sz w:val="20"/>
                <w:szCs w:val="20"/>
                <w:lang w:val="en-GB"/>
              </w:rPr>
              <w:t>C13</w:t>
            </w:r>
          </w:p>
        </w:tc>
        <w:tc>
          <w:tcPr>
            <w:tcW w:w="1488" w:type="dxa"/>
            <w:hideMark/>
          </w:tcPr>
          <w:p w14:paraId="2A5BA543"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13</w:t>
            </w:r>
          </w:p>
        </w:tc>
        <w:tc>
          <w:tcPr>
            <w:tcW w:w="1433" w:type="dxa"/>
            <w:hideMark/>
          </w:tcPr>
          <w:p w14:paraId="18DFC945"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39</w:t>
            </w:r>
          </w:p>
        </w:tc>
        <w:tc>
          <w:tcPr>
            <w:tcW w:w="2189" w:type="dxa"/>
            <w:hideMark/>
          </w:tcPr>
          <w:p w14:paraId="5C390BF2"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45</w:t>
            </w:r>
          </w:p>
        </w:tc>
        <w:tc>
          <w:tcPr>
            <w:tcW w:w="1355" w:type="dxa"/>
            <w:hideMark/>
          </w:tcPr>
          <w:p w14:paraId="138C1F61" w14:textId="77777777" w:rsidR="002A7484" w:rsidRPr="00137226" w:rsidRDefault="002A7484" w:rsidP="002F5B79">
            <w:pPr>
              <w:spacing w:line="360" w:lineRule="auto"/>
              <w:jc w:val="center"/>
              <w:rPr>
                <w:rFonts w:asciiTheme="majorBidi" w:hAnsiTheme="majorBidi" w:cstheme="majorBidi"/>
                <w:sz w:val="20"/>
                <w:szCs w:val="20"/>
              </w:rPr>
            </w:pPr>
            <w:r w:rsidRPr="00137226">
              <w:rPr>
                <w:rFonts w:asciiTheme="majorBidi" w:hAnsiTheme="majorBidi" w:cstheme="majorBidi"/>
                <w:sz w:val="20"/>
                <w:szCs w:val="20"/>
                <w:lang w:val="en-GB"/>
              </w:rPr>
              <w:t>3</w:t>
            </w:r>
          </w:p>
        </w:tc>
      </w:tr>
    </w:tbl>
    <w:p w14:paraId="463C4460" w14:textId="6CB11794" w:rsidR="002A7484" w:rsidRDefault="002A7484" w:rsidP="00C2214F">
      <w:pPr>
        <w:spacing w:after="0" w:line="360" w:lineRule="auto"/>
        <w:jc w:val="both"/>
        <w:rPr>
          <w:rFonts w:asciiTheme="majorBidi" w:hAnsiTheme="majorBidi" w:cstheme="majorBidi"/>
          <w:sz w:val="24"/>
          <w:szCs w:val="24"/>
        </w:rPr>
      </w:pPr>
    </w:p>
    <w:p w14:paraId="60E28A77" w14:textId="6DE6ECCA" w:rsidR="002A7484" w:rsidRDefault="002A7484" w:rsidP="00C2214F">
      <w:pPr>
        <w:spacing w:after="0" w:line="360" w:lineRule="auto"/>
        <w:jc w:val="both"/>
        <w:rPr>
          <w:rFonts w:asciiTheme="majorBidi" w:hAnsiTheme="majorBidi" w:cstheme="majorBidi"/>
          <w:sz w:val="24"/>
          <w:szCs w:val="24"/>
        </w:rPr>
      </w:pPr>
    </w:p>
    <w:p w14:paraId="4F17015C" w14:textId="409C098D" w:rsidR="002A7484" w:rsidRDefault="002A7484" w:rsidP="00C2214F">
      <w:pPr>
        <w:spacing w:after="0" w:line="360" w:lineRule="auto"/>
        <w:jc w:val="both"/>
        <w:rPr>
          <w:rFonts w:asciiTheme="majorBidi" w:hAnsiTheme="majorBidi" w:cstheme="majorBidi"/>
          <w:sz w:val="24"/>
          <w:szCs w:val="24"/>
        </w:rPr>
      </w:pPr>
    </w:p>
    <w:p w14:paraId="3D274BFA" w14:textId="279A82EC" w:rsidR="002A7484" w:rsidRDefault="002A7484" w:rsidP="00C2214F">
      <w:pPr>
        <w:spacing w:after="0" w:line="360" w:lineRule="auto"/>
        <w:jc w:val="both"/>
        <w:rPr>
          <w:rFonts w:asciiTheme="majorBidi" w:hAnsiTheme="majorBidi" w:cstheme="majorBidi"/>
          <w:sz w:val="24"/>
          <w:szCs w:val="24"/>
        </w:rPr>
      </w:pPr>
    </w:p>
    <w:p w14:paraId="6D9D6E0D" w14:textId="4B93CC27" w:rsidR="002A7484" w:rsidRDefault="002A7484" w:rsidP="00C2214F">
      <w:pPr>
        <w:spacing w:after="0" w:line="360" w:lineRule="auto"/>
        <w:jc w:val="both"/>
        <w:rPr>
          <w:rFonts w:asciiTheme="majorBidi" w:hAnsiTheme="majorBidi" w:cstheme="majorBidi"/>
          <w:sz w:val="24"/>
          <w:szCs w:val="24"/>
        </w:rPr>
      </w:pPr>
    </w:p>
    <w:p w14:paraId="000BCF83" w14:textId="602471CF" w:rsidR="002A7484" w:rsidRDefault="002A7484" w:rsidP="00C2214F">
      <w:pPr>
        <w:spacing w:after="0" w:line="360" w:lineRule="auto"/>
        <w:jc w:val="both"/>
        <w:rPr>
          <w:rFonts w:asciiTheme="majorBidi" w:hAnsiTheme="majorBidi" w:cstheme="majorBidi"/>
          <w:sz w:val="24"/>
          <w:szCs w:val="24"/>
        </w:rPr>
      </w:pPr>
    </w:p>
    <w:p w14:paraId="712F0C42" w14:textId="77777777" w:rsidR="002A7484" w:rsidRDefault="002A7484" w:rsidP="00C2214F">
      <w:pPr>
        <w:spacing w:after="0" w:line="360" w:lineRule="auto"/>
        <w:jc w:val="both"/>
        <w:rPr>
          <w:rFonts w:asciiTheme="majorBidi" w:hAnsiTheme="majorBidi" w:cstheme="majorBidi"/>
          <w:sz w:val="24"/>
          <w:szCs w:val="24"/>
        </w:rPr>
      </w:pPr>
    </w:p>
    <w:p w14:paraId="7041B01B" w14:textId="242CF660" w:rsidR="00C2214F" w:rsidRDefault="00476A7B" w:rsidP="00C2214F">
      <w:pPr>
        <w:spacing w:after="0" w:line="360" w:lineRule="auto"/>
        <w:jc w:val="both"/>
        <w:rPr>
          <w:rFonts w:asciiTheme="majorBidi" w:hAnsiTheme="majorBidi" w:cstheme="majorBidi"/>
          <w:b/>
          <w:bCs/>
          <w:i/>
          <w:iCs/>
          <w:sz w:val="24"/>
          <w:szCs w:val="24"/>
        </w:rPr>
      </w:pPr>
      <w:r w:rsidRPr="009E2126">
        <w:rPr>
          <w:rFonts w:asciiTheme="majorBidi" w:hAnsiTheme="majorBidi" w:cstheme="majorBidi"/>
          <w:b/>
          <w:bCs/>
          <w:i/>
          <w:iCs/>
          <w:sz w:val="24"/>
          <w:szCs w:val="24"/>
        </w:rPr>
        <w:t>Table 1</w:t>
      </w:r>
      <w:r w:rsidR="00FE773B" w:rsidRPr="009E2126">
        <w:rPr>
          <w:rFonts w:asciiTheme="majorBidi" w:hAnsiTheme="majorBidi" w:cstheme="majorBidi"/>
          <w:b/>
          <w:bCs/>
          <w:i/>
          <w:iCs/>
          <w:sz w:val="24"/>
          <w:szCs w:val="24"/>
        </w:rPr>
        <w:t>.</w:t>
      </w:r>
      <w:r w:rsidR="00FE773B">
        <w:rPr>
          <w:rFonts w:asciiTheme="majorBidi" w:hAnsiTheme="majorBidi" w:cstheme="majorBidi"/>
          <w:b/>
          <w:bCs/>
          <w:i/>
          <w:iCs/>
          <w:sz w:val="24"/>
          <w:szCs w:val="24"/>
        </w:rPr>
        <w:t xml:space="preserve"> </w:t>
      </w:r>
      <w:r w:rsidR="00FE773B" w:rsidRPr="009E2126">
        <w:rPr>
          <w:rFonts w:asciiTheme="majorBidi" w:hAnsiTheme="majorBidi" w:cstheme="majorBidi"/>
          <w:b/>
          <w:bCs/>
          <w:i/>
          <w:iCs/>
          <w:sz w:val="24"/>
          <w:szCs w:val="24"/>
        </w:rPr>
        <w:t>Glass code and composition.</w:t>
      </w:r>
    </w:p>
    <w:p w14:paraId="4D6D8E02" w14:textId="77777777" w:rsidR="009E2126" w:rsidRPr="009E2126" w:rsidRDefault="009E2126" w:rsidP="00C2214F">
      <w:pPr>
        <w:spacing w:after="0" w:line="360" w:lineRule="auto"/>
        <w:jc w:val="both"/>
        <w:rPr>
          <w:rFonts w:asciiTheme="majorBidi" w:hAnsiTheme="majorBidi" w:cstheme="majorBidi"/>
          <w:b/>
          <w:bCs/>
          <w:i/>
          <w:iCs/>
          <w:sz w:val="24"/>
          <w:szCs w:val="24"/>
        </w:rPr>
      </w:pPr>
    </w:p>
    <w:p w14:paraId="230DFC3D" w14:textId="7C0FD3AB" w:rsidR="00460BF5" w:rsidRPr="00C2214F" w:rsidRDefault="00D74327" w:rsidP="00D74327">
      <w:pPr>
        <w:spacing w:after="0" w:line="360" w:lineRule="auto"/>
        <w:jc w:val="both"/>
        <w:rPr>
          <w:rFonts w:asciiTheme="majorBidi" w:hAnsiTheme="majorBidi" w:cstheme="majorBidi"/>
          <w:sz w:val="24"/>
          <w:szCs w:val="24"/>
        </w:rPr>
      </w:pPr>
      <w:r>
        <w:rPr>
          <w:rFonts w:asciiTheme="majorBidi" w:hAnsiTheme="majorBidi" w:cstheme="majorBidi"/>
          <w:sz w:val="24"/>
          <w:szCs w:val="24"/>
        </w:rPr>
        <w:t>D</w:t>
      </w:r>
      <w:r w:rsidR="00130AEF" w:rsidRPr="00CB5496">
        <w:rPr>
          <w:rFonts w:asciiTheme="majorBidi" w:hAnsiTheme="majorBidi" w:cstheme="majorBidi"/>
          <w:sz w:val="24"/>
          <w:szCs w:val="24"/>
        </w:rPr>
        <w:t>iscs</w:t>
      </w:r>
      <w:r w:rsidR="00C2214F">
        <w:rPr>
          <w:rFonts w:asciiTheme="majorBidi" w:hAnsiTheme="majorBidi" w:cstheme="majorBidi"/>
          <w:sz w:val="24"/>
          <w:szCs w:val="24"/>
        </w:rPr>
        <w:t xml:space="preserve"> </w:t>
      </w:r>
      <w:r w:rsidR="00130AEF" w:rsidRPr="00CB5496">
        <w:rPr>
          <w:rFonts w:asciiTheme="majorBidi" w:hAnsiTheme="majorBidi" w:cstheme="majorBidi"/>
          <w:sz w:val="24"/>
          <w:szCs w:val="24"/>
        </w:rPr>
        <w:t>(n=3) from e</w:t>
      </w:r>
      <w:r w:rsidR="00F95B48">
        <w:rPr>
          <w:rFonts w:asciiTheme="majorBidi" w:hAnsiTheme="majorBidi" w:cstheme="majorBidi"/>
          <w:sz w:val="24"/>
          <w:szCs w:val="24"/>
        </w:rPr>
        <w:t>ach composition were kept in 50</w:t>
      </w:r>
      <w:r w:rsidR="00130AEF" w:rsidRPr="00CB5496">
        <w:rPr>
          <w:rFonts w:asciiTheme="majorBidi" w:hAnsiTheme="majorBidi" w:cstheme="majorBidi"/>
          <w:sz w:val="24"/>
          <w:szCs w:val="24"/>
        </w:rPr>
        <w:t xml:space="preserve">ml </w:t>
      </w:r>
      <w:r w:rsidR="006D1FFC">
        <w:rPr>
          <w:rFonts w:asciiTheme="majorBidi" w:hAnsiTheme="majorBidi" w:cstheme="majorBidi"/>
          <w:sz w:val="24"/>
          <w:szCs w:val="24"/>
        </w:rPr>
        <w:t xml:space="preserve">of </w:t>
      </w:r>
      <w:r w:rsidR="001025C1" w:rsidRPr="00CB5496">
        <w:rPr>
          <w:rFonts w:asciiTheme="majorBidi" w:hAnsiTheme="majorBidi" w:cstheme="majorBidi"/>
          <w:sz w:val="24"/>
          <w:szCs w:val="24"/>
        </w:rPr>
        <w:t>deionized</w:t>
      </w:r>
      <w:r w:rsidR="00130AEF" w:rsidRPr="00CB5496">
        <w:rPr>
          <w:rFonts w:asciiTheme="majorBidi" w:hAnsiTheme="majorBidi" w:cstheme="majorBidi"/>
          <w:sz w:val="24"/>
          <w:szCs w:val="24"/>
        </w:rPr>
        <w:t xml:space="preserve"> water at room temperature. </w:t>
      </w:r>
      <w:r w:rsidR="00C2214F">
        <w:rPr>
          <w:rFonts w:asciiTheme="majorBidi" w:hAnsiTheme="majorBidi" w:cstheme="majorBidi"/>
          <w:sz w:val="24"/>
          <w:szCs w:val="24"/>
        </w:rPr>
        <w:t xml:space="preserve"> </w:t>
      </w:r>
      <w:r w:rsidR="00130AEF" w:rsidRPr="00CB5496">
        <w:rPr>
          <w:rFonts w:asciiTheme="majorBidi" w:hAnsiTheme="majorBidi" w:cstheme="majorBidi"/>
          <w:sz w:val="24"/>
          <w:szCs w:val="24"/>
        </w:rPr>
        <w:t xml:space="preserve">At </w:t>
      </w:r>
      <w:r w:rsidR="00CB5496">
        <w:rPr>
          <w:rFonts w:asciiTheme="majorBidi" w:hAnsiTheme="majorBidi" w:cstheme="majorBidi"/>
          <w:sz w:val="24"/>
          <w:szCs w:val="24"/>
        </w:rPr>
        <w:t>various time points,</w:t>
      </w:r>
      <w:r w:rsidR="00130AEF" w:rsidRPr="00CB5496">
        <w:rPr>
          <w:rFonts w:asciiTheme="majorBidi" w:hAnsiTheme="majorBidi" w:cstheme="majorBidi"/>
          <w:sz w:val="24"/>
          <w:szCs w:val="24"/>
        </w:rPr>
        <w:t xml:space="preserve"> discs were removed, </w:t>
      </w:r>
      <w:r w:rsidR="00CB5496">
        <w:rPr>
          <w:rFonts w:asciiTheme="majorBidi" w:hAnsiTheme="majorBidi" w:cstheme="majorBidi"/>
          <w:sz w:val="24"/>
          <w:szCs w:val="24"/>
        </w:rPr>
        <w:t>blot</w:t>
      </w:r>
      <w:r w:rsidR="00130AEF" w:rsidRPr="00CB5496">
        <w:rPr>
          <w:rFonts w:asciiTheme="majorBidi" w:hAnsiTheme="majorBidi" w:cstheme="majorBidi"/>
          <w:sz w:val="24"/>
          <w:szCs w:val="24"/>
        </w:rPr>
        <w:t xml:space="preserve"> dried</w:t>
      </w:r>
      <w:r w:rsidR="001025C1" w:rsidRPr="00CB5496">
        <w:rPr>
          <w:rFonts w:asciiTheme="majorBidi" w:hAnsiTheme="majorBidi" w:cstheme="majorBidi"/>
          <w:sz w:val="24"/>
          <w:szCs w:val="24"/>
        </w:rPr>
        <w:t xml:space="preserve"> and</w:t>
      </w:r>
      <w:r w:rsidR="00130AEF" w:rsidRPr="00CB5496">
        <w:rPr>
          <w:rFonts w:asciiTheme="majorBidi" w:hAnsiTheme="majorBidi" w:cstheme="majorBidi"/>
          <w:sz w:val="24"/>
          <w:szCs w:val="24"/>
        </w:rPr>
        <w:t xml:space="preserve"> weighed. The weight loss</w:t>
      </w:r>
      <w:r w:rsidR="00CB5496">
        <w:rPr>
          <w:rFonts w:asciiTheme="majorBidi" w:hAnsiTheme="majorBidi" w:cstheme="majorBidi"/>
          <w:sz w:val="24"/>
          <w:szCs w:val="24"/>
        </w:rPr>
        <w:t>/</w:t>
      </w:r>
      <w:r w:rsidR="00130AEF" w:rsidRPr="00CB5496">
        <w:rPr>
          <w:rFonts w:asciiTheme="majorBidi" w:hAnsiTheme="majorBidi" w:cstheme="majorBidi"/>
          <w:sz w:val="24"/>
          <w:szCs w:val="24"/>
        </w:rPr>
        <w:t xml:space="preserve">area </w:t>
      </w:r>
      <w:r>
        <w:rPr>
          <w:rFonts w:asciiTheme="majorBidi" w:hAnsiTheme="majorBidi" w:cstheme="majorBidi"/>
          <w:sz w:val="24"/>
          <w:szCs w:val="24"/>
        </w:rPr>
        <w:t>was calculated.</w:t>
      </w:r>
      <w:r w:rsidR="00195291">
        <w:rPr>
          <w:rFonts w:asciiTheme="majorBidi" w:hAnsiTheme="majorBidi" w:cstheme="majorBidi"/>
          <w:sz w:val="24"/>
          <w:szCs w:val="24"/>
        </w:rPr>
        <w:t xml:space="preserve"> The</w:t>
      </w:r>
      <w:r w:rsidR="001025C1" w:rsidRPr="00CB5496">
        <w:rPr>
          <w:rFonts w:asciiTheme="majorBidi" w:hAnsiTheme="majorBidi" w:cstheme="majorBidi"/>
          <w:color w:val="000000" w:themeColor="text1"/>
          <w:sz w:val="24"/>
          <w:szCs w:val="24"/>
        </w:rPr>
        <w:t xml:space="preserve"> medium was used for ion release analysis using </w:t>
      </w:r>
      <w:r w:rsidR="00460BF5" w:rsidRPr="00CB5496">
        <w:rPr>
          <w:rFonts w:asciiTheme="majorBidi" w:hAnsiTheme="majorBidi" w:cstheme="majorBidi"/>
          <w:color w:val="000000" w:themeColor="text1"/>
          <w:sz w:val="24"/>
          <w:szCs w:val="24"/>
        </w:rPr>
        <w:t>A Spect</w:t>
      </w:r>
      <w:r w:rsidR="00F74D23">
        <w:rPr>
          <w:rFonts w:asciiTheme="majorBidi" w:hAnsiTheme="majorBidi" w:cstheme="majorBidi"/>
          <w:color w:val="000000" w:themeColor="text1"/>
          <w:sz w:val="24"/>
          <w:szCs w:val="24"/>
        </w:rPr>
        <w:t>ro Ciros CCD Spectrometer (</w:t>
      </w:r>
      <w:r w:rsidR="00460BF5" w:rsidRPr="00CB5496">
        <w:rPr>
          <w:rFonts w:asciiTheme="majorBidi" w:hAnsiTheme="majorBidi" w:cstheme="majorBidi"/>
          <w:color w:val="000000" w:themeColor="text1"/>
          <w:sz w:val="24"/>
          <w:szCs w:val="24"/>
        </w:rPr>
        <w:t>Boschstr, DE).</w:t>
      </w:r>
    </w:p>
    <w:p w14:paraId="6A927085" w14:textId="714A2C6C" w:rsidR="00216525" w:rsidRPr="00BD07EF" w:rsidRDefault="008D24B7" w:rsidP="00195291">
      <w:pPr>
        <w:spacing w:after="0" w:line="360" w:lineRule="auto"/>
        <w:jc w:val="both"/>
        <w:rPr>
          <w:rFonts w:asciiTheme="majorBidi" w:hAnsiTheme="majorBidi" w:cstheme="majorBidi"/>
          <w:sz w:val="24"/>
          <w:szCs w:val="24"/>
        </w:rPr>
      </w:pPr>
      <w:r>
        <w:rPr>
          <w:rFonts w:asciiTheme="majorBidi" w:hAnsiTheme="majorBidi" w:cstheme="majorBidi"/>
          <w:bCs/>
          <w:sz w:val="24"/>
          <w:szCs w:val="24"/>
        </w:rPr>
        <w:t xml:space="preserve">Antibacterial analyses were conducted using </w:t>
      </w:r>
      <w:r>
        <w:rPr>
          <w:rFonts w:asciiTheme="majorBidi" w:hAnsiTheme="majorBidi" w:cstheme="majorBidi"/>
          <w:sz w:val="24"/>
          <w:szCs w:val="24"/>
        </w:rPr>
        <w:t xml:space="preserve">defined inoculum of </w:t>
      </w:r>
      <w:r w:rsidRPr="00BD07EF">
        <w:rPr>
          <w:rFonts w:asciiTheme="majorBidi" w:hAnsiTheme="majorBidi" w:cstheme="majorBidi"/>
          <w:i/>
          <w:sz w:val="24"/>
          <w:szCs w:val="24"/>
        </w:rPr>
        <w:t>S. mutans</w:t>
      </w:r>
      <w:r w:rsidRPr="00BD07EF">
        <w:rPr>
          <w:rFonts w:asciiTheme="majorBidi" w:hAnsiTheme="majorBidi" w:cstheme="majorBidi"/>
          <w:sz w:val="24"/>
          <w:szCs w:val="24"/>
        </w:rPr>
        <w:t xml:space="preserve"> NCTC10449</w:t>
      </w:r>
      <w:r w:rsidR="00F95B48">
        <w:rPr>
          <w:rFonts w:asciiTheme="majorBidi" w:hAnsiTheme="majorBidi" w:cstheme="majorBidi"/>
          <w:sz w:val="24"/>
          <w:szCs w:val="24"/>
        </w:rPr>
        <w:t>.</w:t>
      </w:r>
      <w:r>
        <w:rPr>
          <w:rFonts w:asciiTheme="majorBidi" w:hAnsiTheme="majorBidi" w:cstheme="majorBidi"/>
          <w:bCs/>
          <w:sz w:val="24"/>
          <w:szCs w:val="24"/>
        </w:rPr>
        <w:t xml:space="preserve"> </w:t>
      </w:r>
      <w:r w:rsidR="00130AEF" w:rsidRPr="008D24B7">
        <w:rPr>
          <w:rFonts w:asciiTheme="majorBidi" w:hAnsiTheme="majorBidi" w:cstheme="majorBidi"/>
          <w:bCs/>
          <w:sz w:val="24"/>
          <w:szCs w:val="24"/>
        </w:rPr>
        <w:t xml:space="preserve">Disc </w:t>
      </w:r>
      <w:r w:rsidR="00F95B48">
        <w:rPr>
          <w:rFonts w:asciiTheme="majorBidi" w:hAnsiTheme="majorBidi" w:cstheme="majorBidi"/>
          <w:bCs/>
          <w:sz w:val="24"/>
          <w:szCs w:val="24"/>
        </w:rPr>
        <w:t>d</w:t>
      </w:r>
      <w:r w:rsidR="00130AEF" w:rsidRPr="008D24B7">
        <w:rPr>
          <w:rFonts w:asciiTheme="majorBidi" w:hAnsiTheme="majorBidi" w:cstheme="majorBidi"/>
          <w:bCs/>
          <w:sz w:val="24"/>
          <w:szCs w:val="24"/>
        </w:rPr>
        <w:t xml:space="preserve">iffusion </w:t>
      </w:r>
      <w:r w:rsidR="0075318C">
        <w:rPr>
          <w:rFonts w:asciiTheme="majorBidi" w:hAnsiTheme="majorBidi" w:cstheme="majorBidi"/>
          <w:bCs/>
          <w:sz w:val="24"/>
          <w:szCs w:val="24"/>
        </w:rPr>
        <w:t>a</w:t>
      </w:r>
      <w:r w:rsidR="00130AEF" w:rsidRPr="008D24B7">
        <w:rPr>
          <w:rFonts w:asciiTheme="majorBidi" w:hAnsiTheme="majorBidi" w:cstheme="majorBidi"/>
          <w:bCs/>
          <w:sz w:val="24"/>
          <w:szCs w:val="24"/>
        </w:rPr>
        <w:t>ssay</w:t>
      </w:r>
      <w:r w:rsidR="008E2E90" w:rsidRPr="008D24B7">
        <w:rPr>
          <w:rFonts w:asciiTheme="majorBidi" w:hAnsiTheme="majorBidi" w:cstheme="majorBidi"/>
          <w:bCs/>
          <w:sz w:val="24"/>
          <w:szCs w:val="24"/>
        </w:rPr>
        <w:t xml:space="preserve"> </w:t>
      </w:r>
      <w:r w:rsidR="00F95B48">
        <w:rPr>
          <w:rFonts w:asciiTheme="majorBidi" w:hAnsiTheme="majorBidi" w:cstheme="majorBidi"/>
          <w:sz w:val="24"/>
          <w:szCs w:val="24"/>
        </w:rPr>
        <w:t>was</w:t>
      </w:r>
      <w:r w:rsidR="0040647C">
        <w:rPr>
          <w:rFonts w:asciiTheme="majorBidi" w:hAnsiTheme="majorBidi" w:cstheme="majorBidi"/>
          <w:sz w:val="24"/>
          <w:szCs w:val="24"/>
        </w:rPr>
        <w:t xml:space="preserve"> </w:t>
      </w:r>
      <w:r>
        <w:rPr>
          <w:rFonts w:asciiTheme="majorBidi" w:hAnsiTheme="majorBidi" w:cstheme="majorBidi"/>
          <w:sz w:val="24"/>
          <w:szCs w:val="24"/>
        </w:rPr>
        <w:t>performed</w:t>
      </w:r>
      <w:r w:rsidR="00966784">
        <w:rPr>
          <w:rFonts w:asciiTheme="majorBidi" w:hAnsiTheme="majorBidi" w:cstheme="majorBidi"/>
          <w:sz w:val="24"/>
          <w:szCs w:val="24"/>
        </w:rPr>
        <w:t xml:space="preserve"> </w:t>
      </w:r>
      <w:r>
        <w:rPr>
          <w:rFonts w:asciiTheme="majorBidi" w:hAnsiTheme="majorBidi" w:cstheme="majorBidi"/>
          <w:sz w:val="24"/>
          <w:szCs w:val="24"/>
        </w:rPr>
        <w:t xml:space="preserve">on </w:t>
      </w:r>
      <w:proofErr w:type="spellStart"/>
      <w:r w:rsidR="00966784" w:rsidRPr="005D322B">
        <w:rPr>
          <w:rFonts w:asciiTheme="majorBidi" w:hAnsiTheme="majorBidi" w:cstheme="majorBidi"/>
          <w:sz w:val="24"/>
          <w:szCs w:val="24"/>
        </w:rPr>
        <w:t>Iso-sensitest</w:t>
      </w:r>
      <w:proofErr w:type="spellEnd"/>
      <w:r w:rsidR="00966784" w:rsidRPr="005D322B">
        <w:rPr>
          <w:rFonts w:asciiTheme="majorBidi" w:hAnsiTheme="majorBidi" w:cstheme="majorBidi"/>
          <w:sz w:val="24"/>
          <w:szCs w:val="24"/>
        </w:rPr>
        <w:t xml:space="preserve"> agar plate</w:t>
      </w:r>
      <w:r w:rsidR="00195291">
        <w:rPr>
          <w:rFonts w:asciiTheme="majorBidi" w:hAnsiTheme="majorBidi" w:cstheme="majorBidi"/>
          <w:sz w:val="24"/>
          <w:szCs w:val="24"/>
        </w:rPr>
        <w:t xml:space="preserve">; </w:t>
      </w:r>
      <w:r w:rsidR="001178E7">
        <w:rPr>
          <w:rFonts w:asciiTheme="majorBidi" w:hAnsiTheme="majorBidi" w:cstheme="majorBidi"/>
          <w:sz w:val="24"/>
          <w:szCs w:val="24"/>
        </w:rPr>
        <w:t>the</w:t>
      </w:r>
      <w:r w:rsidR="0040647C" w:rsidRPr="00137226">
        <w:rPr>
          <w:rFonts w:asciiTheme="majorBidi" w:hAnsiTheme="majorBidi" w:cstheme="majorBidi"/>
          <w:sz w:val="24"/>
          <w:szCs w:val="24"/>
        </w:rPr>
        <w:t xml:space="preserve"> diameter of inhibition zones </w:t>
      </w:r>
      <w:r w:rsidR="0040647C">
        <w:rPr>
          <w:rFonts w:asciiTheme="majorBidi" w:hAnsiTheme="majorBidi" w:cstheme="majorBidi"/>
          <w:sz w:val="24"/>
          <w:szCs w:val="24"/>
        </w:rPr>
        <w:t xml:space="preserve">(mm) </w:t>
      </w:r>
      <w:r w:rsidR="0040647C" w:rsidRPr="00137226">
        <w:rPr>
          <w:rFonts w:asciiTheme="majorBidi" w:hAnsiTheme="majorBidi" w:cstheme="majorBidi"/>
          <w:sz w:val="24"/>
          <w:szCs w:val="24"/>
        </w:rPr>
        <w:t>around</w:t>
      </w:r>
      <w:r w:rsidR="00F95B48">
        <w:rPr>
          <w:rFonts w:asciiTheme="majorBidi" w:hAnsiTheme="majorBidi" w:cstheme="majorBidi"/>
          <w:b/>
          <w:bCs/>
          <w:i/>
          <w:sz w:val="24"/>
          <w:szCs w:val="24"/>
        </w:rPr>
        <w:t xml:space="preserve"> </w:t>
      </w:r>
      <w:r w:rsidR="00F95B48">
        <w:rPr>
          <w:rFonts w:asciiTheme="majorBidi" w:hAnsiTheme="majorBidi" w:cstheme="majorBidi"/>
          <w:sz w:val="24"/>
          <w:szCs w:val="24"/>
        </w:rPr>
        <w:t xml:space="preserve">glass discs (n=5) </w:t>
      </w:r>
      <w:r w:rsidR="0040647C" w:rsidRPr="00137226">
        <w:rPr>
          <w:rFonts w:asciiTheme="majorBidi" w:hAnsiTheme="majorBidi" w:cstheme="majorBidi"/>
          <w:sz w:val="24"/>
          <w:szCs w:val="24"/>
        </w:rPr>
        <w:t>was measured</w:t>
      </w:r>
      <w:r w:rsidR="00130AEF" w:rsidRPr="00137226">
        <w:rPr>
          <w:rFonts w:asciiTheme="majorBidi" w:hAnsiTheme="majorBidi" w:cstheme="majorBidi"/>
          <w:sz w:val="24"/>
          <w:szCs w:val="24"/>
        </w:rPr>
        <w:t xml:space="preserve">.  </w:t>
      </w:r>
      <w:r w:rsidR="00802778" w:rsidRPr="001178E7">
        <w:rPr>
          <w:rFonts w:asciiTheme="majorBidi" w:hAnsiTheme="majorBidi" w:cstheme="majorBidi"/>
          <w:bCs/>
          <w:sz w:val="24"/>
          <w:szCs w:val="24"/>
        </w:rPr>
        <w:t>Liquid Broth Analyses</w:t>
      </w:r>
      <w:r w:rsidR="0075318C">
        <w:rPr>
          <w:rFonts w:asciiTheme="majorBidi" w:hAnsiTheme="majorBidi" w:cstheme="majorBidi"/>
          <w:bCs/>
          <w:sz w:val="24"/>
          <w:szCs w:val="24"/>
        </w:rPr>
        <w:t xml:space="preserve"> </w:t>
      </w:r>
      <w:r w:rsidR="00BD07EF" w:rsidRPr="00BD07EF">
        <w:rPr>
          <w:rFonts w:asciiTheme="majorBidi" w:hAnsiTheme="majorBidi" w:cstheme="majorBidi"/>
          <w:sz w:val="24"/>
          <w:szCs w:val="24"/>
        </w:rPr>
        <w:t xml:space="preserve">were </w:t>
      </w:r>
      <w:r w:rsidR="001178E7">
        <w:rPr>
          <w:rFonts w:asciiTheme="majorBidi" w:hAnsiTheme="majorBidi" w:cstheme="majorBidi"/>
          <w:sz w:val="24"/>
          <w:szCs w:val="24"/>
        </w:rPr>
        <w:t xml:space="preserve">done by </w:t>
      </w:r>
      <w:r w:rsidR="00BD07EF" w:rsidRPr="00BD07EF">
        <w:rPr>
          <w:rFonts w:asciiTheme="majorBidi" w:hAnsiTheme="majorBidi" w:cstheme="majorBidi"/>
          <w:sz w:val="24"/>
          <w:szCs w:val="24"/>
        </w:rPr>
        <w:t>plac</w:t>
      </w:r>
      <w:r w:rsidR="001178E7">
        <w:rPr>
          <w:rFonts w:asciiTheme="majorBidi" w:hAnsiTheme="majorBidi" w:cstheme="majorBidi"/>
          <w:sz w:val="24"/>
          <w:szCs w:val="24"/>
        </w:rPr>
        <w:t xml:space="preserve">ing </w:t>
      </w:r>
      <w:r w:rsidR="00F95B48" w:rsidRPr="001178E7">
        <w:rPr>
          <w:rFonts w:asciiTheme="majorBidi" w:hAnsiTheme="majorBidi" w:cstheme="majorBidi"/>
          <w:bCs/>
          <w:sz w:val="24"/>
          <w:szCs w:val="24"/>
        </w:rPr>
        <w:t>g</w:t>
      </w:r>
      <w:r w:rsidR="00F95B48">
        <w:rPr>
          <w:rFonts w:asciiTheme="majorBidi" w:hAnsiTheme="majorBidi" w:cstheme="majorBidi"/>
          <w:sz w:val="24"/>
          <w:szCs w:val="24"/>
        </w:rPr>
        <w:t xml:space="preserve">lass discs </w:t>
      </w:r>
      <w:r w:rsidR="00F95B48" w:rsidRPr="00BD07EF">
        <w:rPr>
          <w:rFonts w:asciiTheme="majorBidi" w:hAnsiTheme="majorBidi" w:cstheme="majorBidi"/>
          <w:sz w:val="24"/>
          <w:szCs w:val="24"/>
        </w:rPr>
        <w:t xml:space="preserve">(n=5) </w:t>
      </w:r>
      <w:r w:rsidR="00BD07EF">
        <w:rPr>
          <w:rFonts w:asciiTheme="majorBidi" w:hAnsiTheme="majorBidi" w:cstheme="majorBidi"/>
          <w:sz w:val="24"/>
          <w:szCs w:val="24"/>
        </w:rPr>
        <w:t>into tubes contain</w:t>
      </w:r>
      <w:r w:rsidR="00E05EED">
        <w:rPr>
          <w:rFonts w:asciiTheme="majorBidi" w:hAnsiTheme="majorBidi" w:cstheme="majorBidi"/>
          <w:sz w:val="24"/>
          <w:szCs w:val="24"/>
        </w:rPr>
        <w:t xml:space="preserve">ing 5 ml of the inoculated PBS and </w:t>
      </w:r>
      <w:r w:rsidR="00802778" w:rsidRPr="00BD07EF">
        <w:rPr>
          <w:rFonts w:asciiTheme="majorBidi" w:hAnsiTheme="majorBidi" w:cstheme="majorBidi"/>
          <w:sz w:val="24"/>
          <w:szCs w:val="24"/>
        </w:rPr>
        <w:t>in</w:t>
      </w:r>
      <w:r w:rsidR="0075318C">
        <w:rPr>
          <w:rFonts w:asciiTheme="majorBidi" w:hAnsiTheme="majorBidi" w:cstheme="majorBidi"/>
          <w:sz w:val="24"/>
          <w:szCs w:val="24"/>
        </w:rPr>
        <w:t xml:space="preserve">cubated at 37°C. At </w:t>
      </w:r>
      <w:r w:rsidR="003B417C" w:rsidRPr="00BD07EF">
        <w:rPr>
          <w:rFonts w:asciiTheme="majorBidi" w:hAnsiTheme="majorBidi" w:cstheme="majorBidi"/>
          <w:sz w:val="24"/>
          <w:szCs w:val="24"/>
        </w:rPr>
        <w:t xml:space="preserve">2, 4, 6 and 24 </w:t>
      </w:r>
      <w:proofErr w:type="spellStart"/>
      <w:r w:rsidR="003B417C" w:rsidRPr="00BD07EF">
        <w:rPr>
          <w:rFonts w:asciiTheme="majorBidi" w:hAnsiTheme="majorBidi" w:cstheme="majorBidi"/>
          <w:sz w:val="24"/>
          <w:szCs w:val="24"/>
        </w:rPr>
        <w:t>hr</w:t>
      </w:r>
      <w:proofErr w:type="spellEnd"/>
      <w:r w:rsidR="00216525" w:rsidRPr="00BD07EF">
        <w:rPr>
          <w:rFonts w:asciiTheme="majorBidi" w:hAnsiTheme="majorBidi" w:cstheme="majorBidi"/>
          <w:sz w:val="24"/>
          <w:szCs w:val="24"/>
        </w:rPr>
        <w:t>,</w:t>
      </w:r>
      <w:r w:rsidR="00802778" w:rsidRPr="00BD07EF">
        <w:rPr>
          <w:rFonts w:asciiTheme="majorBidi" w:hAnsiTheme="majorBidi" w:cstheme="majorBidi"/>
          <w:sz w:val="24"/>
          <w:szCs w:val="24"/>
        </w:rPr>
        <w:t xml:space="preserve"> serial dilutions of the suspensions were carried</w:t>
      </w:r>
      <w:r w:rsidR="00195291">
        <w:rPr>
          <w:rFonts w:asciiTheme="majorBidi" w:hAnsiTheme="majorBidi" w:cstheme="majorBidi"/>
          <w:sz w:val="24"/>
          <w:szCs w:val="24"/>
        </w:rPr>
        <w:t xml:space="preserve">; </w:t>
      </w:r>
      <w:r w:rsidR="001178E7">
        <w:rPr>
          <w:rFonts w:asciiTheme="majorBidi" w:hAnsiTheme="majorBidi" w:cstheme="majorBidi"/>
          <w:sz w:val="24"/>
          <w:szCs w:val="24"/>
        </w:rPr>
        <w:t>t</w:t>
      </w:r>
      <w:r w:rsidR="00660019" w:rsidRPr="00BD07EF">
        <w:rPr>
          <w:rFonts w:asciiTheme="majorBidi" w:hAnsiTheme="majorBidi" w:cstheme="majorBidi"/>
          <w:sz w:val="24"/>
          <w:szCs w:val="24"/>
        </w:rPr>
        <w:t xml:space="preserve">he log of </w:t>
      </w:r>
      <w:r w:rsidR="00802778" w:rsidRPr="00BD07EF">
        <w:rPr>
          <w:rFonts w:asciiTheme="majorBidi" w:hAnsiTheme="majorBidi" w:cstheme="majorBidi"/>
          <w:sz w:val="24"/>
          <w:szCs w:val="24"/>
        </w:rPr>
        <w:t>colony</w:t>
      </w:r>
      <w:r w:rsidR="00137226" w:rsidRPr="00BD07EF">
        <w:rPr>
          <w:rFonts w:asciiTheme="majorBidi" w:hAnsiTheme="majorBidi" w:cstheme="majorBidi"/>
          <w:sz w:val="24"/>
          <w:szCs w:val="24"/>
        </w:rPr>
        <w:t xml:space="preserve"> </w:t>
      </w:r>
      <w:r w:rsidR="00802778" w:rsidRPr="00BD07EF">
        <w:rPr>
          <w:rFonts w:asciiTheme="majorBidi" w:hAnsiTheme="majorBidi" w:cstheme="majorBidi"/>
          <w:sz w:val="24"/>
          <w:szCs w:val="24"/>
        </w:rPr>
        <w:t>forming units</w:t>
      </w:r>
      <w:r w:rsidR="00174FA7">
        <w:rPr>
          <w:rFonts w:asciiTheme="majorBidi" w:hAnsiTheme="majorBidi" w:cstheme="majorBidi"/>
          <w:sz w:val="24"/>
          <w:szCs w:val="24"/>
        </w:rPr>
        <w:t xml:space="preserve"> (</w:t>
      </w:r>
      <w:r w:rsidR="00802778" w:rsidRPr="00BD07EF">
        <w:rPr>
          <w:rFonts w:asciiTheme="majorBidi" w:hAnsiTheme="majorBidi" w:cstheme="majorBidi"/>
          <w:sz w:val="24"/>
          <w:szCs w:val="24"/>
        </w:rPr>
        <w:t>CFUs)</w:t>
      </w:r>
      <w:r w:rsidR="00174FA7">
        <w:rPr>
          <w:rFonts w:asciiTheme="majorBidi" w:hAnsiTheme="majorBidi" w:cstheme="majorBidi"/>
          <w:sz w:val="24"/>
          <w:szCs w:val="24"/>
        </w:rPr>
        <w:t>/</w:t>
      </w:r>
      <w:r w:rsidR="00660019" w:rsidRPr="00BD07EF">
        <w:rPr>
          <w:rFonts w:asciiTheme="majorBidi" w:hAnsiTheme="majorBidi" w:cstheme="majorBidi"/>
          <w:sz w:val="24"/>
          <w:szCs w:val="24"/>
        </w:rPr>
        <w:t>ml was</w:t>
      </w:r>
      <w:r w:rsidR="00802778" w:rsidRPr="00BD07EF">
        <w:rPr>
          <w:rFonts w:asciiTheme="majorBidi" w:hAnsiTheme="majorBidi" w:cstheme="majorBidi"/>
          <w:sz w:val="24"/>
          <w:szCs w:val="24"/>
        </w:rPr>
        <w:t xml:space="preserve"> assessed. </w:t>
      </w:r>
    </w:p>
    <w:p w14:paraId="0EF39FA5" w14:textId="500B3FA0" w:rsidR="00264547" w:rsidRDefault="0075318C" w:rsidP="00C12E46">
      <w:pPr>
        <w:spacing w:after="0" w:line="360" w:lineRule="auto"/>
        <w:jc w:val="both"/>
        <w:rPr>
          <w:rFonts w:asciiTheme="majorBidi" w:hAnsiTheme="majorBidi" w:cstheme="majorBidi"/>
          <w:color w:val="231F20"/>
          <w:sz w:val="24"/>
          <w:szCs w:val="24"/>
        </w:rPr>
      </w:pPr>
      <w:r>
        <w:rPr>
          <w:rFonts w:asciiTheme="majorBidi" w:hAnsiTheme="majorBidi" w:cstheme="majorBidi"/>
          <w:bCs/>
          <w:iCs/>
          <w:sz w:val="24"/>
          <w:szCs w:val="24"/>
        </w:rPr>
        <w:t>De-/remineralization s</w:t>
      </w:r>
      <w:r w:rsidR="00264547" w:rsidRPr="001178E7">
        <w:rPr>
          <w:rFonts w:asciiTheme="majorBidi" w:hAnsiTheme="majorBidi" w:cstheme="majorBidi"/>
          <w:bCs/>
          <w:iCs/>
          <w:sz w:val="24"/>
          <w:szCs w:val="24"/>
        </w:rPr>
        <w:t>tudies</w:t>
      </w:r>
      <w:r w:rsidR="00F95B48">
        <w:rPr>
          <w:rFonts w:asciiTheme="majorBidi" w:hAnsiTheme="majorBidi" w:cstheme="majorBidi"/>
          <w:bCs/>
          <w:iCs/>
          <w:sz w:val="24"/>
          <w:szCs w:val="24"/>
        </w:rPr>
        <w:t xml:space="preserve"> were performed </w:t>
      </w:r>
      <w:r w:rsidR="001178E7" w:rsidRPr="001178E7">
        <w:rPr>
          <w:rFonts w:asciiTheme="majorBidi" w:hAnsiTheme="majorBidi" w:cstheme="majorBidi"/>
          <w:bCs/>
          <w:iCs/>
          <w:sz w:val="24"/>
          <w:szCs w:val="24"/>
        </w:rPr>
        <w:t>using abiotic and biotic model</w:t>
      </w:r>
      <w:r w:rsidR="00195291">
        <w:rPr>
          <w:rFonts w:asciiTheme="majorBidi" w:hAnsiTheme="majorBidi" w:cstheme="majorBidi"/>
          <w:bCs/>
          <w:iCs/>
          <w:sz w:val="24"/>
          <w:szCs w:val="24"/>
        </w:rPr>
        <w:t>s</w:t>
      </w:r>
      <w:r w:rsidR="00264547" w:rsidRPr="001178E7">
        <w:rPr>
          <w:rFonts w:asciiTheme="majorBidi" w:hAnsiTheme="majorBidi" w:cstheme="majorBidi"/>
          <w:bCs/>
          <w:i/>
          <w:sz w:val="24"/>
          <w:szCs w:val="24"/>
        </w:rPr>
        <w:t>.</w:t>
      </w:r>
      <w:r w:rsidR="001178E7" w:rsidRPr="001178E7">
        <w:rPr>
          <w:rFonts w:asciiTheme="majorBidi" w:hAnsiTheme="majorBidi" w:cstheme="majorBidi"/>
          <w:bCs/>
          <w:i/>
          <w:sz w:val="24"/>
          <w:szCs w:val="24"/>
        </w:rPr>
        <w:t xml:space="preserve"> </w:t>
      </w:r>
      <w:r w:rsidR="001178E7" w:rsidRPr="001178E7">
        <w:rPr>
          <w:rFonts w:asciiTheme="majorBidi" w:hAnsiTheme="majorBidi" w:cstheme="majorBidi"/>
          <w:bCs/>
          <w:sz w:val="24"/>
          <w:szCs w:val="24"/>
        </w:rPr>
        <w:t>For the abiotic</w:t>
      </w:r>
      <w:r w:rsidR="00264547" w:rsidRPr="001178E7">
        <w:rPr>
          <w:rFonts w:asciiTheme="majorBidi" w:hAnsiTheme="majorBidi" w:cstheme="majorBidi"/>
          <w:bCs/>
          <w:sz w:val="24"/>
          <w:szCs w:val="24"/>
        </w:rPr>
        <w:t xml:space="preserve"> </w:t>
      </w:r>
      <w:r>
        <w:rPr>
          <w:rFonts w:asciiTheme="majorBidi" w:hAnsiTheme="majorBidi" w:cstheme="majorBidi"/>
          <w:bCs/>
          <w:sz w:val="24"/>
          <w:szCs w:val="24"/>
        </w:rPr>
        <w:t>pH-c</w:t>
      </w:r>
      <w:r w:rsidR="0081246A" w:rsidRPr="001178E7">
        <w:rPr>
          <w:rFonts w:asciiTheme="majorBidi" w:hAnsiTheme="majorBidi" w:cstheme="majorBidi"/>
          <w:bCs/>
          <w:sz w:val="24"/>
          <w:szCs w:val="24"/>
        </w:rPr>
        <w:t>ycling</w:t>
      </w:r>
      <w:r w:rsidR="001178E7" w:rsidRPr="001178E7">
        <w:rPr>
          <w:rFonts w:asciiTheme="majorBidi" w:hAnsiTheme="majorBidi" w:cstheme="majorBidi"/>
          <w:bCs/>
          <w:sz w:val="24"/>
          <w:szCs w:val="24"/>
        </w:rPr>
        <w:t xml:space="preserve"> model, bovine enamel</w:t>
      </w:r>
      <w:r w:rsidR="00092D35">
        <w:rPr>
          <w:rFonts w:asciiTheme="majorBidi" w:hAnsiTheme="majorBidi" w:cstheme="majorBidi"/>
          <w:sz w:val="24"/>
          <w:szCs w:val="24"/>
        </w:rPr>
        <w:t xml:space="preserve"> were </w:t>
      </w:r>
      <w:r w:rsidR="00CB0FC6">
        <w:rPr>
          <w:rFonts w:asciiTheme="majorBidi" w:hAnsiTheme="majorBidi" w:cstheme="majorBidi"/>
          <w:sz w:val="24"/>
          <w:szCs w:val="24"/>
        </w:rPr>
        <w:t xml:space="preserve">subjected to </w:t>
      </w:r>
      <w:r w:rsidR="00CB0FC6" w:rsidRPr="00CB0FC6">
        <w:rPr>
          <w:rFonts w:asciiTheme="majorBidi" w:hAnsiTheme="majorBidi" w:cstheme="majorBidi"/>
          <w:sz w:val="24"/>
          <w:szCs w:val="24"/>
        </w:rPr>
        <w:t>5 days</w:t>
      </w:r>
      <w:r w:rsidR="00195291">
        <w:rPr>
          <w:rFonts w:asciiTheme="majorBidi" w:hAnsiTheme="majorBidi" w:cstheme="majorBidi"/>
          <w:sz w:val="24"/>
          <w:szCs w:val="24"/>
        </w:rPr>
        <w:t xml:space="preserve"> of de-/r</w:t>
      </w:r>
      <w:r w:rsidR="00FA718C">
        <w:rPr>
          <w:rFonts w:asciiTheme="majorBidi" w:hAnsiTheme="majorBidi" w:cstheme="majorBidi"/>
          <w:sz w:val="24"/>
          <w:szCs w:val="24"/>
        </w:rPr>
        <w:t xml:space="preserve">emineralization cycles </w:t>
      </w:r>
      <w:r w:rsidR="00DC3820">
        <w:rPr>
          <w:rFonts w:asciiTheme="majorBidi" w:hAnsiTheme="majorBidi" w:cstheme="majorBidi"/>
          <w:sz w:val="24"/>
          <w:szCs w:val="24"/>
        </w:rPr>
        <w:t>(</w:t>
      </w:r>
      <w:r w:rsidR="00F95B48">
        <w:rPr>
          <w:rFonts w:asciiTheme="majorBidi" w:hAnsiTheme="majorBidi" w:cstheme="majorBidi"/>
          <w:sz w:val="24"/>
          <w:szCs w:val="24"/>
        </w:rPr>
        <w:t xml:space="preserve">6hr </w:t>
      </w:r>
      <w:r w:rsidR="00F95B48">
        <w:rPr>
          <w:rFonts w:asciiTheme="majorBidi" w:hAnsiTheme="majorBidi" w:cstheme="majorBidi"/>
          <w:sz w:val="24"/>
          <w:szCs w:val="24"/>
        </w:rPr>
        <w:lastRenderedPageBreak/>
        <w:t>demineralization then</w:t>
      </w:r>
      <w:r w:rsidR="00DC3820">
        <w:rPr>
          <w:rFonts w:asciiTheme="majorBidi" w:hAnsiTheme="majorBidi" w:cstheme="majorBidi"/>
          <w:sz w:val="24"/>
          <w:szCs w:val="24"/>
        </w:rPr>
        <w:t xml:space="preserve">18 </w:t>
      </w:r>
      <w:proofErr w:type="spellStart"/>
      <w:r w:rsidR="00DC3820">
        <w:rPr>
          <w:rFonts w:asciiTheme="majorBidi" w:hAnsiTheme="majorBidi" w:cstheme="majorBidi"/>
          <w:sz w:val="24"/>
          <w:szCs w:val="24"/>
        </w:rPr>
        <w:t>hr</w:t>
      </w:r>
      <w:proofErr w:type="spellEnd"/>
      <w:r w:rsidR="00DC3820">
        <w:rPr>
          <w:rFonts w:asciiTheme="majorBidi" w:hAnsiTheme="majorBidi" w:cstheme="majorBidi"/>
          <w:sz w:val="24"/>
          <w:szCs w:val="24"/>
        </w:rPr>
        <w:t xml:space="preserve">/day remineralization) </w:t>
      </w:r>
      <w:r w:rsidR="00FA718C">
        <w:rPr>
          <w:rFonts w:asciiTheme="majorBidi" w:hAnsiTheme="majorBidi" w:cstheme="majorBidi"/>
          <w:sz w:val="24"/>
          <w:szCs w:val="24"/>
        </w:rPr>
        <w:t xml:space="preserve">followed by 2-days </w:t>
      </w:r>
      <w:r w:rsidR="00DC3820">
        <w:rPr>
          <w:rFonts w:asciiTheme="majorBidi" w:hAnsiTheme="majorBidi" w:cstheme="majorBidi"/>
          <w:sz w:val="24"/>
          <w:szCs w:val="24"/>
        </w:rPr>
        <w:t xml:space="preserve">remineralization </w:t>
      </w:r>
      <w:r w:rsidR="005027E7">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&lt;EndNote&gt;&lt;Cite&gt;&lt;Author&gt;Alves&lt;/Author&gt;&lt;Year&gt;2011&lt;/Year&gt;&lt;RecNum&gt;42&lt;/RecNum&gt;&lt;DisplayText&gt;[7]&lt;/DisplayText&gt;&lt;record&gt;&lt;rec-number&gt;42&lt;/rec-number&gt;&lt;foreign-keys&gt;&lt;key app="EN" db-id="0warews9dzdv5oeta5wv5te6xaarrsedzrzr"&gt;42&lt;/key&gt;&lt;/foreign-keys&gt;&lt;ref-type name="Journal Article"&gt;17&lt;/ref-type&gt;&lt;contributors&gt;&lt;authors&gt;&lt;author&gt;Alves, K. M.&lt;/author&gt;&lt;author&gt;Franco, K. S.&lt;/author&gt;&lt;author&gt;Sassaki, K. T.&lt;/author&gt;&lt;author&gt;Buzalaf, M. A.&lt;/author&gt;&lt;author&gt;Delbem, A. C.&lt;/author&gt;&lt;/authors&gt;&lt;/contributors&gt;&lt;titles&gt;&lt;title&gt;Effect of iron on enamel demineralization and remineralization in vitro&lt;/title&gt;&lt;secondary-title&gt;Arch Oral Biol&lt;/secondary-title&gt;&lt;/titles&gt;&lt;periodical&gt;&lt;full-title&gt;Arch Oral Biol&lt;/full-title&gt;&lt;/periodical&gt;&lt;pages&gt;1192-8&lt;/pages&gt;&lt;volume&gt;56&lt;/volume&gt;&lt;number&gt;11&lt;/number&gt;&lt;dates&gt;&lt;year&gt;2011&lt;/year&gt;&lt;/dates&gt;&lt;isbn&gt;1879-1506 (Electronic)&amp;#xD;0003-9969 (Linking)&lt;/isbn&gt;&lt;work-type&gt;Research Support, Non-U S Gov&amp;apos;t&lt;/work-type&gt;&lt;urls&gt;&lt;/urls&gt;&lt;/record&gt;&lt;/Cite&gt;&lt;/EndNote&gt;</w:instrText>
      </w:r>
      <w:r w:rsidR="005027E7">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7" w:tooltip="Alves, 2011 #42" w:history="1">
        <w:r w:rsidR="005431A6">
          <w:rPr>
            <w:rFonts w:asciiTheme="majorBidi" w:hAnsiTheme="majorBidi" w:cstheme="majorBidi"/>
            <w:noProof/>
            <w:sz w:val="24"/>
            <w:szCs w:val="24"/>
          </w:rPr>
          <w:t>7</w:t>
        </w:r>
      </w:hyperlink>
      <w:r w:rsidR="005431A6">
        <w:rPr>
          <w:rFonts w:asciiTheme="majorBidi" w:hAnsiTheme="majorBidi" w:cstheme="majorBidi"/>
          <w:noProof/>
          <w:sz w:val="24"/>
          <w:szCs w:val="24"/>
        </w:rPr>
        <w:t>]</w:t>
      </w:r>
      <w:r w:rsidR="005027E7">
        <w:rPr>
          <w:rFonts w:asciiTheme="majorBidi" w:hAnsiTheme="majorBidi" w:cstheme="majorBidi"/>
          <w:sz w:val="24"/>
          <w:szCs w:val="24"/>
        </w:rPr>
        <w:fldChar w:fldCharType="end"/>
      </w:r>
      <w:r w:rsidR="005027E7">
        <w:rPr>
          <w:rFonts w:asciiTheme="majorBidi" w:hAnsiTheme="majorBidi" w:cstheme="majorBidi"/>
          <w:sz w:val="24"/>
          <w:szCs w:val="24"/>
        </w:rPr>
        <w:t>.</w:t>
      </w:r>
      <w:r w:rsidR="00CB0FC6" w:rsidRPr="00CB0FC6">
        <w:rPr>
          <w:rFonts w:asciiTheme="majorBidi" w:hAnsiTheme="majorBidi" w:cstheme="majorBidi"/>
          <w:sz w:val="24"/>
          <w:szCs w:val="24"/>
        </w:rPr>
        <w:t xml:space="preserve"> </w:t>
      </w:r>
      <w:r w:rsidR="001E471B">
        <w:rPr>
          <w:rFonts w:asciiTheme="majorBidi" w:hAnsiTheme="majorBidi" w:cstheme="majorBidi"/>
          <w:sz w:val="24"/>
          <w:szCs w:val="24"/>
        </w:rPr>
        <w:t xml:space="preserve">At </w:t>
      </w:r>
      <w:r w:rsidR="001E471B" w:rsidRPr="00CB0FC6">
        <w:rPr>
          <w:rFonts w:asciiTheme="majorBidi" w:hAnsiTheme="majorBidi" w:cstheme="majorBidi"/>
          <w:sz w:val="24"/>
          <w:szCs w:val="24"/>
        </w:rPr>
        <w:t>each change of solution</w:t>
      </w:r>
      <w:r w:rsidR="001E471B">
        <w:rPr>
          <w:rFonts w:asciiTheme="majorBidi" w:hAnsiTheme="majorBidi" w:cstheme="majorBidi"/>
          <w:sz w:val="24"/>
          <w:szCs w:val="24"/>
        </w:rPr>
        <w:t xml:space="preserve">, the </w:t>
      </w:r>
      <w:r w:rsidR="001E471B" w:rsidRPr="00174FA7">
        <w:rPr>
          <w:rFonts w:asciiTheme="majorBidi" w:hAnsiTheme="majorBidi" w:cstheme="majorBidi"/>
          <w:sz w:val="24"/>
          <w:szCs w:val="24"/>
        </w:rPr>
        <w:t xml:space="preserve">blocks were </w:t>
      </w:r>
      <w:r w:rsidR="00F95B48">
        <w:rPr>
          <w:rFonts w:asciiTheme="majorBidi" w:hAnsiTheme="majorBidi" w:cstheme="majorBidi"/>
          <w:sz w:val="24"/>
          <w:szCs w:val="24"/>
        </w:rPr>
        <w:t>washed</w:t>
      </w:r>
      <w:r w:rsidR="0035754E" w:rsidRPr="00174FA7">
        <w:rPr>
          <w:rFonts w:asciiTheme="majorBidi" w:hAnsiTheme="majorBidi" w:cstheme="majorBidi"/>
          <w:sz w:val="24"/>
          <w:szCs w:val="24"/>
        </w:rPr>
        <w:t xml:space="preserve"> </w:t>
      </w:r>
      <w:r w:rsidR="00CB0FC6" w:rsidRPr="00174FA7">
        <w:rPr>
          <w:rFonts w:asciiTheme="majorBidi" w:hAnsiTheme="majorBidi" w:cstheme="majorBidi"/>
          <w:sz w:val="24"/>
          <w:szCs w:val="24"/>
        </w:rPr>
        <w:t>in deionized water</w:t>
      </w:r>
      <w:r w:rsidR="000A7FC5">
        <w:rPr>
          <w:rFonts w:asciiTheme="majorBidi" w:hAnsiTheme="majorBidi" w:cstheme="majorBidi"/>
          <w:sz w:val="24"/>
          <w:szCs w:val="24"/>
        </w:rPr>
        <w:t>. Samples were</w:t>
      </w:r>
      <w:r w:rsidR="00260A42" w:rsidRPr="00174FA7">
        <w:rPr>
          <w:rFonts w:asciiTheme="majorBidi" w:hAnsiTheme="majorBidi" w:cstheme="majorBidi"/>
          <w:sz w:val="24"/>
          <w:szCs w:val="24"/>
        </w:rPr>
        <w:t xml:space="preserve"> </w:t>
      </w:r>
      <w:r w:rsidR="00264547" w:rsidRPr="00174FA7">
        <w:rPr>
          <w:rFonts w:asciiTheme="majorBidi" w:hAnsiTheme="majorBidi" w:cstheme="majorBidi"/>
          <w:sz w:val="24"/>
          <w:szCs w:val="24"/>
        </w:rPr>
        <w:t>divided</w:t>
      </w:r>
      <w:r w:rsidR="00260A42" w:rsidRPr="00174FA7">
        <w:rPr>
          <w:rFonts w:asciiTheme="majorBidi" w:hAnsiTheme="majorBidi" w:cstheme="majorBidi"/>
          <w:sz w:val="24"/>
          <w:szCs w:val="24"/>
        </w:rPr>
        <w:t xml:space="preserve"> into </w:t>
      </w:r>
      <w:r w:rsidR="00B47E69">
        <w:rPr>
          <w:rFonts w:asciiTheme="majorBidi" w:hAnsiTheme="majorBidi" w:cstheme="majorBidi"/>
          <w:sz w:val="24"/>
          <w:szCs w:val="24"/>
        </w:rPr>
        <w:t>7</w:t>
      </w:r>
      <w:r w:rsidR="00264547" w:rsidRPr="00174FA7">
        <w:rPr>
          <w:rFonts w:asciiTheme="majorBidi" w:hAnsiTheme="majorBidi" w:cstheme="majorBidi"/>
          <w:sz w:val="24"/>
          <w:szCs w:val="24"/>
        </w:rPr>
        <w:t xml:space="preserve"> </w:t>
      </w:r>
      <w:r w:rsidR="000A7FC5">
        <w:rPr>
          <w:rFonts w:asciiTheme="majorBidi" w:hAnsiTheme="majorBidi" w:cstheme="majorBidi"/>
          <w:sz w:val="24"/>
          <w:szCs w:val="24"/>
        </w:rPr>
        <w:t xml:space="preserve">groups as in </w:t>
      </w:r>
      <w:r w:rsidR="000A7FC5" w:rsidRPr="00174FA7">
        <w:rPr>
          <w:rFonts w:asciiTheme="majorBidi" w:hAnsiTheme="majorBidi" w:cstheme="majorBidi"/>
          <w:sz w:val="24"/>
          <w:szCs w:val="24"/>
        </w:rPr>
        <w:t>Figure 1</w:t>
      </w:r>
      <w:r w:rsidR="00260A42" w:rsidRPr="00174FA7">
        <w:rPr>
          <w:rFonts w:asciiTheme="majorBidi" w:hAnsiTheme="majorBidi" w:cstheme="majorBidi"/>
          <w:sz w:val="24"/>
          <w:szCs w:val="24"/>
        </w:rPr>
        <w:t>.</w:t>
      </w:r>
      <w:r w:rsidR="00260A42">
        <w:rPr>
          <w:rFonts w:asciiTheme="majorBidi" w:hAnsiTheme="majorBidi" w:cstheme="majorBidi"/>
          <w:sz w:val="24"/>
          <w:szCs w:val="24"/>
        </w:rPr>
        <w:t xml:space="preserve"> </w:t>
      </w:r>
      <w:r w:rsidR="005B57CC">
        <w:rPr>
          <w:rFonts w:asciiTheme="majorBidi" w:hAnsiTheme="majorBidi" w:cstheme="majorBidi"/>
          <w:sz w:val="24"/>
          <w:szCs w:val="24"/>
        </w:rPr>
        <w:t xml:space="preserve">During this treatment, enamel blocks were incubated for 10 minutes in glass extracts, </w:t>
      </w:r>
      <w:r w:rsidR="005B57CC" w:rsidRPr="00E24896">
        <w:rPr>
          <w:rFonts w:asciiTheme="majorBidi" w:hAnsiTheme="majorBidi" w:cstheme="majorBidi"/>
          <w:sz w:val="24"/>
          <w:szCs w:val="24"/>
        </w:rPr>
        <w:t xml:space="preserve">prepared by soaking </w:t>
      </w:r>
      <w:r w:rsidR="005B57CC">
        <w:rPr>
          <w:rFonts w:asciiTheme="majorBidi" w:hAnsiTheme="majorBidi" w:cstheme="majorBidi"/>
          <w:sz w:val="24"/>
          <w:szCs w:val="24"/>
        </w:rPr>
        <w:t xml:space="preserve">each </w:t>
      </w:r>
      <w:r w:rsidR="005B57CC" w:rsidRPr="00E24896">
        <w:rPr>
          <w:rFonts w:asciiTheme="majorBidi" w:hAnsiTheme="majorBidi" w:cstheme="majorBidi"/>
          <w:sz w:val="24"/>
          <w:szCs w:val="24"/>
        </w:rPr>
        <w:t xml:space="preserve">glass disc </w:t>
      </w:r>
      <w:r w:rsidR="001B781B">
        <w:rPr>
          <w:rFonts w:asciiTheme="majorBidi" w:hAnsiTheme="majorBidi" w:cstheme="majorBidi"/>
          <w:sz w:val="24"/>
          <w:szCs w:val="24"/>
        </w:rPr>
        <w:t>at 37</w:t>
      </w:r>
      <w:r w:rsidR="00691EAE" w:rsidRPr="005B57CC">
        <w:rPr>
          <w:rFonts w:asciiTheme="majorBidi" w:hAnsiTheme="majorBidi" w:cstheme="majorBidi"/>
          <w:sz w:val="24"/>
          <w:szCs w:val="24"/>
          <w:vertAlign w:val="superscript"/>
        </w:rPr>
        <w:t>◦</w:t>
      </w:r>
      <w:r w:rsidR="00691EAE">
        <w:rPr>
          <w:rFonts w:asciiTheme="majorBidi" w:hAnsiTheme="majorBidi" w:cstheme="majorBidi"/>
          <w:sz w:val="24"/>
          <w:szCs w:val="24"/>
        </w:rPr>
        <w:t>C</w:t>
      </w:r>
      <w:r w:rsidR="00691EAE" w:rsidRPr="00E24896">
        <w:rPr>
          <w:rFonts w:asciiTheme="majorBidi" w:hAnsiTheme="majorBidi" w:cstheme="majorBidi"/>
          <w:sz w:val="24"/>
          <w:szCs w:val="24"/>
        </w:rPr>
        <w:t xml:space="preserve"> </w:t>
      </w:r>
      <w:r w:rsidR="005B57CC" w:rsidRPr="00E24896">
        <w:rPr>
          <w:rFonts w:asciiTheme="majorBidi" w:hAnsiTheme="majorBidi" w:cstheme="majorBidi"/>
          <w:sz w:val="24"/>
          <w:szCs w:val="24"/>
        </w:rPr>
        <w:t xml:space="preserve">in </w:t>
      </w:r>
      <w:r w:rsidR="005B57CC">
        <w:rPr>
          <w:rFonts w:asciiTheme="majorBidi" w:hAnsiTheme="majorBidi" w:cstheme="majorBidi"/>
          <w:sz w:val="24"/>
          <w:szCs w:val="24"/>
        </w:rPr>
        <w:t xml:space="preserve">10 ml of </w:t>
      </w:r>
      <w:r w:rsidR="005B57CC" w:rsidRPr="00E24896">
        <w:rPr>
          <w:rFonts w:asciiTheme="majorBidi" w:hAnsiTheme="majorBidi" w:cstheme="majorBidi"/>
          <w:sz w:val="24"/>
          <w:szCs w:val="24"/>
        </w:rPr>
        <w:t>ultrapure water for 72h.</w:t>
      </w:r>
      <w:r w:rsidR="005B57CC">
        <w:rPr>
          <w:rFonts w:asciiTheme="majorBidi" w:hAnsiTheme="majorBidi" w:cstheme="majorBidi"/>
          <w:sz w:val="24"/>
          <w:szCs w:val="24"/>
        </w:rPr>
        <w:t xml:space="preserve"> D</w:t>
      </w:r>
      <w:r w:rsidR="005B57CC" w:rsidRPr="00E24896">
        <w:rPr>
          <w:rFonts w:asciiTheme="majorBidi" w:hAnsiTheme="majorBidi" w:cstheme="majorBidi"/>
          <w:sz w:val="24"/>
          <w:szCs w:val="24"/>
        </w:rPr>
        <w:t xml:space="preserve">eionized water </w:t>
      </w:r>
      <w:r w:rsidR="005B57CC">
        <w:rPr>
          <w:rFonts w:asciiTheme="majorBidi" w:hAnsiTheme="majorBidi" w:cstheme="majorBidi"/>
          <w:sz w:val="24"/>
          <w:szCs w:val="24"/>
        </w:rPr>
        <w:t xml:space="preserve">and C16 glass extracts were </w:t>
      </w:r>
      <w:r w:rsidR="00A20D76">
        <w:rPr>
          <w:rFonts w:asciiTheme="majorBidi" w:hAnsiTheme="majorBidi" w:cstheme="majorBidi"/>
          <w:sz w:val="24"/>
          <w:szCs w:val="24"/>
        </w:rPr>
        <w:t xml:space="preserve">used as </w:t>
      </w:r>
      <w:r w:rsidR="005B57CC" w:rsidRPr="00E24896">
        <w:rPr>
          <w:rFonts w:asciiTheme="majorBidi" w:hAnsiTheme="majorBidi" w:cstheme="majorBidi"/>
          <w:sz w:val="24"/>
          <w:szCs w:val="24"/>
        </w:rPr>
        <w:t>negative control</w:t>
      </w:r>
      <w:r>
        <w:rPr>
          <w:rFonts w:asciiTheme="majorBidi" w:hAnsiTheme="majorBidi" w:cstheme="majorBidi"/>
          <w:sz w:val="24"/>
          <w:szCs w:val="24"/>
        </w:rPr>
        <w:t>s</w:t>
      </w:r>
      <w:r w:rsidR="005B57CC" w:rsidRPr="00E24896">
        <w:rPr>
          <w:rFonts w:asciiTheme="majorBidi" w:hAnsiTheme="majorBidi" w:cstheme="majorBidi"/>
          <w:sz w:val="24"/>
          <w:szCs w:val="24"/>
        </w:rPr>
        <w:t xml:space="preserve"> while </w:t>
      </w:r>
      <w:r w:rsidR="00E85556">
        <w:rPr>
          <w:rFonts w:asciiTheme="majorBidi" w:hAnsiTheme="majorBidi" w:cstheme="majorBidi"/>
          <w:sz w:val="24"/>
          <w:szCs w:val="24"/>
        </w:rPr>
        <w:t xml:space="preserve">a </w:t>
      </w:r>
      <w:r w:rsidR="005B57CC" w:rsidRPr="00E24896">
        <w:rPr>
          <w:rFonts w:asciiTheme="majorBidi" w:hAnsiTheme="majorBidi" w:cstheme="majorBidi"/>
          <w:sz w:val="24"/>
          <w:szCs w:val="24"/>
        </w:rPr>
        <w:t>0.05% sodium fluoride mouth rinse (</w:t>
      </w:r>
      <w:proofErr w:type="spellStart"/>
      <w:r w:rsidR="005B57CC" w:rsidRPr="00E24896">
        <w:rPr>
          <w:rFonts w:asciiTheme="majorBidi" w:hAnsiTheme="majorBidi" w:cstheme="majorBidi"/>
          <w:sz w:val="24"/>
          <w:szCs w:val="24"/>
        </w:rPr>
        <w:t>NaF</w:t>
      </w:r>
      <w:proofErr w:type="spellEnd"/>
      <w:r w:rsidR="005B57CC" w:rsidRPr="00E24896">
        <w:rPr>
          <w:rFonts w:asciiTheme="majorBidi" w:hAnsiTheme="majorBidi" w:cstheme="majorBidi"/>
          <w:sz w:val="24"/>
          <w:szCs w:val="24"/>
        </w:rPr>
        <w:t xml:space="preserve">) and </w:t>
      </w:r>
      <w:r w:rsidR="00E85556">
        <w:rPr>
          <w:rFonts w:asciiTheme="majorBidi" w:hAnsiTheme="majorBidi" w:cstheme="majorBidi"/>
          <w:sz w:val="24"/>
          <w:szCs w:val="24"/>
        </w:rPr>
        <w:t xml:space="preserve">a </w:t>
      </w:r>
      <w:r w:rsidR="005B57CC" w:rsidRPr="00E24896">
        <w:rPr>
          <w:rFonts w:asciiTheme="majorBidi" w:hAnsiTheme="majorBidi" w:cstheme="majorBidi"/>
          <w:sz w:val="24"/>
          <w:szCs w:val="24"/>
        </w:rPr>
        <w:t xml:space="preserve">0.2% chlorhexidine </w:t>
      </w:r>
      <w:r w:rsidR="00A20D76">
        <w:rPr>
          <w:rFonts w:asciiTheme="majorBidi" w:hAnsiTheme="majorBidi" w:cstheme="majorBidi"/>
          <w:sz w:val="24"/>
          <w:szCs w:val="24"/>
        </w:rPr>
        <w:t>(CHX) were us</w:t>
      </w:r>
      <w:r w:rsidR="00DC3820">
        <w:rPr>
          <w:rFonts w:asciiTheme="majorBidi" w:hAnsiTheme="majorBidi" w:cstheme="majorBidi"/>
          <w:sz w:val="24"/>
          <w:szCs w:val="24"/>
        </w:rPr>
        <w:t>ed as positive control</w:t>
      </w:r>
      <w:r>
        <w:rPr>
          <w:rFonts w:asciiTheme="majorBidi" w:hAnsiTheme="majorBidi" w:cstheme="majorBidi"/>
          <w:sz w:val="24"/>
          <w:szCs w:val="24"/>
        </w:rPr>
        <w:t>s</w:t>
      </w:r>
      <w:r w:rsidR="005B57CC" w:rsidRPr="00E24896">
        <w:rPr>
          <w:rFonts w:asciiTheme="majorBidi" w:hAnsiTheme="majorBidi" w:cstheme="majorBidi"/>
          <w:sz w:val="24"/>
          <w:szCs w:val="24"/>
        </w:rPr>
        <w:t xml:space="preserve">. </w:t>
      </w:r>
      <w:r w:rsidR="00C2214F" w:rsidRPr="00C2214F">
        <w:rPr>
          <w:rFonts w:asciiTheme="majorBidi" w:hAnsiTheme="majorBidi" w:cstheme="majorBidi"/>
          <w:bCs/>
          <w:sz w:val="24"/>
          <w:szCs w:val="24"/>
        </w:rPr>
        <w:t>For the biotic model,</w:t>
      </w:r>
      <w:r w:rsidR="00DC3820" w:rsidRPr="00C2214F">
        <w:rPr>
          <w:rFonts w:asciiTheme="majorBidi" w:hAnsiTheme="majorBidi" w:cstheme="majorBidi"/>
          <w:bCs/>
          <w:sz w:val="24"/>
          <w:szCs w:val="24"/>
        </w:rPr>
        <w:t xml:space="preserve"> Constant Depth Film Fermenter (</w:t>
      </w:r>
      <w:r w:rsidR="007B695A" w:rsidRPr="00C2214F">
        <w:rPr>
          <w:rFonts w:asciiTheme="majorBidi" w:hAnsiTheme="majorBidi" w:cstheme="majorBidi"/>
          <w:bCs/>
          <w:iCs/>
          <w:sz w:val="24"/>
          <w:szCs w:val="24"/>
        </w:rPr>
        <w:t>CDFF</w:t>
      </w:r>
      <w:r w:rsidR="00DC3820" w:rsidRPr="00C2214F">
        <w:rPr>
          <w:rFonts w:asciiTheme="majorBidi" w:hAnsiTheme="majorBidi" w:cstheme="majorBidi"/>
          <w:bCs/>
          <w:iCs/>
          <w:sz w:val="24"/>
          <w:szCs w:val="24"/>
        </w:rPr>
        <w:t>)</w:t>
      </w:r>
      <w:r w:rsidR="00460BF5" w:rsidRPr="00C2214F">
        <w:rPr>
          <w:rFonts w:asciiTheme="majorBidi" w:hAnsiTheme="majorBidi" w:cstheme="majorBidi"/>
          <w:sz w:val="24"/>
          <w:szCs w:val="24"/>
        </w:rPr>
        <w:t xml:space="preserve"> </w:t>
      </w:r>
      <w:r w:rsidR="00460BF5" w:rsidRPr="00130AEF">
        <w:rPr>
          <w:rFonts w:asciiTheme="majorBidi" w:hAnsiTheme="majorBidi" w:cstheme="majorBidi"/>
          <w:sz w:val="24"/>
          <w:szCs w:val="24"/>
        </w:rPr>
        <w:t xml:space="preserve">was used to grow </w:t>
      </w:r>
      <w:r w:rsidR="00460BF5" w:rsidRPr="00130AEF">
        <w:rPr>
          <w:rFonts w:asciiTheme="majorBidi" w:hAnsiTheme="majorBidi" w:cstheme="majorBidi"/>
          <w:i/>
          <w:sz w:val="24"/>
          <w:szCs w:val="24"/>
        </w:rPr>
        <w:t>S. mutans</w:t>
      </w:r>
      <w:r w:rsidR="00460BF5">
        <w:rPr>
          <w:rFonts w:asciiTheme="majorBidi" w:hAnsiTheme="majorBidi" w:cstheme="majorBidi"/>
          <w:sz w:val="24"/>
          <w:szCs w:val="24"/>
        </w:rPr>
        <w:t xml:space="preserve"> biofilm </w:t>
      </w:r>
      <w:r w:rsidR="00460BF5" w:rsidRPr="00130AEF">
        <w:rPr>
          <w:rFonts w:asciiTheme="majorBidi" w:hAnsiTheme="majorBidi" w:cstheme="majorBidi"/>
          <w:sz w:val="24"/>
          <w:szCs w:val="24"/>
        </w:rPr>
        <w:fldChar w:fldCharType="begin">
          <w:fldData xml:space="preserve">PEVuZE5vdGU+PENpdGU+PEF1dGhvcj5WYWxhcHBpbDwvQXV0aG9yPjxZZWFyPjIwMTQ8L1llYXI+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</w:fldData>
        </w:fldChar>
      </w:r>
      <w:r w:rsidR="005431A6">
        <w:rPr>
          <w:rFonts w:asciiTheme="majorBidi" w:hAnsiTheme="majorBidi" w:cstheme="majorBidi"/>
          <w:sz w:val="24"/>
          <w:szCs w:val="24"/>
        </w:rPr>
        <w:instrText xml:space="preserve"> ADDIN EN.CITE </w:instrText>
      </w:r>
      <w:r w:rsidR="005431A6">
        <w:rPr>
          <w:rFonts w:asciiTheme="majorBidi" w:hAnsiTheme="majorBidi" w:cstheme="majorBidi"/>
          <w:sz w:val="24"/>
          <w:szCs w:val="24"/>
        </w:rPr>
        <w:fldChar w:fldCharType="begin">
          <w:fldData xml:space="preserve">PEVuZE5vdGU+PENpdGU+PEF1dGhvcj5WYWxhcHBpbDwvQXV0aG9yPjxZZWFyPjIwMTQ8L1llYXI+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</w:fldData>
        </w:fldChar>
      </w:r>
      <w:r w:rsidR="005431A6">
        <w:rPr>
          <w:rFonts w:asciiTheme="majorBidi" w:hAnsiTheme="majorBidi" w:cstheme="majorBidi"/>
          <w:sz w:val="24"/>
          <w:szCs w:val="24"/>
        </w:rPr>
        <w:instrText xml:space="preserve"> ADDIN EN.CITE.DATA </w:instrText>
      </w:r>
      <w:r w:rsidR="005431A6">
        <w:rPr>
          <w:rFonts w:asciiTheme="majorBidi" w:hAnsiTheme="majorBidi" w:cstheme="majorBidi"/>
          <w:sz w:val="24"/>
          <w:szCs w:val="24"/>
        </w:rPr>
      </w:r>
      <w:r w:rsidR="005431A6">
        <w:rPr>
          <w:rFonts w:asciiTheme="majorBidi" w:hAnsiTheme="majorBidi" w:cstheme="majorBidi"/>
          <w:sz w:val="24"/>
          <w:szCs w:val="24"/>
        </w:rPr>
        <w:fldChar w:fldCharType="end"/>
      </w:r>
      <w:r w:rsidR="00460BF5" w:rsidRPr="00130AEF">
        <w:rPr>
          <w:rFonts w:asciiTheme="majorBidi" w:hAnsiTheme="majorBidi" w:cstheme="majorBidi"/>
          <w:sz w:val="24"/>
          <w:szCs w:val="24"/>
        </w:rPr>
      </w:r>
      <w:r w:rsidR="00460BF5" w:rsidRPr="00130AEF">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8" w:tooltip="Valappil, 2014 #6" w:history="1">
        <w:r w:rsidR="005431A6">
          <w:rPr>
            <w:rFonts w:asciiTheme="majorBidi" w:hAnsiTheme="majorBidi" w:cstheme="majorBidi"/>
            <w:noProof/>
            <w:sz w:val="24"/>
            <w:szCs w:val="24"/>
          </w:rPr>
          <w:t>8</w:t>
        </w:r>
      </w:hyperlink>
      <w:r w:rsidR="005431A6">
        <w:rPr>
          <w:rFonts w:asciiTheme="majorBidi" w:hAnsiTheme="majorBidi" w:cstheme="majorBidi"/>
          <w:noProof/>
          <w:sz w:val="24"/>
          <w:szCs w:val="24"/>
        </w:rPr>
        <w:t>]</w:t>
      </w:r>
      <w:r w:rsidR="00460BF5" w:rsidRPr="00130AEF">
        <w:rPr>
          <w:rFonts w:asciiTheme="majorBidi" w:hAnsiTheme="majorBidi" w:cstheme="majorBidi"/>
          <w:sz w:val="24"/>
          <w:szCs w:val="24"/>
        </w:rPr>
        <w:fldChar w:fldCharType="end"/>
      </w:r>
      <w:r w:rsidR="00460BF5">
        <w:rPr>
          <w:rFonts w:asciiTheme="majorBidi" w:hAnsiTheme="majorBidi" w:cstheme="majorBidi"/>
          <w:sz w:val="24"/>
          <w:szCs w:val="24"/>
        </w:rPr>
        <w:t xml:space="preserve">. </w:t>
      </w:r>
      <w:r w:rsidR="007B695A">
        <w:rPr>
          <w:rFonts w:asciiTheme="majorBidi" w:hAnsiTheme="majorBidi" w:cstheme="majorBidi"/>
          <w:color w:val="231F20"/>
          <w:sz w:val="24"/>
          <w:szCs w:val="24"/>
        </w:rPr>
        <w:t xml:space="preserve">A </w:t>
      </w:r>
      <w:r w:rsidR="00460BF5" w:rsidRPr="00130AEF">
        <w:rPr>
          <w:rFonts w:asciiTheme="majorBidi" w:hAnsiTheme="majorBidi" w:cstheme="majorBidi"/>
          <w:color w:val="231F20"/>
          <w:sz w:val="24"/>
          <w:szCs w:val="24"/>
        </w:rPr>
        <w:t>2% sucrose solution was also added</w:t>
      </w:r>
      <w:r w:rsidR="00460BF5">
        <w:rPr>
          <w:rFonts w:asciiTheme="majorBidi" w:hAnsiTheme="majorBidi" w:cstheme="majorBidi"/>
          <w:color w:val="231F20"/>
          <w:sz w:val="24"/>
          <w:szCs w:val="24"/>
        </w:rPr>
        <w:t xml:space="preserve"> for 30 minutes/</w:t>
      </w:r>
      <w:r w:rsidR="00460BF5" w:rsidRPr="00130AEF">
        <w:rPr>
          <w:rFonts w:asciiTheme="majorBidi" w:hAnsiTheme="majorBidi" w:cstheme="majorBidi"/>
          <w:color w:val="231F20"/>
          <w:sz w:val="24"/>
          <w:szCs w:val="24"/>
        </w:rPr>
        <w:t>8 times a day</w:t>
      </w:r>
      <w:r w:rsidR="00460BF5">
        <w:rPr>
          <w:rFonts w:asciiTheme="majorBidi" w:hAnsiTheme="majorBidi" w:cstheme="majorBidi"/>
          <w:color w:val="231F20"/>
          <w:sz w:val="24"/>
          <w:szCs w:val="24"/>
        </w:rPr>
        <w:t xml:space="preserve"> to simulate the sucrose spikes caused by meals and snacks. After 5 and 12 days, </w:t>
      </w:r>
      <w:r w:rsidR="00460BF5" w:rsidRPr="0024100B">
        <w:rPr>
          <w:rFonts w:asciiTheme="majorBidi" w:hAnsiTheme="majorBidi" w:cstheme="majorBidi"/>
          <w:color w:val="231F20"/>
          <w:sz w:val="24"/>
          <w:szCs w:val="24"/>
        </w:rPr>
        <w:t>the enamel discs</w:t>
      </w:r>
      <w:r w:rsidR="00EC2789">
        <w:rPr>
          <w:rFonts w:asciiTheme="majorBidi" w:hAnsiTheme="majorBidi" w:cstheme="majorBidi"/>
          <w:color w:val="231F20"/>
          <w:sz w:val="24"/>
          <w:szCs w:val="24"/>
        </w:rPr>
        <w:t xml:space="preserve"> (n=15</w:t>
      </w:r>
      <w:r w:rsidR="00460BF5">
        <w:rPr>
          <w:rFonts w:asciiTheme="majorBidi" w:hAnsiTheme="majorBidi" w:cstheme="majorBidi"/>
          <w:color w:val="231F20"/>
          <w:sz w:val="24"/>
          <w:szCs w:val="24"/>
        </w:rPr>
        <w:t>)</w:t>
      </w:r>
      <w:r w:rsidR="00460BF5" w:rsidRPr="0024100B">
        <w:rPr>
          <w:rFonts w:asciiTheme="majorBidi" w:hAnsiTheme="majorBidi" w:cstheme="majorBidi"/>
          <w:color w:val="231F20"/>
          <w:sz w:val="24"/>
          <w:szCs w:val="24"/>
        </w:rPr>
        <w:t xml:space="preserve"> were </w:t>
      </w:r>
      <w:r w:rsidR="00460BF5" w:rsidRPr="00174FA7">
        <w:rPr>
          <w:rFonts w:asciiTheme="majorBidi" w:hAnsiTheme="majorBidi" w:cstheme="majorBidi"/>
          <w:color w:val="231F20"/>
          <w:sz w:val="24"/>
          <w:szCs w:val="24"/>
        </w:rPr>
        <w:t>aseptically removed and dipped in deionized water to remove the non-adherent biofilm. The</w:t>
      </w:r>
      <w:r w:rsidR="007B695A">
        <w:rPr>
          <w:rFonts w:asciiTheme="majorBidi" w:hAnsiTheme="majorBidi" w:cstheme="majorBidi"/>
          <w:color w:val="231F20"/>
          <w:sz w:val="24"/>
          <w:szCs w:val="24"/>
        </w:rPr>
        <w:t>y</w:t>
      </w:r>
      <w:r w:rsidR="00460BF5" w:rsidRPr="00174FA7">
        <w:rPr>
          <w:rFonts w:asciiTheme="majorBidi" w:hAnsiTheme="majorBidi" w:cstheme="majorBidi"/>
          <w:color w:val="231F20"/>
          <w:sz w:val="24"/>
          <w:szCs w:val="24"/>
        </w:rPr>
        <w:t xml:space="preserve"> were</w:t>
      </w:r>
      <w:r w:rsidR="007B695A">
        <w:rPr>
          <w:rFonts w:asciiTheme="majorBidi" w:hAnsiTheme="majorBidi" w:cstheme="majorBidi"/>
          <w:color w:val="231F20"/>
          <w:sz w:val="24"/>
          <w:szCs w:val="24"/>
        </w:rPr>
        <w:t xml:space="preserve"> then</w:t>
      </w:r>
      <w:r w:rsidR="00460BF5" w:rsidRPr="00174FA7">
        <w:rPr>
          <w:rFonts w:asciiTheme="majorBidi" w:hAnsiTheme="majorBidi" w:cstheme="majorBidi"/>
          <w:color w:val="231F20"/>
          <w:sz w:val="24"/>
          <w:szCs w:val="24"/>
        </w:rPr>
        <w:t xml:space="preserve"> randomly divided into 5 groups (n=3 discs each) </w:t>
      </w:r>
      <w:r w:rsidR="00EC2789">
        <w:rPr>
          <w:rFonts w:asciiTheme="majorBidi" w:hAnsiTheme="majorBidi" w:cstheme="majorBidi"/>
          <w:color w:val="231F20"/>
          <w:sz w:val="24"/>
          <w:szCs w:val="24"/>
        </w:rPr>
        <w:t>as in</w:t>
      </w:r>
      <w:r w:rsidR="00264547" w:rsidRPr="00174FA7">
        <w:rPr>
          <w:rFonts w:asciiTheme="majorBidi" w:hAnsiTheme="majorBidi" w:cstheme="majorBidi"/>
          <w:color w:val="231F20"/>
          <w:sz w:val="24"/>
          <w:szCs w:val="24"/>
        </w:rPr>
        <w:t xml:space="preserve"> Figure </w:t>
      </w:r>
      <w:r w:rsidR="00174FA7" w:rsidRPr="00174FA7">
        <w:rPr>
          <w:rFonts w:asciiTheme="majorBidi" w:hAnsiTheme="majorBidi" w:cstheme="majorBidi"/>
          <w:color w:val="231F20"/>
          <w:sz w:val="24"/>
          <w:szCs w:val="24"/>
        </w:rPr>
        <w:t>1.</w:t>
      </w:r>
      <w:r w:rsidR="00264547">
        <w:rPr>
          <w:rFonts w:asciiTheme="majorBidi" w:hAnsiTheme="majorBidi" w:cstheme="majorBidi"/>
          <w:color w:val="231F20"/>
          <w:sz w:val="24"/>
          <w:szCs w:val="24"/>
        </w:rPr>
        <w:t xml:space="preserve"> </w:t>
      </w:r>
    </w:p>
    <w:p w14:paraId="5A94C9B2" w14:textId="51CE2DD8" w:rsidR="002F4914" w:rsidRDefault="002F4914" w:rsidP="00C12E46">
      <w:pPr>
        <w:spacing w:after="0" w:line="360" w:lineRule="auto"/>
        <w:jc w:val="both"/>
        <w:rPr>
          <w:rFonts w:asciiTheme="majorBidi" w:hAnsiTheme="majorBidi" w:cstheme="majorBidi"/>
          <w:color w:val="231F20"/>
          <w:sz w:val="24"/>
          <w:szCs w:val="24"/>
        </w:rPr>
      </w:pPr>
      <w:r>
        <w:rPr>
          <w:rFonts w:asciiTheme="majorBidi" w:hAnsiTheme="majorBidi" w:cstheme="majorBidi"/>
          <w:noProof/>
          <w:color w:val="231F20"/>
          <w:sz w:val="24"/>
          <w:szCs w:val="24"/>
        </w:rPr>
        <w:drawing>
          <wp:inline distT="0" distB="0" distL="0" distR="0" wp14:anchorId="0922969D" wp14:editId="4CA42FE4">
            <wp:extent cx="5638800"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4095750"/>
                    </a:xfrm>
                    <a:prstGeom prst="rect">
                      <a:avLst/>
                    </a:prstGeom>
                    <a:noFill/>
                    <a:ln>
                      <a:noFill/>
                    </a:ln>
                  </pic:spPr>
                </pic:pic>
              </a:graphicData>
            </a:graphic>
          </wp:inline>
        </w:drawing>
      </w:r>
    </w:p>
    <w:p w14:paraId="3340440D" w14:textId="31B22432" w:rsidR="009E289C" w:rsidRDefault="009E289C" w:rsidP="008D0DC5">
      <w:pPr>
        <w:autoSpaceDE w:val="0"/>
        <w:autoSpaceDN w:val="0"/>
        <w:adjustRightInd w:val="0"/>
        <w:spacing w:after="0" w:line="240" w:lineRule="auto"/>
        <w:jc w:val="center"/>
        <w:rPr>
          <w:rFonts w:asciiTheme="majorBidi" w:hAnsiTheme="majorBidi" w:cstheme="majorBidi"/>
          <w:b/>
          <w:bCs/>
          <w:sz w:val="24"/>
          <w:szCs w:val="24"/>
        </w:rPr>
      </w:pPr>
    </w:p>
    <w:p w14:paraId="437F68A9" w14:textId="77777777" w:rsidR="003C2179" w:rsidRPr="003C2179" w:rsidRDefault="00174FA7" w:rsidP="005974AC">
      <w:pPr>
        <w:autoSpaceDE w:val="0"/>
        <w:autoSpaceDN w:val="0"/>
        <w:adjustRightInd w:val="0"/>
        <w:spacing w:after="240" w:line="240" w:lineRule="auto"/>
        <w:jc w:val="center"/>
        <w:rPr>
          <w:rFonts w:asciiTheme="majorBidi" w:hAnsiTheme="majorBidi" w:cstheme="majorBidi"/>
          <w:b/>
          <w:bCs/>
          <w:i/>
          <w:iCs/>
          <w:sz w:val="24"/>
          <w:szCs w:val="24"/>
        </w:rPr>
      </w:pPr>
      <w:r w:rsidRPr="00174FA7">
        <w:rPr>
          <w:rFonts w:asciiTheme="majorBidi" w:hAnsiTheme="majorBidi" w:cstheme="majorBidi"/>
          <w:b/>
          <w:bCs/>
          <w:i/>
          <w:iCs/>
          <w:sz w:val="24"/>
          <w:szCs w:val="24"/>
        </w:rPr>
        <w:t>Figure 1</w:t>
      </w:r>
      <w:r w:rsidR="00A01FAD">
        <w:rPr>
          <w:rFonts w:asciiTheme="majorBidi" w:hAnsiTheme="majorBidi" w:cstheme="majorBidi"/>
          <w:b/>
          <w:bCs/>
          <w:i/>
          <w:iCs/>
          <w:sz w:val="24"/>
          <w:szCs w:val="24"/>
        </w:rPr>
        <w:t xml:space="preserve">. </w:t>
      </w:r>
      <w:r w:rsidR="003C2179">
        <w:rPr>
          <w:rFonts w:asciiTheme="majorBidi" w:hAnsiTheme="majorBidi" w:cstheme="majorBidi"/>
          <w:b/>
          <w:bCs/>
          <w:i/>
          <w:iCs/>
          <w:sz w:val="24"/>
          <w:szCs w:val="24"/>
        </w:rPr>
        <w:t xml:space="preserve"> </w:t>
      </w:r>
      <w:r w:rsidR="003C2179" w:rsidRPr="003C2179">
        <w:rPr>
          <w:rFonts w:asciiTheme="majorBidi" w:hAnsiTheme="majorBidi" w:cstheme="majorBidi"/>
          <w:b/>
          <w:bCs/>
          <w:i/>
          <w:iCs/>
          <w:sz w:val="24"/>
          <w:szCs w:val="24"/>
        </w:rPr>
        <w:t xml:space="preserve">Diagrammatic </w:t>
      </w:r>
      <w:r w:rsidR="005974AC">
        <w:rPr>
          <w:rFonts w:asciiTheme="majorBidi" w:hAnsiTheme="majorBidi" w:cstheme="majorBidi"/>
          <w:b/>
          <w:bCs/>
          <w:i/>
          <w:iCs/>
          <w:sz w:val="24"/>
          <w:szCs w:val="24"/>
        </w:rPr>
        <w:t>representation and grouping of de-/r</w:t>
      </w:r>
      <w:r w:rsidR="003C2179" w:rsidRPr="003C2179">
        <w:rPr>
          <w:rFonts w:asciiTheme="majorBidi" w:hAnsiTheme="majorBidi" w:cstheme="majorBidi"/>
          <w:b/>
          <w:bCs/>
          <w:i/>
          <w:iCs/>
          <w:sz w:val="24"/>
          <w:szCs w:val="24"/>
        </w:rPr>
        <w:t xml:space="preserve">emineralization studies carried out using both pH-cycling (a) and </w:t>
      </w:r>
      <w:r w:rsidR="005974AC">
        <w:rPr>
          <w:rFonts w:asciiTheme="majorBidi" w:hAnsiTheme="majorBidi" w:cstheme="majorBidi"/>
          <w:b/>
          <w:bCs/>
          <w:i/>
          <w:iCs/>
          <w:sz w:val="24"/>
          <w:szCs w:val="24"/>
        </w:rPr>
        <w:t>CDFF</w:t>
      </w:r>
      <w:r w:rsidR="003C2179" w:rsidRPr="003C2179">
        <w:rPr>
          <w:rFonts w:asciiTheme="majorBidi" w:hAnsiTheme="majorBidi" w:cstheme="majorBidi"/>
          <w:b/>
          <w:bCs/>
          <w:i/>
          <w:iCs/>
          <w:sz w:val="24"/>
          <w:szCs w:val="24"/>
        </w:rPr>
        <w:t xml:space="preserve"> (b). </w:t>
      </w:r>
      <w:proofErr w:type="spellStart"/>
      <w:r w:rsidR="003C2179" w:rsidRPr="003C2179">
        <w:rPr>
          <w:rFonts w:asciiTheme="majorBidi" w:hAnsiTheme="majorBidi" w:cstheme="majorBidi"/>
          <w:b/>
          <w:bCs/>
          <w:i/>
          <w:iCs/>
          <w:sz w:val="24"/>
          <w:szCs w:val="24"/>
        </w:rPr>
        <w:t>NaF</w:t>
      </w:r>
      <w:proofErr w:type="spellEnd"/>
      <w:r w:rsidR="003C2179" w:rsidRPr="003C2179">
        <w:rPr>
          <w:rFonts w:asciiTheme="majorBidi" w:hAnsiTheme="majorBidi" w:cstheme="majorBidi"/>
          <w:b/>
          <w:bCs/>
          <w:i/>
          <w:iCs/>
          <w:sz w:val="24"/>
          <w:szCs w:val="24"/>
        </w:rPr>
        <w:t>: sodium fluoride mouth rinse.</w:t>
      </w:r>
    </w:p>
    <w:p w14:paraId="09DEEF3E" w14:textId="77777777" w:rsidR="00677D83" w:rsidRDefault="00677D83" w:rsidP="00F54747">
      <w:pPr>
        <w:autoSpaceDE w:val="0"/>
        <w:autoSpaceDN w:val="0"/>
        <w:adjustRightInd w:val="0"/>
        <w:spacing w:after="240" w:line="360" w:lineRule="auto"/>
        <w:jc w:val="both"/>
        <w:rPr>
          <w:rFonts w:asciiTheme="majorBidi" w:hAnsiTheme="majorBidi" w:cstheme="majorBidi"/>
          <w:b/>
          <w:bCs/>
          <w:i/>
          <w:iCs/>
          <w:sz w:val="24"/>
          <w:szCs w:val="24"/>
        </w:rPr>
      </w:pPr>
    </w:p>
    <w:p w14:paraId="488CDAD1" w14:textId="539D7BD7" w:rsidR="00264547" w:rsidRPr="00F4014A" w:rsidRDefault="0075318C" w:rsidP="00B111BF">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bCs/>
          <w:iCs/>
          <w:sz w:val="24"/>
          <w:szCs w:val="24"/>
        </w:rPr>
        <w:lastRenderedPageBreak/>
        <w:t xml:space="preserve">Mineral </w:t>
      </w:r>
      <w:r w:rsidR="00F95B48">
        <w:rPr>
          <w:rFonts w:asciiTheme="majorBidi" w:hAnsiTheme="majorBidi" w:cstheme="majorBidi"/>
          <w:bCs/>
          <w:iCs/>
          <w:sz w:val="24"/>
          <w:szCs w:val="24"/>
        </w:rPr>
        <w:t>l</w:t>
      </w:r>
      <w:r>
        <w:rPr>
          <w:rFonts w:asciiTheme="majorBidi" w:hAnsiTheme="majorBidi" w:cstheme="majorBidi"/>
          <w:bCs/>
          <w:iCs/>
          <w:sz w:val="24"/>
          <w:szCs w:val="24"/>
        </w:rPr>
        <w:t xml:space="preserve">oss </w:t>
      </w:r>
      <w:r w:rsidR="00B111BF">
        <w:rPr>
          <w:rFonts w:asciiTheme="majorBidi" w:hAnsiTheme="majorBidi" w:cstheme="majorBidi"/>
          <w:bCs/>
          <w:iCs/>
          <w:sz w:val="24"/>
          <w:szCs w:val="24"/>
        </w:rPr>
        <w:t>(</w:t>
      </w:r>
      <w:r w:rsidR="00B111BF" w:rsidRPr="00F4014A">
        <w:rPr>
          <w:rFonts w:asciiTheme="majorBidi" w:hAnsiTheme="majorBidi" w:cstheme="majorBidi"/>
          <w:sz w:val="24"/>
          <w:szCs w:val="24"/>
        </w:rPr>
        <w:t>ΔZ, vol</w:t>
      </w:r>
      <w:proofErr w:type="gramStart"/>
      <w:r w:rsidR="00B111BF" w:rsidRPr="00F4014A">
        <w:rPr>
          <w:rFonts w:asciiTheme="majorBidi" w:hAnsiTheme="majorBidi" w:cstheme="majorBidi"/>
          <w:sz w:val="24"/>
          <w:szCs w:val="24"/>
        </w:rPr>
        <w:t>%.μ</w:t>
      </w:r>
      <w:proofErr w:type="gramEnd"/>
      <w:r w:rsidR="00B111BF" w:rsidRPr="00F4014A">
        <w:rPr>
          <w:rFonts w:asciiTheme="majorBidi" w:hAnsiTheme="majorBidi" w:cstheme="majorBidi"/>
          <w:sz w:val="24"/>
          <w:szCs w:val="24"/>
        </w:rPr>
        <w:t>m</w:t>
      </w:r>
      <w:r w:rsidR="00B111BF" w:rsidRPr="0075318C">
        <w:rPr>
          <w:rFonts w:asciiTheme="majorBidi" w:hAnsiTheme="majorBidi" w:cstheme="majorBidi"/>
          <w:sz w:val="24"/>
          <w:szCs w:val="24"/>
          <w:vertAlign w:val="superscript"/>
        </w:rPr>
        <w:t>-1</w:t>
      </w:r>
      <w:r w:rsidR="00B111BF" w:rsidRPr="00B111BF">
        <w:rPr>
          <w:rFonts w:asciiTheme="majorBidi" w:hAnsiTheme="majorBidi" w:cstheme="majorBidi"/>
          <w:sz w:val="24"/>
          <w:szCs w:val="24"/>
        </w:rPr>
        <w:t>)</w:t>
      </w:r>
      <w:r w:rsidR="00B111BF">
        <w:rPr>
          <w:rFonts w:asciiTheme="majorBidi" w:hAnsiTheme="majorBidi" w:cstheme="majorBidi"/>
          <w:bCs/>
          <w:iCs/>
          <w:sz w:val="24"/>
          <w:szCs w:val="24"/>
        </w:rPr>
        <w:t xml:space="preserve"> </w:t>
      </w:r>
      <w:r w:rsidR="00C2214F" w:rsidRPr="006F40AD">
        <w:rPr>
          <w:rFonts w:asciiTheme="majorBidi" w:hAnsiTheme="majorBidi" w:cstheme="majorBidi"/>
          <w:bCs/>
          <w:iCs/>
          <w:sz w:val="24"/>
          <w:szCs w:val="24"/>
        </w:rPr>
        <w:t>of</w:t>
      </w:r>
      <w:r w:rsidR="00C2214F">
        <w:rPr>
          <w:rFonts w:asciiTheme="majorBidi" w:hAnsiTheme="majorBidi" w:cstheme="majorBidi"/>
          <w:b/>
          <w:bCs/>
          <w:i/>
          <w:iCs/>
          <w:sz w:val="24"/>
          <w:szCs w:val="24"/>
        </w:rPr>
        <w:t xml:space="preserve"> </w:t>
      </w:r>
      <w:r w:rsidR="00C2214F" w:rsidRPr="0075318C">
        <w:rPr>
          <w:rFonts w:asciiTheme="majorBidi" w:hAnsiTheme="majorBidi" w:cstheme="majorBidi"/>
          <w:sz w:val="24"/>
          <w:szCs w:val="24"/>
        </w:rPr>
        <w:t>e</w:t>
      </w:r>
      <w:r w:rsidR="00264547" w:rsidRPr="00264547">
        <w:rPr>
          <w:rFonts w:asciiTheme="majorBidi" w:hAnsiTheme="majorBidi" w:cstheme="majorBidi"/>
          <w:sz w:val="24"/>
          <w:szCs w:val="24"/>
        </w:rPr>
        <w:t>na</w:t>
      </w:r>
      <w:r w:rsidR="00EF2225">
        <w:rPr>
          <w:rFonts w:asciiTheme="majorBidi" w:hAnsiTheme="majorBidi" w:cstheme="majorBidi"/>
          <w:sz w:val="24"/>
          <w:szCs w:val="24"/>
        </w:rPr>
        <w:t xml:space="preserve">mel </w:t>
      </w:r>
      <w:r w:rsidR="00F95B48">
        <w:rPr>
          <w:rFonts w:asciiTheme="majorBidi" w:hAnsiTheme="majorBidi" w:cstheme="majorBidi"/>
          <w:sz w:val="24"/>
          <w:szCs w:val="24"/>
        </w:rPr>
        <w:t>samples was</w:t>
      </w:r>
      <w:r w:rsidR="00264547">
        <w:rPr>
          <w:rFonts w:asciiTheme="majorBidi" w:hAnsiTheme="majorBidi" w:cstheme="majorBidi"/>
          <w:sz w:val="24"/>
          <w:szCs w:val="24"/>
        </w:rPr>
        <w:t xml:space="preserve"> </w:t>
      </w:r>
      <w:r>
        <w:rPr>
          <w:rFonts w:asciiTheme="majorBidi" w:hAnsiTheme="majorBidi" w:cstheme="majorBidi"/>
          <w:sz w:val="24"/>
          <w:szCs w:val="24"/>
        </w:rPr>
        <w:t>m</w:t>
      </w:r>
      <w:r w:rsidR="00264547" w:rsidRPr="00F4014A">
        <w:rPr>
          <w:rFonts w:asciiTheme="majorBidi" w:hAnsiTheme="majorBidi" w:cstheme="majorBidi"/>
          <w:sz w:val="24"/>
          <w:szCs w:val="24"/>
        </w:rPr>
        <w:t>icro</w:t>
      </w:r>
      <w:r>
        <w:rPr>
          <w:rFonts w:asciiTheme="majorBidi" w:hAnsiTheme="majorBidi" w:cstheme="majorBidi"/>
          <w:sz w:val="24"/>
          <w:szCs w:val="24"/>
        </w:rPr>
        <w:t>-</w:t>
      </w:r>
      <w:r w:rsidR="00264547" w:rsidRPr="00F4014A">
        <w:rPr>
          <w:rFonts w:asciiTheme="majorBidi" w:hAnsiTheme="majorBidi" w:cstheme="majorBidi"/>
          <w:sz w:val="24"/>
          <w:szCs w:val="24"/>
        </w:rPr>
        <w:t>radiograph</w:t>
      </w:r>
      <w:r w:rsidR="00C2214F">
        <w:rPr>
          <w:rFonts w:asciiTheme="majorBidi" w:hAnsiTheme="majorBidi" w:cstheme="majorBidi"/>
          <w:sz w:val="24"/>
          <w:szCs w:val="24"/>
        </w:rPr>
        <w:t>ed</w:t>
      </w:r>
      <w:r w:rsidR="00264547" w:rsidRPr="00F4014A">
        <w:rPr>
          <w:rFonts w:asciiTheme="majorBidi" w:hAnsiTheme="majorBidi" w:cstheme="majorBidi"/>
          <w:sz w:val="24"/>
          <w:szCs w:val="24"/>
        </w:rPr>
        <w:t xml:space="preserve"> (</w:t>
      </w:r>
      <w:r w:rsidR="0050281C" w:rsidRPr="00F4014A">
        <w:rPr>
          <w:rFonts w:asciiTheme="majorBidi" w:hAnsiTheme="majorBidi" w:cstheme="majorBidi"/>
          <w:sz w:val="24"/>
          <w:szCs w:val="24"/>
        </w:rPr>
        <w:t>HTA Photomask, San Jose, CA, USA</w:t>
      </w:r>
      <w:r w:rsidR="00264547" w:rsidRPr="00F4014A">
        <w:rPr>
          <w:rFonts w:asciiTheme="majorBidi" w:hAnsiTheme="majorBidi" w:cstheme="majorBidi"/>
          <w:sz w:val="24"/>
          <w:szCs w:val="24"/>
        </w:rPr>
        <w:t>)</w:t>
      </w:r>
      <w:r w:rsidR="006F40AD">
        <w:rPr>
          <w:rFonts w:asciiTheme="majorBidi" w:hAnsiTheme="majorBidi" w:cstheme="majorBidi"/>
          <w:sz w:val="24"/>
          <w:szCs w:val="24"/>
        </w:rPr>
        <w:t>,</w:t>
      </w:r>
      <w:r w:rsidR="00264547" w:rsidRPr="00F4014A">
        <w:rPr>
          <w:rFonts w:asciiTheme="majorBidi" w:hAnsiTheme="majorBidi" w:cstheme="majorBidi"/>
          <w:sz w:val="24"/>
          <w:szCs w:val="24"/>
        </w:rPr>
        <w:t xml:space="preserve"> examined microscopically (Leica, Germany)</w:t>
      </w:r>
      <w:r w:rsidR="006F40AD">
        <w:rPr>
          <w:rFonts w:asciiTheme="majorBidi" w:hAnsiTheme="majorBidi" w:cstheme="majorBidi"/>
          <w:sz w:val="24"/>
          <w:szCs w:val="24"/>
        </w:rPr>
        <w:t xml:space="preserve"> and </w:t>
      </w:r>
      <w:r w:rsidR="00B111BF">
        <w:rPr>
          <w:rFonts w:asciiTheme="majorBidi" w:hAnsiTheme="majorBidi" w:cstheme="majorBidi"/>
          <w:sz w:val="24"/>
          <w:szCs w:val="24"/>
        </w:rPr>
        <w:t>calculated</w:t>
      </w:r>
      <w:r w:rsidR="00264547" w:rsidRPr="00F4014A">
        <w:rPr>
          <w:rFonts w:asciiTheme="majorBidi" w:hAnsiTheme="majorBidi" w:cstheme="majorBidi"/>
          <w:sz w:val="24"/>
          <w:szCs w:val="24"/>
        </w:rPr>
        <w:t xml:space="preserve"> using image analysis software (TMR 2000 V2.0.27.16, Inspektor Research Syste</w:t>
      </w:r>
      <w:r w:rsidR="00BC2E84">
        <w:rPr>
          <w:rFonts w:asciiTheme="majorBidi" w:hAnsiTheme="majorBidi" w:cstheme="majorBidi"/>
          <w:sz w:val="24"/>
          <w:szCs w:val="24"/>
        </w:rPr>
        <w:t>ms BV Amsterdam, The Netherland</w:t>
      </w:r>
      <w:r w:rsidR="00264547" w:rsidRPr="00F4014A">
        <w:rPr>
          <w:rFonts w:asciiTheme="majorBidi" w:hAnsiTheme="majorBidi" w:cstheme="majorBidi"/>
          <w:sz w:val="24"/>
          <w:szCs w:val="24"/>
        </w:rPr>
        <w:t xml:space="preserve">). </w:t>
      </w:r>
    </w:p>
    <w:p w14:paraId="5EB34DBB" w14:textId="1838D589" w:rsidR="00460BF5" w:rsidRPr="0075318C" w:rsidRDefault="0058708B" w:rsidP="00BC2E84">
      <w:pPr>
        <w:autoSpaceDE w:val="0"/>
        <w:autoSpaceDN w:val="0"/>
        <w:adjustRightInd w:val="0"/>
        <w:spacing w:after="0" w:line="360" w:lineRule="auto"/>
        <w:jc w:val="both"/>
        <w:rPr>
          <w:rFonts w:asciiTheme="majorBidi" w:hAnsiTheme="majorBidi" w:cstheme="majorBidi"/>
          <w:bCs/>
          <w:iCs/>
          <w:sz w:val="24"/>
          <w:szCs w:val="24"/>
        </w:rPr>
      </w:pPr>
      <w:r w:rsidRPr="0075318C">
        <w:rPr>
          <w:rFonts w:asciiTheme="majorBidi" w:hAnsiTheme="majorBidi" w:cstheme="majorBidi"/>
          <w:bCs/>
          <w:iCs/>
          <w:sz w:val="24"/>
          <w:szCs w:val="24"/>
        </w:rPr>
        <w:t xml:space="preserve">Statistical analysis was conducted using the Prism GraphPad software (San Diego, California, USA). </w:t>
      </w:r>
      <w:r w:rsidRPr="00BC2E84">
        <w:rPr>
          <w:rFonts w:asciiTheme="majorBidi" w:hAnsiTheme="majorBidi" w:cstheme="majorBidi"/>
          <w:bCs/>
          <w:i/>
          <w:sz w:val="24"/>
          <w:szCs w:val="24"/>
        </w:rPr>
        <w:t>p</w:t>
      </w:r>
      <w:r w:rsidR="00B43DBF" w:rsidRPr="0075318C">
        <w:rPr>
          <w:rFonts w:asciiTheme="majorBidi" w:hAnsiTheme="majorBidi" w:cstheme="majorBidi"/>
          <w:bCs/>
          <w:iCs/>
          <w:sz w:val="24"/>
          <w:szCs w:val="24"/>
        </w:rPr>
        <w:t xml:space="preserve"> values </w:t>
      </w:r>
      <w:r w:rsidRPr="0075318C">
        <w:rPr>
          <w:rFonts w:asciiTheme="majorBidi" w:hAnsiTheme="majorBidi" w:cstheme="majorBidi"/>
          <w:bCs/>
          <w:iCs/>
          <w:sz w:val="24"/>
          <w:szCs w:val="24"/>
        </w:rPr>
        <w:t>&lt;0.05 were considered statistically significant.</w:t>
      </w:r>
      <w:r w:rsidR="00B43DBF" w:rsidRPr="0075318C">
        <w:rPr>
          <w:rFonts w:asciiTheme="majorBidi" w:hAnsiTheme="majorBidi" w:cstheme="majorBidi"/>
          <w:bCs/>
          <w:iCs/>
          <w:sz w:val="24"/>
          <w:szCs w:val="24"/>
        </w:rPr>
        <w:t xml:space="preserve"> </w:t>
      </w:r>
    </w:p>
    <w:p w14:paraId="1FB9D58E" w14:textId="598EE4E7" w:rsidR="00137226" w:rsidRDefault="00137226" w:rsidP="0075318C">
      <w:pPr>
        <w:spacing w:after="240" w:line="360" w:lineRule="auto"/>
        <w:jc w:val="both"/>
        <w:rPr>
          <w:rFonts w:asciiTheme="majorBidi" w:hAnsiTheme="majorBidi" w:cstheme="majorBidi"/>
          <w:b/>
          <w:bCs/>
          <w:iCs/>
          <w:sz w:val="28"/>
          <w:szCs w:val="28"/>
        </w:rPr>
      </w:pPr>
      <w:r>
        <w:rPr>
          <w:rFonts w:asciiTheme="majorBidi" w:hAnsiTheme="majorBidi" w:cstheme="majorBidi"/>
          <w:b/>
          <w:bCs/>
          <w:iCs/>
          <w:sz w:val="28"/>
          <w:szCs w:val="28"/>
        </w:rPr>
        <w:t>3. Results</w:t>
      </w:r>
      <w:r w:rsidR="006F40AD">
        <w:rPr>
          <w:rFonts w:asciiTheme="majorBidi" w:hAnsiTheme="majorBidi" w:cstheme="majorBidi"/>
          <w:b/>
          <w:bCs/>
          <w:iCs/>
          <w:sz w:val="28"/>
          <w:szCs w:val="28"/>
        </w:rPr>
        <w:t xml:space="preserve"> and </w:t>
      </w:r>
      <w:r w:rsidR="0075318C">
        <w:rPr>
          <w:rFonts w:asciiTheme="majorBidi" w:hAnsiTheme="majorBidi" w:cstheme="majorBidi"/>
          <w:b/>
          <w:bCs/>
          <w:iCs/>
          <w:sz w:val="28"/>
          <w:szCs w:val="28"/>
        </w:rPr>
        <w:t>D</w:t>
      </w:r>
      <w:r w:rsidR="006F40AD">
        <w:rPr>
          <w:rFonts w:asciiTheme="majorBidi" w:hAnsiTheme="majorBidi" w:cstheme="majorBidi"/>
          <w:b/>
          <w:bCs/>
          <w:iCs/>
          <w:sz w:val="28"/>
          <w:szCs w:val="28"/>
        </w:rPr>
        <w:t>iscussion</w:t>
      </w:r>
    </w:p>
    <w:p w14:paraId="37425B2A" w14:textId="5D3A64A8" w:rsidR="00137226" w:rsidRPr="007439C4" w:rsidRDefault="007439C4" w:rsidP="00F41028">
      <w:pPr>
        <w:spacing w:after="240" w:line="360" w:lineRule="auto"/>
        <w:jc w:val="both"/>
        <w:rPr>
          <w:rFonts w:asciiTheme="majorBidi" w:hAnsiTheme="majorBidi" w:cstheme="majorBidi"/>
          <w:b/>
          <w:bCs/>
          <w:iCs/>
          <w:sz w:val="24"/>
          <w:szCs w:val="24"/>
        </w:rPr>
      </w:pPr>
      <w:r w:rsidRPr="007439C4">
        <w:rPr>
          <w:rFonts w:asciiTheme="majorBidi" w:hAnsiTheme="majorBidi" w:cstheme="majorBidi"/>
          <w:b/>
          <w:bCs/>
          <w:iCs/>
          <w:sz w:val="24"/>
          <w:szCs w:val="24"/>
        </w:rPr>
        <w:t>3.1. Degradation</w:t>
      </w:r>
      <w:r w:rsidR="006F40AD">
        <w:rPr>
          <w:rFonts w:asciiTheme="majorBidi" w:hAnsiTheme="majorBidi" w:cstheme="majorBidi"/>
          <w:b/>
          <w:bCs/>
          <w:iCs/>
          <w:sz w:val="24"/>
          <w:szCs w:val="24"/>
        </w:rPr>
        <w:t xml:space="preserve"> and </w:t>
      </w:r>
      <w:r w:rsidR="00F41028">
        <w:rPr>
          <w:rFonts w:asciiTheme="majorBidi" w:hAnsiTheme="majorBidi" w:cstheme="majorBidi"/>
          <w:b/>
          <w:bCs/>
          <w:iCs/>
          <w:sz w:val="24"/>
          <w:szCs w:val="24"/>
        </w:rPr>
        <w:t>Ion R</w:t>
      </w:r>
      <w:r w:rsidR="006F40AD">
        <w:rPr>
          <w:rFonts w:asciiTheme="majorBidi" w:hAnsiTheme="majorBidi" w:cstheme="majorBidi"/>
          <w:b/>
          <w:bCs/>
          <w:iCs/>
          <w:sz w:val="24"/>
          <w:szCs w:val="24"/>
        </w:rPr>
        <w:t>elease</w:t>
      </w:r>
    </w:p>
    <w:p w14:paraId="07B0250A" w14:textId="238B4E77" w:rsidR="00052E5E" w:rsidRDefault="00CC157F" w:rsidP="005431A6">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The weight lo</w:t>
      </w:r>
      <w:r w:rsidR="000A7FC5">
        <w:rPr>
          <w:rFonts w:asciiTheme="majorBidi" w:hAnsiTheme="majorBidi" w:cstheme="majorBidi"/>
          <w:sz w:val="24"/>
          <w:szCs w:val="24"/>
        </w:rPr>
        <w:t xml:space="preserve">ss increased linearly with time; the </w:t>
      </w:r>
      <w:r w:rsidR="0050414F">
        <w:rPr>
          <w:rFonts w:asciiTheme="majorBidi" w:hAnsiTheme="majorBidi" w:cstheme="majorBidi"/>
          <w:sz w:val="24"/>
          <w:szCs w:val="24"/>
        </w:rPr>
        <w:t>degradation rate</w:t>
      </w:r>
      <w:r w:rsidR="007B695A">
        <w:rPr>
          <w:rFonts w:asciiTheme="majorBidi" w:hAnsiTheme="majorBidi" w:cstheme="majorBidi"/>
          <w:sz w:val="24"/>
          <w:szCs w:val="24"/>
        </w:rPr>
        <w:t xml:space="preserve"> of Zn-PBGs</w:t>
      </w:r>
      <w:r w:rsidR="006F40AD">
        <w:rPr>
          <w:rFonts w:asciiTheme="majorBidi" w:hAnsiTheme="majorBidi" w:cstheme="majorBidi"/>
          <w:sz w:val="24"/>
          <w:szCs w:val="24"/>
        </w:rPr>
        <w:t xml:space="preserve"> </w:t>
      </w:r>
      <w:r w:rsidR="0050414F">
        <w:rPr>
          <w:rFonts w:asciiTheme="majorBidi" w:hAnsiTheme="majorBidi" w:cstheme="majorBidi"/>
          <w:sz w:val="24"/>
          <w:szCs w:val="24"/>
        </w:rPr>
        <w:t>was</w:t>
      </w:r>
      <w:r w:rsidR="00052E5E" w:rsidRPr="0058708B">
        <w:rPr>
          <w:rFonts w:asciiTheme="majorBidi" w:hAnsiTheme="majorBidi" w:cstheme="majorBidi"/>
          <w:sz w:val="24"/>
          <w:szCs w:val="24"/>
        </w:rPr>
        <w:t xml:space="preserve"> significantly (</w:t>
      </w:r>
      <w:r w:rsidR="00052E5E" w:rsidRPr="00B43DBF">
        <w:rPr>
          <w:rFonts w:asciiTheme="majorBidi" w:hAnsiTheme="majorBidi" w:cstheme="majorBidi"/>
          <w:i/>
          <w:iCs/>
          <w:sz w:val="24"/>
          <w:szCs w:val="24"/>
        </w:rPr>
        <w:t>p</w:t>
      </w:r>
      <w:r w:rsidR="00052E5E" w:rsidRPr="0058708B">
        <w:rPr>
          <w:rFonts w:asciiTheme="majorBidi" w:hAnsiTheme="majorBidi" w:cstheme="majorBidi"/>
          <w:sz w:val="24"/>
          <w:szCs w:val="24"/>
        </w:rPr>
        <w:t xml:space="preserve">&lt;0.05) </w:t>
      </w:r>
      <w:r w:rsidR="00052E5E">
        <w:rPr>
          <w:rFonts w:asciiTheme="majorBidi" w:hAnsiTheme="majorBidi" w:cstheme="majorBidi"/>
          <w:sz w:val="24"/>
          <w:szCs w:val="24"/>
        </w:rPr>
        <w:t>higher than the control glass</w:t>
      </w:r>
      <w:r w:rsidR="0050414F">
        <w:rPr>
          <w:rFonts w:asciiTheme="majorBidi" w:hAnsiTheme="majorBidi" w:cstheme="majorBidi"/>
          <w:sz w:val="24"/>
          <w:szCs w:val="24"/>
        </w:rPr>
        <w:t xml:space="preserve"> (C16)</w:t>
      </w:r>
      <w:r w:rsidR="00F41028" w:rsidRPr="00F41028">
        <w:rPr>
          <w:rFonts w:asciiTheme="majorBidi" w:hAnsiTheme="majorBidi" w:cstheme="majorBidi"/>
          <w:sz w:val="24"/>
          <w:szCs w:val="24"/>
        </w:rPr>
        <w:t xml:space="preserve"> </w:t>
      </w:r>
      <w:r w:rsidR="00F41028">
        <w:rPr>
          <w:rFonts w:asciiTheme="majorBidi" w:hAnsiTheme="majorBidi" w:cstheme="majorBidi"/>
          <w:sz w:val="24"/>
          <w:szCs w:val="24"/>
        </w:rPr>
        <w:t>- Figure 2 (a, b)</w:t>
      </w:r>
      <w:r w:rsidR="00052E5E">
        <w:rPr>
          <w:rFonts w:asciiTheme="majorBidi" w:hAnsiTheme="majorBidi" w:cstheme="majorBidi"/>
          <w:sz w:val="24"/>
          <w:szCs w:val="24"/>
        </w:rPr>
        <w:t>. It decreased</w:t>
      </w:r>
      <w:r w:rsidR="00217375">
        <w:rPr>
          <w:rFonts w:asciiTheme="majorBidi" w:hAnsiTheme="majorBidi" w:cstheme="majorBidi"/>
          <w:sz w:val="24"/>
          <w:szCs w:val="24"/>
        </w:rPr>
        <w:t xml:space="preserve"> linearly with increasing CaO</w:t>
      </w:r>
      <w:r w:rsidR="00F41028">
        <w:rPr>
          <w:rFonts w:asciiTheme="majorBidi" w:hAnsiTheme="majorBidi" w:cstheme="majorBidi"/>
          <w:sz w:val="24"/>
          <w:szCs w:val="24"/>
        </w:rPr>
        <w:t xml:space="preserve"> content </w:t>
      </w:r>
      <w:r w:rsidR="00583F75">
        <w:rPr>
          <w:rFonts w:asciiTheme="majorBidi" w:hAnsiTheme="majorBidi" w:cstheme="majorBidi"/>
          <w:sz w:val="24"/>
          <w:szCs w:val="24"/>
        </w:rPr>
        <w:t xml:space="preserve">as </w:t>
      </w:r>
      <w:r w:rsidR="00217375">
        <w:rPr>
          <w:rFonts w:asciiTheme="majorBidi" w:hAnsiTheme="majorBidi" w:cstheme="majorBidi"/>
          <w:sz w:val="24"/>
          <w:szCs w:val="24"/>
        </w:rPr>
        <w:t xml:space="preserve">previously </w:t>
      </w:r>
      <w:r w:rsidR="00583F75">
        <w:rPr>
          <w:rFonts w:asciiTheme="majorBidi" w:hAnsiTheme="majorBidi" w:cstheme="majorBidi"/>
          <w:sz w:val="24"/>
          <w:szCs w:val="24"/>
        </w:rPr>
        <w:t xml:space="preserve">observed </w:t>
      </w:r>
      <w:r w:rsidR="002D6533">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&lt;EndNote&gt;&lt;Cite&gt;&lt;Author&gt;Qaysi&lt;/Author&gt;&lt;Year&gt;2016&lt;/Year&gt;&lt;RecNum&gt;57&lt;/RecNum&gt;&lt;DisplayText&gt;[9]&lt;/DisplayText&gt;&lt;record&gt;&lt;rec-number&gt;57&lt;/rec-number&gt;&lt;foreign-keys&gt;&lt;key app="EN" db-id="0warews9dzdv5oeta5wv5te6xaarrsedzrzr"&gt;57&lt;/key&gt;&lt;/foreign-keys&gt;&lt;ref-type name="Journal Article"&gt;17&lt;/ref-type&gt;&lt;contributors&gt;&lt;authors&gt;&lt;author&gt;Qaysi, Mustafa Al&lt;/author&gt;&lt;author&gt;Petrie, Aviva&lt;/author&gt;&lt;author&gt;Shah, Rishma&lt;/author&gt;&lt;author&gt;Knowles, Jonathan C.&lt;/author&gt;&lt;/authors&gt;&lt;/contributors&gt;&lt;titles&gt;&lt;title&gt;Degradation of zinc containing phosphate-based glass as a material for orthopedic tissue engineering&lt;/title&gt;&lt;secondary-title&gt;Journal of Materials Science: Materials in Medicine&lt;/secondary-title&gt;&lt;/titles&gt;&lt;periodical&gt;&lt;full-title&gt;Journal of Materials Science: Materials in Medicine&lt;/full-title&gt;&lt;/periodical&gt;&lt;pages&gt;157&lt;/pages&gt;&lt;volume&gt;27&lt;/volume&gt;&lt;number&gt;10&lt;/number&gt;&lt;dates&gt;&lt;year&gt;2016&lt;/year&gt;&lt;pub-dates&gt;&lt;date&gt;2016/09/12&lt;/date&gt;&lt;/pub-dates&gt;&lt;/dates&gt;&lt;isbn&gt;1573-4838&lt;/isbn&gt;&lt;urls&gt;&lt;related-urls&gt;&lt;url&gt;https://doi.org/10.1007/s10856-016-5770-x&lt;/url&gt;&lt;/related-urls&gt;&lt;/urls&gt;&lt;electronic-resource-num&gt;10.1007/s10856-016-5770-x&lt;/electronic-resource-num&gt;&lt;/record&gt;&lt;/Cite&gt;&lt;/EndNote&gt;</w:instrText>
      </w:r>
      <w:r w:rsidR="002D6533">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9" w:tooltip="Qaysi, 2016 #57" w:history="1">
        <w:r w:rsidR="005431A6">
          <w:rPr>
            <w:rFonts w:asciiTheme="majorBidi" w:hAnsiTheme="majorBidi" w:cstheme="majorBidi"/>
            <w:noProof/>
            <w:sz w:val="24"/>
            <w:szCs w:val="24"/>
          </w:rPr>
          <w:t>9</w:t>
        </w:r>
      </w:hyperlink>
      <w:r w:rsidR="005431A6">
        <w:rPr>
          <w:rFonts w:asciiTheme="majorBidi" w:hAnsiTheme="majorBidi" w:cstheme="majorBidi"/>
          <w:noProof/>
          <w:sz w:val="24"/>
          <w:szCs w:val="24"/>
        </w:rPr>
        <w:t>]</w:t>
      </w:r>
      <w:r w:rsidR="002D6533">
        <w:rPr>
          <w:rFonts w:asciiTheme="majorBidi" w:hAnsiTheme="majorBidi" w:cstheme="majorBidi"/>
          <w:sz w:val="24"/>
          <w:szCs w:val="24"/>
        </w:rPr>
        <w:fldChar w:fldCharType="end"/>
      </w:r>
      <w:r w:rsidR="00052E5E">
        <w:rPr>
          <w:rFonts w:asciiTheme="majorBidi" w:hAnsiTheme="majorBidi" w:cstheme="majorBidi"/>
          <w:sz w:val="24"/>
          <w:szCs w:val="24"/>
        </w:rPr>
        <w:t xml:space="preserve">. </w:t>
      </w:r>
      <w:r w:rsidR="0050414F">
        <w:rPr>
          <w:rFonts w:asciiTheme="majorBidi" w:hAnsiTheme="majorBidi" w:cstheme="majorBidi"/>
          <w:sz w:val="24"/>
          <w:szCs w:val="24"/>
        </w:rPr>
        <w:t>The degradation rate increased by one order of magnitu</w:t>
      </w:r>
      <w:r w:rsidR="00217375">
        <w:rPr>
          <w:rFonts w:asciiTheme="majorBidi" w:hAnsiTheme="majorBidi" w:cstheme="majorBidi"/>
          <w:sz w:val="24"/>
          <w:szCs w:val="24"/>
        </w:rPr>
        <w:t xml:space="preserve">de with decreasing CaO content; this could be attributed to the formation of P‐O‐Ca and </w:t>
      </w:r>
      <w:r w:rsidR="00217375" w:rsidRPr="006D5FFD">
        <w:rPr>
          <w:rFonts w:asciiTheme="majorBidi" w:hAnsiTheme="majorBidi" w:cstheme="majorBidi"/>
          <w:sz w:val="24"/>
          <w:szCs w:val="24"/>
        </w:rPr>
        <w:t>P‐O− Ca</w:t>
      </w:r>
      <w:r w:rsidR="00217375" w:rsidRPr="006D5FFD">
        <w:rPr>
          <w:rFonts w:asciiTheme="majorBidi" w:hAnsiTheme="majorBidi" w:cstheme="majorBidi"/>
          <w:sz w:val="24"/>
          <w:szCs w:val="24"/>
          <w:vertAlign w:val="superscript"/>
        </w:rPr>
        <w:t>2+</w:t>
      </w:r>
      <w:r w:rsidR="00217375" w:rsidRPr="006D5FFD">
        <w:rPr>
          <w:rFonts w:asciiTheme="majorBidi" w:hAnsiTheme="majorBidi" w:cstheme="majorBidi"/>
          <w:sz w:val="24"/>
          <w:szCs w:val="24"/>
        </w:rPr>
        <w:t>−O‐P</w:t>
      </w:r>
      <w:r w:rsidR="00217375">
        <w:rPr>
          <w:rFonts w:asciiTheme="majorBidi" w:hAnsiTheme="majorBidi" w:cstheme="majorBidi"/>
          <w:sz w:val="24"/>
          <w:szCs w:val="24"/>
        </w:rPr>
        <w:t xml:space="preserve"> ionic cross-links in Q</w:t>
      </w:r>
      <w:r w:rsidR="00217375" w:rsidRPr="006D5FFD">
        <w:rPr>
          <w:rFonts w:asciiTheme="majorBidi" w:hAnsiTheme="majorBidi" w:cstheme="majorBidi"/>
          <w:sz w:val="24"/>
          <w:szCs w:val="24"/>
          <w:vertAlign w:val="superscript"/>
        </w:rPr>
        <w:t>1</w:t>
      </w:r>
      <w:r w:rsidR="00217375">
        <w:rPr>
          <w:rFonts w:asciiTheme="majorBidi" w:hAnsiTheme="majorBidi" w:cstheme="majorBidi"/>
          <w:sz w:val="24"/>
          <w:szCs w:val="24"/>
        </w:rPr>
        <w:t xml:space="preserve"> and Q</w:t>
      </w:r>
      <w:r w:rsidR="00217375" w:rsidRPr="006D5FFD">
        <w:rPr>
          <w:rFonts w:asciiTheme="majorBidi" w:hAnsiTheme="majorBidi" w:cstheme="majorBidi"/>
          <w:sz w:val="24"/>
          <w:szCs w:val="24"/>
          <w:vertAlign w:val="superscript"/>
        </w:rPr>
        <w:t>2</w:t>
      </w:r>
      <w:r w:rsidR="00217375">
        <w:rPr>
          <w:rFonts w:asciiTheme="majorBidi" w:hAnsiTheme="majorBidi" w:cstheme="majorBidi"/>
          <w:sz w:val="24"/>
          <w:szCs w:val="24"/>
        </w:rPr>
        <w:t xml:space="preserve"> glass units respectively. Replacing Ca</w:t>
      </w:r>
      <w:r w:rsidR="00217375" w:rsidRPr="000960BC">
        <w:rPr>
          <w:rFonts w:asciiTheme="majorBidi" w:hAnsiTheme="majorBidi" w:cstheme="majorBidi"/>
          <w:sz w:val="24"/>
          <w:szCs w:val="24"/>
          <w:vertAlign w:val="superscript"/>
        </w:rPr>
        <w:t>2+</w:t>
      </w:r>
      <w:r w:rsidR="00217375">
        <w:rPr>
          <w:rFonts w:asciiTheme="majorBidi" w:hAnsiTheme="majorBidi" w:cstheme="majorBidi"/>
          <w:sz w:val="24"/>
          <w:szCs w:val="24"/>
        </w:rPr>
        <w:t xml:space="preserve"> with Zn</w:t>
      </w:r>
      <w:r w:rsidR="00217375" w:rsidRPr="000960BC">
        <w:rPr>
          <w:rFonts w:asciiTheme="majorBidi" w:hAnsiTheme="majorBidi" w:cstheme="majorBidi"/>
          <w:sz w:val="24"/>
          <w:szCs w:val="24"/>
          <w:vertAlign w:val="superscript"/>
        </w:rPr>
        <w:t>2+</w:t>
      </w:r>
      <w:r w:rsidR="00217375">
        <w:rPr>
          <w:rFonts w:asciiTheme="majorBidi" w:hAnsiTheme="majorBidi" w:cstheme="majorBidi"/>
          <w:sz w:val="24"/>
          <w:szCs w:val="24"/>
          <w:vertAlign w:val="superscript"/>
        </w:rPr>
        <w:t xml:space="preserve"> </w:t>
      </w:r>
      <w:r w:rsidR="00217375" w:rsidRPr="000960BC">
        <w:rPr>
          <w:rFonts w:asciiTheme="majorBidi" w:hAnsiTheme="majorBidi" w:cstheme="majorBidi"/>
          <w:sz w:val="24"/>
          <w:szCs w:val="24"/>
        </w:rPr>
        <w:t>which is smaller in diameter</w:t>
      </w:r>
      <w:r w:rsidR="00217375">
        <w:rPr>
          <w:rFonts w:asciiTheme="majorBidi" w:hAnsiTheme="majorBidi" w:cstheme="majorBidi"/>
          <w:sz w:val="24"/>
          <w:szCs w:val="24"/>
        </w:rPr>
        <w:t xml:space="preserve"> produces weaker bonds and the glass degrades more rapidly </w:t>
      </w:r>
      <w:r w:rsidR="00217375">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&lt;EndNote&gt;&lt;Cite&gt;&lt;Author&gt;Salih&lt;/Author&gt;&lt;Year&gt;2007&lt;/Year&gt;&lt;RecNum&gt;65&lt;/RecNum&gt;&lt;DisplayText&gt;[10]&lt;/DisplayText&gt;&lt;record&gt;&lt;rec-number&gt;65&lt;/rec-number&gt;&lt;foreign-keys&gt;&lt;key app="EN" db-id="0warews9dzdv5oeta5wv5te6xaarrsedzrzr"&gt;65&lt;/key&gt;&lt;/foreign-keys&gt;&lt;ref-type name="Journal Article"&gt;17&lt;/ref-type&gt;&lt;contributors&gt;&lt;authors&gt;&lt;author&gt;Salih, V.&lt;/author&gt;&lt;author&gt;Patel, A.&lt;/author&gt;&lt;author&gt;Knowles, J. C.&lt;/author&gt;&lt;/authors&gt;&lt;/contributors&gt;&lt;titles&gt;&lt;title&gt;Zinc-containing phosphate-based glasses for tissue engineering&lt;/title&gt;&lt;secondary-title&gt;Biomed Mater&lt;/secondary-title&gt;&lt;/titles&gt;&lt;periodical&gt;&lt;full-title&gt;Biomed Mater&lt;/full-title&gt;&lt;/periodical&gt;&lt;pages&gt;11-20&lt;/pages&gt;&lt;volume&gt;2&lt;/volume&gt;&lt;number&gt;1&lt;/number&gt;&lt;dates&gt;&lt;year&gt;2007&lt;/year&gt;&lt;/dates&gt;&lt;isbn&gt;1748-605X (Electronic)&amp;#xD;1748-6041 (Linking)&lt;/isbn&gt;&lt;urls&gt;&lt;/urls&gt;&lt;/record&gt;&lt;/Cite&gt;&lt;/EndNote&gt;</w:instrText>
      </w:r>
      <w:r w:rsidR="00217375">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0" w:tooltip="Salih, 2007 #65" w:history="1">
        <w:r w:rsidR="005431A6">
          <w:rPr>
            <w:rFonts w:asciiTheme="majorBidi" w:hAnsiTheme="majorBidi" w:cstheme="majorBidi"/>
            <w:noProof/>
            <w:sz w:val="24"/>
            <w:szCs w:val="24"/>
          </w:rPr>
          <w:t>10</w:t>
        </w:r>
      </w:hyperlink>
      <w:r w:rsidR="005431A6">
        <w:rPr>
          <w:rFonts w:asciiTheme="majorBidi" w:hAnsiTheme="majorBidi" w:cstheme="majorBidi"/>
          <w:noProof/>
          <w:sz w:val="24"/>
          <w:szCs w:val="24"/>
        </w:rPr>
        <w:t>]</w:t>
      </w:r>
      <w:r w:rsidR="00217375">
        <w:rPr>
          <w:rFonts w:asciiTheme="majorBidi" w:hAnsiTheme="majorBidi" w:cstheme="majorBidi"/>
          <w:sz w:val="24"/>
          <w:szCs w:val="24"/>
        </w:rPr>
        <w:fldChar w:fldCharType="end"/>
      </w:r>
      <w:r w:rsidR="00217375">
        <w:rPr>
          <w:rFonts w:asciiTheme="majorBidi" w:hAnsiTheme="majorBidi" w:cstheme="majorBidi"/>
          <w:sz w:val="24"/>
          <w:szCs w:val="24"/>
        </w:rPr>
        <w:t xml:space="preserve">; </w:t>
      </w:r>
      <w:r w:rsidR="006F40AD">
        <w:rPr>
          <w:rFonts w:asciiTheme="majorBidi" w:hAnsiTheme="majorBidi" w:cstheme="majorBidi"/>
          <w:sz w:val="24"/>
          <w:szCs w:val="24"/>
        </w:rPr>
        <w:t>the</w:t>
      </w:r>
      <w:r w:rsidR="006F40AD">
        <w:rPr>
          <w:rFonts w:asciiTheme="majorBidi" w:hAnsiTheme="majorBidi" w:cstheme="majorBidi"/>
          <w:iCs/>
          <w:sz w:val="24"/>
          <w:szCs w:val="24"/>
        </w:rPr>
        <w:t xml:space="preserve"> release of Na</w:t>
      </w:r>
      <w:r w:rsidR="006F40AD" w:rsidRPr="001826E9">
        <w:rPr>
          <w:rFonts w:asciiTheme="majorBidi" w:hAnsiTheme="majorBidi" w:cstheme="majorBidi"/>
          <w:iCs/>
          <w:sz w:val="24"/>
          <w:szCs w:val="24"/>
          <w:vertAlign w:val="superscript"/>
        </w:rPr>
        <w:t>+</w:t>
      </w:r>
      <w:r w:rsidR="006F40AD">
        <w:rPr>
          <w:rFonts w:asciiTheme="majorBidi" w:hAnsiTheme="majorBidi" w:cstheme="majorBidi"/>
          <w:iCs/>
          <w:sz w:val="24"/>
          <w:szCs w:val="24"/>
        </w:rPr>
        <w:t>, Ca</w:t>
      </w:r>
      <w:r w:rsidR="006F40AD" w:rsidRPr="001826E9">
        <w:rPr>
          <w:rFonts w:asciiTheme="majorBidi" w:hAnsiTheme="majorBidi" w:cstheme="majorBidi"/>
          <w:iCs/>
          <w:sz w:val="24"/>
          <w:szCs w:val="24"/>
          <w:vertAlign w:val="superscript"/>
        </w:rPr>
        <w:t>2+</w:t>
      </w:r>
      <w:r w:rsidR="0075318C">
        <w:rPr>
          <w:rFonts w:asciiTheme="majorBidi" w:hAnsiTheme="majorBidi" w:cstheme="majorBidi"/>
          <w:iCs/>
          <w:sz w:val="24"/>
          <w:szCs w:val="24"/>
        </w:rPr>
        <w:t>, Zn</w:t>
      </w:r>
      <w:r w:rsidR="0075318C" w:rsidRPr="0075318C">
        <w:rPr>
          <w:rFonts w:asciiTheme="majorBidi" w:hAnsiTheme="majorBidi" w:cstheme="majorBidi"/>
          <w:iCs/>
          <w:sz w:val="24"/>
          <w:szCs w:val="24"/>
          <w:vertAlign w:val="superscript"/>
        </w:rPr>
        <w:t xml:space="preserve">2+ </w:t>
      </w:r>
      <w:r w:rsidR="006F40AD">
        <w:rPr>
          <w:rFonts w:asciiTheme="majorBidi" w:hAnsiTheme="majorBidi" w:cstheme="majorBidi"/>
          <w:iCs/>
          <w:sz w:val="24"/>
          <w:szCs w:val="24"/>
        </w:rPr>
        <w:t>and P</w:t>
      </w:r>
      <w:r w:rsidR="006F40AD" w:rsidRPr="001826E9">
        <w:rPr>
          <w:rFonts w:asciiTheme="majorBidi" w:hAnsiTheme="majorBidi" w:cstheme="majorBidi"/>
          <w:iCs/>
          <w:sz w:val="24"/>
          <w:szCs w:val="24"/>
          <w:vertAlign w:val="superscript"/>
        </w:rPr>
        <w:t>5+</w:t>
      </w:r>
      <w:r w:rsidR="00217375">
        <w:rPr>
          <w:rFonts w:asciiTheme="majorBidi" w:hAnsiTheme="majorBidi" w:cstheme="majorBidi"/>
          <w:iCs/>
          <w:sz w:val="24"/>
          <w:szCs w:val="24"/>
        </w:rPr>
        <w:t xml:space="preserve"> </w:t>
      </w:r>
      <w:r w:rsidR="00F41028">
        <w:rPr>
          <w:rFonts w:asciiTheme="majorBidi" w:hAnsiTheme="majorBidi" w:cstheme="majorBidi"/>
          <w:iCs/>
          <w:sz w:val="24"/>
          <w:szCs w:val="24"/>
        </w:rPr>
        <w:t>followed the same trend</w:t>
      </w:r>
      <w:r w:rsidR="00217375">
        <w:rPr>
          <w:rFonts w:asciiTheme="majorBidi" w:hAnsiTheme="majorBidi" w:cstheme="majorBidi"/>
          <w:iCs/>
          <w:sz w:val="24"/>
          <w:szCs w:val="24"/>
        </w:rPr>
        <w:t xml:space="preserve"> as degradation</w:t>
      </w:r>
      <w:r w:rsidR="00F41028">
        <w:rPr>
          <w:rFonts w:asciiTheme="majorBidi" w:hAnsiTheme="majorBidi" w:cstheme="majorBidi"/>
          <w:iCs/>
          <w:sz w:val="24"/>
          <w:szCs w:val="24"/>
        </w:rPr>
        <w:t xml:space="preserve"> [</w:t>
      </w:r>
      <w:r w:rsidR="006F40AD">
        <w:rPr>
          <w:rFonts w:asciiTheme="majorBidi" w:hAnsiTheme="majorBidi" w:cstheme="majorBidi"/>
          <w:iCs/>
          <w:sz w:val="24"/>
          <w:szCs w:val="24"/>
        </w:rPr>
        <w:t>Fig</w:t>
      </w:r>
      <w:r w:rsidR="00F41028">
        <w:rPr>
          <w:rFonts w:asciiTheme="majorBidi" w:hAnsiTheme="majorBidi" w:cstheme="majorBidi"/>
          <w:iCs/>
          <w:sz w:val="24"/>
          <w:szCs w:val="24"/>
        </w:rPr>
        <w:t xml:space="preserve">ure </w:t>
      </w:r>
      <w:r w:rsidR="006F40AD">
        <w:rPr>
          <w:rFonts w:asciiTheme="majorBidi" w:hAnsiTheme="majorBidi" w:cstheme="majorBidi"/>
          <w:iCs/>
          <w:sz w:val="24"/>
          <w:szCs w:val="24"/>
        </w:rPr>
        <w:t>2</w:t>
      </w:r>
      <w:r w:rsidR="00F41028">
        <w:rPr>
          <w:rFonts w:asciiTheme="majorBidi" w:hAnsiTheme="majorBidi" w:cstheme="majorBidi"/>
          <w:iCs/>
          <w:sz w:val="24"/>
          <w:szCs w:val="24"/>
        </w:rPr>
        <w:t xml:space="preserve"> (</w:t>
      </w:r>
      <w:r w:rsidR="006F40AD">
        <w:rPr>
          <w:rFonts w:asciiTheme="majorBidi" w:hAnsiTheme="majorBidi" w:cstheme="majorBidi"/>
          <w:iCs/>
          <w:sz w:val="24"/>
          <w:szCs w:val="24"/>
        </w:rPr>
        <w:t>c</w:t>
      </w:r>
      <w:r w:rsidR="0075318C">
        <w:rPr>
          <w:rFonts w:asciiTheme="majorBidi" w:hAnsiTheme="majorBidi" w:cstheme="majorBidi"/>
          <w:iCs/>
          <w:sz w:val="24"/>
          <w:szCs w:val="24"/>
        </w:rPr>
        <w:t>-f</w:t>
      </w:r>
      <w:r w:rsidR="006F40AD">
        <w:rPr>
          <w:rFonts w:asciiTheme="majorBidi" w:hAnsiTheme="majorBidi" w:cstheme="majorBidi"/>
          <w:iCs/>
          <w:sz w:val="24"/>
          <w:szCs w:val="24"/>
        </w:rPr>
        <w:t>)</w:t>
      </w:r>
      <w:r w:rsidR="00F41028">
        <w:rPr>
          <w:rFonts w:asciiTheme="majorBidi" w:hAnsiTheme="majorBidi" w:cstheme="majorBidi"/>
          <w:iCs/>
          <w:sz w:val="24"/>
          <w:szCs w:val="24"/>
        </w:rPr>
        <w:t>]</w:t>
      </w:r>
      <w:r w:rsidR="006F40AD">
        <w:rPr>
          <w:rFonts w:asciiTheme="majorBidi" w:hAnsiTheme="majorBidi" w:cstheme="majorBidi"/>
          <w:iCs/>
          <w:sz w:val="24"/>
          <w:szCs w:val="24"/>
        </w:rPr>
        <w:t>.</w:t>
      </w:r>
      <w:r w:rsidR="00583F75" w:rsidRPr="00583F75">
        <w:rPr>
          <w:rFonts w:asciiTheme="majorBidi" w:hAnsiTheme="majorBidi" w:cstheme="majorBidi"/>
          <w:sz w:val="24"/>
          <w:szCs w:val="24"/>
        </w:rPr>
        <w:t xml:space="preserve"> </w:t>
      </w:r>
    </w:p>
    <w:p w14:paraId="0B89AEC0" w14:textId="385D96C3" w:rsidR="00F53F45" w:rsidRDefault="002F4914" w:rsidP="001F773A">
      <w:pPr>
        <w:spacing w:after="0" w:line="240" w:lineRule="auto"/>
        <w:jc w:val="both"/>
        <w:rPr>
          <w:rFonts w:asciiTheme="majorBidi" w:hAnsiTheme="majorBidi" w:cstheme="majorBidi"/>
          <w:b/>
          <w:bCs/>
          <w:iCs/>
          <w:sz w:val="24"/>
          <w:szCs w:val="24"/>
        </w:rPr>
      </w:pPr>
      <w:r>
        <w:rPr>
          <w:rFonts w:asciiTheme="majorBidi" w:hAnsiTheme="majorBidi" w:cstheme="majorBidi"/>
          <w:b/>
          <w:bCs/>
          <w:iCs/>
          <w:noProof/>
          <w:sz w:val="24"/>
          <w:szCs w:val="24"/>
        </w:rPr>
        <w:lastRenderedPageBreak/>
        <w:drawing>
          <wp:inline distT="0" distB="0" distL="0" distR="0" wp14:anchorId="15780410" wp14:editId="73DB1FBD">
            <wp:extent cx="5943600" cy="568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686425"/>
                    </a:xfrm>
                    <a:prstGeom prst="rect">
                      <a:avLst/>
                    </a:prstGeom>
                    <a:noFill/>
                    <a:ln>
                      <a:noFill/>
                    </a:ln>
                  </pic:spPr>
                </pic:pic>
              </a:graphicData>
            </a:graphic>
          </wp:inline>
        </w:drawing>
      </w:r>
    </w:p>
    <w:p w14:paraId="2B01CF55" w14:textId="6661E9BE" w:rsidR="00137226" w:rsidRDefault="00137226" w:rsidP="00843D0C">
      <w:pPr>
        <w:spacing w:after="0" w:line="240" w:lineRule="auto"/>
        <w:jc w:val="both"/>
        <w:rPr>
          <w:rFonts w:asciiTheme="majorBidi" w:hAnsiTheme="majorBidi" w:cstheme="majorBidi"/>
          <w:b/>
          <w:bCs/>
          <w:iCs/>
          <w:sz w:val="28"/>
          <w:szCs w:val="28"/>
        </w:rPr>
      </w:pPr>
    </w:p>
    <w:p w14:paraId="7F7BCCF0" w14:textId="422A842E" w:rsidR="003C2179" w:rsidRPr="003C2179" w:rsidRDefault="001F773A" w:rsidP="001F773A">
      <w:pPr>
        <w:spacing w:after="240" w:line="240" w:lineRule="auto"/>
        <w:jc w:val="center"/>
        <w:rPr>
          <w:rFonts w:asciiTheme="majorBidi" w:hAnsiTheme="majorBidi" w:cstheme="majorBidi"/>
          <w:b/>
          <w:bCs/>
          <w:i/>
          <w:iCs/>
          <w:sz w:val="24"/>
          <w:szCs w:val="24"/>
        </w:rPr>
      </w:pPr>
      <w:r>
        <w:rPr>
          <w:rFonts w:asciiTheme="majorBidi" w:hAnsiTheme="majorBidi" w:cstheme="majorBidi"/>
          <w:b/>
          <w:bCs/>
          <w:i/>
          <w:iCs/>
          <w:sz w:val="24"/>
          <w:szCs w:val="24"/>
        </w:rPr>
        <w:t xml:space="preserve">Figure 2: Weight loss (a), </w:t>
      </w:r>
      <w:r w:rsidR="00823003" w:rsidRPr="003C2179">
        <w:rPr>
          <w:rFonts w:asciiTheme="majorBidi" w:hAnsiTheme="majorBidi" w:cstheme="majorBidi"/>
          <w:b/>
          <w:bCs/>
          <w:i/>
          <w:iCs/>
          <w:sz w:val="24"/>
          <w:szCs w:val="24"/>
        </w:rPr>
        <w:t>degradation rate</w:t>
      </w:r>
      <w:r w:rsidR="00823003">
        <w:rPr>
          <w:rFonts w:asciiTheme="majorBidi" w:hAnsiTheme="majorBidi" w:cstheme="majorBidi"/>
          <w:b/>
          <w:bCs/>
          <w:i/>
          <w:iCs/>
          <w:sz w:val="24"/>
          <w:szCs w:val="24"/>
        </w:rPr>
        <w:t xml:space="preserve"> </w:t>
      </w:r>
      <w:r>
        <w:rPr>
          <w:rFonts w:asciiTheme="majorBidi" w:hAnsiTheme="majorBidi" w:cstheme="majorBidi"/>
          <w:b/>
          <w:bCs/>
          <w:i/>
          <w:iCs/>
          <w:sz w:val="24"/>
          <w:szCs w:val="24"/>
        </w:rPr>
        <w:t xml:space="preserve">(b) and ion release (c-f) of </w:t>
      </w:r>
      <w:r w:rsidR="00823003">
        <w:rPr>
          <w:rFonts w:asciiTheme="majorBidi" w:hAnsiTheme="majorBidi" w:cstheme="majorBidi"/>
          <w:b/>
          <w:bCs/>
          <w:i/>
          <w:iCs/>
          <w:sz w:val="24"/>
          <w:szCs w:val="24"/>
        </w:rPr>
        <w:t xml:space="preserve">different glasses </w:t>
      </w:r>
    </w:p>
    <w:p w14:paraId="4B7203F4" w14:textId="7A10599C" w:rsidR="007439C4" w:rsidRDefault="007439C4" w:rsidP="007439C4">
      <w:pPr>
        <w:spacing w:after="240" w:line="360" w:lineRule="auto"/>
        <w:jc w:val="both"/>
        <w:rPr>
          <w:rFonts w:asciiTheme="majorBidi" w:hAnsiTheme="majorBidi" w:cstheme="majorBidi"/>
          <w:b/>
          <w:bCs/>
          <w:iCs/>
          <w:sz w:val="24"/>
          <w:szCs w:val="24"/>
        </w:rPr>
      </w:pPr>
      <w:r>
        <w:rPr>
          <w:rFonts w:asciiTheme="majorBidi" w:hAnsiTheme="majorBidi" w:cstheme="majorBidi"/>
          <w:b/>
          <w:bCs/>
          <w:iCs/>
          <w:sz w:val="24"/>
          <w:szCs w:val="24"/>
        </w:rPr>
        <w:t>3.</w:t>
      </w:r>
      <w:r w:rsidR="006F40AD">
        <w:rPr>
          <w:rFonts w:asciiTheme="majorBidi" w:hAnsiTheme="majorBidi" w:cstheme="majorBidi"/>
          <w:b/>
          <w:bCs/>
          <w:iCs/>
          <w:sz w:val="24"/>
          <w:szCs w:val="24"/>
        </w:rPr>
        <w:t>2</w:t>
      </w:r>
      <w:r>
        <w:rPr>
          <w:rFonts w:asciiTheme="majorBidi" w:hAnsiTheme="majorBidi" w:cstheme="majorBidi"/>
          <w:b/>
          <w:bCs/>
          <w:iCs/>
          <w:sz w:val="24"/>
          <w:szCs w:val="24"/>
        </w:rPr>
        <w:t xml:space="preserve">. Antibacterial </w:t>
      </w:r>
      <w:r w:rsidR="00F41028">
        <w:rPr>
          <w:rFonts w:asciiTheme="majorBidi" w:hAnsiTheme="majorBidi" w:cstheme="majorBidi"/>
          <w:b/>
          <w:bCs/>
          <w:iCs/>
          <w:sz w:val="24"/>
          <w:szCs w:val="24"/>
        </w:rPr>
        <w:t>A</w:t>
      </w:r>
      <w:r w:rsidR="006F40AD">
        <w:rPr>
          <w:rFonts w:asciiTheme="majorBidi" w:hAnsiTheme="majorBidi" w:cstheme="majorBidi"/>
          <w:b/>
          <w:bCs/>
          <w:iCs/>
          <w:sz w:val="24"/>
          <w:szCs w:val="24"/>
        </w:rPr>
        <w:t>nalyses</w:t>
      </w:r>
    </w:p>
    <w:p w14:paraId="700E8FB7" w14:textId="4A123E46" w:rsidR="0093678F" w:rsidRDefault="004C2A14" w:rsidP="005431A6">
      <w:pPr>
        <w:autoSpaceDE w:val="0"/>
        <w:autoSpaceDN w:val="0"/>
        <w:adjustRightInd w:val="0"/>
        <w:spacing w:after="0" w:line="360" w:lineRule="auto"/>
        <w:jc w:val="both"/>
        <w:rPr>
          <w:rFonts w:asciiTheme="majorBidi" w:hAnsiTheme="majorBidi" w:cstheme="majorBidi"/>
          <w:sz w:val="24"/>
          <w:szCs w:val="24"/>
        </w:rPr>
      </w:pPr>
      <w:r w:rsidRPr="007C685A">
        <w:rPr>
          <w:rFonts w:asciiTheme="majorBidi" w:hAnsiTheme="majorBidi" w:cstheme="majorBidi"/>
          <w:sz w:val="24"/>
          <w:szCs w:val="24"/>
        </w:rPr>
        <w:t>The z</w:t>
      </w:r>
      <w:r w:rsidR="000E5DBF" w:rsidRPr="007C685A">
        <w:rPr>
          <w:rFonts w:asciiTheme="majorBidi" w:hAnsiTheme="majorBidi" w:cstheme="majorBidi"/>
          <w:sz w:val="24"/>
          <w:szCs w:val="24"/>
        </w:rPr>
        <w:t>one of inhibition</w:t>
      </w:r>
      <w:r w:rsidRPr="007C685A">
        <w:rPr>
          <w:rFonts w:asciiTheme="majorBidi" w:hAnsiTheme="majorBidi" w:cstheme="majorBidi"/>
          <w:sz w:val="24"/>
          <w:szCs w:val="24"/>
        </w:rPr>
        <w:t xml:space="preserve"> </w:t>
      </w:r>
      <w:r w:rsidR="000E5DBF" w:rsidRPr="007C685A">
        <w:rPr>
          <w:rFonts w:asciiTheme="majorBidi" w:hAnsiTheme="majorBidi" w:cstheme="majorBidi"/>
          <w:sz w:val="24"/>
          <w:szCs w:val="24"/>
        </w:rPr>
        <w:t>followed the same trend as the degradation and ion release data</w:t>
      </w:r>
      <w:r w:rsidR="006F40AD" w:rsidRPr="007C685A">
        <w:rPr>
          <w:rFonts w:asciiTheme="majorBidi" w:hAnsiTheme="majorBidi" w:cstheme="majorBidi"/>
          <w:sz w:val="24"/>
          <w:szCs w:val="24"/>
        </w:rPr>
        <w:t xml:space="preserve"> with C11 showing the</w:t>
      </w:r>
      <w:r w:rsidR="000E5DBF" w:rsidRPr="007C685A">
        <w:rPr>
          <w:rFonts w:asciiTheme="majorBidi" w:hAnsiTheme="majorBidi" w:cstheme="majorBidi"/>
          <w:sz w:val="24"/>
          <w:szCs w:val="24"/>
        </w:rPr>
        <w:t xml:space="preserve"> highest</w:t>
      </w:r>
      <w:r w:rsidR="001F773A" w:rsidRPr="007C685A">
        <w:rPr>
          <w:rFonts w:asciiTheme="majorBidi" w:hAnsiTheme="majorBidi" w:cstheme="majorBidi"/>
          <w:sz w:val="24"/>
          <w:szCs w:val="24"/>
        </w:rPr>
        <w:t xml:space="preserve"> </w:t>
      </w:r>
      <w:r w:rsidR="00C65A8A" w:rsidRPr="007C685A">
        <w:rPr>
          <w:rFonts w:asciiTheme="majorBidi" w:hAnsiTheme="majorBidi" w:cstheme="majorBidi"/>
          <w:sz w:val="24"/>
          <w:szCs w:val="24"/>
        </w:rPr>
        <w:t xml:space="preserve">inhibition </w:t>
      </w:r>
      <w:r w:rsidR="00F41028" w:rsidRPr="007C685A">
        <w:rPr>
          <w:rFonts w:asciiTheme="majorBidi" w:hAnsiTheme="majorBidi" w:cstheme="majorBidi"/>
          <w:sz w:val="24"/>
          <w:szCs w:val="24"/>
        </w:rPr>
        <w:t>(18±1.7, 16 ±1.6, 15 ±1.1 mm for C11, C12, C13 respectively)</w:t>
      </w:r>
      <w:r w:rsidR="006F40AD" w:rsidRPr="007C685A">
        <w:rPr>
          <w:rFonts w:asciiTheme="majorBidi" w:hAnsiTheme="majorBidi" w:cstheme="majorBidi"/>
          <w:sz w:val="24"/>
          <w:szCs w:val="24"/>
        </w:rPr>
        <w:t xml:space="preserve">. </w:t>
      </w:r>
      <w:r w:rsidR="00504E23" w:rsidRPr="007C685A">
        <w:rPr>
          <w:rFonts w:asciiTheme="majorBidi" w:hAnsiTheme="majorBidi" w:cstheme="majorBidi"/>
          <w:sz w:val="24"/>
          <w:szCs w:val="24"/>
        </w:rPr>
        <w:t>Viable cell</w:t>
      </w:r>
      <w:r w:rsidRPr="007C685A">
        <w:rPr>
          <w:rFonts w:asciiTheme="majorBidi" w:hAnsiTheme="majorBidi" w:cstheme="majorBidi"/>
          <w:sz w:val="24"/>
          <w:szCs w:val="24"/>
        </w:rPr>
        <w:t xml:space="preserve"> counts</w:t>
      </w:r>
      <w:r w:rsidR="00504E23" w:rsidRPr="007C685A">
        <w:rPr>
          <w:rFonts w:asciiTheme="majorBidi" w:hAnsiTheme="majorBidi" w:cstheme="majorBidi"/>
          <w:sz w:val="24"/>
          <w:szCs w:val="24"/>
        </w:rPr>
        <w:t xml:space="preserve"> in the liquid broth assay </w:t>
      </w:r>
      <w:r w:rsidR="00346DF2" w:rsidRPr="007C685A">
        <w:rPr>
          <w:rFonts w:asciiTheme="majorBidi" w:hAnsiTheme="majorBidi" w:cstheme="majorBidi"/>
          <w:sz w:val="24"/>
          <w:szCs w:val="24"/>
        </w:rPr>
        <w:t>in</w:t>
      </w:r>
      <w:r w:rsidR="00504E23" w:rsidRPr="007C685A">
        <w:rPr>
          <w:rFonts w:asciiTheme="majorBidi" w:hAnsiTheme="majorBidi" w:cstheme="majorBidi"/>
          <w:sz w:val="24"/>
          <w:szCs w:val="24"/>
        </w:rPr>
        <w:t xml:space="preserve">creased </w:t>
      </w:r>
      <w:r w:rsidR="00C65A8A" w:rsidRPr="007C685A">
        <w:rPr>
          <w:rFonts w:asciiTheme="majorBidi" w:hAnsiTheme="majorBidi" w:cstheme="majorBidi"/>
          <w:sz w:val="24"/>
          <w:szCs w:val="24"/>
        </w:rPr>
        <w:t xml:space="preserve">with increasing </w:t>
      </w:r>
      <w:r w:rsidR="00843D0C" w:rsidRPr="007C685A">
        <w:rPr>
          <w:rFonts w:asciiTheme="majorBidi" w:hAnsiTheme="majorBidi" w:cstheme="majorBidi"/>
          <w:sz w:val="24"/>
          <w:szCs w:val="24"/>
        </w:rPr>
        <w:t>CaO</w:t>
      </w:r>
      <w:r w:rsidR="009A4F71">
        <w:rPr>
          <w:rFonts w:asciiTheme="majorBidi" w:hAnsiTheme="majorBidi" w:cstheme="majorBidi"/>
          <w:sz w:val="24"/>
          <w:szCs w:val="24"/>
        </w:rPr>
        <w:t>.</w:t>
      </w:r>
      <w:r w:rsidR="00504E23" w:rsidRPr="007C685A">
        <w:rPr>
          <w:rFonts w:asciiTheme="majorBidi" w:hAnsiTheme="majorBidi" w:cstheme="majorBidi"/>
          <w:sz w:val="24"/>
          <w:szCs w:val="24"/>
        </w:rPr>
        <w:t xml:space="preserve"> The control glass showed significantly higher viable cell </w:t>
      </w:r>
      <w:r w:rsidR="00B43DBF" w:rsidRPr="007C685A">
        <w:rPr>
          <w:rFonts w:asciiTheme="majorBidi" w:hAnsiTheme="majorBidi" w:cstheme="majorBidi"/>
          <w:sz w:val="24"/>
          <w:szCs w:val="24"/>
        </w:rPr>
        <w:t>counts (</w:t>
      </w:r>
      <w:r w:rsidR="00B43DBF" w:rsidRPr="007C685A">
        <w:rPr>
          <w:rFonts w:asciiTheme="majorBidi" w:hAnsiTheme="majorBidi" w:cstheme="majorBidi"/>
          <w:i/>
          <w:iCs/>
          <w:sz w:val="24"/>
          <w:szCs w:val="24"/>
        </w:rPr>
        <w:t>p</w:t>
      </w:r>
      <w:r w:rsidR="00B43DBF" w:rsidRPr="007C685A">
        <w:rPr>
          <w:rFonts w:asciiTheme="majorBidi" w:hAnsiTheme="majorBidi" w:cstheme="majorBidi"/>
          <w:sz w:val="24"/>
          <w:szCs w:val="24"/>
        </w:rPr>
        <w:t>&lt;</w:t>
      </w:r>
      <w:r w:rsidR="00D72438">
        <w:rPr>
          <w:rFonts w:asciiTheme="majorBidi" w:hAnsiTheme="majorBidi" w:cstheme="majorBidi"/>
          <w:sz w:val="24"/>
          <w:szCs w:val="24"/>
        </w:rPr>
        <w:t xml:space="preserve">0.01) than </w:t>
      </w:r>
      <w:r w:rsidR="00504E23" w:rsidRPr="007C685A">
        <w:rPr>
          <w:rFonts w:asciiTheme="majorBidi" w:hAnsiTheme="majorBidi" w:cstheme="majorBidi"/>
          <w:sz w:val="24"/>
          <w:szCs w:val="24"/>
        </w:rPr>
        <w:t>Z</w:t>
      </w:r>
      <w:r w:rsidR="008618C7" w:rsidRPr="007C685A">
        <w:rPr>
          <w:rFonts w:asciiTheme="majorBidi" w:hAnsiTheme="majorBidi" w:cstheme="majorBidi"/>
          <w:sz w:val="24"/>
          <w:szCs w:val="24"/>
        </w:rPr>
        <w:t>n</w:t>
      </w:r>
      <w:r w:rsidR="00504E23" w:rsidRPr="007C685A">
        <w:rPr>
          <w:rFonts w:asciiTheme="majorBidi" w:hAnsiTheme="majorBidi" w:cstheme="majorBidi"/>
          <w:sz w:val="24"/>
          <w:szCs w:val="24"/>
        </w:rPr>
        <w:t xml:space="preserve">-PBGs </w:t>
      </w:r>
      <w:r w:rsidR="002809EF" w:rsidRPr="007C685A">
        <w:rPr>
          <w:rFonts w:asciiTheme="majorBidi" w:hAnsiTheme="majorBidi" w:cstheme="majorBidi"/>
          <w:sz w:val="24"/>
          <w:szCs w:val="24"/>
        </w:rPr>
        <w:t xml:space="preserve">which </w:t>
      </w:r>
      <w:r w:rsidR="008618C7" w:rsidRPr="007C685A">
        <w:rPr>
          <w:rFonts w:asciiTheme="majorBidi" w:hAnsiTheme="majorBidi" w:cstheme="majorBidi"/>
          <w:sz w:val="24"/>
          <w:szCs w:val="24"/>
        </w:rPr>
        <w:t>showed 1.2-1.7</w:t>
      </w:r>
      <w:r w:rsidR="006A292B" w:rsidRPr="007C685A">
        <w:rPr>
          <w:rFonts w:asciiTheme="majorBidi" w:hAnsiTheme="majorBidi" w:cstheme="majorBidi"/>
          <w:sz w:val="24"/>
          <w:szCs w:val="24"/>
        </w:rPr>
        <w:t xml:space="preserve">, 1-1.5, 1.2-1.9 and 0.4-0.5 </w:t>
      </w:r>
      <w:r w:rsidR="008618C7" w:rsidRPr="007C685A">
        <w:rPr>
          <w:rFonts w:asciiTheme="majorBidi" w:hAnsiTheme="majorBidi" w:cstheme="majorBidi"/>
          <w:sz w:val="24"/>
          <w:szCs w:val="24"/>
        </w:rPr>
        <w:t xml:space="preserve">log10 reduction in CFU </w:t>
      </w:r>
      <w:r w:rsidR="006A292B" w:rsidRPr="007C685A">
        <w:rPr>
          <w:rFonts w:asciiTheme="majorBidi" w:hAnsiTheme="majorBidi" w:cstheme="majorBidi"/>
          <w:sz w:val="24"/>
          <w:szCs w:val="24"/>
        </w:rPr>
        <w:t xml:space="preserve">after 2, 4, 6 and 24 </w:t>
      </w:r>
      <w:proofErr w:type="spellStart"/>
      <w:r w:rsidR="006A292B" w:rsidRPr="007C685A">
        <w:rPr>
          <w:rFonts w:asciiTheme="majorBidi" w:hAnsiTheme="majorBidi" w:cstheme="majorBidi"/>
          <w:sz w:val="24"/>
          <w:szCs w:val="24"/>
        </w:rPr>
        <w:t>hr</w:t>
      </w:r>
      <w:proofErr w:type="spellEnd"/>
      <w:r w:rsidR="006A292B" w:rsidRPr="007C685A">
        <w:rPr>
          <w:rFonts w:asciiTheme="majorBidi" w:hAnsiTheme="majorBidi" w:cstheme="majorBidi"/>
          <w:sz w:val="24"/>
          <w:szCs w:val="24"/>
        </w:rPr>
        <w:t xml:space="preserve"> respectively</w:t>
      </w:r>
      <w:r w:rsidR="002809EF" w:rsidRPr="007C685A">
        <w:rPr>
          <w:rFonts w:asciiTheme="majorBidi" w:hAnsiTheme="majorBidi" w:cstheme="majorBidi"/>
          <w:sz w:val="24"/>
          <w:szCs w:val="24"/>
        </w:rPr>
        <w:t>.</w:t>
      </w:r>
      <w:r w:rsidR="00583F75" w:rsidRPr="007C685A">
        <w:rPr>
          <w:rFonts w:asciiTheme="majorBidi" w:hAnsiTheme="majorBidi" w:cstheme="majorBidi"/>
          <w:sz w:val="24"/>
          <w:szCs w:val="24"/>
        </w:rPr>
        <w:t xml:space="preserve"> Zn</w:t>
      </w:r>
      <w:r w:rsidR="00583F75" w:rsidRPr="007C685A">
        <w:rPr>
          <w:rFonts w:asciiTheme="majorBidi" w:hAnsiTheme="majorBidi" w:cstheme="majorBidi"/>
          <w:sz w:val="24"/>
          <w:szCs w:val="24"/>
          <w:vertAlign w:val="superscript"/>
        </w:rPr>
        <w:t>2+</w:t>
      </w:r>
      <w:r w:rsidR="00583F75" w:rsidRPr="007C685A">
        <w:rPr>
          <w:rFonts w:asciiTheme="majorBidi" w:hAnsiTheme="majorBidi" w:cstheme="majorBidi"/>
          <w:sz w:val="24"/>
          <w:szCs w:val="24"/>
        </w:rPr>
        <w:t>, Ca</w:t>
      </w:r>
      <w:r w:rsidR="00583F75" w:rsidRPr="007C685A">
        <w:rPr>
          <w:rFonts w:asciiTheme="majorBidi" w:hAnsiTheme="majorBidi" w:cstheme="majorBidi"/>
          <w:sz w:val="24"/>
          <w:szCs w:val="24"/>
          <w:vertAlign w:val="superscript"/>
        </w:rPr>
        <w:t>2+</w:t>
      </w:r>
      <w:r w:rsidR="00583F75" w:rsidRPr="007C685A">
        <w:rPr>
          <w:rFonts w:asciiTheme="majorBidi" w:hAnsiTheme="majorBidi" w:cstheme="majorBidi"/>
          <w:sz w:val="24"/>
          <w:szCs w:val="24"/>
        </w:rPr>
        <w:t>, Na</w:t>
      </w:r>
      <w:r w:rsidR="00583F75" w:rsidRPr="007C685A">
        <w:rPr>
          <w:rFonts w:asciiTheme="majorBidi" w:hAnsiTheme="majorBidi" w:cstheme="majorBidi"/>
          <w:sz w:val="24"/>
          <w:szCs w:val="24"/>
          <w:vertAlign w:val="superscript"/>
        </w:rPr>
        <w:t>+</w:t>
      </w:r>
      <w:r w:rsidR="00583F75" w:rsidRPr="007C685A">
        <w:rPr>
          <w:rFonts w:asciiTheme="majorBidi" w:hAnsiTheme="majorBidi" w:cstheme="majorBidi"/>
          <w:sz w:val="24"/>
          <w:szCs w:val="24"/>
        </w:rPr>
        <w:t xml:space="preserve"> and P</w:t>
      </w:r>
      <w:r w:rsidR="00583F75" w:rsidRPr="007C685A">
        <w:rPr>
          <w:rFonts w:asciiTheme="majorBidi" w:hAnsiTheme="majorBidi" w:cstheme="majorBidi"/>
          <w:sz w:val="24"/>
          <w:szCs w:val="24"/>
          <w:vertAlign w:val="superscript"/>
        </w:rPr>
        <w:t>5+</w:t>
      </w:r>
      <w:r w:rsidR="00583F75" w:rsidRPr="007C685A">
        <w:rPr>
          <w:rFonts w:asciiTheme="majorBidi" w:hAnsiTheme="majorBidi" w:cstheme="majorBidi"/>
          <w:sz w:val="24"/>
          <w:szCs w:val="24"/>
        </w:rPr>
        <w:t xml:space="preserve"> release </w:t>
      </w:r>
      <w:r w:rsidR="000A7FC5">
        <w:rPr>
          <w:rFonts w:asciiTheme="majorBidi" w:hAnsiTheme="majorBidi" w:cstheme="majorBidi"/>
          <w:sz w:val="24"/>
          <w:szCs w:val="24"/>
        </w:rPr>
        <w:t xml:space="preserve">is </w:t>
      </w:r>
      <w:r w:rsidR="00583F75" w:rsidRPr="007C685A">
        <w:rPr>
          <w:rFonts w:asciiTheme="majorBidi" w:hAnsiTheme="majorBidi" w:cstheme="majorBidi"/>
          <w:sz w:val="24"/>
          <w:szCs w:val="24"/>
        </w:rPr>
        <w:t>correlated well with the degradation data</w:t>
      </w:r>
      <w:r w:rsidR="000A7FC5">
        <w:rPr>
          <w:rFonts w:asciiTheme="majorBidi" w:hAnsiTheme="majorBidi" w:cstheme="majorBidi"/>
          <w:sz w:val="24"/>
          <w:szCs w:val="24"/>
        </w:rPr>
        <w:t xml:space="preserve">; </w:t>
      </w:r>
      <w:r w:rsidR="00583F75">
        <w:rPr>
          <w:rFonts w:asciiTheme="majorBidi" w:hAnsiTheme="majorBidi" w:cstheme="majorBidi"/>
          <w:sz w:val="24"/>
          <w:szCs w:val="24"/>
        </w:rPr>
        <w:t xml:space="preserve">this is reflected on the </w:t>
      </w:r>
      <w:r w:rsidR="00D72438">
        <w:rPr>
          <w:rFonts w:asciiTheme="majorBidi" w:hAnsiTheme="majorBidi" w:cstheme="majorBidi"/>
          <w:sz w:val="24"/>
          <w:szCs w:val="24"/>
        </w:rPr>
        <w:t xml:space="preserve">antibacterial </w:t>
      </w:r>
      <w:r w:rsidR="00D72438">
        <w:rPr>
          <w:rFonts w:asciiTheme="majorBidi" w:hAnsiTheme="majorBidi" w:cstheme="majorBidi"/>
          <w:sz w:val="24"/>
          <w:szCs w:val="24"/>
        </w:rPr>
        <w:lastRenderedPageBreak/>
        <w:t>action of these glasses</w:t>
      </w:r>
      <w:r w:rsidR="00583F75" w:rsidRPr="00B13EA8">
        <w:rPr>
          <w:rFonts w:asciiTheme="majorBidi" w:hAnsiTheme="majorBidi" w:cstheme="majorBidi"/>
          <w:sz w:val="24"/>
          <w:szCs w:val="24"/>
        </w:rPr>
        <w:t>.</w:t>
      </w:r>
      <w:r w:rsidR="00583F75">
        <w:rPr>
          <w:rFonts w:asciiTheme="majorBidi" w:hAnsiTheme="majorBidi" w:cstheme="majorBidi"/>
          <w:sz w:val="24"/>
          <w:szCs w:val="24"/>
        </w:rPr>
        <w:t xml:space="preserve"> </w:t>
      </w:r>
      <w:r w:rsidR="0093678F">
        <w:rPr>
          <w:rFonts w:asciiTheme="majorBidi" w:hAnsiTheme="majorBidi" w:cstheme="majorBidi"/>
          <w:sz w:val="24"/>
          <w:szCs w:val="24"/>
        </w:rPr>
        <w:t>The role of zinc</w:t>
      </w:r>
      <w:r w:rsidR="0093678F" w:rsidRPr="00C048E5">
        <w:rPr>
          <w:rFonts w:asciiTheme="majorBidi" w:hAnsiTheme="majorBidi" w:cstheme="majorBidi"/>
          <w:sz w:val="24"/>
          <w:szCs w:val="24"/>
        </w:rPr>
        <w:t xml:space="preserve"> </w:t>
      </w:r>
      <w:r w:rsidR="0093678F">
        <w:rPr>
          <w:rFonts w:asciiTheme="majorBidi" w:hAnsiTheme="majorBidi" w:cstheme="majorBidi"/>
          <w:sz w:val="24"/>
          <w:szCs w:val="24"/>
        </w:rPr>
        <w:t>in inhibiting bacterial growth is still unclear. Generally, in its oxide form (</w:t>
      </w:r>
      <w:proofErr w:type="spellStart"/>
      <w:r w:rsidR="0093678F">
        <w:rPr>
          <w:rFonts w:asciiTheme="majorBidi" w:hAnsiTheme="majorBidi" w:cstheme="majorBidi"/>
          <w:sz w:val="24"/>
          <w:szCs w:val="24"/>
        </w:rPr>
        <w:t>ZnO</w:t>
      </w:r>
      <w:proofErr w:type="spellEnd"/>
      <w:r w:rsidR="0093678F">
        <w:rPr>
          <w:rFonts w:asciiTheme="majorBidi" w:hAnsiTheme="majorBidi" w:cstheme="majorBidi"/>
          <w:sz w:val="24"/>
          <w:szCs w:val="24"/>
        </w:rPr>
        <w:t>), the reduced bacterial cell viability could be attributed to the production of reactive oxygen species (ROS) that could elevate membrane lipid peroxidation with the subsequent leakage of imp</w:t>
      </w:r>
      <w:r w:rsidR="007832D9">
        <w:rPr>
          <w:rFonts w:asciiTheme="majorBidi" w:hAnsiTheme="majorBidi" w:cstheme="majorBidi"/>
          <w:sz w:val="24"/>
          <w:szCs w:val="24"/>
        </w:rPr>
        <w:t xml:space="preserve">ortant cellular components </w:t>
      </w:r>
      <w:r w:rsidR="0093678F">
        <w:rPr>
          <w:rFonts w:asciiTheme="majorBidi" w:hAnsiTheme="majorBidi" w:cstheme="majorBidi"/>
          <w:sz w:val="24"/>
          <w:szCs w:val="24"/>
        </w:rPr>
        <w:t>as reducing sugar, DNA and protein</w:t>
      </w:r>
      <w:r w:rsidR="007832D9">
        <w:rPr>
          <w:rFonts w:asciiTheme="majorBidi" w:hAnsiTheme="majorBidi" w:cstheme="majorBidi"/>
          <w:sz w:val="24"/>
          <w:szCs w:val="24"/>
        </w:rPr>
        <w:t xml:space="preserve"> </w:t>
      </w:r>
      <w:r w:rsidR="007832D9">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&lt;EndNote&gt;&lt;Cite&gt;&lt;Author&gt;Tiwari&lt;/Author&gt;&lt;Year&gt;2018&lt;/Year&gt;&lt;RecNum&gt;61&lt;/RecNum&gt;&lt;DisplayText&gt;[11]&lt;/DisplayText&gt;&lt;record&gt;&lt;rec-number&gt;61&lt;/rec-number&gt;&lt;foreign-keys&gt;&lt;key app="EN" db-id="0warews9dzdv5oeta5wv5te6xaarrsedzrzr"&gt;61&lt;/key&gt;&lt;/foreign-keys&gt;&lt;ref-type name="Journal Article"&gt;17&lt;/ref-type&gt;&lt;contributors&gt;&lt;authors&gt;&lt;author&gt;Tiwari,Vishvanath&lt;/author&gt;&lt;author&gt;Mishra,Neha&lt;/author&gt;&lt;author&gt;Gadani,Keval&lt;/author&gt;&lt;author&gt;Solanki,P. S.&lt;/author&gt;&lt;author&gt;Shah,N. A.&lt;/author&gt;&lt;author&gt;Tiwari,Monalisa&lt;/author&gt;&lt;/authors&gt;&lt;/contributors&gt;&lt;titles&gt;&lt;title&gt;Mechanism of anti-bacterial activity of zinc oxide nanoparticle against carbapenem-resistant acinetobacter baumannii&lt;/title&gt;&lt;secondary-title&gt;Frontiers in Microbiology&lt;/secondary-title&gt;&lt;short-title&gt;Antimicrobial Zinc Oxide nanoparticle.&lt;/short-title&gt;&lt;/titles&gt;&lt;periodical&gt;&lt;full-title&gt;Frontiers in Microbiology&lt;/full-title&gt;&lt;/periodical&gt;&lt;volume&gt;9&lt;/volume&gt;&lt;number&gt;1218&lt;/number&gt;&lt;keywords&gt;&lt;keyword&gt;Acinetobacter baumannii,Microbial drug resistance,antimicrobial nanoparticles,Mechanism of ZnO action,ROS&lt;/keyword&gt;&lt;/keywords&gt;&lt;dates&gt;&lt;year&gt;2018&lt;/year&gt;&lt;pub-dates&gt;&lt;date&gt;2018-June-06&lt;/date&gt;&lt;/pub-dates&gt;&lt;/dates&gt;&lt;isbn&gt;1664-302X&lt;/isbn&gt;&lt;work-type&gt;Original Research&lt;/work-type&gt;&lt;urls&gt;&lt;related-urls&gt;&lt;url&gt;https://www.frontiersin.org/article/10.3389/fmicb.2018.01218&lt;/url&gt;&lt;/related-urls&gt;&lt;/urls&gt;&lt;electronic-resource-num&gt;10.3389/fmicb.2018.01218&lt;/electronic-resource-num&gt;&lt;language&gt;English&lt;/language&gt;&lt;/record&gt;&lt;/Cite&gt;&lt;/EndNote&gt;</w:instrText>
      </w:r>
      <w:r w:rsidR="007832D9">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1" w:tooltip="Tiwari, 2018 #61" w:history="1">
        <w:r w:rsidR="005431A6">
          <w:rPr>
            <w:rFonts w:asciiTheme="majorBidi" w:hAnsiTheme="majorBidi" w:cstheme="majorBidi"/>
            <w:noProof/>
            <w:sz w:val="24"/>
            <w:szCs w:val="24"/>
          </w:rPr>
          <w:t>11</w:t>
        </w:r>
      </w:hyperlink>
      <w:r w:rsidR="005431A6">
        <w:rPr>
          <w:rFonts w:asciiTheme="majorBidi" w:hAnsiTheme="majorBidi" w:cstheme="majorBidi"/>
          <w:noProof/>
          <w:sz w:val="24"/>
          <w:szCs w:val="24"/>
        </w:rPr>
        <w:t>]</w:t>
      </w:r>
      <w:r w:rsidR="007832D9">
        <w:rPr>
          <w:rFonts w:asciiTheme="majorBidi" w:hAnsiTheme="majorBidi" w:cstheme="majorBidi"/>
          <w:sz w:val="24"/>
          <w:szCs w:val="24"/>
        </w:rPr>
        <w:fldChar w:fldCharType="end"/>
      </w:r>
      <w:r w:rsidR="0093678F" w:rsidRPr="007832D9">
        <w:rPr>
          <w:rFonts w:asciiTheme="majorBidi" w:hAnsiTheme="majorBidi" w:cstheme="majorBidi"/>
          <w:sz w:val="24"/>
          <w:szCs w:val="24"/>
        </w:rPr>
        <w:t>.</w:t>
      </w:r>
      <w:r w:rsidR="0093678F">
        <w:rPr>
          <w:rFonts w:asciiTheme="majorBidi" w:hAnsiTheme="majorBidi" w:cstheme="majorBidi"/>
          <w:sz w:val="24"/>
          <w:szCs w:val="24"/>
        </w:rPr>
        <w:t xml:space="preserve"> In its ionic form, zinc may inhibit acid production after being adsorbed onto the bacterial cell wall </w:t>
      </w:r>
      <w:r w:rsidR="0093678F">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&lt;EndNote&gt;&lt;Cite&gt;&lt;Author&gt;He&lt;/Author&gt;&lt;Year&gt;2002&lt;/Year&gt;&lt;RecNum&gt;41&lt;/RecNum&gt;&lt;DisplayText&gt;[3]&lt;/DisplayText&gt;&lt;record&gt;&lt;rec-number&gt;41&lt;/rec-number&gt;&lt;foreign-keys&gt;&lt;key app="EN" db-id="0warews9dzdv5oeta5wv5te6xaarrsedzrzr"&gt;41&lt;/key&gt;&lt;/foreign-keys&gt;&lt;ref-type name="Journal Article"&gt;17&lt;/ref-type&gt;&lt;contributors&gt;&lt;authors&gt;&lt;author&gt;He, G.&lt;/author&gt;&lt;author&gt;Pearce, E. I.&lt;/author&gt;&lt;author&gt;Sissons, C. H.&lt;/author&gt;&lt;/authors&gt;&lt;/contributors&gt;&lt;titles&gt;&lt;title&gt;Inhibitory effect of ZnCl(2) on glycolysis in human oral microbes&lt;/title&gt;&lt;secondary-title&gt;Arch Oral Biol&lt;/secondary-title&gt;&lt;/titles&gt;&lt;periodical&gt;&lt;full-title&gt;Arch Oral Biol&lt;/full-title&gt;&lt;/periodical&gt;&lt;pages&gt;117-29&lt;/pages&gt;&lt;volume&gt;47&lt;/volume&gt;&lt;number&gt;2&lt;/number&gt;&lt;dates&gt;&lt;year&gt;2002&lt;/year&gt;&lt;/dates&gt;&lt;isbn&gt;0003-9969 (Print)&amp;#xD;0003-9969 (Linking)&lt;/isbn&gt;&lt;work-type&gt;Research Support, Non-U S Gov&amp;apos;t&lt;/work-type&gt;&lt;urls&gt;&lt;/urls&gt;&lt;/record&gt;&lt;/Cite&gt;&lt;/EndNote&gt;</w:instrText>
      </w:r>
      <w:r w:rsidR="0093678F">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3" w:tooltip="He, 2002 #41" w:history="1">
        <w:r w:rsidR="005431A6">
          <w:rPr>
            <w:rFonts w:asciiTheme="majorBidi" w:hAnsiTheme="majorBidi" w:cstheme="majorBidi"/>
            <w:noProof/>
            <w:sz w:val="24"/>
            <w:szCs w:val="24"/>
          </w:rPr>
          <w:t>3</w:t>
        </w:r>
      </w:hyperlink>
      <w:r w:rsidR="005431A6">
        <w:rPr>
          <w:rFonts w:asciiTheme="majorBidi" w:hAnsiTheme="majorBidi" w:cstheme="majorBidi"/>
          <w:noProof/>
          <w:sz w:val="24"/>
          <w:szCs w:val="24"/>
        </w:rPr>
        <w:t>]</w:t>
      </w:r>
      <w:r w:rsidR="0093678F">
        <w:rPr>
          <w:rFonts w:asciiTheme="majorBidi" w:hAnsiTheme="majorBidi" w:cstheme="majorBidi"/>
          <w:sz w:val="24"/>
          <w:szCs w:val="24"/>
        </w:rPr>
        <w:fldChar w:fldCharType="end"/>
      </w:r>
      <w:r w:rsidR="000A7FC5">
        <w:rPr>
          <w:rFonts w:asciiTheme="majorBidi" w:hAnsiTheme="majorBidi" w:cstheme="majorBidi"/>
          <w:sz w:val="24"/>
          <w:szCs w:val="24"/>
        </w:rPr>
        <w:t xml:space="preserve">; </w:t>
      </w:r>
      <w:r w:rsidR="0093678F">
        <w:rPr>
          <w:rFonts w:asciiTheme="majorBidi" w:hAnsiTheme="majorBidi" w:cstheme="majorBidi"/>
          <w:sz w:val="24"/>
          <w:szCs w:val="24"/>
        </w:rPr>
        <w:t xml:space="preserve">cariogenic bacteria including </w:t>
      </w:r>
      <w:r w:rsidR="0093678F" w:rsidRPr="00620DA5">
        <w:rPr>
          <w:rFonts w:asciiTheme="majorBidi" w:hAnsiTheme="majorBidi" w:cstheme="majorBidi"/>
          <w:i/>
          <w:iCs/>
          <w:sz w:val="24"/>
          <w:szCs w:val="24"/>
        </w:rPr>
        <w:t>S. mutans</w:t>
      </w:r>
      <w:r w:rsidR="0093678F">
        <w:rPr>
          <w:rFonts w:asciiTheme="majorBidi" w:hAnsiTheme="majorBidi" w:cstheme="majorBidi"/>
          <w:sz w:val="24"/>
          <w:szCs w:val="24"/>
        </w:rPr>
        <w:t xml:space="preserve"> is incapable of getting t</w:t>
      </w:r>
      <w:r w:rsidR="000A7FC5">
        <w:rPr>
          <w:rFonts w:asciiTheme="majorBidi" w:hAnsiTheme="majorBidi" w:cstheme="majorBidi"/>
          <w:sz w:val="24"/>
          <w:szCs w:val="24"/>
        </w:rPr>
        <w:t xml:space="preserve">he nutrients </w:t>
      </w:r>
      <w:r w:rsidR="0093678F">
        <w:rPr>
          <w:rFonts w:asciiTheme="majorBidi" w:hAnsiTheme="majorBidi" w:cstheme="majorBidi"/>
          <w:sz w:val="24"/>
          <w:szCs w:val="24"/>
        </w:rPr>
        <w:t xml:space="preserve">for growth </w:t>
      </w:r>
      <w:r w:rsidR="0093678F">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&lt;EndNote&gt;&lt;Cite&gt;&lt;Author&gt;Netuschil&lt;/Author&gt;&lt;Year&gt;2003&lt;/Year&gt;&lt;RecNum&gt;53&lt;/RecNum&gt;&lt;DisplayText&gt;[4]&lt;/DisplayText&gt;&lt;record&gt;&lt;rec-number&gt;53&lt;/rec-number&gt;&lt;foreign-keys&gt;&lt;key app="EN" db-id="sr2xrt9d350asie5aa3x2sfk5va529avfs0r"&gt;53&lt;/key&gt;&lt;/foreign-keys&gt;&lt;ref-type name="Journal Article"&gt;17&lt;/ref-type&gt;&lt;contributors&gt;&lt;authors&gt;&lt;author&gt;Netuschil, L.&lt;/author&gt;&lt;author&gt;Hoffmann, T.&lt;/author&gt;&lt;author&gt;Brecx, M.&lt;/author&gt;&lt;/authors&gt;&lt;/contributors&gt;&lt;titles&gt;&lt;title&gt;How to select the right mouthrinses in periodontal prevention and therapy. Part I. Test systems and clinical investigations&lt;/title&gt;&lt;secondary-title&gt;Int J Dent Hyg&lt;/secondary-title&gt;&lt;/titles&gt;&lt;periodical&gt;&lt;full-title&gt;Int J Dent Hyg&lt;/full-title&gt;&lt;/periodical&gt;&lt;pages&gt;143-50&lt;/pages&gt;&lt;volume&gt;1&lt;/volume&gt;&lt;number&gt;3&lt;/number&gt;&lt;dates&gt;&lt;year&gt;2003&lt;/year&gt;&lt;/dates&gt;&lt;isbn&gt;1601-5029 (Print)&amp;#xD;1601-5029 (Linking)&lt;/isbn&gt;&lt;work-type&gt;Review&lt;/work-type&gt;&lt;urls&gt;&lt;/urls&gt;&lt;/record&gt;&lt;/Cite&gt;&lt;/EndNote&gt;</w:instrText>
      </w:r>
      <w:r w:rsidR="0093678F">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4" w:tooltip="Netuschil, 2003 #53" w:history="1">
        <w:r w:rsidR="005431A6">
          <w:rPr>
            <w:rFonts w:asciiTheme="majorBidi" w:hAnsiTheme="majorBidi" w:cstheme="majorBidi"/>
            <w:noProof/>
            <w:sz w:val="24"/>
            <w:szCs w:val="24"/>
          </w:rPr>
          <w:t>4</w:t>
        </w:r>
      </w:hyperlink>
      <w:r w:rsidR="005431A6">
        <w:rPr>
          <w:rFonts w:asciiTheme="majorBidi" w:hAnsiTheme="majorBidi" w:cstheme="majorBidi"/>
          <w:noProof/>
          <w:sz w:val="24"/>
          <w:szCs w:val="24"/>
        </w:rPr>
        <w:t>]</w:t>
      </w:r>
      <w:r w:rsidR="0093678F">
        <w:rPr>
          <w:rFonts w:asciiTheme="majorBidi" w:hAnsiTheme="majorBidi" w:cstheme="majorBidi"/>
          <w:sz w:val="24"/>
          <w:szCs w:val="24"/>
        </w:rPr>
        <w:fldChar w:fldCharType="end"/>
      </w:r>
      <w:r w:rsidR="0093678F">
        <w:rPr>
          <w:rFonts w:asciiTheme="majorBidi" w:hAnsiTheme="majorBidi" w:cstheme="majorBidi"/>
          <w:sz w:val="24"/>
          <w:szCs w:val="24"/>
        </w:rPr>
        <w:t>.</w:t>
      </w:r>
    </w:p>
    <w:p w14:paraId="79AC44C8" w14:textId="77777777" w:rsidR="00063AEE" w:rsidRDefault="00063AEE" w:rsidP="00063AEE">
      <w:pPr>
        <w:spacing w:after="240" w:line="360" w:lineRule="auto"/>
        <w:jc w:val="both"/>
        <w:rPr>
          <w:rFonts w:asciiTheme="majorBidi" w:hAnsiTheme="majorBidi" w:cstheme="majorBidi"/>
          <w:b/>
          <w:bCs/>
          <w:iCs/>
          <w:sz w:val="24"/>
          <w:szCs w:val="24"/>
        </w:rPr>
      </w:pPr>
      <w:r>
        <w:rPr>
          <w:rFonts w:asciiTheme="majorBidi" w:hAnsiTheme="majorBidi" w:cstheme="majorBidi"/>
          <w:b/>
          <w:bCs/>
          <w:iCs/>
          <w:sz w:val="24"/>
          <w:szCs w:val="24"/>
        </w:rPr>
        <w:t>3.</w:t>
      </w:r>
      <w:r w:rsidR="002809EF">
        <w:rPr>
          <w:rFonts w:asciiTheme="majorBidi" w:hAnsiTheme="majorBidi" w:cstheme="majorBidi"/>
          <w:b/>
          <w:bCs/>
          <w:iCs/>
          <w:sz w:val="24"/>
          <w:szCs w:val="24"/>
        </w:rPr>
        <w:t>3</w:t>
      </w:r>
      <w:r>
        <w:rPr>
          <w:rFonts w:asciiTheme="majorBidi" w:hAnsiTheme="majorBidi" w:cstheme="majorBidi"/>
          <w:b/>
          <w:bCs/>
          <w:iCs/>
          <w:sz w:val="24"/>
          <w:szCs w:val="24"/>
        </w:rPr>
        <w:t>. De-/Remineralization Studies</w:t>
      </w:r>
    </w:p>
    <w:p w14:paraId="60D79CAC" w14:textId="0157BE56" w:rsidR="00D81396" w:rsidRPr="007C685A" w:rsidRDefault="00626F02" w:rsidP="00146878">
      <w:pPr>
        <w:autoSpaceDE w:val="0"/>
        <w:autoSpaceDN w:val="0"/>
        <w:adjustRightInd w:val="0"/>
        <w:spacing w:after="0" w:line="360" w:lineRule="auto"/>
        <w:jc w:val="both"/>
        <w:rPr>
          <w:rFonts w:asciiTheme="majorBidi" w:hAnsiTheme="majorBidi" w:cstheme="majorBidi"/>
          <w:sz w:val="24"/>
          <w:szCs w:val="24"/>
        </w:rPr>
      </w:pPr>
      <w:r w:rsidRPr="007C685A">
        <w:rPr>
          <w:rFonts w:asciiTheme="majorBidi" w:hAnsiTheme="majorBidi" w:cstheme="majorBidi"/>
          <w:sz w:val="24"/>
          <w:szCs w:val="24"/>
        </w:rPr>
        <w:t xml:space="preserve">Transverse microradiography (TMR) analyses </w:t>
      </w:r>
      <w:r w:rsidR="00D81396" w:rsidRPr="007C685A">
        <w:rPr>
          <w:rFonts w:asciiTheme="majorBidi" w:hAnsiTheme="majorBidi" w:cstheme="majorBidi"/>
          <w:sz w:val="24"/>
          <w:szCs w:val="24"/>
        </w:rPr>
        <w:t>of the bovine enamel samples</w:t>
      </w:r>
      <w:r w:rsidRPr="007C685A">
        <w:rPr>
          <w:rFonts w:asciiTheme="majorBidi" w:hAnsiTheme="majorBidi" w:cstheme="majorBidi"/>
          <w:sz w:val="24"/>
          <w:szCs w:val="24"/>
        </w:rPr>
        <w:t xml:space="preserve"> </w:t>
      </w:r>
      <w:r w:rsidR="00D81396" w:rsidRPr="007C685A">
        <w:rPr>
          <w:rFonts w:asciiTheme="majorBidi" w:hAnsiTheme="majorBidi" w:cstheme="majorBidi"/>
          <w:sz w:val="24"/>
          <w:szCs w:val="24"/>
        </w:rPr>
        <w:t xml:space="preserve">subjected to pH </w:t>
      </w:r>
      <w:r w:rsidR="000A7FC5">
        <w:rPr>
          <w:rFonts w:asciiTheme="majorBidi" w:hAnsiTheme="majorBidi" w:cstheme="majorBidi"/>
          <w:sz w:val="24"/>
          <w:szCs w:val="24"/>
        </w:rPr>
        <w:t>cycling</w:t>
      </w:r>
      <w:r w:rsidR="00D81396" w:rsidRPr="007C685A">
        <w:rPr>
          <w:rFonts w:asciiTheme="majorBidi" w:hAnsiTheme="majorBidi" w:cstheme="majorBidi"/>
          <w:sz w:val="24"/>
          <w:szCs w:val="24"/>
        </w:rPr>
        <w:t xml:space="preserve"> revealed </w:t>
      </w:r>
      <w:r w:rsidRPr="007C685A">
        <w:rPr>
          <w:rFonts w:asciiTheme="majorBidi" w:hAnsiTheme="majorBidi" w:cstheme="majorBidi"/>
          <w:sz w:val="24"/>
          <w:szCs w:val="24"/>
        </w:rPr>
        <w:t>that the highest significant (</w:t>
      </w:r>
      <w:r w:rsidRPr="007C685A">
        <w:rPr>
          <w:rFonts w:asciiTheme="majorBidi" w:hAnsiTheme="majorBidi" w:cstheme="majorBidi"/>
          <w:i/>
          <w:iCs/>
          <w:sz w:val="24"/>
          <w:szCs w:val="24"/>
        </w:rPr>
        <w:t>p</w:t>
      </w:r>
      <w:r w:rsidR="00B43DBF" w:rsidRPr="007C685A">
        <w:rPr>
          <w:rFonts w:asciiTheme="majorBidi" w:hAnsiTheme="majorBidi" w:cstheme="majorBidi"/>
          <w:sz w:val="24"/>
          <w:szCs w:val="24"/>
        </w:rPr>
        <w:t>&lt;</w:t>
      </w:r>
      <w:r w:rsidRPr="007C685A">
        <w:rPr>
          <w:rFonts w:asciiTheme="majorBidi" w:hAnsiTheme="majorBidi" w:cstheme="majorBidi"/>
          <w:sz w:val="24"/>
          <w:szCs w:val="24"/>
        </w:rPr>
        <w:t xml:space="preserve">0.05) mineral loss was observed </w:t>
      </w:r>
      <w:r w:rsidR="0037674C" w:rsidRPr="007C685A">
        <w:rPr>
          <w:rFonts w:asciiTheme="majorBidi" w:hAnsiTheme="majorBidi" w:cstheme="majorBidi"/>
          <w:sz w:val="24"/>
          <w:szCs w:val="24"/>
        </w:rPr>
        <w:t xml:space="preserve">for negative control (deionized water group) while the lowest for C11 </w:t>
      </w:r>
      <w:r w:rsidR="00D720C9" w:rsidRPr="007C685A">
        <w:rPr>
          <w:rFonts w:asciiTheme="majorBidi" w:hAnsiTheme="majorBidi" w:cstheme="majorBidi"/>
          <w:sz w:val="24"/>
          <w:szCs w:val="24"/>
        </w:rPr>
        <w:t>followed by C13</w:t>
      </w:r>
      <w:r w:rsidR="000A7FC5">
        <w:rPr>
          <w:rFonts w:asciiTheme="majorBidi" w:hAnsiTheme="majorBidi" w:cstheme="majorBidi"/>
          <w:sz w:val="24"/>
          <w:szCs w:val="24"/>
        </w:rPr>
        <w:t>. A</w:t>
      </w:r>
      <w:r w:rsidR="00620CC2" w:rsidRPr="007C685A">
        <w:rPr>
          <w:rFonts w:asciiTheme="majorBidi" w:hAnsiTheme="majorBidi" w:cstheme="majorBidi"/>
          <w:sz w:val="24"/>
          <w:szCs w:val="24"/>
        </w:rPr>
        <w:t xml:space="preserve">ll </w:t>
      </w:r>
      <w:r w:rsidR="00146878" w:rsidRPr="007C685A">
        <w:rPr>
          <w:rFonts w:asciiTheme="majorBidi" w:hAnsiTheme="majorBidi" w:cstheme="majorBidi"/>
          <w:sz w:val="24"/>
          <w:szCs w:val="24"/>
        </w:rPr>
        <w:t>glasses</w:t>
      </w:r>
      <w:r w:rsidR="006C2CF8">
        <w:rPr>
          <w:rFonts w:asciiTheme="majorBidi" w:hAnsiTheme="majorBidi" w:cstheme="majorBidi"/>
          <w:sz w:val="24"/>
          <w:szCs w:val="24"/>
        </w:rPr>
        <w:t>-treated enamel</w:t>
      </w:r>
      <w:r w:rsidR="00620CC2" w:rsidRPr="007C685A">
        <w:rPr>
          <w:rFonts w:asciiTheme="majorBidi" w:hAnsiTheme="majorBidi" w:cstheme="majorBidi"/>
          <w:sz w:val="24"/>
          <w:szCs w:val="24"/>
        </w:rPr>
        <w:t xml:space="preserve"> showed significantly (</w:t>
      </w:r>
      <w:r w:rsidR="00620CC2" w:rsidRPr="007C685A">
        <w:rPr>
          <w:rFonts w:asciiTheme="majorBidi" w:hAnsiTheme="majorBidi" w:cstheme="majorBidi"/>
          <w:i/>
          <w:iCs/>
          <w:sz w:val="24"/>
          <w:szCs w:val="24"/>
        </w:rPr>
        <w:t>p</w:t>
      </w:r>
      <w:r w:rsidR="00B43DBF" w:rsidRPr="007C685A">
        <w:rPr>
          <w:rFonts w:asciiTheme="majorBidi" w:hAnsiTheme="majorBidi" w:cstheme="majorBidi"/>
          <w:sz w:val="24"/>
          <w:szCs w:val="24"/>
        </w:rPr>
        <w:t>&lt;</w:t>
      </w:r>
      <w:r w:rsidR="00620CC2" w:rsidRPr="007C685A">
        <w:rPr>
          <w:rFonts w:asciiTheme="majorBidi" w:hAnsiTheme="majorBidi" w:cstheme="majorBidi"/>
          <w:sz w:val="24"/>
          <w:szCs w:val="24"/>
        </w:rPr>
        <w:t xml:space="preserve">0.05) lower mineral loss </w:t>
      </w:r>
      <w:r w:rsidR="00146878" w:rsidRPr="007C685A">
        <w:rPr>
          <w:rFonts w:asciiTheme="majorBidi" w:hAnsiTheme="majorBidi" w:cstheme="majorBidi"/>
          <w:sz w:val="24"/>
          <w:szCs w:val="24"/>
        </w:rPr>
        <w:t xml:space="preserve">than the 0.05% </w:t>
      </w:r>
      <w:proofErr w:type="spellStart"/>
      <w:r w:rsidR="00146878" w:rsidRPr="007C685A">
        <w:rPr>
          <w:rFonts w:asciiTheme="majorBidi" w:hAnsiTheme="majorBidi" w:cstheme="majorBidi"/>
          <w:sz w:val="24"/>
          <w:szCs w:val="24"/>
        </w:rPr>
        <w:t>NaF</w:t>
      </w:r>
      <w:proofErr w:type="spellEnd"/>
      <w:r w:rsidR="00146878" w:rsidRPr="007C685A">
        <w:rPr>
          <w:rFonts w:asciiTheme="majorBidi" w:hAnsiTheme="majorBidi" w:cstheme="majorBidi"/>
          <w:sz w:val="24"/>
          <w:szCs w:val="24"/>
        </w:rPr>
        <w:t xml:space="preserve"> positive control</w:t>
      </w:r>
      <w:r w:rsidR="00620CC2" w:rsidRPr="007C685A">
        <w:rPr>
          <w:rFonts w:asciiTheme="majorBidi" w:hAnsiTheme="majorBidi" w:cstheme="majorBidi"/>
          <w:sz w:val="24"/>
          <w:szCs w:val="24"/>
        </w:rPr>
        <w:t xml:space="preserve"> </w:t>
      </w:r>
      <w:r w:rsidR="00D81396" w:rsidRPr="007C685A">
        <w:rPr>
          <w:rFonts w:asciiTheme="majorBidi" w:hAnsiTheme="majorBidi" w:cstheme="majorBidi"/>
          <w:sz w:val="24"/>
          <w:szCs w:val="24"/>
        </w:rPr>
        <w:t xml:space="preserve">– Figure </w:t>
      </w:r>
      <w:r w:rsidR="00B2010A" w:rsidRPr="007C685A">
        <w:rPr>
          <w:rFonts w:asciiTheme="majorBidi" w:hAnsiTheme="majorBidi" w:cstheme="majorBidi"/>
          <w:sz w:val="24"/>
          <w:szCs w:val="24"/>
        </w:rPr>
        <w:t>3</w:t>
      </w:r>
      <w:r w:rsidR="00D81396" w:rsidRPr="007C685A">
        <w:rPr>
          <w:rFonts w:asciiTheme="majorBidi" w:hAnsiTheme="majorBidi" w:cstheme="majorBidi"/>
          <w:sz w:val="24"/>
          <w:szCs w:val="24"/>
        </w:rPr>
        <w:t xml:space="preserve"> (a). </w:t>
      </w:r>
    </w:p>
    <w:p w14:paraId="2F739605" w14:textId="2B7929B6" w:rsidR="00146878" w:rsidRDefault="00ED1A35" w:rsidP="005431A6">
      <w:pPr>
        <w:spacing w:after="0" w:line="360" w:lineRule="auto"/>
        <w:jc w:val="both"/>
        <w:rPr>
          <w:rFonts w:asciiTheme="majorBidi" w:hAnsiTheme="majorBidi" w:cstheme="majorBidi"/>
          <w:sz w:val="24"/>
          <w:szCs w:val="24"/>
        </w:rPr>
      </w:pPr>
      <w:r w:rsidRPr="00695D02">
        <w:rPr>
          <w:rFonts w:asciiTheme="majorBidi" w:hAnsiTheme="majorBidi" w:cstheme="majorBidi"/>
          <w:sz w:val="24"/>
          <w:szCs w:val="24"/>
        </w:rPr>
        <w:t>C11 showed the most optimal trends for degradation, ion release and antibacterial analyses</w:t>
      </w:r>
      <w:r>
        <w:rPr>
          <w:rFonts w:asciiTheme="majorBidi" w:hAnsiTheme="majorBidi" w:cstheme="majorBidi"/>
          <w:sz w:val="24"/>
          <w:szCs w:val="24"/>
        </w:rPr>
        <w:t>; this d</w:t>
      </w:r>
      <w:r w:rsidRPr="00695D02">
        <w:rPr>
          <w:rFonts w:asciiTheme="majorBidi" w:hAnsiTheme="majorBidi" w:cstheme="majorBidi"/>
          <w:sz w:val="24"/>
          <w:szCs w:val="24"/>
        </w:rPr>
        <w:t>ictated its use</w:t>
      </w:r>
      <w:r>
        <w:rPr>
          <w:rFonts w:asciiTheme="majorBidi" w:hAnsiTheme="majorBidi" w:cstheme="majorBidi"/>
          <w:sz w:val="24"/>
          <w:szCs w:val="24"/>
        </w:rPr>
        <w:t xml:space="preserve"> as an example of Zn-PBGs for the CDFF run with Zn-free control (C16). F</w:t>
      </w:r>
      <w:r w:rsidRPr="000E0FD3">
        <w:rPr>
          <w:rFonts w:asciiTheme="majorBidi" w:hAnsiTheme="majorBidi" w:cstheme="majorBidi"/>
          <w:sz w:val="24"/>
          <w:szCs w:val="24"/>
        </w:rPr>
        <w:t xml:space="preserve">or a reliable model, only </w:t>
      </w:r>
      <w:r w:rsidRPr="000E0FD3">
        <w:rPr>
          <w:rFonts w:asciiTheme="majorBidi" w:hAnsiTheme="majorBidi" w:cstheme="majorBidi"/>
          <w:i/>
          <w:iCs/>
          <w:sz w:val="24"/>
          <w:szCs w:val="24"/>
        </w:rPr>
        <w:t>S. mutans</w:t>
      </w:r>
      <w:r w:rsidRPr="000E0FD3">
        <w:rPr>
          <w:rFonts w:asciiTheme="majorBidi" w:hAnsiTheme="majorBidi" w:cstheme="majorBidi"/>
          <w:sz w:val="24"/>
          <w:szCs w:val="24"/>
        </w:rPr>
        <w:t xml:space="preserve"> was used </w:t>
      </w:r>
      <w:r>
        <w:rPr>
          <w:rFonts w:asciiTheme="majorBidi" w:hAnsiTheme="majorBidi" w:cstheme="majorBidi"/>
          <w:sz w:val="24"/>
          <w:szCs w:val="24"/>
        </w:rPr>
        <w:t>to cause</w:t>
      </w:r>
      <w:r w:rsidRPr="00C77CA4">
        <w:rPr>
          <w:rFonts w:asciiTheme="majorBidi" w:hAnsiTheme="majorBidi" w:cstheme="majorBidi"/>
          <w:sz w:val="24"/>
          <w:szCs w:val="24"/>
        </w:rPr>
        <w:t xml:space="preserve"> </w:t>
      </w:r>
      <w:r>
        <w:rPr>
          <w:rFonts w:asciiTheme="majorBidi" w:hAnsiTheme="majorBidi" w:cstheme="majorBidi"/>
          <w:sz w:val="24"/>
          <w:szCs w:val="24"/>
        </w:rPr>
        <w:t xml:space="preserve">enamel </w:t>
      </w:r>
      <w:r w:rsidRPr="00C77CA4">
        <w:rPr>
          <w:rFonts w:asciiTheme="majorBidi" w:hAnsiTheme="majorBidi" w:cstheme="majorBidi"/>
          <w:sz w:val="24"/>
          <w:szCs w:val="24"/>
        </w:rPr>
        <w:t>demineralization</w:t>
      </w:r>
      <w:r>
        <w:rPr>
          <w:rFonts w:asciiTheme="majorBidi" w:hAnsiTheme="majorBidi" w:cstheme="majorBidi"/>
          <w:sz w:val="24"/>
          <w:szCs w:val="24"/>
        </w:rPr>
        <w:t xml:space="preserve"> </w:t>
      </w:r>
      <w:r>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&lt;EndNote&gt;&lt;Cite&gt;&lt;Author&gt;Deng&lt;/Author&gt;&lt;Year&gt;2004&lt;/Year&gt;&lt;RecNum&gt;36&lt;/RecNum&gt;&lt;DisplayText&gt;[12]&lt;/DisplayText&gt;&lt;record&gt;&lt;rec-number&gt;36&lt;/rec-number&gt;&lt;foreign-keys&gt;&lt;key app="EN" db-id="0warews9dzdv5oeta5wv5te6xaarrsedzrzr"&gt;36&lt;/key&gt;&lt;/foreign-keys&gt;&lt;ref-type name="Journal Article"&gt;17&lt;/ref-type&gt;&lt;contributors&gt;&lt;authors&gt;&lt;author&gt;Deng, D. M.&lt;/author&gt;&lt;author&gt;ten Cate, J. M.&lt;/author&gt;&lt;/authors&gt;&lt;/contributors&gt;&lt;titles&gt;&lt;title&gt;Demineralization of dentin by Streptococcus mutans biofilms grown in the constant depth film fermentor&lt;/title&gt;&lt;secondary-title&gt;Caries Res&lt;/secondary-title&gt;&lt;/titles&gt;&lt;periodical&gt;&lt;full-title&gt;Caries Res&lt;/full-title&gt;&lt;/periodical&gt;&lt;pages&gt;54-61&lt;/pages&gt;&lt;volume&gt;38&lt;/volume&gt;&lt;number&gt;1&lt;/number&gt;&lt;dates&gt;&lt;year&gt;2004&lt;/year&gt;&lt;/dates&gt;&lt;isbn&gt;0008-6568 (Print)&amp;#xD;0008-6568 (Linking)&lt;/isbn&gt;&lt;urls&gt;&lt;/urls&gt;&lt;/record&gt;&lt;/Cite&gt;&lt;/EndNote&gt;</w:instrText>
      </w:r>
      <w:r>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2" w:tooltip="Deng, 2004 #36" w:history="1">
        <w:r w:rsidR="005431A6">
          <w:rPr>
            <w:rFonts w:asciiTheme="majorBidi" w:hAnsiTheme="majorBidi" w:cstheme="majorBidi"/>
            <w:noProof/>
            <w:sz w:val="24"/>
            <w:szCs w:val="24"/>
          </w:rPr>
          <w:t>12</w:t>
        </w:r>
      </w:hyperlink>
      <w:r w:rsidR="005431A6">
        <w:rPr>
          <w:rFonts w:asciiTheme="majorBidi" w:hAnsiTheme="majorBidi" w:cstheme="majorBidi"/>
          <w:noProof/>
          <w:sz w:val="24"/>
          <w:szCs w:val="24"/>
        </w:rPr>
        <w:t>]</w:t>
      </w:r>
      <w:r>
        <w:rPr>
          <w:rFonts w:asciiTheme="majorBidi" w:hAnsiTheme="majorBidi" w:cstheme="majorBidi"/>
          <w:sz w:val="24"/>
          <w:szCs w:val="24"/>
        </w:rPr>
        <w:fldChar w:fldCharType="end"/>
      </w:r>
      <w:r>
        <w:rPr>
          <w:rFonts w:asciiTheme="majorBidi" w:hAnsiTheme="majorBidi" w:cstheme="majorBidi"/>
          <w:sz w:val="24"/>
          <w:szCs w:val="24"/>
        </w:rPr>
        <w:t xml:space="preserve">. </w:t>
      </w:r>
      <w:r w:rsidR="00EA5B40">
        <w:rPr>
          <w:rFonts w:asciiTheme="majorBidi" w:hAnsiTheme="majorBidi" w:cstheme="majorBidi"/>
          <w:sz w:val="24"/>
          <w:szCs w:val="24"/>
        </w:rPr>
        <w:t>As observed</w:t>
      </w:r>
      <w:r w:rsidR="00063AEE" w:rsidRPr="007C685A">
        <w:rPr>
          <w:rFonts w:asciiTheme="majorBidi" w:hAnsiTheme="majorBidi" w:cstheme="majorBidi"/>
          <w:sz w:val="24"/>
          <w:szCs w:val="24"/>
        </w:rPr>
        <w:t>, there was statistically significant mineral loss (</w:t>
      </w:r>
      <w:r w:rsidR="00063AEE" w:rsidRPr="007C685A">
        <w:rPr>
          <w:rFonts w:asciiTheme="majorBidi" w:hAnsiTheme="majorBidi" w:cstheme="majorBidi"/>
          <w:i/>
          <w:iCs/>
          <w:sz w:val="24"/>
          <w:szCs w:val="24"/>
        </w:rPr>
        <w:t>p</w:t>
      </w:r>
      <w:r w:rsidR="00063AEE" w:rsidRPr="007C685A">
        <w:rPr>
          <w:rFonts w:asciiTheme="majorBidi" w:hAnsiTheme="majorBidi" w:cstheme="majorBidi"/>
          <w:sz w:val="24"/>
          <w:szCs w:val="24"/>
        </w:rPr>
        <w:t xml:space="preserve">&lt;0.05) in </w:t>
      </w:r>
      <w:r w:rsidR="00146878" w:rsidRPr="007C685A">
        <w:rPr>
          <w:rFonts w:asciiTheme="majorBidi" w:hAnsiTheme="majorBidi" w:cstheme="majorBidi"/>
          <w:sz w:val="24"/>
          <w:szCs w:val="24"/>
        </w:rPr>
        <w:t xml:space="preserve">enamel samples exposed to C16 extract, 0.05% </w:t>
      </w:r>
      <w:proofErr w:type="spellStart"/>
      <w:r w:rsidR="00146878" w:rsidRPr="007C685A">
        <w:rPr>
          <w:rFonts w:asciiTheme="majorBidi" w:hAnsiTheme="majorBidi" w:cstheme="majorBidi"/>
          <w:sz w:val="24"/>
          <w:szCs w:val="24"/>
        </w:rPr>
        <w:t>NaF</w:t>
      </w:r>
      <w:proofErr w:type="spellEnd"/>
      <w:r w:rsidR="00146878" w:rsidRPr="007C685A">
        <w:rPr>
          <w:rFonts w:asciiTheme="majorBidi" w:hAnsiTheme="majorBidi" w:cstheme="majorBidi"/>
          <w:sz w:val="24"/>
          <w:szCs w:val="24"/>
        </w:rPr>
        <w:t xml:space="preserve"> and 0.2% CHX </w:t>
      </w:r>
      <w:r w:rsidR="00063AEE" w:rsidRPr="007C685A">
        <w:rPr>
          <w:rFonts w:asciiTheme="majorBidi" w:hAnsiTheme="majorBidi" w:cstheme="majorBidi"/>
          <w:sz w:val="24"/>
          <w:szCs w:val="24"/>
        </w:rPr>
        <w:t xml:space="preserve">at day 12 compared with day 5. </w:t>
      </w:r>
      <w:r w:rsidR="002809EF" w:rsidRPr="007C685A">
        <w:rPr>
          <w:rFonts w:asciiTheme="majorBidi" w:hAnsiTheme="majorBidi" w:cstheme="majorBidi"/>
          <w:sz w:val="24"/>
          <w:szCs w:val="24"/>
        </w:rPr>
        <w:t>E</w:t>
      </w:r>
      <w:r w:rsidR="00063AEE" w:rsidRPr="007C685A">
        <w:rPr>
          <w:rFonts w:asciiTheme="majorBidi" w:hAnsiTheme="majorBidi" w:cstheme="majorBidi"/>
          <w:sz w:val="24"/>
          <w:szCs w:val="24"/>
        </w:rPr>
        <w:t>namel discs exposed to C11</w:t>
      </w:r>
      <w:r w:rsidR="00146878" w:rsidRPr="007C685A">
        <w:rPr>
          <w:rFonts w:asciiTheme="majorBidi" w:hAnsiTheme="majorBidi" w:cstheme="majorBidi"/>
          <w:sz w:val="24"/>
          <w:szCs w:val="24"/>
        </w:rPr>
        <w:t xml:space="preserve"> extract</w:t>
      </w:r>
      <w:r w:rsidR="00063AEE" w:rsidRPr="007C685A">
        <w:rPr>
          <w:rFonts w:asciiTheme="majorBidi" w:hAnsiTheme="majorBidi" w:cstheme="majorBidi"/>
          <w:sz w:val="24"/>
          <w:szCs w:val="24"/>
        </w:rPr>
        <w:t xml:space="preserve"> </w:t>
      </w:r>
      <w:r w:rsidR="002809EF" w:rsidRPr="007C685A">
        <w:rPr>
          <w:rFonts w:asciiTheme="majorBidi" w:hAnsiTheme="majorBidi" w:cstheme="majorBidi"/>
          <w:sz w:val="24"/>
          <w:szCs w:val="24"/>
        </w:rPr>
        <w:t xml:space="preserve">showed </w:t>
      </w:r>
      <w:r w:rsidR="00063AEE" w:rsidRPr="007C685A">
        <w:rPr>
          <w:rFonts w:asciiTheme="majorBidi" w:hAnsiTheme="majorBidi" w:cstheme="majorBidi"/>
          <w:sz w:val="24"/>
          <w:szCs w:val="24"/>
        </w:rPr>
        <w:t>no statistically significant difference in mineral loss (</w:t>
      </w:r>
      <w:r w:rsidR="00063AEE" w:rsidRPr="007C685A">
        <w:rPr>
          <w:rFonts w:asciiTheme="majorBidi" w:hAnsiTheme="majorBidi" w:cstheme="majorBidi"/>
          <w:i/>
          <w:iCs/>
          <w:sz w:val="24"/>
          <w:szCs w:val="24"/>
        </w:rPr>
        <w:t>p</w:t>
      </w:r>
      <w:r w:rsidR="00063AEE" w:rsidRPr="007C685A">
        <w:rPr>
          <w:rFonts w:asciiTheme="majorBidi" w:hAnsiTheme="majorBidi" w:cstheme="majorBidi"/>
          <w:sz w:val="24"/>
          <w:szCs w:val="24"/>
        </w:rPr>
        <w:t xml:space="preserve">&gt;0.05) between day </w:t>
      </w:r>
      <w:r w:rsidR="00F13C01" w:rsidRPr="007C685A">
        <w:rPr>
          <w:rFonts w:asciiTheme="majorBidi" w:hAnsiTheme="majorBidi" w:cstheme="majorBidi"/>
          <w:sz w:val="24"/>
          <w:szCs w:val="24"/>
        </w:rPr>
        <w:t>5 and</w:t>
      </w:r>
      <w:r w:rsidR="00146878" w:rsidRPr="007C685A">
        <w:rPr>
          <w:rFonts w:asciiTheme="majorBidi" w:hAnsiTheme="majorBidi" w:cstheme="majorBidi"/>
          <w:sz w:val="24"/>
          <w:szCs w:val="24"/>
        </w:rPr>
        <w:t xml:space="preserve"> </w:t>
      </w:r>
      <w:r w:rsidR="00063AEE" w:rsidRPr="007C685A">
        <w:rPr>
          <w:rFonts w:asciiTheme="majorBidi" w:hAnsiTheme="majorBidi" w:cstheme="majorBidi"/>
          <w:sz w:val="24"/>
          <w:szCs w:val="24"/>
        </w:rPr>
        <w:t>12</w:t>
      </w:r>
      <w:r w:rsidR="00D81396" w:rsidRPr="007C685A">
        <w:rPr>
          <w:rFonts w:asciiTheme="majorBidi" w:hAnsiTheme="majorBidi" w:cstheme="majorBidi"/>
          <w:sz w:val="24"/>
          <w:szCs w:val="24"/>
        </w:rPr>
        <w:t xml:space="preserve"> – Figure </w:t>
      </w:r>
      <w:r w:rsidR="00146878" w:rsidRPr="007C685A">
        <w:rPr>
          <w:rFonts w:asciiTheme="majorBidi" w:hAnsiTheme="majorBidi" w:cstheme="majorBidi"/>
          <w:sz w:val="24"/>
          <w:szCs w:val="24"/>
        </w:rPr>
        <w:t>3</w:t>
      </w:r>
      <w:r w:rsidR="00D81396" w:rsidRPr="007C685A">
        <w:rPr>
          <w:rFonts w:asciiTheme="majorBidi" w:hAnsiTheme="majorBidi" w:cstheme="majorBidi"/>
          <w:sz w:val="24"/>
          <w:szCs w:val="24"/>
        </w:rPr>
        <w:t xml:space="preserve"> (b</w:t>
      </w:r>
      <w:r w:rsidR="00146878" w:rsidRPr="007C685A">
        <w:rPr>
          <w:rFonts w:asciiTheme="majorBidi" w:hAnsiTheme="majorBidi" w:cstheme="majorBidi"/>
          <w:sz w:val="24"/>
          <w:szCs w:val="24"/>
        </w:rPr>
        <w:t>, c</w:t>
      </w:r>
      <w:r w:rsidR="00D81396" w:rsidRPr="007C685A">
        <w:rPr>
          <w:rFonts w:asciiTheme="majorBidi" w:hAnsiTheme="majorBidi" w:cstheme="majorBidi"/>
          <w:sz w:val="24"/>
          <w:szCs w:val="24"/>
        </w:rPr>
        <w:t>)</w:t>
      </w:r>
      <w:r w:rsidR="00063AEE" w:rsidRPr="007C685A">
        <w:rPr>
          <w:rFonts w:asciiTheme="majorBidi" w:hAnsiTheme="majorBidi" w:cstheme="majorBidi"/>
          <w:sz w:val="24"/>
          <w:szCs w:val="24"/>
        </w:rPr>
        <w:t xml:space="preserve">. </w:t>
      </w:r>
      <w:r w:rsidR="0093678F" w:rsidRPr="007C685A">
        <w:rPr>
          <w:rFonts w:asciiTheme="majorBidi" w:hAnsiTheme="majorBidi" w:cstheme="majorBidi"/>
          <w:sz w:val="24"/>
          <w:szCs w:val="24"/>
        </w:rPr>
        <w:t>This could be attributed to the highest Ca</w:t>
      </w:r>
      <w:r w:rsidR="0093678F" w:rsidRPr="007C685A">
        <w:rPr>
          <w:rFonts w:asciiTheme="majorBidi" w:hAnsiTheme="majorBidi" w:cstheme="majorBidi"/>
          <w:sz w:val="24"/>
          <w:szCs w:val="24"/>
          <w:vertAlign w:val="superscript"/>
        </w:rPr>
        <w:t>2+</w:t>
      </w:r>
      <w:r w:rsidR="0093678F" w:rsidRPr="007C685A">
        <w:rPr>
          <w:rFonts w:asciiTheme="majorBidi" w:hAnsiTheme="majorBidi" w:cstheme="majorBidi"/>
          <w:sz w:val="24"/>
          <w:szCs w:val="24"/>
        </w:rPr>
        <w:t xml:space="preserve"> and P</w:t>
      </w:r>
      <w:r w:rsidR="0093678F" w:rsidRPr="007C685A">
        <w:rPr>
          <w:rFonts w:asciiTheme="majorBidi" w:hAnsiTheme="majorBidi" w:cstheme="majorBidi"/>
          <w:sz w:val="24"/>
          <w:szCs w:val="24"/>
          <w:vertAlign w:val="superscript"/>
        </w:rPr>
        <w:t>5+</w:t>
      </w:r>
      <w:r w:rsidR="0093678F" w:rsidRPr="007C685A">
        <w:rPr>
          <w:rFonts w:asciiTheme="majorBidi" w:hAnsiTheme="majorBidi" w:cstheme="majorBidi"/>
          <w:sz w:val="24"/>
          <w:szCs w:val="24"/>
        </w:rPr>
        <w:t xml:space="preserve"> release observed with C11. In saliva, Ca</w:t>
      </w:r>
      <w:r w:rsidR="0093678F" w:rsidRPr="007C685A">
        <w:rPr>
          <w:rFonts w:asciiTheme="majorBidi" w:hAnsiTheme="majorBidi" w:cstheme="majorBidi"/>
          <w:sz w:val="24"/>
          <w:szCs w:val="24"/>
          <w:vertAlign w:val="superscript"/>
        </w:rPr>
        <w:t>2+</w:t>
      </w:r>
      <w:r w:rsidR="0093678F" w:rsidRPr="007C685A">
        <w:rPr>
          <w:rFonts w:asciiTheme="majorBidi" w:hAnsiTheme="majorBidi" w:cstheme="majorBidi"/>
          <w:sz w:val="24"/>
          <w:szCs w:val="24"/>
        </w:rPr>
        <w:t xml:space="preserve"> and P</w:t>
      </w:r>
      <w:r w:rsidR="0093678F" w:rsidRPr="007C685A">
        <w:rPr>
          <w:rFonts w:asciiTheme="majorBidi" w:hAnsiTheme="majorBidi" w:cstheme="majorBidi"/>
          <w:sz w:val="24"/>
          <w:szCs w:val="24"/>
          <w:vertAlign w:val="superscript"/>
        </w:rPr>
        <w:t>5+</w:t>
      </w:r>
      <w:r w:rsidR="0093678F" w:rsidRPr="007C685A">
        <w:rPr>
          <w:rFonts w:asciiTheme="majorBidi" w:hAnsiTheme="majorBidi" w:cstheme="majorBidi"/>
          <w:sz w:val="24"/>
          <w:szCs w:val="24"/>
        </w:rPr>
        <w:t xml:space="preserve"> act as buffering ions required to neutralize acids produced by bacteria</w:t>
      </w:r>
      <w:r w:rsidR="007918C9">
        <w:rPr>
          <w:rFonts w:asciiTheme="majorBidi" w:hAnsiTheme="majorBidi" w:cstheme="majorBidi"/>
          <w:sz w:val="24"/>
          <w:szCs w:val="24"/>
        </w:rPr>
        <w:t xml:space="preserve"> so they </w:t>
      </w:r>
      <w:r w:rsidR="0093678F" w:rsidRPr="007C685A">
        <w:rPr>
          <w:rFonts w:asciiTheme="majorBidi" w:hAnsiTheme="majorBidi" w:cstheme="majorBidi"/>
          <w:sz w:val="24"/>
          <w:szCs w:val="24"/>
        </w:rPr>
        <w:t xml:space="preserve">can reverse enamel demineralization and enhance its remineralization </w:t>
      </w:r>
      <w:r w:rsidR="0093678F" w:rsidRPr="007C685A">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&lt;EndNote&gt;&lt;Cite&gt;&lt;Author&gt;Li&lt;/Author&gt;&lt;Year&gt;2014&lt;/Year&gt;&lt;RecNum&gt;66&lt;/RecNum&gt;&lt;DisplayText&gt;[13]&lt;/DisplayText&gt;&lt;record&gt;&lt;rec-number&gt;66&lt;/rec-number&gt;&lt;foreign-keys&gt;&lt;key app="EN" db-id="0warews9dzdv5oeta5wv5te6xaarrsedzrzr"&gt;66&lt;/key&gt;&lt;/foreign-keys&gt;&lt;ref-type name="Journal Article"&gt;17&lt;/ref-type&gt;&lt;contributors&gt;&lt;authors&gt;&lt;author&gt;Li, X.&lt;/author&gt;&lt;author&gt;Wang, J.&lt;/author&gt;&lt;author&gt;Joiner, A.&lt;/author&gt;&lt;author&gt;Chang, J.&lt;/author&gt;&lt;/authors&gt;&lt;/contributors&gt;&lt;titles&gt;&lt;title&gt;The remineralisation of enamel: a review of the literature&lt;/title&gt;&lt;secondary-title&gt;J Dent&lt;/secondary-title&gt;&lt;/titles&gt;&lt;periodical&gt;&lt;full-title&gt;J Dent&lt;/full-title&gt;&lt;/periodical&gt;&lt;pages&gt;50003-6&lt;/pages&gt;&lt;volume&gt;42&lt;/volume&gt;&lt;number&gt;1&lt;/number&gt;&lt;dates&gt;&lt;year&gt;2014&lt;/year&gt;&lt;/dates&gt;&lt;isbn&gt;1879-176X (Electronic)&amp;#xD;0300-5712 (Linking)&lt;/isbn&gt;&lt;work-type&gt;Review&lt;/work-type&gt;&lt;urls&gt;&lt;/urls&gt;&lt;/record&gt;&lt;/Cite&gt;&lt;/EndNote&gt;</w:instrText>
      </w:r>
      <w:r w:rsidR="0093678F" w:rsidRPr="007C685A">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3" w:tooltip="Li, 2014 #66" w:history="1">
        <w:r w:rsidR="005431A6">
          <w:rPr>
            <w:rFonts w:asciiTheme="majorBidi" w:hAnsiTheme="majorBidi" w:cstheme="majorBidi"/>
            <w:noProof/>
            <w:sz w:val="24"/>
            <w:szCs w:val="24"/>
          </w:rPr>
          <w:t>13</w:t>
        </w:r>
      </w:hyperlink>
      <w:r w:rsidR="005431A6">
        <w:rPr>
          <w:rFonts w:asciiTheme="majorBidi" w:hAnsiTheme="majorBidi" w:cstheme="majorBidi"/>
          <w:noProof/>
          <w:sz w:val="24"/>
          <w:szCs w:val="24"/>
        </w:rPr>
        <w:t>]</w:t>
      </w:r>
      <w:r w:rsidR="0093678F" w:rsidRPr="007C685A">
        <w:rPr>
          <w:rFonts w:asciiTheme="majorBidi" w:hAnsiTheme="majorBidi" w:cstheme="majorBidi"/>
          <w:sz w:val="24"/>
          <w:szCs w:val="24"/>
        </w:rPr>
        <w:fldChar w:fldCharType="end"/>
      </w:r>
      <w:r w:rsidR="0093678F" w:rsidRPr="007C685A">
        <w:rPr>
          <w:rFonts w:asciiTheme="majorBidi" w:hAnsiTheme="majorBidi" w:cstheme="majorBidi"/>
          <w:sz w:val="24"/>
          <w:szCs w:val="24"/>
        </w:rPr>
        <w:t xml:space="preserve">. The enamel blocks were only treated for ten minutes after </w:t>
      </w:r>
      <w:r w:rsidR="00C01AE4">
        <w:rPr>
          <w:rFonts w:asciiTheme="majorBidi" w:hAnsiTheme="majorBidi" w:cstheme="majorBidi"/>
          <w:sz w:val="24"/>
          <w:szCs w:val="24"/>
        </w:rPr>
        <w:t xml:space="preserve">demineralization </w:t>
      </w:r>
      <w:r w:rsidR="0093678F" w:rsidRPr="007C685A">
        <w:rPr>
          <w:rFonts w:asciiTheme="majorBidi" w:hAnsiTheme="majorBidi" w:cstheme="majorBidi"/>
          <w:sz w:val="24"/>
          <w:szCs w:val="24"/>
        </w:rPr>
        <w:t>as this is more likely to be how the glasses would be used as a preventive measure for caries control.</w:t>
      </w:r>
      <w:r w:rsidR="0093678F">
        <w:rPr>
          <w:rFonts w:asciiTheme="majorBidi" w:hAnsiTheme="majorBidi" w:cstheme="majorBidi"/>
          <w:sz w:val="24"/>
          <w:szCs w:val="24"/>
        </w:rPr>
        <w:t xml:space="preserve"> </w:t>
      </w:r>
    </w:p>
    <w:p w14:paraId="52873918" w14:textId="370B9EDC" w:rsidR="00D04DC9" w:rsidRDefault="00D04DC9" w:rsidP="005B6E92">
      <w:pPr>
        <w:spacing w:after="0" w:line="240" w:lineRule="auto"/>
        <w:jc w:val="center"/>
        <w:rPr>
          <w:rFonts w:asciiTheme="majorBidi" w:hAnsiTheme="majorBidi" w:cstheme="majorBidi"/>
          <w:sz w:val="24"/>
          <w:szCs w:val="24"/>
        </w:rPr>
      </w:pPr>
      <w:bookmarkStart w:id="0" w:name="_GoBack"/>
      <w:bookmarkEnd w:id="0"/>
    </w:p>
    <w:p w14:paraId="4694EB7B" w14:textId="2D610CC9" w:rsidR="00864044" w:rsidRDefault="002F4914" w:rsidP="00CC42AF">
      <w:pPr>
        <w:spacing w:after="0" w:line="24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0103BB93" wp14:editId="0C3A2318">
            <wp:extent cx="5943600" cy="3038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14:paraId="28A639FE" w14:textId="0CAD7A7B" w:rsidR="003C2179" w:rsidRPr="003C2179" w:rsidRDefault="0075318C" w:rsidP="005B6E92">
      <w:pPr>
        <w:autoSpaceDE w:val="0"/>
        <w:autoSpaceDN w:val="0"/>
        <w:adjustRightInd w:val="0"/>
        <w:spacing w:after="240" w:line="240" w:lineRule="auto"/>
        <w:jc w:val="center"/>
        <w:rPr>
          <w:rFonts w:asciiTheme="majorBidi" w:hAnsiTheme="majorBidi" w:cstheme="majorBidi"/>
          <w:b/>
          <w:bCs/>
          <w:i/>
          <w:iCs/>
          <w:sz w:val="24"/>
          <w:szCs w:val="24"/>
        </w:rPr>
      </w:pPr>
      <w:r>
        <w:rPr>
          <w:rFonts w:asciiTheme="majorBidi" w:hAnsiTheme="majorBidi" w:cstheme="majorBidi"/>
          <w:b/>
          <w:bCs/>
          <w:i/>
          <w:iCs/>
          <w:sz w:val="24"/>
          <w:szCs w:val="24"/>
        </w:rPr>
        <w:t>Figure 3: Mineral loss</w:t>
      </w:r>
      <w:r w:rsidR="003C2179" w:rsidRPr="003C2179">
        <w:rPr>
          <w:rFonts w:asciiTheme="majorBidi" w:hAnsiTheme="majorBidi" w:cstheme="majorBidi"/>
          <w:b/>
          <w:bCs/>
          <w:i/>
          <w:iCs/>
          <w:sz w:val="24"/>
          <w:szCs w:val="24"/>
        </w:rPr>
        <w:t xml:space="preserve"> usi</w:t>
      </w:r>
      <w:r w:rsidR="00046A62">
        <w:rPr>
          <w:rFonts w:asciiTheme="majorBidi" w:hAnsiTheme="majorBidi" w:cstheme="majorBidi"/>
          <w:b/>
          <w:bCs/>
          <w:i/>
          <w:iCs/>
          <w:sz w:val="24"/>
          <w:szCs w:val="24"/>
        </w:rPr>
        <w:t>ng pH cycling (a) and CDFF</w:t>
      </w:r>
      <w:r w:rsidR="003C2179" w:rsidRPr="003C2179">
        <w:rPr>
          <w:rFonts w:asciiTheme="majorBidi" w:hAnsiTheme="majorBidi" w:cstheme="majorBidi"/>
          <w:b/>
          <w:bCs/>
          <w:i/>
          <w:iCs/>
          <w:sz w:val="24"/>
          <w:szCs w:val="24"/>
        </w:rPr>
        <w:t xml:space="preserve"> (b). TMR images (c) of </w:t>
      </w:r>
      <w:r w:rsidR="00A736DF">
        <w:rPr>
          <w:rFonts w:asciiTheme="majorBidi" w:hAnsiTheme="majorBidi" w:cstheme="majorBidi"/>
          <w:b/>
          <w:bCs/>
          <w:i/>
          <w:iCs/>
          <w:sz w:val="24"/>
          <w:szCs w:val="24"/>
        </w:rPr>
        <w:t>demineralized</w:t>
      </w:r>
      <w:r w:rsidR="00821674">
        <w:rPr>
          <w:rFonts w:asciiTheme="majorBidi" w:hAnsiTheme="majorBidi" w:cstheme="majorBidi"/>
          <w:b/>
          <w:bCs/>
          <w:i/>
          <w:iCs/>
          <w:sz w:val="24"/>
          <w:szCs w:val="24"/>
        </w:rPr>
        <w:t xml:space="preserve"> </w:t>
      </w:r>
      <w:r w:rsidR="003C2179" w:rsidRPr="003C2179">
        <w:rPr>
          <w:rFonts w:asciiTheme="majorBidi" w:hAnsiTheme="majorBidi" w:cstheme="majorBidi"/>
          <w:b/>
          <w:bCs/>
          <w:i/>
          <w:iCs/>
          <w:sz w:val="24"/>
          <w:szCs w:val="24"/>
        </w:rPr>
        <w:t xml:space="preserve">enamel </w:t>
      </w:r>
      <w:r w:rsidR="00821674">
        <w:rPr>
          <w:rFonts w:asciiTheme="majorBidi" w:hAnsiTheme="majorBidi" w:cstheme="majorBidi"/>
          <w:b/>
          <w:bCs/>
          <w:i/>
          <w:iCs/>
          <w:sz w:val="24"/>
          <w:szCs w:val="24"/>
        </w:rPr>
        <w:t>exposed to</w:t>
      </w:r>
      <w:r w:rsidR="003C2179" w:rsidRPr="003C2179">
        <w:rPr>
          <w:rFonts w:asciiTheme="majorBidi" w:hAnsiTheme="majorBidi" w:cstheme="majorBidi"/>
          <w:b/>
          <w:bCs/>
          <w:i/>
          <w:iCs/>
          <w:sz w:val="24"/>
          <w:szCs w:val="24"/>
        </w:rPr>
        <w:t xml:space="preserve"> C11 extract </w:t>
      </w:r>
      <w:r w:rsidR="00821674">
        <w:rPr>
          <w:rFonts w:asciiTheme="majorBidi" w:hAnsiTheme="majorBidi" w:cstheme="majorBidi"/>
          <w:b/>
          <w:bCs/>
          <w:i/>
          <w:iCs/>
          <w:sz w:val="24"/>
          <w:szCs w:val="24"/>
        </w:rPr>
        <w:t>and</w:t>
      </w:r>
      <w:r w:rsidR="003C2179" w:rsidRPr="003C2179">
        <w:rPr>
          <w:rFonts w:asciiTheme="majorBidi" w:hAnsiTheme="majorBidi" w:cstheme="majorBidi"/>
          <w:b/>
          <w:bCs/>
          <w:i/>
          <w:iCs/>
          <w:sz w:val="24"/>
          <w:szCs w:val="24"/>
        </w:rPr>
        <w:t xml:space="preserve"> 0.05% </w:t>
      </w:r>
      <w:proofErr w:type="spellStart"/>
      <w:r w:rsidR="003C2179" w:rsidRPr="003C2179">
        <w:rPr>
          <w:rFonts w:asciiTheme="majorBidi" w:hAnsiTheme="majorBidi" w:cstheme="majorBidi"/>
          <w:b/>
          <w:bCs/>
          <w:i/>
          <w:iCs/>
          <w:sz w:val="24"/>
          <w:szCs w:val="24"/>
        </w:rPr>
        <w:t>NaF</w:t>
      </w:r>
      <w:proofErr w:type="spellEnd"/>
      <w:r w:rsidR="003C2179" w:rsidRPr="003C2179">
        <w:rPr>
          <w:rFonts w:asciiTheme="majorBidi" w:hAnsiTheme="majorBidi" w:cstheme="majorBidi"/>
          <w:b/>
          <w:bCs/>
          <w:i/>
          <w:iCs/>
          <w:sz w:val="24"/>
          <w:szCs w:val="24"/>
        </w:rPr>
        <w:t>. CHX: 0.2% chlorhexidine solution.</w:t>
      </w:r>
    </w:p>
    <w:p w14:paraId="0C0B8ACF" w14:textId="2EC0B07F" w:rsidR="000960BC" w:rsidRPr="000960BC" w:rsidRDefault="009130CB" w:rsidP="005431A6">
      <w:pPr>
        <w:spacing w:after="0" w:line="360" w:lineRule="auto"/>
        <w:jc w:val="both"/>
        <w:rPr>
          <w:rFonts w:asciiTheme="majorBidi" w:hAnsiTheme="majorBidi" w:cstheme="majorBidi"/>
          <w:sz w:val="24"/>
          <w:szCs w:val="24"/>
        </w:rPr>
      </w:pPr>
      <w:r>
        <w:rPr>
          <w:rFonts w:asciiTheme="majorBidi" w:hAnsiTheme="majorBidi" w:cstheme="majorBidi"/>
          <w:sz w:val="24"/>
          <w:szCs w:val="24"/>
        </w:rPr>
        <w:t>The gradual re</w:t>
      </w:r>
      <w:r w:rsidR="000960BC" w:rsidRPr="000960BC">
        <w:rPr>
          <w:rFonts w:asciiTheme="majorBidi" w:hAnsiTheme="majorBidi" w:cstheme="majorBidi"/>
          <w:sz w:val="24"/>
          <w:szCs w:val="24"/>
        </w:rPr>
        <w:t xml:space="preserve">lease </w:t>
      </w:r>
      <w:r>
        <w:rPr>
          <w:rFonts w:asciiTheme="majorBidi" w:hAnsiTheme="majorBidi" w:cstheme="majorBidi"/>
          <w:sz w:val="24"/>
          <w:szCs w:val="24"/>
        </w:rPr>
        <w:t>of Zn</w:t>
      </w:r>
      <w:r w:rsidRPr="009130CB">
        <w:rPr>
          <w:rFonts w:asciiTheme="majorBidi" w:hAnsiTheme="majorBidi" w:cstheme="majorBidi"/>
          <w:sz w:val="24"/>
          <w:szCs w:val="24"/>
          <w:vertAlign w:val="superscript"/>
        </w:rPr>
        <w:t>2+</w:t>
      </w:r>
      <w:r w:rsidR="00222F49">
        <w:rPr>
          <w:rFonts w:asciiTheme="majorBidi" w:hAnsiTheme="majorBidi" w:cstheme="majorBidi"/>
          <w:sz w:val="24"/>
          <w:szCs w:val="24"/>
        </w:rPr>
        <w:t xml:space="preserve"> </w:t>
      </w:r>
      <w:r>
        <w:rPr>
          <w:rFonts w:asciiTheme="majorBidi" w:hAnsiTheme="majorBidi" w:cstheme="majorBidi"/>
          <w:sz w:val="24"/>
          <w:szCs w:val="24"/>
        </w:rPr>
        <w:t>c</w:t>
      </w:r>
      <w:r w:rsidR="00222F49">
        <w:rPr>
          <w:rFonts w:asciiTheme="majorBidi" w:hAnsiTheme="majorBidi" w:cstheme="majorBidi"/>
          <w:sz w:val="24"/>
          <w:szCs w:val="24"/>
        </w:rPr>
        <w:t xml:space="preserve">ould </w:t>
      </w:r>
      <w:r w:rsidR="000960BC" w:rsidRPr="000960BC">
        <w:rPr>
          <w:rFonts w:asciiTheme="majorBidi" w:hAnsiTheme="majorBidi" w:cstheme="majorBidi"/>
          <w:sz w:val="24"/>
          <w:szCs w:val="24"/>
        </w:rPr>
        <w:t xml:space="preserve">prevent the build-up </w:t>
      </w:r>
      <w:r w:rsidR="004E4833">
        <w:rPr>
          <w:rFonts w:asciiTheme="majorBidi" w:hAnsiTheme="majorBidi" w:cstheme="majorBidi"/>
          <w:sz w:val="24"/>
          <w:szCs w:val="24"/>
        </w:rPr>
        <w:t xml:space="preserve">of </w:t>
      </w:r>
      <w:r w:rsidR="000960BC" w:rsidRPr="000960BC">
        <w:rPr>
          <w:rFonts w:asciiTheme="majorBidi" w:hAnsiTheme="majorBidi" w:cstheme="majorBidi"/>
          <w:sz w:val="24"/>
          <w:szCs w:val="24"/>
        </w:rPr>
        <w:t>biofilms in-between the use of fluoride toothpastes and mouth rinses</w:t>
      </w:r>
      <w:r w:rsidR="002D6533">
        <w:rPr>
          <w:rFonts w:asciiTheme="majorBidi" w:hAnsiTheme="majorBidi" w:cstheme="majorBidi"/>
          <w:sz w:val="24"/>
          <w:szCs w:val="24"/>
        </w:rPr>
        <w:t xml:space="preserve"> </w:t>
      </w:r>
      <w:r w:rsidR="00222F49">
        <w:rPr>
          <w:rFonts w:asciiTheme="majorBidi" w:hAnsiTheme="majorBidi" w:cstheme="majorBidi"/>
          <w:sz w:val="24"/>
          <w:szCs w:val="24"/>
        </w:rPr>
        <w:t xml:space="preserve">for examples </w:t>
      </w:r>
      <w:r w:rsidR="002D6533">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&lt;EndNote&gt;&lt;Cite&gt;&lt;Author&gt;Goudouri&lt;/Author&gt;&lt;Year&gt;2014&lt;/Year&gt;&lt;RecNum&gt;73&lt;/RecNum&gt;&lt;DisplayText&gt;[14]&lt;/DisplayText&gt;&lt;record&gt;&lt;rec-number&gt;73&lt;/rec-number&gt;&lt;foreign-keys&gt;&lt;key app="EN" db-id="0warews9dzdv5oeta5wv5te6xaarrsedzrzr"&gt;73&lt;/key&gt;&lt;/foreign-keys&gt;&lt;ref-type name="Journal Article"&gt;17&lt;/ref-type&gt;&lt;contributors&gt;&lt;authors&gt;&lt;author&gt;Goudouri, Ourania-Menti&lt;/author&gt;&lt;author&gt;Kontonasaki, Eleana&lt;/author&gt;&lt;author&gt;Lohbauer, Ulrich&lt;/author&gt;&lt;author&gt;Boccaccini, Aldo R.&lt;/author&gt;&lt;/authors&gt;&lt;/contributors&gt;&lt;titles&gt;&lt;title&gt;Antibacterial properties of metal and metalloid ions in chronic periodontitis and peri-implantitis therapy&lt;/title&gt;&lt;secondary-title&gt;Acta Biomaterialia&lt;/secondary-title&gt;&lt;/titles&gt;&lt;periodical&gt;&lt;full-title&gt;Acta Biomaterialia&lt;/full-title&gt;&lt;/periodical&gt;&lt;pages&gt;3795-3810&lt;/pages&gt;&lt;volume&gt;10&lt;/volume&gt;&lt;number&gt;8&lt;/number&gt;&lt;keywords&gt;&lt;keyword&gt;Periodontitis&lt;/keyword&gt;&lt;keyword&gt;Peri-implantitis&lt;/keyword&gt;&lt;keyword&gt;Metal and metalloid ions&lt;/keyword&gt;&lt;keyword&gt;Antibacterial properties&lt;/keyword&gt;&lt;/keywords&gt;&lt;dates&gt;&lt;year&gt;2014&lt;/year&gt;&lt;pub-dates&gt;&lt;date&gt;2014/08/01/&lt;/date&gt;&lt;/pub-dates&gt;&lt;/dates&gt;&lt;isbn&gt;1742-7061&lt;/isbn&gt;&lt;urls&gt;&lt;related-urls&gt;&lt;url&gt;https://www.sciencedirect.com/science/article/pii/S1742706114001482&lt;/url&gt;&lt;/related-urls&gt;&lt;/urls&gt;&lt;electronic-resource-num&gt;https://doi.org/10.1016/j.actbio.2014.03.028&lt;/electronic-resource-num&gt;&lt;/record&gt;&lt;/Cite&gt;&lt;/EndNote&gt;</w:instrText>
      </w:r>
      <w:r w:rsidR="002D6533">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4" w:tooltip="Goudouri, 2014 #73" w:history="1">
        <w:r w:rsidR="005431A6">
          <w:rPr>
            <w:rFonts w:asciiTheme="majorBidi" w:hAnsiTheme="majorBidi" w:cstheme="majorBidi"/>
            <w:noProof/>
            <w:sz w:val="24"/>
            <w:szCs w:val="24"/>
          </w:rPr>
          <w:t>14</w:t>
        </w:r>
      </w:hyperlink>
      <w:r w:rsidR="005431A6">
        <w:rPr>
          <w:rFonts w:asciiTheme="majorBidi" w:hAnsiTheme="majorBidi" w:cstheme="majorBidi"/>
          <w:noProof/>
          <w:sz w:val="24"/>
          <w:szCs w:val="24"/>
        </w:rPr>
        <w:t>]</w:t>
      </w:r>
      <w:r w:rsidR="002D6533">
        <w:rPr>
          <w:rFonts w:asciiTheme="majorBidi" w:hAnsiTheme="majorBidi" w:cstheme="majorBidi"/>
          <w:sz w:val="24"/>
          <w:szCs w:val="24"/>
        </w:rPr>
        <w:fldChar w:fldCharType="end"/>
      </w:r>
      <w:r w:rsidR="00222F49">
        <w:rPr>
          <w:rFonts w:asciiTheme="majorBidi" w:hAnsiTheme="majorBidi" w:cstheme="majorBidi"/>
          <w:sz w:val="24"/>
          <w:szCs w:val="24"/>
        </w:rPr>
        <w:t xml:space="preserve"> without developing any risk. In human, t</w:t>
      </w:r>
      <w:r w:rsidR="000960BC" w:rsidRPr="000960BC">
        <w:rPr>
          <w:rFonts w:asciiTheme="majorBidi" w:hAnsiTheme="majorBidi" w:cstheme="majorBidi"/>
          <w:sz w:val="24"/>
          <w:szCs w:val="24"/>
        </w:rPr>
        <w:t>he LD</w:t>
      </w:r>
      <w:r w:rsidR="000960BC" w:rsidRPr="000960BC">
        <w:rPr>
          <w:rFonts w:asciiTheme="majorBidi" w:hAnsiTheme="majorBidi" w:cstheme="majorBidi"/>
          <w:sz w:val="24"/>
          <w:szCs w:val="24"/>
          <w:vertAlign w:val="subscript"/>
        </w:rPr>
        <w:t>50</w:t>
      </w:r>
      <w:r w:rsidR="00222F49">
        <w:rPr>
          <w:rFonts w:asciiTheme="majorBidi" w:hAnsiTheme="majorBidi" w:cstheme="majorBidi"/>
          <w:sz w:val="24"/>
          <w:szCs w:val="24"/>
        </w:rPr>
        <w:t xml:space="preserve"> </w:t>
      </w:r>
      <w:r w:rsidR="000960BC" w:rsidRPr="000960BC">
        <w:rPr>
          <w:rFonts w:asciiTheme="majorBidi" w:hAnsiTheme="majorBidi" w:cstheme="majorBidi"/>
          <w:sz w:val="24"/>
          <w:szCs w:val="24"/>
        </w:rPr>
        <w:t xml:space="preserve">for zinc is </w:t>
      </w:r>
      <w:r w:rsidR="00222F49">
        <w:rPr>
          <w:rFonts w:asciiTheme="majorBidi" w:hAnsiTheme="majorBidi" w:cstheme="majorBidi"/>
          <w:sz w:val="24"/>
          <w:szCs w:val="24"/>
        </w:rPr>
        <w:t>~27g</w:t>
      </w:r>
      <w:r w:rsidR="000960BC" w:rsidRPr="000960BC">
        <w:rPr>
          <w:rFonts w:asciiTheme="majorBidi" w:hAnsiTheme="majorBidi" w:cstheme="majorBidi"/>
          <w:sz w:val="24"/>
          <w:szCs w:val="24"/>
        </w:rPr>
        <w:t xml:space="preserve">/day </w:t>
      </w:r>
      <w:r w:rsidR="000960BC" w:rsidRPr="000960BC">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&lt;EndNote&gt;&lt;Cite&gt;&lt;Author&gt;Plum&lt;/Author&gt;&lt;Year&gt;2010&lt;/Year&gt;&lt;RecNum&gt;32&lt;/RecNum&gt;&lt;DisplayText&gt;[15]&lt;/DisplayText&gt;&lt;record&gt;&lt;rec-number&gt;32&lt;/rec-number&gt;&lt;foreign-keys&gt;&lt;key app="EN" db-id="5p90d2pr9ffp98ez55hver9lpssr92teer9r" timestamp="1463415077"&gt;32&lt;/key&gt;&lt;/foreign-keys&gt;&lt;ref-type name="Journal Article"&gt;17&lt;/ref-type&gt;&lt;contributors&gt;&lt;authors&gt;&lt;author&gt;Plum, L. M.&lt;/author&gt;&lt;author&gt;Rink, L.&lt;/author&gt;&lt;author&gt;Haase, H.&lt;/author&gt;&lt;/authors&gt;&lt;/contributors&gt;&lt;auth-address&gt;Institute of Immunology, Medical Faculty, RWTH Aachen University, Pauwelstrasse 30, 52074 Aachen, Germany. lplum@ukaachen.de&lt;/auth-address&gt;&lt;titles&gt;&lt;title&gt;The essential toxin: impact of zinc on human health&lt;/title&gt;&lt;secondary-title&gt;Int J Environ Res Public Health&lt;/secondary-title&gt;&lt;/titles&gt;&lt;periodical&gt;&lt;full-title&gt;Int J Environ Res Public Health&lt;/full-title&gt;&lt;/periodical&gt;&lt;pages&gt;1342-65&lt;/pages&gt;&lt;volume&gt;7&lt;/volume&gt;&lt;number&gt;4&lt;/number&gt;&lt;keywords&gt;&lt;keyword&gt;Environmental Exposure&lt;/keyword&gt;&lt;keyword&gt;Homeostasis&lt;/keyword&gt;&lt;keyword&gt;Humans&lt;/keyword&gt;&lt;keyword&gt;Occupational Exposure&lt;/keyword&gt;&lt;keyword&gt;Zinc/deficiency/metabolism/*pharmacology&lt;/keyword&gt;&lt;keyword&gt;essential trace element&lt;/keyword&gt;&lt;keyword&gt;toxicity&lt;/keyword&gt;&lt;keyword&gt;zinc&lt;/keyword&gt;&lt;/keywords&gt;&lt;dates&gt;&lt;year&gt;2010&lt;/year&gt;&lt;pub-dates&gt;&lt;date&gt;Apr&lt;/date&gt;&lt;/pub-dates&gt;&lt;/dates&gt;&lt;isbn&gt;1660-4601 (Electronic)&amp;#xD;1660-4601 (Linking)&lt;/isbn&gt;&lt;accession-num&gt;20617034&lt;/accession-num&gt;&lt;urls&gt;&lt;related-urls&gt;&lt;url&gt;http://www.ncbi.nlm.nih.gov/pubmed/20617034&lt;/url&gt;&lt;/related-urls&gt;&lt;/urls&gt;&lt;custom2&gt;2872358&lt;/custom2&gt;&lt;electronic-resource-num&gt;10.3390/ijerph7041342&lt;/electronic-resource-num&gt;&lt;/record&gt;&lt;/Cite&gt;&lt;/EndNote&gt;</w:instrText>
      </w:r>
      <w:r w:rsidR="000960BC" w:rsidRPr="000960BC">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5" w:tooltip="Plum, 2010 #32" w:history="1">
        <w:r w:rsidR="005431A6">
          <w:rPr>
            <w:rFonts w:asciiTheme="majorBidi" w:hAnsiTheme="majorBidi" w:cstheme="majorBidi"/>
            <w:noProof/>
            <w:sz w:val="24"/>
            <w:szCs w:val="24"/>
          </w:rPr>
          <w:t>15</w:t>
        </w:r>
      </w:hyperlink>
      <w:r w:rsidR="005431A6">
        <w:rPr>
          <w:rFonts w:asciiTheme="majorBidi" w:hAnsiTheme="majorBidi" w:cstheme="majorBidi"/>
          <w:noProof/>
          <w:sz w:val="24"/>
          <w:szCs w:val="24"/>
        </w:rPr>
        <w:t>]</w:t>
      </w:r>
      <w:r w:rsidR="000960BC" w:rsidRPr="000960BC">
        <w:rPr>
          <w:rFonts w:asciiTheme="majorBidi" w:hAnsiTheme="majorBidi" w:cstheme="majorBidi"/>
          <w:sz w:val="24"/>
          <w:szCs w:val="24"/>
        </w:rPr>
        <w:fldChar w:fldCharType="end"/>
      </w:r>
      <w:r w:rsidR="000960BC" w:rsidRPr="000960BC">
        <w:rPr>
          <w:rFonts w:asciiTheme="majorBidi" w:hAnsiTheme="majorBidi" w:cstheme="majorBidi"/>
          <w:sz w:val="24"/>
          <w:szCs w:val="24"/>
        </w:rPr>
        <w:t xml:space="preserve">. </w:t>
      </w:r>
      <w:r w:rsidR="007C685A">
        <w:rPr>
          <w:rFonts w:asciiTheme="majorBidi" w:hAnsiTheme="majorBidi" w:cstheme="majorBidi"/>
          <w:sz w:val="24"/>
          <w:szCs w:val="24"/>
        </w:rPr>
        <w:t>A disc of C11 only contains ~</w:t>
      </w:r>
      <w:r w:rsidR="00222F49">
        <w:rPr>
          <w:rFonts w:asciiTheme="majorBidi" w:hAnsiTheme="majorBidi" w:cstheme="majorBidi"/>
          <w:sz w:val="24"/>
          <w:szCs w:val="24"/>
        </w:rPr>
        <w:t>2.8 mg of zinc; this might</w:t>
      </w:r>
      <w:r w:rsidR="000960BC" w:rsidRPr="000960BC">
        <w:rPr>
          <w:rFonts w:asciiTheme="majorBidi" w:hAnsiTheme="majorBidi" w:cstheme="majorBidi"/>
          <w:sz w:val="24"/>
          <w:szCs w:val="24"/>
        </w:rPr>
        <w:t xml:space="preserve"> only cause a probl</w:t>
      </w:r>
      <w:r w:rsidR="00222F49">
        <w:rPr>
          <w:rFonts w:asciiTheme="majorBidi" w:hAnsiTheme="majorBidi" w:cstheme="majorBidi"/>
          <w:sz w:val="24"/>
          <w:szCs w:val="24"/>
        </w:rPr>
        <w:t>em for infants and children who require</w:t>
      </w:r>
      <w:r w:rsidR="007C685A">
        <w:rPr>
          <w:rFonts w:asciiTheme="majorBidi" w:hAnsiTheme="majorBidi" w:cstheme="majorBidi"/>
          <w:sz w:val="24"/>
          <w:szCs w:val="24"/>
        </w:rPr>
        <w:t xml:space="preserve"> </w:t>
      </w:r>
      <w:r w:rsidR="00222F49">
        <w:rPr>
          <w:rFonts w:asciiTheme="majorBidi" w:hAnsiTheme="majorBidi" w:cstheme="majorBidi"/>
          <w:sz w:val="24"/>
          <w:szCs w:val="24"/>
        </w:rPr>
        <w:t xml:space="preserve">daily intake of 2–3 </w:t>
      </w:r>
      <w:r w:rsidR="000960BC" w:rsidRPr="000960BC">
        <w:rPr>
          <w:rFonts w:asciiTheme="majorBidi" w:hAnsiTheme="majorBidi" w:cstheme="majorBidi"/>
          <w:sz w:val="24"/>
          <w:szCs w:val="24"/>
        </w:rPr>
        <w:t xml:space="preserve">and 5–9 mg/day respectively </w:t>
      </w:r>
      <w:r w:rsidR="000960BC" w:rsidRPr="000960BC">
        <w:rPr>
          <w:rFonts w:asciiTheme="majorBidi" w:hAnsiTheme="majorBidi" w:cstheme="majorBidi"/>
          <w:sz w:val="24"/>
          <w:szCs w:val="24"/>
        </w:rPr>
        <w:fldChar w:fldCharType="begin"/>
      </w:r>
      <w:r w:rsidR="005431A6">
        <w:rPr>
          <w:rFonts w:asciiTheme="majorBidi" w:hAnsiTheme="majorBidi" w:cstheme="majorBidi"/>
          <w:sz w:val="24"/>
          <w:szCs w:val="24"/>
        </w:rPr>
        <w:instrText xml:space="preserve"> ADDIN EN.CITE &lt;EndNote&gt;&lt;Cite&gt;&lt;Author&gt;Trumbo&lt;/Author&gt;&lt;Year&gt;2001&lt;/Year&gt;&lt;RecNum&gt;31&lt;/RecNum&gt;&lt;DisplayText&gt;[16]&lt;/DisplayText&gt;&lt;record&gt;&lt;rec-number&gt;31&lt;/rec-number&gt;&lt;foreign-keys&gt;&lt;key app="EN" db-id="5p90d2pr9ffp98ez55hver9lpssr92teer9r" timestamp="1463414708"&gt;31&lt;/key&gt;&lt;/foreign-keys&gt;&lt;ref-type name="Journal Article"&gt;17&lt;/ref-type&gt;&lt;contributors&gt;&lt;authors&gt;&lt;author&gt;Trumbo, P.&lt;/author&gt;&lt;author&gt;Yates, A. A.&lt;/author&gt;&lt;author&gt;Schlicker, S.&lt;/author&gt;&lt;author&gt;Poos, M.&lt;/author&gt;&lt;/authors&gt;&lt;/contributors&gt;&lt;auth-address&gt;Natl Acad, Inst Med, Food &amp;amp; Nutr Board, Washington, DC 20418 USA&lt;/auth-address&gt;&lt;titles&gt;&lt;title&gt;Dietary reference intakes: Vitamin A, vitamin K, arsenic, boron, chromium, copper, iodine, iron, manganese, molybdenum, nickel, silicon, vanadium, and zinc&lt;/title&gt;&lt;secondary-title&gt;Journal of the American Dietetic Association&lt;/secondary-title&gt;&lt;alt-title&gt;J Am Diet Assoc&lt;/alt-title&gt;&lt;/titles&gt;&lt;periodical&gt;&lt;full-title&gt;Journal of the American Dietetic Association&lt;/full-title&gt;&lt;abbr-1&gt;J Am Diet Assoc&lt;/abbr-1&gt;&lt;/periodical&gt;&lt;alt-periodical&gt;&lt;full-title&gt;Journal of the American Dietetic Association&lt;/full-title&gt;&lt;abbr-1&gt;J Am Diet Assoc&lt;/abbr-1&gt;&lt;/alt-periodical&gt;&lt;pages&gt;294-301&lt;/pages&gt;&lt;volume&gt;101&lt;/volume&gt;&lt;number&gt;3&lt;/number&gt;&lt;dates&gt;&lt;year&gt;2001&lt;/year&gt;&lt;pub-dates&gt;&lt;date&gt;Mar&lt;/date&gt;&lt;/pub-dates&gt;&lt;/dates&gt;&lt;isbn&gt;0002-8223&lt;/isbn&gt;&lt;accession-num&gt;WOS:000170312000008&lt;/accession-num&gt;&lt;urls&gt;&lt;related-urls&gt;&lt;url&gt;&amp;lt;Go to ISI&amp;gt;://WOS:000170312000008&lt;/url&gt;&lt;/related-urls&gt;&lt;/urls&gt;&lt;electronic-resource-num&gt;Doi 10.1016/S0002-8223(01)00078-5&lt;/electronic-resource-num&gt;&lt;language&gt;English&lt;/language&gt;&lt;/record&gt;&lt;/Cite&gt;&lt;/EndNote&gt;</w:instrText>
      </w:r>
      <w:r w:rsidR="000960BC" w:rsidRPr="000960BC">
        <w:rPr>
          <w:rFonts w:asciiTheme="majorBidi" w:hAnsiTheme="majorBidi" w:cstheme="majorBidi"/>
          <w:sz w:val="24"/>
          <w:szCs w:val="24"/>
        </w:rPr>
        <w:fldChar w:fldCharType="separate"/>
      </w:r>
      <w:r w:rsidR="005431A6">
        <w:rPr>
          <w:rFonts w:asciiTheme="majorBidi" w:hAnsiTheme="majorBidi" w:cstheme="majorBidi"/>
          <w:noProof/>
          <w:sz w:val="24"/>
          <w:szCs w:val="24"/>
        </w:rPr>
        <w:t>[</w:t>
      </w:r>
      <w:hyperlink w:anchor="_ENREF_16" w:tooltip="Trumbo, 2001 #31" w:history="1">
        <w:r w:rsidR="005431A6">
          <w:rPr>
            <w:rFonts w:asciiTheme="majorBidi" w:hAnsiTheme="majorBidi" w:cstheme="majorBidi"/>
            <w:noProof/>
            <w:sz w:val="24"/>
            <w:szCs w:val="24"/>
          </w:rPr>
          <w:t>16</w:t>
        </w:r>
      </w:hyperlink>
      <w:r w:rsidR="005431A6">
        <w:rPr>
          <w:rFonts w:asciiTheme="majorBidi" w:hAnsiTheme="majorBidi" w:cstheme="majorBidi"/>
          <w:noProof/>
          <w:sz w:val="24"/>
          <w:szCs w:val="24"/>
        </w:rPr>
        <w:t>]</w:t>
      </w:r>
      <w:r w:rsidR="000960BC" w:rsidRPr="000960BC">
        <w:rPr>
          <w:rFonts w:asciiTheme="majorBidi" w:hAnsiTheme="majorBidi" w:cstheme="majorBidi"/>
          <w:sz w:val="24"/>
          <w:szCs w:val="24"/>
        </w:rPr>
        <w:fldChar w:fldCharType="end"/>
      </w:r>
      <w:r w:rsidR="000960BC" w:rsidRPr="000960BC">
        <w:rPr>
          <w:rFonts w:asciiTheme="majorBidi" w:hAnsiTheme="majorBidi" w:cstheme="majorBidi"/>
          <w:sz w:val="24"/>
          <w:szCs w:val="24"/>
        </w:rPr>
        <w:t xml:space="preserve">.  </w:t>
      </w:r>
    </w:p>
    <w:p w14:paraId="31D8F041" w14:textId="77777777" w:rsidR="00137226" w:rsidRPr="00137226" w:rsidRDefault="00FB4CE8" w:rsidP="00137226">
      <w:pPr>
        <w:spacing w:after="240" w:line="360" w:lineRule="auto"/>
        <w:jc w:val="both"/>
        <w:rPr>
          <w:rFonts w:asciiTheme="majorBidi" w:hAnsiTheme="majorBidi" w:cstheme="majorBidi"/>
          <w:b/>
          <w:bCs/>
          <w:iCs/>
          <w:sz w:val="28"/>
          <w:szCs w:val="28"/>
        </w:rPr>
      </w:pPr>
      <w:r>
        <w:rPr>
          <w:rFonts w:asciiTheme="majorBidi" w:hAnsiTheme="majorBidi" w:cstheme="majorBidi"/>
          <w:b/>
          <w:bCs/>
          <w:iCs/>
          <w:sz w:val="28"/>
          <w:szCs w:val="28"/>
        </w:rPr>
        <w:t>4</w:t>
      </w:r>
      <w:r w:rsidR="00137226">
        <w:rPr>
          <w:rFonts w:asciiTheme="majorBidi" w:hAnsiTheme="majorBidi" w:cstheme="majorBidi"/>
          <w:b/>
          <w:bCs/>
          <w:iCs/>
          <w:sz w:val="28"/>
          <w:szCs w:val="28"/>
        </w:rPr>
        <w:t>. Conclusion</w:t>
      </w:r>
    </w:p>
    <w:p w14:paraId="6A85CB45" w14:textId="287E07E1" w:rsidR="00CB02BB" w:rsidRDefault="005002ED" w:rsidP="008D455A">
      <w:pPr>
        <w:spacing w:after="0" w:line="360" w:lineRule="auto"/>
        <w:jc w:val="both"/>
        <w:rPr>
          <w:rFonts w:asciiTheme="majorBidi" w:hAnsiTheme="majorBidi" w:cstheme="majorBidi"/>
          <w:sz w:val="24"/>
          <w:szCs w:val="24"/>
        </w:rPr>
      </w:pPr>
      <w:r>
        <w:rPr>
          <w:rFonts w:asciiTheme="majorBidi" w:hAnsiTheme="majorBidi" w:cstheme="majorBidi"/>
          <w:sz w:val="24"/>
          <w:szCs w:val="24"/>
        </w:rPr>
        <w:t>T</w:t>
      </w:r>
      <w:r w:rsidR="00CB02BB">
        <w:rPr>
          <w:rFonts w:asciiTheme="majorBidi" w:hAnsiTheme="majorBidi" w:cstheme="majorBidi"/>
          <w:sz w:val="24"/>
          <w:szCs w:val="24"/>
        </w:rPr>
        <w:t>he c</w:t>
      </w:r>
      <w:r w:rsidR="00CB02BB" w:rsidRPr="00CC157F">
        <w:rPr>
          <w:rFonts w:asciiTheme="majorBidi" w:hAnsiTheme="majorBidi" w:cstheme="majorBidi"/>
          <w:sz w:val="24"/>
          <w:szCs w:val="24"/>
        </w:rPr>
        <w:t xml:space="preserve">ontrolled delivery of </w:t>
      </w:r>
      <w:r w:rsidR="001A6F2A">
        <w:rPr>
          <w:rFonts w:asciiTheme="majorBidi" w:hAnsiTheme="majorBidi" w:cstheme="majorBidi"/>
          <w:sz w:val="24"/>
          <w:szCs w:val="24"/>
        </w:rPr>
        <w:t>Zn</w:t>
      </w:r>
      <w:r w:rsidR="001A6F2A" w:rsidRPr="001A6F2A">
        <w:rPr>
          <w:rFonts w:asciiTheme="majorBidi" w:hAnsiTheme="majorBidi" w:cstheme="majorBidi"/>
          <w:sz w:val="24"/>
          <w:szCs w:val="24"/>
          <w:vertAlign w:val="superscript"/>
        </w:rPr>
        <w:t>2+</w:t>
      </w:r>
      <w:r>
        <w:rPr>
          <w:rFonts w:asciiTheme="majorBidi" w:hAnsiTheme="majorBidi" w:cstheme="majorBidi"/>
          <w:sz w:val="24"/>
          <w:szCs w:val="24"/>
        </w:rPr>
        <w:t xml:space="preserve"> </w:t>
      </w:r>
      <w:r w:rsidR="00CB02BB" w:rsidRPr="00CC157F">
        <w:rPr>
          <w:rFonts w:asciiTheme="majorBidi" w:hAnsiTheme="majorBidi" w:cstheme="majorBidi"/>
          <w:sz w:val="24"/>
          <w:szCs w:val="24"/>
        </w:rPr>
        <w:t xml:space="preserve">from </w:t>
      </w:r>
      <w:r w:rsidR="008D455A">
        <w:rPr>
          <w:rFonts w:asciiTheme="majorBidi" w:hAnsiTheme="majorBidi" w:cstheme="majorBidi"/>
          <w:sz w:val="24"/>
          <w:szCs w:val="24"/>
        </w:rPr>
        <w:t>Zn-PBGs</w:t>
      </w:r>
      <w:r w:rsidR="00DB013A">
        <w:rPr>
          <w:rFonts w:asciiTheme="majorBidi" w:hAnsiTheme="majorBidi" w:cstheme="majorBidi"/>
          <w:sz w:val="24"/>
          <w:szCs w:val="24"/>
        </w:rPr>
        <w:t xml:space="preserve"> was effective </w:t>
      </w:r>
      <w:r w:rsidR="00CB02BB">
        <w:rPr>
          <w:rFonts w:asciiTheme="majorBidi" w:hAnsiTheme="majorBidi" w:cstheme="majorBidi"/>
          <w:sz w:val="24"/>
          <w:szCs w:val="24"/>
        </w:rPr>
        <w:t xml:space="preserve">against </w:t>
      </w:r>
      <w:r w:rsidR="00CB02BB" w:rsidRPr="00CB02BB">
        <w:rPr>
          <w:rFonts w:asciiTheme="majorBidi" w:hAnsiTheme="majorBidi" w:cstheme="majorBidi"/>
          <w:i/>
          <w:iCs/>
          <w:sz w:val="24"/>
          <w:szCs w:val="24"/>
        </w:rPr>
        <w:t>S. mutans</w:t>
      </w:r>
      <w:r w:rsidR="00CB02BB">
        <w:rPr>
          <w:rFonts w:asciiTheme="majorBidi" w:hAnsiTheme="majorBidi" w:cstheme="majorBidi"/>
          <w:sz w:val="24"/>
          <w:szCs w:val="24"/>
        </w:rPr>
        <w:t xml:space="preserve">. The released </w:t>
      </w:r>
      <w:r>
        <w:rPr>
          <w:rFonts w:asciiTheme="majorBidi" w:hAnsiTheme="majorBidi" w:cstheme="majorBidi"/>
          <w:sz w:val="24"/>
          <w:szCs w:val="24"/>
        </w:rPr>
        <w:t>Ca</w:t>
      </w:r>
      <w:r w:rsidRPr="005002ED">
        <w:rPr>
          <w:rFonts w:asciiTheme="majorBidi" w:hAnsiTheme="majorBidi" w:cstheme="majorBidi"/>
          <w:sz w:val="24"/>
          <w:szCs w:val="24"/>
          <w:vertAlign w:val="superscript"/>
        </w:rPr>
        <w:t>2+</w:t>
      </w:r>
      <w:r w:rsidR="00CB02BB">
        <w:rPr>
          <w:rFonts w:asciiTheme="majorBidi" w:hAnsiTheme="majorBidi" w:cstheme="majorBidi"/>
          <w:sz w:val="24"/>
          <w:szCs w:val="24"/>
        </w:rPr>
        <w:t xml:space="preserve"> and </w:t>
      </w:r>
      <w:r>
        <w:rPr>
          <w:rFonts w:asciiTheme="majorBidi" w:hAnsiTheme="majorBidi" w:cstheme="majorBidi"/>
          <w:sz w:val="24"/>
          <w:szCs w:val="24"/>
        </w:rPr>
        <w:t>P</w:t>
      </w:r>
      <w:r w:rsidRPr="005002ED">
        <w:rPr>
          <w:rFonts w:asciiTheme="majorBidi" w:hAnsiTheme="majorBidi" w:cstheme="majorBidi"/>
          <w:sz w:val="24"/>
          <w:szCs w:val="24"/>
          <w:vertAlign w:val="superscript"/>
        </w:rPr>
        <w:t>5+</w:t>
      </w:r>
      <w:r w:rsidR="00CB02BB">
        <w:rPr>
          <w:rFonts w:asciiTheme="majorBidi" w:hAnsiTheme="majorBidi" w:cstheme="majorBidi"/>
          <w:sz w:val="24"/>
          <w:szCs w:val="24"/>
        </w:rPr>
        <w:t xml:space="preserve"> were effective in</w:t>
      </w:r>
      <w:r>
        <w:rPr>
          <w:rFonts w:asciiTheme="majorBidi" w:hAnsiTheme="majorBidi" w:cstheme="majorBidi"/>
          <w:sz w:val="24"/>
          <w:szCs w:val="24"/>
        </w:rPr>
        <w:t xml:space="preserve"> </w:t>
      </w:r>
      <w:r w:rsidR="00CB02BB" w:rsidRPr="00CC157F">
        <w:rPr>
          <w:rFonts w:asciiTheme="majorBidi" w:hAnsiTheme="majorBidi" w:cstheme="majorBidi"/>
          <w:sz w:val="24"/>
          <w:szCs w:val="24"/>
        </w:rPr>
        <w:t>inhibition</w:t>
      </w:r>
      <w:r w:rsidR="00CB02BB">
        <w:rPr>
          <w:rFonts w:asciiTheme="majorBidi" w:hAnsiTheme="majorBidi" w:cstheme="majorBidi"/>
          <w:sz w:val="24"/>
          <w:szCs w:val="24"/>
        </w:rPr>
        <w:t xml:space="preserve"> </w:t>
      </w:r>
      <w:r w:rsidR="00CB02BB" w:rsidRPr="00CC157F">
        <w:rPr>
          <w:rFonts w:asciiTheme="majorBidi" w:hAnsiTheme="majorBidi" w:cstheme="majorBidi"/>
          <w:sz w:val="24"/>
          <w:szCs w:val="24"/>
        </w:rPr>
        <w:t xml:space="preserve">of </w:t>
      </w:r>
      <w:r w:rsidR="00CB02BB">
        <w:rPr>
          <w:rFonts w:asciiTheme="majorBidi" w:hAnsiTheme="majorBidi" w:cstheme="majorBidi"/>
          <w:sz w:val="24"/>
          <w:szCs w:val="24"/>
        </w:rPr>
        <w:t xml:space="preserve">enamel </w:t>
      </w:r>
      <w:r w:rsidR="00CB02BB" w:rsidRPr="00CC157F">
        <w:rPr>
          <w:rFonts w:asciiTheme="majorBidi" w:hAnsiTheme="majorBidi" w:cstheme="majorBidi"/>
          <w:sz w:val="24"/>
          <w:szCs w:val="24"/>
        </w:rPr>
        <w:t>demineralization</w:t>
      </w:r>
      <w:r>
        <w:rPr>
          <w:rFonts w:asciiTheme="majorBidi" w:hAnsiTheme="majorBidi" w:cstheme="majorBidi"/>
          <w:sz w:val="24"/>
          <w:szCs w:val="24"/>
        </w:rPr>
        <w:t xml:space="preserve">. </w:t>
      </w:r>
      <w:r w:rsidR="008D455A">
        <w:rPr>
          <w:rFonts w:asciiTheme="majorBidi" w:hAnsiTheme="majorBidi" w:cstheme="majorBidi"/>
          <w:sz w:val="24"/>
          <w:szCs w:val="24"/>
        </w:rPr>
        <w:t>Zn-PBGs</w:t>
      </w:r>
      <w:r w:rsidR="00CB02BB">
        <w:rPr>
          <w:rFonts w:asciiTheme="majorBidi" w:hAnsiTheme="majorBidi" w:cstheme="majorBidi"/>
          <w:sz w:val="24"/>
          <w:szCs w:val="24"/>
        </w:rPr>
        <w:t xml:space="preserve"> </w:t>
      </w:r>
      <w:r w:rsidR="008D455A">
        <w:rPr>
          <w:rFonts w:asciiTheme="majorBidi" w:hAnsiTheme="majorBidi" w:cstheme="majorBidi"/>
          <w:sz w:val="24"/>
          <w:szCs w:val="24"/>
        </w:rPr>
        <w:t>could</w:t>
      </w:r>
      <w:r>
        <w:rPr>
          <w:rFonts w:asciiTheme="majorBidi" w:hAnsiTheme="majorBidi" w:cstheme="majorBidi"/>
          <w:sz w:val="24"/>
          <w:szCs w:val="24"/>
        </w:rPr>
        <w:t xml:space="preserve"> be used</w:t>
      </w:r>
      <w:r w:rsidR="008D455A">
        <w:rPr>
          <w:rFonts w:asciiTheme="majorBidi" w:hAnsiTheme="majorBidi" w:cstheme="majorBidi"/>
          <w:sz w:val="24"/>
          <w:szCs w:val="24"/>
        </w:rPr>
        <w:t xml:space="preserve"> </w:t>
      </w:r>
      <w:r>
        <w:rPr>
          <w:rFonts w:asciiTheme="majorBidi" w:hAnsiTheme="majorBidi" w:cstheme="majorBidi"/>
          <w:sz w:val="24"/>
          <w:szCs w:val="24"/>
        </w:rPr>
        <w:t xml:space="preserve">to </w:t>
      </w:r>
      <w:r w:rsidR="00FA6F80">
        <w:rPr>
          <w:rFonts w:asciiTheme="majorBidi" w:hAnsiTheme="majorBidi" w:cstheme="majorBidi"/>
          <w:sz w:val="24"/>
          <w:szCs w:val="24"/>
        </w:rPr>
        <w:t xml:space="preserve">reduce </w:t>
      </w:r>
      <w:r w:rsidR="008F50DD">
        <w:rPr>
          <w:rFonts w:asciiTheme="majorBidi" w:hAnsiTheme="majorBidi" w:cstheme="majorBidi"/>
          <w:sz w:val="24"/>
          <w:szCs w:val="24"/>
        </w:rPr>
        <w:t xml:space="preserve">dental </w:t>
      </w:r>
      <w:r w:rsidR="00111110">
        <w:rPr>
          <w:rFonts w:asciiTheme="majorBidi" w:hAnsiTheme="majorBidi" w:cstheme="majorBidi"/>
          <w:sz w:val="24"/>
          <w:szCs w:val="24"/>
        </w:rPr>
        <w:t>caries</w:t>
      </w:r>
      <w:r w:rsidR="00FA6F80">
        <w:rPr>
          <w:rFonts w:asciiTheme="majorBidi" w:hAnsiTheme="majorBidi" w:cstheme="majorBidi"/>
          <w:sz w:val="24"/>
          <w:szCs w:val="24"/>
        </w:rPr>
        <w:t xml:space="preserve"> incidence</w:t>
      </w:r>
      <w:r w:rsidR="00945286">
        <w:rPr>
          <w:rFonts w:asciiTheme="majorBidi" w:hAnsiTheme="majorBidi" w:cstheme="majorBidi"/>
          <w:sz w:val="24"/>
          <w:szCs w:val="24"/>
        </w:rPr>
        <w:t>.</w:t>
      </w:r>
      <w:r w:rsidR="002D6533">
        <w:rPr>
          <w:rFonts w:asciiTheme="majorBidi" w:hAnsiTheme="majorBidi" w:cstheme="majorBidi"/>
          <w:sz w:val="24"/>
          <w:szCs w:val="24"/>
        </w:rPr>
        <w:t xml:space="preserve"> </w:t>
      </w:r>
    </w:p>
    <w:p w14:paraId="6B6CBB34" w14:textId="77777777" w:rsidR="00A76180" w:rsidRDefault="00137226" w:rsidP="00130AEF">
      <w:pPr>
        <w:jc w:val="both"/>
        <w:rPr>
          <w:rFonts w:asciiTheme="majorBidi" w:hAnsiTheme="majorBidi" w:cstheme="majorBidi"/>
          <w:b/>
          <w:bCs/>
          <w:iCs/>
          <w:sz w:val="28"/>
          <w:szCs w:val="28"/>
        </w:rPr>
      </w:pPr>
      <w:r w:rsidRPr="00137226">
        <w:rPr>
          <w:rFonts w:asciiTheme="majorBidi" w:hAnsiTheme="majorBidi" w:cstheme="majorBidi"/>
          <w:b/>
          <w:bCs/>
          <w:iCs/>
          <w:sz w:val="28"/>
          <w:szCs w:val="28"/>
        </w:rPr>
        <w:t>References</w:t>
      </w:r>
    </w:p>
    <w:p w14:paraId="1EB3661F" w14:textId="77777777" w:rsidR="005431A6" w:rsidRPr="00476A7B" w:rsidRDefault="00A76180" w:rsidP="005431A6">
      <w:pPr>
        <w:spacing w:after="0" w:line="240" w:lineRule="auto"/>
        <w:jc w:val="both"/>
        <w:rPr>
          <w:rFonts w:ascii="Calibri" w:hAnsi="Calibri" w:cs="Calibri"/>
          <w:iCs/>
          <w:noProof/>
          <w:szCs w:val="28"/>
        </w:rPr>
      </w:pPr>
      <w:r>
        <w:rPr>
          <w:rFonts w:asciiTheme="majorBidi" w:hAnsiTheme="majorBidi" w:cstheme="majorBidi"/>
          <w:b/>
          <w:bCs/>
          <w:iCs/>
          <w:sz w:val="28"/>
          <w:szCs w:val="28"/>
        </w:rPr>
        <w:fldChar w:fldCharType="begin"/>
      </w:r>
      <w:r>
        <w:rPr>
          <w:rFonts w:asciiTheme="majorBidi" w:hAnsiTheme="majorBidi" w:cstheme="majorBidi"/>
          <w:b/>
          <w:bCs/>
          <w:iCs/>
          <w:sz w:val="28"/>
          <w:szCs w:val="28"/>
        </w:rPr>
        <w:instrText xml:space="preserve"> ADDIN EN.REFLIST </w:instrText>
      </w:r>
      <w:r>
        <w:rPr>
          <w:rFonts w:asciiTheme="majorBidi" w:hAnsiTheme="majorBidi" w:cstheme="majorBidi"/>
          <w:b/>
          <w:bCs/>
          <w:iCs/>
          <w:sz w:val="28"/>
          <w:szCs w:val="28"/>
        </w:rPr>
        <w:fldChar w:fldCharType="separate"/>
      </w:r>
      <w:bookmarkStart w:id="1" w:name="_ENREF_1"/>
      <w:r w:rsidR="005431A6" w:rsidRPr="00476A7B">
        <w:rPr>
          <w:rFonts w:ascii="Calibri" w:hAnsi="Calibri" w:cs="Calibri"/>
          <w:iCs/>
          <w:noProof/>
          <w:szCs w:val="28"/>
        </w:rPr>
        <w:t>1.</w:t>
      </w:r>
      <w:r w:rsidR="005431A6" w:rsidRPr="00476A7B">
        <w:rPr>
          <w:rFonts w:ascii="Calibri" w:hAnsi="Calibri" w:cs="Calibri"/>
          <w:iCs/>
          <w:noProof/>
          <w:szCs w:val="28"/>
        </w:rPr>
        <w:tab/>
        <w:t>Global, regional, and national incidence, prevalence, and years lived with disability for 328 diseases and injuries for 195 countries, 1990-2016: a systematic analysis for the Global Burden of Disease Study 2016. Lancet. 2017;390(10100):1211-59.</w:t>
      </w:r>
      <w:bookmarkEnd w:id="1"/>
    </w:p>
    <w:p w14:paraId="25A7336B" w14:textId="77777777" w:rsidR="005431A6" w:rsidRPr="00476A7B" w:rsidRDefault="005431A6" w:rsidP="005431A6">
      <w:pPr>
        <w:spacing w:after="0" w:line="240" w:lineRule="auto"/>
        <w:jc w:val="both"/>
        <w:rPr>
          <w:rFonts w:ascii="Calibri" w:hAnsi="Calibri" w:cs="Calibri"/>
          <w:iCs/>
          <w:noProof/>
          <w:szCs w:val="28"/>
        </w:rPr>
      </w:pPr>
      <w:bookmarkStart w:id="2" w:name="_ENREF_2"/>
      <w:r w:rsidRPr="00476A7B">
        <w:rPr>
          <w:rFonts w:ascii="Calibri" w:hAnsi="Calibri" w:cs="Calibri"/>
          <w:iCs/>
          <w:noProof/>
          <w:szCs w:val="28"/>
        </w:rPr>
        <w:t>2.</w:t>
      </w:r>
      <w:r w:rsidRPr="00476A7B">
        <w:rPr>
          <w:rFonts w:ascii="Calibri" w:hAnsi="Calibri" w:cs="Calibri"/>
          <w:iCs/>
          <w:noProof/>
          <w:szCs w:val="28"/>
        </w:rPr>
        <w:tab/>
        <w:t>Koo H, Allan RN, Howlin RP, Stoodley P, Hall-Stoodley L. Targeting microbial biofilms: current and prospective therapeutic strategies. Nat Rev Microbiol. 2017;15(12):740-55.</w:t>
      </w:r>
      <w:bookmarkEnd w:id="2"/>
    </w:p>
    <w:p w14:paraId="52ED7D6C" w14:textId="77777777" w:rsidR="005431A6" w:rsidRPr="00476A7B" w:rsidRDefault="005431A6" w:rsidP="005431A6">
      <w:pPr>
        <w:spacing w:after="0" w:line="240" w:lineRule="auto"/>
        <w:jc w:val="both"/>
        <w:rPr>
          <w:rFonts w:ascii="Calibri" w:hAnsi="Calibri" w:cs="Calibri"/>
          <w:iCs/>
          <w:noProof/>
          <w:szCs w:val="28"/>
        </w:rPr>
      </w:pPr>
      <w:bookmarkStart w:id="3" w:name="_ENREF_3"/>
      <w:r w:rsidRPr="00476A7B">
        <w:rPr>
          <w:rFonts w:ascii="Calibri" w:hAnsi="Calibri" w:cs="Calibri"/>
          <w:iCs/>
          <w:noProof/>
          <w:szCs w:val="28"/>
        </w:rPr>
        <w:t>3.</w:t>
      </w:r>
      <w:r w:rsidRPr="00476A7B">
        <w:rPr>
          <w:rFonts w:ascii="Calibri" w:hAnsi="Calibri" w:cs="Calibri"/>
          <w:iCs/>
          <w:noProof/>
          <w:szCs w:val="28"/>
        </w:rPr>
        <w:tab/>
        <w:t>He G, Pearce EI, Sissons CH. Inhibitory effect of ZnCl(2) on glycolysis in human oral microbes. Arch Oral Biol. 2002;47(2):117-29.</w:t>
      </w:r>
      <w:bookmarkEnd w:id="3"/>
    </w:p>
    <w:p w14:paraId="7AEE1AD6" w14:textId="77777777" w:rsidR="005431A6" w:rsidRPr="00476A7B" w:rsidRDefault="005431A6" w:rsidP="005431A6">
      <w:pPr>
        <w:spacing w:after="0" w:line="240" w:lineRule="auto"/>
        <w:jc w:val="both"/>
        <w:rPr>
          <w:rFonts w:ascii="Calibri" w:hAnsi="Calibri" w:cs="Calibri"/>
          <w:iCs/>
          <w:noProof/>
          <w:szCs w:val="28"/>
        </w:rPr>
      </w:pPr>
      <w:bookmarkStart w:id="4" w:name="_ENREF_4"/>
      <w:r w:rsidRPr="00476A7B">
        <w:rPr>
          <w:rFonts w:ascii="Calibri" w:hAnsi="Calibri" w:cs="Calibri"/>
          <w:iCs/>
          <w:noProof/>
          <w:szCs w:val="28"/>
        </w:rPr>
        <w:t>4.</w:t>
      </w:r>
      <w:r w:rsidRPr="00476A7B">
        <w:rPr>
          <w:rFonts w:ascii="Calibri" w:hAnsi="Calibri" w:cs="Calibri"/>
          <w:iCs/>
          <w:noProof/>
          <w:szCs w:val="28"/>
        </w:rPr>
        <w:tab/>
        <w:t>Netuschil L, Hoffmann T, Brecx M. How to select the right mouthrinses in periodontal prevention and therapy. Part I. Test systems and clinical investigations. Int J Dent Hyg. 2003;1(3):143-50.</w:t>
      </w:r>
      <w:bookmarkEnd w:id="4"/>
    </w:p>
    <w:p w14:paraId="1E88C967" w14:textId="77777777" w:rsidR="005431A6" w:rsidRPr="00476A7B" w:rsidRDefault="005431A6" w:rsidP="005431A6">
      <w:pPr>
        <w:spacing w:after="0" w:line="240" w:lineRule="auto"/>
        <w:jc w:val="both"/>
        <w:rPr>
          <w:rFonts w:ascii="Calibri" w:hAnsi="Calibri" w:cs="Calibri"/>
          <w:iCs/>
          <w:noProof/>
          <w:szCs w:val="28"/>
        </w:rPr>
      </w:pPr>
      <w:bookmarkStart w:id="5" w:name="_ENREF_5"/>
      <w:r w:rsidRPr="00476A7B">
        <w:rPr>
          <w:rFonts w:ascii="Calibri" w:hAnsi="Calibri" w:cs="Calibri"/>
          <w:iCs/>
          <w:noProof/>
          <w:szCs w:val="28"/>
        </w:rPr>
        <w:t>5.</w:t>
      </w:r>
      <w:r w:rsidRPr="00476A7B">
        <w:rPr>
          <w:rFonts w:ascii="Calibri" w:hAnsi="Calibri" w:cs="Calibri"/>
          <w:iCs/>
          <w:noProof/>
          <w:szCs w:val="28"/>
        </w:rPr>
        <w:tab/>
        <w:t>Lynch RJ, Churchley D, Butler A, Kearns S, Thomas GV, Badrock TC, et al. Effects of zinc and fluoride on the remineralisation of artificial carious lesions under simulated plaque fluid conditions. Caries Res. 2011;45(3):313-22.</w:t>
      </w:r>
      <w:bookmarkEnd w:id="5"/>
    </w:p>
    <w:p w14:paraId="43A8EBF0" w14:textId="77777777" w:rsidR="005431A6" w:rsidRPr="00476A7B" w:rsidRDefault="005431A6" w:rsidP="005431A6">
      <w:pPr>
        <w:spacing w:after="0" w:line="240" w:lineRule="auto"/>
        <w:jc w:val="both"/>
        <w:rPr>
          <w:rFonts w:ascii="Calibri" w:hAnsi="Calibri" w:cs="Calibri"/>
          <w:iCs/>
          <w:noProof/>
          <w:szCs w:val="28"/>
        </w:rPr>
      </w:pPr>
      <w:bookmarkStart w:id="6" w:name="_ENREF_6"/>
      <w:r w:rsidRPr="00476A7B">
        <w:rPr>
          <w:rFonts w:ascii="Calibri" w:hAnsi="Calibri" w:cs="Calibri"/>
          <w:iCs/>
          <w:noProof/>
          <w:szCs w:val="28"/>
        </w:rPr>
        <w:lastRenderedPageBreak/>
        <w:t>6.</w:t>
      </w:r>
      <w:r w:rsidRPr="00476A7B">
        <w:rPr>
          <w:rFonts w:ascii="Calibri" w:hAnsi="Calibri" w:cs="Calibri"/>
          <w:iCs/>
          <w:noProof/>
          <w:szCs w:val="28"/>
        </w:rPr>
        <w:tab/>
        <w:t>Abou Neel EA, O'Dell LA, Smith ME, Knowles JC. Processing, characterisation, and biocompatibility of zinc modified metaphosphate based glasses for biomedical applications. J Mater Sci Mater Med. 2008;19(4):1669-79.</w:t>
      </w:r>
      <w:bookmarkEnd w:id="6"/>
    </w:p>
    <w:p w14:paraId="2DC8EEDB" w14:textId="77777777" w:rsidR="005431A6" w:rsidRPr="00476A7B" w:rsidRDefault="005431A6" w:rsidP="005431A6">
      <w:pPr>
        <w:spacing w:after="0" w:line="240" w:lineRule="auto"/>
        <w:jc w:val="both"/>
        <w:rPr>
          <w:rFonts w:ascii="Calibri" w:hAnsi="Calibri" w:cs="Calibri"/>
          <w:iCs/>
          <w:noProof/>
          <w:szCs w:val="28"/>
        </w:rPr>
      </w:pPr>
      <w:bookmarkStart w:id="7" w:name="_ENREF_7"/>
      <w:r w:rsidRPr="00476A7B">
        <w:rPr>
          <w:rFonts w:ascii="Calibri" w:hAnsi="Calibri" w:cs="Calibri"/>
          <w:iCs/>
          <w:noProof/>
          <w:szCs w:val="28"/>
        </w:rPr>
        <w:t>7.</w:t>
      </w:r>
      <w:r w:rsidRPr="00476A7B">
        <w:rPr>
          <w:rFonts w:ascii="Calibri" w:hAnsi="Calibri" w:cs="Calibri"/>
          <w:iCs/>
          <w:noProof/>
          <w:szCs w:val="28"/>
        </w:rPr>
        <w:tab/>
        <w:t>Alves KM, Franco KS, Sassaki KT, Buzalaf MA, Delbem AC. Effect of iron on enamel demineralization and remineralization in vitro. Arch Oral Biol. 2011;56(11):1192-8.</w:t>
      </w:r>
      <w:bookmarkEnd w:id="7"/>
    </w:p>
    <w:p w14:paraId="77DB61F7" w14:textId="77777777" w:rsidR="005431A6" w:rsidRPr="00476A7B" w:rsidRDefault="005431A6" w:rsidP="005431A6">
      <w:pPr>
        <w:spacing w:after="0" w:line="240" w:lineRule="auto"/>
        <w:jc w:val="both"/>
        <w:rPr>
          <w:rFonts w:ascii="Calibri" w:hAnsi="Calibri" w:cs="Calibri"/>
          <w:iCs/>
          <w:noProof/>
          <w:szCs w:val="28"/>
        </w:rPr>
      </w:pPr>
      <w:bookmarkStart w:id="8" w:name="_ENREF_8"/>
      <w:r w:rsidRPr="00476A7B">
        <w:rPr>
          <w:rFonts w:ascii="Calibri" w:hAnsi="Calibri" w:cs="Calibri"/>
          <w:iCs/>
          <w:noProof/>
          <w:szCs w:val="28"/>
        </w:rPr>
        <w:t>8.</w:t>
      </w:r>
      <w:r w:rsidRPr="00476A7B">
        <w:rPr>
          <w:rFonts w:ascii="Calibri" w:hAnsi="Calibri" w:cs="Calibri"/>
          <w:iCs/>
          <w:noProof/>
          <w:szCs w:val="28"/>
        </w:rPr>
        <w:tab/>
        <w:t>Valappil SP, Owens GJ, Miles EJ, Farmer NL, Cooper L, Miller G, et al. Effect of Gallium on Growth of Streptococcus mutans NCTC 10449 and Dental Tissues. Caries Res. 2014;48(2):137-46.</w:t>
      </w:r>
      <w:bookmarkEnd w:id="8"/>
    </w:p>
    <w:p w14:paraId="5925A885" w14:textId="77777777" w:rsidR="005431A6" w:rsidRPr="00476A7B" w:rsidRDefault="005431A6" w:rsidP="005431A6">
      <w:pPr>
        <w:spacing w:after="0" w:line="240" w:lineRule="auto"/>
        <w:jc w:val="both"/>
        <w:rPr>
          <w:rFonts w:ascii="Calibri" w:hAnsi="Calibri" w:cs="Calibri"/>
          <w:iCs/>
          <w:noProof/>
          <w:szCs w:val="28"/>
        </w:rPr>
      </w:pPr>
      <w:bookmarkStart w:id="9" w:name="_ENREF_9"/>
      <w:r w:rsidRPr="00476A7B">
        <w:rPr>
          <w:rFonts w:ascii="Calibri" w:hAnsi="Calibri" w:cs="Calibri"/>
          <w:iCs/>
          <w:noProof/>
          <w:szCs w:val="28"/>
        </w:rPr>
        <w:t>9.</w:t>
      </w:r>
      <w:r w:rsidRPr="00476A7B">
        <w:rPr>
          <w:rFonts w:ascii="Calibri" w:hAnsi="Calibri" w:cs="Calibri"/>
          <w:iCs/>
          <w:noProof/>
          <w:szCs w:val="28"/>
        </w:rPr>
        <w:tab/>
        <w:t>Qaysi MA, Petrie A, Shah R, Knowles JC. Degradation of zinc containing phosphate-based glass as a material for orthopedic tissue engineering. Journal of Materials Science: Materials in Medicine. 2016;27(10):157.</w:t>
      </w:r>
      <w:bookmarkEnd w:id="9"/>
    </w:p>
    <w:p w14:paraId="22D9180D" w14:textId="77777777" w:rsidR="005431A6" w:rsidRPr="00476A7B" w:rsidRDefault="005431A6" w:rsidP="005431A6">
      <w:pPr>
        <w:spacing w:after="0" w:line="240" w:lineRule="auto"/>
        <w:jc w:val="both"/>
        <w:rPr>
          <w:rFonts w:ascii="Calibri" w:hAnsi="Calibri" w:cs="Calibri"/>
          <w:iCs/>
          <w:noProof/>
          <w:szCs w:val="28"/>
        </w:rPr>
      </w:pPr>
      <w:bookmarkStart w:id="10" w:name="_ENREF_10"/>
      <w:r w:rsidRPr="00476A7B">
        <w:rPr>
          <w:rFonts w:ascii="Calibri" w:hAnsi="Calibri" w:cs="Calibri"/>
          <w:iCs/>
          <w:noProof/>
          <w:szCs w:val="28"/>
        </w:rPr>
        <w:t>10.</w:t>
      </w:r>
      <w:r w:rsidRPr="00476A7B">
        <w:rPr>
          <w:rFonts w:ascii="Calibri" w:hAnsi="Calibri" w:cs="Calibri"/>
          <w:iCs/>
          <w:noProof/>
          <w:szCs w:val="28"/>
        </w:rPr>
        <w:tab/>
        <w:t>Salih V, Patel A, Knowles JC. Zinc-containing phosphate-based glasses for tissue engineering. Biomed Mater. 2007;2(1):11-20.</w:t>
      </w:r>
      <w:bookmarkEnd w:id="10"/>
    </w:p>
    <w:p w14:paraId="5161C3A2" w14:textId="77777777" w:rsidR="005431A6" w:rsidRPr="00476A7B" w:rsidRDefault="005431A6" w:rsidP="005431A6">
      <w:pPr>
        <w:spacing w:after="0" w:line="240" w:lineRule="auto"/>
        <w:jc w:val="both"/>
        <w:rPr>
          <w:rFonts w:ascii="Calibri" w:hAnsi="Calibri" w:cs="Calibri"/>
          <w:iCs/>
          <w:noProof/>
          <w:szCs w:val="28"/>
        </w:rPr>
      </w:pPr>
      <w:bookmarkStart w:id="11" w:name="_ENREF_11"/>
      <w:r w:rsidRPr="00476A7B">
        <w:rPr>
          <w:rFonts w:ascii="Calibri" w:hAnsi="Calibri" w:cs="Calibri"/>
          <w:iCs/>
          <w:noProof/>
          <w:szCs w:val="28"/>
        </w:rPr>
        <w:t>11.</w:t>
      </w:r>
      <w:r w:rsidRPr="00476A7B">
        <w:rPr>
          <w:rFonts w:ascii="Calibri" w:hAnsi="Calibri" w:cs="Calibri"/>
          <w:iCs/>
          <w:noProof/>
          <w:szCs w:val="28"/>
        </w:rPr>
        <w:tab/>
        <w:t>Tiwari V, Mishra N, Gadani K, Solanki PS, Shah NA, Tiwari M. Mechanism of anti-bacterial activity of zinc oxide nanoparticle against carbapenem-resistant acinetobacter baumannii. Frontiers in Microbiology. 2018;9(1218).</w:t>
      </w:r>
      <w:bookmarkEnd w:id="11"/>
    </w:p>
    <w:p w14:paraId="0C1F9BD4" w14:textId="77777777" w:rsidR="005431A6" w:rsidRPr="00476A7B" w:rsidRDefault="005431A6" w:rsidP="005431A6">
      <w:pPr>
        <w:spacing w:after="0" w:line="240" w:lineRule="auto"/>
        <w:jc w:val="both"/>
        <w:rPr>
          <w:rFonts w:ascii="Calibri" w:hAnsi="Calibri" w:cs="Calibri"/>
          <w:iCs/>
          <w:noProof/>
          <w:szCs w:val="28"/>
        </w:rPr>
      </w:pPr>
      <w:bookmarkStart w:id="12" w:name="_ENREF_12"/>
      <w:r w:rsidRPr="00476A7B">
        <w:rPr>
          <w:rFonts w:ascii="Calibri" w:hAnsi="Calibri" w:cs="Calibri"/>
          <w:iCs/>
          <w:noProof/>
          <w:szCs w:val="28"/>
        </w:rPr>
        <w:t>12.</w:t>
      </w:r>
      <w:r w:rsidRPr="00476A7B">
        <w:rPr>
          <w:rFonts w:ascii="Calibri" w:hAnsi="Calibri" w:cs="Calibri"/>
          <w:iCs/>
          <w:noProof/>
          <w:szCs w:val="28"/>
        </w:rPr>
        <w:tab/>
        <w:t>Deng DM, ten Cate JM. Demineralization of dentin by Streptococcus mutans biofilms grown in the constant depth film fermentor. Caries Res. 2004;38(1):54-61.</w:t>
      </w:r>
      <w:bookmarkEnd w:id="12"/>
    </w:p>
    <w:p w14:paraId="0F975441" w14:textId="77777777" w:rsidR="005431A6" w:rsidRPr="00476A7B" w:rsidRDefault="005431A6" w:rsidP="005431A6">
      <w:pPr>
        <w:spacing w:after="0" w:line="240" w:lineRule="auto"/>
        <w:jc w:val="both"/>
        <w:rPr>
          <w:rFonts w:ascii="Calibri" w:hAnsi="Calibri" w:cs="Calibri"/>
          <w:iCs/>
          <w:noProof/>
          <w:szCs w:val="28"/>
        </w:rPr>
      </w:pPr>
      <w:bookmarkStart w:id="13" w:name="_ENREF_13"/>
      <w:r w:rsidRPr="00476A7B">
        <w:rPr>
          <w:rFonts w:ascii="Calibri" w:hAnsi="Calibri" w:cs="Calibri"/>
          <w:iCs/>
          <w:noProof/>
          <w:szCs w:val="28"/>
        </w:rPr>
        <w:t>13.</w:t>
      </w:r>
      <w:r w:rsidRPr="00476A7B">
        <w:rPr>
          <w:rFonts w:ascii="Calibri" w:hAnsi="Calibri" w:cs="Calibri"/>
          <w:iCs/>
          <w:noProof/>
          <w:szCs w:val="28"/>
        </w:rPr>
        <w:tab/>
        <w:t>Li X, Wang J, Joiner A, Chang J. The remineralisation of enamel: a review of the literature. J Dent. 2014;42(1):50003-6.</w:t>
      </w:r>
      <w:bookmarkEnd w:id="13"/>
    </w:p>
    <w:p w14:paraId="2C8C072A" w14:textId="77777777" w:rsidR="005431A6" w:rsidRPr="00476A7B" w:rsidRDefault="005431A6" w:rsidP="005431A6">
      <w:pPr>
        <w:spacing w:after="0" w:line="240" w:lineRule="auto"/>
        <w:jc w:val="both"/>
        <w:rPr>
          <w:rFonts w:ascii="Calibri" w:hAnsi="Calibri" w:cs="Calibri"/>
          <w:iCs/>
          <w:noProof/>
          <w:szCs w:val="28"/>
        </w:rPr>
      </w:pPr>
      <w:bookmarkStart w:id="14" w:name="_ENREF_14"/>
      <w:r w:rsidRPr="00476A7B">
        <w:rPr>
          <w:rFonts w:ascii="Calibri" w:hAnsi="Calibri" w:cs="Calibri"/>
          <w:iCs/>
          <w:noProof/>
          <w:szCs w:val="28"/>
        </w:rPr>
        <w:t>14.</w:t>
      </w:r>
      <w:r w:rsidRPr="00476A7B">
        <w:rPr>
          <w:rFonts w:ascii="Calibri" w:hAnsi="Calibri" w:cs="Calibri"/>
          <w:iCs/>
          <w:noProof/>
          <w:szCs w:val="28"/>
        </w:rPr>
        <w:tab/>
        <w:t>Goudouri O-M, Kontonasaki E, Lohbauer U, Boccaccini AR. Antibacterial properties of metal and metalloid ions in chronic periodontitis and peri-implantitis therapy. Acta Biomaterialia. 2014;10(8):3795-810.</w:t>
      </w:r>
      <w:bookmarkEnd w:id="14"/>
    </w:p>
    <w:p w14:paraId="57E83712" w14:textId="77777777" w:rsidR="005431A6" w:rsidRPr="00476A7B" w:rsidRDefault="005431A6" w:rsidP="005431A6">
      <w:pPr>
        <w:spacing w:after="0" w:line="240" w:lineRule="auto"/>
        <w:jc w:val="both"/>
        <w:rPr>
          <w:rFonts w:ascii="Calibri" w:hAnsi="Calibri" w:cs="Calibri"/>
          <w:iCs/>
          <w:noProof/>
          <w:szCs w:val="28"/>
        </w:rPr>
      </w:pPr>
      <w:bookmarkStart w:id="15" w:name="_ENREF_15"/>
      <w:r w:rsidRPr="00476A7B">
        <w:rPr>
          <w:rFonts w:ascii="Calibri" w:hAnsi="Calibri" w:cs="Calibri"/>
          <w:iCs/>
          <w:noProof/>
          <w:szCs w:val="28"/>
        </w:rPr>
        <w:t>15.</w:t>
      </w:r>
      <w:r w:rsidRPr="00476A7B">
        <w:rPr>
          <w:rFonts w:ascii="Calibri" w:hAnsi="Calibri" w:cs="Calibri"/>
          <w:iCs/>
          <w:noProof/>
          <w:szCs w:val="28"/>
        </w:rPr>
        <w:tab/>
        <w:t>Plum LM, Rink L, Haase H. The essential toxin: impact of zinc on human health. Int J Environ Res Public Health. 2010;7(4):1342-65.</w:t>
      </w:r>
      <w:bookmarkEnd w:id="15"/>
    </w:p>
    <w:p w14:paraId="6B67CB21" w14:textId="77777777" w:rsidR="005431A6" w:rsidRPr="00476A7B" w:rsidRDefault="005431A6" w:rsidP="005431A6">
      <w:pPr>
        <w:spacing w:line="240" w:lineRule="auto"/>
        <w:jc w:val="both"/>
        <w:rPr>
          <w:rFonts w:ascii="Calibri" w:hAnsi="Calibri" w:cs="Calibri"/>
          <w:iCs/>
          <w:noProof/>
          <w:szCs w:val="28"/>
        </w:rPr>
      </w:pPr>
      <w:bookmarkStart w:id="16" w:name="_ENREF_16"/>
      <w:r w:rsidRPr="00476A7B">
        <w:rPr>
          <w:rFonts w:ascii="Calibri" w:hAnsi="Calibri" w:cs="Calibri"/>
          <w:iCs/>
          <w:noProof/>
          <w:szCs w:val="28"/>
        </w:rPr>
        <w:t>16.</w:t>
      </w:r>
      <w:r w:rsidRPr="00476A7B">
        <w:rPr>
          <w:rFonts w:ascii="Calibri" w:hAnsi="Calibri" w:cs="Calibri"/>
          <w:iCs/>
          <w:noProof/>
          <w:szCs w:val="28"/>
        </w:rPr>
        <w:tab/>
        <w:t>Trumbo P, Yates AA, Schlicker S, Poos M. Dietary reference intakes: Vitamin A, vitamin K, arsenic, boron, chromium, copper, iodine, iron, manganese, molybdenum, nickel, silicon, vanadium, and zinc. J Am Diet Assoc. 2001;101(3):294-301.</w:t>
      </w:r>
      <w:bookmarkEnd w:id="16"/>
    </w:p>
    <w:p w14:paraId="5172FA6C" w14:textId="3E129EED" w:rsidR="005431A6" w:rsidRDefault="005431A6" w:rsidP="005431A6">
      <w:pPr>
        <w:spacing w:line="240" w:lineRule="auto"/>
        <w:jc w:val="both"/>
        <w:rPr>
          <w:rFonts w:ascii="Calibri" w:hAnsi="Calibri" w:cs="Calibri"/>
          <w:b/>
          <w:bCs/>
          <w:iCs/>
          <w:noProof/>
          <w:szCs w:val="28"/>
        </w:rPr>
      </w:pPr>
    </w:p>
    <w:p w14:paraId="2767C628" w14:textId="10D1C268" w:rsidR="00D237B9" w:rsidRDefault="00A76180" w:rsidP="002D6533">
      <w:pPr>
        <w:spacing w:line="240" w:lineRule="auto"/>
        <w:jc w:val="both"/>
        <w:rPr>
          <w:rFonts w:asciiTheme="majorBidi" w:hAnsiTheme="majorBidi" w:cstheme="majorBidi"/>
          <w:b/>
          <w:bCs/>
          <w:iCs/>
          <w:sz w:val="28"/>
          <w:szCs w:val="28"/>
        </w:rPr>
      </w:pPr>
      <w:r>
        <w:rPr>
          <w:rFonts w:asciiTheme="majorBidi" w:hAnsiTheme="majorBidi" w:cstheme="majorBidi"/>
          <w:b/>
          <w:bCs/>
          <w:iCs/>
          <w:sz w:val="28"/>
          <w:szCs w:val="28"/>
        </w:rPr>
        <w:fldChar w:fldCharType="end"/>
      </w:r>
    </w:p>
    <w:sectPr w:rsidR="00D237B9">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10258" w14:textId="77777777" w:rsidR="0037640F" w:rsidRDefault="0037640F" w:rsidP="007B3459">
      <w:pPr>
        <w:spacing w:after="0" w:line="240" w:lineRule="auto"/>
      </w:pPr>
      <w:r>
        <w:separator/>
      </w:r>
    </w:p>
  </w:endnote>
  <w:endnote w:type="continuationSeparator" w:id="0">
    <w:p w14:paraId="09E4A041" w14:textId="77777777" w:rsidR="0037640F" w:rsidRDefault="0037640F" w:rsidP="007B3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1416679"/>
      <w:docPartObj>
        <w:docPartGallery w:val="Page Numbers (Bottom of Page)"/>
        <w:docPartUnique/>
      </w:docPartObj>
    </w:sdtPr>
    <w:sdtEndPr>
      <w:rPr>
        <w:noProof/>
      </w:rPr>
    </w:sdtEndPr>
    <w:sdtContent>
      <w:p w14:paraId="744F95DA" w14:textId="0B8BAC1D" w:rsidR="00AF4BD4" w:rsidRDefault="00AF4BD4">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14:paraId="2C34CDBF" w14:textId="77777777" w:rsidR="00AF4BD4" w:rsidRDefault="00AF4B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18905" w14:textId="77777777" w:rsidR="0037640F" w:rsidRDefault="0037640F" w:rsidP="007B3459">
      <w:pPr>
        <w:spacing w:after="0" w:line="240" w:lineRule="auto"/>
      </w:pPr>
      <w:r>
        <w:separator/>
      </w:r>
    </w:p>
  </w:footnote>
  <w:footnote w:type="continuationSeparator" w:id="0">
    <w:p w14:paraId="6CB3DC2A" w14:textId="77777777" w:rsidR="0037640F" w:rsidRDefault="0037640F" w:rsidP="007B345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warews9dzdv5oeta5wv5te6xaarrsedzrzr&quot;&gt;Zn glass&lt;record-ids&gt;&lt;item&gt;23&lt;/item&gt;&lt;item&gt;36&lt;/item&gt;&lt;item&gt;41&lt;/item&gt;&lt;item&gt;42&lt;/item&gt;&lt;item&gt;43&lt;/item&gt;&lt;item&gt;57&lt;/item&gt;&lt;item&gt;61&lt;/item&gt;&lt;item&gt;63&lt;/item&gt;&lt;item&gt;65&lt;/item&gt;&lt;item&gt;66&lt;/item&gt;&lt;item&gt;72&lt;/item&gt;&lt;item&gt;73&lt;/item&gt;&lt;/record-ids&gt;&lt;/item&gt;&lt;/Libraries&gt;"/>
  </w:docVars>
  <w:rsids>
    <w:rsidRoot w:val="00275BAF"/>
    <w:rsid w:val="0000039B"/>
    <w:rsid w:val="00014FA3"/>
    <w:rsid w:val="00017E5A"/>
    <w:rsid w:val="00021EAF"/>
    <w:rsid w:val="00030831"/>
    <w:rsid w:val="00031A69"/>
    <w:rsid w:val="0004016B"/>
    <w:rsid w:val="0004197F"/>
    <w:rsid w:val="000468E2"/>
    <w:rsid w:val="00046A62"/>
    <w:rsid w:val="00052E5E"/>
    <w:rsid w:val="000530E6"/>
    <w:rsid w:val="0005661B"/>
    <w:rsid w:val="00063AEE"/>
    <w:rsid w:val="000729AA"/>
    <w:rsid w:val="00076CD5"/>
    <w:rsid w:val="00082C06"/>
    <w:rsid w:val="0008302A"/>
    <w:rsid w:val="00092D35"/>
    <w:rsid w:val="0009333F"/>
    <w:rsid w:val="000960BC"/>
    <w:rsid w:val="000A22B4"/>
    <w:rsid w:val="000A4D8B"/>
    <w:rsid w:val="000A7FC5"/>
    <w:rsid w:val="000C7097"/>
    <w:rsid w:val="000D4AE9"/>
    <w:rsid w:val="000E0FD3"/>
    <w:rsid w:val="000E267E"/>
    <w:rsid w:val="000E5DBF"/>
    <w:rsid w:val="000E7E00"/>
    <w:rsid w:val="000F3D41"/>
    <w:rsid w:val="000F6D8F"/>
    <w:rsid w:val="001025C1"/>
    <w:rsid w:val="0010395F"/>
    <w:rsid w:val="001103ED"/>
    <w:rsid w:val="00111110"/>
    <w:rsid w:val="001178E7"/>
    <w:rsid w:val="00123C93"/>
    <w:rsid w:val="001250A0"/>
    <w:rsid w:val="00130AEF"/>
    <w:rsid w:val="0013386A"/>
    <w:rsid w:val="00137226"/>
    <w:rsid w:val="001410AE"/>
    <w:rsid w:val="00142AEF"/>
    <w:rsid w:val="00146878"/>
    <w:rsid w:val="00160AE3"/>
    <w:rsid w:val="001619AA"/>
    <w:rsid w:val="00174FA7"/>
    <w:rsid w:val="001826E9"/>
    <w:rsid w:val="00192B72"/>
    <w:rsid w:val="00195291"/>
    <w:rsid w:val="001A623C"/>
    <w:rsid w:val="001A6F2A"/>
    <w:rsid w:val="001B456B"/>
    <w:rsid w:val="001B4735"/>
    <w:rsid w:val="001B63B9"/>
    <w:rsid w:val="001B781B"/>
    <w:rsid w:val="001D2D33"/>
    <w:rsid w:val="001D70D5"/>
    <w:rsid w:val="001E114D"/>
    <w:rsid w:val="001E25C7"/>
    <w:rsid w:val="001E471B"/>
    <w:rsid w:val="001F3F39"/>
    <w:rsid w:val="001F4888"/>
    <w:rsid w:val="001F7506"/>
    <w:rsid w:val="001F773A"/>
    <w:rsid w:val="00213375"/>
    <w:rsid w:val="00216525"/>
    <w:rsid w:val="00217375"/>
    <w:rsid w:val="00222F49"/>
    <w:rsid w:val="00225208"/>
    <w:rsid w:val="0024100B"/>
    <w:rsid w:val="00245930"/>
    <w:rsid w:val="00245982"/>
    <w:rsid w:val="0025518D"/>
    <w:rsid w:val="00260A42"/>
    <w:rsid w:val="00264547"/>
    <w:rsid w:val="00274E32"/>
    <w:rsid w:val="00275BAF"/>
    <w:rsid w:val="002809EF"/>
    <w:rsid w:val="00283B3E"/>
    <w:rsid w:val="00285001"/>
    <w:rsid w:val="002966D3"/>
    <w:rsid w:val="002A7484"/>
    <w:rsid w:val="002D6533"/>
    <w:rsid w:val="002E0900"/>
    <w:rsid w:val="002E11EB"/>
    <w:rsid w:val="002F4914"/>
    <w:rsid w:val="003115A5"/>
    <w:rsid w:val="003139B4"/>
    <w:rsid w:val="00331056"/>
    <w:rsid w:val="0033119C"/>
    <w:rsid w:val="00346DF2"/>
    <w:rsid w:val="0035754E"/>
    <w:rsid w:val="0037087B"/>
    <w:rsid w:val="0037179F"/>
    <w:rsid w:val="0037640F"/>
    <w:rsid w:val="0037674C"/>
    <w:rsid w:val="00381EDD"/>
    <w:rsid w:val="00384F6B"/>
    <w:rsid w:val="003855C3"/>
    <w:rsid w:val="003913F8"/>
    <w:rsid w:val="003A1A99"/>
    <w:rsid w:val="003B417C"/>
    <w:rsid w:val="003C2179"/>
    <w:rsid w:val="003C294F"/>
    <w:rsid w:val="003D23A8"/>
    <w:rsid w:val="003E4E42"/>
    <w:rsid w:val="003F37DA"/>
    <w:rsid w:val="003F52DA"/>
    <w:rsid w:val="00406006"/>
    <w:rsid w:val="0040647C"/>
    <w:rsid w:val="00407440"/>
    <w:rsid w:val="004133C8"/>
    <w:rsid w:val="00425CEE"/>
    <w:rsid w:val="0042696A"/>
    <w:rsid w:val="00427E4D"/>
    <w:rsid w:val="00443509"/>
    <w:rsid w:val="00445284"/>
    <w:rsid w:val="00460BF5"/>
    <w:rsid w:val="004718C6"/>
    <w:rsid w:val="00471CD2"/>
    <w:rsid w:val="00476257"/>
    <w:rsid w:val="00476A7B"/>
    <w:rsid w:val="004805E7"/>
    <w:rsid w:val="00482C18"/>
    <w:rsid w:val="004943F9"/>
    <w:rsid w:val="004B6BAC"/>
    <w:rsid w:val="004C187E"/>
    <w:rsid w:val="004C2A14"/>
    <w:rsid w:val="004D0841"/>
    <w:rsid w:val="004D6D9D"/>
    <w:rsid w:val="004E2AB8"/>
    <w:rsid w:val="004E4833"/>
    <w:rsid w:val="004E4BAE"/>
    <w:rsid w:val="004F4727"/>
    <w:rsid w:val="004F692B"/>
    <w:rsid w:val="005002ED"/>
    <w:rsid w:val="005027E7"/>
    <w:rsid w:val="0050281C"/>
    <w:rsid w:val="00503E23"/>
    <w:rsid w:val="0050414F"/>
    <w:rsid w:val="00504E23"/>
    <w:rsid w:val="0050635A"/>
    <w:rsid w:val="00507DD2"/>
    <w:rsid w:val="005132F6"/>
    <w:rsid w:val="005431A6"/>
    <w:rsid w:val="00565137"/>
    <w:rsid w:val="005657D3"/>
    <w:rsid w:val="00576C50"/>
    <w:rsid w:val="00583F75"/>
    <w:rsid w:val="0058708B"/>
    <w:rsid w:val="00593CC2"/>
    <w:rsid w:val="0059547A"/>
    <w:rsid w:val="005974AC"/>
    <w:rsid w:val="005B1DDC"/>
    <w:rsid w:val="005B40E7"/>
    <w:rsid w:val="005B57CC"/>
    <w:rsid w:val="005B6E92"/>
    <w:rsid w:val="005D322B"/>
    <w:rsid w:val="005D6A66"/>
    <w:rsid w:val="005F0C4A"/>
    <w:rsid w:val="005F7E87"/>
    <w:rsid w:val="00601821"/>
    <w:rsid w:val="0060321A"/>
    <w:rsid w:val="00612CE4"/>
    <w:rsid w:val="00613B3A"/>
    <w:rsid w:val="00620CC2"/>
    <w:rsid w:val="00620DA5"/>
    <w:rsid w:val="00626F02"/>
    <w:rsid w:val="00626F53"/>
    <w:rsid w:val="00634492"/>
    <w:rsid w:val="006437C8"/>
    <w:rsid w:val="00660019"/>
    <w:rsid w:val="0066210D"/>
    <w:rsid w:val="0066486C"/>
    <w:rsid w:val="00665112"/>
    <w:rsid w:val="00677D83"/>
    <w:rsid w:val="006821B4"/>
    <w:rsid w:val="0068605D"/>
    <w:rsid w:val="00690506"/>
    <w:rsid w:val="00691EAE"/>
    <w:rsid w:val="00695D02"/>
    <w:rsid w:val="00697B21"/>
    <w:rsid w:val="006A292B"/>
    <w:rsid w:val="006A7A43"/>
    <w:rsid w:val="006B70E9"/>
    <w:rsid w:val="006C2CF8"/>
    <w:rsid w:val="006D1FFC"/>
    <w:rsid w:val="006D5FFD"/>
    <w:rsid w:val="006D73C6"/>
    <w:rsid w:val="006E1E1D"/>
    <w:rsid w:val="006E3BD8"/>
    <w:rsid w:val="006F40AD"/>
    <w:rsid w:val="006F7DF4"/>
    <w:rsid w:val="00705924"/>
    <w:rsid w:val="007275DD"/>
    <w:rsid w:val="00732C3E"/>
    <w:rsid w:val="007439C4"/>
    <w:rsid w:val="00750B07"/>
    <w:rsid w:val="0075165E"/>
    <w:rsid w:val="0075318C"/>
    <w:rsid w:val="00754B60"/>
    <w:rsid w:val="007610C1"/>
    <w:rsid w:val="00765869"/>
    <w:rsid w:val="00776494"/>
    <w:rsid w:val="00781814"/>
    <w:rsid w:val="007832D9"/>
    <w:rsid w:val="00783386"/>
    <w:rsid w:val="00786E06"/>
    <w:rsid w:val="007918C9"/>
    <w:rsid w:val="007A0FC9"/>
    <w:rsid w:val="007B26B8"/>
    <w:rsid w:val="007B2CFB"/>
    <w:rsid w:val="007B3459"/>
    <w:rsid w:val="007B5265"/>
    <w:rsid w:val="007B695A"/>
    <w:rsid w:val="007C685A"/>
    <w:rsid w:val="007C6F82"/>
    <w:rsid w:val="007D06EE"/>
    <w:rsid w:val="007D17A8"/>
    <w:rsid w:val="007D28A3"/>
    <w:rsid w:val="00802778"/>
    <w:rsid w:val="00803DC2"/>
    <w:rsid w:val="0081246A"/>
    <w:rsid w:val="00821674"/>
    <w:rsid w:val="00823003"/>
    <w:rsid w:val="0084210A"/>
    <w:rsid w:val="00843D0C"/>
    <w:rsid w:val="00847665"/>
    <w:rsid w:val="0085162F"/>
    <w:rsid w:val="00853ECB"/>
    <w:rsid w:val="008563FC"/>
    <w:rsid w:val="008618C7"/>
    <w:rsid w:val="00864044"/>
    <w:rsid w:val="00872C63"/>
    <w:rsid w:val="00886DDA"/>
    <w:rsid w:val="008C5B01"/>
    <w:rsid w:val="008D0DC5"/>
    <w:rsid w:val="008D226A"/>
    <w:rsid w:val="008D24B7"/>
    <w:rsid w:val="008D455A"/>
    <w:rsid w:val="008D6533"/>
    <w:rsid w:val="008E2E90"/>
    <w:rsid w:val="008E477D"/>
    <w:rsid w:val="008E71C4"/>
    <w:rsid w:val="008F17AA"/>
    <w:rsid w:val="008F50DD"/>
    <w:rsid w:val="00911066"/>
    <w:rsid w:val="009130CB"/>
    <w:rsid w:val="00921799"/>
    <w:rsid w:val="00927895"/>
    <w:rsid w:val="00931C0E"/>
    <w:rsid w:val="0093678F"/>
    <w:rsid w:val="00941226"/>
    <w:rsid w:val="00945286"/>
    <w:rsid w:val="00945765"/>
    <w:rsid w:val="00966784"/>
    <w:rsid w:val="00982C27"/>
    <w:rsid w:val="009A4F71"/>
    <w:rsid w:val="009E2126"/>
    <w:rsid w:val="009E289C"/>
    <w:rsid w:val="009F4C13"/>
    <w:rsid w:val="00A013E1"/>
    <w:rsid w:val="00A01FAD"/>
    <w:rsid w:val="00A076BA"/>
    <w:rsid w:val="00A13EC3"/>
    <w:rsid w:val="00A16D69"/>
    <w:rsid w:val="00A20B81"/>
    <w:rsid w:val="00A20D76"/>
    <w:rsid w:val="00A23776"/>
    <w:rsid w:val="00A24E8E"/>
    <w:rsid w:val="00A36590"/>
    <w:rsid w:val="00A508D0"/>
    <w:rsid w:val="00A528F7"/>
    <w:rsid w:val="00A61436"/>
    <w:rsid w:val="00A736DF"/>
    <w:rsid w:val="00A75F69"/>
    <w:rsid w:val="00A76180"/>
    <w:rsid w:val="00A7760D"/>
    <w:rsid w:val="00A856C6"/>
    <w:rsid w:val="00AA5F0C"/>
    <w:rsid w:val="00AB0340"/>
    <w:rsid w:val="00AF4BD4"/>
    <w:rsid w:val="00AF6887"/>
    <w:rsid w:val="00B111BF"/>
    <w:rsid w:val="00B13EA8"/>
    <w:rsid w:val="00B15686"/>
    <w:rsid w:val="00B17264"/>
    <w:rsid w:val="00B2010A"/>
    <w:rsid w:val="00B350D0"/>
    <w:rsid w:val="00B43DBF"/>
    <w:rsid w:val="00B47E69"/>
    <w:rsid w:val="00B56CAA"/>
    <w:rsid w:val="00B81DDC"/>
    <w:rsid w:val="00B82C0B"/>
    <w:rsid w:val="00B93EF6"/>
    <w:rsid w:val="00BA2E58"/>
    <w:rsid w:val="00BC074D"/>
    <w:rsid w:val="00BC2E84"/>
    <w:rsid w:val="00BD07EF"/>
    <w:rsid w:val="00BD22E1"/>
    <w:rsid w:val="00BD2FDE"/>
    <w:rsid w:val="00BE45A6"/>
    <w:rsid w:val="00C01AE4"/>
    <w:rsid w:val="00C048E5"/>
    <w:rsid w:val="00C12897"/>
    <w:rsid w:val="00C12E46"/>
    <w:rsid w:val="00C2214F"/>
    <w:rsid w:val="00C37E49"/>
    <w:rsid w:val="00C40BD2"/>
    <w:rsid w:val="00C45F62"/>
    <w:rsid w:val="00C62A31"/>
    <w:rsid w:val="00C65671"/>
    <w:rsid w:val="00C65A8A"/>
    <w:rsid w:val="00C6664A"/>
    <w:rsid w:val="00C70E8D"/>
    <w:rsid w:val="00C72488"/>
    <w:rsid w:val="00C7282E"/>
    <w:rsid w:val="00C77CA4"/>
    <w:rsid w:val="00C87FE1"/>
    <w:rsid w:val="00C902EB"/>
    <w:rsid w:val="00C91674"/>
    <w:rsid w:val="00CA0ABC"/>
    <w:rsid w:val="00CB02BB"/>
    <w:rsid w:val="00CB0FC6"/>
    <w:rsid w:val="00CB399A"/>
    <w:rsid w:val="00CB5496"/>
    <w:rsid w:val="00CB5A8A"/>
    <w:rsid w:val="00CC157F"/>
    <w:rsid w:val="00CC20BF"/>
    <w:rsid w:val="00CC42AF"/>
    <w:rsid w:val="00CD6B39"/>
    <w:rsid w:val="00CF22AB"/>
    <w:rsid w:val="00D0109F"/>
    <w:rsid w:val="00D0271B"/>
    <w:rsid w:val="00D046E8"/>
    <w:rsid w:val="00D04B0E"/>
    <w:rsid w:val="00D04DC9"/>
    <w:rsid w:val="00D07D40"/>
    <w:rsid w:val="00D07DC6"/>
    <w:rsid w:val="00D13B2F"/>
    <w:rsid w:val="00D20469"/>
    <w:rsid w:val="00D237B9"/>
    <w:rsid w:val="00D23C2B"/>
    <w:rsid w:val="00D2444B"/>
    <w:rsid w:val="00D257F8"/>
    <w:rsid w:val="00D32ADC"/>
    <w:rsid w:val="00D356A9"/>
    <w:rsid w:val="00D4061D"/>
    <w:rsid w:val="00D41474"/>
    <w:rsid w:val="00D55EFD"/>
    <w:rsid w:val="00D719BA"/>
    <w:rsid w:val="00D71D1B"/>
    <w:rsid w:val="00D720C9"/>
    <w:rsid w:val="00D72438"/>
    <w:rsid w:val="00D74327"/>
    <w:rsid w:val="00D76249"/>
    <w:rsid w:val="00D81396"/>
    <w:rsid w:val="00D84772"/>
    <w:rsid w:val="00D87ECB"/>
    <w:rsid w:val="00D942C1"/>
    <w:rsid w:val="00D95BDF"/>
    <w:rsid w:val="00D95EE9"/>
    <w:rsid w:val="00DB013A"/>
    <w:rsid w:val="00DB02CC"/>
    <w:rsid w:val="00DC3820"/>
    <w:rsid w:val="00DD598B"/>
    <w:rsid w:val="00DF6656"/>
    <w:rsid w:val="00E03549"/>
    <w:rsid w:val="00E05EED"/>
    <w:rsid w:val="00E13205"/>
    <w:rsid w:val="00E24896"/>
    <w:rsid w:val="00E309CC"/>
    <w:rsid w:val="00E34A96"/>
    <w:rsid w:val="00E406C6"/>
    <w:rsid w:val="00E425E2"/>
    <w:rsid w:val="00E44275"/>
    <w:rsid w:val="00E55B47"/>
    <w:rsid w:val="00E55BBB"/>
    <w:rsid w:val="00E63285"/>
    <w:rsid w:val="00E72FB5"/>
    <w:rsid w:val="00E85556"/>
    <w:rsid w:val="00EA5B40"/>
    <w:rsid w:val="00EC2789"/>
    <w:rsid w:val="00ED1A35"/>
    <w:rsid w:val="00EF133E"/>
    <w:rsid w:val="00EF2225"/>
    <w:rsid w:val="00F07162"/>
    <w:rsid w:val="00F13C01"/>
    <w:rsid w:val="00F24958"/>
    <w:rsid w:val="00F318FB"/>
    <w:rsid w:val="00F32071"/>
    <w:rsid w:val="00F37757"/>
    <w:rsid w:val="00F4014A"/>
    <w:rsid w:val="00F41028"/>
    <w:rsid w:val="00F53F45"/>
    <w:rsid w:val="00F54747"/>
    <w:rsid w:val="00F74D23"/>
    <w:rsid w:val="00F7643D"/>
    <w:rsid w:val="00F900F7"/>
    <w:rsid w:val="00F95B48"/>
    <w:rsid w:val="00FA68C4"/>
    <w:rsid w:val="00FA6F80"/>
    <w:rsid w:val="00FA711B"/>
    <w:rsid w:val="00FA718C"/>
    <w:rsid w:val="00FB4CE8"/>
    <w:rsid w:val="00FB605D"/>
    <w:rsid w:val="00FB7D72"/>
    <w:rsid w:val="00FC07D5"/>
    <w:rsid w:val="00FC3A66"/>
    <w:rsid w:val="00FE773B"/>
    <w:rsid w:val="00FF152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7B848"/>
  <w15:chartTrackingRefBased/>
  <w15:docId w15:val="{B7D73C12-28B0-4C53-93B0-26B11C94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23C2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3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37226"/>
    <w:pPr>
      <w:ind w:left="720"/>
      <w:contextualSpacing/>
    </w:pPr>
  </w:style>
  <w:style w:type="paragraph" w:styleId="Title">
    <w:name w:val="Title"/>
    <w:basedOn w:val="Normal"/>
    <w:next w:val="Normal"/>
    <w:link w:val="TitleChar"/>
    <w:uiPriority w:val="1"/>
    <w:qFormat/>
    <w:rsid w:val="00F07162"/>
    <w:pPr>
      <w:autoSpaceDE w:val="0"/>
      <w:autoSpaceDN w:val="0"/>
      <w:adjustRightInd w:val="0"/>
      <w:spacing w:after="0" w:line="240" w:lineRule="auto"/>
    </w:pPr>
    <w:rPr>
      <w:rFonts w:ascii="Times New Roman" w:hAnsi="Times New Roman" w:cs="Times New Roman"/>
      <w:sz w:val="24"/>
      <w:szCs w:val="24"/>
    </w:rPr>
  </w:style>
  <w:style w:type="character" w:customStyle="1" w:styleId="TitleChar">
    <w:name w:val="Title Char"/>
    <w:basedOn w:val="DefaultParagraphFont"/>
    <w:link w:val="Title"/>
    <w:uiPriority w:val="1"/>
    <w:rsid w:val="00F07162"/>
    <w:rPr>
      <w:rFonts w:ascii="Times New Roman" w:hAnsi="Times New Roman" w:cs="Times New Roman"/>
      <w:sz w:val="24"/>
      <w:szCs w:val="24"/>
    </w:rPr>
  </w:style>
  <w:style w:type="character" w:styleId="Hyperlink">
    <w:name w:val="Hyperlink"/>
    <w:basedOn w:val="DefaultParagraphFont"/>
    <w:uiPriority w:val="99"/>
    <w:unhideWhenUsed/>
    <w:rsid w:val="00A76180"/>
    <w:rPr>
      <w:color w:val="0563C1" w:themeColor="hyperlink"/>
      <w:u w:val="single"/>
    </w:rPr>
  </w:style>
  <w:style w:type="paragraph" w:customStyle="1" w:styleId="xmsonormal">
    <w:name w:val="x_msonormal"/>
    <w:basedOn w:val="Normal"/>
    <w:rsid w:val="00D762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B52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265"/>
    <w:rPr>
      <w:rFonts w:ascii="Segoe UI" w:hAnsi="Segoe UI" w:cs="Segoe UI"/>
      <w:sz w:val="18"/>
      <w:szCs w:val="18"/>
    </w:rPr>
  </w:style>
  <w:style w:type="character" w:styleId="CommentReference">
    <w:name w:val="annotation reference"/>
    <w:basedOn w:val="DefaultParagraphFont"/>
    <w:uiPriority w:val="99"/>
    <w:semiHidden/>
    <w:unhideWhenUsed/>
    <w:rsid w:val="00D13B2F"/>
    <w:rPr>
      <w:sz w:val="16"/>
      <w:szCs w:val="16"/>
    </w:rPr>
  </w:style>
  <w:style w:type="paragraph" w:styleId="CommentText">
    <w:name w:val="annotation text"/>
    <w:basedOn w:val="Normal"/>
    <w:link w:val="CommentTextChar"/>
    <w:uiPriority w:val="99"/>
    <w:semiHidden/>
    <w:unhideWhenUsed/>
    <w:rsid w:val="00D13B2F"/>
    <w:pPr>
      <w:spacing w:line="240" w:lineRule="auto"/>
    </w:pPr>
    <w:rPr>
      <w:sz w:val="20"/>
      <w:szCs w:val="20"/>
    </w:rPr>
  </w:style>
  <w:style w:type="character" w:customStyle="1" w:styleId="CommentTextChar">
    <w:name w:val="Comment Text Char"/>
    <w:basedOn w:val="DefaultParagraphFont"/>
    <w:link w:val="CommentText"/>
    <w:uiPriority w:val="99"/>
    <w:semiHidden/>
    <w:rsid w:val="00D13B2F"/>
    <w:rPr>
      <w:sz w:val="20"/>
      <w:szCs w:val="20"/>
    </w:rPr>
  </w:style>
  <w:style w:type="paragraph" w:styleId="CommentSubject">
    <w:name w:val="annotation subject"/>
    <w:basedOn w:val="CommentText"/>
    <w:next w:val="CommentText"/>
    <w:link w:val="CommentSubjectChar"/>
    <w:uiPriority w:val="99"/>
    <w:semiHidden/>
    <w:unhideWhenUsed/>
    <w:rsid w:val="00D13B2F"/>
    <w:rPr>
      <w:b/>
      <w:bCs/>
    </w:rPr>
  </w:style>
  <w:style w:type="character" w:customStyle="1" w:styleId="CommentSubjectChar">
    <w:name w:val="Comment Subject Char"/>
    <w:basedOn w:val="CommentTextChar"/>
    <w:link w:val="CommentSubject"/>
    <w:uiPriority w:val="99"/>
    <w:semiHidden/>
    <w:rsid w:val="00D13B2F"/>
    <w:rPr>
      <w:b/>
      <w:bCs/>
      <w:sz w:val="20"/>
      <w:szCs w:val="20"/>
    </w:rPr>
  </w:style>
  <w:style w:type="character" w:customStyle="1" w:styleId="Heading1Char">
    <w:name w:val="Heading 1 Char"/>
    <w:basedOn w:val="DefaultParagraphFont"/>
    <w:link w:val="Heading1"/>
    <w:uiPriority w:val="9"/>
    <w:rsid w:val="00D23C2B"/>
    <w:rPr>
      <w:rFonts w:ascii="Times New Roman" w:eastAsia="Times New Roman" w:hAnsi="Times New Roman" w:cs="Times New Roman"/>
      <w:b/>
      <w:bCs/>
      <w:kern w:val="36"/>
      <w:sz w:val="48"/>
      <w:szCs w:val="48"/>
      <w:lang w:val="en-GB" w:eastAsia="en-GB"/>
    </w:rPr>
  </w:style>
  <w:style w:type="character" w:customStyle="1" w:styleId="doi">
    <w:name w:val="doi"/>
    <w:basedOn w:val="DefaultParagraphFont"/>
    <w:rsid w:val="00D23C2B"/>
  </w:style>
  <w:style w:type="character" w:customStyle="1" w:styleId="fm-citation-ids-label">
    <w:name w:val="fm-citation-ids-label"/>
    <w:basedOn w:val="DefaultParagraphFont"/>
    <w:rsid w:val="00D23C2B"/>
  </w:style>
  <w:style w:type="paragraph" w:styleId="Header">
    <w:name w:val="header"/>
    <w:basedOn w:val="Normal"/>
    <w:link w:val="HeaderChar"/>
    <w:uiPriority w:val="99"/>
    <w:unhideWhenUsed/>
    <w:rsid w:val="007B3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459"/>
  </w:style>
  <w:style w:type="paragraph" w:styleId="Footer">
    <w:name w:val="footer"/>
    <w:basedOn w:val="Normal"/>
    <w:link w:val="FooterChar"/>
    <w:uiPriority w:val="99"/>
    <w:unhideWhenUsed/>
    <w:rsid w:val="007B3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4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892392">
      <w:bodyDiv w:val="1"/>
      <w:marLeft w:val="0"/>
      <w:marRight w:val="0"/>
      <w:marTop w:val="0"/>
      <w:marBottom w:val="0"/>
      <w:divBdr>
        <w:top w:val="none" w:sz="0" w:space="0" w:color="auto"/>
        <w:left w:val="none" w:sz="0" w:space="0" w:color="auto"/>
        <w:bottom w:val="none" w:sz="0" w:space="0" w:color="auto"/>
        <w:right w:val="none" w:sz="0" w:space="0" w:color="auto"/>
      </w:divBdr>
      <w:divsChild>
        <w:div w:id="705449423">
          <w:marLeft w:val="0"/>
          <w:marRight w:val="0"/>
          <w:marTop w:val="0"/>
          <w:marBottom w:val="0"/>
          <w:divBdr>
            <w:top w:val="none" w:sz="0" w:space="0" w:color="auto"/>
            <w:left w:val="none" w:sz="0" w:space="0" w:color="auto"/>
            <w:bottom w:val="none" w:sz="0" w:space="0" w:color="auto"/>
            <w:right w:val="none" w:sz="0" w:space="0" w:color="auto"/>
          </w:divBdr>
          <w:divsChild>
            <w:div w:id="156380334">
              <w:marLeft w:val="0"/>
              <w:marRight w:val="0"/>
              <w:marTop w:val="0"/>
              <w:marBottom w:val="0"/>
              <w:divBdr>
                <w:top w:val="none" w:sz="0" w:space="0" w:color="auto"/>
                <w:left w:val="none" w:sz="0" w:space="0" w:color="auto"/>
                <w:bottom w:val="none" w:sz="0" w:space="0" w:color="auto"/>
                <w:right w:val="none" w:sz="0" w:space="0" w:color="auto"/>
              </w:divBdr>
              <w:divsChild>
                <w:div w:id="1860506287">
                  <w:marLeft w:val="0"/>
                  <w:marRight w:val="0"/>
                  <w:marTop w:val="0"/>
                  <w:marBottom w:val="0"/>
                  <w:divBdr>
                    <w:top w:val="none" w:sz="0" w:space="0" w:color="auto"/>
                    <w:left w:val="none" w:sz="0" w:space="0" w:color="auto"/>
                    <w:bottom w:val="none" w:sz="0" w:space="0" w:color="auto"/>
                    <w:right w:val="none" w:sz="0" w:space="0" w:color="auto"/>
                  </w:divBdr>
                </w:div>
                <w:div w:id="148874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431">
          <w:marLeft w:val="240"/>
          <w:marRight w:val="0"/>
          <w:marTop w:val="0"/>
          <w:marBottom w:val="0"/>
          <w:divBdr>
            <w:top w:val="none" w:sz="0" w:space="0" w:color="auto"/>
            <w:left w:val="none" w:sz="0" w:space="0" w:color="auto"/>
            <w:bottom w:val="none" w:sz="0" w:space="0" w:color="auto"/>
            <w:right w:val="none" w:sz="0" w:space="0" w:color="auto"/>
          </w:divBdr>
          <w:divsChild>
            <w:div w:id="523397992">
              <w:marLeft w:val="0"/>
              <w:marRight w:val="0"/>
              <w:marTop w:val="0"/>
              <w:marBottom w:val="0"/>
              <w:divBdr>
                <w:top w:val="none" w:sz="0" w:space="0" w:color="auto"/>
                <w:left w:val="none" w:sz="0" w:space="0" w:color="auto"/>
                <w:bottom w:val="none" w:sz="0" w:space="0" w:color="auto"/>
                <w:right w:val="none" w:sz="0" w:space="0" w:color="auto"/>
              </w:divBdr>
            </w:div>
            <w:div w:id="242765644">
              <w:marLeft w:val="0"/>
              <w:marRight w:val="0"/>
              <w:marTop w:val="0"/>
              <w:marBottom w:val="0"/>
              <w:divBdr>
                <w:top w:val="none" w:sz="0" w:space="0" w:color="auto"/>
                <w:left w:val="none" w:sz="0" w:space="0" w:color="auto"/>
                <w:bottom w:val="none" w:sz="0" w:space="0" w:color="auto"/>
                <w:right w:val="none" w:sz="0" w:space="0" w:color="auto"/>
              </w:divBdr>
            </w:div>
          </w:divsChild>
        </w:div>
        <w:div w:id="1061487840">
          <w:marLeft w:val="0"/>
          <w:marRight w:val="0"/>
          <w:marTop w:val="166"/>
          <w:marBottom w:val="166"/>
          <w:divBdr>
            <w:top w:val="none" w:sz="0" w:space="0" w:color="auto"/>
            <w:left w:val="none" w:sz="0" w:space="0" w:color="auto"/>
            <w:bottom w:val="none" w:sz="0" w:space="0" w:color="auto"/>
            <w:right w:val="none" w:sz="0" w:space="0" w:color="auto"/>
          </w:divBdr>
          <w:divsChild>
            <w:div w:id="196215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7015">
      <w:bodyDiv w:val="1"/>
      <w:marLeft w:val="0"/>
      <w:marRight w:val="0"/>
      <w:marTop w:val="0"/>
      <w:marBottom w:val="0"/>
      <w:divBdr>
        <w:top w:val="none" w:sz="0" w:space="0" w:color="auto"/>
        <w:left w:val="none" w:sz="0" w:space="0" w:color="auto"/>
        <w:bottom w:val="none" w:sz="0" w:space="0" w:color="auto"/>
        <w:right w:val="none" w:sz="0" w:space="0" w:color="auto"/>
      </w:divBdr>
    </w:div>
    <w:div w:id="1578049086">
      <w:bodyDiv w:val="1"/>
      <w:marLeft w:val="0"/>
      <w:marRight w:val="0"/>
      <w:marTop w:val="0"/>
      <w:marBottom w:val="0"/>
      <w:divBdr>
        <w:top w:val="none" w:sz="0" w:space="0" w:color="auto"/>
        <w:left w:val="none" w:sz="0" w:space="0" w:color="auto"/>
        <w:bottom w:val="none" w:sz="0" w:space="0" w:color="auto"/>
        <w:right w:val="none" w:sz="0" w:space="0" w:color="auto"/>
      </w:divBdr>
    </w:div>
    <w:div w:id="182855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4834</Words>
  <Characters>27557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32327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Ensanya Ali Abou Neel</dc:creator>
  <cp:keywords/>
  <dc:description/>
  <cp:lastModifiedBy>Valappil, Sabeel</cp:lastModifiedBy>
  <cp:revision>2</cp:revision>
  <cp:lastPrinted>2021-03-18T10:04:00Z</cp:lastPrinted>
  <dcterms:created xsi:type="dcterms:W3CDTF">2021-09-29T17:00:00Z</dcterms:created>
  <dcterms:modified xsi:type="dcterms:W3CDTF">2021-09-29T17:00:00Z</dcterms:modified>
</cp:coreProperties>
</file>