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FD201" w14:textId="44E84C6B" w:rsidR="00FA4921" w:rsidRDefault="00682973" w:rsidP="00370424">
      <w:pPr>
        <w:tabs>
          <w:tab w:val="left" w:pos="4820"/>
        </w:tabs>
        <w:spacing w:line="480" w:lineRule="auto"/>
        <w:rPr>
          <w:rFonts w:cs="Times New Roman"/>
          <w:b/>
          <w:sz w:val="24"/>
          <w:szCs w:val="24"/>
        </w:rPr>
      </w:pPr>
      <w:bookmarkStart w:id="0" w:name="_GoBack"/>
      <w:bookmarkEnd w:id="0"/>
      <w:proofErr w:type="gramStart"/>
      <w:r w:rsidRPr="00370424">
        <w:rPr>
          <w:rFonts w:cs="Times New Roman"/>
          <w:b/>
          <w:sz w:val="24"/>
          <w:szCs w:val="24"/>
        </w:rPr>
        <w:t>SCOUT – Sarcoidosis Outcomes Taskforce.</w:t>
      </w:r>
      <w:proofErr w:type="gramEnd"/>
      <w:r w:rsidRPr="00370424">
        <w:rPr>
          <w:rFonts w:cs="Times New Roman"/>
          <w:b/>
          <w:sz w:val="24"/>
          <w:szCs w:val="24"/>
        </w:rPr>
        <w:t xml:space="preserve"> </w:t>
      </w:r>
      <w:r w:rsidR="00FA4921" w:rsidRPr="00370424">
        <w:rPr>
          <w:rFonts w:cs="Times New Roman"/>
          <w:b/>
          <w:sz w:val="24"/>
          <w:szCs w:val="24"/>
        </w:rPr>
        <w:t xml:space="preserve"> A </w:t>
      </w:r>
      <w:r w:rsidR="00E82B14">
        <w:rPr>
          <w:rFonts w:cs="Times New Roman"/>
          <w:b/>
          <w:sz w:val="24"/>
          <w:szCs w:val="24"/>
        </w:rPr>
        <w:t>systematic r</w:t>
      </w:r>
      <w:r w:rsidR="00FA4921" w:rsidRPr="00370424">
        <w:rPr>
          <w:rFonts w:cs="Times New Roman"/>
          <w:b/>
          <w:sz w:val="24"/>
          <w:szCs w:val="24"/>
        </w:rPr>
        <w:t>eview</w:t>
      </w:r>
      <w:r w:rsidR="00E82B14">
        <w:rPr>
          <w:rFonts w:cs="Times New Roman"/>
          <w:b/>
          <w:sz w:val="24"/>
          <w:szCs w:val="24"/>
        </w:rPr>
        <w:t xml:space="preserve"> of o</w:t>
      </w:r>
      <w:r w:rsidR="00DA5F0B" w:rsidRPr="00370424">
        <w:rPr>
          <w:rFonts w:cs="Times New Roman"/>
          <w:b/>
          <w:sz w:val="24"/>
          <w:szCs w:val="24"/>
        </w:rPr>
        <w:t xml:space="preserve">utcomes to inform the development of a core outcome set for pulmonary sarcoidosis. </w:t>
      </w:r>
    </w:p>
    <w:p w14:paraId="63036752" w14:textId="4B90C13C" w:rsidR="00370424" w:rsidRDefault="00370424" w:rsidP="00370424">
      <w:pPr>
        <w:tabs>
          <w:tab w:val="left" w:pos="4820"/>
        </w:tabs>
        <w:spacing w:line="480" w:lineRule="auto"/>
        <w:rPr>
          <w:rFonts w:cs="Times New Roman"/>
          <w:b/>
          <w:sz w:val="24"/>
          <w:szCs w:val="24"/>
        </w:rPr>
      </w:pPr>
      <w:r>
        <w:rPr>
          <w:rFonts w:cs="Times New Roman"/>
          <w:b/>
          <w:sz w:val="24"/>
          <w:szCs w:val="24"/>
        </w:rPr>
        <w:t>Keywords:</w:t>
      </w:r>
    </w:p>
    <w:p w14:paraId="149FA52F" w14:textId="64A3A4B8" w:rsidR="00370424" w:rsidRDefault="00370424" w:rsidP="00370424">
      <w:pPr>
        <w:tabs>
          <w:tab w:val="left" w:pos="4820"/>
        </w:tabs>
        <w:spacing w:line="480" w:lineRule="auto"/>
        <w:rPr>
          <w:rFonts w:cs="Times New Roman"/>
          <w:b/>
          <w:sz w:val="24"/>
          <w:szCs w:val="24"/>
        </w:rPr>
      </w:pPr>
      <w:r>
        <w:rPr>
          <w:rFonts w:cs="Times New Roman"/>
          <w:b/>
          <w:sz w:val="24"/>
          <w:szCs w:val="24"/>
        </w:rPr>
        <w:t xml:space="preserve">Pulmonary </w:t>
      </w:r>
      <w:r w:rsidR="00E82B14">
        <w:rPr>
          <w:rFonts w:cs="Times New Roman"/>
          <w:b/>
          <w:sz w:val="24"/>
          <w:szCs w:val="24"/>
        </w:rPr>
        <w:t>s</w:t>
      </w:r>
      <w:r>
        <w:rPr>
          <w:rFonts w:cs="Times New Roman"/>
          <w:b/>
          <w:sz w:val="24"/>
          <w:szCs w:val="24"/>
        </w:rPr>
        <w:t xml:space="preserve">arcoidosis, </w:t>
      </w:r>
      <w:r w:rsidR="00E82B14">
        <w:rPr>
          <w:rFonts w:cs="Times New Roman"/>
          <w:b/>
          <w:sz w:val="24"/>
          <w:szCs w:val="24"/>
        </w:rPr>
        <w:t>S</w:t>
      </w:r>
      <w:r>
        <w:rPr>
          <w:rFonts w:cs="Times New Roman"/>
          <w:b/>
          <w:sz w:val="24"/>
          <w:szCs w:val="24"/>
        </w:rPr>
        <w:t xml:space="preserve">ystematic review, </w:t>
      </w:r>
      <w:r w:rsidR="00E82B14">
        <w:rPr>
          <w:rFonts w:cs="Times New Roman"/>
          <w:b/>
          <w:sz w:val="24"/>
          <w:szCs w:val="24"/>
        </w:rPr>
        <w:t>C</w:t>
      </w:r>
      <w:r>
        <w:rPr>
          <w:rFonts w:cs="Times New Roman"/>
          <w:b/>
          <w:sz w:val="24"/>
          <w:szCs w:val="24"/>
        </w:rPr>
        <w:t>ore outcome set</w:t>
      </w:r>
      <w:r w:rsidR="00C833F1">
        <w:rPr>
          <w:rFonts w:cs="Times New Roman"/>
          <w:b/>
          <w:sz w:val="24"/>
          <w:szCs w:val="24"/>
        </w:rPr>
        <w:t>, Outcomes</w:t>
      </w:r>
    </w:p>
    <w:p w14:paraId="0B51E761" w14:textId="30B7C135" w:rsidR="00370424" w:rsidRPr="00370424" w:rsidRDefault="00370424" w:rsidP="00370424">
      <w:pPr>
        <w:tabs>
          <w:tab w:val="left" w:pos="4820"/>
        </w:tabs>
        <w:spacing w:line="480" w:lineRule="auto"/>
        <w:rPr>
          <w:rFonts w:cs="Times New Roman"/>
          <w:b/>
          <w:sz w:val="24"/>
          <w:szCs w:val="24"/>
        </w:rPr>
      </w:pPr>
      <w:r>
        <w:rPr>
          <w:rFonts w:cs="Times New Roman"/>
          <w:b/>
          <w:sz w:val="24"/>
          <w:szCs w:val="24"/>
        </w:rPr>
        <w:t>Authors</w:t>
      </w:r>
    </w:p>
    <w:p w14:paraId="44805960" w14:textId="1EF4B26B" w:rsidR="0063306B" w:rsidRPr="00370424" w:rsidRDefault="00057D44" w:rsidP="00370424">
      <w:pPr>
        <w:spacing w:line="480" w:lineRule="auto"/>
        <w:rPr>
          <w:rFonts w:cs="Times New Roman"/>
          <w:b/>
          <w:sz w:val="24"/>
          <w:szCs w:val="24"/>
        </w:rPr>
      </w:pPr>
      <w:r>
        <w:rPr>
          <w:rFonts w:cs="Times New Roman"/>
          <w:b/>
          <w:sz w:val="24"/>
          <w:szCs w:val="24"/>
        </w:rPr>
        <w:t>Nicola L</w:t>
      </w:r>
      <w:r w:rsidR="00760599">
        <w:rPr>
          <w:rFonts w:cs="Times New Roman"/>
          <w:b/>
          <w:sz w:val="24"/>
          <w:szCs w:val="24"/>
        </w:rPr>
        <w:t>.</w:t>
      </w:r>
      <w:r>
        <w:rPr>
          <w:rFonts w:cs="Times New Roman"/>
          <w:b/>
          <w:sz w:val="24"/>
          <w:szCs w:val="24"/>
        </w:rPr>
        <w:t xml:space="preserve"> </w:t>
      </w:r>
      <w:r w:rsidRPr="00255E68">
        <w:rPr>
          <w:rFonts w:cs="Times New Roman"/>
          <w:b/>
          <w:color w:val="FF0000"/>
          <w:sz w:val="24"/>
          <w:szCs w:val="24"/>
        </w:rPr>
        <w:t>Harman</w:t>
      </w:r>
      <w:r w:rsidR="00330AE4" w:rsidRPr="00370424">
        <w:rPr>
          <w:rFonts w:cs="Times New Roman"/>
          <w:b/>
          <w:sz w:val="24"/>
          <w:szCs w:val="24"/>
          <w:vertAlign w:val="superscript"/>
        </w:rPr>
        <w:t>1*</w:t>
      </w:r>
      <w:r w:rsidR="0063306B" w:rsidRPr="00370424">
        <w:rPr>
          <w:rFonts w:cs="Times New Roman"/>
          <w:b/>
          <w:sz w:val="24"/>
          <w:szCs w:val="24"/>
        </w:rPr>
        <w:t xml:space="preserve"> </w:t>
      </w:r>
      <w:hyperlink r:id="rId9" w:history="1">
        <w:r w:rsidR="00682973" w:rsidRPr="00370424">
          <w:rPr>
            <w:rStyle w:val="Hyperlink"/>
            <w:rFonts w:cs="Times New Roman"/>
            <w:b/>
            <w:sz w:val="24"/>
            <w:szCs w:val="24"/>
          </w:rPr>
          <w:t>n.harman@liv.ac.uk</w:t>
        </w:r>
      </w:hyperlink>
    </w:p>
    <w:p w14:paraId="7167B8FF" w14:textId="2110DCD6" w:rsidR="00682973" w:rsidRPr="00370424" w:rsidRDefault="00682973" w:rsidP="00370424">
      <w:pPr>
        <w:spacing w:line="480" w:lineRule="auto"/>
        <w:rPr>
          <w:rFonts w:cs="Times New Roman"/>
          <w:b/>
          <w:sz w:val="24"/>
          <w:szCs w:val="24"/>
        </w:rPr>
      </w:pPr>
      <w:r w:rsidRPr="00370424">
        <w:rPr>
          <w:rFonts w:cs="Times New Roman"/>
          <w:b/>
          <w:sz w:val="24"/>
          <w:szCs w:val="24"/>
        </w:rPr>
        <w:t xml:space="preserve">Sarah </w:t>
      </w:r>
      <w:r w:rsidR="00CA4494" w:rsidRPr="00370424">
        <w:rPr>
          <w:rFonts w:cs="Times New Roman"/>
          <w:b/>
          <w:sz w:val="24"/>
          <w:szCs w:val="24"/>
        </w:rPr>
        <w:t>L</w:t>
      </w:r>
      <w:r w:rsidR="00760599">
        <w:rPr>
          <w:rFonts w:cs="Times New Roman"/>
          <w:b/>
          <w:sz w:val="24"/>
          <w:szCs w:val="24"/>
        </w:rPr>
        <w:t>.</w:t>
      </w:r>
      <w:r w:rsidR="00CA4494" w:rsidRPr="00370424">
        <w:rPr>
          <w:rFonts w:cs="Times New Roman"/>
          <w:b/>
          <w:sz w:val="24"/>
          <w:szCs w:val="24"/>
        </w:rPr>
        <w:t xml:space="preserve"> </w:t>
      </w:r>
      <w:r w:rsidRPr="00255E68">
        <w:rPr>
          <w:rFonts w:cs="Times New Roman"/>
          <w:b/>
          <w:color w:val="FF0000"/>
          <w:sz w:val="24"/>
          <w:szCs w:val="24"/>
        </w:rPr>
        <w:t>Gorst</w:t>
      </w:r>
      <w:r w:rsidRPr="00370424">
        <w:rPr>
          <w:rFonts w:cs="Times New Roman"/>
          <w:b/>
          <w:sz w:val="24"/>
          <w:szCs w:val="24"/>
        </w:rPr>
        <w:t xml:space="preserve"> </w:t>
      </w:r>
      <w:r w:rsidR="003B0377" w:rsidRPr="00370424">
        <w:rPr>
          <w:rFonts w:cs="Times New Roman"/>
          <w:b/>
          <w:sz w:val="24"/>
          <w:szCs w:val="24"/>
          <w:vertAlign w:val="superscript"/>
        </w:rPr>
        <w:t>1</w:t>
      </w:r>
      <w:r w:rsidRPr="00370424">
        <w:rPr>
          <w:rFonts w:cs="Times New Roman"/>
          <w:b/>
          <w:sz w:val="24"/>
          <w:szCs w:val="24"/>
        </w:rPr>
        <w:t xml:space="preserve">, </w:t>
      </w:r>
      <w:hyperlink r:id="rId10" w:history="1">
        <w:r w:rsidR="00CA4494" w:rsidRPr="00370424">
          <w:rPr>
            <w:rStyle w:val="Hyperlink"/>
            <w:rFonts w:cs="Times New Roman"/>
            <w:b/>
            <w:sz w:val="24"/>
            <w:szCs w:val="24"/>
          </w:rPr>
          <w:t>sgorst@liv.ac.uk</w:t>
        </w:r>
      </w:hyperlink>
      <w:r w:rsidR="00CA4494" w:rsidRPr="00370424">
        <w:rPr>
          <w:rFonts w:cs="Times New Roman"/>
          <w:b/>
          <w:sz w:val="24"/>
          <w:szCs w:val="24"/>
        </w:rPr>
        <w:t xml:space="preserve"> </w:t>
      </w:r>
    </w:p>
    <w:p w14:paraId="72C01FCF" w14:textId="0F0E084F" w:rsidR="0063306B" w:rsidRPr="00370424" w:rsidRDefault="00401E44" w:rsidP="00370424">
      <w:pPr>
        <w:spacing w:line="480" w:lineRule="auto"/>
        <w:rPr>
          <w:rStyle w:val="Hyperlink"/>
          <w:rFonts w:cs="Times New Roman"/>
          <w:b/>
          <w:sz w:val="24"/>
          <w:szCs w:val="24"/>
        </w:rPr>
      </w:pPr>
      <w:r w:rsidRPr="00370424">
        <w:rPr>
          <w:rFonts w:cs="Times New Roman"/>
          <w:b/>
          <w:sz w:val="24"/>
          <w:szCs w:val="24"/>
        </w:rPr>
        <w:t>P</w:t>
      </w:r>
      <w:r w:rsidR="00330AE4" w:rsidRPr="00370424">
        <w:rPr>
          <w:rFonts w:cs="Times New Roman"/>
          <w:b/>
          <w:sz w:val="24"/>
          <w:szCs w:val="24"/>
        </w:rPr>
        <w:t xml:space="preserve">aula </w:t>
      </w:r>
      <w:r w:rsidRPr="00370424">
        <w:rPr>
          <w:rFonts w:cs="Times New Roman"/>
          <w:b/>
          <w:sz w:val="24"/>
          <w:szCs w:val="24"/>
        </w:rPr>
        <w:t>R</w:t>
      </w:r>
      <w:r w:rsidR="00937C61">
        <w:rPr>
          <w:rFonts w:cs="Times New Roman"/>
          <w:b/>
          <w:sz w:val="24"/>
          <w:szCs w:val="24"/>
        </w:rPr>
        <w:t>.</w:t>
      </w:r>
      <w:r w:rsidR="00330AE4" w:rsidRPr="00370424">
        <w:rPr>
          <w:rFonts w:cs="Times New Roman"/>
          <w:b/>
          <w:sz w:val="24"/>
          <w:szCs w:val="24"/>
        </w:rPr>
        <w:t xml:space="preserve"> </w:t>
      </w:r>
      <w:r w:rsidRPr="00255E68">
        <w:rPr>
          <w:rFonts w:cs="Times New Roman"/>
          <w:b/>
          <w:color w:val="FF0000"/>
          <w:sz w:val="24"/>
          <w:szCs w:val="24"/>
        </w:rPr>
        <w:t>W</w:t>
      </w:r>
      <w:r w:rsidR="00057D44" w:rsidRPr="00255E68">
        <w:rPr>
          <w:rFonts w:cs="Times New Roman"/>
          <w:b/>
          <w:color w:val="FF0000"/>
          <w:sz w:val="24"/>
          <w:szCs w:val="24"/>
        </w:rPr>
        <w:t>illiamson</w:t>
      </w:r>
      <w:r w:rsidR="00330AE4" w:rsidRPr="00370424">
        <w:rPr>
          <w:rFonts w:cs="Times New Roman"/>
          <w:b/>
          <w:sz w:val="24"/>
          <w:szCs w:val="24"/>
          <w:vertAlign w:val="superscript"/>
        </w:rPr>
        <w:t>1</w:t>
      </w:r>
      <w:r w:rsidRPr="00370424">
        <w:rPr>
          <w:rFonts w:cs="Times New Roman"/>
          <w:b/>
          <w:sz w:val="24"/>
          <w:szCs w:val="24"/>
        </w:rPr>
        <w:t xml:space="preserve"> </w:t>
      </w:r>
      <w:hyperlink r:id="rId11" w:history="1">
        <w:r w:rsidR="00C24451" w:rsidRPr="00370424">
          <w:rPr>
            <w:rStyle w:val="Hyperlink"/>
            <w:rFonts w:cs="Times New Roman"/>
            <w:b/>
            <w:sz w:val="24"/>
            <w:szCs w:val="24"/>
          </w:rPr>
          <w:t>prw@liv.ac.uk</w:t>
        </w:r>
      </w:hyperlink>
    </w:p>
    <w:p w14:paraId="452C51D1" w14:textId="2CEF532E" w:rsidR="00A67B09" w:rsidRPr="00370424" w:rsidRDefault="00A67B09" w:rsidP="00370424">
      <w:pPr>
        <w:spacing w:line="480" w:lineRule="auto"/>
        <w:rPr>
          <w:rFonts w:eastAsia="Times New Roman" w:cs="Times New Roman"/>
          <w:b/>
          <w:sz w:val="24"/>
          <w:szCs w:val="24"/>
          <w:lang w:eastAsia="en-GB"/>
        </w:rPr>
      </w:pPr>
      <w:r w:rsidRPr="00370424">
        <w:rPr>
          <w:rFonts w:cs="Times New Roman"/>
          <w:b/>
          <w:sz w:val="24"/>
          <w:szCs w:val="24"/>
        </w:rPr>
        <w:t>Elliot S.</w:t>
      </w:r>
      <w:r w:rsidR="00674130" w:rsidRPr="00370424">
        <w:rPr>
          <w:rFonts w:eastAsia="Times New Roman" w:cs="Times New Roman"/>
          <w:b/>
          <w:sz w:val="24"/>
          <w:szCs w:val="24"/>
          <w:lang w:eastAsia="en-GB"/>
        </w:rPr>
        <w:t xml:space="preserve"> </w:t>
      </w:r>
      <w:proofErr w:type="gramStart"/>
      <w:r w:rsidR="00674130" w:rsidRPr="00255E68">
        <w:rPr>
          <w:rFonts w:eastAsia="Times New Roman" w:cs="Times New Roman"/>
          <w:b/>
          <w:color w:val="FF0000"/>
          <w:sz w:val="24"/>
          <w:szCs w:val="24"/>
          <w:lang w:eastAsia="en-GB"/>
        </w:rPr>
        <w:t>Barnathan</w:t>
      </w:r>
      <w:r w:rsidR="007B5299">
        <w:rPr>
          <w:rFonts w:eastAsia="Times New Roman" w:cs="Times New Roman"/>
          <w:b/>
          <w:sz w:val="24"/>
          <w:szCs w:val="24"/>
          <w:vertAlign w:val="superscript"/>
          <w:lang w:eastAsia="en-GB"/>
        </w:rPr>
        <w:t>2</w:t>
      </w:r>
      <w:r w:rsidRPr="00057D44">
        <w:rPr>
          <w:rFonts w:cs="Times New Roman"/>
          <w:b/>
          <w:sz w:val="24"/>
          <w:szCs w:val="24"/>
        </w:rPr>
        <w:t xml:space="preserve"> </w:t>
      </w:r>
      <w:r w:rsidR="00513FCD" w:rsidRPr="00057D44">
        <w:rPr>
          <w:rFonts w:eastAsia="Times New Roman" w:cs="Times New Roman"/>
          <w:b/>
          <w:sz w:val="24"/>
          <w:szCs w:val="24"/>
          <w:lang w:eastAsia="en-GB"/>
        </w:rPr>
        <w:t xml:space="preserve"> </w:t>
      </w:r>
      <w:proofErr w:type="gramEnd"/>
      <w:r w:rsidR="009661D6">
        <w:fldChar w:fldCharType="begin"/>
      </w:r>
      <w:r w:rsidR="009661D6">
        <w:instrText xml:space="preserve"> HYPERLINK "mailto:ebarnath@its.jnj.com" </w:instrText>
      </w:r>
      <w:r w:rsidR="009661D6">
        <w:fldChar w:fldCharType="separate"/>
      </w:r>
      <w:r w:rsidR="00057D44" w:rsidRPr="00057D44">
        <w:rPr>
          <w:rStyle w:val="Hyperlink"/>
          <w:rFonts w:eastAsia="Times New Roman" w:cs="Times New Roman"/>
          <w:b/>
          <w:sz w:val="24"/>
          <w:szCs w:val="24"/>
          <w:lang w:eastAsia="en-GB"/>
        </w:rPr>
        <w:t>ebarnath@its.jnj.com</w:t>
      </w:r>
      <w:r w:rsidR="009661D6">
        <w:rPr>
          <w:rStyle w:val="Hyperlink"/>
          <w:rFonts w:eastAsia="Times New Roman" w:cs="Times New Roman"/>
          <w:b/>
          <w:sz w:val="24"/>
          <w:szCs w:val="24"/>
          <w:lang w:eastAsia="en-GB"/>
        </w:rPr>
        <w:fldChar w:fldCharType="end"/>
      </w:r>
    </w:p>
    <w:p w14:paraId="7E0773A8" w14:textId="0011CC18" w:rsidR="00A67B09" w:rsidRPr="00370424" w:rsidRDefault="002B2A13" w:rsidP="00370424">
      <w:pPr>
        <w:spacing w:line="480" w:lineRule="auto"/>
        <w:rPr>
          <w:rFonts w:cs="Times New Roman"/>
          <w:b/>
          <w:sz w:val="24"/>
          <w:szCs w:val="24"/>
          <w:lang w:val="en-US"/>
        </w:rPr>
      </w:pPr>
      <w:r w:rsidRPr="00370424">
        <w:rPr>
          <w:rFonts w:cs="Times New Roman"/>
          <w:b/>
          <w:sz w:val="24"/>
          <w:szCs w:val="24"/>
          <w:lang w:val="en-US"/>
        </w:rPr>
        <w:t xml:space="preserve">Robert </w:t>
      </w:r>
      <w:r w:rsidR="00937C61">
        <w:rPr>
          <w:rFonts w:cs="Times New Roman"/>
          <w:b/>
          <w:sz w:val="24"/>
          <w:szCs w:val="24"/>
          <w:lang w:val="en-US"/>
        </w:rPr>
        <w:t xml:space="preserve">P. </w:t>
      </w:r>
      <w:r w:rsidR="00A67B09" w:rsidRPr="00255E68">
        <w:rPr>
          <w:rFonts w:cs="Times New Roman"/>
          <w:b/>
          <w:color w:val="FF0000"/>
          <w:sz w:val="24"/>
          <w:szCs w:val="24"/>
          <w:lang w:val="en-US"/>
        </w:rPr>
        <w:t>Baughman</w:t>
      </w:r>
      <w:r w:rsidR="00A67B09" w:rsidRPr="00370424">
        <w:rPr>
          <w:rFonts w:cs="Times New Roman"/>
          <w:b/>
          <w:sz w:val="24"/>
          <w:szCs w:val="24"/>
          <w:vertAlign w:val="superscript"/>
          <w:lang w:val="en-US"/>
        </w:rPr>
        <w:t>3</w:t>
      </w:r>
      <w:r w:rsidR="003B0377" w:rsidRPr="00370424">
        <w:rPr>
          <w:rFonts w:cs="Times New Roman"/>
          <w:b/>
          <w:sz w:val="24"/>
          <w:szCs w:val="24"/>
          <w:vertAlign w:val="superscript"/>
          <w:lang w:val="en-US"/>
        </w:rPr>
        <w:t xml:space="preserve"> </w:t>
      </w:r>
      <w:hyperlink r:id="rId12" w:history="1">
        <w:r w:rsidR="003B0377" w:rsidRPr="00370424">
          <w:rPr>
            <w:rStyle w:val="Hyperlink"/>
            <w:rFonts w:cs="Times New Roman"/>
            <w:b/>
            <w:sz w:val="24"/>
            <w:szCs w:val="24"/>
            <w:lang w:val="en-US"/>
          </w:rPr>
          <w:t>baughmrp@ucmail.uc.edu</w:t>
        </w:r>
      </w:hyperlink>
      <w:r w:rsidR="003B0377" w:rsidRPr="00370424">
        <w:rPr>
          <w:rFonts w:cs="Times New Roman"/>
          <w:b/>
          <w:color w:val="0000FF"/>
          <w:sz w:val="24"/>
          <w:szCs w:val="24"/>
          <w:lang w:val="en-US"/>
        </w:rPr>
        <w:t xml:space="preserve"> </w:t>
      </w:r>
    </w:p>
    <w:p w14:paraId="555B7DD4" w14:textId="0080EFCA" w:rsidR="003B0377" w:rsidRPr="00370424" w:rsidRDefault="003B0377" w:rsidP="00370424">
      <w:pPr>
        <w:spacing w:line="480" w:lineRule="auto"/>
        <w:rPr>
          <w:rFonts w:cs="Times New Roman"/>
          <w:b/>
          <w:sz w:val="24"/>
          <w:szCs w:val="24"/>
          <w:lang w:val="en-US"/>
        </w:rPr>
      </w:pPr>
      <w:r w:rsidRPr="00370424">
        <w:rPr>
          <w:rFonts w:cs="Times New Roman"/>
          <w:b/>
          <w:sz w:val="24"/>
          <w:szCs w:val="24"/>
          <w:lang w:val="en-US"/>
        </w:rPr>
        <w:t>Marc</w:t>
      </w:r>
      <w:r w:rsidR="00A3704D">
        <w:rPr>
          <w:rFonts w:cs="Times New Roman"/>
          <w:b/>
          <w:sz w:val="24"/>
          <w:szCs w:val="24"/>
          <w:lang w:val="en-US"/>
        </w:rPr>
        <w:t xml:space="preserve"> A.</w:t>
      </w:r>
      <w:r w:rsidRPr="00370424">
        <w:rPr>
          <w:rFonts w:cs="Times New Roman"/>
          <w:b/>
          <w:sz w:val="24"/>
          <w:szCs w:val="24"/>
          <w:lang w:val="en-US"/>
        </w:rPr>
        <w:t xml:space="preserve"> </w:t>
      </w:r>
      <w:r w:rsidRPr="00255E68">
        <w:rPr>
          <w:rFonts w:cs="Times New Roman"/>
          <w:b/>
          <w:color w:val="FF0000"/>
          <w:sz w:val="24"/>
          <w:szCs w:val="24"/>
          <w:lang w:val="en-US"/>
        </w:rPr>
        <w:t>Judson</w:t>
      </w:r>
      <w:r w:rsidRPr="00370424">
        <w:rPr>
          <w:rFonts w:cs="Times New Roman"/>
          <w:b/>
          <w:sz w:val="24"/>
          <w:szCs w:val="24"/>
          <w:vertAlign w:val="superscript"/>
          <w:lang w:val="en-US"/>
        </w:rPr>
        <w:t>4</w:t>
      </w:r>
      <w:r w:rsidRPr="00370424">
        <w:rPr>
          <w:rFonts w:cs="Times New Roman"/>
          <w:b/>
          <w:sz w:val="24"/>
          <w:szCs w:val="24"/>
          <w:lang w:val="en-US"/>
        </w:rPr>
        <w:t xml:space="preserve"> </w:t>
      </w:r>
      <w:hyperlink r:id="rId13" w:history="1">
        <w:r w:rsidRPr="00370424">
          <w:rPr>
            <w:rStyle w:val="Hyperlink"/>
            <w:rFonts w:cs="Times New Roman"/>
            <w:b/>
            <w:color w:val="0000FF"/>
            <w:sz w:val="24"/>
            <w:szCs w:val="24"/>
            <w:lang w:val="en-US"/>
          </w:rPr>
          <w:t>JudsonM@amc.edu</w:t>
        </w:r>
      </w:hyperlink>
      <w:r w:rsidRPr="00370424">
        <w:rPr>
          <w:rFonts w:cs="Times New Roman"/>
          <w:b/>
          <w:color w:val="0000FF"/>
          <w:sz w:val="24"/>
          <w:szCs w:val="24"/>
          <w:lang w:val="en-US"/>
        </w:rPr>
        <w:t xml:space="preserve"> </w:t>
      </w:r>
    </w:p>
    <w:p w14:paraId="456CD0F6" w14:textId="5A38F72F" w:rsidR="00A67B09" w:rsidRPr="00370424" w:rsidRDefault="002B2A13" w:rsidP="00370424">
      <w:pPr>
        <w:spacing w:line="480" w:lineRule="auto"/>
        <w:rPr>
          <w:rFonts w:cs="Times New Roman"/>
          <w:b/>
          <w:sz w:val="24"/>
          <w:szCs w:val="24"/>
          <w:lang w:val="en-US"/>
        </w:rPr>
      </w:pPr>
      <w:r w:rsidRPr="00370424">
        <w:rPr>
          <w:rFonts w:cs="Times New Roman"/>
          <w:b/>
          <w:sz w:val="24"/>
          <w:szCs w:val="24"/>
          <w:lang w:val="en-US"/>
        </w:rPr>
        <w:t xml:space="preserve">Heidi </w:t>
      </w:r>
      <w:r w:rsidR="003B0377" w:rsidRPr="00255E68">
        <w:rPr>
          <w:rFonts w:cs="Times New Roman"/>
          <w:b/>
          <w:color w:val="FF0000"/>
          <w:sz w:val="24"/>
          <w:szCs w:val="24"/>
          <w:lang w:val="en-US"/>
        </w:rPr>
        <w:t>Junk</w:t>
      </w:r>
      <w:r w:rsidR="003B0377" w:rsidRPr="00370424">
        <w:rPr>
          <w:rFonts w:cs="Times New Roman"/>
          <w:b/>
          <w:sz w:val="24"/>
          <w:szCs w:val="24"/>
          <w:vertAlign w:val="superscript"/>
          <w:lang w:val="en-US"/>
        </w:rPr>
        <w:t>5</w:t>
      </w:r>
      <w:r w:rsidR="003B0377" w:rsidRPr="00370424">
        <w:rPr>
          <w:rFonts w:cs="Times New Roman"/>
          <w:b/>
          <w:sz w:val="24"/>
          <w:szCs w:val="24"/>
          <w:lang w:val="en-US"/>
        </w:rPr>
        <w:t xml:space="preserve"> </w:t>
      </w:r>
      <w:hyperlink r:id="rId14" w:history="1">
        <w:r w:rsidR="003B0377" w:rsidRPr="00370424">
          <w:rPr>
            <w:rStyle w:val="Hyperlink"/>
            <w:rFonts w:cs="Times New Roman"/>
            <w:b/>
            <w:sz w:val="24"/>
            <w:szCs w:val="24"/>
            <w:lang w:val="en-US"/>
          </w:rPr>
          <w:t>heidijunk2014@gmail.com</w:t>
        </w:r>
      </w:hyperlink>
      <w:r w:rsidR="003B0377" w:rsidRPr="00370424">
        <w:rPr>
          <w:rFonts w:cs="Times New Roman"/>
          <w:b/>
          <w:sz w:val="24"/>
          <w:szCs w:val="24"/>
          <w:lang w:val="en-US"/>
        </w:rPr>
        <w:t xml:space="preserve"> </w:t>
      </w:r>
    </w:p>
    <w:p w14:paraId="28ED6FDC" w14:textId="685C7B52" w:rsidR="00A67B09" w:rsidRPr="00972D0F" w:rsidRDefault="003B0377" w:rsidP="00A3704D">
      <w:pPr>
        <w:spacing w:line="480" w:lineRule="auto"/>
        <w:rPr>
          <w:sz w:val="24"/>
        </w:rPr>
      </w:pPr>
      <w:r w:rsidRPr="00370424">
        <w:rPr>
          <w:rFonts w:cs="Times New Roman"/>
          <w:b/>
          <w:sz w:val="24"/>
          <w:szCs w:val="24"/>
          <w:lang w:val="en-US"/>
        </w:rPr>
        <w:t>Nyn</w:t>
      </w:r>
      <w:r w:rsidRPr="00A3704D">
        <w:rPr>
          <w:rFonts w:cstheme="minorHAnsi"/>
          <w:b/>
          <w:sz w:val="24"/>
          <w:szCs w:val="24"/>
          <w:lang w:val="en-US"/>
        </w:rPr>
        <w:t xml:space="preserve">ke </w:t>
      </w:r>
      <w:r w:rsidR="00A3704D" w:rsidRPr="00A3704D">
        <w:rPr>
          <w:rFonts w:cstheme="minorHAnsi"/>
          <w:b/>
          <w:sz w:val="24"/>
          <w:szCs w:val="24"/>
          <w:lang w:val="en-US"/>
        </w:rPr>
        <w:t xml:space="preserve">A. </w:t>
      </w:r>
      <w:r w:rsidRPr="00255E68">
        <w:rPr>
          <w:rFonts w:cstheme="minorHAnsi"/>
          <w:b/>
          <w:color w:val="FF0000"/>
          <w:sz w:val="24"/>
          <w:szCs w:val="24"/>
          <w:lang w:val="en-US"/>
        </w:rPr>
        <w:t>Kampstra</w:t>
      </w:r>
      <w:r w:rsidRPr="00A3704D">
        <w:rPr>
          <w:rFonts w:cstheme="minorHAnsi"/>
          <w:b/>
          <w:sz w:val="24"/>
          <w:szCs w:val="24"/>
          <w:vertAlign w:val="superscript"/>
          <w:lang w:val="en-US"/>
        </w:rPr>
        <w:t>6</w:t>
      </w:r>
      <w:r w:rsidR="00372520">
        <w:rPr>
          <w:rFonts w:cstheme="minorHAnsi"/>
          <w:b/>
          <w:sz w:val="24"/>
          <w:szCs w:val="24"/>
          <w:vertAlign w:val="superscript"/>
          <w:lang w:val="en-US"/>
        </w:rPr>
        <w:t>, 11</w:t>
      </w:r>
      <w:r w:rsidRPr="00A3704D">
        <w:rPr>
          <w:rFonts w:cstheme="minorHAnsi"/>
          <w:b/>
          <w:sz w:val="24"/>
          <w:szCs w:val="24"/>
          <w:lang w:val="en-US"/>
        </w:rPr>
        <w:t xml:space="preserve"> </w:t>
      </w:r>
      <w:hyperlink r:id="rId15" w:tooltip="mailto:nynkekampstra@gmail.com" w:history="1">
        <w:r w:rsidR="00A3704D" w:rsidRPr="00972D0F">
          <w:rPr>
            <w:rStyle w:val="Hyperlink"/>
            <w:rFonts w:cstheme="minorHAnsi"/>
            <w:sz w:val="24"/>
            <w:szCs w:val="24"/>
          </w:rPr>
          <w:t>nynkekampstra@gmail.com</w:t>
        </w:r>
      </w:hyperlink>
    </w:p>
    <w:p w14:paraId="61472AE4" w14:textId="3EB05DDF" w:rsidR="00A67B09" w:rsidRPr="00370424" w:rsidRDefault="003B0377" w:rsidP="00370424">
      <w:pPr>
        <w:spacing w:line="480" w:lineRule="auto"/>
        <w:rPr>
          <w:rFonts w:cs="Times New Roman"/>
          <w:b/>
          <w:sz w:val="24"/>
          <w:szCs w:val="24"/>
          <w:lang w:val="en-US"/>
        </w:rPr>
      </w:pPr>
      <w:r w:rsidRPr="00370424">
        <w:rPr>
          <w:rFonts w:cs="Times New Roman"/>
          <w:b/>
          <w:sz w:val="24"/>
          <w:szCs w:val="24"/>
          <w:lang w:val="en-US"/>
        </w:rPr>
        <w:t xml:space="preserve">Eugene </w:t>
      </w:r>
      <w:r w:rsidR="00937C61">
        <w:rPr>
          <w:rFonts w:cs="Times New Roman"/>
          <w:b/>
          <w:sz w:val="24"/>
          <w:szCs w:val="24"/>
          <w:lang w:val="en-US"/>
        </w:rPr>
        <w:t xml:space="preserve">J. </w:t>
      </w:r>
      <w:r w:rsidRPr="00255E68">
        <w:rPr>
          <w:rFonts w:cs="Times New Roman"/>
          <w:b/>
          <w:color w:val="FF0000"/>
          <w:sz w:val="24"/>
          <w:szCs w:val="24"/>
          <w:lang w:val="en-US"/>
        </w:rPr>
        <w:t>Sullivan</w:t>
      </w:r>
      <w:r w:rsidRPr="00370424">
        <w:rPr>
          <w:rFonts w:cs="Times New Roman"/>
          <w:b/>
          <w:sz w:val="24"/>
          <w:szCs w:val="24"/>
          <w:vertAlign w:val="superscript"/>
          <w:lang w:val="en-US"/>
        </w:rPr>
        <w:t>7</w:t>
      </w:r>
      <w:r w:rsidRPr="00370424">
        <w:rPr>
          <w:rFonts w:cs="Times New Roman"/>
          <w:b/>
          <w:sz w:val="24"/>
          <w:szCs w:val="24"/>
          <w:lang w:val="en-US"/>
        </w:rPr>
        <w:t xml:space="preserve"> </w:t>
      </w:r>
      <w:hyperlink r:id="rId16" w:history="1">
        <w:r w:rsidRPr="00370424">
          <w:rPr>
            <w:rStyle w:val="Hyperlink"/>
            <w:rFonts w:cs="Times New Roman"/>
            <w:b/>
            <w:sz w:val="24"/>
            <w:szCs w:val="24"/>
            <w:lang w:val="en-US"/>
          </w:rPr>
          <w:t>gene@ejsconsulting.net</w:t>
        </w:r>
      </w:hyperlink>
      <w:r w:rsidRPr="00370424">
        <w:rPr>
          <w:rFonts w:cs="Times New Roman"/>
          <w:b/>
          <w:sz w:val="24"/>
          <w:szCs w:val="24"/>
          <w:lang w:val="en-US"/>
        </w:rPr>
        <w:t xml:space="preserve"> </w:t>
      </w:r>
    </w:p>
    <w:p w14:paraId="78CC63D9" w14:textId="4D34E8BA" w:rsidR="00A67B09" w:rsidRPr="00370424" w:rsidRDefault="003B0377" w:rsidP="00370424">
      <w:pPr>
        <w:spacing w:line="480" w:lineRule="auto"/>
        <w:rPr>
          <w:rFonts w:cs="Times New Roman"/>
          <w:b/>
          <w:sz w:val="24"/>
          <w:szCs w:val="24"/>
          <w:lang w:val="en-US"/>
        </w:rPr>
      </w:pPr>
      <w:r w:rsidRPr="00370424">
        <w:rPr>
          <w:rFonts w:cs="Times New Roman"/>
          <w:b/>
          <w:sz w:val="24"/>
          <w:szCs w:val="24"/>
          <w:lang w:val="en-US"/>
        </w:rPr>
        <w:t>David E</w:t>
      </w:r>
      <w:r w:rsidR="0033205B">
        <w:rPr>
          <w:rFonts w:cs="Times New Roman"/>
          <w:b/>
          <w:sz w:val="24"/>
          <w:szCs w:val="24"/>
          <w:lang w:val="en-US"/>
        </w:rPr>
        <w:t>.</w:t>
      </w:r>
      <w:r w:rsidRPr="00370424">
        <w:rPr>
          <w:rFonts w:cs="Times New Roman"/>
          <w:b/>
          <w:sz w:val="24"/>
          <w:szCs w:val="24"/>
          <w:lang w:val="en-US"/>
        </w:rPr>
        <w:t xml:space="preserve"> </w:t>
      </w:r>
      <w:r w:rsidRPr="00255E68">
        <w:rPr>
          <w:rFonts w:cs="Times New Roman"/>
          <w:b/>
          <w:color w:val="FF0000"/>
          <w:sz w:val="24"/>
          <w:szCs w:val="24"/>
          <w:lang w:val="en-US"/>
        </w:rPr>
        <w:t>Victorson</w:t>
      </w:r>
      <w:r w:rsidRPr="00370424">
        <w:rPr>
          <w:rFonts w:cs="Times New Roman"/>
          <w:b/>
          <w:sz w:val="24"/>
          <w:szCs w:val="24"/>
          <w:vertAlign w:val="superscript"/>
          <w:lang w:val="en-US"/>
        </w:rPr>
        <w:t>8</w:t>
      </w:r>
      <w:r w:rsidRPr="00370424">
        <w:rPr>
          <w:rFonts w:cs="Times New Roman"/>
          <w:b/>
          <w:sz w:val="24"/>
          <w:szCs w:val="24"/>
          <w:lang w:val="en-US"/>
        </w:rPr>
        <w:t xml:space="preserve"> </w:t>
      </w:r>
      <w:hyperlink r:id="rId17" w:history="1">
        <w:r w:rsidRPr="00370424">
          <w:rPr>
            <w:rStyle w:val="Hyperlink"/>
            <w:rFonts w:cs="Times New Roman"/>
            <w:b/>
            <w:sz w:val="24"/>
            <w:szCs w:val="24"/>
            <w:lang w:val="en-US"/>
          </w:rPr>
          <w:t>d-victorson@northwestern.edu</w:t>
        </w:r>
      </w:hyperlink>
      <w:r w:rsidRPr="00370424">
        <w:rPr>
          <w:rFonts w:cs="Times New Roman"/>
          <w:b/>
          <w:sz w:val="24"/>
          <w:szCs w:val="24"/>
          <w:lang w:val="en-US"/>
        </w:rPr>
        <w:t xml:space="preserve"> </w:t>
      </w:r>
    </w:p>
    <w:p w14:paraId="771A8B55" w14:textId="32395CC9" w:rsidR="00A67B09" w:rsidRPr="00370424" w:rsidRDefault="003B0377" w:rsidP="00370424">
      <w:pPr>
        <w:spacing w:line="480" w:lineRule="auto"/>
        <w:rPr>
          <w:rFonts w:cs="Times New Roman"/>
          <w:b/>
          <w:sz w:val="24"/>
          <w:szCs w:val="24"/>
          <w:vertAlign w:val="superscript"/>
          <w:lang w:val="en-US"/>
        </w:rPr>
      </w:pPr>
      <w:r w:rsidRPr="00370424">
        <w:rPr>
          <w:rFonts w:cs="Times New Roman"/>
          <w:b/>
          <w:sz w:val="24"/>
          <w:szCs w:val="24"/>
          <w:lang w:val="en-US"/>
        </w:rPr>
        <w:t xml:space="preserve">Marc </w:t>
      </w:r>
      <w:r w:rsidRPr="00255E68">
        <w:rPr>
          <w:rFonts w:cs="Times New Roman"/>
          <w:b/>
          <w:color w:val="FF0000"/>
          <w:sz w:val="24"/>
          <w:szCs w:val="24"/>
          <w:lang w:val="en-US"/>
        </w:rPr>
        <w:t>Walton</w:t>
      </w:r>
      <w:r w:rsidRPr="00370424">
        <w:rPr>
          <w:rFonts w:cs="Times New Roman"/>
          <w:b/>
          <w:sz w:val="24"/>
          <w:szCs w:val="24"/>
          <w:vertAlign w:val="superscript"/>
          <w:lang w:val="en-US"/>
        </w:rPr>
        <w:t xml:space="preserve">9 </w:t>
      </w:r>
      <w:hyperlink r:id="rId18" w:history="1">
        <w:r w:rsidRPr="00370424">
          <w:rPr>
            <w:rStyle w:val="Hyperlink"/>
            <w:rFonts w:cs="Times New Roman"/>
            <w:b/>
            <w:sz w:val="24"/>
            <w:szCs w:val="24"/>
            <w:lang w:val="en-US"/>
          </w:rPr>
          <w:t>mwalton9@ITS.JNJ.com</w:t>
        </w:r>
      </w:hyperlink>
      <w:r w:rsidRPr="00370424">
        <w:rPr>
          <w:rFonts w:cs="Times New Roman"/>
          <w:b/>
          <w:sz w:val="24"/>
          <w:szCs w:val="24"/>
          <w:lang w:val="en-US"/>
        </w:rPr>
        <w:t xml:space="preserve"> </w:t>
      </w:r>
    </w:p>
    <w:p w14:paraId="7BF93DED" w14:textId="7EB3822A" w:rsidR="00A67B09" w:rsidRPr="00370424" w:rsidRDefault="003B0377" w:rsidP="00370424">
      <w:pPr>
        <w:spacing w:line="480" w:lineRule="auto"/>
        <w:rPr>
          <w:rFonts w:cs="Times New Roman"/>
          <w:b/>
          <w:sz w:val="24"/>
          <w:szCs w:val="24"/>
          <w:lang w:val="en-US"/>
        </w:rPr>
      </w:pPr>
      <w:r w:rsidRPr="00370424">
        <w:rPr>
          <w:rFonts w:cs="Times New Roman"/>
          <w:b/>
          <w:sz w:val="24"/>
          <w:szCs w:val="24"/>
          <w:lang w:val="en-US"/>
        </w:rPr>
        <w:t xml:space="preserve">Tamara </w:t>
      </w:r>
      <w:r w:rsidR="00A67B09" w:rsidRPr="00255E68">
        <w:rPr>
          <w:rFonts w:cs="Times New Roman"/>
          <w:b/>
          <w:color w:val="FF0000"/>
          <w:sz w:val="24"/>
          <w:szCs w:val="24"/>
          <w:lang w:val="en-US"/>
        </w:rPr>
        <w:t>AL-</w:t>
      </w:r>
      <w:r w:rsidRPr="00255E68">
        <w:rPr>
          <w:rFonts w:cs="Times New Roman"/>
          <w:b/>
          <w:color w:val="FF0000"/>
          <w:sz w:val="24"/>
          <w:szCs w:val="24"/>
          <w:lang w:val="en-US"/>
        </w:rPr>
        <w:t>Hakim</w:t>
      </w:r>
      <w:r w:rsidRPr="00370424">
        <w:rPr>
          <w:rFonts w:cs="Times New Roman"/>
          <w:b/>
          <w:sz w:val="24"/>
          <w:szCs w:val="24"/>
          <w:vertAlign w:val="superscript"/>
          <w:lang w:val="en-US"/>
        </w:rPr>
        <w:t xml:space="preserve">10 </w:t>
      </w:r>
      <w:hyperlink r:id="rId19" w:history="1">
        <w:r w:rsidRPr="00370424">
          <w:rPr>
            <w:rStyle w:val="Hyperlink"/>
            <w:rFonts w:cs="Times New Roman"/>
            <w:b/>
            <w:sz w:val="24"/>
            <w:szCs w:val="24"/>
            <w:lang w:val="en-US"/>
          </w:rPr>
          <w:t>Tamara@stopsarcoidosis.org</w:t>
        </w:r>
      </w:hyperlink>
      <w:r w:rsidRPr="00370424">
        <w:rPr>
          <w:rFonts w:cs="Times New Roman"/>
          <w:b/>
          <w:sz w:val="24"/>
          <w:szCs w:val="24"/>
          <w:lang w:val="en-US"/>
        </w:rPr>
        <w:t xml:space="preserve"> </w:t>
      </w:r>
    </w:p>
    <w:p w14:paraId="7D56F0C4" w14:textId="42723A6D" w:rsidR="00A67B09" w:rsidRPr="00370424" w:rsidRDefault="003B0377" w:rsidP="00370424">
      <w:pPr>
        <w:spacing w:line="480" w:lineRule="auto"/>
        <w:rPr>
          <w:rFonts w:cs="Times New Roman"/>
          <w:b/>
          <w:sz w:val="24"/>
          <w:szCs w:val="24"/>
          <w:lang w:val="en-US"/>
        </w:rPr>
      </w:pPr>
      <w:r w:rsidRPr="00370424">
        <w:rPr>
          <w:rFonts w:cs="Times New Roman"/>
          <w:b/>
          <w:sz w:val="24"/>
          <w:szCs w:val="24"/>
          <w:lang w:val="en-US"/>
        </w:rPr>
        <w:t>Hana</w:t>
      </w:r>
      <w:r w:rsidR="00A67B09" w:rsidRPr="00370424">
        <w:rPr>
          <w:rFonts w:cs="Times New Roman"/>
          <w:b/>
          <w:sz w:val="24"/>
          <w:szCs w:val="24"/>
          <w:lang w:val="en-US"/>
        </w:rPr>
        <w:t xml:space="preserve"> </w:t>
      </w:r>
      <w:r w:rsidRPr="00255E68">
        <w:rPr>
          <w:rFonts w:cs="Times New Roman"/>
          <w:b/>
          <w:color w:val="FF0000"/>
          <w:sz w:val="24"/>
          <w:szCs w:val="24"/>
          <w:lang w:val="en-US"/>
        </w:rPr>
        <w:t>Nabulsi</w:t>
      </w:r>
      <w:r w:rsidRPr="00370424">
        <w:rPr>
          <w:rFonts w:cs="Times New Roman"/>
          <w:b/>
          <w:sz w:val="24"/>
          <w:szCs w:val="24"/>
          <w:vertAlign w:val="superscript"/>
          <w:lang w:val="en-US"/>
        </w:rPr>
        <w:t>10</w:t>
      </w:r>
      <w:r w:rsidR="001F13AF" w:rsidRPr="00370424">
        <w:rPr>
          <w:rFonts w:cs="Times New Roman"/>
          <w:b/>
          <w:sz w:val="24"/>
          <w:szCs w:val="24"/>
          <w:vertAlign w:val="superscript"/>
          <w:lang w:val="en-US"/>
        </w:rPr>
        <w:t xml:space="preserve"> </w:t>
      </w:r>
      <w:hyperlink r:id="rId20" w:history="1">
        <w:r w:rsidR="009B35FB" w:rsidRPr="00E5638C">
          <w:rPr>
            <w:rStyle w:val="Hyperlink"/>
            <w:rFonts w:cs="Times New Roman"/>
            <w:b/>
            <w:sz w:val="24"/>
            <w:szCs w:val="24"/>
            <w:lang w:val="en-US"/>
          </w:rPr>
          <w:t>hana@stopsarcoidosis.org</w:t>
        </w:r>
      </w:hyperlink>
      <w:r w:rsidR="009B35FB">
        <w:rPr>
          <w:rFonts w:cs="Times New Roman"/>
          <w:b/>
          <w:sz w:val="24"/>
          <w:szCs w:val="24"/>
          <w:lang w:val="en-US"/>
        </w:rPr>
        <w:t xml:space="preserve"> </w:t>
      </w:r>
    </w:p>
    <w:p w14:paraId="677F1260" w14:textId="53C3ABA3" w:rsidR="00A67B09" w:rsidRPr="008E2B19" w:rsidRDefault="003B0377" w:rsidP="00373BB4">
      <w:pPr>
        <w:spacing w:line="480" w:lineRule="auto"/>
        <w:rPr>
          <w:rFonts w:cs="Times New Roman"/>
          <w:b/>
          <w:sz w:val="24"/>
          <w:szCs w:val="24"/>
          <w:lang w:val="en-US"/>
        </w:rPr>
      </w:pPr>
      <w:r w:rsidRPr="008E2B19">
        <w:rPr>
          <w:rFonts w:cs="Times New Roman"/>
          <w:b/>
          <w:sz w:val="24"/>
          <w:szCs w:val="24"/>
          <w:lang w:val="en-US"/>
        </w:rPr>
        <w:lastRenderedPageBreak/>
        <w:t xml:space="preserve">Noopur </w:t>
      </w:r>
      <w:r w:rsidR="00A67B09" w:rsidRPr="00255E68">
        <w:rPr>
          <w:rFonts w:cs="Times New Roman"/>
          <w:b/>
          <w:color w:val="FF0000"/>
          <w:sz w:val="24"/>
          <w:szCs w:val="24"/>
          <w:lang w:val="en-US"/>
        </w:rPr>
        <w:t>Singh</w:t>
      </w:r>
      <w:r w:rsidRPr="00FE1EC2">
        <w:rPr>
          <w:rFonts w:cs="Times New Roman"/>
          <w:b/>
          <w:sz w:val="24"/>
          <w:szCs w:val="24"/>
          <w:vertAlign w:val="superscript"/>
          <w:lang w:val="en-US"/>
        </w:rPr>
        <w:t>10</w:t>
      </w:r>
      <w:r w:rsidR="00373BB4" w:rsidRPr="00972D0F">
        <w:rPr>
          <w:b/>
          <w:sz w:val="24"/>
          <w:szCs w:val="24"/>
        </w:rPr>
        <w:t xml:space="preserve"> </w:t>
      </w:r>
      <w:hyperlink r:id="rId21" w:history="1">
        <w:r w:rsidR="00373BB4" w:rsidRPr="00972D0F">
          <w:rPr>
            <w:rStyle w:val="Hyperlink"/>
            <w:b/>
            <w:sz w:val="24"/>
            <w:szCs w:val="24"/>
            <w:lang w:val="en-US"/>
          </w:rPr>
          <w:t>noopsing@gmail.com</w:t>
        </w:r>
      </w:hyperlink>
    </w:p>
    <w:p w14:paraId="6A9C1E23" w14:textId="5F24C7C6" w:rsidR="00A67B09" w:rsidRPr="00370424" w:rsidRDefault="003B0377" w:rsidP="00370424">
      <w:pPr>
        <w:spacing w:line="480" w:lineRule="auto"/>
        <w:rPr>
          <w:rFonts w:cs="Times New Roman"/>
          <w:b/>
          <w:sz w:val="24"/>
          <w:szCs w:val="24"/>
          <w:lang w:val="en-US"/>
        </w:rPr>
      </w:pPr>
      <w:r w:rsidRPr="00370424">
        <w:rPr>
          <w:rFonts w:cs="Times New Roman"/>
          <w:b/>
          <w:sz w:val="24"/>
          <w:szCs w:val="24"/>
          <w:lang w:val="en-US"/>
        </w:rPr>
        <w:t>Jan</w:t>
      </w:r>
      <w:r w:rsidR="00674130" w:rsidRPr="00370424">
        <w:rPr>
          <w:rFonts w:cs="Times New Roman"/>
          <w:b/>
          <w:sz w:val="24"/>
          <w:szCs w:val="24"/>
          <w:lang w:val="en-US"/>
        </w:rPr>
        <w:t xml:space="preserve"> C</w:t>
      </w:r>
      <w:r w:rsidR="00760599">
        <w:rPr>
          <w:rFonts w:cs="Times New Roman"/>
          <w:b/>
          <w:sz w:val="24"/>
          <w:szCs w:val="24"/>
          <w:lang w:val="en-US"/>
        </w:rPr>
        <w:t>.</w:t>
      </w:r>
      <w:r w:rsidRPr="00370424">
        <w:rPr>
          <w:rFonts w:cs="Times New Roman"/>
          <w:b/>
          <w:sz w:val="24"/>
          <w:szCs w:val="24"/>
          <w:lang w:val="en-US"/>
        </w:rPr>
        <w:t xml:space="preserve"> </w:t>
      </w:r>
      <w:r w:rsidR="00A67B09" w:rsidRPr="00255E68">
        <w:rPr>
          <w:rFonts w:cs="Times New Roman"/>
          <w:b/>
          <w:color w:val="FF0000"/>
          <w:sz w:val="24"/>
          <w:szCs w:val="24"/>
          <w:lang w:val="en-US"/>
        </w:rPr>
        <w:t>Grutters</w:t>
      </w:r>
      <w:r w:rsidR="00A67B09" w:rsidRPr="00370424">
        <w:rPr>
          <w:rFonts w:cs="Times New Roman"/>
          <w:b/>
          <w:sz w:val="24"/>
          <w:szCs w:val="24"/>
          <w:vertAlign w:val="superscript"/>
          <w:lang w:val="en-US"/>
        </w:rPr>
        <w:t>1</w:t>
      </w:r>
      <w:r w:rsidRPr="00370424">
        <w:rPr>
          <w:rFonts w:cs="Times New Roman"/>
          <w:b/>
          <w:sz w:val="24"/>
          <w:szCs w:val="24"/>
          <w:vertAlign w:val="superscript"/>
          <w:lang w:val="en-US"/>
        </w:rPr>
        <w:t>1</w:t>
      </w:r>
      <w:r w:rsidR="008914E5" w:rsidRPr="00370424">
        <w:rPr>
          <w:rFonts w:cs="Times New Roman"/>
          <w:b/>
          <w:sz w:val="24"/>
          <w:szCs w:val="24"/>
          <w:vertAlign w:val="superscript"/>
          <w:lang w:val="en-US"/>
        </w:rPr>
        <w:t>, 12</w:t>
      </w:r>
      <w:r w:rsidRPr="00370424">
        <w:rPr>
          <w:rFonts w:cs="Times New Roman"/>
          <w:b/>
          <w:sz w:val="24"/>
          <w:szCs w:val="24"/>
          <w:lang w:val="en-US"/>
        </w:rPr>
        <w:t xml:space="preserve"> </w:t>
      </w:r>
      <w:hyperlink r:id="rId22" w:history="1">
        <w:r w:rsidRPr="00370424">
          <w:rPr>
            <w:rStyle w:val="Hyperlink"/>
            <w:rFonts w:cs="Times New Roman"/>
            <w:b/>
            <w:sz w:val="24"/>
            <w:szCs w:val="24"/>
            <w:lang w:val="en-US"/>
          </w:rPr>
          <w:t>j.grutters@antoniusziekenhuis.nl</w:t>
        </w:r>
      </w:hyperlink>
      <w:r w:rsidRPr="00370424">
        <w:rPr>
          <w:rFonts w:cs="Times New Roman"/>
          <w:b/>
          <w:sz w:val="24"/>
          <w:szCs w:val="24"/>
          <w:lang w:val="en-US"/>
        </w:rPr>
        <w:t xml:space="preserve"> </w:t>
      </w:r>
    </w:p>
    <w:p w14:paraId="0B730025" w14:textId="7B317F7F" w:rsidR="00A67B09" w:rsidRPr="00370424" w:rsidRDefault="003B0377" w:rsidP="00370424">
      <w:pPr>
        <w:spacing w:line="480" w:lineRule="auto"/>
        <w:rPr>
          <w:rFonts w:cs="Times New Roman"/>
          <w:b/>
          <w:sz w:val="24"/>
          <w:szCs w:val="24"/>
          <w:lang w:val="en-US"/>
        </w:rPr>
      </w:pPr>
      <w:r w:rsidRPr="00370424">
        <w:rPr>
          <w:rFonts w:cs="Times New Roman"/>
          <w:b/>
          <w:sz w:val="24"/>
          <w:szCs w:val="24"/>
          <w:lang w:val="en-US"/>
        </w:rPr>
        <w:t xml:space="preserve">Daniel </w:t>
      </w:r>
      <w:r w:rsidR="00992DF0">
        <w:rPr>
          <w:rFonts w:cs="Times New Roman"/>
          <w:b/>
          <w:sz w:val="24"/>
          <w:szCs w:val="24"/>
          <w:lang w:val="en-US"/>
        </w:rPr>
        <w:t>A.</w:t>
      </w:r>
      <w:r w:rsidRPr="00370424">
        <w:rPr>
          <w:rFonts w:cs="Times New Roman"/>
          <w:b/>
          <w:sz w:val="24"/>
          <w:szCs w:val="24"/>
          <w:lang w:val="en-US"/>
        </w:rPr>
        <w:t xml:space="preserve"> </w:t>
      </w:r>
      <w:r w:rsidR="00A67B09" w:rsidRPr="00255E68">
        <w:rPr>
          <w:rFonts w:cs="Times New Roman"/>
          <w:b/>
          <w:color w:val="FF0000"/>
          <w:sz w:val="24"/>
          <w:szCs w:val="24"/>
          <w:lang w:val="en-US"/>
        </w:rPr>
        <w:t>Culver</w:t>
      </w:r>
      <w:r w:rsidR="00A67B09" w:rsidRPr="00370424">
        <w:rPr>
          <w:rFonts w:cs="Times New Roman"/>
          <w:b/>
          <w:sz w:val="24"/>
          <w:szCs w:val="24"/>
          <w:vertAlign w:val="superscript"/>
          <w:lang w:val="en-US"/>
        </w:rPr>
        <w:t>1</w:t>
      </w:r>
      <w:r w:rsidR="008914E5" w:rsidRPr="00370424">
        <w:rPr>
          <w:rFonts w:cs="Times New Roman"/>
          <w:b/>
          <w:sz w:val="24"/>
          <w:szCs w:val="24"/>
          <w:vertAlign w:val="superscript"/>
          <w:lang w:val="en-US"/>
        </w:rPr>
        <w:t>3</w:t>
      </w:r>
      <w:r w:rsidRPr="00370424">
        <w:rPr>
          <w:rFonts w:cs="Times New Roman"/>
          <w:b/>
          <w:sz w:val="24"/>
          <w:szCs w:val="24"/>
          <w:lang w:val="en-US"/>
        </w:rPr>
        <w:t xml:space="preserve"> </w:t>
      </w:r>
      <w:hyperlink r:id="rId23" w:history="1">
        <w:r w:rsidRPr="00370424">
          <w:rPr>
            <w:rStyle w:val="Hyperlink"/>
            <w:rFonts w:cs="Times New Roman"/>
            <w:b/>
            <w:sz w:val="24"/>
            <w:szCs w:val="24"/>
            <w:lang w:val="en-US"/>
          </w:rPr>
          <w:t>CULVERD@ccf.org</w:t>
        </w:r>
      </w:hyperlink>
      <w:r w:rsidRPr="00370424">
        <w:rPr>
          <w:rFonts w:cs="Times New Roman"/>
          <w:b/>
          <w:sz w:val="24"/>
          <w:szCs w:val="24"/>
          <w:lang w:val="en-US"/>
        </w:rPr>
        <w:t xml:space="preserve"> </w:t>
      </w:r>
      <w:r w:rsidR="00372520">
        <w:rPr>
          <w:rFonts w:cs="Times New Roman"/>
          <w:color w:val="000000"/>
          <w:sz w:val="24"/>
          <w:szCs w:val="24"/>
        </w:rPr>
        <w:t xml:space="preserve"> </w:t>
      </w:r>
    </w:p>
    <w:p w14:paraId="5162A5DA" w14:textId="77777777" w:rsidR="00C24451" w:rsidRPr="00370424" w:rsidRDefault="00C24451" w:rsidP="00370424">
      <w:pPr>
        <w:spacing w:line="480" w:lineRule="auto"/>
        <w:rPr>
          <w:rFonts w:cs="Times New Roman"/>
          <w:b/>
          <w:sz w:val="24"/>
          <w:szCs w:val="24"/>
        </w:rPr>
      </w:pPr>
    </w:p>
    <w:p w14:paraId="62EF1048" w14:textId="142810A9" w:rsidR="006349C6" w:rsidRPr="00370424" w:rsidRDefault="006349C6" w:rsidP="00370424">
      <w:pPr>
        <w:spacing w:line="480" w:lineRule="auto"/>
        <w:rPr>
          <w:rFonts w:cs="Times New Roman"/>
          <w:b/>
          <w:sz w:val="24"/>
          <w:szCs w:val="24"/>
        </w:rPr>
      </w:pPr>
      <w:r w:rsidRPr="00370424">
        <w:rPr>
          <w:rFonts w:cs="Times New Roman"/>
          <w:b/>
          <w:sz w:val="24"/>
          <w:szCs w:val="24"/>
        </w:rPr>
        <w:t>Affiliations</w:t>
      </w:r>
    </w:p>
    <w:p w14:paraId="443FD798" w14:textId="5BEFEC47" w:rsidR="00330AE4" w:rsidRPr="00370424" w:rsidRDefault="00330AE4" w:rsidP="00370424">
      <w:pPr>
        <w:pStyle w:val="ListParagraph"/>
        <w:numPr>
          <w:ilvl w:val="0"/>
          <w:numId w:val="4"/>
        </w:numPr>
        <w:spacing w:line="480" w:lineRule="auto"/>
        <w:ind w:left="284" w:hanging="284"/>
        <w:rPr>
          <w:rFonts w:cs="Times New Roman"/>
          <w:sz w:val="24"/>
          <w:szCs w:val="24"/>
        </w:rPr>
      </w:pPr>
      <w:r w:rsidRPr="00370424">
        <w:rPr>
          <w:rFonts w:cs="Times New Roman"/>
          <w:sz w:val="24"/>
          <w:szCs w:val="24"/>
        </w:rPr>
        <w:t xml:space="preserve">Department of </w:t>
      </w:r>
      <w:r w:rsidR="00820B31">
        <w:rPr>
          <w:rFonts w:cs="Times New Roman"/>
          <w:sz w:val="24"/>
          <w:szCs w:val="24"/>
        </w:rPr>
        <w:t>Health Data Science</w:t>
      </w:r>
      <w:r w:rsidRPr="00370424">
        <w:rPr>
          <w:rFonts w:cs="Times New Roman"/>
          <w:sz w:val="24"/>
          <w:szCs w:val="24"/>
        </w:rPr>
        <w:t xml:space="preserve">, University of Liverpool, Liverpool, UK, L69 3GL </w:t>
      </w:r>
    </w:p>
    <w:p w14:paraId="242F5999" w14:textId="1E484240" w:rsidR="003B0377" w:rsidRPr="00972D0F" w:rsidRDefault="003B0377" w:rsidP="005705A8">
      <w:pPr>
        <w:spacing w:line="480" w:lineRule="auto"/>
        <w:rPr>
          <w:rFonts w:ascii="Times New Roman" w:hAnsi="Times New Roman"/>
          <w:sz w:val="24"/>
          <w:lang w:val="en-US"/>
        </w:rPr>
      </w:pPr>
      <w:r w:rsidRPr="00370424">
        <w:rPr>
          <w:rFonts w:cs="Times New Roman"/>
          <w:sz w:val="24"/>
          <w:szCs w:val="24"/>
        </w:rPr>
        <w:t>2.</w:t>
      </w:r>
      <w:r w:rsidR="007B5299">
        <w:rPr>
          <w:rFonts w:cs="Times New Roman"/>
          <w:sz w:val="24"/>
          <w:szCs w:val="24"/>
        </w:rPr>
        <w:t xml:space="preserve"> </w:t>
      </w:r>
      <w:r w:rsidR="007B5299" w:rsidRPr="00972D0F">
        <w:rPr>
          <w:rFonts w:eastAsia="Times New Roman" w:cstheme="minorHAnsi"/>
          <w:color w:val="000000"/>
          <w:sz w:val="24"/>
          <w:szCs w:val="24"/>
          <w:lang w:val="en-US"/>
        </w:rPr>
        <w:t>Janssen Research and Development, LLC</w:t>
      </w:r>
    </w:p>
    <w:p w14:paraId="0D87BEF7" w14:textId="55225EA6" w:rsidR="003B0377" w:rsidRPr="00972D0F" w:rsidRDefault="003B0377" w:rsidP="00370424">
      <w:pPr>
        <w:spacing w:line="480" w:lineRule="auto"/>
        <w:rPr>
          <w:sz w:val="24"/>
          <w:lang w:val="en-US"/>
        </w:rPr>
      </w:pPr>
      <w:r w:rsidRPr="00370424">
        <w:rPr>
          <w:rFonts w:cs="Times New Roman"/>
          <w:sz w:val="24"/>
          <w:szCs w:val="24"/>
        </w:rPr>
        <w:t>3.</w:t>
      </w:r>
      <w:r w:rsidR="00937C61">
        <w:rPr>
          <w:rFonts w:cs="Times New Roman"/>
          <w:sz w:val="24"/>
          <w:szCs w:val="24"/>
        </w:rPr>
        <w:t xml:space="preserve"> </w:t>
      </w:r>
      <w:r w:rsidR="00937C61" w:rsidRPr="00937C61">
        <w:rPr>
          <w:rFonts w:cs="Times New Roman"/>
          <w:sz w:val="24"/>
          <w:szCs w:val="24"/>
          <w:lang w:val="en-US"/>
        </w:rPr>
        <w:t>Department of Medici</w:t>
      </w:r>
      <w:r w:rsidR="00937C61">
        <w:rPr>
          <w:rFonts w:cs="Times New Roman"/>
          <w:sz w:val="24"/>
          <w:szCs w:val="24"/>
          <w:lang w:val="en-US"/>
        </w:rPr>
        <w:t xml:space="preserve">ne, </w:t>
      </w:r>
      <w:r w:rsidR="00937C61" w:rsidRPr="00937C61">
        <w:rPr>
          <w:rFonts w:cs="Times New Roman"/>
          <w:sz w:val="24"/>
          <w:szCs w:val="24"/>
          <w:lang w:val="en-US"/>
        </w:rPr>
        <w:t>University of Cincinnati Medical Center</w:t>
      </w:r>
      <w:r w:rsidR="00937C61">
        <w:rPr>
          <w:rFonts w:cs="Times New Roman"/>
          <w:sz w:val="24"/>
          <w:szCs w:val="24"/>
          <w:lang w:val="en-US"/>
        </w:rPr>
        <w:t xml:space="preserve">, </w:t>
      </w:r>
      <w:r w:rsidR="00937C61" w:rsidRPr="00937C61">
        <w:rPr>
          <w:rFonts w:cs="Times New Roman"/>
          <w:sz w:val="24"/>
          <w:szCs w:val="24"/>
          <w:lang w:val="en-US"/>
        </w:rPr>
        <w:t>Cincinnati, OH USA</w:t>
      </w:r>
    </w:p>
    <w:p w14:paraId="77815C67" w14:textId="17FC4965" w:rsidR="003B0377" w:rsidRPr="00370424" w:rsidRDefault="003B0377" w:rsidP="00370424">
      <w:pPr>
        <w:spacing w:line="480" w:lineRule="auto"/>
        <w:rPr>
          <w:rFonts w:cs="Times New Roman"/>
          <w:sz w:val="24"/>
          <w:szCs w:val="24"/>
        </w:rPr>
      </w:pPr>
      <w:r w:rsidRPr="00370424">
        <w:rPr>
          <w:rFonts w:cs="Times New Roman"/>
          <w:sz w:val="24"/>
          <w:szCs w:val="24"/>
        </w:rPr>
        <w:t xml:space="preserve">4. </w:t>
      </w:r>
      <w:r w:rsidR="00A3704D" w:rsidRPr="00A3704D">
        <w:rPr>
          <w:rFonts w:cs="Times New Roman"/>
          <w:bCs/>
          <w:sz w:val="24"/>
          <w:szCs w:val="24"/>
          <w:lang w:val="en-US"/>
        </w:rPr>
        <w:t>Department of Medicine, Division of Pulmonary and Critical Care Medicine, Albany Medical College, MC-91, 16 New Scotland Ave, Albany, New York 12208 USA</w:t>
      </w:r>
      <w:r w:rsidR="00A3704D" w:rsidRPr="00A3704D" w:rsidDel="001907D9">
        <w:rPr>
          <w:rFonts w:cs="Times New Roman"/>
          <w:sz w:val="24"/>
          <w:szCs w:val="24"/>
        </w:rPr>
        <w:t xml:space="preserve"> </w:t>
      </w:r>
    </w:p>
    <w:p w14:paraId="26FFEE0B" w14:textId="4498565F" w:rsidR="003B0377" w:rsidRPr="00972D0F" w:rsidRDefault="003B0377" w:rsidP="0008609E">
      <w:pPr>
        <w:spacing w:line="480" w:lineRule="auto"/>
        <w:rPr>
          <w:sz w:val="24"/>
          <w:lang w:val="en-US"/>
        </w:rPr>
      </w:pPr>
      <w:r w:rsidRPr="00370424">
        <w:rPr>
          <w:rFonts w:cs="Times New Roman"/>
          <w:sz w:val="24"/>
          <w:szCs w:val="24"/>
        </w:rPr>
        <w:t>5.</w:t>
      </w:r>
      <w:r w:rsidR="00A3704D">
        <w:rPr>
          <w:rFonts w:cs="Times New Roman"/>
          <w:sz w:val="24"/>
          <w:szCs w:val="24"/>
        </w:rPr>
        <w:t xml:space="preserve"> </w:t>
      </w:r>
      <w:r w:rsidR="0008609E">
        <w:rPr>
          <w:rFonts w:cs="Times New Roman"/>
          <w:sz w:val="24"/>
          <w:szCs w:val="24"/>
          <w:lang w:val="en-US"/>
        </w:rPr>
        <w:t xml:space="preserve">Patient Advocate – Foundation for Sarcoidosis Research </w:t>
      </w:r>
    </w:p>
    <w:p w14:paraId="62D30B93" w14:textId="23365A92" w:rsidR="0008609E" w:rsidRPr="00A3704D" w:rsidRDefault="003B0377" w:rsidP="0008609E">
      <w:pPr>
        <w:spacing w:line="480" w:lineRule="auto"/>
        <w:rPr>
          <w:rFonts w:cs="Times New Roman"/>
          <w:sz w:val="24"/>
          <w:szCs w:val="24"/>
          <w:lang w:val="en-US"/>
        </w:rPr>
      </w:pPr>
      <w:r w:rsidRPr="00370424">
        <w:rPr>
          <w:rFonts w:cs="Times New Roman"/>
          <w:sz w:val="24"/>
          <w:szCs w:val="24"/>
        </w:rPr>
        <w:t>6.</w:t>
      </w:r>
      <w:r w:rsidR="006D5DE0" w:rsidRPr="00370424">
        <w:rPr>
          <w:rFonts w:cs="Times New Roman"/>
          <w:sz w:val="24"/>
          <w:szCs w:val="24"/>
        </w:rPr>
        <w:t xml:space="preserve"> </w:t>
      </w:r>
      <w:proofErr w:type="spellStart"/>
      <w:r w:rsidR="0008609E" w:rsidRPr="00A3704D">
        <w:rPr>
          <w:rFonts w:cs="Times New Roman"/>
          <w:sz w:val="24"/>
          <w:szCs w:val="24"/>
          <w:lang w:val="en-US"/>
        </w:rPr>
        <w:t>Dept</w:t>
      </w:r>
      <w:proofErr w:type="spellEnd"/>
      <w:r w:rsidR="0008609E" w:rsidRPr="00A3704D">
        <w:rPr>
          <w:rFonts w:cs="Times New Roman"/>
          <w:sz w:val="24"/>
          <w:szCs w:val="24"/>
          <w:lang w:val="en-US"/>
        </w:rPr>
        <w:t xml:space="preserve"> of Value-Based Healthcare, St Antonius Hospital, </w:t>
      </w:r>
      <w:proofErr w:type="spellStart"/>
      <w:r w:rsidR="0008609E" w:rsidRPr="00A3704D">
        <w:rPr>
          <w:rFonts w:cs="Times New Roman"/>
          <w:sz w:val="24"/>
          <w:szCs w:val="24"/>
          <w:lang w:val="en-US"/>
        </w:rPr>
        <w:t>Nieuwegein</w:t>
      </w:r>
      <w:proofErr w:type="spellEnd"/>
      <w:r w:rsidR="0008609E" w:rsidRPr="00A3704D">
        <w:rPr>
          <w:rFonts w:cs="Times New Roman"/>
          <w:sz w:val="24"/>
          <w:szCs w:val="24"/>
          <w:lang w:val="en-US"/>
        </w:rPr>
        <w:t xml:space="preserve">, </w:t>
      </w:r>
      <w:proofErr w:type="gramStart"/>
      <w:r w:rsidR="0008609E" w:rsidRPr="00A3704D">
        <w:rPr>
          <w:rFonts w:cs="Times New Roman"/>
          <w:sz w:val="24"/>
          <w:szCs w:val="24"/>
          <w:lang w:val="en-US"/>
        </w:rPr>
        <w:t>The</w:t>
      </w:r>
      <w:proofErr w:type="gramEnd"/>
      <w:r w:rsidR="0008609E" w:rsidRPr="00A3704D">
        <w:rPr>
          <w:rFonts w:cs="Times New Roman"/>
          <w:sz w:val="24"/>
          <w:szCs w:val="24"/>
          <w:lang w:val="en-US"/>
        </w:rPr>
        <w:t xml:space="preserve"> Netherlands</w:t>
      </w:r>
    </w:p>
    <w:p w14:paraId="556FE5A3" w14:textId="77777777" w:rsidR="0008609E" w:rsidRPr="00A3704D" w:rsidRDefault="0008609E" w:rsidP="005705A8">
      <w:pPr>
        <w:spacing w:line="480" w:lineRule="auto"/>
        <w:rPr>
          <w:rFonts w:cs="Times New Roman"/>
          <w:sz w:val="24"/>
          <w:szCs w:val="24"/>
          <w:lang w:val="en-US"/>
        </w:rPr>
      </w:pPr>
      <w:proofErr w:type="spellStart"/>
      <w:r w:rsidRPr="00A3704D">
        <w:rPr>
          <w:rFonts w:cs="Times New Roman"/>
          <w:sz w:val="24"/>
          <w:szCs w:val="24"/>
          <w:lang w:val="en-US"/>
        </w:rPr>
        <w:t>Radboud</w:t>
      </w:r>
      <w:proofErr w:type="spellEnd"/>
      <w:r w:rsidRPr="00A3704D">
        <w:rPr>
          <w:rFonts w:cs="Times New Roman"/>
          <w:sz w:val="24"/>
          <w:szCs w:val="24"/>
          <w:lang w:val="en-US"/>
        </w:rPr>
        <w:t xml:space="preserve"> University Medical Center,</w:t>
      </w:r>
      <w:r w:rsidRPr="00972D0F">
        <w:rPr>
          <w:sz w:val="24"/>
          <w:lang w:val="en-US"/>
        </w:rPr>
        <w:t xml:space="preserve"> </w:t>
      </w:r>
      <w:proofErr w:type="spellStart"/>
      <w:r w:rsidRPr="00972D0F">
        <w:rPr>
          <w:sz w:val="24"/>
          <w:lang w:val="en-US"/>
        </w:rPr>
        <w:t>Radboud</w:t>
      </w:r>
      <w:proofErr w:type="spellEnd"/>
      <w:r w:rsidRPr="00972D0F">
        <w:rPr>
          <w:sz w:val="24"/>
          <w:lang w:val="en-US"/>
        </w:rPr>
        <w:t xml:space="preserve"> Institute for Health Sciences, </w:t>
      </w:r>
      <w:r w:rsidRPr="00A3704D">
        <w:rPr>
          <w:rFonts w:cs="Times New Roman"/>
          <w:sz w:val="24"/>
          <w:szCs w:val="24"/>
          <w:lang w:val="en-US"/>
        </w:rPr>
        <w:t xml:space="preserve">Scientific Center for Quality of Healthcare (IQ Healthcare), Nijmegen, </w:t>
      </w:r>
      <w:proofErr w:type="gramStart"/>
      <w:r w:rsidRPr="00A3704D">
        <w:rPr>
          <w:rFonts w:cs="Times New Roman"/>
          <w:sz w:val="24"/>
          <w:szCs w:val="24"/>
          <w:lang w:val="en-US"/>
        </w:rPr>
        <w:t>The</w:t>
      </w:r>
      <w:proofErr w:type="gramEnd"/>
      <w:r w:rsidRPr="00A3704D">
        <w:rPr>
          <w:rFonts w:cs="Times New Roman"/>
          <w:sz w:val="24"/>
          <w:szCs w:val="24"/>
          <w:lang w:val="en-US"/>
        </w:rPr>
        <w:t xml:space="preserve"> Netherlands</w:t>
      </w:r>
    </w:p>
    <w:p w14:paraId="52B5F3E5" w14:textId="09BD8E77" w:rsidR="003B0377" w:rsidRPr="00972D0F" w:rsidRDefault="003B0377" w:rsidP="00370424">
      <w:pPr>
        <w:spacing w:line="480" w:lineRule="auto"/>
        <w:rPr>
          <w:sz w:val="24"/>
          <w:lang w:val="en-US"/>
        </w:rPr>
      </w:pPr>
      <w:r w:rsidRPr="00370424">
        <w:rPr>
          <w:rFonts w:cs="Times New Roman"/>
          <w:sz w:val="24"/>
          <w:szCs w:val="24"/>
        </w:rPr>
        <w:t>7.</w:t>
      </w:r>
      <w:r w:rsidR="00937C61">
        <w:rPr>
          <w:rFonts w:cs="Times New Roman"/>
          <w:sz w:val="24"/>
          <w:szCs w:val="24"/>
        </w:rPr>
        <w:t xml:space="preserve"> </w:t>
      </w:r>
      <w:proofErr w:type="spellStart"/>
      <w:r w:rsidR="00937C61" w:rsidRPr="00937C61">
        <w:rPr>
          <w:rFonts w:cs="Times New Roman"/>
          <w:sz w:val="24"/>
          <w:szCs w:val="24"/>
          <w:lang w:val="en-US"/>
        </w:rPr>
        <w:t>Insmed</w:t>
      </w:r>
      <w:proofErr w:type="spellEnd"/>
      <w:r w:rsidR="00937C61" w:rsidRPr="00937C61">
        <w:rPr>
          <w:rFonts w:cs="Times New Roman"/>
          <w:sz w:val="24"/>
          <w:szCs w:val="24"/>
          <w:lang w:val="en-US"/>
        </w:rPr>
        <w:t>, Incorporated, Bridgewater NJ</w:t>
      </w:r>
    </w:p>
    <w:p w14:paraId="0249D583" w14:textId="00384C7F" w:rsidR="0033205B" w:rsidRPr="0033205B" w:rsidRDefault="003B0377" w:rsidP="0033205B">
      <w:pPr>
        <w:spacing w:line="480" w:lineRule="auto"/>
        <w:rPr>
          <w:rFonts w:cs="Times New Roman"/>
          <w:sz w:val="24"/>
          <w:szCs w:val="24"/>
          <w:lang w:val="en-US"/>
        </w:rPr>
      </w:pPr>
      <w:r w:rsidRPr="00370424">
        <w:rPr>
          <w:rFonts w:cs="Times New Roman"/>
          <w:sz w:val="24"/>
          <w:szCs w:val="24"/>
        </w:rPr>
        <w:t>8.</w:t>
      </w:r>
      <w:r w:rsidR="0033205B">
        <w:rPr>
          <w:rFonts w:cs="Times New Roman"/>
          <w:sz w:val="24"/>
          <w:szCs w:val="24"/>
        </w:rPr>
        <w:t xml:space="preserve"> </w:t>
      </w:r>
      <w:r w:rsidR="0033205B" w:rsidRPr="0033205B">
        <w:rPr>
          <w:rFonts w:cs="Times New Roman"/>
          <w:sz w:val="24"/>
          <w:szCs w:val="24"/>
          <w:lang w:val="en-US"/>
        </w:rPr>
        <w:t>Northwestern University Feinberg School of Medicine</w:t>
      </w:r>
      <w:r w:rsidR="0033205B">
        <w:rPr>
          <w:rFonts w:cs="Times New Roman"/>
          <w:sz w:val="24"/>
          <w:szCs w:val="24"/>
          <w:lang w:val="en-US"/>
        </w:rPr>
        <w:t xml:space="preserve">, </w:t>
      </w:r>
      <w:r w:rsidR="0033205B" w:rsidRPr="00372520">
        <w:rPr>
          <w:rFonts w:cs="Times New Roman"/>
          <w:sz w:val="24"/>
          <w:szCs w:val="24"/>
          <w:lang w:val="en-US"/>
        </w:rPr>
        <w:t>2205 Tech Drive, Suite 2-120, Evanston, IL 60208</w:t>
      </w:r>
    </w:p>
    <w:p w14:paraId="32609A3C" w14:textId="6590A43B" w:rsidR="003B0377" w:rsidRPr="00370424" w:rsidRDefault="003B0377" w:rsidP="00370424">
      <w:pPr>
        <w:spacing w:line="480" w:lineRule="auto"/>
        <w:rPr>
          <w:rFonts w:cs="Times New Roman"/>
          <w:sz w:val="24"/>
          <w:szCs w:val="24"/>
        </w:rPr>
      </w:pPr>
    </w:p>
    <w:p w14:paraId="76527AD5" w14:textId="0A0535CE" w:rsidR="003B0377" w:rsidRPr="00972D0F" w:rsidRDefault="003B0377" w:rsidP="00370424">
      <w:pPr>
        <w:spacing w:line="480" w:lineRule="auto"/>
        <w:rPr>
          <w:sz w:val="24"/>
          <w:lang w:val="en-US"/>
        </w:rPr>
      </w:pPr>
      <w:r w:rsidRPr="00370424">
        <w:rPr>
          <w:rFonts w:cs="Times New Roman"/>
          <w:sz w:val="24"/>
          <w:szCs w:val="24"/>
        </w:rPr>
        <w:t>9.</w:t>
      </w:r>
      <w:r w:rsidR="00A3704D">
        <w:rPr>
          <w:rFonts w:cs="Times New Roman"/>
          <w:sz w:val="24"/>
          <w:szCs w:val="24"/>
        </w:rPr>
        <w:t xml:space="preserve"> </w:t>
      </w:r>
      <w:r w:rsidR="00A3704D" w:rsidRPr="00A3704D">
        <w:rPr>
          <w:rFonts w:cs="Times New Roman"/>
          <w:sz w:val="24"/>
          <w:szCs w:val="24"/>
          <w:lang w:val="en-US"/>
        </w:rPr>
        <w:t> </w:t>
      </w:r>
      <w:r w:rsidR="00FE1EC2" w:rsidRPr="00FE1EC2">
        <w:rPr>
          <w:rFonts w:cs="Times New Roman"/>
          <w:sz w:val="24"/>
          <w:szCs w:val="24"/>
          <w:lang w:val="en-US"/>
        </w:rPr>
        <w:t>Janssen Research and Development</w:t>
      </w:r>
      <w:r w:rsidR="00FE1EC2">
        <w:rPr>
          <w:rFonts w:cs="Times New Roman"/>
          <w:sz w:val="24"/>
          <w:szCs w:val="24"/>
          <w:lang w:val="en-US"/>
        </w:rPr>
        <w:t xml:space="preserve">, </w:t>
      </w:r>
      <w:r w:rsidR="00FE1EC2" w:rsidRPr="00FE1EC2">
        <w:rPr>
          <w:rFonts w:cs="Times New Roman"/>
          <w:sz w:val="24"/>
          <w:szCs w:val="24"/>
          <w:lang w:val="en-US"/>
        </w:rPr>
        <w:t>1125 Trenton-</w:t>
      </w:r>
      <w:proofErr w:type="spellStart"/>
      <w:r w:rsidR="00FE1EC2" w:rsidRPr="00FE1EC2">
        <w:rPr>
          <w:rFonts w:cs="Times New Roman"/>
          <w:sz w:val="24"/>
          <w:szCs w:val="24"/>
          <w:lang w:val="en-US"/>
        </w:rPr>
        <w:t>Harbourton</w:t>
      </w:r>
      <w:proofErr w:type="spellEnd"/>
      <w:r w:rsidR="00FE1EC2" w:rsidRPr="00FE1EC2">
        <w:rPr>
          <w:rFonts w:cs="Times New Roman"/>
          <w:sz w:val="24"/>
          <w:szCs w:val="24"/>
          <w:lang w:val="en-US"/>
        </w:rPr>
        <w:t xml:space="preserve"> Road</w:t>
      </w:r>
      <w:r w:rsidR="00FE1EC2">
        <w:rPr>
          <w:rFonts w:cs="Times New Roman"/>
          <w:sz w:val="24"/>
          <w:szCs w:val="24"/>
          <w:lang w:val="en-US"/>
        </w:rPr>
        <w:t xml:space="preserve">, </w:t>
      </w:r>
      <w:r w:rsidR="00FE1EC2" w:rsidRPr="00FE1EC2">
        <w:rPr>
          <w:rFonts w:cs="Times New Roman"/>
          <w:sz w:val="24"/>
          <w:szCs w:val="24"/>
          <w:lang w:val="en-US"/>
        </w:rPr>
        <w:t>Titusville, NJ</w:t>
      </w:r>
      <w:r w:rsidR="00FE1EC2">
        <w:rPr>
          <w:rFonts w:cs="Times New Roman"/>
          <w:sz w:val="24"/>
          <w:szCs w:val="24"/>
          <w:lang w:val="en-US"/>
        </w:rPr>
        <w:t xml:space="preserve"> </w:t>
      </w:r>
      <w:r w:rsidR="00FE1EC2" w:rsidRPr="00FE1EC2">
        <w:rPr>
          <w:rFonts w:cs="Times New Roman"/>
          <w:sz w:val="24"/>
          <w:szCs w:val="24"/>
          <w:lang w:val="en-US"/>
        </w:rPr>
        <w:t>08560</w:t>
      </w:r>
    </w:p>
    <w:p w14:paraId="731C720D" w14:textId="708437A0" w:rsidR="003B0377" w:rsidRPr="00370424" w:rsidRDefault="003B0377" w:rsidP="00370424">
      <w:pPr>
        <w:spacing w:line="480" w:lineRule="auto"/>
        <w:rPr>
          <w:rFonts w:cs="Times New Roman"/>
          <w:sz w:val="24"/>
          <w:szCs w:val="24"/>
        </w:rPr>
      </w:pPr>
      <w:r w:rsidRPr="00370424">
        <w:rPr>
          <w:rFonts w:cs="Times New Roman"/>
          <w:sz w:val="24"/>
          <w:szCs w:val="24"/>
        </w:rPr>
        <w:lastRenderedPageBreak/>
        <w:t>10.</w:t>
      </w:r>
      <w:r w:rsidR="008E2B19">
        <w:rPr>
          <w:rFonts w:cs="Times New Roman"/>
          <w:sz w:val="24"/>
          <w:szCs w:val="24"/>
        </w:rPr>
        <w:t xml:space="preserve"> The Foundation for Sarcoidosis Research</w:t>
      </w:r>
      <w:proofErr w:type="gramStart"/>
      <w:r w:rsidR="00972D0F">
        <w:rPr>
          <w:rFonts w:cs="Times New Roman"/>
          <w:sz w:val="24"/>
          <w:szCs w:val="24"/>
        </w:rPr>
        <w:t xml:space="preserve">,  </w:t>
      </w:r>
      <w:r w:rsidR="00972D0F">
        <w:t>Chicago</w:t>
      </w:r>
      <w:proofErr w:type="gramEnd"/>
      <w:r w:rsidR="00972D0F">
        <w:t>, Illinois 60614</w:t>
      </w:r>
    </w:p>
    <w:p w14:paraId="23914B38" w14:textId="6D062BB2" w:rsidR="008914E5" w:rsidRPr="00370424" w:rsidRDefault="003B0377" w:rsidP="00370424">
      <w:pPr>
        <w:spacing w:before="100" w:beforeAutospacing="1" w:after="100" w:afterAutospacing="1" w:line="480" w:lineRule="auto"/>
        <w:ind w:left="426" w:hanging="426"/>
        <w:rPr>
          <w:rFonts w:eastAsia="Times New Roman" w:cs="Times New Roman"/>
          <w:sz w:val="24"/>
          <w:szCs w:val="24"/>
          <w:lang w:eastAsia="en-GB"/>
        </w:rPr>
      </w:pPr>
      <w:r w:rsidRPr="00370424">
        <w:rPr>
          <w:rFonts w:cs="Times New Roman"/>
          <w:sz w:val="24"/>
          <w:szCs w:val="24"/>
        </w:rPr>
        <w:t>11.</w:t>
      </w:r>
      <w:r w:rsidR="008914E5" w:rsidRPr="00370424">
        <w:rPr>
          <w:rFonts w:cs="Times New Roman"/>
          <w:sz w:val="24"/>
          <w:szCs w:val="24"/>
        </w:rPr>
        <w:t xml:space="preserve"> </w:t>
      </w:r>
      <w:r w:rsidR="008914E5" w:rsidRPr="00370424">
        <w:rPr>
          <w:rFonts w:eastAsia="Times New Roman" w:cs="Times New Roman"/>
          <w:sz w:val="24"/>
          <w:szCs w:val="24"/>
          <w:lang w:eastAsia="en-GB"/>
        </w:rPr>
        <w:t xml:space="preserve">Interstitial Lung Diseases Centre of Excellence, Department of Pulmonology, St </w:t>
      </w:r>
      <w:r w:rsidR="006349C6" w:rsidRPr="00370424">
        <w:rPr>
          <w:rFonts w:eastAsia="Times New Roman" w:cs="Times New Roman"/>
          <w:sz w:val="24"/>
          <w:szCs w:val="24"/>
          <w:lang w:eastAsia="en-GB"/>
        </w:rPr>
        <w:t xml:space="preserve">Antonius </w:t>
      </w:r>
      <w:r w:rsidR="008914E5" w:rsidRPr="00370424">
        <w:rPr>
          <w:rFonts w:eastAsia="Times New Roman" w:cs="Times New Roman"/>
          <w:sz w:val="24"/>
          <w:szCs w:val="24"/>
          <w:lang w:eastAsia="en-GB"/>
        </w:rPr>
        <w:t xml:space="preserve">Hospital, </w:t>
      </w:r>
      <w:proofErr w:type="spellStart"/>
      <w:r w:rsidR="008914E5" w:rsidRPr="00370424">
        <w:rPr>
          <w:rFonts w:eastAsia="Times New Roman" w:cs="Times New Roman"/>
          <w:sz w:val="24"/>
          <w:szCs w:val="24"/>
          <w:lang w:eastAsia="en-GB"/>
        </w:rPr>
        <w:t>Nieuwegein</w:t>
      </w:r>
      <w:proofErr w:type="spellEnd"/>
      <w:r w:rsidR="008914E5" w:rsidRPr="00370424">
        <w:rPr>
          <w:rFonts w:eastAsia="Times New Roman" w:cs="Times New Roman"/>
          <w:sz w:val="24"/>
          <w:szCs w:val="24"/>
          <w:lang w:eastAsia="en-GB"/>
        </w:rPr>
        <w:t>, the Netherlands</w:t>
      </w:r>
    </w:p>
    <w:p w14:paraId="17FF5E9D" w14:textId="0ACBE677" w:rsidR="008914E5" w:rsidRPr="008914E5" w:rsidRDefault="008914E5" w:rsidP="00370424">
      <w:pPr>
        <w:spacing w:before="100" w:beforeAutospacing="1" w:after="100" w:afterAutospacing="1" w:line="480" w:lineRule="auto"/>
        <w:rPr>
          <w:rFonts w:eastAsia="Times New Roman" w:cs="Times New Roman"/>
          <w:sz w:val="24"/>
          <w:szCs w:val="24"/>
          <w:lang w:eastAsia="en-GB"/>
        </w:rPr>
      </w:pPr>
      <w:r w:rsidRPr="00370424">
        <w:rPr>
          <w:rFonts w:eastAsia="Times New Roman" w:cs="Times New Roman"/>
          <w:sz w:val="24"/>
          <w:szCs w:val="24"/>
          <w:lang w:eastAsia="en-GB"/>
        </w:rPr>
        <w:t>12</w:t>
      </w:r>
      <w:r w:rsidR="005705A8">
        <w:rPr>
          <w:rFonts w:eastAsia="Times New Roman" w:cs="Times New Roman"/>
          <w:sz w:val="24"/>
          <w:szCs w:val="24"/>
          <w:lang w:eastAsia="en-GB"/>
        </w:rPr>
        <w:t>.</w:t>
      </w:r>
      <w:r w:rsidRPr="00370424">
        <w:rPr>
          <w:rFonts w:eastAsia="Times New Roman" w:cs="Times New Roman"/>
          <w:sz w:val="24"/>
          <w:szCs w:val="24"/>
          <w:lang w:eastAsia="en-GB"/>
        </w:rPr>
        <w:t xml:space="preserve"> </w:t>
      </w:r>
      <w:r w:rsidRPr="008914E5">
        <w:rPr>
          <w:rFonts w:eastAsia="Times New Roman" w:cs="Times New Roman"/>
          <w:sz w:val="24"/>
          <w:szCs w:val="24"/>
          <w:lang w:eastAsia="en-GB"/>
        </w:rPr>
        <w:t xml:space="preserve">Division of Heart &amp; Lungs, University Medical </w:t>
      </w:r>
      <w:proofErr w:type="spellStart"/>
      <w:r w:rsidRPr="008914E5">
        <w:rPr>
          <w:rFonts w:eastAsia="Times New Roman" w:cs="Times New Roman"/>
          <w:sz w:val="24"/>
          <w:szCs w:val="24"/>
          <w:lang w:eastAsia="en-GB"/>
        </w:rPr>
        <w:t>Center</w:t>
      </w:r>
      <w:proofErr w:type="spellEnd"/>
      <w:r w:rsidRPr="008914E5">
        <w:rPr>
          <w:rFonts w:eastAsia="Times New Roman" w:cs="Times New Roman"/>
          <w:sz w:val="24"/>
          <w:szCs w:val="24"/>
          <w:lang w:eastAsia="en-GB"/>
        </w:rPr>
        <w:t xml:space="preserve"> Utrecht, Utrecht, the Netherlands</w:t>
      </w:r>
    </w:p>
    <w:p w14:paraId="53BB40DB" w14:textId="29C44DF2" w:rsidR="003B0377" w:rsidRPr="00972D0F" w:rsidRDefault="003B0377" w:rsidP="00370424">
      <w:pPr>
        <w:spacing w:line="480" w:lineRule="auto"/>
        <w:rPr>
          <w:b/>
          <w:sz w:val="24"/>
          <w:lang w:val="en-US"/>
        </w:rPr>
      </w:pPr>
      <w:r w:rsidRPr="00370424">
        <w:rPr>
          <w:rFonts w:cs="Times New Roman"/>
          <w:sz w:val="24"/>
          <w:szCs w:val="24"/>
        </w:rPr>
        <w:t>1</w:t>
      </w:r>
      <w:r w:rsidR="008914E5" w:rsidRPr="00370424">
        <w:rPr>
          <w:rFonts w:cs="Times New Roman"/>
          <w:sz w:val="24"/>
          <w:szCs w:val="24"/>
        </w:rPr>
        <w:t>3</w:t>
      </w:r>
      <w:r w:rsidRPr="00370424">
        <w:rPr>
          <w:rFonts w:cs="Times New Roman"/>
          <w:sz w:val="24"/>
          <w:szCs w:val="24"/>
        </w:rPr>
        <w:t>.</w:t>
      </w:r>
      <w:r w:rsidR="00CF02AF">
        <w:rPr>
          <w:rFonts w:cs="Times New Roman"/>
          <w:sz w:val="24"/>
          <w:szCs w:val="24"/>
        </w:rPr>
        <w:t xml:space="preserve"> </w:t>
      </w:r>
      <w:r w:rsidR="00CF02AF" w:rsidRPr="00972D0F">
        <w:rPr>
          <w:sz w:val="24"/>
        </w:rPr>
        <w:t>Department of Pulmonary</w:t>
      </w:r>
      <w:r w:rsidR="00CF02AF" w:rsidRPr="00370424">
        <w:rPr>
          <w:rFonts w:cs="Times New Roman"/>
          <w:color w:val="000000"/>
          <w:sz w:val="24"/>
          <w:szCs w:val="24"/>
        </w:rPr>
        <w:t>,</w:t>
      </w:r>
      <w:r w:rsidR="00CF02AF" w:rsidRPr="00972D0F">
        <w:rPr>
          <w:sz w:val="24"/>
        </w:rPr>
        <w:t xml:space="preserve"> Medicine</w:t>
      </w:r>
      <w:r w:rsidR="00992DF0">
        <w:rPr>
          <w:rFonts w:cs="Times New Roman"/>
          <w:sz w:val="24"/>
          <w:szCs w:val="24"/>
        </w:rPr>
        <w:t>, Respiratory Institute,</w:t>
      </w:r>
      <w:r w:rsidR="00CF02AF" w:rsidRPr="00370424">
        <w:rPr>
          <w:rFonts w:cs="Times New Roman"/>
          <w:color w:val="000000"/>
          <w:sz w:val="24"/>
          <w:szCs w:val="24"/>
        </w:rPr>
        <w:t xml:space="preserve"> at</w:t>
      </w:r>
      <w:r w:rsidR="00CF02AF" w:rsidRPr="00972D0F">
        <w:rPr>
          <w:sz w:val="24"/>
        </w:rPr>
        <w:t xml:space="preserve"> Cleveland Clinic</w:t>
      </w:r>
      <w:r w:rsidR="00CF02AF" w:rsidRPr="00370424">
        <w:rPr>
          <w:rFonts w:cs="Times New Roman"/>
          <w:sz w:val="24"/>
          <w:szCs w:val="24"/>
        </w:rPr>
        <w:t>, Cleveland</w:t>
      </w:r>
      <w:r w:rsidR="00992DF0">
        <w:rPr>
          <w:rFonts w:cs="Times New Roman"/>
          <w:sz w:val="24"/>
          <w:szCs w:val="24"/>
        </w:rPr>
        <w:t xml:space="preserve"> OH</w:t>
      </w:r>
      <w:r w:rsidR="00CF02AF" w:rsidRPr="00370424">
        <w:rPr>
          <w:rFonts w:cs="Times New Roman"/>
          <w:sz w:val="24"/>
          <w:szCs w:val="24"/>
        </w:rPr>
        <w:t>, Ohio 44195</w:t>
      </w:r>
    </w:p>
    <w:p w14:paraId="63D80511" w14:textId="0D1AAF30" w:rsidR="00330AE4" w:rsidRPr="00370424" w:rsidRDefault="00330AE4" w:rsidP="00370424">
      <w:pPr>
        <w:spacing w:line="480" w:lineRule="auto"/>
        <w:rPr>
          <w:rFonts w:cs="Times New Roman"/>
          <w:sz w:val="24"/>
          <w:szCs w:val="24"/>
        </w:rPr>
      </w:pPr>
      <w:r w:rsidRPr="00370424">
        <w:rPr>
          <w:rFonts w:cs="Times New Roman"/>
          <w:sz w:val="24"/>
          <w:szCs w:val="24"/>
        </w:rPr>
        <w:t xml:space="preserve">*corresponding author Nicola L Harman, </w:t>
      </w:r>
      <w:hyperlink r:id="rId24" w:history="1">
        <w:r w:rsidRPr="00370424">
          <w:rPr>
            <w:rStyle w:val="Hyperlink"/>
            <w:rFonts w:cs="Times New Roman"/>
            <w:sz w:val="24"/>
            <w:szCs w:val="24"/>
          </w:rPr>
          <w:t>n.harman@liv.ac.uk</w:t>
        </w:r>
      </w:hyperlink>
      <w:r w:rsidR="004965DB" w:rsidRPr="00370424">
        <w:rPr>
          <w:rStyle w:val="Hyperlink"/>
          <w:rFonts w:cs="Times New Roman"/>
          <w:sz w:val="24"/>
          <w:szCs w:val="24"/>
        </w:rPr>
        <w:t xml:space="preserve"> </w:t>
      </w:r>
      <w:r w:rsidRPr="00370424">
        <w:rPr>
          <w:rFonts w:cs="Times New Roman"/>
          <w:sz w:val="24"/>
          <w:szCs w:val="24"/>
        </w:rPr>
        <w:t xml:space="preserve"> </w:t>
      </w:r>
    </w:p>
    <w:p w14:paraId="22982C9D" w14:textId="77777777" w:rsidR="00D07BEA" w:rsidRPr="00370424" w:rsidRDefault="00D07BEA" w:rsidP="00370424">
      <w:pPr>
        <w:spacing w:line="480" w:lineRule="auto"/>
        <w:rPr>
          <w:rFonts w:cs="Times New Roman"/>
          <w:sz w:val="24"/>
          <w:szCs w:val="24"/>
          <w:highlight w:val="yellow"/>
        </w:rPr>
      </w:pPr>
    </w:p>
    <w:p w14:paraId="498E76DA" w14:textId="77777777" w:rsidR="006758E7" w:rsidRDefault="006758E7" w:rsidP="00370424">
      <w:pPr>
        <w:spacing w:line="480" w:lineRule="auto"/>
        <w:rPr>
          <w:rFonts w:cs="Times New Roman"/>
          <w:b/>
          <w:sz w:val="24"/>
          <w:szCs w:val="24"/>
        </w:rPr>
      </w:pPr>
    </w:p>
    <w:p w14:paraId="6A4012C1" w14:textId="77777777" w:rsidR="00255E68" w:rsidRDefault="00255E68" w:rsidP="00370424">
      <w:pPr>
        <w:spacing w:line="480" w:lineRule="auto"/>
        <w:rPr>
          <w:rFonts w:cs="Times New Roman"/>
          <w:b/>
          <w:sz w:val="24"/>
          <w:szCs w:val="24"/>
        </w:rPr>
      </w:pPr>
    </w:p>
    <w:p w14:paraId="466488B0" w14:textId="77777777" w:rsidR="00C94F8A" w:rsidRDefault="00C94F8A" w:rsidP="00370424">
      <w:pPr>
        <w:spacing w:line="480" w:lineRule="auto"/>
        <w:rPr>
          <w:rFonts w:cs="Times New Roman"/>
          <w:b/>
          <w:sz w:val="24"/>
          <w:szCs w:val="24"/>
        </w:rPr>
        <w:sectPr w:rsidR="00C94F8A" w:rsidSect="00CA4494">
          <w:headerReference w:type="default" r:id="rId25"/>
          <w:footerReference w:type="default" r:id="rId26"/>
          <w:pgSz w:w="11906" w:h="16838"/>
          <w:pgMar w:top="1440" w:right="1440" w:bottom="1440" w:left="1440" w:header="708" w:footer="708" w:gutter="0"/>
          <w:cols w:space="708"/>
          <w:docGrid w:linePitch="360"/>
        </w:sectPr>
      </w:pPr>
    </w:p>
    <w:p w14:paraId="339DF345" w14:textId="20B121A5" w:rsidR="00773218" w:rsidRPr="00370424" w:rsidRDefault="006426A4" w:rsidP="00370424">
      <w:pPr>
        <w:spacing w:line="480" w:lineRule="auto"/>
        <w:rPr>
          <w:rFonts w:cs="Times New Roman"/>
          <w:b/>
          <w:sz w:val="24"/>
          <w:szCs w:val="24"/>
        </w:rPr>
      </w:pPr>
      <w:r w:rsidRPr="00370424">
        <w:rPr>
          <w:rFonts w:cs="Times New Roman"/>
          <w:b/>
          <w:sz w:val="24"/>
          <w:szCs w:val="24"/>
        </w:rPr>
        <w:lastRenderedPageBreak/>
        <w:t xml:space="preserve">Abstract </w:t>
      </w:r>
      <w:r w:rsidR="006758E7">
        <w:rPr>
          <w:rFonts w:cs="Times New Roman"/>
          <w:b/>
          <w:sz w:val="24"/>
          <w:szCs w:val="24"/>
        </w:rPr>
        <w:t>[245 words, limit 250]</w:t>
      </w:r>
    </w:p>
    <w:p w14:paraId="4980777E" w14:textId="77777777" w:rsidR="006758E7" w:rsidRPr="00370424" w:rsidRDefault="006758E7" w:rsidP="006758E7">
      <w:pPr>
        <w:spacing w:line="480" w:lineRule="auto"/>
        <w:rPr>
          <w:rFonts w:cs="Times New Roman"/>
          <w:b/>
          <w:bCs/>
          <w:sz w:val="24"/>
          <w:szCs w:val="24"/>
        </w:rPr>
      </w:pPr>
      <w:r w:rsidRPr="00370424">
        <w:rPr>
          <w:rFonts w:cs="Times New Roman"/>
          <w:b/>
          <w:bCs/>
          <w:sz w:val="24"/>
          <w:szCs w:val="24"/>
        </w:rPr>
        <w:t>Background</w:t>
      </w:r>
    </w:p>
    <w:p w14:paraId="6074FFAD" w14:textId="77777777" w:rsidR="006758E7" w:rsidRDefault="006758E7" w:rsidP="006758E7">
      <w:pPr>
        <w:spacing w:line="480" w:lineRule="auto"/>
        <w:rPr>
          <w:rFonts w:cs="Times New Roman"/>
          <w:bCs/>
          <w:sz w:val="24"/>
          <w:szCs w:val="24"/>
        </w:rPr>
      </w:pPr>
      <w:r w:rsidRPr="00370424">
        <w:rPr>
          <w:rFonts w:cs="Times New Roman"/>
          <w:bCs/>
          <w:sz w:val="24"/>
          <w:szCs w:val="24"/>
        </w:rPr>
        <w:t xml:space="preserve">Clinical trials evaluating different management strategies for pulmonary sarcoidosis may measure different outcomes. This heterogeneity in outcomes can lead to waste in research due to the inability to compare and combine data. Core outcome sets </w:t>
      </w:r>
      <w:r>
        <w:rPr>
          <w:rFonts w:cs="Times New Roman"/>
          <w:bCs/>
          <w:sz w:val="24"/>
          <w:szCs w:val="24"/>
        </w:rPr>
        <w:t xml:space="preserve">(COS) </w:t>
      </w:r>
      <w:r w:rsidRPr="00370424">
        <w:rPr>
          <w:rFonts w:cs="Times New Roman"/>
          <w:bCs/>
          <w:sz w:val="24"/>
          <w:szCs w:val="24"/>
        </w:rPr>
        <w:t xml:space="preserve">have the potential to address this issue and here we describe </w:t>
      </w:r>
      <w:r>
        <w:rPr>
          <w:rFonts w:cs="Times New Roman"/>
          <w:bCs/>
          <w:sz w:val="24"/>
          <w:szCs w:val="24"/>
        </w:rPr>
        <w:t>a</w:t>
      </w:r>
      <w:r w:rsidRPr="00370424">
        <w:rPr>
          <w:rFonts w:cs="Times New Roman"/>
          <w:bCs/>
          <w:sz w:val="24"/>
          <w:szCs w:val="24"/>
        </w:rPr>
        <w:t xml:space="preserve"> </w:t>
      </w:r>
      <w:r>
        <w:rPr>
          <w:rFonts w:cs="Times New Roman"/>
          <w:bCs/>
          <w:sz w:val="24"/>
          <w:szCs w:val="24"/>
        </w:rPr>
        <w:t xml:space="preserve">systematic review of outcomes as the </w:t>
      </w:r>
      <w:r w:rsidRPr="00370424">
        <w:rPr>
          <w:rFonts w:cs="Times New Roman"/>
          <w:bCs/>
          <w:sz w:val="24"/>
          <w:szCs w:val="24"/>
        </w:rPr>
        <w:t xml:space="preserve">first step in the development of a </w:t>
      </w:r>
      <w:r>
        <w:rPr>
          <w:rFonts w:cs="Times New Roman"/>
          <w:bCs/>
          <w:sz w:val="24"/>
          <w:szCs w:val="24"/>
        </w:rPr>
        <w:t>COS</w:t>
      </w:r>
      <w:r w:rsidRPr="00370424">
        <w:rPr>
          <w:rFonts w:cs="Times New Roman"/>
          <w:bCs/>
          <w:sz w:val="24"/>
          <w:szCs w:val="24"/>
        </w:rPr>
        <w:t xml:space="preserve"> for pulmonary sarcoidosis research. </w:t>
      </w:r>
    </w:p>
    <w:p w14:paraId="03818710" w14:textId="77777777" w:rsidR="006758E7" w:rsidRPr="00370424" w:rsidRDefault="006758E7" w:rsidP="006758E7">
      <w:pPr>
        <w:spacing w:line="480" w:lineRule="auto"/>
        <w:rPr>
          <w:rFonts w:cs="Times New Roman"/>
          <w:sz w:val="24"/>
          <w:szCs w:val="24"/>
        </w:rPr>
      </w:pPr>
      <w:r w:rsidRPr="00370424">
        <w:rPr>
          <w:rFonts w:cs="Times New Roman"/>
          <w:b/>
          <w:bCs/>
          <w:sz w:val="24"/>
          <w:szCs w:val="24"/>
        </w:rPr>
        <w:t xml:space="preserve">Methods: </w:t>
      </w:r>
      <w:r w:rsidRPr="00370424">
        <w:rPr>
          <w:rFonts w:cs="Times New Roman"/>
          <w:bCs/>
          <w:sz w:val="24"/>
          <w:szCs w:val="24"/>
        </w:rPr>
        <w:t xml:space="preserve">A search of clinical trial registries for phase II, III and IV trials of pulmonary sarcoidosis was undertaken along with a rapid review of the </w:t>
      </w:r>
      <w:r>
        <w:rPr>
          <w:rFonts w:cs="Times New Roman"/>
          <w:bCs/>
          <w:sz w:val="24"/>
          <w:szCs w:val="24"/>
        </w:rPr>
        <w:t>patient perspective</w:t>
      </w:r>
      <w:r w:rsidRPr="00370424">
        <w:rPr>
          <w:rFonts w:cs="Times New Roman"/>
          <w:bCs/>
          <w:sz w:val="24"/>
          <w:szCs w:val="24"/>
        </w:rPr>
        <w:t xml:space="preserve"> literature.  Each study was screened for eligibility and outcomes extracted verbatim from the registry entry or publication</w:t>
      </w:r>
      <w:r w:rsidRPr="00370424">
        <w:rPr>
          <w:rFonts w:cs="Times New Roman"/>
          <w:sz w:val="24"/>
          <w:szCs w:val="24"/>
        </w:rPr>
        <w:t xml:space="preserve"> then reviewed, grouped and categorised using the COMET taxonomy.    </w:t>
      </w:r>
    </w:p>
    <w:p w14:paraId="1B2723EB" w14:textId="19183012" w:rsidR="006758E7" w:rsidRPr="00370424" w:rsidRDefault="006758E7" w:rsidP="006758E7">
      <w:pPr>
        <w:spacing w:line="480" w:lineRule="auto"/>
        <w:rPr>
          <w:rFonts w:cs="Times New Roman"/>
          <w:bCs/>
          <w:sz w:val="24"/>
          <w:szCs w:val="24"/>
        </w:rPr>
      </w:pPr>
      <w:r w:rsidRPr="00370424">
        <w:rPr>
          <w:rFonts w:cs="Times New Roman"/>
          <w:b/>
          <w:bCs/>
          <w:sz w:val="24"/>
          <w:szCs w:val="24"/>
        </w:rPr>
        <w:t>Results</w:t>
      </w:r>
      <w:r w:rsidRPr="00370424">
        <w:rPr>
          <w:rFonts w:cs="Times New Roman"/>
          <w:bCs/>
          <w:sz w:val="24"/>
          <w:szCs w:val="24"/>
        </w:rPr>
        <w:t xml:space="preserve">: 36 trial registry entries and 6 studies on patients’ perspective of pulmonary sarcoidosis were included reporting 56 and 82 unique outcomes respectively across 23 domains. The most frequently reported outcome domain was “respiratory, thoracic and mediastinal outcomes”. However, </w:t>
      </w:r>
      <w:r>
        <w:rPr>
          <w:rFonts w:cs="Times New Roman"/>
          <w:bCs/>
          <w:sz w:val="24"/>
          <w:szCs w:val="24"/>
        </w:rPr>
        <w:t xml:space="preserve">the </w:t>
      </w:r>
      <w:r w:rsidRPr="00370424">
        <w:rPr>
          <w:rFonts w:cs="Times New Roman"/>
          <w:bCs/>
          <w:sz w:val="24"/>
          <w:szCs w:val="24"/>
        </w:rPr>
        <w:t xml:space="preserve">patients’ perspective literature </w:t>
      </w:r>
      <w:r>
        <w:rPr>
          <w:rFonts w:cs="Times New Roman"/>
          <w:bCs/>
          <w:sz w:val="24"/>
          <w:szCs w:val="24"/>
        </w:rPr>
        <w:t>identified</w:t>
      </w:r>
      <w:r w:rsidRPr="00370424">
        <w:rPr>
          <w:rFonts w:cs="Times New Roman"/>
          <w:bCs/>
          <w:sz w:val="24"/>
          <w:szCs w:val="24"/>
        </w:rPr>
        <w:t xml:space="preserve"> outcomes in the “personal circumstances” and “societal/carer burden” domains that were not reported in any of the included trial registrations. </w:t>
      </w:r>
    </w:p>
    <w:p w14:paraId="47999D33" w14:textId="77777777" w:rsidR="006758E7" w:rsidRPr="00370424" w:rsidRDefault="006758E7" w:rsidP="006758E7">
      <w:pPr>
        <w:spacing w:line="480" w:lineRule="auto"/>
        <w:rPr>
          <w:rFonts w:cs="Times New Roman"/>
          <w:sz w:val="24"/>
          <w:szCs w:val="24"/>
        </w:rPr>
      </w:pPr>
      <w:r w:rsidRPr="00370424">
        <w:rPr>
          <w:rFonts w:cs="Times New Roman"/>
          <w:b/>
          <w:sz w:val="24"/>
          <w:szCs w:val="24"/>
        </w:rPr>
        <w:t>Conclusions:</w:t>
      </w:r>
      <w:r w:rsidRPr="00370424">
        <w:rPr>
          <w:rFonts w:cs="Times New Roman"/>
          <w:sz w:val="24"/>
          <w:szCs w:val="24"/>
        </w:rPr>
        <w:t xml:space="preserve">  Using both clinical trial registry data and published literature on patients’ perspective has allowed rapid review of outcomes measured and reported in pulmonary sarcoidosis research. The use of multiple sources has led to the development of a comprehensive list of outcomes that represents the first step in the development of a </w:t>
      </w:r>
      <w:r>
        <w:rPr>
          <w:rFonts w:cs="Times New Roman"/>
          <w:sz w:val="24"/>
          <w:szCs w:val="24"/>
        </w:rPr>
        <w:t>COS for use in</w:t>
      </w:r>
      <w:r w:rsidRPr="00370424">
        <w:rPr>
          <w:rFonts w:cs="Times New Roman"/>
          <w:sz w:val="24"/>
          <w:szCs w:val="24"/>
        </w:rPr>
        <w:t xml:space="preserve"> future pulmonary sarcoidosis research. </w:t>
      </w:r>
    </w:p>
    <w:p w14:paraId="1FC4001C" w14:textId="476609F3" w:rsidR="008B7990" w:rsidRPr="00370424" w:rsidRDefault="00304CA4" w:rsidP="00370424">
      <w:pPr>
        <w:spacing w:line="480" w:lineRule="auto"/>
        <w:rPr>
          <w:rFonts w:cs="Times New Roman"/>
          <w:sz w:val="24"/>
          <w:szCs w:val="24"/>
        </w:rPr>
      </w:pPr>
      <w:r w:rsidRPr="00370424">
        <w:rPr>
          <w:rFonts w:cs="Times New Roman"/>
          <w:b/>
          <w:bCs/>
          <w:sz w:val="24"/>
          <w:szCs w:val="24"/>
        </w:rPr>
        <w:lastRenderedPageBreak/>
        <w:t>Background:</w:t>
      </w:r>
      <w:r w:rsidRPr="00370424">
        <w:rPr>
          <w:rFonts w:cs="Times New Roman"/>
          <w:sz w:val="24"/>
          <w:szCs w:val="24"/>
        </w:rPr>
        <w:t xml:space="preserve"> </w:t>
      </w:r>
    </w:p>
    <w:p w14:paraId="35B7FDB1" w14:textId="4FF8D3EB" w:rsidR="00C24451" w:rsidRPr="00370424" w:rsidRDefault="008B7990" w:rsidP="00370424">
      <w:pPr>
        <w:spacing w:after="0" w:line="480" w:lineRule="auto"/>
        <w:rPr>
          <w:rFonts w:eastAsia="Times New Roman" w:cs="Times New Roman"/>
          <w:sz w:val="24"/>
          <w:szCs w:val="24"/>
          <w:lang w:eastAsia="en-GB"/>
        </w:rPr>
      </w:pPr>
      <w:r w:rsidRPr="00370424">
        <w:rPr>
          <w:rFonts w:eastAsia="Times New Roman" w:cs="Times New Roman"/>
          <w:sz w:val="24"/>
          <w:szCs w:val="24"/>
          <w:lang w:eastAsia="en-GB"/>
        </w:rPr>
        <w:t xml:space="preserve">Sarcoidosis is a systemic granulomatous disease of unknown </w:t>
      </w:r>
      <w:proofErr w:type="spellStart"/>
      <w:r w:rsidR="00992DF0">
        <w:rPr>
          <w:rFonts w:eastAsia="Times New Roman" w:cs="Times New Roman"/>
          <w:sz w:val="24"/>
          <w:szCs w:val="24"/>
          <w:lang w:eastAsia="en-GB"/>
        </w:rPr>
        <w:t>etiology</w:t>
      </w:r>
      <w:proofErr w:type="spellEnd"/>
      <w:r w:rsidR="00C24451" w:rsidRPr="00370424">
        <w:rPr>
          <w:rFonts w:eastAsia="Times New Roman" w:cs="Times New Roman"/>
          <w:sz w:val="24"/>
          <w:szCs w:val="24"/>
          <w:lang w:eastAsia="en-GB"/>
        </w:rPr>
        <w:t>. Sarcoidosis</w:t>
      </w:r>
      <w:r w:rsidRPr="00370424">
        <w:rPr>
          <w:rFonts w:eastAsia="Times New Roman" w:cs="Times New Roman"/>
          <w:sz w:val="24"/>
          <w:szCs w:val="24"/>
          <w:lang w:eastAsia="en-GB"/>
        </w:rPr>
        <w:t xml:space="preserve"> can affect any organ but most commonly affects the lungs with lung involvement observed in more than 90% of sarcoidosis patients</w:t>
      </w:r>
      <w:r w:rsidR="00667AD1" w:rsidRPr="00370424">
        <w:rPr>
          <w:rFonts w:eastAsia="Times New Roman" w:cs="Times New Roman"/>
          <w:sz w:val="24"/>
          <w:szCs w:val="24"/>
          <w:lang w:eastAsia="en-GB"/>
        </w:rPr>
        <w:t xml:space="preserve"> </w:t>
      </w:r>
      <w:r w:rsidR="00743CF9" w:rsidRPr="00370424">
        <w:rPr>
          <w:rFonts w:eastAsia="Times New Roman" w:cs="Times New Roman"/>
          <w:sz w:val="24"/>
          <w:szCs w:val="24"/>
          <w:lang w:eastAsia="en-GB"/>
        </w:rPr>
        <w:fldChar w:fldCharType="begin">
          <w:fldData xml:space="preserve">PEVuZE5vdGU+PENpdGU+PEF1dGhvcj5Db3N0YWJlbDwvQXV0aG9yPjxZZWFyPjE5OTk8L1llYXI+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=
</w:fldData>
        </w:fldChar>
      </w:r>
      <w:r w:rsidR="00743CF9" w:rsidRPr="00370424">
        <w:rPr>
          <w:rFonts w:eastAsia="Times New Roman" w:cs="Times New Roman"/>
          <w:sz w:val="24"/>
          <w:szCs w:val="24"/>
          <w:lang w:eastAsia="en-GB"/>
        </w:rPr>
        <w:instrText xml:space="preserve"> ADDIN EN.CITE </w:instrText>
      </w:r>
      <w:r w:rsidR="00743CF9" w:rsidRPr="00370424">
        <w:rPr>
          <w:rFonts w:eastAsia="Times New Roman" w:cs="Times New Roman"/>
          <w:sz w:val="24"/>
          <w:szCs w:val="24"/>
          <w:lang w:eastAsia="en-GB"/>
        </w:rPr>
        <w:fldChar w:fldCharType="begin">
          <w:fldData xml:space="preserve">PEVuZE5vdGU+PENpdGU+PEF1dGhvcj5Db3N0YWJlbDwvQXV0aG9yPjxZZWFyPjE5OTk8L1llYXI+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=
</w:fldData>
        </w:fldChar>
      </w:r>
      <w:r w:rsidR="00743CF9" w:rsidRPr="00370424">
        <w:rPr>
          <w:rFonts w:eastAsia="Times New Roman" w:cs="Times New Roman"/>
          <w:sz w:val="24"/>
          <w:szCs w:val="24"/>
          <w:lang w:eastAsia="en-GB"/>
        </w:rPr>
        <w:instrText xml:space="preserve"> ADDIN EN.CITE.DATA </w:instrText>
      </w:r>
      <w:r w:rsidR="00743CF9" w:rsidRPr="00370424">
        <w:rPr>
          <w:rFonts w:eastAsia="Times New Roman" w:cs="Times New Roman"/>
          <w:sz w:val="24"/>
          <w:szCs w:val="24"/>
          <w:lang w:eastAsia="en-GB"/>
        </w:rPr>
      </w:r>
      <w:r w:rsidR="00743CF9" w:rsidRPr="00370424">
        <w:rPr>
          <w:rFonts w:eastAsia="Times New Roman" w:cs="Times New Roman"/>
          <w:sz w:val="24"/>
          <w:szCs w:val="24"/>
          <w:lang w:eastAsia="en-GB"/>
        </w:rPr>
        <w:fldChar w:fldCharType="end"/>
      </w:r>
      <w:r w:rsidR="00743CF9" w:rsidRPr="00370424">
        <w:rPr>
          <w:rFonts w:eastAsia="Times New Roman" w:cs="Times New Roman"/>
          <w:sz w:val="24"/>
          <w:szCs w:val="24"/>
          <w:lang w:eastAsia="en-GB"/>
        </w:rPr>
      </w:r>
      <w:r w:rsidR="00743CF9" w:rsidRPr="00370424">
        <w:rPr>
          <w:rFonts w:eastAsia="Times New Roman" w:cs="Times New Roman"/>
          <w:sz w:val="24"/>
          <w:szCs w:val="24"/>
          <w:lang w:eastAsia="en-GB"/>
        </w:rPr>
        <w:fldChar w:fldCharType="separate"/>
      </w:r>
      <w:r w:rsidR="00743CF9" w:rsidRPr="00370424">
        <w:rPr>
          <w:rFonts w:eastAsia="Times New Roman" w:cs="Times New Roman"/>
          <w:noProof/>
          <w:sz w:val="24"/>
          <w:szCs w:val="24"/>
          <w:lang w:eastAsia="en-GB"/>
        </w:rPr>
        <w:t>[1, 2]</w:t>
      </w:r>
      <w:r w:rsidR="00743CF9" w:rsidRPr="00370424">
        <w:rPr>
          <w:rFonts w:eastAsia="Times New Roman" w:cs="Times New Roman"/>
          <w:sz w:val="24"/>
          <w:szCs w:val="24"/>
          <w:lang w:eastAsia="en-GB"/>
        </w:rPr>
        <w:fldChar w:fldCharType="end"/>
      </w:r>
      <w:r w:rsidRPr="00370424">
        <w:rPr>
          <w:rFonts w:eastAsia="Times New Roman" w:cs="Times New Roman"/>
          <w:sz w:val="24"/>
          <w:szCs w:val="24"/>
          <w:lang w:eastAsia="en-GB"/>
        </w:rPr>
        <w:t xml:space="preserve">. </w:t>
      </w:r>
      <w:r w:rsidR="00743CF9" w:rsidRPr="00370424">
        <w:rPr>
          <w:rFonts w:eastAsia="Times New Roman" w:cs="Times New Roman"/>
          <w:sz w:val="24"/>
          <w:szCs w:val="24"/>
          <w:lang w:eastAsia="en-GB"/>
        </w:rPr>
        <w:t xml:space="preserve"> Pulmonary sarcoidosis may cause significant pulmonary symptoms, pulmonary dysfunction, and </w:t>
      </w:r>
      <w:r w:rsidR="00712C6B" w:rsidRPr="00370424">
        <w:rPr>
          <w:rFonts w:eastAsia="Times New Roman" w:cs="Times New Roman"/>
          <w:sz w:val="24"/>
          <w:szCs w:val="24"/>
          <w:lang w:eastAsia="en-GB"/>
        </w:rPr>
        <w:t>life-</w:t>
      </w:r>
      <w:r w:rsidR="00743CF9" w:rsidRPr="00370424">
        <w:rPr>
          <w:rFonts w:eastAsia="Times New Roman" w:cs="Times New Roman"/>
          <w:sz w:val="24"/>
          <w:szCs w:val="24"/>
          <w:lang w:eastAsia="en-GB"/>
        </w:rPr>
        <w:t>threatening complications such as pulmonary hypertension and end-stage pulmonary disease. The management of pulmonary sarcoidosis is aimed at preventing/controlling organ damage, relieving symptoms, and improving the patient’s quality of life.</w:t>
      </w:r>
    </w:p>
    <w:p w14:paraId="4EB2BB2A" w14:textId="77777777" w:rsidR="006E709D" w:rsidRPr="00370424" w:rsidRDefault="006E709D" w:rsidP="00370424">
      <w:pPr>
        <w:spacing w:after="0" w:line="480" w:lineRule="auto"/>
        <w:rPr>
          <w:rFonts w:eastAsia="Times New Roman" w:cs="Times New Roman"/>
          <w:sz w:val="24"/>
          <w:szCs w:val="24"/>
          <w:lang w:eastAsia="en-GB"/>
        </w:rPr>
      </w:pPr>
    </w:p>
    <w:p w14:paraId="60B55B72" w14:textId="01D10B4A" w:rsidR="006E709D" w:rsidRPr="00370424" w:rsidRDefault="00425470" w:rsidP="00370424">
      <w:pPr>
        <w:spacing w:after="0" w:line="480" w:lineRule="auto"/>
        <w:rPr>
          <w:rFonts w:cs="Times New Roman"/>
          <w:sz w:val="24"/>
          <w:szCs w:val="24"/>
        </w:rPr>
      </w:pPr>
      <w:r w:rsidRPr="00370424">
        <w:rPr>
          <w:rFonts w:eastAsia="Times New Roman" w:cs="Times New Roman"/>
          <w:sz w:val="24"/>
          <w:szCs w:val="24"/>
          <w:lang w:eastAsia="en-GB"/>
        </w:rPr>
        <w:t>Clinical trials evaluating the effectiveness of different management strategies o</w:t>
      </w:r>
      <w:r w:rsidR="006E709D" w:rsidRPr="00370424">
        <w:rPr>
          <w:rFonts w:eastAsia="Times New Roman" w:cs="Times New Roman"/>
          <w:sz w:val="24"/>
          <w:szCs w:val="24"/>
          <w:lang w:eastAsia="en-GB"/>
        </w:rPr>
        <w:t>ften measure different outcomes. This heterogeneity</w:t>
      </w:r>
      <w:r w:rsidRPr="00370424">
        <w:rPr>
          <w:rFonts w:eastAsia="Times New Roman" w:cs="Times New Roman"/>
          <w:sz w:val="24"/>
          <w:szCs w:val="24"/>
          <w:lang w:eastAsia="en-GB"/>
        </w:rPr>
        <w:t xml:space="preserve"> </w:t>
      </w:r>
      <w:r w:rsidR="006E709D" w:rsidRPr="00370424">
        <w:rPr>
          <w:rFonts w:eastAsia="Times New Roman" w:cs="Times New Roman"/>
          <w:sz w:val="24"/>
          <w:szCs w:val="24"/>
          <w:lang w:eastAsia="en-GB"/>
        </w:rPr>
        <w:t xml:space="preserve">not only </w:t>
      </w:r>
      <w:r w:rsidRPr="00370424">
        <w:rPr>
          <w:rFonts w:eastAsia="Times New Roman" w:cs="Times New Roman"/>
          <w:sz w:val="24"/>
          <w:szCs w:val="24"/>
          <w:lang w:eastAsia="en-GB"/>
        </w:rPr>
        <w:t>has an impact on the abili</w:t>
      </w:r>
      <w:r w:rsidR="006E709D" w:rsidRPr="00370424">
        <w:rPr>
          <w:rFonts w:eastAsia="Times New Roman" w:cs="Times New Roman"/>
          <w:sz w:val="24"/>
          <w:szCs w:val="24"/>
          <w:lang w:eastAsia="en-GB"/>
        </w:rPr>
        <w:t xml:space="preserve">ty to compare and combine data but may also mean that outcomes considered </w:t>
      </w:r>
      <w:proofErr w:type="gramStart"/>
      <w:r w:rsidR="006E709D" w:rsidRPr="00370424">
        <w:rPr>
          <w:rFonts w:eastAsia="Times New Roman" w:cs="Times New Roman"/>
          <w:sz w:val="24"/>
          <w:szCs w:val="24"/>
          <w:lang w:eastAsia="en-GB"/>
        </w:rPr>
        <w:t>to be</w:t>
      </w:r>
      <w:proofErr w:type="gramEnd"/>
      <w:r w:rsidRPr="00370424">
        <w:rPr>
          <w:rFonts w:eastAsia="Times New Roman" w:cs="Times New Roman"/>
          <w:sz w:val="24"/>
          <w:szCs w:val="24"/>
          <w:lang w:eastAsia="en-GB"/>
        </w:rPr>
        <w:t xml:space="preserve"> the most meaningful to patients, health professionals and researchers are not measured and reported. </w:t>
      </w:r>
      <w:r w:rsidR="006E709D" w:rsidRPr="00370424">
        <w:rPr>
          <w:rFonts w:eastAsia="Times New Roman" w:cs="Times New Roman"/>
          <w:sz w:val="24"/>
          <w:szCs w:val="24"/>
          <w:lang w:eastAsia="en-GB"/>
        </w:rPr>
        <w:t xml:space="preserve">Core outcome sets, </w:t>
      </w:r>
      <w:r w:rsidR="006E709D" w:rsidRPr="00370424">
        <w:rPr>
          <w:rFonts w:cs="Times New Roman"/>
          <w:sz w:val="24"/>
          <w:szCs w:val="24"/>
        </w:rPr>
        <w:t>defined as “the minimum [set of outcomes] that should be measured and reported in all clinical trials of a specific condition”</w:t>
      </w:r>
      <w:r w:rsidR="00667AD1" w:rsidRPr="00370424">
        <w:rPr>
          <w:rFonts w:cs="Times New Roman"/>
          <w:sz w:val="24"/>
          <w:szCs w:val="24"/>
        </w:rPr>
        <w:t xml:space="preserve"> </w:t>
      </w:r>
      <w:r w:rsidR="006E709D" w:rsidRPr="00370424">
        <w:rPr>
          <w:rFonts w:cs="Times New Roman"/>
          <w:sz w:val="24"/>
          <w:szCs w:val="24"/>
        </w:rPr>
        <w:fldChar w:fldCharType="begin"/>
      </w:r>
      <w:r w:rsidR="00A67B09" w:rsidRPr="00370424">
        <w:rPr>
          <w:rFonts w:cs="Times New Roman"/>
          <w:sz w:val="24"/>
          <w:szCs w:val="24"/>
        </w:rPr>
        <w:instrText xml:space="preserve"> ADDIN EN.CITE &lt;EndNote&gt;&lt;Cite&gt;&lt;Author&gt;Williamson&lt;/Author&gt;&lt;Year&gt;2017&lt;/Year&gt;&lt;RecNum&gt;9&lt;/RecNum&gt;&lt;DisplayText&gt;[3]&lt;/DisplayText&gt;&lt;record&gt;&lt;rec-number&gt;9&lt;/rec-number&gt;&lt;foreign-keys&gt;&lt;key app="EN" db-id="sfexxx9ty0trw5eepft5freszf22dzafdfz9" timestamp="1579186302"&gt;9&lt;/key&gt;&lt;/foreign-keys&gt;&lt;ref-type name="Journal Article"&gt;17&lt;/ref-type&gt;&lt;contributors&gt;&lt;authors&gt;&lt;author&gt;Williamson, Paula R.&lt;/author&gt;&lt;author&gt;Altman, Douglas G.&lt;/author&gt;&lt;author&gt;Bagley, Heather&lt;/author&gt;&lt;author&gt;Barnes, Karen L.&lt;/author&gt;&lt;author&gt;Blazeby, Jane M.&lt;/author&gt;&lt;author&gt;Brookes, Sara T.&lt;/author&gt;&lt;author&gt;Clarke, Mike&lt;/author&gt;&lt;author&gt;Gargon, Elizabeth&lt;/author&gt;&lt;author&gt;Gorst, Sarah&lt;/author&gt;&lt;author&gt;Harman, Nicola&lt;/author&gt;&lt;author&gt;Kirkham, Jamie J.&lt;/author&gt;&lt;author&gt;McNair, Angus&lt;/author&gt;&lt;author&gt;Prinsen, Cecilia A. C.&lt;/author&gt;&lt;author&gt;Schmitt, Jochen&lt;/author&gt;&lt;author&gt;Terwee, Caroline B.&lt;/author&gt;&lt;author&gt;Young, Bridget&lt;/author&gt;&lt;/authors&gt;&lt;/contributors&gt;&lt;titles&gt;&lt;title&gt;The COMET Handbook: version 1.0&lt;/title&gt;&lt;secondary-title&gt;Trials&lt;/secondary-title&gt;&lt;/titles&gt;&lt;periodical&gt;&lt;full-title&gt;Trials&lt;/full-title&gt;&lt;/periodical&gt;&lt;pages&gt;280&lt;/pages&gt;&lt;volume&gt;18&lt;/volume&gt;&lt;number&gt;3&lt;/number&gt;&lt;dates&gt;&lt;year&gt;2017&lt;/year&gt;&lt;pub-dates&gt;&lt;date&gt;2017/06/20&lt;/date&gt;&lt;/pub-dates&gt;&lt;/dates&gt;&lt;isbn&gt;1745-6215&lt;/isbn&gt;&lt;urls&gt;&lt;related-urls&gt;&lt;url&gt;https://doi.org/10.1186/s13063-017-1978-4&lt;/url&gt;&lt;url&gt;https://trialsjournal.biomedcentral.com/track/pdf/10.1186/s13063-017-1978-4&lt;/url&gt;&lt;/related-urls&gt;&lt;/urls&gt;&lt;electronic-resource-num&gt;10.1186/s13063-017-1978-4&lt;/electronic-resource-num&gt;&lt;/record&gt;&lt;/Cite&gt;&lt;/EndNote&gt;</w:instrText>
      </w:r>
      <w:r w:rsidR="006E709D" w:rsidRPr="00370424">
        <w:rPr>
          <w:rFonts w:cs="Times New Roman"/>
          <w:sz w:val="24"/>
          <w:szCs w:val="24"/>
        </w:rPr>
        <w:fldChar w:fldCharType="separate"/>
      </w:r>
      <w:r w:rsidR="006E709D" w:rsidRPr="00370424">
        <w:rPr>
          <w:rFonts w:cs="Times New Roman"/>
          <w:noProof/>
          <w:sz w:val="24"/>
          <w:szCs w:val="24"/>
        </w:rPr>
        <w:t>[3]</w:t>
      </w:r>
      <w:r w:rsidR="006E709D" w:rsidRPr="00370424">
        <w:rPr>
          <w:rFonts w:cs="Times New Roman"/>
          <w:sz w:val="24"/>
          <w:szCs w:val="24"/>
        </w:rPr>
        <w:fldChar w:fldCharType="end"/>
      </w:r>
      <w:r w:rsidR="006E709D" w:rsidRPr="00370424">
        <w:rPr>
          <w:rFonts w:cs="Times New Roman"/>
          <w:sz w:val="24"/>
          <w:szCs w:val="24"/>
        </w:rPr>
        <w:t xml:space="preserve">,  have the potential to address outcome heterogeneity and subsequently research waste.  </w:t>
      </w:r>
    </w:p>
    <w:p w14:paraId="035A5AF2" w14:textId="77777777" w:rsidR="00777112" w:rsidRPr="00370424" w:rsidRDefault="00777112" w:rsidP="00370424">
      <w:pPr>
        <w:spacing w:after="0" w:line="480" w:lineRule="auto"/>
        <w:rPr>
          <w:rFonts w:cs="Times New Roman"/>
          <w:sz w:val="24"/>
          <w:szCs w:val="24"/>
        </w:rPr>
      </w:pPr>
    </w:p>
    <w:p w14:paraId="53E7940A" w14:textId="4859B39F" w:rsidR="00CE5801" w:rsidRPr="00370424" w:rsidRDefault="00425470" w:rsidP="00370424">
      <w:pPr>
        <w:spacing w:after="0" w:line="480" w:lineRule="auto"/>
        <w:rPr>
          <w:rFonts w:eastAsia="Times New Roman" w:cs="Times New Roman"/>
          <w:sz w:val="24"/>
          <w:szCs w:val="24"/>
          <w:lang w:eastAsia="en-GB"/>
        </w:rPr>
      </w:pPr>
      <w:r w:rsidRPr="00370424">
        <w:rPr>
          <w:rFonts w:eastAsia="Times New Roman" w:cs="Times New Roman"/>
          <w:sz w:val="24"/>
          <w:szCs w:val="24"/>
          <w:lang w:eastAsia="en-GB"/>
        </w:rPr>
        <w:t xml:space="preserve">Some work towards </w:t>
      </w:r>
      <w:r w:rsidR="00777112" w:rsidRPr="00370424">
        <w:rPr>
          <w:rFonts w:eastAsia="Times New Roman" w:cs="Times New Roman"/>
          <w:sz w:val="24"/>
          <w:szCs w:val="24"/>
          <w:lang w:eastAsia="en-GB"/>
        </w:rPr>
        <w:t>harmonisation of</w:t>
      </w:r>
      <w:r w:rsidRPr="00370424">
        <w:rPr>
          <w:rFonts w:eastAsia="Times New Roman" w:cs="Times New Roman"/>
          <w:sz w:val="24"/>
          <w:szCs w:val="24"/>
          <w:lang w:eastAsia="en-GB"/>
        </w:rPr>
        <w:t xml:space="preserve"> outcomes</w:t>
      </w:r>
      <w:r w:rsidR="00777112" w:rsidRPr="00370424">
        <w:rPr>
          <w:rFonts w:eastAsia="Times New Roman" w:cs="Times New Roman"/>
          <w:sz w:val="24"/>
          <w:szCs w:val="24"/>
          <w:lang w:eastAsia="en-GB"/>
        </w:rPr>
        <w:t>,</w:t>
      </w:r>
      <w:r w:rsidR="00CA4494" w:rsidRPr="00370424">
        <w:rPr>
          <w:rFonts w:eastAsia="Times New Roman" w:cs="Times New Roman"/>
          <w:sz w:val="24"/>
          <w:szCs w:val="24"/>
          <w:lang w:eastAsia="en-GB"/>
        </w:rPr>
        <w:t xml:space="preserve"> </w:t>
      </w:r>
      <w:r w:rsidR="00777112" w:rsidRPr="00370424">
        <w:rPr>
          <w:rFonts w:eastAsia="Times New Roman" w:cs="Times New Roman"/>
          <w:sz w:val="24"/>
          <w:szCs w:val="24"/>
          <w:lang w:eastAsia="en-GB"/>
        </w:rPr>
        <w:t xml:space="preserve">in pulmonary sarcoidosis research, </w:t>
      </w:r>
      <w:r w:rsidRPr="00370424">
        <w:rPr>
          <w:rFonts w:eastAsia="Times New Roman" w:cs="Times New Roman"/>
          <w:sz w:val="24"/>
          <w:szCs w:val="24"/>
          <w:lang w:eastAsia="en-GB"/>
        </w:rPr>
        <w:t xml:space="preserve">has already been undertaken </w:t>
      </w:r>
      <w:r w:rsidR="000C2F7D" w:rsidRPr="00370424">
        <w:rPr>
          <w:rFonts w:eastAsia="Times New Roman" w:cs="Times New Roman"/>
          <w:sz w:val="24"/>
          <w:szCs w:val="24"/>
          <w:lang w:eastAsia="en-GB"/>
        </w:rPr>
        <w:t xml:space="preserve">but </w:t>
      </w:r>
      <w:r w:rsidR="005D2775" w:rsidRPr="00370424">
        <w:rPr>
          <w:rFonts w:eastAsia="Times New Roman" w:cs="Times New Roman"/>
          <w:sz w:val="24"/>
          <w:szCs w:val="24"/>
          <w:lang w:eastAsia="en-GB"/>
        </w:rPr>
        <w:t xml:space="preserve">not without </w:t>
      </w:r>
      <w:r w:rsidR="000C2F7D" w:rsidRPr="00370424">
        <w:rPr>
          <w:rFonts w:eastAsia="Times New Roman" w:cs="Times New Roman"/>
          <w:sz w:val="24"/>
          <w:szCs w:val="24"/>
          <w:lang w:eastAsia="en-GB"/>
        </w:rPr>
        <w:t xml:space="preserve">limitations. Kampstra </w:t>
      </w:r>
      <w:r w:rsidR="000C2F7D" w:rsidRPr="00370424">
        <w:rPr>
          <w:rFonts w:eastAsia="Times New Roman" w:cs="Times New Roman"/>
          <w:i/>
          <w:sz w:val="24"/>
          <w:szCs w:val="24"/>
          <w:lang w:eastAsia="en-GB"/>
        </w:rPr>
        <w:t>et al</w:t>
      </w:r>
      <w:r w:rsidR="000C2F7D" w:rsidRPr="00370424">
        <w:rPr>
          <w:rFonts w:eastAsia="Times New Roman" w:cs="Times New Roman"/>
          <w:sz w:val="24"/>
          <w:szCs w:val="24"/>
          <w:lang w:eastAsia="en-GB"/>
        </w:rPr>
        <w:t xml:space="preserve"> </w:t>
      </w:r>
      <w:r w:rsidR="00282B99" w:rsidRPr="00370424">
        <w:rPr>
          <w:rFonts w:eastAsia="Times New Roman" w:cs="Times New Roman"/>
          <w:sz w:val="24"/>
          <w:szCs w:val="24"/>
          <w:lang w:eastAsia="en-GB"/>
        </w:rPr>
        <w:fldChar w:fldCharType="begin"/>
      </w:r>
      <w:r w:rsidR="006E709D" w:rsidRPr="00370424">
        <w:rPr>
          <w:rFonts w:eastAsia="Times New Roman" w:cs="Times New Roman"/>
          <w:sz w:val="24"/>
          <w:szCs w:val="24"/>
          <w:lang w:eastAsia="en-GB"/>
        </w:rPr>
        <w:instrText xml:space="preserve"> ADDIN EN.CITE &lt;EndNote&gt;&lt;Cite&gt;&lt;Author&gt;Kampstra&lt;/Author&gt;&lt;Year&gt;2019&lt;/Year&gt;&lt;RecNum&gt;4&lt;/RecNum&gt;&lt;DisplayText&gt;[4]&lt;/DisplayText&gt;&lt;record&gt;&lt;rec-number&gt;4&lt;/rec-number&gt;&lt;foreign-keys&gt;&lt;key app="EN" db-id="dreat2fa4vfpt2ezxfipx5ai2edrdwzr9zea" timestamp="1591023063"&gt;4&lt;/key&gt;&lt;/foreign-keys&gt;&lt;ref-type name="Journal Article"&gt;17&lt;/ref-type&gt;&lt;contributors&gt;&lt;authors&gt;&lt;author&gt;Kampstra, Nynke A&lt;/author&gt;&lt;author&gt;Grutters, Jan C&lt;/author&gt;&lt;author&gt;van Beek, Frouke T&lt;/author&gt;&lt;author&gt;Culver, Daniel A&lt;/author&gt;&lt;author&gt;Baughman, Robert P&lt;/author&gt;&lt;author&gt;Renzoni, Elisabetta A&lt;/author&gt;&lt;author&gt;Wuyts, Wim&lt;/author&gt;&lt;author&gt;Kouranos, Vaslis&lt;/author&gt;&lt;author&gt;Wijsenbeek, Marlies S&lt;/author&gt;&lt;author&gt;Biesma, Douwe H&lt;/author&gt;&lt;author&gt;van der Wees, Philip J&lt;/author&gt;&lt;author&gt;van der Nat, Paul B&lt;/author&gt;&lt;/authors&gt;&lt;/contributors&gt;&lt;titles&gt;&lt;title&gt;First patient-centred set of outcomes for pulmonary sarcoidosis: a multicentre initiative&lt;/title&gt;&lt;secondary-title&gt;BMJ Open Respiratory Research&lt;/secondary-title&gt;&lt;/titles&gt;&lt;periodical&gt;&lt;full-title&gt;BMJ Open Respiratory Research&lt;/full-title&gt;&lt;/periodical&gt;&lt;pages&gt;e000394&lt;/pages&gt;&lt;volume&gt;6&lt;/volume&gt;&lt;number&gt;1&lt;/number&gt;&lt;dates&gt;&lt;year&gt;2019&lt;/year&gt;&lt;/dates&gt;&lt;urls&gt;&lt;related-urls&gt;&lt;url&gt;https://bmjopenrespres.bmj.com/content/bmjresp/6/1/e000394.full.pdf&lt;/url&gt;&lt;/related-urls&gt;&lt;/urls&gt;&lt;electronic-resource-num&gt;10.1136/bmjresp-2018-000394&lt;/electronic-resource-num&gt;&lt;/record&gt;&lt;/Cite&gt;&lt;/EndNote&gt;</w:instrText>
      </w:r>
      <w:r w:rsidR="00282B99" w:rsidRPr="00370424">
        <w:rPr>
          <w:rFonts w:eastAsia="Times New Roman" w:cs="Times New Roman"/>
          <w:sz w:val="24"/>
          <w:szCs w:val="24"/>
          <w:lang w:eastAsia="en-GB"/>
        </w:rPr>
        <w:fldChar w:fldCharType="separate"/>
      </w:r>
      <w:r w:rsidR="006E709D" w:rsidRPr="00370424">
        <w:rPr>
          <w:rFonts w:eastAsia="Times New Roman" w:cs="Times New Roman"/>
          <w:noProof/>
          <w:sz w:val="24"/>
          <w:szCs w:val="24"/>
          <w:lang w:eastAsia="en-GB"/>
        </w:rPr>
        <w:t>[4]</w:t>
      </w:r>
      <w:r w:rsidR="00282B99" w:rsidRPr="00370424">
        <w:rPr>
          <w:rFonts w:eastAsia="Times New Roman" w:cs="Times New Roman"/>
          <w:sz w:val="24"/>
          <w:szCs w:val="24"/>
          <w:lang w:eastAsia="en-GB"/>
        </w:rPr>
        <w:fldChar w:fldCharType="end"/>
      </w:r>
      <w:r w:rsidR="002E6900" w:rsidRPr="00370424">
        <w:rPr>
          <w:rFonts w:eastAsia="Times New Roman" w:cs="Times New Roman"/>
          <w:sz w:val="24"/>
          <w:szCs w:val="24"/>
          <w:lang w:eastAsia="en-GB"/>
        </w:rPr>
        <w:t xml:space="preserve"> have reported a COS for pulmonary sarcoidosis. However, the decision to include outcomes was made by an expert panel of health professionals with no direct input from patients. </w:t>
      </w:r>
      <w:r w:rsidR="00282B99" w:rsidRPr="00370424">
        <w:rPr>
          <w:rFonts w:eastAsia="Times New Roman" w:cs="Times New Roman"/>
          <w:sz w:val="24"/>
          <w:szCs w:val="24"/>
          <w:lang w:eastAsia="en-GB"/>
        </w:rPr>
        <w:t xml:space="preserve">Baughman </w:t>
      </w:r>
      <w:r w:rsidR="00282B99" w:rsidRPr="00370424">
        <w:rPr>
          <w:rFonts w:eastAsia="Times New Roman" w:cs="Times New Roman"/>
          <w:i/>
          <w:sz w:val="24"/>
          <w:szCs w:val="24"/>
          <w:lang w:eastAsia="en-GB"/>
        </w:rPr>
        <w:t>et al</w:t>
      </w:r>
      <w:r w:rsidR="00282B99" w:rsidRPr="00370424">
        <w:rPr>
          <w:rFonts w:eastAsia="Times New Roman" w:cs="Times New Roman"/>
          <w:sz w:val="24"/>
          <w:szCs w:val="24"/>
          <w:lang w:eastAsia="en-GB"/>
        </w:rPr>
        <w:t xml:space="preserve"> </w:t>
      </w:r>
      <w:r w:rsidR="00282B99" w:rsidRPr="00370424">
        <w:rPr>
          <w:rFonts w:eastAsia="Times New Roman" w:cs="Times New Roman"/>
          <w:sz w:val="24"/>
          <w:szCs w:val="24"/>
          <w:lang w:eastAsia="en-GB"/>
        </w:rPr>
        <w:fldChar w:fldCharType="begin"/>
      </w:r>
      <w:r w:rsidR="006E709D" w:rsidRPr="00370424">
        <w:rPr>
          <w:rFonts w:eastAsia="Times New Roman" w:cs="Times New Roman"/>
          <w:sz w:val="24"/>
          <w:szCs w:val="24"/>
          <w:lang w:eastAsia="en-GB"/>
        </w:rPr>
        <w:instrText xml:space="preserve"> ADDIN EN.CITE &lt;EndNote&gt;&lt;Cite&gt;&lt;Author&gt;Baughman&lt;/Author&gt;&lt;Year&gt;2018&lt;/Year&gt;&lt;RecNum&gt;6&lt;/RecNum&gt;&lt;DisplayText&gt;[5]&lt;/DisplayText&gt;&lt;record&gt;&lt;rec-number&gt;6&lt;/rec-number&gt;&lt;foreign-keys&gt;&lt;key app="EN" db-id="dreat2fa4vfpt2ezxfipx5ai2edrdwzr9zea" timestamp="1591103729"&gt;6&lt;/key&gt;&lt;/foreign-keys&gt;&lt;ref-type name="Journal Article"&gt;17&lt;/ref-type&gt;&lt;contributors&gt;&lt;authors&gt;&lt;author&gt;Baughman, Robert P.&lt;/author&gt;&lt;author&gt;Barriuso, Rita&lt;/author&gt;&lt;author&gt;Beyer, Kelli&lt;/author&gt;&lt;author&gt;Boyd, Jeanette&lt;/author&gt;&lt;author&gt;Hochreiter, Johann&lt;/author&gt;&lt;author&gt;Knoet, Chris&lt;/author&gt;&lt;author&gt;Martone, Filippo&lt;/author&gt;&lt;author&gt;Quadder, Bernd&lt;/author&gt;&lt;author&gt;Richardson, Jack&lt;/author&gt;&lt;author&gt;Spitzer, Ginger&lt;/author&gt;&lt;author&gt;Valeyre, Dominique&lt;/author&gt;&lt;author&gt;Ziosi, Gianluca&lt;/author&gt;&lt;/authors&gt;&lt;/contributors&gt;&lt;titles&gt;&lt;title&gt;Sarcoidosis: patient treatment priorities&lt;/title&gt;&lt;secondary-title&gt;ERJ Open Research&lt;/secondary-title&gt;&lt;/titles&gt;&lt;periodical&gt;&lt;full-title&gt;ERJ Open Research&lt;/full-title&gt;&lt;/periodical&gt;&lt;pages&gt;00141-2018&lt;/pages&gt;&lt;volume&gt;4&lt;/volume&gt;&lt;number&gt;4&lt;/number&gt;&lt;dates&gt;&lt;year&gt;2018&lt;/year&gt;&lt;/dates&gt;&lt;urls&gt;&lt;related-urls&gt;&lt;url&gt;https://openres.ersjournals.com/content/erjor/4/4/00141-2018.full.pdf&lt;/url&gt;&lt;/related-urls&gt;&lt;/urls&gt;&lt;electronic-resource-num&gt;10.1183/23120541.00141-2018&lt;/electronic-resource-num&gt;&lt;/record&gt;&lt;/Cite&gt;&lt;/EndNote&gt;</w:instrText>
      </w:r>
      <w:r w:rsidR="00282B99" w:rsidRPr="00370424">
        <w:rPr>
          <w:rFonts w:eastAsia="Times New Roman" w:cs="Times New Roman"/>
          <w:sz w:val="24"/>
          <w:szCs w:val="24"/>
          <w:lang w:eastAsia="en-GB"/>
        </w:rPr>
        <w:fldChar w:fldCharType="separate"/>
      </w:r>
      <w:r w:rsidR="006E709D" w:rsidRPr="00370424">
        <w:rPr>
          <w:rFonts w:eastAsia="Times New Roman" w:cs="Times New Roman"/>
          <w:noProof/>
          <w:sz w:val="24"/>
          <w:szCs w:val="24"/>
          <w:lang w:eastAsia="en-GB"/>
        </w:rPr>
        <w:t>[5]</w:t>
      </w:r>
      <w:r w:rsidR="00282B99" w:rsidRPr="00370424">
        <w:rPr>
          <w:rFonts w:eastAsia="Times New Roman" w:cs="Times New Roman"/>
          <w:sz w:val="24"/>
          <w:szCs w:val="24"/>
          <w:lang w:eastAsia="en-GB"/>
        </w:rPr>
        <w:fldChar w:fldCharType="end"/>
      </w:r>
      <w:r w:rsidR="00CE7CD6" w:rsidRPr="00370424">
        <w:rPr>
          <w:rFonts w:eastAsia="Times New Roman" w:cs="Times New Roman"/>
          <w:sz w:val="24"/>
          <w:szCs w:val="24"/>
          <w:lang w:eastAsia="en-GB"/>
        </w:rPr>
        <w:t xml:space="preserve"> </w:t>
      </w:r>
      <w:r w:rsidR="000C2F7D" w:rsidRPr="00370424">
        <w:rPr>
          <w:rFonts w:eastAsia="Times New Roman" w:cs="Times New Roman"/>
          <w:sz w:val="24"/>
          <w:szCs w:val="24"/>
          <w:lang w:eastAsia="en-GB"/>
        </w:rPr>
        <w:t>have</w:t>
      </w:r>
      <w:r w:rsidR="00282B99" w:rsidRPr="00370424">
        <w:rPr>
          <w:rFonts w:eastAsia="Times New Roman" w:cs="Times New Roman"/>
          <w:sz w:val="24"/>
          <w:szCs w:val="24"/>
          <w:lang w:eastAsia="en-GB"/>
        </w:rPr>
        <w:t xml:space="preserve"> </w:t>
      </w:r>
      <w:r w:rsidR="002E6900" w:rsidRPr="00370424">
        <w:rPr>
          <w:rFonts w:eastAsia="Times New Roman" w:cs="Times New Roman"/>
          <w:sz w:val="24"/>
          <w:szCs w:val="24"/>
          <w:lang w:eastAsia="en-GB"/>
        </w:rPr>
        <w:t>also</w:t>
      </w:r>
      <w:r w:rsidR="00282B99" w:rsidRPr="00370424">
        <w:rPr>
          <w:rFonts w:eastAsia="Times New Roman" w:cs="Times New Roman"/>
          <w:sz w:val="24"/>
          <w:szCs w:val="24"/>
          <w:lang w:eastAsia="en-GB"/>
        </w:rPr>
        <w:t xml:space="preserve"> </w:t>
      </w:r>
      <w:r w:rsidR="000C2F7D" w:rsidRPr="00370424">
        <w:rPr>
          <w:rFonts w:eastAsia="Times New Roman" w:cs="Times New Roman"/>
          <w:sz w:val="24"/>
          <w:szCs w:val="24"/>
          <w:lang w:eastAsia="en-GB"/>
        </w:rPr>
        <w:t xml:space="preserve">reported a </w:t>
      </w:r>
      <w:r w:rsidR="008D10E3" w:rsidRPr="00370424">
        <w:rPr>
          <w:rFonts w:eastAsia="Times New Roman" w:cs="Times New Roman"/>
          <w:sz w:val="24"/>
          <w:szCs w:val="24"/>
          <w:lang w:eastAsia="en-GB"/>
        </w:rPr>
        <w:t>set of outcomes</w:t>
      </w:r>
      <w:r w:rsidR="002E6900" w:rsidRPr="00370424">
        <w:rPr>
          <w:rFonts w:eastAsia="Times New Roman" w:cs="Times New Roman"/>
          <w:sz w:val="24"/>
          <w:szCs w:val="24"/>
          <w:lang w:eastAsia="en-GB"/>
        </w:rPr>
        <w:t xml:space="preserve"> and whilst this study included patients their input was limited to ranking seven outcomes that had been previously agreed by health professionals.</w:t>
      </w:r>
      <w:r w:rsidR="000C2F7D" w:rsidRPr="00370424">
        <w:rPr>
          <w:rFonts w:eastAsia="Times New Roman" w:cs="Times New Roman"/>
          <w:sz w:val="24"/>
          <w:szCs w:val="24"/>
          <w:lang w:eastAsia="en-GB"/>
        </w:rPr>
        <w:t xml:space="preserve"> </w:t>
      </w:r>
    </w:p>
    <w:p w14:paraId="49307FF3" w14:textId="77777777" w:rsidR="008C23F6" w:rsidRPr="00370424" w:rsidRDefault="008C23F6" w:rsidP="00370424">
      <w:pPr>
        <w:spacing w:after="0" w:line="480" w:lineRule="auto"/>
        <w:rPr>
          <w:rFonts w:eastAsia="Times New Roman" w:cs="Times New Roman"/>
          <w:sz w:val="24"/>
          <w:szCs w:val="24"/>
          <w:lang w:eastAsia="en-GB"/>
        </w:rPr>
      </w:pPr>
    </w:p>
    <w:p w14:paraId="608B785C" w14:textId="6CED2706" w:rsidR="004E0E82" w:rsidRPr="00370424" w:rsidRDefault="00743CF9" w:rsidP="00370424">
      <w:pPr>
        <w:spacing w:after="0" w:line="480" w:lineRule="auto"/>
        <w:rPr>
          <w:rFonts w:cs="Times New Roman"/>
          <w:sz w:val="24"/>
          <w:szCs w:val="24"/>
        </w:rPr>
      </w:pPr>
      <w:r w:rsidRPr="00370424">
        <w:rPr>
          <w:rFonts w:cs="Times New Roman"/>
          <w:sz w:val="24"/>
          <w:szCs w:val="24"/>
        </w:rPr>
        <w:t xml:space="preserve">The </w:t>
      </w:r>
      <w:r w:rsidR="00282B99" w:rsidRPr="00370424">
        <w:rPr>
          <w:rFonts w:cs="Times New Roman"/>
          <w:sz w:val="24"/>
          <w:szCs w:val="24"/>
        </w:rPr>
        <w:t xml:space="preserve">Sarcoidosis Core Outcomes Taskforce </w:t>
      </w:r>
      <w:r w:rsidR="004E7418" w:rsidRPr="00370424">
        <w:rPr>
          <w:rFonts w:cs="Times New Roman"/>
          <w:sz w:val="24"/>
          <w:szCs w:val="24"/>
        </w:rPr>
        <w:t xml:space="preserve">(SCOUT) </w:t>
      </w:r>
      <w:r w:rsidR="00282B99" w:rsidRPr="00370424">
        <w:rPr>
          <w:rFonts w:cs="Times New Roman"/>
          <w:sz w:val="24"/>
          <w:szCs w:val="24"/>
        </w:rPr>
        <w:t xml:space="preserve">study will build on this previous work </w:t>
      </w:r>
      <w:r w:rsidR="005D2775" w:rsidRPr="00370424">
        <w:rPr>
          <w:rFonts w:cs="Times New Roman"/>
          <w:sz w:val="24"/>
          <w:szCs w:val="24"/>
        </w:rPr>
        <w:t xml:space="preserve">and </w:t>
      </w:r>
      <w:r w:rsidR="00282B99" w:rsidRPr="00370424">
        <w:rPr>
          <w:rFonts w:cs="Times New Roman"/>
          <w:sz w:val="24"/>
          <w:szCs w:val="24"/>
        </w:rPr>
        <w:t xml:space="preserve">develop a core outcome set </w:t>
      </w:r>
      <w:r w:rsidR="00B52AD9" w:rsidRPr="00370424">
        <w:rPr>
          <w:rFonts w:cs="Times New Roman"/>
          <w:sz w:val="24"/>
          <w:szCs w:val="24"/>
        </w:rPr>
        <w:t xml:space="preserve">(COS) </w:t>
      </w:r>
      <w:r w:rsidR="00282B99" w:rsidRPr="00370424">
        <w:rPr>
          <w:rFonts w:cs="Times New Roman"/>
          <w:sz w:val="24"/>
          <w:szCs w:val="24"/>
        </w:rPr>
        <w:t xml:space="preserve">for pulmonary sarcoidosis that includes </w:t>
      </w:r>
      <w:r w:rsidR="00DA5F0B" w:rsidRPr="00370424">
        <w:rPr>
          <w:rFonts w:cs="Times New Roman"/>
          <w:sz w:val="24"/>
          <w:szCs w:val="24"/>
        </w:rPr>
        <w:t>input from clinicians, patients and</w:t>
      </w:r>
      <w:r w:rsidRPr="00370424">
        <w:rPr>
          <w:rFonts w:cs="Times New Roman"/>
          <w:sz w:val="24"/>
          <w:szCs w:val="24"/>
        </w:rPr>
        <w:t xml:space="preserve"> researchers </w:t>
      </w:r>
      <w:r w:rsidR="00DA5F0B" w:rsidRPr="00370424">
        <w:rPr>
          <w:rFonts w:cs="Times New Roman"/>
          <w:sz w:val="24"/>
          <w:szCs w:val="24"/>
        </w:rPr>
        <w:t>in the field</w:t>
      </w:r>
      <w:r w:rsidR="008C23F6" w:rsidRPr="00370424">
        <w:rPr>
          <w:rFonts w:cs="Times New Roman"/>
          <w:sz w:val="24"/>
          <w:szCs w:val="24"/>
        </w:rPr>
        <w:t>,</w:t>
      </w:r>
      <w:r w:rsidR="00DA5F0B" w:rsidRPr="00370424">
        <w:rPr>
          <w:rFonts w:cs="Times New Roman"/>
          <w:sz w:val="24"/>
          <w:szCs w:val="24"/>
        </w:rPr>
        <w:t xml:space="preserve"> </w:t>
      </w:r>
      <w:r w:rsidR="00282B99" w:rsidRPr="00370424">
        <w:rPr>
          <w:rFonts w:cs="Times New Roman"/>
          <w:sz w:val="24"/>
          <w:szCs w:val="24"/>
        </w:rPr>
        <w:t xml:space="preserve">as a minimum, in line with the COS-STAD recommendations </w:t>
      </w:r>
      <w:r w:rsidR="004E0E82" w:rsidRPr="00370424">
        <w:rPr>
          <w:rFonts w:cs="Times New Roman"/>
          <w:sz w:val="24"/>
          <w:szCs w:val="24"/>
        </w:rPr>
        <w:fldChar w:fldCharType="begin"/>
      </w:r>
      <w:r w:rsidR="006E709D" w:rsidRPr="00370424">
        <w:rPr>
          <w:rFonts w:cs="Times New Roman"/>
          <w:sz w:val="24"/>
          <w:szCs w:val="24"/>
        </w:rPr>
        <w:instrText xml:space="preserve"> ADDIN EN.CITE &lt;EndNote&gt;&lt;Cite&gt;&lt;Author&gt;Kirkham&lt;/Author&gt;&lt;Year&gt;2017&lt;/Year&gt;&lt;RecNum&gt;10&lt;/RecNum&gt;&lt;DisplayText&gt;[6]&lt;/DisplayText&gt;&lt;record&gt;&lt;rec-number&gt;10&lt;/rec-number&gt;&lt;foreign-keys&gt;&lt;key app="EN" db-id="dreat2fa4vfpt2ezxfipx5ai2edrdwzr9zea" timestamp="1592237081"&gt;10&lt;/key&gt;&lt;/foreign-keys&gt;&lt;ref-type name="Journal Article"&gt;17&lt;/ref-type&gt;&lt;contributors&gt;&lt;authors&gt;&lt;author&gt;Kirkham, Jamie J.&lt;/author&gt;&lt;author&gt;Davis, Katherine&lt;/author&gt;&lt;author&gt;Altman, Douglas G.&lt;/author&gt;&lt;author&gt;Blazeby, Jane M.&lt;/author&gt;&lt;author&gt;Clarke, Mike&lt;/author&gt;&lt;author&gt;Tunis, Sean&lt;/author&gt;&lt;author&gt;Williamson, Paula R.&lt;/author&gt;&lt;/authors&gt;&lt;/contributors&gt;&lt;titles&gt;&lt;title&gt;Core Outcome Set-STAndards for Development: The COS-STAD recommendations&lt;/title&gt;&lt;secondary-title&gt;PLOS Medicine&lt;/secondary-title&gt;&lt;/titles&gt;&lt;periodical&gt;&lt;full-title&gt;PLOS Medicine&lt;/full-title&gt;&lt;/periodical&gt;&lt;pages&gt;e1002447&lt;/pages&gt;&lt;volume&gt;14&lt;/volume&gt;&lt;number&gt;11&lt;/number&gt;&lt;dates&gt;&lt;year&gt;2017&lt;/year&gt;&lt;/dates&gt;&lt;publisher&gt;Public Library of Science&lt;/publisher&gt;&lt;urls&gt;&lt;related-urls&gt;&lt;url&gt;https://doi.org/10.1371/journal.pmed.1002447&lt;/url&gt;&lt;/related-urls&gt;&lt;/urls&gt;&lt;electronic-resource-num&gt;10.1371/journal.pmed.1002447&lt;/electronic-resource-num&gt;&lt;/record&gt;&lt;/Cite&gt;&lt;/EndNote&gt;</w:instrText>
      </w:r>
      <w:r w:rsidR="004E0E82" w:rsidRPr="00370424">
        <w:rPr>
          <w:rFonts w:cs="Times New Roman"/>
          <w:sz w:val="24"/>
          <w:szCs w:val="24"/>
        </w:rPr>
        <w:fldChar w:fldCharType="separate"/>
      </w:r>
      <w:r w:rsidR="006E709D" w:rsidRPr="00370424">
        <w:rPr>
          <w:rFonts w:cs="Times New Roman"/>
          <w:noProof/>
          <w:sz w:val="24"/>
          <w:szCs w:val="24"/>
        </w:rPr>
        <w:t>[6]</w:t>
      </w:r>
      <w:r w:rsidR="004E0E82" w:rsidRPr="00370424">
        <w:rPr>
          <w:rFonts w:cs="Times New Roman"/>
          <w:sz w:val="24"/>
          <w:szCs w:val="24"/>
        </w:rPr>
        <w:fldChar w:fldCharType="end"/>
      </w:r>
      <w:r w:rsidRPr="00370424">
        <w:rPr>
          <w:rFonts w:cs="Times New Roman"/>
          <w:sz w:val="24"/>
          <w:szCs w:val="24"/>
        </w:rPr>
        <w:t xml:space="preserve">. </w:t>
      </w:r>
      <w:r w:rsidR="008C23F6" w:rsidRPr="00370424">
        <w:rPr>
          <w:rFonts w:cs="Times New Roman"/>
          <w:sz w:val="24"/>
          <w:szCs w:val="24"/>
        </w:rPr>
        <w:t xml:space="preserve">This systematic review represents the first stage of COS development. It aims to identify all outcomes reported in registered clinical trials for pulmonary sarcoidosis and in literature exploring the experiences of patients who have pulmonary sarcoidosis.  </w:t>
      </w:r>
      <w:r w:rsidR="00FF6B64" w:rsidRPr="00370424">
        <w:rPr>
          <w:rFonts w:cs="Times New Roman"/>
          <w:sz w:val="24"/>
          <w:szCs w:val="24"/>
        </w:rPr>
        <w:t xml:space="preserve"> </w:t>
      </w:r>
    </w:p>
    <w:p w14:paraId="1918AEAE" w14:textId="21469DD1" w:rsidR="00974CC4" w:rsidRPr="00370424" w:rsidRDefault="00974CC4" w:rsidP="00370424">
      <w:pPr>
        <w:spacing w:after="0" w:line="480" w:lineRule="auto"/>
        <w:rPr>
          <w:rFonts w:cs="Times New Roman"/>
          <w:b/>
          <w:sz w:val="24"/>
          <w:szCs w:val="24"/>
        </w:rPr>
      </w:pPr>
      <w:r w:rsidRPr="00370424">
        <w:rPr>
          <w:rFonts w:cs="Times New Roman"/>
          <w:b/>
          <w:sz w:val="24"/>
          <w:szCs w:val="24"/>
        </w:rPr>
        <w:t>Methods</w:t>
      </w:r>
      <w:r w:rsidR="006426A4" w:rsidRPr="00370424">
        <w:rPr>
          <w:rFonts w:cs="Times New Roman"/>
          <w:b/>
          <w:sz w:val="24"/>
          <w:szCs w:val="24"/>
        </w:rPr>
        <w:t xml:space="preserve"> </w:t>
      </w:r>
      <w:r w:rsidR="008C01BA" w:rsidRPr="00370424">
        <w:rPr>
          <w:rFonts w:cs="Times New Roman"/>
          <w:b/>
          <w:sz w:val="24"/>
          <w:szCs w:val="24"/>
        </w:rPr>
        <w:t xml:space="preserve"> </w:t>
      </w:r>
    </w:p>
    <w:p w14:paraId="0B3F8D1E" w14:textId="71D64946" w:rsidR="00FC7125" w:rsidRPr="00370424" w:rsidRDefault="00FC7125" w:rsidP="00370424">
      <w:pPr>
        <w:spacing w:line="480" w:lineRule="auto"/>
        <w:rPr>
          <w:rFonts w:cs="Times New Roman"/>
          <w:b/>
          <w:sz w:val="24"/>
          <w:szCs w:val="24"/>
        </w:rPr>
      </w:pPr>
      <w:r w:rsidRPr="00370424">
        <w:rPr>
          <w:rFonts w:cs="Times New Roman"/>
          <w:b/>
          <w:sz w:val="24"/>
          <w:szCs w:val="24"/>
        </w:rPr>
        <w:t>Information sources</w:t>
      </w:r>
    </w:p>
    <w:p w14:paraId="57A545BB" w14:textId="3F8C5024" w:rsidR="008C23F6" w:rsidRPr="00370424" w:rsidRDefault="007A534D" w:rsidP="00370424">
      <w:pPr>
        <w:spacing w:line="480" w:lineRule="auto"/>
        <w:rPr>
          <w:rFonts w:cs="Times New Roman"/>
          <w:sz w:val="24"/>
          <w:szCs w:val="24"/>
        </w:rPr>
      </w:pPr>
      <w:r w:rsidRPr="00370424">
        <w:rPr>
          <w:rFonts w:cs="Times New Roman"/>
          <w:sz w:val="24"/>
          <w:szCs w:val="24"/>
        </w:rPr>
        <w:t>Outcomes were identified from two sources: registered clinical trials and published literature</w:t>
      </w:r>
      <w:r w:rsidR="008D10E3" w:rsidRPr="00370424">
        <w:rPr>
          <w:rFonts w:cs="Times New Roman"/>
          <w:sz w:val="24"/>
          <w:szCs w:val="24"/>
        </w:rPr>
        <w:t xml:space="preserve"> of patient experience</w:t>
      </w:r>
      <w:r w:rsidR="00E26C08" w:rsidRPr="00370424">
        <w:rPr>
          <w:rFonts w:cs="Times New Roman"/>
          <w:sz w:val="24"/>
          <w:szCs w:val="24"/>
        </w:rPr>
        <w:t>. Separate searches were undertaken for each source</w:t>
      </w:r>
      <w:r w:rsidR="008C23F6" w:rsidRPr="00370424">
        <w:rPr>
          <w:rFonts w:cs="Times New Roman"/>
          <w:sz w:val="24"/>
          <w:szCs w:val="24"/>
        </w:rPr>
        <w:t xml:space="preserve"> and the methods for each are described below.</w:t>
      </w:r>
      <w:r w:rsidR="00774DB2" w:rsidRPr="00370424">
        <w:rPr>
          <w:rFonts w:cs="Times New Roman"/>
          <w:sz w:val="24"/>
          <w:szCs w:val="24"/>
        </w:rPr>
        <w:t xml:space="preserve"> We did not perform an assessment of study quality for either </w:t>
      </w:r>
      <w:proofErr w:type="gramStart"/>
      <w:r w:rsidR="00774DB2" w:rsidRPr="00370424">
        <w:rPr>
          <w:rFonts w:cs="Times New Roman"/>
          <w:sz w:val="24"/>
          <w:szCs w:val="24"/>
        </w:rPr>
        <w:t>sources</w:t>
      </w:r>
      <w:proofErr w:type="gramEnd"/>
      <w:r w:rsidR="00774DB2" w:rsidRPr="00370424">
        <w:rPr>
          <w:rFonts w:cs="Times New Roman"/>
          <w:sz w:val="24"/>
          <w:szCs w:val="24"/>
        </w:rPr>
        <w:t xml:space="preserve"> as the purpose of this review was to summarise outcomes reported only. </w:t>
      </w:r>
    </w:p>
    <w:p w14:paraId="363D274C" w14:textId="38179A87" w:rsidR="007A534D" w:rsidRPr="00370424" w:rsidRDefault="008C23F6" w:rsidP="00370424">
      <w:pPr>
        <w:spacing w:line="480" w:lineRule="auto"/>
        <w:rPr>
          <w:rFonts w:cs="Times New Roman"/>
          <w:b/>
          <w:sz w:val="24"/>
          <w:szCs w:val="24"/>
        </w:rPr>
      </w:pPr>
      <w:r w:rsidRPr="00370424">
        <w:rPr>
          <w:rFonts w:cs="Times New Roman"/>
          <w:b/>
          <w:sz w:val="24"/>
          <w:szCs w:val="24"/>
        </w:rPr>
        <w:t>Registered clinical trials</w:t>
      </w:r>
    </w:p>
    <w:p w14:paraId="21EC80C7" w14:textId="584F840A" w:rsidR="008C23F6" w:rsidRPr="00370424" w:rsidRDefault="008C23F6" w:rsidP="00370424">
      <w:pPr>
        <w:spacing w:line="480" w:lineRule="auto"/>
        <w:rPr>
          <w:rFonts w:cs="Times New Roman"/>
          <w:b/>
          <w:sz w:val="24"/>
          <w:szCs w:val="24"/>
        </w:rPr>
      </w:pPr>
      <w:r w:rsidRPr="00370424">
        <w:rPr>
          <w:rFonts w:cs="Times New Roman"/>
          <w:b/>
          <w:sz w:val="24"/>
          <w:szCs w:val="24"/>
        </w:rPr>
        <w:t>Search strategy</w:t>
      </w:r>
    </w:p>
    <w:p w14:paraId="7C3AB248" w14:textId="39831F8B" w:rsidR="00393D62" w:rsidRPr="00370424" w:rsidRDefault="00393D62" w:rsidP="00370424">
      <w:pPr>
        <w:spacing w:after="0" w:line="480" w:lineRule="auto"/>
        <w:rPr>
          <w:rFonts w:cs="Times New Roman"/>
          <w:sz w:val="24"/>
          <w:szCs w:val="24"/>
        </w:rPr>
      </w:pPr>
      <w:r w:rsidRPr="00370424">
        <w:rPr>
          <w:rFonts w:cs="Times New Roman"/>
          <w:sz w:val="24"/>
          <w:szCs w:val="24"/>
        </w:rPr>
        <w:t xml:space="preserve">On the </w:t>
      </w:r>
      <w:r w:rsidR="006B0489" w:rsidRPr="00370424">
        <w:rPr>
          <w:rFonts w:cs="Times New Roman"/>
          <w:sz w:val="24"/>
          <w:szCs w:val="24"/>
        </w:rPr>
        <w:t>26th March 2019</w:t>
      </w:r>
      <w:r w:rsidR="008D0456" w:rsidRPr="00370424">
        <w:rPr>
          <w:rFonts w:cs="Times New Roman"/>
          <w:sz w:val="24"/>
          <w:szCs w:val="24"/>
        </w:rPr>
        <w:t xml:space="preserve"> three trial registries, the</w:t>
      </w:r>
      <w:r w:rsidRPr="00370424">
        <w:rPr>
          <w:rFonts w:cs="Times New Roman"/>
          <w:sz w:val="24"/>
          <w:szCs w:val="24"/>
        </w:rPr>
        <w:t xml:space="preserve"> ClinicalTrials.gov database (</w:t>
      </w:r>
      <w:r w:rsidR="00AD08E7" w:rsidRPr="00370424">
        <w:rPr>
          <w:rFonts w:cs="Times New Roman"/>
          <w:sz w:val="24"/>
          <w:szCs w:val="24"/>
        </w:rPr>
        <w:fldChar w:fldCharType="begin"/>
      </w:r>
      <w:r w:rsidR="005D2775" w:rsidRPr="00370424">
        <w:rPr>
          <w:rFonts w:cs="Times New Roman"/>
          <w:sz w:val="24"/>
          <w:szCs w:val="24"/>
        </w:rPr>
        <w:instrText xml:space="preserve"> ADDIN EN.CITE &lt;EndNote&gt;&lt;Cite&gt;&lt;Author&gt;Health&lt;/Author&gt;&lt;RecNum&gt;214&lt;/RecNum&gt;&lt;DisplayText&gt;[7]&lt;/DisplayText&gt;&lt;record&gt;&lt;rec-number&gt;214&lt;/rec-number&gt;&lt;foreign-keys&gt;&lt;key app="EN" db-id="z5tvrrxp6tp2s9efs98vte9js2zesapdrzw5" timestamp="1505393869"&gt;214&lt;/key&gt;&lt;/foreign-keys&gt;&lt;ref-type name="Web Page"&gt;12&lt;/ref-type&gt;&lt;contributors&gt;&lt;authors&gt;&lt;author&gt;ClinicalTrials.gov.  A service of the U.S. National Institutes of Health&lt;/author&gt;&lt;/authors&gt;&lt;/contributors&gt;&lt;titles&gt;&lt;/titles&gt;&lt;number&gt;14-September-2017&lt;/number&gt;&lt;dates&gt;&lt;/dates&gt;&lt;urls&gt;&lt;related-urls&gt;&lt;url&gt;www.clinicaltrials.gov&lt;/url&gt;&lt;/related-urls&gt;&lt;/urls&gt;&lt;/record&gt;&lt;/Cite&gt;&lt;/EndNote&gt;</w:instrText>
      </w:r>
      <w:r w:rsidR="00AD08E7" w:rsidRPr="00370424">
        <w:rPr>
          <w:rFonts w:cs="Times New Roman"/>
          <w:sz w:val="24"/>
          <w:szCs w:val="24"/>
        </w:rPr>
        <w:fldChar w:fldCharType="separate"/>
      </w:r>
      <w:r w:rsidR="005D2775" w:rsidRPr="00370424">
        <w:rPr>
          <w:rFonts w:cs="Times New Roman"/>
          <w:noProof/>
          <w:sz w:val="24"/>
          <w:szCs w:val="24"/>
        </w:rPr>
        <w:t>[7]</w:t>
      </w:r>
      <w:r w:rsidR="00AD08E7" w:rsidRPr="00370424">
        <w:rPr>
          <w:rFonts w:cs="Times New Roman"/>
          <w:sz w:val="24"/>
          <w:szCs w:val="24"/>
        </w:rPr>
        <w:fldChar w:fldCharType="end"/>
      </w:r>
      <w:r w:rsidRPr="00370424">
        <w:rPr>
          <w:rFonts w:cs="Times New Roman"/>
          <w:sz w:val="24"/>
          <w:szCs w:val="24"/>
        </w:rPr>
        <w:t>)</w:t>
      </w:r>
      <w:r w:rsidR="006B0489" w:rsidRPr="00370424">
        <w:rPr>
          <w:rFonts w:cs="Times New Roman"/>
          <w:sz w:val="24"/>
          <w:szCs w:val="24"/>
        </w:rPr>
        <w:t xml:space="preserve">, </w:t>
      </w:r>
      <w:proofErr w:type="spellStart"/>
      <w:r w:rsidR="006B0489" w:rsidRPr="00370424">
        <w:rPr>
          <w:rFonts w:cs="Times New Roman"/>
          <w:sz w:val="24"/>
          <w:szCs w:val="24"/>
        </w:rPr>
        <w:t>ISRCTN</w:t>
      </w:r>
      <w:proofErr w:type="spellEnd"/>
      <w:r w:rsidR="006B0489" w:rsidRPr="00370424">
        <w:rPr>
          <w:rFonts w:cs="Times New Roman"/>
          <w:sz w:val="24"/>
          <w:szCs w:val="24"/>
        </w:rPr>
        <w:t xml:space="preserve"> registry and the </w:t>
      </w:r>
      <w:r w:rsidR="006B0489" w:rsidRPr="00370424">
        <w:rPr>
          <w:rFonts w:cs="Times New Roman"/>
          <w:sz w:val="24"/>
          <w:szCs w:val="24"/>
          <w:lang w:val="en"/>
        </w:rPr>
        <w:t>International Clinical Trials Registry Platform (</w:t>
      </w:r>
      <w:proofErr w:type="spellStart"/>
      <w:r w:rsidR="006B0489" w:rsidRPr="00370424">
        <w:rPr>
          <w:rFonts w:cs="Times New Roman"/>
          <w:sz w:val="24"/>
          <w:szCs w:val="24"/>
          <w:lang w:val="en"/>
        </w:rPr>
        <w:t>ICTRP</w:t>
      </w:r>
      <w:proofErr w:type="spellEnd"/>
      <w:r w:rsidR="006B0489" w:rsidRPr="00370424">
        <w:rPr>
          <w:rFonts w:cs="Times New Roman"/>
          <w:sz w:val="24"/>
          <w:szCs w:val="24"/>
          <w:lang w:val="en"/>
        </w:rPr>
        <w:t>)</w:t>
      </w:r>
      <w:r w:rsidR="008D0456" w:rsidRPr="00370424">
        <w:rPr>
          <w:rFonts w:cs="Times New Roman"/>
          <w:sz w:val="24"/>
          <w:szCs w:val="24"/>
          <w:lang w:val="en"/>
        </w:rPr>
        <w:t xml:space="preserve">, </w:t>
      </w:r>
      <w:r w:rsidR="006B0489" w:rsidRPr="00370424">
        <w:rPr>
          <w:rFonts w:cs="Times New Roman"/>
          <w:sz w:val="24"/>
          <w:szCs w:val="24"/>
          <w:lang w:val="en"/>
        </w:rPr>
        <w:t xml:space="preserve"> were searched  to identify phase</w:t>
      </w:r>
      <w:r w:rsidR="00674130" w:rsidRPr="00370424">
        <w:rPr>
          <w:rFonts w:cs="Times New Roman"/>
          <w:sz w:val="24"/>
          <w:szCs w:val="24"/>
          <w:lang w:val="en"/>
        </w:rPr>
        <w:t xml:space="preserve"> II, III and IV</w:t>
      </w:r>
      <w:r w:rsidR="00B64457" w:rsidRPr="00370424">
        <w:rPr>
          <w:rFonts w:cs="Times New Roman"/>
          <w:sz w:val="24"/>
          <w:szCs w:val="24"/>
          <w:lang w:val="en"/>
        </w:rPr>
        <w:t xml:space="preserve"> </w:t>
      </w:r>
      <w:r w:rsidR="006B0489" w:rsidRPr="00370424">
        <w:rPr>
          <w:rFonts w:cs="Times New Roman"/>
          <w:sz w:val="24"/>
          <w:szCs w:val="24"/>
          <w:lang w:val="en"/>
        </w:rPr>
        <w:t xml:space="preserve">trials of pulmonary sarcoidosis </w:t>
      </w:r>
      <w:r w:rsidR="00E26C08" w:rsidRPr="00370424">
        <w:rPr>
          <w:rFonts w:cs="Times New Roman"/>
          <w:sz w:val="24"/>
          <w:szCs w:val="24"/>
          <w:lang w:val="en"/>
        </w:rPr>
        <w:t xml:space="preserve"> (</w:t>
      </w:r>
      <w:r w:rsidR="00C71EB4" w:rsidRPr="00370424">
        <w:rPr>
          <w:rFonts w:cs="Times New Roman"/>
          <w:sz w:val="24"/>
          <w:szCs w:val="24"/>
          <w:lang w:val="en"/>
        </w:rPr>
        <w:t>T</w:t>
      </w:r>
      <w:r w:rsidR="00E26C08" w:rsidRPr="00370424">
        <w:rPr>
          <w:rFonts w:cs="Times New Roman"/>
          <w:sz w:val="24"/>
          <w:szCs w:val="24"/>
          <w:lang w:val="en"/>
        </w:rPr>
        <w:t>able 1)</w:t>
      </w:r>
      <w:r w:rsidR="006B0489" w:rsidRPr="00370424">
        <w:rPr>
          <w:rFonts w:cs="Times New Roman"/>
          <w:sz w:val="24"/>
          <w:szCs w:val="24"/>
        </w:rPr>
        <w:t>.</w:t>
      </w:r>
      <w:r w:rsidRPr="00370424">
        <w:rPr>
          <w:rFonts w:cs="Times New Roman"/>
          <w:sz w:val="24"/>
          <w:szCs w:val="24"/>
        </w:rPr>
        <w:t xml:space="preserve"> </w:t>
      </w:r>
    </w:p>
    <w:p w14:paraId="60EF61B9" w14:textId="77777777" w:rsidR="00E26C08" w:rsidRPr="00370424" w:rsidRDefault="00E26C08" w:rsidP="00370424">
      <w:pPr>
        <w:spacing w:after="0" w:line="480" w:lineRule="auto"/>
        <w:rPr>
          <w:rFonts w:cs="Times New Roman"/>
          <w:sz w:val="24"/>
          <w:szCs w:val="24"/>
        </w:rPr>
      </w:pPr>
    </w:p>
    <w:p w14:paraId="6737F54E" w14:textId="77777777" w:rsidR="008C23F6" w:rsidRPr="00370424" w:rsidRDefault="008C23F6" w:rsidP="00370424">
      <w:pPr>
        <w:spacing w:line="480" w:lineRule="auto"/>
        <w:rPr>
          <w:rFonts w:cs="Times New Roman"/>
          <w:b/>
          <w:sz w:val="24"/>
          <w:szCs w:val="24"/>
        </w:rPr>
      </w:pPr>
      <w:r w:rsidRPr="00370424">
        <w:rPr>
          <w:rFonts w:cs="Times New Roman"/>
          <w:b/>
          <w:sz w:val="24"/>
          <w:szCs w:val="24"/>
        </w:rPr>
        <w:t>Eligibility Criteria</w:t>
      </w:r>
    </w:p>
    <w:p w14:paraId="2E53581F" w14:textId="6B4D7DBF" w:rsidR="00FC7125" w:rsidRPr="00370424" w:rsidRDefault="003C0A20" w:rsidP="00370424">
      <w:pPr>
        <w:spacing w:line="480" w:lineRule="auto"/>
        <w:rPr>
          <w:rFonts w:cs="Times New Roman"/>
          <w:b/>
          <w:sz w:val="24"/>
          <w:szCs w:val="24"/>
        </w:rPr>
      </w:pPr>
      <w:r w:rsidRPr="00370424">
        <w:rPr>
          <w:rFonts w:cs="Times New Roman"/>
          <w:sz w:val="24"/>
          <w:szCs w:val="24"/>
        </w:rPr>
        <w:lastRenderedPageBreak/>
        <w:t>Registry entries of r</w:t>
      </w:r>
      <w:r w:rsidR="00FC7125" w:rsidRPr="00370424">
        <w:rPr>
          <w:rFonts w:cs="Times New Roman"/>
          <w:sz w:val="24"/>
          <w:szCs w:val="24"/>
        </w:rPr>
        <w:t xml:space="preserve">andomised phase </w:t>
      </w:r>
      <w:r w:rsidR="00674130" w:rsidRPr="00370424">
        <w:rPr>
          <w:rFonts w:cs="Times New Roman"/>
          <w:sz w:val="24"/>
          <w:szCs w:val="24"/>
        </w:rPr>
        <w:t xml:space="preserve">II, III and IV </w:t>
      </w:r>
      <w:r w:rsidR="00FC7125" w:rsidRPr="00370424">
        <w:rPr>
          <w:rFonts w:cs="Times New Roman"/>
          <w:sz w:val="24"/>
          <w:szCs w:val="24"/>
        </w:rPr>
        <w:t>trials of therapeutic interventions for patients with pulmonary sarcoidosis</w:t>
      </w:r>
      <w:r w:rsidRPr="00370424">
        <w:rPr>
          <w:rFonts w:cs="Times New Roman"/>
          <w:sz w:val="24"/>
          <w:szCs w:val="24"/>
        </w:rPr>
        <w:t xml:space="preserve"> were included. </w:t>
      </w:r>
    </w:p>
    <w:p w14:paraId="68CA9A29" w14:textId="15677BDC" w:rsidR="008C23F6" w:rsidRPr="00370424" w:rsidRDefault="008C23F6" w:rsidP="00370424">
      <w:pPr>
        <w:spacing w:after="0" w:line="480" w:lineRule="auto"/>
        <w:rPr>
          <w:rFonts w:cs="Times New Roman"/>
          <w:sz w:val="24"/>
          <w:szCs w:val="24"/>
        </w:rPr>
      </w:pPr>
      <w:r w:rsidRPr="00370424">
        <w:rPr>
          <w:rFonts w:cs="Times New Roman"/>
          <w:sz w:val="24"/>
          <w:szCs w:val="24"/>
        </w:rPr>
        <w:t xml:space="preserve">Trials were excluded if they met any of the following criteria: </w:t>
      </w:r>
      <w:proofErr w:type="gramStart"/>
      <w:r w:rsidR="00C71EB4" w:rsidRPr="00370424">
        <w:rPr>
          <w:rFonts w:cs="Times New Roman"/>
          <w:sz w:val="24"/>
          <w:szCs w:val="24"/>
        </w:rPr>
        <w:t>p</w:t>
      </w:r>
      <w:r w:rsidRPr="00370424">
        <w:rPr>
          <w:rFonts w:cs="Times New Roman"/>
          <w:sz w:val="24"/>
          <w:szCs w:val="24"/>
        </w:rPr>
        <w:t>hase</w:t>
      </w:r>
      <w:proofErr w:type="gramEnd"/>
      <w:r w:rsidRPr="00370424">
        <w:rPr>
          <w:rFonts w:cs="Times New Roman"/>
          <w:sz w:val="24"/>
          <w:szCs w:val="24"/>
        </w:rPr>
        <w:t xml:space="preserve"> </w:t>
      </w:r>
      <w:r w:rsidR="00C71EB4" w:rsidRPr="00370424">
        <w:rPr>
          <w:rFonts w:cs="Times New Roman"/>
          <w:sz w:val="24"/>
          <w:szCs w:val="24"/>
        </w:rPr>
        <w:t>I</w:t>
      </w:r>
      <w:r w:rsidRPr="00370424">
        <w:rPr>
          <w:rFonts w:cs="Times New Roman"/>
          <w:sz w:val="24"/>
          <w:szCs w:val="24"/>
        </w:rPr>
        <w:t xml:space="preserve"> trials, trials of treatments for other sarcoidosis types, trials for the treatment of pulmonary hypertension, trials focusing on the diagnosis and not treatment of pulmonary sarcoidosis</w:t>
      </w:r>
      <w:r w:rsidR="00FC7125" w:rsidRPr="00370424">
        <w:rPr>
          <w:rFonts w:cs="Times New Roman"/>
          <w:sz w:val="24"/>
          <w:szCs w:val="24"/>
        </w:rPr>
        <w:t>, publications in any language other than English</w:t>
      </w:r>
      <w:r w:rsidRPr="00370424">
        <w:rPr>
          <w:rFonts w:cs="Times New Roman"/>
          <w:sz w:val="24"/>
          <w:szCs w:val="24"/>
        </w:rPr>
        <w:t xml:space="preserve">.  </w:t>
      </w:r>
    </w:p>
    <w:p w14:paraId="2515F9C7" w14:textId="77777777" w:rsidR="00480E3A" w:rsidRPr="00370424" w:rsidRDefault="00480E3A" w:rsidP="00370424">
      <w:pPr>
        <w:spacing w:after="0" w:line="480" w:lineRule="auto"/>
        <w:rPr>
          <w:rFonts w:cs="Times New Roman"/>
          <w:sz w:val="24"/>
          <w:szCs w:val="24"/>
        </w:rPr>
      </w:pPr>
    </w:p>
    <w:p w14:paraId="0E31ACCD" w14:textId="77777777" w:rsidR="00480E3A" w:rsidRPr="00370424" w:rsidRDefault="00480E3A" w:rsidP="00370424">
      <w:pPr>
        <w:spacing w:line="480" w:lineRule="auto"/>
        <w:rPr>
          <w:rFonts w:cs="Times New Roman"/>
          <w:b/>
          <w:sz w:val="24"/>
          <w:szCs w:val="24"/>
        </w:rPr>
      </w:pPr>
      <w:r w:rsidRPr="00370424">
        <w:rPr>
          <w:rFonts w:cs="Times New Roman"/>
          <w:b/>
          <w:sz w:val="24"/>
          <w:szCs w:val="24"/>
        </w:rPr>
        <w:t>Data extraction</w:t>
      </w:r>
    </w:p>
    <w:p w14:paraId="07D35F27" w14:textId="2C1C77D3" w:rsidR="00AC53F1" w:rsidRPr="00370424" w:rsidRDefault="00480E3A" w:rsidP="00370424">
      <w:pPr>
        <w:spacing w:line="480" w:lineRule="auto"/>
        <w:rPr>
          <w:rFonts w:cs="Times New Roman"/>
          <w:sz w:val="24"/>
          <w:szCs w:val="24"/>
        </w:rPr>
      </w:pPr>
      <w:r w:rsidRPr="00370424">
        <w:rPr>
          <w:rFonts w:cs="Times New Roman"/>
          <w:sz w:val="24"/>
          <w:szCs w:val="24"/>
        </w:rPr>
        <w:t xml:space="preserve">Data on study characteristics including the year of </w:t>
      </w:r>
      <w:r w:rsidR="00BD1603" w:rsidRPr="00370424">
        <w:rPr>
          <w:rFonts w:cs="Times New Roman"/>
          <w:sz w:val="24"/>
          <w:szCs w:val="24"/>
        </w:rPr>
        <w:t>registration</w:t>
      </w:r>
      <w:r w:rsidRPr="00370424">
        <w:rPr>
          <w:rFonts w:cs="Times New Roman"/>
          <w:sz w:val="24"/>
          <w:szCs w:val="24"/>
        </w:rPr>
        <w:t>, geographical region of work,</w:t>
      </w:r>
      <w:r w:rsidR="00BD1603" w:rsidRPr="00370424">
        <w:rPr>
          <w:rFonts w:cs="Times New Roman"/>
          <w:sz w:val="24"/>
          <w:szCs w:val="24"/>
        </w:rPr>
        <w:t xml:space="preserve"> planned sample size, duration or follow up and </w:t>
      </w:r>
      <w:r w:rsidRPr="00370424">
        <w:rPr>
          <w:rFonts w:cs="Times New Roman"/>
          <w:sz w:val="24"/>
          <w:szCs w:val="24"/>
        </w:rPr>
        <w:t xml:space="preserve">trial phase) was extracted by </w:t>
      </w:r>
      <w:r w:rsidR="00C71EB4" w:rsidRPr="00370424">
        <w:rPr>
          <w:rFonts w:cs="Times New Roman"/>
          <w:sz w:val="24"/>
          <w:szCs w:val="24"/>
        </w:rPr>
        <w:t>one reviewer (</w:t>
      </w:r>
      <w:r w:rsidRPr="00370424">
        <w:rPr>
          <w:rFonts w:cs="Times New Roman"/>
          <w:sz w:val="24"/>
          <w:szCs w:val="24"/>
        </w:rPr>
        <w:t>N</w:t>
      </w:r>
      <w:r w:rsidR="007018BC" w:rsidRPr="00370424">
        <w:rPr>
          <w:rFonts w:cs="Times New Roman"/>
          <w:sz w:val="24"/>
          <w:szCs w:val="24"/>
        </w:rPr>
        <w:t>L</w:t>
      </w:r>
      <w:r w:rsidRPr="00370424">
        <w:rPr>
          <w:rFonts w:cs="Times New Roman"/>
          <w:sz w:val="24"/>
          <w:szCs w:val="24"/>
        </w:rPr>
        <w:t>H</w:t>
      </w:r>
      <w:r w:rsidR="00C71EB4" w:rsidRPr="00370424">
        <w:rPr>
          <w:rFonts w:cs="Times New Roman"/>
          <w:sz w:val="24"/>
          <w:szCs w:val="24"/>
        </w:rPr>
        <w:t>)</w:t>
      </w:r>
      <w:r w:rsidRPr="00370424">
        <w:rPr>
          <w:rFonts w:cs="Times New Roman"/>
          <w:sz w:val="24"/>
          <w:szCs w:val="24"/>
        </w:rPr>
        <w:t>.</w:t>
      </w:r>
    </w:p>
    <w:p w14:paraId="16A9F736" w14:textId="5AD1EA82" w:rsidR="00480E3A" w:rsidRPr="00370424" w:rsidRDefault="00480E3A" w:rsidP="00370424">
      <w:pPr>
        <w:spacing w:line="480" w:lineRule="auto"/>
        <w:rPr>
          <w:rFonts w:cs="Times New Roman"/>
          <w:sz w:val="24"/>
          <w:szCs w:val="24"/>
        </w:rPr>
      </w:pPr>
      <w:r w:rsidRPr="00370424">
        <w:rPr>
          <w:rFonts w:cs="Times New Roman"/>
          <w:sz w:val="24"/>
          <w:szCs w:val="24"/>
        </w:rPr>
        <w:t xml:space="preserve">Data on outcomes listed in the trial registration entry was extracted verbatim by </w:t>
      </w:r>
      <w:r w:rsidR="00C71EB4" w:rsidRPr="00370424">
        <w:rPr>
          <w:rFonts w:cs="Times New Roman"/>
          <w:sz w:val="24"/>
          <w:szCs w:val="24"/>
        </w:rPr>
        <w:t>two reviewers (</w:t>
      </w:r>
      <w:r w:rsidRPr="00370424">
        <w:rPr>
          <w:rFonts w:cs="Times New Roman"/>
          <w:sz w:val="24"/>
          <w:szCs w:val="24"/>
        </w:rPr>
        <w:t>N</w:t>
      </w:r>
      <w:r w:rsidR="004E7418" w:rsidRPr="00370424">
        <w:rPr>
          <w:rFonts w:cs="Times New Roman"/>
          <w:sz w:val="24"/>
          <w:szCs w:val="24"/>
        </w:rPr>
        <w:t>L</w:t>
      </w:r>
      <w:r w:rsidRPr="00370424">
        <w:rPr>
          <w:rFonts w:cs="Times New Roman"/>
          <w:sz w:val="24"/>
          <w:szCs w:val="24"/>
        </w:rPr>
        <w:t xml:space="preserve">H and </w:t>
      </w:r>
      <w:proofErr w:type="spellStart"/>
      <w:r w:rsidRPr="00370424">
        <w:rPr>
          <w:rFonts w:cs="Times New Roman"/>
          <w:sz w:val="24"/>
          <w:szCs w:val="24"/>
        </w:rPr>
        <w:t>S</w:t>
      </w:r>
      <w:r w:rsidR="004E7418" w:rsidRPr="00370424">
        <w:rPr>
          <w:rFonts w:cs="Times New Roman"/>
          <w:sz w:val="24"/>
          <w:szCs w:val="24"/>
        </w:rPr>
        <w:t>L</w:t>
      </w:r>
      <w:r w:rsidRPr="00370424">
        <w:rPr>
          <w:rFonts w:cs="Times New Roman"/>
          <w:sz w:val="24"/>
          <w:szCs w:val="24"/>
        </w:rPr>
        <w:t>G</w:t>
      </w:r>
      <w:proofErr w:type="spellEnd"/>
      <w:r w:rsidR="00C71EB4" w:rsidRPr="00370424">
        <w:rPr>
          <w:rFonts w:cs="Times New Roman"/>
          <w:sz w:val="24"/>
          <w:szCs w:val="24"/>
        </w:rPr>
        <w:t>)</w:t>
      </w:r>
      <w:r w:rsidRPr="00370424">
        <w:rPr>
          <w:rFonts w:cs="Times New Roman"/>
          <w:sz w:val="24"/>
          <w:szCs w:val="24"/>
        </w:rPr>
        <w:t xml:space="preserve"> from the specific outcome fields and from the study information free text.  </w:t>
      </w:r>
      <w:r w:rsidR="00C71EB4" w:rsidRPr="00370424">
        <w:rPr>
          <w:rFonts w:cs="Times New Roman"/>
          <w:sz w:val="24"/>
          <w:szCs w:val="24"/>
        </w:rPr>
        <w:t>The reviewers</w:t>
      </w:r>
      <w:r w:rsidR="007018BC" w:rsidRPr="00370424">
        <w:rPr>
          <w:rFonts w:cs="Times New Roman"/>
          <w:sz w:val="24"/>
          <w:szCs w:val="24"/>
        </w:rPr>
        <w:t xml:space="preserve"> extracted outcomes from ten randomly selected studies in duplicate.  The outcomes were reviewed for consistency and then the remaining studies were split 50:50 between reviewers. </w:t>
      </w:r>
      <w:r w:rsidRPr="00370424">
        <w:rPr>
          <w:rFonts w:cs="Times New Roman"/>
          <w:sz w:val="24"/>
          <w:szCs w:val="24"/>
        </w:rPr>
        <w:t>Where composite outcomes were used, all component outcomes were included. Where an outcome was reported in terms of the measurement instrument used, for example a particular questionnaire, the instrument was reviewed</w:t>
      </w:r>
      <w:r w:rsidR="00B64457" w:rsidRPr="00370424">
        <w:rPr>
          <w:rFonts w:cs="Times New Roman"/>
          <w:sz w:val="24"/>
          <w:szCs w:val="24"/>
        </w:rPr>
        <w:t>,</w:t>
      </w:r>
      <w:r w:rsidRPr="00370424">
        <w:rPr>
          <w:rFonts w:cs="Times New Roman"/>
          <w:sz w:val="24"/>
          <w:szCs w:val="24"/>
        </w:rPr>
        <w:t xml:space="preserve"> and outcomes extracted from the instrument domains.</w:t>
      </w:r>
      <w:r w:rsidR="003C0A20" w:rsidRPr="00370424">
        <w:rPr>
          <w:rFonts w:cs="Times New Roman"/>
          <w:sz w:val="24"/>
          <w:szCs w:val="24"/>
        </w:rPr>
        <w:t xml:space="preserve"> Each outcome was entered in a separate row of an excel spreadsheet.</w:t>
      </w:r>
    </w:p>
    <w:p w14:paraId="4DA18ACA" w14:textId="77777777" w:rsidR="00480E3A" w:rsidRPr="00370424" w:rsidRDefault="00480E3A" w:rsidP="00370424">
      <w:pPr>
        <w:spacing w:after="0" w:line="480" w:lineRule="auto"/>
        <w:rPr>
          <w:rFonts w:cs="Times New Roman"/>
          <w:sz w:val="24"/>
          <w:szCs w:val="24"/>
        </w:rPr>
      </w:pPr>
    </w:p>
    <w:p w14:paraId="695EB6EA" w14:textId="4C956109" w:rsidR="008C23F6" w:rsidRPr="00370424" w:rsidRDefault="008D10E3" w:rsidP="00370424">
      <w:pPr>
        <w:spacing w:after="0" w:line="480" w:lineRule="auto"/>
        <w:rPr>
          <w:rFonts w:cs="Times New Roman"/>
          <w:b/>
          <w:sz w:val="24"/>
          <w:szCs w:val="24"/>
        </w:rPr>
      </w:pPr>
      <w:r w:rsidRPr="00370424">
        <w:rPr>
          <w:rFonts w:cs="Times New Roman"/>
          <w:b/>
          <w:sz w:val="24"/>
          <w:szCs w:val="24"/>
        </w:rPr>
        <w:t xml:space="preserve">Patient </w:t>
      </w:r>
      <w:r w:rsidR="002251E9" w:rsidRPr="00370424">
        <w:rPr>
          <w:rFonts w:cs="Times New Roman"/>
          <w:b/>
          <w:sz w:val="24"/>
          <w:szCs w:val="24"/>
        </w:rPr>
        <w:t>experience</w:t>
      </w:r>
      <w:r w:rsidR="00A94400" w:rsidRPr="00370424">
        <w:rPr>
          <w:rFonts w:cs="Times New Roman"/>
          <w:b/>
          <w:sz w:val="24"/>
          <w:szCs w:val="24"/>
        </w:rPr>
        <w:t xml:space="preserve"> </w:t>
      </w:r>
      <w:r w:rsidR="009547EE" w:rsidRPr="00370424">
        <w:rPr>
          <w:rFonts w:cs="Times New Roman"/>
          <w:b/>
          <w:sz w:val="24"/>
          <w:szCs w:val="24"/>
        </w:rPr>
        <w:t xml:space="preserve">- </w:t>
      </w:r>
      <w:r w:rsidR="00A94400" w:rsidRPr="00370424">
        <w:rPr>
          <w:rFonts w:cs="Times New Roman"/>
          <w:b/>
          <w:sz w:val="24"/>
          <w:szCs w:val="24"/>
        </w:rPr>
        <w:t>narrative synthesis</w:t>
      </w:r>
    </w:p>
    <w:p w14:paraId="1B6B43E2" w14:textId="77777777" w:rsidR="00A94400" w:rsidRPr="00370424" w:rsidRDefault="008C23F6" w:rsidP="00370424">
      <w:pPr>
        <w:spacing w:after="0" w:line="480" w:lineRule="auto"/>
        <w:rPr>
          <w:rFonts w:cs="Times New Roman"/>
          <w:b/>
          <w:sz w:val="24"/>
          <w:szCs w:val="24"/>
        </w:rPr>
      </w:pPr>
      <w:r w:rsidRPr="00370424">
        <w:rPr>
          <w:rFonts w:cs="Times New Roman"/>
          <w:b/>
          <w:sz w:val="24"/>
          <w:szCs w:val="24"/>
        </w:rPr>
        <w:lastRenderedPageBreak/>
        <w:t>Search strategy</w:t>
      </w:r>
    </w:p>
    <w:p w14:paraId="086AF7D6" w14:textId="6B71ABF4" w:rsidR="00E26C08" w:rsidRPr="00370424" w:rsidRDefault="008D0456" w:rsidP="00370424">
      <w:pPr>
        <w:spacing w:after="0" w:line="480" w:lineRule="auto"/>
        <w:rPr>
          <w:rFonts w:cs="Times New Roman"/>
          <w:sz w:val="24"/>
          <w:szCs w:val="24"/>
        </w:rPr>
      </w:pPr>
      <w:r w:rsidRPr="00370424">
        <w:rPr>
          <w:rFonts w:cs="Times New Roman"/>
          <w:sz w:val="24"/>
          <w:szCs w:val="24"/>
        </w:rPr>
        <w:t>Rapid review methodology</w:t>
      </w:r>
      <w:r w:rsidR="00E26C08" w:rsidRPr="00370424">
        <w:rPr>
          <w:rFonts w:cs="Times New Roman"/>
          <w:sz w:val="24"/>
          <w:szCs w:val="24"/>
        </w:rPr>
        <w:t xml:space="preserve"> </w:t>
      </w:r>
      <w:r w:rsidRPr="00370424">
        <w:rPr>
          <w:rFonts w:cs="Times New Roman"/>
          <w:sz w:val="24"/>
          <w:szCs w:val="24"/>
        </w:rPr>
        <w:fldChar w:fldCharType="begin">
          <w:fldData xml:space="preserve">PEVuZE5vdGU+PENpdGU+PEF1dGhvcj5HYW5hbm48L0F1dGhvcj48WWVhcj4yMDEwPC9ZZWFyPjxS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</w:fldData>
        </w:fldChar>
      </w:r>
      <w:r w:rsidRPr="00370424">
        <w:rPr>
          <w:rFonts w:cs="Times New Roman"/>
          <w:sz w:val="24"/>
          <w:szCs w:val="24"/>
        </w:rPr>
        <w:instrText xml:space="preserve"> ADDIN EN.CITE </w:instrText>
      </w:r>
      <w:r w:rsidRPr="00370424">
        <w:rPr>
          <w:rFonts w:cs="Times New Roman"/>
          <w:sz w:val="24"/>
          <w:szCs w:val="24"/>
        </w:rPr>
        <w:fldChar w:fldCharType="begin">
          <w:fldData xml:space="preserve">PEVuZE5vdGU+PENpdGU+PEF1dGhvcj5HYW5hbm48L0F1dGhvcj48WWVhcj4yMDEwPC9ZZWFyPjxS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</w:fldData>
        </w:fldChar>
      </w:r>
      <w:r w:rsidRPr="00370424">
        <w:rPr>
          <w:rFonts w:cs="Times New Roman"/>
          <w:sz w:val="24"/>
          <w:szCs w:val="24"/>
        </w:rPr>
        <w:instrText xml:space="preserve"> ADDIN EN.CITE.DATA </w:instrText>
      </w:r>
      <w:r w:rsidRPr="00370424">
        <w:rPr>
          <w:rFonts w:cs="Times New Roman"/>
          <w:sz w:val="24"/>
          <w:szCs w:val="24"/>
        </w:rPr>
      </w:r>
      <w:r w:rsidRPr="00370424">
        <w:rPr>
          <w:rFonts w:cs="Times New Roman"/>
          <w:sz w:val="24"/>
          <w:szCs w:val="24"/>
        </w:rPr>
        <w:fldChar w:fldCharType="end"/>
      </w:r>
      <w:r w:rsidRPr="00370424">
        <w:rPr>
          <w:rFonts w:cs="Times New Roman"/>
          <w:sz w:val="24"/>
          <w:szCs w:val="24"/>
        </w:rPr>
      </w:r>
      <w:r w:rsidRPr="00370424">
        <w:rPr>
          <w:rFonts w:cs="Times New Roman"/>
          <w:sz w:val="24"/>
          <w:szCs w:val="24"/>
        </w:rPr>
        <w:fldChar w:fldCharType="separate"/>
      </w:r>
      <w:r w:rsidRPr="00370424">
        <w:rPr>
          <w:rFonts w:cs="Times New Roman"/>
          <w:noProof/>
          <w:sz w:val="24"/>
          <w:szCs w:val="24"/>
        </w:rPr>
        <w:t>[8, 9]</w:t>
      </w:r>
      <w:r w:rsidRPr="00370424">
        <w:rPr>
          <w:rFonts w:cs="Times New Roman"/>
          <w:sz w:val="24"/>
          <w:szCs w:val="24"/>
        </w:rPr>
        <w:fldChar w:fldCharType="end"/>
      </w:r>
      <w:r w:rsidR="00C71EB4" w:rsidRPr="00370424">
        <w:rPr>
          <w:rFonts w:cs="Times New Roman"/>
          <w:sz w:val="24"/>
          <w:szCs w:val="24"/>
        </w:rPr>
        <w:t xml:space="preserve"> </w:t>
      </w:r>
      <w:r w:rsidRPr="00370424">
        <w:rPr>
          <w:rFonts w:cs="Times New Roman"/>
          <w:sz w:val="24"/>
          <w:szCs w:val="24"/>
        </w:rPr>
        <w:t xml:space="preserve">was used to search the MEDLINE database </w:t>
      </w:r>
      <w:r w:rsidR="00E26C08" w:rsidRPr="00370424">
        <w:rPr>
          <w:rFonts w:cs="Times New Roman"/>
          <w:sz w:val="24"/>
          <w:szCs w:val="24"/>
        </w:rPr>
        <w:t xml:space="preserve">on the </w:t>
      </w:r>
      <w:r w:rsidR="00102C55" w:rsidRPr="00370424">
        <w:rPr>
          <w:rFonts w:cs="Times New Roman"/>
          <w:sz w:val="24"/>
          <w:szCs w:val="24"/>
        </w:rPr>
        <w:t>19</w:t>
      </w:r>
      <w:r w:rsidR="00102C55" w:rsidRPr="00370424">
        <w:rPr>
          <w:rFonts w:cs="Times New Roman"/>
          <w:sz w:val="24"/>
          <w:szCs w:val="24"/>
          <w:vertAlign w:val="superscript"/>
        </w:rPr>
        <w:t>th</w:t>
      </w:r>
      <w:r w:rsidR="00102C55" w:rsidRPr="00370424">
        <w:rPr>
          <w:rFonts w:cs="Times New Roman"/>
          <w:sz w:val="24"/>
          <w:szCs w:val="24"/>
        </w:rPr>
        <w:t xml:space="preserve"> November 2019 </w:t>
      </w:r>
      <w:r w:rsidR="007112D3" w:rsidRPr="00370424">
        <w:rPr>
          <w:rFonts w:cs="Times New Roman"/>
          <w:sz w:val="24"/>
          <w:szCs w:val="24"/>
        </w:rPr>
        <w:t>with no restrictions on date. The</w:t>
      </w:r>
      <w:r w:rsidR="00E26C08" w:rsidRPr="00370424">
        <w:rPr>
          <w:rFonts w:cs="Times New Roman"/>
          <w:sz w:val="24"/>
          <w:szCs w:val="24"/>
        </w:rPr>
        <w:t xml:space="preserve"> search terms, described in Table 1, comprise empirically tested qualitative methodological filters designed to identify qualitative research from the MEDLINE electronic database with the best balance of sensitivity and specificity </w:t>
      </w:r>
      <w:r w:rsidR="00E26C08" w:rsidRPr="00370424">
        <w:rPr>
          <w:rFonts w:cs="Times New Roman"/>
          <w:sz w:val="24"/>
          <w:szCs w:val="24"/>
        </w:rPr>
        <w:fldChar w:fldCharType="begin"/>
      </w:r>
      <w:r w:rsidRPr="00370424">
        <w:rPr>
          <w:rFonts w:cs="Times New Roman"/>
          <w:sz w:val="24"/>
          <w:szCs w:val="24"/>
        </w:rPr>
        <w:instrText xml:space="preserve"> ADDIN EN.CITE &lt;EndNote&gt;&lt;Cite&gt;&lt;Author&gt;Wong&lt;/Author&gt;&lt;Year&gt;2004&lt;/Year&gt;&lt;RecNum&gt;7&lt;/RecNum&gt;&lt;DisplayText&gt;[10]&lt;/DisplayText&gt;&lt;record&gt;&lt;rec-number&gt;7&lt;/rec-number&gt;&lt;foreign-keys&gt;&lt;key app="EN" db-id="dreat2fa4vfpt2ezxfipx5ai2edrdwzr9zea" timestamp="1591109938"&gt;7&lt;/key&gt;&lt;/foreign-keys&gt;&lt;ref-type name="Journal Article"&gt;17&lt;/ref-type&gt;&lt;contributors&gt;&lt;authors&gt;&lt;author&gt;Wong, S. S.&lt;/author&gt;&lt;author&gt;Wilczynski, N. L.&lt;/author&gt;&lt;author&gt;Haynes, R. B.&lt;/author&gt;&lt;/authors&gt;&lt;/contributors&gt;&lt;auth-address&gt;Health Information Research Unit, McMaster University, Hamilton, Ontario, Canada.&lt;/auth-address&gt;&lt;titles&gt;&lt;title&gt;Developing optimal search strategies for detecting clinically relevant qualitative studies in MEDLINE&lt;/title&gt;&lt;secondary-title&gt;Stud Health Technol Inform&lt;/secondary-title&gt;&lt;alt-title&gt;Studies in health technology and informatics&lt;/alt-title&gt;&lt;/titles&gt;&lt;periodical&gt;&lt;full-title&gt;Stud Health Technol Inform&lt;/full-title&gt;&lt;abbr-1&gt;Studies in health technology and informatics&lt;/abbr-1&gt;&lt;/periodical&gt;&lt;alt-periodical&gt;&lt;full-title&gt;Stud Health Technol Inform&lt;/full-title&gt;&lt;abbr-1&gt;Studies in health technology and informatics&lt;/abbr-1&gt;&lt;/alt-periodical&gt;&lt;pages&gt;311-6&lt;/pages&gt;&lt;volume&gt;107&lt;/volume&gt;&lt;number&gt;Pt 1&lt;/number&gt;&lt;edition&gt;2004/09/14&lt;/edition&gt;&lt;keywords&gt;&lt;keyword&gt;Hepatitis, Viral, Human/classification&lt;/keyword&gt;&lt;keyword&gt;Humans&lt;/keyword&gt;&lt;keyword&gt;Information Storage and Retrieval/*methods&lt;/keyword&gt;&lt;keyword&gt;*Medline&lt;/keyword&gt;&lt;keyword&gt;Medical Subject Headings&lt;/keyword&gt;&lt;keyword&gt;Quality of Health Care&lt;/keyword&gt;&lt;/keywords&gt;&lt;dates&gt;&lt;year&gt;2004&lt;/year&gt;&lt;/dates&gt;&lt;isbn&gt;0926-9630 (Print)&amp;#xD;0926-9630&lt;/isbn&gt;&lt;accession-num&gt;15360825&lt;/accession-num&gt;&lt;urls&gt;&lt;/urls&gt;&lt;remote-database-provider&gt;NLM&lt;/remote-database-provider&gt;&lt;language&gt;eng&lt;/language&gt;&lt;/record&gt;&lt;/Cite&gt;&lt;/EndNote&gt;</w:instrText>
      </w:r>
      <w:r w:rsidR="00E26C08" w:rsidRPr="00370424">
        <w:rPr>
          <w:rFonts w:cs="Times New Roman"/>
          <w:sz w:val="24"/>
          <w:szCs w:val="24"/>
        </w:rPr>
        <w:fldChar w:fldCharType="separate"/>
      </w:r>
      <w:r w:rsidRPr="00370424">
        <w:rPr>
          <w:rFonts w:cs="Times New Roman"/>
          <w:noProof/>
          <w:sz w:val="24"/>
          <w:szCs w:val="24"/>
        </w:rPr>
        <w:t>[10]</w:t>
      </w:r>
      <w:r w:rsidR="00E26C08" w:rsidRPr="00370424">
        <w:rPr>
          <w:rFonts w:cs="Times New Roman"/>
          <w:sz w:val="24"/>
          <w:szCs w:val="24"/>
        </w:rPr>
        <w:fldChar w:fldCharType="end"/>
      </w:r>
      <w:r w:rsidR="00E26C08" w:rsidRPr="00370424">
        <w:rPr>
          <w:rFonts w:cs="Times New Roman"/>
          <w:sz w:val="24"/>
          <w:szCs w:val="24"/>
        </w:rPr>
        <w:t>.</w:t>
      </w:r>
    </w:p>
    <w:p w14:paraId="6F23C8C1" w14:textId="0623F397" w:rsidR="008C23F6" w:rsidRPr="00370424" w:rsidRDefault="008C23F6" w:rsidP="00370424">
      <w:pPr>
        <w:spacing w:after="0" w:line="480" w:lineRule="auto"/>
        <w:rPr>
          <w:rFonts w:cs="Times New Roman"/>
          <w:sz w:val="24"/>
          <w:szCs w:val="24"/>
        </w:rPr>
      </w:pPr>
    </w:p>
    <w:p w14:paraId="0AB28A90" w14:textId="5197DCD7" w:rsidR="00E26C08" w:rsidRPr="00370424" w:rsidRDefault="008C23F6" w:rsidP="00370424">
      <w:pPr>
        <w:spacing w:after="0" w:line="480" w:lineRule="auto"/>
        <w:rPr>
          <w:rFonts w:cs="Times New Roman"/>
          <w:b/>
          <w:sz w:val="24"/>
          <w:szCs w:val="24"/>
        </w:rPr>
      </w:pPr>
      <w:r w:rsidRPr="00370424">
        <w:rPr>
          <w:rFonts w:cs="Times New Roman"/>
          <w:b/>
          <w:sz w:val="24"/>
          <w:szCs w:val="24"/>
        </w:rPr>
        <w:t>Eligibility</w:t>
      </w:r>
    </w:p>
    <w:p w14:paraId="0311F881" w14:textId="7D3CED78" w:rsidR="005D2775" w:rsidRPr="00370424" w:rsidRDefault="00C96A86" w:rsidP="00370424">
      <w:pPr>
        <w:spacing w:line="480" w:lineRule="auto"/>
        <w:rPr>
          <w:rFonts w:cs="Times New Roman"/>
          <w:b/>
          <w:sz w:val="24"/>
          <w:szCs w:val="24"/>
        </w:rPr>
      </w:pPr>
      <w:r w:rsidRPr="00370424">
        <w:rPr>
          <w:rFonts w:cs="Times New Roman"/>
          <w:sz w:val="24"/>
          <w:szCs w:val="24"/>
        </w:rPr>
        <w:t xml:space="preserve">Studies reporting findings of the views and experiences of people with pulmonary sarcoidosis, on their condition and treatment were eligible for inclusion. </w:t>
      </w:r>
      <w:r w:rsidR="005D2775" w:rsidRPr="00370424">
        <w:rPr>
          <w:rFonts w:cs="Times New Roman"/>
          <w:sz w:val="24"/>
          <w:szCs w:val="24"/>
        </w:rPr>
        <w:t xml:space="preserve"> </w:t>
      </w:r>
      <w:r w:rsidRPr="00370424">
        <w:rPr>
          <w:rFonts w:cs="Times New Roman"/>
          <w:sz w:val="24"/>
          <w:szCs w:val="24"/>
        </w:rPr>
        <w:t>Studies that involved participants with sarcoidosis affecting other organs, in addition to the lungs, were included.</w:t>
      </w:r>
    </w:p>
    <w:p w14:paraId="67C50EE6" w14:textId="77777777" w:rsidR="00E26C08" w:rsidRPr="00370424" w:rsidRDefault="00E26C08" w:rsidP="00370424">
      <w:pPr>
        <w:spacing w:after="0" w:line="480" w:lineRule="auto"/>
        <w:ind w:left="709" w:hanging="349"/>
        <w:rPr>
          <w:rFonts w:cs="Times New Roman"/>
          <w:sz w:val="24"/>
          <w:szCs w:val="24"/>
        </w:rPr>
      </w:pPr>
    </w:p>
    <w:p w14:paraId="283D9EF7" w14:textId="698D3A31" w:rsidR="00393D62" w:rsidRPr="00370424" w:rsidRDefault="00AC53F1" w:rsidP="00370424">
      <w:pPr>
        <w:spacing w:after="0" w:line="480" w:lineRule="auto"/>
        <w:rPr>
          <w:rFonts w:cs="Times New Roman"/>
          <w:b/>
          <w:sz w:val="24"/>
          <w:szCs w:val="24"/>
        </w:rPr>
      </w:pPr>
      <w:r w:rsidRPr="00370424">
        <w:rPr>
          <w:rFonts w:cs="Times New Roman"/>
          <w:b/>
          <w:sz w:val="24"/>
          <w:szCs w:val="24"/>
        </w:rPr>
        <w:t>Data Extraction</w:t>
      </w:r>
    </w:p>
    <w:p w14:paraId="654CB9A9" w14:textId="6EDDA62B" w:rsidR="00AC53F1" w:rsidRPr="00370424" w:rsidRDefault="00AC53F1" w:rsidP="00370424">
      <w:pPr>
        <w:spacing w:line="480" w:lineRule="auto"/>
        <w:rPr>
          <w:rFonts w:cs="Times New Roman"/>
          <w:sz w:val="24"/>
          <w:szCs w:val="24"/>
        </w:rPr>
      </w:pPr>
      <w:r w:rsidRPr="00370424">
        <w:rPr>
          <w:rFonts w:cs="Times New Roman"/>
          <w:sz w:val="24"/>
          <w:szCs w:val="24"/>
        </w:rPr>
        <w:t>Data on study characteristics</w:t>
      </w:r>
      <w:r w:rsidR="008D10E3" w:rsidRPr="00370424">
        <w:rPr>
          <w:rFonts w:cs="Times New Roman"/>
          <w:sz w:val="24"/>
          <w:szCs w:val="24"/>
        </w:rPr>
        <w:t>,</w:t>
      </w:r>
      <w:r w:rsidRPr="00370424">
        <w:rPr>
          <w:rFonts w:cs="Times New Roman"/>
          <w:sz w:val="24"/>
          <w:szCs w:val="24"/>
        </w:rPr>
        <w:t xml:space="preserve"> including the year of publication, geographical region of work, methods used and participants</w:t>
      </w:r>
      <w:r w:rsidR="008D10E3" w:rsidRPr="00370424">
        <w:rPr>
          <w:rFonts w:cs="Times New Roman"/>
          <w:sz w:val="24"/>
          <w:szCs w:val="24"/>
        </w:rPr>
        <w:t>,</w:t>
      </w:r>
      <w:r w:rsidRPr="00370424">
        <w:rPr>
          <w:rFonts w:cs="Times New Roman"/>
          <w:sz w:val="24"/>
          <w:szCs w:val="24"/>
        </w:rPr>
        <w:t xml:space="preserve"> </w:t>
      </w:r>
      <w:r w:rsidR="008D10E3" w:rsidRPr="00370424">
        <w:rPr>
          <w:rFonts w:cs="Times New Roman"/>
          <w:sz w:val="24"/>
          <w:szCs w:val="24"/>
        </w:rPr>
        <w:t>were</w:t>
      </w:r>
      <w:r w:rsidRPr="00370424">
        <w:rPr>
          <w:rFonts w:cs="Times New Roman"/>
          <w:sz w:val="24"/>
          <w:szCs w:val="24"/>
        </w:rPr>
        <w:t xml:space="preserve"> extracted by </w:t>
      </w:r>
      <w:r w:rsidR="00C71EB4" w:rsidRPr="00370424">
        <w:rPr>
          <w:rFonts w:cs="Times New Roman"/>
          <w:sz w:val="24"/>
          <w:szCs w:val="24"/>
        </w:rPr>
        <w:t>one reviewer (</w:t>
      </w:r>
      <w:r w:rsidRPr="00370424">
        <w:rPr>
          <w:rFonts w:cs="Times New Roman"/>
          <w:sz w:val="24"/>
          <w:szCs w:val="24"/>
        </w:rPr>
        <w:t>N</w:t>
      </w:r>
      <w:r w:rsidR="007018BC" w:rsidRPr="00370424">
        <w:rPr>
          <w:rFonts w:cs="Times New Roman"/>
          <w:sz w:val="24"/>
          <w:szCs w:val="24"/>
        </w:rPr>
        <w:t>L</w:t>
      </w:r>
      <w:r w:rsidRPr="00370424">
        <w:rPr>
          <w:rFonts w:cs="Times New Roman"/>
          <w:sz w:val="24"/>
          <w:szCs w:val="24"/>
        </w:rPr>
        <w:t>H</w:t>
      </w:r>
      <w:r w:rsidR="00C71EB4" w:rsidRPr="00370424">
        <w:rPr>
          <w:rFonts w:cs="Times New Roman"/>
          <w:sz w:val="24"/>
          <w:szCs w:val="24"/>
        </w:rPr>
        <w:t>)</w:t>
      </w:r>
      <w:r w:rsidRPr="00370424">
        <w:rPr>
          <w:rFonts w:cs="Times New Roman"/>
          <w:sz w:val="24"/>
          <w:szCs w:val="24"/>
        </w:rPr>
        <w:t>.</w:t>
      </w:r>
    </w:p>
    <w:p w14:paraId="2AFAA915" w14:textId="17E6ACC0" w:rsidR="00AC53F1" w:rsidRPr="00370424" w:rsidRDefault="00AC53F1" w:rsidP="00370424">
      <w:pPr>
        <w:pStyle w:val="NormalWeb"/>
        <w:spacing w:line="480" w:lineRule="auto"/>
        <w:rPr>
          <w:rFonts w:asciiTheme="minorHAnsi" w:hAnsiTheme="minorHAnsi"/>
        </w:rPr>
      </w:pPr>
      <w:r w:rsidRPr="00370424">
        <w:rPr>
          <w:rFonts w:asciiTheme="minorHAnsi" w:hAnsiTheme="minorHAnsi"/>
        </w:rPr>
        <w:t>We took a deductive approach to id</w:t>
      </w:r>
      <w:r w:rsidR="008D10E3" w:rsidRPr="00370424">
        <w:rPr>
          <w:rFonts w:asciiTheme="minorHAnsi" w:hAnsiTheme="minorHAnsi"/>
        </w:rPr>
        <w:t>entifying outcomes in the text, identifying text excerpts</w:t>
      </w:r>
      <w:r w:rsidRPr="00370424">
        <w:rPr>
          <w:rFonts w:asciiTheme="minorHAnsi" w:hAnsiTheme="minorHAnsi"/>
        </w:rPr>
        <w:t xml:space="preserve"> that could be interpreted as relevant to pulmonary sarcoidosis outcomes. For example, </w:t>
      </w:r>
      <w:r w:rsidR="00992DF0">
        <w:rPr>
          <w:rFonts w:asciiTheme="minorHAnsi" w:hAnsiTheme="minorHAnsi"/>
        </w:rPr>
        <w:t>we included</w:t>
      </w:r>
      <w:r w:rsidRPr="00370424">
        <w:rPr>
          <w:rFonts w:asciiTheme="minorHAnsi" w:hAnsiTheme="minorHAnsi"/>
        </w:rPr>
        <w:t xml:space="preserve"> reports about how patients felt or functioned in relation to their pulmonary sarcoidosis. </w:t>
      </w:r>
      <w:r w:rsidR="003C0A20" w:rsidRPr="00370424">
        <w:rPr>
          <w:rFonts w:asciiTheme="minorHAnsi" w:hAnsiTheme="minorHAnsi"/>
        </w:rPr>
        <w:t>Outcomes were extracted verbatim from all text, in the results and discussion sections</w:t>
      </w:r>
      <w:proofErr w:type="gramStart"/>
      <w:r w:rsidR="003C0A20" w:rsidRPr="00370424">
        <w:rPr>
          <w:rFonts w:asciiTheme="minorHAnsi" w:hAnsiTheme="minorHAnsi"/>
        </w:rPr>
        <w:t xml:space="preserve">, </w:t>
      </w:r>
      <w:r w:rsidR="00992DF0">
        <w:rPr>
          <w:rFonts w:asciiTheme="minorHAnsi" w:hAnsiTheme="minorHAnsi"/>
        </w:rPr>
        <w:t xml:space="preserve"> which</w:t>
      </w:r>
      <w:proofErr w:type="gramEnd"/>
      <w:r w:rsidR="00992DF0">
        <w:rPr>
          <w:rFonts w:asciiTheme="minorHAnsi" w:hAnsiTheme="minorHAnsi"/>
        </w:rPr>
        <w:t xml:space="preserve"> </w:t>
      </w:r>
      <w:r w:rsidR="003C0A20" w:rsidRPr="00370424">
        <w:rPr>
          <w:rFonts w:asciiTheme="minorHAnsi" w:hAnsiTheme="minorHAnsi"/>
        </w:rPr>
        <w:t>included participants</w:t>
      </w:r>
      <w:r w:rsidR="00C71EB4" w:rsidRPr="00370424">
        <w:rPr>
          <w:rFonts w:asciiTheme="minorHAnsi" w:hAnsiTheme="minorHAnsi"/>
        </w:rPr>
        <w:t>’</w:t>
      </w:r>
      <w:r w:rsidR="003C0A20" w:rsidRPr="00370424">
        <w:rPr>
          <w:rFonts w:asciiTheme="minorHAnsi" w:hAnsiTheme="minorHAnsi"/>
        </w:rPr>
        <w:t xml:space="preserve"> quotations about their views or experiences and from authors’ commentary.</w:t>
      </w:r>
      <w:r w:rsidR="008D10E3" w:rsidRPr="00370424">
        <w:rPr>
          <w:rFonts w:asciiTheme="minorHAnsi" w:hAnsiTheme="minorHAnsi"/>
        </w:rPr>
        <w:t xml:space="preserve"> Surveys of participant experience</w:t>
      </w:r>
      <w:r w:rsidR="00055BE8" w:rsidRPr="00370424">
        <w:rPr>
          <w:rFonts w:asciiTheme="minorHAnsi" w:hAnsiTheme="minorHAnsi"/>
        </w:rPr>
        <w:t xml:space="preserve"> were also included</w:t>
      </w:r>
      <w:r w:rsidR="00B64457" w:rsidRPr="00370424">
        <w:rPr>
          <w:rFonts w:asciiTheme="minorHAnsi" w:hAnsiTheme="minorHAnsi"/>
        </w:rPr>
        <w:t>,</w:t>
      </w:r>
      <w:r w:rsidR="00055BE8" w:rsidRPr="00370424">
        <w:rPr>
          <w:rFonts w:asciiTheme="minorHAnsi" w:hAnsiTheme="minorHAnsi"/>
        </w:rPr>
        <w:t xml:space="preserve"> and outcomes </w:t>
      </w:r>
      <w:r w:rsidR="00055BE8" w:rsidRPr="00370424">
        <w:rPr>
          <w:rFonts w:asciiTheme="minorHAnsi" w:hAnsiTheme="minorHAnsi"/>
        </w:rPr>
        <w:lastRenderedPageBreak/>
        <w:t xml:space="preserve">extracted from the survey content. </w:t>
      </w:r>
      <w:r w:rsidR="008D10E3" w:rsidRPr="00370424">
        <w:rPr>
          <w:rFonts w:asciiTheme="minorHAnsi" w:hAnsiTheme="minorHAnsi"/>
        </w:rPr>
        <w:t xml:space="preserve"> </w:t>
      </w:r>
      <w:r w:rsidR="003C0A20" w:rsidRPr="00370424">
        <w:rPr>
          <w:rFonts w:asciiTheme="minorHAnsi" w:hAnsiTheme="minorHAnsi"/>
        </w:rPr>
        <w:t xml:space="preserve"> Each outcome was entered in a separate row of an excel spreadsheet.</w:t>
      </w:r>
    </w:p>
    <w:p w14:paraId="4C0F65E5" w14:textId="72261568" w:rsidR="00AC53F1" w:rsidRPr="00370424" w:rsidRDefault="00C96A86" w:rsidP="00370424">
      <w:pPr>
        <w:pStyle w:val="NormalWeb"/>
        <w:spacing w:line="480" w:lineRule="auto"/>
        <w:rPr>
          <w:rFonts w:asciiTheme="minorHAnsi" w:hAnsiTheme="minorHAnsi"/>
        </w:rPr>
      </w:pPr>
      <w:r w:rsidRPr="00370424">
        <w:rPr>
          <w:rFonts w:asciiTheme="minorHAnsi" w:hAnsiTheme="minorHAnsi"/>
        </w:rPr>
        <w:t xml:space="preserve">Outcomes were extracted </w:t>
      </w:r>
      <w:r w:rsidR="007018BC" w:rsidRPr="00370424">
        <w:rPr>
          <w:rFonts w:asciiTheme="minorHAnsi" w:hAnsiTheme="minorHAnsi"/>
        </w:rPr>
        <w:t xml:space="preserve">in duplicate </w:t>
      </w:r>
      <w:r w:rsidRPr="00370424">
        <w:rPr>
          <w:rFonts w:asciiTheme="minorHAnsi" w:hAnsiTheme="minorHAnsi"/>
        </w:rPr>
        <w:t xml:space="preserve">by </w:t>
      </w:r>
      <w:r w:rsidR="00C71EB4" w:rsidRPr="00370424">
        <w:rPr>
          <w:rFonts w:asciiTheme="minorHAnsi" w:hAnsiTheme="minorHAnsi"/>
        </w:rPr>
        <w:t>two reviewers (</w:t>
      </w:r>
      <w:r w:rsidRPr="00370424">
        <w:rPr>
          <w:rFonts w:asciiTheme="minorHAnsi" w:hAnsiTheme="minorHAnsi"/>
        </w:rPr>
        <w:t xml:space="preserve">NLH and </w:t>
      </w:r>
      <w:proofErr w:type="spellStart"/>
      <w:r w:rsidRPr="00370424">
        <w:rPr>
          <w:rFonts w:asciiTheme="minorHAnsi" w:hAnsiTheme="minorHAnsi"/>
        </w:rPr>
        <w:t>SLG</w:t>
      </w:r>
      <w:proofErr w:type="spellEnd"/>
      <w:r w:rsidR="00C71EB4" w:rsidRPr="00370424">
        <w:rPr>
          <w:rFonts w:asciiTheme="minorHAnsi" w:hAnsiTheme="minorHAnsi"/>
        </w:rPr>
        <w:t>)</w:t>
      </w:r>
      <w:r w:rsidR="00AC53F1" w:rsidRPr="00370424">
        <w:rPr>
          <w:rFonts w:asciiTheme="minorHAnsi" w:hAnsiTheme="minorHAnsi"/>
        </w:rPr>
        <w:t xml:space="preserve">. </w:t>
      </w:r>
    </w:p>
    <w:p w14:paraId="78A19310" w14:textId="24DE2410" w:rsidR="00974CC4" w:rsidRPr="00370424" w:rsidRDefault="00396920" w:rsidP="00370424">
      <w:pPr>
        <w:spacing w:line="480" w:lineRule="auto"/>
        <w:rPr>
          <w:rFonts w:cs="Times New Roman"/>
          <w:b/>
          <w:sz w:val="24"/>
          <w:szCs w:val="24"/>
        </w:rPr>
      </w:pPr>
      <w:r w:rsidRPr="00370424">
        <w:rPr>
          <w:rFonts w:cs="Times New Roman"/>
          <w:b/>
          <w:sz w:val="24"/>
          <w:szCs w:val="24"/>
        </w:rPr>
        <w:t>Assessment of Eligibility</w:t>
      </w:r>
      <w:r w:rsidR="003E0FFA" w:rsidRPr="00370424">
        <w:rPr>
          <w:rFonts w:cs="Times New Roman"/>
          <w:b/>
          <w:sz w:val="24"/>
          <w:szCs w:val="24"/>
        </w:rPr>
        <w:t xml:space="preserve"> </w:t>
      </w:r>
    </w:p>
    <w:p w14:paraId="6993D149" w14:textId="2BF03627" w:rsidR="00261182" w:rsidRPr="00370424" w:rsidRDefault="00A94400" w:rsidP="00370424">
      <w:pPr>
        <w:spacing w:line="480" w:lineRule="auto"/>
        <w:rPr>
          <w:rFonts w:cs="Times New Roman"/>
          <w:sz w:val="24"/>
          <w:szCs w:val="24"/>
        </w:rPr>
      </w:pPr>
      <w:r w:rsidRPr="00370424">
        <w:rPr>
          <w:rFonts w:cs="Times New Roman"/>
          <w:sz w:val="24"/>
          <w:szCs w:val="24"/>
        </w:rPr>
        <w:t>Two authors (</w:t>
      </w:r>
      <w:r w:rsidR="00261182" w:rsidRPr="00370424">
        <w:rPr>
          <w:rFonts w:cs="Times New Roman"/>
          <w:sz w:val="24"/>
          <w:szCs w:val="24"/>
        </w:rPr>
        <w:t>N</w:t>
      </w:r>
      <w:r w:rsidR="00973DF0" w:rsidRPr="00370424">
        <w:rPr>
          <w:rFonts w:cs="Times New Roman"/>
          <w:sz w:val="24"/>
          <w:szCs w:val="24"/>
        </w:rPr>
        <w:t>L</w:t>
      </w:r>
      <w:r w:rsidR="00261182" w:rsidRPr="00370424">
        <w:rPr>
          <w:rFonts w:cs="Times New Roman"/>
          <w:sz w:val="24"/>
          <w:szCs w:val="24"/>
        </w:rPr>
        <w:t xml:space="preserve">H and </w:t>
      </w:r>
      <w:proofErr w:type="spellStart"/>
      <w:r w:rsidR="006B0489" w:rsidRPr="00370424">
        <w:rPr>
          <w:rFonts w:cs="Times New Roman"/>
          <w:sz w:val="24"/>
          <w:szCs w:val="24"/>
        </w:rPr>
        <w:t>S</w:t>
      </w:r>
      <w:r w:rsidR="00973DF0" w:rsidRPr="00370424">
        <w:rPr>
          <w:rFonts w:cs="Times New Roman"/>
          <w:sz w:val="24"/>
          <w:szCs w:val="24"/>
        </w:rPr>
        <w:t>L</w:t>
      </w:r>
      <w:r w:rsidR="006B0489" w:rsidRPr="00370424">
        <w:rPr>
          <w:rFonts w:cs="Times New Roman"/>
          <w:sz w:val="24"/>
          <w:szCs w:val="24"/>
        </w:rPr>
        <w:t>G</w:t>
      </w:r>
      <w:proofErr w:type="spellEnd"/>
      <w:r w:rsidRPr="00370424">
        <w:rPr>
          <w:rFonts w:cs="Times New Roman"/>
          <w:sz w:val="24"/>
          <w:szCs w:val="24"/>
        </w:rPr>
        <w:t>)</w:t>
      </w:r>
      <w:r w:rsidR="006B0489" w:rsidRPr="00370424">
        <w:rPr>
          <w:rFonts w:cs="Times New Roman"/>
          <w:sz w:val="24"/>
          <w:szCs w:val="24"/>
        </w:rPr>
        <w:t xml:space="preserve"> </w:t>
      </w:r>
      <w:r w:rsidR="00261182" w:rsidRPr="00370424">
        <w:rPr>
          <w:rFonts w:cs="Times New Roman"/>
          <w:sz w:val="24"/>
          <w:szCs w:val="24"/>
        </w:rPr>
        <w:t xml:space="preserve">reviewed </w:t>
      </w:r>
      <w:r w:rsidR="006B0489" w:rsidRPr="00370424">
        <w:rPr>
          <w:rFonts w:cs="Times New Roman"/>
          <w:sz w:val="24"/>
          <w:szCs w:val="24"/>
        </w:rPr>
        <w:t xml:space="preserve">50% of </w:t>
      </w:r>
      <w:r w:rsidR="007112D3" w:rsidRPr="00370424">
        <w:rPr>
          <w:rFonts w:cs="Times New Roman"/>
          <w:sz w:val="24"/>
          <w:szCs w:val="24"/>
        </w:rPr>
        <w:t>studies</w:t>
      </w:r>
      <w:r w:rsidRPr="00370424">
        <w:rPr>
          <w:rFonts w:cs="Times New Roman"/>
          <w:sz w:val="24"/>
          <w:szCs w:val="24"/>
        </w:rPr>
        <w:t xml:space="preserve"> (identified from both search strategies)</w:t>
      </w:r>
      <w:r w:rsidR="006B0489" w:rsidRPr="00370424">
        <w:rPr>
          <w:rFonts w:cs="Times New Roman"/>
          <w:sz w:val="24"/>
          <w:szCs w:val="24"/>
        </w:rPr>
        <w:t xml:space="preserve"> in duplicate </w:t>
      </w:r>
      <w:r w:rsidR="00041BAE" w:rsidRPr="00370424">
        <w:rPr>
          <w:rFonts w:cs="Times New Roman"/>
          <w:sz w:val="24"/>
          <w:szCs w:val="24"/>
        </w:rPr>
        <w:t xml:space="preserve">with regular batch checks for consistency and to discuss any </w:t>
      </w:r>
      <w:r w:rsidRPr="00370424">
        <w:rPr>
          <w:rFonts w:cs="Times New Roman"/>
          <w:sz w:val="24"/>
          <w:szCs w:val="24"/>
        </w:rPr>
        <w:t xml:space="preserve">studies </w:t>
      </w:r>
      <w:r w:rsidR="00041BAE" w:rsidRPr="00370424">
        <w:rPr>
          <w:rFonts w:cs="Times New Roman"/>
          <w:sz w:val="24"/>
          <w:szCs w:val="24"/>
        </w:rPr>
        <w:t xml:space="preserve">where there was disagreement, the remaining 50% of </w:t>
      </w:r>
      <w:r w:rsidR="007112D3" w:rsidRPr="00370424">
        <w:rPr>
          <w:rFonts w:cs="Times New Roman"/>
          <w:sz w:val="24"/>
          <w:szCs w:val="24"/>
        </w:rPr>
        <w:t>studies</w:t>
      </w:r>
      <w:r w:rsidR="00041BAE" w:rsidRPr="00370424">
        <w:rPr>
          <w:rFonts w:cs="Times New Roman"/>
          <w:sz w:val="24"/>
          <w:szCs w:val="24"/>
        </w:rPr>
        <w:t xml:space="preserve"> were then reviewed independently (N</w:t>
      </w:r>
      <w:r w:rsidR="00973DF0" w:rsidRPr="00370424">
        <w:rPr>
          <w:rFonts w:cs="Times New Roman"/>
          <w:sz w:val="24"/>
          <w:szCs w:val="24"/>
        </w:rPr>
        <w:t>L</w:t>
      </w:r>
      <w:r w:rsidR="00041BAE" w:rsidRPr="00370424">
        <w:rPr>
          <w:rFonts w:cs="Times New Roman"/>
          <w:sz w:val="24"/>
          <w:szCs w:val="24"/>
        </w:rPr>
        <w:t xml:space="preserve">H 25%, </w:t>
      </w:r>
      <w:proofErr w:type="spellStart"/>
      <w:r w:rsidR="00041BAE" w:rsidRPr="00370424">
        <w:rPr>
          <w:rFonts w:cs="Times New Roman"/>
          <w:sz w:val="24"/>
          <w:szCs w:val="24"/>
        </w:rPr>
        <w:t>S</w:t>
      </w:r>
      <w:r w:rsidR="00973DF0" w:rsidRPr="00370424">
        <w:rPr>
          <w:rFonts w:cs="Times New Roman"/>
          <w:sz w:val="24"/>
          <w:szCs w:val="24"/>
        </w:rPr>
        <w:t>L</w:t>
      </w:r>
      <w:r w:rsidR="00041BAE" w:rsidRPr="00370424">
        <w:rPr>
          <w:rFonts w:cs="Times New Roman"/>
          <w:sz w:val="24"/>
          <w:szCs w:val="24"/>
        </w:rPr>
        <w:t>G</w:t>
      </w:r>
      <w:proofErr w:type="spellEnd"/>
      <w:r w:rsidR="00041BAE" w:rsidRPr="00370424">
        <w:rPr>
          <w:rFonts w:cs="Times New Roman"/>
          <w:sz w:val="24"/>
          <w:szCs w:val="24"/>
        </w:rPr>
        <w:t xml:space="preserve"> 25%). Where either reviewer was uncertain about inclusion of a </w:t>
      </w:r>
      <w:r w:rsidRPr="00370424">
        <w:rPr>
          <w:rFonts w:cs="Times New Roman"/>
          <w:sz w:val="24"/>
          <w:szCs w:val="24"/>
        </w:rPr>
        <w:t xml:space="preserve">study </w:t>
      </w:r>
      <w:r w:rsidR="00041BAE" w:rsidRPr="00370424">
        <w:rPr>
          <w:rFonts w:cs="Times New Roman"/>
          <w:sz w:val="24"/>
          <w:szCs w:val="24"/>
        </w:rPr>
        <w:t xml:space="preserve">this was discussed by both reviewers. </w:t>
      </w:r>
      <w:r w:rsidR="006B0489" w:rsidRPr="00370424">
        <w:rPr>
          <w:rFonts w:cs="Times New Roman"/>
          <w:sz w:val="24"/>
          <w:szCs w:val="24"/>
        </w:rPr>
        <w:t xml:space="preserve"> </w:t>
      </w:r>
      <w:r w:rsidR="00261182" w:rsidRPr="00370424">
        <w:rPr>
          <w:rFonts w:cs="Times New Roman"/>
          <w:sz w:val="24"/>
          <w:szCs w:val="24"/>
        </w:rPr>
        <w:t xml:space="preserve"> </w:t>
      </w:r>
      <w:r w:rsidR="009C185F" w:rsidRPr="00370424">
        <w:rPr>
          <w:rFonts w:cs="Times New Roman"/>
          <w:color w:val="000000"/>
          <w:sz w:val="24"/>
          <w:szCs w:val="24"/>
        </w:rPr>
        <w:t>No</w:t>
      </w:r>
      <w:r w:rsidR="003C441E" w:rsidRPr="00370424">
        <w:rPr>
          <w:rFonts w:cs="Times New Roman"/>
          <w:color w:val="000000"/>
          <w:sz w:val="24"/>
          <w:szCs w:val="24"/>
        </w:rPr>
        <w:t xml:space="preserve"> study required third reviewer arbitration. </w:t>
      </w:r>
    </w:p>
    <w:p w14:paraId="4485383C" w14:textId="77777777" w:rsidR="00974CC4" w:rsidRPr="00370424" w:rsidRDefault="00974CC4" w:rsidP="00370424">
      <w:pPr>
        <w:spacing w:line="480" w:lineRule="auto"/>
        <w:rPr>
          <w:rFonts w:cs="Times New Roman"/>
          <w:b/>
          <w:sz w:val="24"/>
          <w:szCs w:val="24"/>
        </w:rPr>
      </w:pPr>
      <w:r w:rsidRPr="00370424">
        <w:rPr>
          <w:rFonts w:cs="Times New Roman"/>
          <w:b/>
          <w:sz w:val="24"/>
          <w:szCs w:val="24"/>
        </w:rPr>
        <w:t>Outcome Classification</w:t>
      </w:r>
    </w:p>
    <w:p w14:paraId="45CB3F12" w14:textId="077DF514" w:rsidR="00974CC4" w:rsidRPr="00370424" w:rsidRDefault="007112D3" w:rsidP="00370424">
      <w:pPr>
        <w:spacing w:line="480" w:lineRule="auto"/>
        <w:rPr>
          <w:rFonts w:cs="Times New Roman"/>
          <w:sz w:val="24"/>
          <w:szCs w:val="24"/>
        </w:rPr>
      </w:pPr>
      <w:r w:rsidRPr="00370424">
        <w:rPr>
          <w:rFonts w:cs="Times New Roman"/>
          <w:sz w:val="24"/>
          <w:szCs w:val="24"/>
        </w:rPr>
        <w:t>Outcomes were categorised, by N</w:t>
      </w:r>
      <w:r w:rsidR="007018BC" w:rsidRPr="00370424">
        <w:rPr>
          <w:rFonts w:cs="Times New Roman"/>
          <w:sz w:val="24"/>
          <w:szCs w:val="24"/>
        </w:rPr>
        <w:t>L</w:t>
      </w:r>
      <w:r w:rsidRPr="00370424">
        <w:rPr>
          <w:rFonts w:cs="Times New Roman"/>
          <w:sz w:val="24"/>
          <w:szCs w:val="24"/>
        </w:rPr>
        <w:t xml:space="preserve">H and </w:t>
      </w:r>
      <w:proofErr w:type="spellStart"/>
      <w:r w:rsidRPr="00370424">
        <w:rPr>
          <w:rFonts w:cs="Times New Roman"/>
          <w:sz w:val="24"/>
          <w:szCs w:val="24"/>
        </w:rPr>
        <w:t>S</w:t>
      </w:r>
      <w:r w:rsidR="007018BC" w:rsidRPr="00370424">
        <w:rPr>
          <w:rFonts w:cs="Times New Roman"/>
          <w:sz w:val="24"/>
          <w:szCs w:val="24"/>
        </w:rPr>
        <w:t>L</w:t>
      </w:r>
      <w:r w:rsidRPr="00370424">
        <w:rPr>
          <w:rFonts w:cs="Times New Roman"/>
          <w:sz w:val="24"/>
          <w:szCs w:val="24"/>
        </w:rPr>
        <w:t>G</w:t>
      </w:r>
      <w:proofErr w:type="spellEnd"/>
      <w:r w:rsidRPr="00370424">
        <w:rPr>
          <w:rFonts w:cs="Times New Roman"/>
          <w:sz w:val="24"/>
          <w:szCs w:val="24"/>
        </w:rPr>
        <w:t xml:space="preserve">, </w:t>
      </w:r>
      <w:r w:rsidR="00B8669C" w:rsidRPr="00370424">
        <w:rPr>
          <w:rFonts w:cs="Times New Roman"/>
          <w:sz w:val="24"/>
          <w:szCs w:val="24"/>
        </w:rPr>
        <w:t xml:space="preserve">according to the </w:t>
      </w:r>
      <w:r w:rsidRPr="00370424">
        <w:rPr>
          <w:rFonts w:cs="Times New Roman"/>
          <w:sz w:val="24"/>
          <w:szCs w:val="24"/>
        </w:rPr>
        <w:t xml:space="preserve">COMET taxonomy of core domains </w:t>
      </w:r>
      <w:r w:rsidRPr="00370424">
        <w:rPr>
          <w:rFonts w:cs="Times New Roman"/>
          <w:sz w:val="24"/>
          <w:szCs w:val="24"/>
        </w:rPr>
        <w:fldChar w:fldCharType="begin">
          <w:fldData xml:space="preserve">PEVuZE5vdGU+PENpdGU+PEF1dGhvcj5Eb2RkPC9BdXRob3I+PFllYXI+MjAxODwvWWVhcj48UmVj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</w:fldData>
        </w:fldChar>
      </w:r>
      <w:r w:rsidR="004E7418" w:rsidRPr="00370424">
        <w:rPr>
          <w:rFonts w:cs="Times New Roman"/>
          <w:sz w:val="24"/>
          <w:szCs w:val="24"/>
        </w:rPr>
        <w:instrText xml:space="preserve"> ADDIN EN.CITE </w:instrText>
      </w:r>
      <w:r w:rsidR="004E7418" w:rsidRPr="00370424">
        <w:rPr>
          <w:rFonts w:cs="Times New Roman"/>
          <w:sz w:val="24"/>
          <w:szCs w:val="24"/>
        </w:rPr>
        <w:fldChar w:fldCharType="begin">
          <w:fldData xml:space="preserve">PEVuZE5vdGU+PENpdGU+PEF1dGhvcj5Eb2RkPC9BdXRob3I+PFllYXI+MjAxODwvWWVhcj48UmVj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</w:fldData>
        </w:fldChar>
      </w:r>
      <w:r w:rsidR="004E7418" w:rsidRPr="00370424">
        <w:rPr>
          <w:rFonts w:cs="Times New Roman"/>
          <w:sz w:val="24"/>
          <w:szCs w:val="24"/>
        </w:rPr>
        <w:instrText xml:space="preserve"> ADDIN EN.CITE.DATA </w:instrText>
      </w:r>
      <w:r w:rsidR="004E7418" w:rsidRPr="00370424">
        <w:rPr>
          <w:rFonts w:cs="Times New Roman"/>
          <w:sz w:val="24"/>
          <w:szCs w:val="24"/>
        </w:rPr>
      </w:r>
      <w:r w:rsidR="004E7418" w:rsidRPr="00370424">
        <w:rPr>
          <w:rFonts w:cs="Times New Roman"/>
          <w:sz w:val="24"/>
          <w:szCs w:val="24"/>
        </w:rPr>
        <w:fldChar w:fldCharType="end"/>
      </w:r>
      <w:r w:rsidRPr="00370424">
        <w:rPr>
          <w:rFonts w:cs="Times New Roman"/>
          <w:sz w:val="24"/>
          <w:szCs w:val="24"/>
        </w:rPr>
      </w:r>
      <w:r w:rsidRPr="00370424">
        <w:rPr>
          <w:rFonts w:cs="Times New Roman"/>
          <w:sz w:val="24"/>
          <w:szCs w:val="24"/>
        </w:rPr>
        <w:fldChar w:fldCharType="separate"/>
      </w:r>
      <w:r w:rsidR="004E7418" w:rsidRPr="00370424">
        <w:rPr>
          <w:rFonts w:cs="Times New Roman"/>
          <w:noProof/>
          <w:sz w:val="24"/>
          <w:szCs w:val="24"/>
        </w:rPr>
        <w:t>[11]</w:t>
      </w:r>
      <w:r w:rsidRPr="00370424">
        <w:rPr>
          <w:rFonts w:cs="Times New Roman"/>
          <w:sz w:val="24"/>
          <w:szCs w:val="24"/>
        </w:rPr>
        <w:fldChar w:fldCharType="end"/>
      </w:r>
      <w:r w:rsidR="000B3496" w:rsidRPr="00370424">
        <w:rPr>
          <w:rFonts w:cs="Times New Roman"/>
          <w:sz w:val="24"/>
          <w:szCs w:val="24"/>
        </w:rPr>
        <w:t>.</w:t>
      </w:r>
      <w:r w:rsidR="009F763E" w:rsidRPr="00370424">
        <w:rPr>
          <w:rFonts w:cs="Times New Roman"/>
          <w:sz w:val="24"/>
          <w:szCs w:val="24"/>
        </w:rPr>
        <w:t xml:space="preserve"> </w:t>
      </w:r>
      <w:r w:rsidR="006D3D3C" w:rsidRPr="00370424">
        <w:rPr>
          <w:rFonts w:cs="Times New Roman"/>
          <w:sz w:val="24"/>
          <w:szCs w:val="24"/>
        </w:rPr>
        <w:t xml:space="preserve"> </w:t>
      </w:r>
      <w:r w:rsidR="00667BB0" w:rsidRPr="00370424">
        <w:rPr>
          <w:rFonts w:cs="Times New Roman"/>
          <w:sz w:val="24"/>
          <w:szCs w:val="24"/>
        </w:rPr>
        <w:t xml:space="preserve">This taxonomy </w:t>
      </w:r>
      <w:r w:rsidR="00C46802" w:rsidRPr="00370424">
        <w:rPr>
          <w:rFonts w:cs="Times New Roman"/>
          <w:sz w:val="24"/>
          <w:szCs w:val="24"/>
        </w:rPr>
        <w:t>comprises</w:t>
      </w:r>
      <w:r w:rsidR="00667BB0" w:rsidRPr="00370424">
        <w:rPr>
          <w:rFonts w:cs="Times New Roman"/>
          <w:sz w:val="24"/>
          <w:szCs w:val="24"/>
        </w:rPr>
        <w:t xml:space="preserve"> 38 domains under five areas (</w:t>
      </w:r>
      <w:r w:rsidR="00973DF0" w:rsidRPr="00370424">
        <w:rPr>
          <w:rFonts w:cs="Times New Roman"/>
          <w:sz w:val="24"/>
          <w:szCs w:val="24"/>
        </w:rPr>
        <w:t>mortality</w:t>
      </w:r>
      <w:r w:rsidR="00667BB0" w:rsidRPr="00370424">
        <w:rPr>
          <w:rFonts w:cs="Times New Roman"/>
          <w:sz w:val="24"/>
          <w:szCs w:val="24"/>
        </w:rPr>
        <w:t xml:space="preserve">, physiological/clinical, life impact, resource use and adverse events). </w:t>
      </w:r>
      <w:r w:rsidR="007018BC" w:rsidRPr="00370424">
        <w:rPr>
          <w:rFonts w:cs="Times New Roman"/>
          <w:sz w:val="24"/>
          <w:szCs w:val="24"/>
        </w:rPr>
        <w:t xml:space="preserve">Classification of outcomes under the domains, and the grouping of outcomes </w:t>
      </w:r>
      <w:proofErr w:type="gramStart"/>
      <w:r w:rsidR="007018BC" w:rsidRPr="00370424">
        <w:rPr>
          <w:rFonts w:cs="Times New Roman"/>
          <w:sz w:val="24"/>
          <w:szCs w:val="24"/>
        </w:rPr>
        <w:t>was</w:t>
      </w:r>
      <w:proofErr w:type="gramEnd"/>
      <w:r w:rsidR="007018BC" w:rsidRPr="00370424">
        <w:rPr>
          <w:rFonts w:cs="Times New Roman"/>
          <w:sz w:val="24"/>
          <w:szCs w:val="24"/>
        </w:rPr>
        <w:t xml:space="preserve"> checked by a sarcoidosis specialist (D</w:t>
      </w:r>
      <w:r w:rsidR="00992DF0">
        <w:rPr>
          <w:rFonts w:cs="Times New Roman"/>
          <w:sz w:val="24"/>
          <w:szCs w:val="24"/>
        </w:rPr>
        <w:t>A</w:t>
      </w:r>
      <w:r w:rsidR="007018BC" w:rsidRPr="00370424">
        <w:rPr>
          <w:rFonts w:cs="Times New Roman"/>
          <w:sz w:val="24"/>
          <w:szCs w:val="24"/>
        </w:rPr>
        <w:t>C)</w:t>
      </w:r>
      <w:r w:rsidR="00973DF0" w:rsidRPr="00370424">
        <w:rPr>
          <w:rFonts w:cs="Times New Roman"/>
          <w:sz w:val="24"/>
          <w:szCs w:val="24"/>
        </w:rPr>
        <w:t>.</w:t>
      </w:r>
    </w:p>
    <w:p w14:paraId="7F1E0B8D" w14:textId="77777777" w:rsidR="00974CC4" w:rsidRPr="00370424" w:rsidRDefault="00974CC4" w:rsidP="00370424">
      <w:pPr>
        <w:spacing w:line="480" w:lineRule="auto"/>
        <w:rPr>
          <w:rFonts w:cs="Times New Roman"/>
          <w:b/>
          <w:sz w:val="24"/>
          <w:szCs w:val="24"/>
        </w:rPr>
      </w:pPr>
      <w:r w:rsidRPr="00370424">
        <w:rPr>
          <w:rFonts w:cs="Times New Roman"/>
          <w:b/>
          <w:sz w:val="24"/>
          <w:szCs w:val="24"/>
        </w:rPr>
        <w:t>Results</w:t>
      </w:r>
      <w:r w:rsidR="006426A4" w:rsidRPr="00370424">
        <w:rPr>
          <w:rFonts w:cs="Times New Roman"/>
          <w:b/>
          <w:sz w:val="24"/>
          <w:szCs w:val="24"/>
        </w:rPr>
        <w:t xml:space="preserve"> </w:t>
      </w:r>
    </w:p>
    <w:p w14:paraId="3EAE15C9" w14:textId="0FBC998F" w:rsidR="00974CC4" w:rsidRPr="00370424" w:rsidRDefault="00974CC4" w:rsidP="00370424">
      <w:pPr>
        <w:spacing w:line="480" w:lineRule="auto"/>
        <w:rPr>
          <w:rFonts w:cs="Times New Roman"/>
          <w:b/>
          <w:sz w:val="24"/>
          <w:szCs w:val="24"/>
        </w:rPr>
      </w:pPr>
      <w:r w:rsidRPr="00370424">
        <w:rPr>
          <w:rFonts w:cs="Times New Roman"/>
          <w:b/>
          <w:sz w:val="24"/>
          <w:szCs w:val="24"/>
        </w:rPr>
        <w:t xml:space="preserve">Search </w:t>
      </w:r>
      <w:r w:rsidR="00672F52" w:rsidRPr="00370424">
        <w:rPr>
          <w:rFonts w:cs="Times New Roman"/>
          <w:b/>
          <w:sz w:val="24"/>
          <w:szCs w:val="24"/>
        </w:rPr>
        <w:t>r</w:t>
      </w:r>
      <w:r w:rsidRPr="00370424">
        <w:rPr>
          <w:rFonts w:cs="Times New Roman"/>
          <w:b/>
          <w:sz w:val="24"/>
          <w:szCs w:val="24"/>
        </w:rPr>
        <w:t>esults</w:t>
      </w:r>
      <w:r w:rsidR="00542869" w:rsidRPr="00370424">
        <w:rPr>
          <w:rFonts w:cs="Times New Roman"/>
          <w:b/>
          <w:sz w:val="24"/>
          <w:szCs w:val="24"/>
        </w:rPr>
        <w:t xml:space="preserve"> and study characteristics</w:t>
      </w:r>
    </w:p>
    <w:p w14:paraId="378699B6" w14:textId="01649A88" w:rsidR="000B3496" w:rsidRPr="00370424" w:rsidRDefault="000B3496" w:rsidP="00370424">
      <w:pPr>
        <w:spacing w:line="480" w:lineRule="auto"/>
        <w:rPr>
          <w:rFonts w:cs="Times New Roman"/>
          <w:sz w:val="24"/>
          <w:szCs w:val="24"/>
        </w:rPr>
      </w:pPr>
      <w:r w:rsidRPr="00370424">
        <w:rPr>
          <w:rFonts w:cs="Times New Roman"/>
          <w:sz w:val="24"/>
          <w:szCs w:val="24"/>
        </w:rPr>
        <w:t>The</w:t>
      </w:r>
      <w:r w:rsidR="00EA0ACA" w:rsidRPr="00370424">
        <w:rPr>
          <w:rFonts w:cs="Times New Roman"/>
          <w:sz w:val="24"/>
          <w:szCs w:val="24"/>
        </w:rPr>
        <w:t xml:space="preserve"> search </w:t>
      </w:r>
      <w:r w:rsidR="007112D3" w:rsidRPr="00370424">
        <w:rPr>
          <w:rFonts w:cs="Times New Roman"/>
          <w:sz w:val="24"/>
          <w:szCs w:val="24"/>
        </w:rPr>
        <w:t xml:space="preserve">of trial registries </w:t>
      </w:r>
      <w:r w:rsidR="00EA0ACA" w:rsidRPr="00370424">
        <w:rPr>
          <w:rFonts w:cs="Times New Roman"/>
          <w:sz w:val="24"/>
          <w:szCs w:val="24"/>
        </w:rPr>
        <w:t xml:space="preserve">returned </w:t>
      </w:r>
      <w:r w:rsidR="008D0456" w:rsidRPr="00370424">
        <w:rPr>
          <w:rFonts w:cs="Times New Roman"/>
          <w:sz w:val="24"/>
          <w:szCs w:val="24"/>
        </w:rPr>
        <w:t>1</w:t>
      </w:r>
      <w:r w:rsidR="00195BED" w:rsidRPr="00370424">
        <w:rPr>
          <w:rFonts w:cs="Times New Roman"/>
          <w:sz w:val="24"/>
          <w:szCs w:val="24"/>
        </w:rPr>
        <w:t>29</w:t>
      </w:r>
      <w:r w:rsidR="008D0456" w:rsidRPr="00370424">
        <w:rPr>
          <w:rFonts w:cs="Times New Roman"/>
          <w:sz w:val="24"/>
          <w:szCs w:val="24"/>
        </w:rPr>
        <w:t xml:space="preserve"> </w:t>
      </w:r>
      <w:r w:rsidR="00EA0ACA" w:rsidRPr="00370424">
        <w:rPr>
          <w:rFonts w:cs="Times New Roman"/>
          <w:sz w:val="24"/>
          <w:szCs w:val="24"/>
        </w:rPr>
        <w:t>entries</w:t>
      </w:r>
      <w:r w:rsidR="00EA20E8" w:rsidRPr="00370424">
        <w:rPr>
          <w:rFonts w:cs="Times New Roman"/>
          <w:sz w:val="24"/>
          <w:szCs w:val="24"/>
        </w:rPr>
        <w:t xml:space="preserve"> </w:t>
      </w:r>
      <w:r w:rsidR="007112D3" w:rsidRPr="00370424">
        <w:rPr>
          <w:rFonts w:cs="Times New Roman"/>
          <w:sz w:val="24"/>
          <w:szCs w:val="24"/>
        </w:rPr>
        <w:t xml:space="preserve">that were </w:t>
      </w:r>
      <w:r w:rsidR="006D0CE9" w:rsidRPr="00370424">
        <w:rPr>
          <w:rFonts w:cs="Times New Roman"/>
          <w:sz w:val="24"/>
          <w:szCs w:val="24"/>
        </w:rPr>
        <w:t>screened for eligibility</w:t>
      </w:r>
      <w:r w:rsidR="00673D5E" w:rsidRPr="00370424">
        <w:rPr>
          <w:rFonts w:cs="Times New Roman"/>
          <w:sz w:val="24"/>
          <w:szCs w:val="24"/>
        </w:rPr>
        <w:t>,</w:t>
      </w:r>
      <w:r w:rsidR="006D0CE9" w:rsidRPr="00370424">
        <w:rPr>
          <w:rFonts w:cs="Times New Roman"/>
          <w:sz w:val="24"/>
          <w:szCs w:val="24"/>
        </w:rPr>
        <w:t xml:space="preserve"> </w:t>
      </w:r>
      <w:r w:rsidR="001F2D77" w:rsidRPr="00370424">
        <w:rPr>
          <w:rFonts w:cs="Times New Roman"/>
          <w:sz w:val="24"/>
          <w:szCs w:val="24"/>
        </w:rPr>
        <w:t xml:space="preserve">of which </w:t>
      </w:r>
      <w:r w:rsidR="00EA0ACA" w:rsidRPr="00370424">
        <w:rPr>
          <w:rFonts w:cs="Times New Roman"/>
          <w:sz w:val="24"/>
          <w:szCs w:val="24"/>
        </w:rPr>
        <w:t>3</w:t>
      </w:r>
      <w:r w:rsidR="000C08B5" w:rsidRPr="00370424">
        <w:rPr>
          <w:rFonts w:cs="Times New Roman"/>
          <w:sz w:val="24"/>
          <w:szCs w:val="24"/>
        </w:rPr>
        <w:t>6</w:t>
      </w:r>
      <w:r w:rsidR="00EA0ACA" w:rsidRPr="00370424">
        <w:rPr>
          <w:rFonts w:cs="Times New Roman"/>
          <w:sz w:val="24"/>
          <w:szCs w:val="24"/>
        </w:rPr>
        <w:t xml:space="preserve"> were</w:t>
      </w:r>
      <w:r w:rsidR="001F2D77" w:rsidRPr="00370424">
        <w:rPr>
          <w:rFonts w:cs="Times New Roman"/>
          <w:sz w:val="24"/>
          <w:szCs w:val="24"/>
        </w:rPr>
        <w:t xml:space="preserve"> included. The </w:t>
      </w:r>
      <w:r w:rsidR="001D0F16" w:rsidRPr="00370424">
        <w:rPr>
          <w:rFonts w:cs="Times New Roman"/>
          <w:sz w:val="24"/>
          <w:szCs w:val="24"/>
        </w:rPr>
        <w:t>MEDLINE</w:t>
      </w:r>
      <w:r w:rsidR="001F2D77" w:rsidRPr="00370424">
        <w:rPr>
          <w:rFonts w:cs="Times New Roman"/>
          <w:sz w:val="24"/>
          <w:szCs w:val="24"/>
        </w:rPr>
        <w:t xml:space="preserve"> search of </w:t>
      </w:r>
      <w:r w:rsidR="002208D6" w:rsidRPr="00370424">
        <w:rPr>
          <w:rFonts w:cs="Times New Roman"/>
          <w:sz w:val="24"/>
          <w:szCs w:val="24"/>
        </w:rPr>
        <w:t xml:space="preserve">the </w:t>
      </w:r>
      <w:r w:rsidR="004E7418" w:rsidRPr="00370424">
        <w:rPr>
          <w:rFonts w:cs="Times New Roman"/>
          <w:sz w:val="24"/>
          <w:szCs w:val="24"/>
        </w:rPr>
        <w:t>patient</w:t>
      </w:r>
      <w:r w:rsidR="002208D6" w:rsidRPr="00370424">
        <w:rPr>
          <w:rFonts w:cs="Times New Roman"/>
          <w:sz w:val="24"/>
          <w:szCs w:val="24"/>
        </w:rPr>
        <w:t>s’</w:t>
      </w:r>
      <w:r w:rsidR="004E7418" w:rsidRPr="00370424">
        <w:rPr>
          <w:rFonts w:cs="Times New Roman"/>
          <w:sz w:val="24"/>
          <w:szCs w:val="24"/>
        </w:rPr>
        <w:t xml:space="preserve"> perspective</w:t>
      </w:r>
      <w:r w:rsidR="002208D6" w:rsidRPr="00370424">
        <w:rPr>
          <w:rFonts w:cs="Times New Roman"/>
          <w:sz w:val="24"/>
          <w:szCs w:val="24"/>
        </w:rPr>
        <w:t>s</w:t>
      </w:r>
      <w:r w:rsidR="004E7418" w:rsidRPr="00370424">
        <w:rPr>
          <w:rFonts w:cs="Times New Roman"/>
          <w:sz w:val="24"/>
          <w:szCs w:val="24"/>
        </w:rPr>
        <w:t xml:space="preserve"> </w:t>
      </w:r>
      <w:r w:rsidR="001F2D77" w:rsidRPr="00370424">
        <w:rPr>
          <w:rFonts w:cs="Times New Roman"/>
          <w:sz w:val="24"/>
          <w:szCs w:val="24"/>
        </w:rPr>
        <w:t>literature returned</w:t>
      </w:r>
      <w:r w:rsidR="003757D9" w:rsidRPr="00370424">
        <w:rPr>
          <w:rFonts w:cs="Times New Roman"/>
          <w:sz w:val="24"/>
          <w:szCs w:val="24"/>
        </w:rPr>
        <w:t xml:space="preserve"> 23</w:t>
      </w:r>
      <w:r w:rsidR="00195BED" w:rsidRPr="00370424">
        <w:rPr>
          <w:rFonts w:cs="Times New Roman"/>
          <w:sz w:val="24"/>
          <w:szCs w:val="24"/>
        </w:rPr>
        <w:t>8</w:t>
      </w:r>
      <w:r w:rsidR="003757D9" w:rsidRPr="00370424">
        <w:rPr>
          <w:rFonts w:cs="Times New Roman"/>
          <w:sz w:val="24"/>
          <w:szCs w:val="24"/>
        </w:rPr>
        <w:t xml:space="preserve"> articles of which 6 were included</w:t>
      </w:r>
      <w:r w:rsidR="00EA0ACA" w:rsidRPr="00370424">
        <w:rPr>
          <w:rFonts w:cs="Times New Roman"/>
          <w:sz w:val="24"/>
          <w:szCs w:val="24"/>
        </w:rPr>
        <w:t xml:space="preserve">. The flow </w:t>
      </w:r>
      <w:r w:rsidR="00EF6E91" w:rsidRPr="00370424">
        <w:rPr>
          <w:rFonts w:cs="Times New Roman"/>
          <w:sz w:val="24"/>
          <w:szCs w:val="24"/>
        </w:rPr>
        <w:t xml:space="preserve">diagram </w:t>
      </w:r>
      <w:r w:rsidR="00EA0ACA" w:rsidRPr="00370424">
        <w:rPr>
          <w:rFonts w:cs="Times New Roman"/>
          <w:sz w:val="24"/>
          <w:szCs w:val="24"/>
        </w:rPr>
        <w:t>of</w:t>
      </w:r>
      <w:r w:rsidR="0072154C" w:rsidRPr="00370424">
        <w:rPr>
          <w:rFonts w:cs="Times New Roman"/>
          <w:sz w:val="24"/>
          <w:szCs w:val="24"/>
        </w:rPr>
        <w:t xml:space="preserve"> included trials</w:t>
      </w:r>
      <w:r w:rsidR="00EA0ACA" w:rsidRPr="00370424">
        <w:rPr>
          <w:rFonts w:cs="Times New Roman"/>
          <w:sz w:val="24"/>
          <w:szCs w:val="24"/>
        </w:rPr>
        <w:t xml:space="preserve"> is </w:t>
      </w:r>
      <w:r w:rsidR="0072154C" w:rsidRPr="00370424">
        <w:rPr>
          <w:rFonts w:cs="Times New Roman"/>
          <w:sz w:val="24"/>
          <w:szCs w:val="24"/>
        </w:rPr>
        <w:t>shown</w:t>
      </w:r>
      <w:r w:rsidR="00EA0ACA" w:rsidRPr="00370424">
        <w:rPr>
          <w:rFonts w:cs="Times New Roman"/>
          <w:sz w:val="24"/>
          <w:szCs w:val="24"/>
        </w:rPr>
        <w:t xml:space="preserve"> in </w:t>
      </w:r>
      <w:r w:rsidR="00D05E4C" w:rsidRPr="00370424">
        <w:rPr>
          <w:rFonts w:cs="Times New Roman"/>
          <w:sz w:val="24"/>
          <w:szCs w:val="24"/>
        </w:rPr>
        <w:t>F</w:t>
      </w:r>
      <w:r w:rsidR="00B14FEE" w:rsidRPr="00370424">
        <w:rPr>
          <w:rFonts w:cs="Times New Roman"/>
          <w:sz w:val="24"/>
          <w:szCs w:val="24"/>
        </w:rPr>
        <w:t>igure 1</w:t>
      </w:r>
      <w:r w:rsidR="00EA0ACA" w:rsidRPr="00370424">
        <w:rPr>
          <w:rFonts w:cs="Times New Roman"/>
          <w:sz w:val="24"/>
          <w:szCs w:val="24"/>
        </w:rPr>
        <w:t xml:space="preserve">. </w:t>
      </w:r>
      <w:r w:rsidR="001F2D77" w:rsidRPr="00370424">
        <w:rPr>
          <w:rFonts w:cs="Times New Roman"/>
          <w:sz w:val="24"/>
          <w:szCs w:val="24"/>
        </w:rPr>
        <w:t xml:space="preserve">(A </w:t>
      </w:r>
      <w:r w:rsidR="001F2D77" w:rsidRPr="00370424">
        <w:rPr>
          <w:rFonts w:cs="Times New Roman"/>
          <w:sz w:val="24"/>
          <w:szCs w:val="24"/>
        </w:rPr>
        <w:lastRenderedPageBreak/>
        <w:t xml:space="preserve">full list of included studies is available in supplementary file </w:t>
      </w:r>
      <w:proofErr w:type="gramStart"/>
      <w:r w:rsidR="00E16710" w:rsidRPr="00370424">
        <w:rPr>
          <w:rFonts w:cs="Times New Roman"/>
          <w:sz w:val="24"/>
          <w:szCs w:val="24"/>
        </w:rPr>
        <w:t>1</w:t>
      </w:r>
      <w:r w:rsidR="005D2775" w:rsidRPr="00370424">
        <w:rPr>
          <w:rFonts w:cs="Times New Roman"/>
          <w:sz w:val="24"/>
          <w:szCs w:val="24"/>
        </w:rPr>
        <w:t>,</w:t>
      </w:r>
      <w:proofErr w:type="gramEnd"/>
      <w:r w:rsidR="005D2775" w:rsidRPr="00370424">
        <w:rPr>
          <w:rFonts w:cs="Times New Roman"/>
          <w:sz w:val="24"/>
          <w:szCs w:val="24"/>
        </w:rPr>
        <w:t xml:space="preserve"> </w:t>
      </w:r>
      <w:r w:rsidR="004E7418" w:rsidRPr="00370424">
        <w:rPr>
          <w:rFonts w:cs="Times New Roman"/>
          <w:sz w:val="24"/>
          <w:szCs w:val="24"/>
        </w:rPr>
        <w:t>this</w:t>
      </w:r>
      <w:r w:rsidR="005D2775" w:rsidRPr="00370424">
        <w:rPr>
          <w:rFonts w:cs="Times New Roman"/>
          <w:sz w:val="24"/>
          <w:szCs w:val="24"/>
        </w:rPr>
        <w:t xml:space="preserve"> was reviewed by an expert steering committee to confirm that no key trials were missing</w:t>
      </w:r>
      <w:r w:rsidR="001F2D77" w:rsidRPr="00370424">
        <w:rPr>
          <w:rFonts w:cs="Times New Roman"/>
          <w:sz w:val="24"/>
          <w:szCs w:val="24"/>
        </w:rPr>
        <w:t xml:space="preserve">). </w:t>
      </w:r>
    </w:p>
    <w:p w14:paraId="3FEA91BD" w14:textId="717F15A1" w:rsidR="000E1087" w:rsidRPr="00370424" w:rsidRDefault="006C2732" w:rsidP="00370424">
      <w:pPr>
        <w:autoSpaceDE w:val="0"/>
        <w:autoSpaceDN w:val="0"/>
        <w:adjustRightInd w:val="0"/>
        <w:spacing w:after="0" w:line="480" w:lineRule="auto"/>
        <w:rPr>
          <w:rFonts w:cs="Times New Roman"/>
          <w:sz w:val="24"/>
          <w:szCs w:val="24"/>
        </w:rPr>
      </w:pPr>
      <w:r w:rsidRPr="00370424">
        <w:rPr>
          <w:rFonts w:cs="Times New Roman"/>
          <w:sz w:val="24"/>
          <w:szCs w:val="24"/>
        </w:rPr>
        <w:t xml:space="preserve">After the </w:t>
      </w:r>
      <w:r w:rsidR="001D0F16" w:rsidRPr="00370424">
        <w:rPr>
          <w:rFonts w:cs="Times New Roman"/>
          <w:sz w:val="24"/>
          <w:szCs w:val="24"/>
        </w:rPr>
        <w:t xml:space="preserve"> MEDLINE </w:t>
      </w:r>
      <w:r w:rsidRPr="00370424">
        <w:rPr>
          <w:rFonts w:cs="Times New Roman"/>
          <w:sz w:val="24"/>
          <w:szCs w:val="24"/>
        </w:rPr>
        <w:t>search</w:t>
      </w:r>
      <w:r w:rsidR="00194841" w:rsidRPr="00370424">
        <w:rPr>
          <w:rFonts w:cs="Times New Roman"/>
          <w:sz w:val="24"/>
          <w:szCs w:val="24"/>
        </w:rPr>
        <w:t xml:space="preserve"> of </w:t>
      </w:r>
      <w:r w:rsidR="004E7418" w:rsidRPr="00370424">
        <w:rPr>
          <w:rFonts w:cs="Times New Roman"/>
          <w:sz w:val="24"/>
          <w:szCs w:val="24"/>
        </w:rPr>
        <w:t>patient perspective</w:t>
      </w:r>
      <w:r w:rsidR="00194841" w:rsidRPr="00370424">
        <w:rPr>
          <w:rFonts w:cs="Times New Roman"/>
          <w:sz w:val="24"/>
          <w:szCs w:val="24"/>
        </w:rPr>
        <w:t xml:space="preserve"> literature</w:t>
      </w:r>
      <w:r w:rsidRPr="00370424">
        <w:rPr>
          <w:rFonts w:cs="Times New Roman"/>
          <w:sz w:val="24"/>
          <w:szCs w:val="24"/>
        </w:rPr>
        <w:t xml:space="preserve"> had been </w:t>
      </w:r>
      <w:r w:rsidR="003C5B45" w:rsidRPr="00370424">
        <w:rPr>
          <w:rFonts w:cs="Times New Roman"/>
          <w:sz w:val="24"/>
          <w:szCs w:val="24"/>
        </w:rPr>
        <w:t>completed we identified an article</w:t>
      </w:r>
      <w:r w:rsidR="00992DF0">
        <w:rPr>
          <w:rFonts w:cs="Times New Roman"/>
          <w:sz w:val="24"/>
          <w:szCs w:val="24"/>
        </w:rPr>
        <w:t xml:space="preserve"> </w:t>
      </w:r>
      <w:r w:rsidRPr="00370424">
        <w:rPr>
          <w:rFonts w:cs="Times New Roman"/>
          <w:sz w:val="24"/>
          <w:szCs w:val="24"/>
        </w:rPr>
        <w:t xml:space="preserve">by Van </w:t>
      </w:r>
      <w:proofErr w:type="spellStart"/>
      <w:r w:rsidRPr="00370424">
        <w:rPr>
          <w:rFonts w:cs="Times New Roman"/>
          <w:sz w:val="24"/>
          <w:szCs w:val="24"/>
        </w:rPr>
        <w:t>Helmondt</w:t>
      </w:r>
      <w:proofErr w:type="spellEnd"/>
      <w:r w:rsidRPr="00370424">
        <w:rPr>
          <w:rFonts w:cs="Times New Roman"/>
          <w:sz w:val="24"/>
          <w:szCs w:val="24"/>
        </w:rPr>
        <w:t xml:space="preserve"> </w:t>
      </w:r>
      <w:r w:rsidRPr="00370424">
        <w:rPr>
          <w:rFonts w:cs="Times New Roman"/>
          <w:i/>
          <w:sz w:val="24"/>
          <w:szCs w:val="24"/>
        </w:rPr>
        <w:t>et al</w:t>
      </w:r>
      <w:r w:rsidRPr="00370424">
        <w:rPr>
          <w:rFonts w:cs="Times New Roman"/>
          <w:sz w:val="24"/>
          <w:szCs w:val="24"/>
        </w:rPr>
        <w:t xml:space="preserve"> that </w:t>
      </w:r>
      <w:r w:rsidR="004E7418" w:rsidRPr="00370424">
        <w:rPr>
          <w:rFonts w:cs="Times New Roman"/>
          <w:sz w:val="24"/>
          <w:szCs w:val="24"/>
        </w:rPr>
        <w:t xml:space="preserve">specifically </w:t>
      </w:r>
      <w:r w:rsidRPr="00370424">
        <w:rPr>
          <w:rFonts w:cs="Times New Roman"/>
          <w:sz w:val="24"/>
          <w:szCs w:val="24"/>
        </w:rPr>
        <w:t xml:space="preserve">explored published literature about patient perspectives of sarcoidosis </w:t>
      </w:r>
      <w:r w:rsidR="001D0F16" w:rsidRPr="00370424">
        <w:rPr>
          <w:rFonts w:cs="Times New Roman"/>
          <w:sz w:val="24"/>
          <w:szCs w:val="24"/>
        </w:rPr>
        <w:fldChar w:fldCharType="begin"/>
      </w:r>
      <w:r w:rsidR="004E7418" w:rsidRPr="00370424">
        <w:rPr>
          <w:rFonts w:cs="Times New Roman"/>
          <w:sz w:val="24"/>
          <w:szCs w:val="24"/>
        </w:rPr>
        <w:instrText xml:space="preserve"> ADDIN EN.CITE &lt;EndNote&gt;&lt;Cite&gt;&lt;Author&gt;van Helmondt&lt;/Author&gt;&lt;Year&gt;2019&lt;/Year&gt;&lt;RecNum&gt;9&lt;/RecNum&gt;&lt;DisplayText&gt;[12]&lt;/DisplayText&gt;&lt;record&gt;&lt;rec-number&gt;9&lt;/rec-number&gt;&lt;foreign-keys&gt;&lt;key app="EN" db-id="dreat2fa4vfpt2ezxfipx5ai2edrdwzr9zea" timestamp="1591112156"&gt;9&lt;/key&gt;&lt;/foreign-keys&gt;&lt;ref-type name="Journal Article"&gt;17&lt;/ref-type&gt;&lt;contributors&gt;&lt;authors&gt;&lt;author&gt;van Helmondt, S. J.&lt;/author&gt;&lt;author&gt;Polish, L. B.&lt;/author&gt;&lt;author&gt;Judson, M. A.&lt;/author&gt;&lt;author&gt;Grutters, J. C.&lt;/author&gt;&lt;/authors&gt;&lt;/contributors&gt;&lt;auth-address&gt;Department of Pulmonology, ILD Center of Excellence, St. Antonius Hospital, Nieuwegein, The Netherlands.&amp;#xD;University of Vermont Larner College of Medicine, Burlington, Vermont, USA.&amp;#xD;Albany Medical College, Albany, New York, USA.&amp;#xD;Division of Heart and Lungs, University Medical Center, Utrecht, The Netherlands.&lt;/auth-address&gt;&lt;titles&gt;&lt;title&gt;Patient perspectives in sarcoidosis&lt;/title&gt;&lt;secondary-title&gt;Curr Opin Pulm Med&lt;/secondary-title&gt;&lt;alt-title&gt;Current opinion in pulmonary medicine&lt;/alt-title&gt;&lt;/titles&gt;&lt;periodical&gt;&lt;full-title&gt;Curr Opin Pulm Med&lt;/full-title&gt;&lt;abbr-1&gt;Current opinion in pulmonary medicine&lt;/abbr-1&gt;&lt;/periodical&gt;&lt;alt-periodical&gt;&lt;full-title&gt;Curr Opin Pulm Med&lt;/full-title&gt;&lt;abbr-1&gt;Current opinion in pulmonary medicine&lt;/abbr-1&gt;&lt;/alt-periodical&gt;&lt;pages&gt;478-483&lt;/pages&gt;&lt;volume&gt;25&lt;/volume&gt;&lt;number&gt;5&lt;/number&gt;&lt;edition&gt;2019/08/01&lt;/edition&gt;&lt;dates&gt;&lt;year&gt;2019&lt;/year&gt;&lt;pub-dates&gt;&lt;date&gt;Sep&lt;/date&gt;&lt;/pub-dates&gt;&lt;/dates&gt;&lt;isbn&gt;1070-5287&lt;/isbn&gt;&lt;accession-num&gt;31365382&lt;/accession-num&gt;&lt;urls&gt;&lt;/urls&gt;&lt;electronic-resource-num&gt;10.1097/mcp.0000000000000602&lt;/electronic-resource-num&gt;&lt;remote-database-provider&gt;NLM&lt;/remote-database-provider&gt;&lt;language&gt;eng&lt;/language&gt;&lt;/record&gt;&lt;/Cite&gt;&lt;/EndNote&gt;</w:instrText>
      </w:r>
      <w:r w:rsidR="001D0F16" w:rsidRPr="00370424">
        <w:rPr>
          <w:rFonts w:cs="Times New Roman"/>
          <w:sz w:val="24"/>
          <w:szCs w:val="24"/>
        </w:rPr>
        <w:fldChar w:fldCharType="separate"/>
      </w:r>
      <w:r w:rsidR="004E7418" w:rsidRPr="00370424">
        <w:rPr>
          <w:rFonts w:cs="Times New Roman"/>
          <w:noProof/>
          <w:sz w:val="24"/>
          <w:szCs w:val="24"/>
        </w:rPr>
        <w:t>[12]</w:t>
      </w:r>
      <w:r w:rsidR="001D0F16" w:rsidRPr="00370424">
        <w:rPr>
          <w:rFonts w:cs="Times New Roman"/>
          <w:sz w:val="24"/>
          <w:szCs w:val="24"/>
        </w:rPr>
        <w:fldChar w:fldCharType="end"/>
      </w:r>
      <w:r w:rsidRPr="00370424">
        <w:rPr>
          <w:rFonts w:cs="Times New Roman"/>
          <w:sz w:val="24"/>
          <w:szCs w:val="24"/>
        </w:rPr>
        <w:t>.</w:t>
      </w:r>
      <w:r w:rsidR="001D0F16" w:rsidRPr="00370424">
        <w:rPr>
          <w:rFonts w:cs="Times New Roman"/>
          <w:sz w:val="24"/>
          <w:szCs w:val="24"/>
        </w:rPr>
        <w:t xml:space="preserve">  We repeated the search strategy of Van </w:t>
      </w:r>
      <w:proofErr w:type="spellStart"/>
      <w:r w:rsidR="001D0F16" w:rsidRPr="00370424">
        <w:rPr>
          <w:rFonts w:cs="Times New Roman"/>
          <w:sz w:val="24"/>
          <w:szCs w:val="24"/>
        </w:rPr>
        <w:t>Helmondt</w:t>
      </w:r>
      <w:proofErr w:type="spellEnd"/>
      <w:r w:rsidR="001D0F16" w:rsidRPr="00370424">
        <w:rPr>
          <w:rFonts w:cs="Times New Roman"/>
          <w:sz w:val="24"/>
          <w:szCs w:val="24"/>
        </w:rPr>
        <w:t xml:space="preserve"> </w:t>
      </w:r>
      <w:r w:rsidR="001D0F16" w:rsidRPr="00370424">
        <w:rPr>
          <w:rFonts w:cs="Times New Roman"/>
          <w:i/>
          <w:sz w:val="24"/>
          <w:szCs w:val="24"/>
        </w:rPr>
        <w:t>et al</w:t>
      </w:r>
      <w:r w:rsidR="001D0F16" w:rsidRPr="00370424">
        <w:rPr>
          <w:rFonts w:cs="Times New Roman"/>
          <w:sz w:val="24"/>
          <w:szCs w:val="24"/>
        </w:rPr>
        <w:t xml:space="preserve"> in PubMed with no restrictions on </w:t>
      </w:r>
      <w:proofErr w:type="gramStart"/>
      <w:r w:rsidR="001D0F16" w:rsidRPr="00370424">
        <w:rPr>
          <w:rFonts w:cs="Times New Roman"/>
          <w:sz w:val="24"/>
          <w:szCs w:val="24"/>
        </w:rPr>
        <w:t>date</w:t>
      </w:r>
      <w:r w:rsidR="00DF20A7" w:rsidRPr="00370424">
        <w:rPr>
          <w:rFonts w:cs="Times New Roman"/>
          <w:sz w:val="24"/>
          <w:szCs w:val="24"/>
        </w:rPr>
        <w:t>,</w:t>
      </w:r>
      <w:proofErr w:type="gramEnd"/>
      <w:r w:rsidR="00DF20A7" w:rsidRPr="00370424">
        <w:rPr>
          <w:rFonts w:cs="Times New Roman"/>
          <w:sz w:val="24"/>
          <w:szCs w:val="24"/>
        </w:rPr>
        <w:t xml:space="preserve"> no additional eligible studies were identified. </w:t>
      </w:r>
    </w:p>
    <w:p w14:paraId="4D55B75E" w14:textId="6BC4E0CA" w:rsidR="00C3484C" w:rsidRPr="00370424" w:rsidRDefault="00BD1603" w:rsidP="00370424">
      <w:pPr>
        <w:autoSpaceDE w:val="0"/>
        <w:autoSpaceDN w:val="0"/>
        <w:adjustRightInd w:val="0"/>
        <w:spacing w:after="0" w:line="480" w:lineRule="auto"/>
        <w:rPr>
          <w:rFonts w:cs="Times New Roman"/>
          <w:sz w:val="24"/>
          <w:szCs w:val="24"/>
        </w:rPr>
      </w:pPr>
      <w:r w:rsidRPr="00370424">
        <w:rPr>
          <w:rFonts w:cs="Times New Roman"/>
          <w:sz w:val="24"/>
          <w:szCs w:val="24"/>
        </w:rPr>
        <w:t xml:space="preserve">The characteristics of included trial registrations and </w:t>
      </w:r>
      <w:r w:rsidR="004E7418" w:rsidRPr="00370424">
        <w:rPr>
          <w:rFonts w:cs="Times New Roman"/>
          <w:sz w:val="24"/>
          <w:szCs w:val="24"/>
        </w:rPr>
        <w:t xml:space="preserve">patient perspective </w:t>
      </w:r>
      <w:r w:rsidRPr="00370424">
        <w:rPr>
          <w:rFonts w:cs="Times New Roman"/>
          <w:sz w:val="24"/>
          <w:szCs w:val="24"/>
        </w:rPr>
        <w:t xml:space="preserve">studies are shown in </w:t>
      </w:r>
      <w:r w:rsidR="002208D6" w:rsidRPr="00370424">
        <w:rPr>
          <w:rFonts w:cs="Times New Roman"/>
          <w:sz w:val="24"/>
          <w:szCs w:val="24"/>
        </w:rPr>
        <w:t>T</w:t>
      </w:r>
      <w:r w:rsidRPr="00370424">
        <w:rPr>
          <w:rFonts w:cs="Times New Roman"/>
          <w:sz w:val="24"/>
          <w:szCs w:val="24"/>
        </w:rPr>
        <w:t xml:space="preserve">able </w:t>
      </w:r>
      <w:r w:rsidR="004E7418" w:rsidRPr="00370424">
        <w:rPr>
          <w:rFonts w:cs="Times New Roman"/>
          <w:sz w:val="24"/>
          <w:szCs w:val="24"/>
        </w:rPr>
        <w:t>2</w:t>
      </w:r>
      <w:r w:rsidR="009547EE" w:rsidRPr="00370424">
        <w:rPr>
          <w:rFonts w:cs="Times New Roman"/>
          <w:sz w:val="24"/>
          <w:szCs w:val="24"/>
        </w:rPr>
        <w:t xml:space="preserve"> and </w:t>
      </w:r>
      <w:r w:rsidR="002208D6" w:rsidRPr="00370424">
        <w:rPr>
          <w:rFonts w:cs="Times New Roman"/>
          <w:sz w:val="24"/>
          <w:szCs w:val="24"/>
        </w:rPr>
        <w:t>T</w:t>
      </w:r>
      <w:r w:rsidR="009547EE" w:rsidRPr="00370424">
        <w:rPr>
          <w:rFonts w:cs="Times New Roman"/>
          <w:sz w:val="24"/>
          <w:szCs w:val="24"/>
        </w:rPr>
        <w:t xml:space="preserve">able </w:t>
      </w:r>
      <w:r w:rsidR="004E7418" w:rsidRPr="00370424">
        <w:rPr>
          <w:rFonts w:cs="Times New Roman"/>
          <w:sz w:val="24"/>
          <w:szCs w:val="24"/>
        </w:rPr>
        <w:t>3</w:t>
      </w:r>
      <w:r w:rsidRPr="00370424">
        <w:rPr>
          <w:rFonts w:cs="Times New Roman"/>
          <w:sz w:val="24"/>
          <w:szCs w:val="24"/>
        </w:rPr>
        <w:t xml:space="preserve">. </w:t>
      </w:r>
    </w:p>
    <w:p w14:paraId="10D0A459" w14:textId="77777777" w:rsidR="00C3484C" w:rsidRPr="00370424" w:rsidRDefault="00C3484C" w:rsidP="00370424">
      <w:pPr>
        <w:autoSpaceDE w:val="0"/>
        <w:autoSpaceDN w:val="0"/>
        <w:adjustRightInd w:val="0"/>
        <w:spacing w:after="0" w:line="480" w:lineRule="auto"/>
        <w:rPr>
          <w:rFonts w:cs="Times New Roman"/>
          <w:sz w:val="24"/>
          <w:szCs w:val="24"/>
        </w:rPr>
      </w:pPr>
    </w:p>
    <w:p w14:paraId="1DE2CED2" w14:textId="17EF98EA" w:rsidR="00DF20A7" w:rsidRPr="00370424" w:rsidRDefault="00DF20A7" w:rsidP="00370424">
      <w:pPr>
        <w:autoSpaceDE w:val="0"/>
        <w:autoSpaceDN w:val="0"/>
        <w:adjustRightInd w:val="0"/>
        <w:spacing w:after="0" w:line="480" w:lineRule="auto"/>
        <w:rPr>
          <w:rFonts w:cs="Times New Roman"/>
          <w:sz w:val="24"/>
          <w:szCs w:val="24"/>
        </w:rPr>
      </w:pPr>
      <w:r w:rsidRPr="00370424">
        <w:rPr>
          <w:rFonts w:cs="Times New Roman"/>
          <w:b/>
          <w:sz w:val="24"/>
          <w:szCs w:val="24"/>
        </w:rPr>
        <w:t xml:space="preserve">Outcomes reported </w:t>
      </w:r>
      <w:r w:rsidR="00EF6E91" w:rsidRPr="00370424">
        <w:rPr>
          <w:rFonts w:cs="Times New Roman"/>
          <w:b/>
          <w:sz w:val="24"/>
          <w:szCs w:val="24"/>
        </w:rPr>
        <w:t xml:space="preserve">in </w:t>
      </w:r>
      <w:r w:rsidR="00480E3A" w:rsidRPr="00370424">
        <w:rPr>
          <w:rFonts w:cs="Times New Roman"/>
          <w:b/>
          <w:sz w:val="24"/>
          <w:szCs w:val="24"/>
        </w:rPr>
        <w:t>trial registry</w:t>
      </w:r>
      <w:r w:rsidRPr="00370424">
        <w:rPr>
          <w:rFonts w:cs="Times New Roman"/>
          <w:b/>
          <w:sz w:val="24"/>
          <w:szCs w:val="24"/>
        </w:rPr>
        <w:t xml:space="preserve"> entries</w:t>
      </w:r>
    </w:p>
    <w:p w14:paraId="1F0B1923" w14:textId="7884D90F" w:rsidR="00DF20A7" w:rsidRPr="00370424" w:rsidRDefault="00DF20A7" w:rsidP="00370424">
      <w:pPr>
        <w:autoSpaceDE w:val="0"/>
        <w:autoSpaceDN w:val="0"/>
        <w:adjustRightInd w:val="0"/>
        <w:spacing w:after="0" w:line="480" w:lineRule="auto"/>
        <w:rPr>
          <w:rFonts w:cs="Times New Roman"/>
          <w:sz w:val="24"/>
          <w:szCs w:val="24"/>
        </w:rPr>
      </w:pPr>
      <w:r w:rsidRPr="00370424">
        <w:rPr>
          <w:rFonts w:cs="Times New Roman"/>
          <w:sz w:val="24"/>
          <w:szCs w:val="24"/>
        </w:rPr>
        <w:t xml:space="preserve">A total of </w:t>
      </w:r>
      <w:r w:rsidR="00BD1603" w:rsidRPr="00370424">
        <w:rPr>
          <w:rFonts w:cs="Times New Roman"/>
          <w:sz w:val="24"/>
          <w:szCs w:val="24"/>
        </w:rPr>
        <w:t>3</w:t>
      </w:r>
      <w:r w:rsidR="007B7A83" w:rsidRPr="00370424">
        <w:rPr>
          <w:rFonts w:cs="Times New Roman"/>
          <w:sz w:val="24"/>
          <w:szCs w:val="24"/>
        </w:rPr>
        <w:t>6</w:t>
      </w:r>
      <w:r w:rsidR="00055BE8" w:rsidRPr="00370424">
        <w:rPr>
          <w:rFonts w:cs="Times New Roman"/>
          <w:sz w:val="24"/>
          <w:szCs w:val="24"/>
        </w:rPr>
        <w:t>4</w:t>
      </w:r>
      <w:r w:rsidR="007B7A83" w:rsidRPr="00370424">
        <w:rPr>
          <w:rFonts w:cs="Times New Roman"/>
          <w:sz w:val="24"/>
          <w:szCs w:val="24"/>
        </w:rPr>
        <w:t xml:space="preserve"> </w:t>
      </w:r>
      <w:r w:rsidRPr="00370424">
        <w:rPr>
          <w:rFonts w:cs="Times New Roman"/>
          <w:sz w:val="24"/>
          <w:szCs w:val="24"/>
        </w:rPr>
        <w:t>individual outcomes, representing</w:t>
      </w:r>
      <w:r w:rsidR="002B2643" w:rsidRPr="00370424">
        <w:rPr>
          <w:rFonts w:cs="Times New Roman"/>
          <w:sz w:val="24"/>
          <w:szCs w:val="24"/>
        </w:rPr>
        <w:t xml:space="preserve"> </w:t>
      </w:r>
      <w:r w:rsidR="00195BED" w:rsidRPr="00370424">
        <w:rPr>
          <w:rFonts w:cs="Times New Roman"/>
          <w:sz w:val="24"/>
          <w:szCs w:val="24"/>
        </w:rPr>
        <w:t xml:space="preserve">56 </w:t>
      </w:r>
      <w:r w:rsidRPr="00370424">
        <w:rPr>
          <w:rFonts w:cs="Times New Roman"/>
          <w:sz w:val="24"/>
          <w:szCs w:val="24"/>
        </w:rPr>
        <w:t xml:space="preserve">unique outcomes, were extracted from </w:t>
      </w:r>
      <w:r w:rsidR="002B2643" w:rsidRPr="00370424">
        <w:rPr>
          <w:rFonts w:cs="Times New Roman"/>
          <w:sz w:val="24"/>
          <w:szCs w:val="24"/>
        </w:rPr>
        <w:t xml:space="preserve">trial registry entries </w:t>
      </w:r>
      <w:r w:rsidRPr="00370424">
        <w:rPr>
          <w:rFonts w:cs="Times New Roman"/>
          <w:sz w:val="24"/>
          <w:szCs w:val="24"/>
        </w:rPr>
        <w:t xml:space="preserve">with a median of </w:t>
      </w:r>
      <w:r w:rsidR="00055BE8" w:rsidRPr="00370424">
        <w:rPr>
          <w:rFonts w:cs="Times New Roman"/>
          <w:sz w:val="24"/>
          <w:szCs w:val="24"/>
        </w:rPr>
        <w:t>7</w:t>
      </w:r>
      <w:r w:rsidR="007B7A83" w:rsidRPr="00370424">
        <w:rPr>
          <w:rFonts w:cs="Times New Roman"/>
          <w:sz w:val="24"/>
          <w:szCs w:val="24"/>
        </w:rPr>
        <w:t xml:space="preserve"> </w:t>
      </w:r>
      <w:r w:rsidRPr="00370424">
        <w:rPr>
          <w:rFonts w:cs="Times New Roman"/>
          <w:sz w:val="24"/>
          <w:szCs w:val="24"/>
        </w:rPr>
        <w:t xml:space="preserve">outcomes per trial (range </w:t>
      </w:r>
      <w:r w:rsidR="007B7A83" w:rsidRPr="00370424">
        <w:rPr>
          <w:rFonts w:cs="Times New Roman"/>
          <w:sz w:val="24"/>
          <w:szCs w:val="24"/>
        </w:rPr>
        <w:t>1-27</w:t>
      </w:r>
      <w:r w:rsidRPr="00370424">
        <w:rPr>
          <w:rFonts w:cs="Times New Roman"/>
          <w:sz w:val="24"/>
          <w:szCs w:val="24"/>
        </w:rPr>
        <w:t xml:space="preserve">). Each outcome was reviewed and categorised using the COMET taxonomy (Table </w:t>
      </w:r>
      <w:r w:rsidR="004E7418" w:rsidRPr="00370424">
        <w:rPr>
          <w:rFonts w:cs="Times New Roman"/>
          <w:sz w:val="24"/>
          <w:szCs w:val="24"/>
        </w:rPr>
        <w:t>4</w:t>
      </w:r>
      <w:r w:rsidRPr="00370424">
        <w:rPr>
          <w:rFonts w:cs="Times New Roman"/>
          <w:sz w:val="24"/>
          <w:szCs w:val="24"/>
        </w:rPr>
        <w:t>).</w:t>
      </w:r>
    </w:p>
    <w:p w14:paraId="042A52EE" w14:textId="77777777" w:rsidR="009547EE" w:rsidRPr="00370424" w:rsidRDefault="009547EE" w:rsidP="00370424">
      <w:pPr>
        <w:autoSpaceDE w:val="0"/>
        <w:autoSpaceDN w:val="0"/>
        <w:adjustRightInd w:val="0"/>
        <w:spacing w:after="0" w:line="480" w:lineRule="auto"/>
        <w:rPr>
          <w:rFonts w:cs="Times New Roman"/>
          <w:sz w:val="24"/>
          <w:szCs w:val="24"/>
        </w:rPr>
      </w:pPr>
    </w:p>
    <w:p w14:paraId="2FE70CC0" w14:textId="73900C82" w:rsidR="00A3350B" w:rsidRPr="00370424" w:rsidRDefault="00A3350B" w:rsidP="00370424">
      <w:pPr>
        <w:autoSpaceDE w:val="0"/>
        <w:autoSpaceDN w:val="0"/>
        <w:adjustRightInd w:val="0"/>
        <w:spacing w:after="0" w:line="480" w:lineRule="auto"/>
        <w:rPr>
          <w:rFonts w:cs="Times New Roman"/>
          <w:sz w:val="24"/>
          <w:szCs w:val="24"/>
        </w:rPr>
      </w:pPr>
      <w:r w:rsidRPr="00370424">
        <w:rPr>
          <w:rFonts w:cs="Times New Roman"/>
          <w:sz w:val="24"/>
          <w:szCs w:val="24"/>
        </w:rPr>
        <w:t xml:space="preserve">No single outcome was measured and reported in all of the included studies. The majority of studies (89%) included one or more outcomes in the “Respiratory, thoracic and mediastinal outcomes” domain. </w:t>
      </w:r>
      <w:r w:rsidR="00994D61">
        <w:rPr>
          <w:rFonts w:cs="Times New Roman"/>
          <w:sz w:val="24"/>
          <w:szCs w:val="24"/>
        </w:rPr>
        <w:t xml:space="preserve">Outcomes in this domain were measured by 33 studies, with a median of 4 </w:t>
      </w:r>
      <w:r w:rsidR="00994D61" w:rsidRPr="00370424">
        <w:rPr>
          <w:rFonts w:cs="Times New Roman"/>
          <w:sz w:val="24"/>
          <w:szCs w:val="24"/>
        </w:rPr>
        <w:t>“Respiratory, thoracic and mediastinal outcomes”</w:t>
      </w:r>
      <w:r w:rsidR="00440E66">
        <w:rPr>
          <w:rFonts w:cs="Times New Roman"/>
          <w:sz w:val="24"/>
          <w:szCs w:val="24"/>
        </w:rPr>
        <w:t xml:space="preserve"> per study</w:t>
      </w:r>
      <w:r w:rsidR="00994D61">
        <w:rPr>
          <w:rFonts w:cs="Times New Roman"/>
          <w:sz w:val="24"/>
          <w:szCs w:val="24"/>
        </w:rPr>
        <w:t xml:space="preserve"> (range 1-10). This </w:t>
      </w:r>
      <w:r w:rsidRPr="00370424">
        <w:rPr>
          <w:rFonts w:cs="Times New Roman"/>
          <w:sz w:val="24"/>
          <w:szCs w:val="24"/>
        </w:rPr>
        <w:t xml:space="preserve">domain included </w:t>
      </w:r>
      <w:r w:rsidR="009547EE" w:rsidRPr="00370424">
        <w:rPr>
          <w:rFonts w:cs="Times New Roman"/>
          <w:sz w:val="24"/>
          <w:szCs w:val="24"/>
        </w:rPr>
        <w:t xml:space="preserve">146 individual outcomes and </w:t>
      </w:r>
      <w:r w:rsidRPr="00370424">
        <w:rPr>
          <w:rFonts w:cs="Times New Roman"/>
          <w:sz w:val="24"/>
          <w:szCs w:val="24"/>
        </w:rPr>
        <w:t>1</w:t>
      </w:r>
      <w:r w:rsidR="00DE6CB2" w:rsidRPr="00370424">
        <w:rPr>
          <w:rFonts w:cs="Times New Roman"/>
          <w:sz w:val="24"/>
          <w:szCs w:val="24"/>
        </w:rPr>
        <w:t>0</w:t>
      </w:r>
      <w:r w:rsidRPr="00370424">
        <w:rPr>
          <w:rFonts w:cs="Times New Roman"/>
          <w:sz w:val="24"/>
          <w:szCs w:val="24"/>
        </w:rPr>
        <w:t xml:space="preserve"> unique outcomes including “pulmonary function”</w:t>
      </w:r>
      <w:r w:rsidR="009547EE" w:rsidRPr="00370424">
        <w:rPr>
          <w:rFonts w:cs="Times New Roman"/>
          <w:sz w:val="24"/>
          <w:szCs w:val="24"/>
        </w:rPr>
        <w:t xml:space="preserve"> (3</w:t>
      </w:r>
      <w:r w:rsidR="00572B48">
        <w:rPr>
          <w:rFonts w:cs="Times New Roman"/>
          <w:sz w:val="24"/>
          <w:szCs w:val="24"/>
        </w:rPr>
        <w:t>3</w:t>
      </w:r>
      <w:r w:rsidR="009547EE" w:rsidRPr="00370424">
        <w:rPr>
          <w:rFonts w:cs="Times New Roman"/>
          <w:sz w:val="24"/>
          <w:szCs w:val="24"/>
        </w:rPr>
        <w:t>%), “disease activity and progression” (2</w:t>
      </w:r>
      <w:r w:rsidR="00572B48">
        <w:rPr>
          <w:rFonts w:cs="Times New Roman"/>
          <w:sz w:val="24"/>
          <w:szCs w:val="24"/>
        </w:rPr>
        <w:t>7</w:t>
      </w:r>
      <w:r w:rsidR="009547EE" w:rsidRPr="00370424">
        <w:rPr>
          <w:rFonts w:cs="Times New Roman"/>
          <w:sz w:val="24"/>
          <w:szCs w:val="24"/>
        </w:rPr>
        <w:t>%), “radiographic outcomes (</w:t>
      </w:r>
      <w:r w:rsidR="00572B48">
        <w:rPr>
          <w:rFonts w:cs="Times New Roman"/>
          <w:sz w:val="24"/>
          <w:szCs w:val="24"/>
        </w:rPr>
        <w:t>9</w:t>
      </w:r>
      <w:r w:rsidR="009547EE" w:rsidRPr="00370424">
        <w:rPr>
          <w:rFonts w:cs="Times New Roman"/>
          <w:sz w:val="24"/>
          <w:szCs w:val="24"/>
        </w:rPr>
        <w:t>%) and “</w:t>
      </w:r>
      <w:proofErr w:type="spellStart"/>
      <w:r w:rsidR="009547EE" w:rsidRPr="00370424">
        <w:rPr>
          <w:rFonts w:cs="Times New Roman"/>
          <w:sz w:val="24"/>
          <w:szCs w:val="24"/>
        </w:rPr>
        <w:t>dyspnea</w:t>
      </w:r>
      <w:proofErr w:type="spellEnd"/>
      <w:r w:rsidR="009547EE" w:rsidRPr="00370424">
        <w:rPr>
          <w:rFonts w:cs="Times New Roman"/>
          <w:sz w:val="24"/>
          <w:szCs w:val="24"/>
        </w:rPr>
        <w:t>-shortness of breath” (</w:t>
      </w:r>
      <w:r w:rsidR="00572B48">
        <w:rPr>
          <w:rFonts w:cs="Times New Roman"/>
          <w:sz w:val="24"/>
          <w:szCs w:val="24"/>
        </w:rPr>
        <w:t>9</w:t>
      </w:r>
      <w:r w:rsidR="009547EE" w:rsidRPr="00370424">
        <w:rPr>
          <w:rFonts w:cs="Times New Roman"/>
          <w:sz w:val="24"/>
          <w:szCs w:val="24"/>
        </w:rPr>
        <w:t>%)</w:t>
      </w:r>
      <w:r w:rsidR="00440E66">
        <w:rPr>
          <w:rFonts w:cs="Times New Roman"/>
          <w:sz w:val="24"/>
          <w:szCs w:val="24"/>
        </w:rPr>
        <w:t xml:space="preserve"> (</w:t>
      </w:r>
      <w:proofErr w:type="gramStart"/>
      <w:r w:rsidR="00440E66">
        <w:rPr>
          <w:rFonts w:cs="Times New Roman"/>
          <w:sz w:val="24"/>
          <w:szCs w:val="24"/>
        </w:rPr>
        <w:t>table</w:t>
      </w:r>
      <w:proofErr w:type="gramEnd"/>
      <w:r w:rsidR="00440E66">
        <w:rPr>
          <w:rFonts w:cs="Times New Roman"/>
          <w:sz w:val="24"/>
          <w:szCs w:val="24"/>
        </w:rPr>
        <w:t xml:space="preserve"> 5</w:t>
      </w:r>
      <w:r w:rsidR="00572B48">
        <w:rPr>
          <w:rFonts w:cs="Times New Roman"/>
          <w:sz w:val="24"/>
          <w:szCs w:val="24"/>
        </w:rPr>
        <w:t xml:space="preserve">). </w:t>
      </w:r>
      <w:r w:rsidR="009547EE" w:rsidRPr="00370424">
        <w:rPr>
          <w:rFonts w:cs="Times New Roman"/>
          <w:sz w:val="24"/>
          <w:szCs w:val="24"/>
        </w:rPr>
        <w:t xml:space="preserve"> The large number of individual outcomes compared to the unique outcomes reflects multiple methods of assessment for each of the overarching </w:t>
      </w:r>
      <w:r w:rsidR="009547EE" w:rsidRPr="00370424">
        <w:rPr>
          <w:rFonts w:cs="Times New Roman"/>
          <w:sz w:val="24"/>
          <w:szCs w:val="24"/>
        </w:rPr>
        <w:lastRenderedPageBreak/>
        <w:t xml:space="preserve">generic outcomes. </w:t>
      </w:r>
      <w:r w:rsidR="00055BE8" w:rsidRPr="00370424">
        <w:rPr>
          <w:rFonts w:cs="Times New Roman"/>
          <w:sz w:val="24"/>
          <w:szCs w:val="24"/>
        </w:rPr>
        <w:t>For example, forced vital capacity, diffusing capacity of the lung for carbon monoxide, resting partial pressure of oxygen in the artery blood (PaO2)</w:t>
      </w:r>
      <w:r w:rsidR="004E7418" w:rsidRPr="00370424">
        <w:rPr>
          <w:rFonts w:cs="Times New Roman"/>
          <w:sz w:val="24"/>
          <w:szCs w:val="24"/>
        </w:rPr>
        <w:t xml:space="preserve"> and </w:t>
      </w:r>
      <w:r w:rsidR="003F6E4F" w:rsidRPr="00370424">
        <w:rPr>
          <w:rFonts w:cs="Times New Roman"/>
          <w:sz w:val="24"/>
          <w:szCs w:val="24"/>
        </w:rPr>
        <w:t>spirometry were all included in the broader outcome of “pulmonary function”.</w:t>
      </w:r>
    </w:p>
    <w:p w14:paraId="52362700" w14:textId="1DCB8C66" w:rsidR="009547EE" w:rsidRPr="00370424" w:rsidRDefault="00762C59" w:rsidP="00370424">
      <w:pPr>
        <w:autoSpaceDE w:val="0"/>
        <w:autoSpaceDN w:val="0"/>
        <w:adjustRightInd w:val="0"/>
        <w:spacing w:after="0" w:line="480" w:lineRule="auto"/>
        <w:rPr>
          <w:rFonts w:cs="Times New Roman"/>
          <w:sz w:val="24"/>
          <w:szCs w:val="24"/>
        </w:rPr>
      </w:pPr>
      <w:r w:rsidRPr="00370424">
        <w:rPr>
          <w:rFonts w:cs="Times New Roman"/>
          <w:sz w:val="24"/>
          <w:szCs w:val="24"/>
        </w:rPr>
        <w:t>The r</w:t>
      </w:r>
      <w:r w:rsidR="009547EE" w:rsidRPr="00370424">
        <w:rPr>
          <w:rFonts w:cs="Times New Roman"/>
          <w:sz w:val="24"/>
          <w:szCs w:val="24"/>
        </w:rPr>
        <w:t>esource use outcome</w:t>
      </w:r>
      <w:r w:rsidRPr="00370424">
        <w:rPr>
          <w:rFonts w:cs="Times New Roman"/>
          <w:sz w:val="24"/>
          <w:szCs w:val="24"/>
        </w:rPr>
        <w:t xml:space="preserve"> domains</w:t>
      </w:r>
      <w:r w:rsidR="009547EE" w:rsidRPr="00370424">
        <w:rPr>
          <w:rFonts w:cs="Times New Roman"/>
          <w:sz w:val="24"/>
          <w:szCs w:val="24"/>
        </w:rPr>
        <w:t xml:space="preserve"> “economic outcomes”</w:t>
      </w:r>
      <w:r w:rsidR="004E7418" w:rsidRPr="00370424">
        <w:rPr>
          <w:rFonts w:cs="Times New Roman"/>
          <w:sz w:val="24"/>
          <w:szCs w:val="24"/>
        </w:rPr>
        <w:t xml:space="preserve"> and</w:t>
      </w:r>
      <w:r w:rsidR="009547EE" w:rsidRPr="00370424">
        <w:rPr>
          <w:rFonts w:cs="Times New Roman"/>
          <w:sz w:val="24"/>
          <w:szCs w:val="24"/>
        </w:rPr>
        <w:t xml:space="preserve"> “need for intervention” </w:t>
      </w:r>
      <w:r w:rsidRPr="00370424">
        <w:rPr>
          <w:rFonts w:cs="Times New Roman"/>
          <w:sz w:val="24"/>
          <w:szCs w:val="24"/>
        </w:rPr>
        <w:t xml:space="preserve">were reported only in clinical trial registry entries, albeit infrequently. </w:t>
      </w:r>
      <w:r w:rsidR="003E6115" w:rsidRPr="00370424">
        <w:rPr>
          <w:rFonts w:cs="Times New Roman"/>
          <w:sz w:val="24"/>
          <w:szCs w:val="24"/>
        </w:rPr>
        <w:t xml:space="preserve">No outcomes </w:t>
      </w:r>
      <w:r w:rsidR="004E7418" w:rsidRPr="00370424">
        <w:rPr>
          <w:rFonts w:cs="Times New Roman"/>
          <w:sz w:val="24"/>
          <w:szCs w:val="24"/>
        </w:rPr>
        <w:t xml:space="preserve">were reported </w:t>
      </w:r>
      <w:r w:rsidR="003E6115" w:rsidRPr="00370424">
        <w:rPr>
          <w:rFonts w:cs="Times New Roman"/>
          <w:sz w:val="24"/>
          <w:szCs w:val="24"/>
        </w:rPr>
        <w:t>in the</w:t>
      </w:r>
      <w:r w:rsidRPr="00370424">
        <w:rPr>
          <w:rFonts w:cs="Times New Roman"/>
          <w:sz w:val="24"/>
          <w:szCs w:val="24"/>
        </w:rPr>
        <w:t xml:space="preserve"> “hospital” </w:t>
      </w:r>
      <w:r w:rsidR="0082736E" w:rsidRPr="00370424">
        <w:rPr>
          <w:rFonts w:cs="Times New Roman"/>
          <w:sz w:val="24"/>
          <w:szCs w:val="24"/>
        </w:rPr>
        <w:t xml:space="preserve">category </w:t>
      </w:r>
      <w:r w:rsidR="004E7418" w:rsidRPr="00370424">
        <w:rPr>
          <w:rFonts w:cs="Times New Roman"/>
          <w:sz w:val="24"/>
          <w:szCs w:val="24"/>
        </w:rPr>
        <w:t>which may reflect</w:t>
      </w:r>
      <w:r w:rsidRPr="00370424">
        <w:rPr>
          <w:rFonts w:cs="Times New Roman"/>
          <w:sz w:val="24"/>
          <w:szCs w:val="24"/>
        </w:rPr>
        <w:t xml:space="preserve"> </w:t>
      </w:r>
      <w:r w:rsidR="00A67B09" w:rsidRPr="00370424">
        <w:rPr>
          <w:rFonts w:cs="Times New Roman"/>
          <w:sz w:val="24"/>
          <w:szCs w:val="24"/>
        </w:rPr>
        <w:t>variability in the need for hospitalisation depending on the stage of disease</w:t>
      </w:r>
      <w:r w:rsidRPr="00370424">
        <w:rPr>
          <w:rFonts w:cs="Times New Roman"/>
          <w:sz w:val="24"/>
          <w:szCs w:val="24"/>
        </w:rPr>
        <w:t>.</w:t>
      </w:r>
    </w:p>
    <w:p w14:paraId="28A2C2EA" w14:textId="77777777" w:rsidR="009543B9" w:rsidRPr="00370424" w:rsidRDefault="009543B9" w:rsidP="00370424">
      <w:pPr>
        <w:autoSpaceDE w:val="0"/>
        <w:autoSpaceDN w:val="0"/>
        <w:adjustRightInd w:val="0"/>
        <w:spacing w:after="0" w:line="480" w:lineRule="auto"/>
        <w:rPr>
          <w:rFonts w:cs="Times New Roman"/>
          <w:sz w:val="24"/>
          <w:szCs w:val="24"/>
        </w:rPr>
      </w:pPr>
    </w:p>
    <w:p w14:paraId="135093C1" w14:textId="0C391644" w:rsidR="00DF20A7" w:rsidRPr="00370424" w:rsidRDefault="00DF20A7" w:rsidP="00370424">
      <w:pPr>
        <w:autoSpaceDE w:val="0"/>
        <w:autoSpaceDN w:val="0"/>
        <w:adjustRightInd w:val="0"/>
        <w:spacing w:after="0" w:line="480" w:lineRule="auto"/>
        <w:rPr>
          <w:rFonts w:cs="Times New Roman"/>
          <w:b/>
          <w:sz w:val="24"/>
          <w:szCs w:val="24"/>
        </w:rPr>
      </w:pPr>
      <w:r w:rsidRPr="00370424">
        <w:rPr>
          <w:rFonts w:cs="Times New Roman"/>
          <w:b/>
          <w:sz w:val="24"/>
          <w:szCs w:val="24"/>
        </w:rPr>
        <w:t xml:space="preserve">Outcomes identified from </w:t>
      </w:r>
      <w:r w:rsidR="003F6E4F" w:rsidRPr="00370424">
        <w:rPr>
          <w:rFonts w:cs="Times New Roman"/>
          <w:b/>
          <w:sz w:val="24"/>
          <w:szCs w:val="24"/>
        </w:rPr>
        <w:t>patient perspective literature</w:t>
      </w:r>
    </w:p>
    <w:p w14:paraId="4F17C387" w14:textId="783CCEA9" w:rsidR="00DF20A7" w:rsidRPr="00370424" w:rsidRDefault="00480E3A" w:rsidP="00370424">
      <w:pPr>
        <w:autoSpaceDE w:val="0"/>
        <w:autoSpaceDN w:val="0"/>
        <w:adjustRightInd w:val="0"/>
        <w:spacing w:after="0" w:line="480" w:lineRule="auto"/>
        <w:rPr>
          <w:rFonts w:cs="Times New Roman"/>
          <w:sz w:val="24"/>
          <w:szCs w:val="24"/>
        </w:rPr>
      </w:pPr>
      <w:r w:rsidRPr="00370424">
        <w:rPr>
          <w:rFonts w:cs="Times New Roman"/>
          <w:sz w:val="24"/>
          <w:szCs w:val="24"/>
        </w:rPr>
        <w:t xml:space="preserve">The </w:t>
      </w:r>
      <w:r w:rsidR="003F6E4F" w:rsidRPr="00370424">
        <w:rPr>
          <w:rFonts w:cs="Times New Roman"/>
          <w:sz w:val="24"/>
          <w:szCs w:val="24"/>
        </w:rPr>
        <w:t>patient perspective</w:t>
      </w:r>
      <w:r w:rsidR="007E06BF" w:rsidRPr="00370424">
        <w:rPr>
          <w:rFonts w:cs="Times New Roman"/>
          <w:sz w:val="24"/>
          <w:szCs w:val="24"/>
        </w:rPr>
        <w:t xml:space="preserve"> literature </w:t>
      </w:r>
      <w:r w:rsidR="00774DB2" w:rsidRPr="00370424">
        <w:rPr>
          <w:rFonts w:cs="Times New Roman"/>
          <w:sz w:val="24"/>
          <w:szCs w:val="24"/>
        </w:rPr>
        <w:t xml:space="preserve">included perspectives from 3169 patients and </w:t>
      </w:r>
      <w:r w:rsidR="007E06BF" w:rsidRPr="00370424">
        <w:rPr>
          <w:rFonts w:cs="Times New Roman"/>
          <w:sz w:val="24"/>
          <w:szCs w:val="24"/>
        </w:rPr>
        <w:t>reported 1</w:t>
      </w:r>
      <w:r w:rsidR="00195BED" w:rsidRPr="00370424">
        <w:rPr>
          <w:rFonts w:cs="Times New Roman"/>
          <w:sz w:val="24"/>
          <w:szCs w:val="24"/>
        </w:rPr>
        <w:t>79</w:t>
      </w:r>
      <w:r w:rsidR="00526CB3" w:rsidRPr="00370424">
        <w:rPr>
          <w:rFonts w:cs="Times New Roman"/>
          <w:sz w:val="24"/>
          <w:szCs w:val="24"/>
        </w:rPr>
        <w:t xml:space="preserve"> </w:t>
      </w:r>
      <w:r w:rsidRPr="00370424">
        <w:rPr>
          <w:rFonts w:cs="Times New Roman"/>
          <w:sz w:val="24"/>
          <w:szCs w:val="24"/>
        </w:rPr>
        <w:t>individual</w:t>
      </w:r>
      <w:r w:rsidR="003F6E4F" w:rsidRPr="00370424">
        <w:rPr>
          <w:rFonts w:cs="Times New Roman"/>
          <w:sz w:val="24"/>
          <w:szCs w:val="24"/>
        </w:rPr>
        <w:t xml:space="preserve"> outcomes</w:t>
      </w:r>
      <w:r w:rsidR="004E7418" w:rsidRPr="00370424">
        <w:rPr>
          <w:rFonts w:cs="Times New Roman"/>
          <w:sz w:val="24"/>
          <w:szCs w:val="24"/>
        </w:rPr>
        <w:t xml:space="preserve"> (</w:t>
      </w:r>
      <w:r w:rsidRPr="00370424">
        <w:rPr>
          <w:rFonts w:cs="Times New Roman"/>
          <w:sz w:val="24"/>
          <w:szCs w:val="24"/>
        </w:rPr>
        <w:t>8</w:t>
      </w:r>
      <w:r w:rsidR="007E06BF" w:rsidRPr="00370424">
        <w:rPr>
          <w:rFonts w:cs="Times New Roman"/>
          <w:sz w:val="24"/>
          <w:szCs w:val="24"/>
        </w:rPr>
        <w:t>2</w:t>
      </w:r>
      <w:r w:rsidRPr="00370424">
        <w:rPr>
          <w:rFonts w:cs="Times New Roman"/>
          <w:sz w:val="24"/>
          <w:szCs w:val="24"/>
        </w:rPr>
        <w:t xml:space="preserve"> unique outcomes</w:t>
      </w:r>
      <w:r w:rsidR="004E7418" w:rsidRPr="00370424">
        <w:rPr>
          <w:rFonts w:cs="Times New Roman"/>
          <w:sz w:val="24"/>
          <w:szCs w:val="24"/>
        </w:rPr>
        <w:t>)</w:t>
      </w:r>
      <w:r w:rsidR="003F6E4F" w:rsidRPr="00370424">
        <w:rPr>
          <w:rFonts w:cs="Times New Roman"/>
          <w:sz w:val="24"/>
          <w:szCs w:val="24"/>
        </w:rPr>
        <w:t>,</w:t>
      </w:r>
      <w:r w:rsidR="00B8701A" w:rsidRPr="00370424">
        <w:rPr>
          <w:rFonts w:cs="Times New Roman"/>
          <w:sz w:val="24"/>
          <w:szCs w:val="24"/>
        </w:rPr>
        <w:t xml:space="preserve"> </w:t>
      </w:r>
      <w:r w:rsidR="003F6E4F" w:rsidRPr="00370424">
        <w:rPr>
          <w:rFonts w:cs="Times New Roman"/>
          <w:sz w:val="24"/>
          <w:szCs w:val="24"/>
        </w:rPr>
        <w:t>with</w:t>
      </w:r>
      <w:r w:rsidR="00B8701A" w:rsidRPr="00370424">
        <w:rPr>
          <w:rFonts w:cs="Times New Roman"/>
          <w:sz w:val="24"/>
          <w:szCs w:val="24"/>
        </w:rPr>
        <w:t xml:space="preserve"> a median of 17 outcomes </w:t>
      </w:r>
      <w:r w:rsidR="003F6E4F" w:rsidRPr="00370424">
        <w:rPr>
          <w:rFonts w:cs="Times New Roman"/>
          <w:sz w:val="24"/>
          <w:szCs w:val="24"/>
        </w:rPr>
        <w:t xml:space="preserve">per study </w:t>
      </w:r>
      <w:r w:rsidR="00B8701A" w:rsidRPr="00370424">
        <w:rPr>
          <w:rFonts w:cs="Times New Roman"/>
          <w:sz w:val="24"/>
          <w:szCs w:val="24"/>
        </w:rPr>
        <w:t>(range 10-97)</w:t>
      </w:r>
      <w:r w:rsidRPr="00370424">
        <w:rPr>
          <w:rFonts w:cs="Times New Roman"/>
          <w:sz w:val="24"/>
          <w:szCs w:val="24"/>
        </w:rPr>
        <w:t>.</w:t>
      </w:r>
      <w:r w:rsidR="00E84897" w:rsidRPr="00370424">
        <w:rPr>
          <w:rFonts w:cs="Times New Roman"/>
          <w:sz w:val="24"/>
          <w:szCs w:val="24"/>
        </w:rPr>
        <w:t xml:space="preserve"> A large number of outcomes (n=97 individual outcomes) were extracted from the work of </w:t>
      </w:r>
      <w:proofErr w:type="spellStart"/>
      <w:r w:rsidR="00E84897" w:rsidRPr="00370424">
        <w:rPr>
          <w:rFonts w:cs="Times New Roman"/>
          <w:sz w:val="24"/>
          <w:szCs w:val="24"/>
        </w:rPr>
        <w:t>Victorson</w:t>
      </w:r>
      <w:proofErr w:type="spellEnd"/>
      <w:r w:rsidR="00E84897" w:rsidRPr="00370424">
        <w:rPr>
          <w:rFonts w:cs="Times New Roman"/>
          <w:sz w:val="24"/>
          <w:szCs w:val="24"/>
        </w:rPr>
        <w:t xml:space="preserve"> </w:t>
      </w:r>
      <w:r w:rsidR="00E84897" w:rsidRPr="00370424">
        <w:rPr>
          <w:rFonts w:cs="Times New Roman"/>
          <w:i/>
          <w:sz w:val="24"/>
          <w:szCs w:val="24"/>
        </w:rPr>
        <w:t>et al</w:t>
      </w:r>
      <w:r w:rsidR="00E84897" w:rsidRPr="00370424">
        <w:rPr>
          <w:rFonts w:cs="Times New Roman"/>
          <w:sz w:val="24"/>
          <w:szCs w:val="24"/>
        </w:rPr>
        <w:t xml:space="preserve"> who conducted two focus groups with patients (n=22) and undertook detailed coding of transcripts to develop a conceptual model of </w:t>
      </w:r>
      <w:r w:rsidR="00BF5369" w:rsidRPr="00370424">
        <w:rPr>
          <w:rFonts w:cs="Times New Roman"/>
          <w:sz w:val="24"/>
          <w:szCs w:val="24"/>
        </w:rPr>
        <w:t>health-</w:t>
      </w:r>
      <w:r w:rsidR="00E84897" w:rsidRPr="00370424">
        <w:rPr>
          <w:rFonts w:cs="Times New Roman"/>
          <w:sz w:val="24"/>
          <w:szCs w:val="24"/>
        </w:rPr>
        <w:t xml:space="preserve">related quality of life. </w:t>
      </w:r>
      <w:r w:rsidR="005A5095" w:rsidRPr="00370424">
        <w:rPr>
          <w:rFonts w:cs="Times New Roman"/>
          <w:sz w:val="24"/>
          <w:szCs w:val="24"/>
        </w:rPr>
        <w:t xml:space="preserve">A summary of the included studies is provided in </w:t>
      </w:r>
      <w:r w:rsidR="00B53FC1" w:rsidRPr="00370424">
        <w:rPr>
          <w:rFonts w:cs="Times New Roman"/>
          <w:sz w:val="24"/>
          <w:szCs w:val="24"/>
        </w:rPr>
        <w:t>T</w:t>
      </w:r>
      <w:r w:rsidR="005A5095" w:rsidRPr="00370424">
        <w:rPr>
          <w:rFonts w:cs="Times New Roman"/>
          <w:sz w:val="24"/>
          <w:szCs w:val="24"/>
        </w:rPr>
        <w:t xml:space="preserve">able </w:t>
      </w:r>
      <w:r w:rsidR="00994D61">
        <w:rPr>
          <w:rFonts w:cs="Times New Roman"/>
          <w:sz w:val="24"/>
          <w:szCs w:val="24"/>
        </w:rPr>
        <w:t>3</w:t>
      </w:r>
      <w:r w:rsidR="005A5095" w:rsidRPr="00370424">
        <w:rPr>
          <w:rFonts w:cs="Times New Roman"/>
          <w:sz w:val="24"/>
          <w:szCs w:val="24"/>
        </w:rPr>
        <w:t>.</w:t>
      </w:r>
    </w:p>
    <w:p w14:paraId="641DCE02" w14:textId="77777777" w:rsidR="00774DB2" w:rsidRPr="00370424" w:rsidRDefault="00774DB2" w:rsidP="00370424">
      <w:pPr>
        <w:autoSpaceDE w:val="0"/>
        <w:autoSpaceDN w:val="0"/>
        <w:adjustRightInd w:val="0"/>
        <w:spacing w:after="0" w:line="480" w:lineRule="auto"/>
        <w:rPr>
          <w:rFonts w:cs="Times New Roman"/>
          <w:sz w:val="24"/>
          <w:szCs w:val="24"/>
        </w:rPr>
      </w:pPr>
    </w:p>
    <w:p w14:paraId="1E1623E5" w14:textId="46866B06" w:rsidR="00AC47E2" w:rsidRPr="00370424" w:rsidRDefault="005A5095" w:rsidP="00370424">
      <w:pPr>
        <w:autoSpaceDE w:val="0"/>
        <w:autoSpaceDN w:val="0"/>
        <w:adjustRightInd w:val="0"/>
        <w:spacing w:after="0" w:line="480" w:lineRule="auto"/>
        <w:rPr>
          <w:rFonts w:cs="Times New Roman"/>
          <w:sz w:val="24"/>
          <w:szCs w:val="24"/>
        </w:rPr>
      </w:pPr>
      <w:r w:rsidRPr="00370424">
        <w:rPr>
          <w:rFonts w:cs="Times New Roman"/>
          <w:sz w:val="24"/>
          <w:szCs w:val="24"/>
        </w:rPr>
        <w:t>Patient perspective</w:t>
      </w:r>
      <w:r w:rsidR="00187643" w:rsidRPr="00370424">
        <w:rPr>
          <w:rFonts w:cs="Times New Roman"/>
          <w:sz w:val="24"/>
          <w:szCs w:val="24"/>
        </w:rPr>
        <w:t xml:space="preserve"> studies were more likely to include participants with experience of </w:t>
      </w:r>
      <w:r w:rsidR="00AC47E2" w:rsidRPr="00370424">
        <w:rPr>
          <w:rFonts w:cs="Times New Roman"/>
          <w:sz w:val="24"/>
          <w:szCs w:val="24"/>
        </w:rPr>
        <w:t>extra pulmonary organ involvement/ impairment</w:t>
      </w:r>
      <w:r w:rsidR="00B52AD9" w:rsidRPr="00370424">
        <w:rPr>
          <w:rFonts w:cs="Times New Roman"/>
          <w:sz w:val="24"/>
          <w:szCs w:val="24"/>
        </w:rPr>
        <w:t>. T</w:t>
      </w:r>
      <w:r w:rsidR="00187643" w:rsidRPr="00370424">
        <w:rPr>
          <w:rFonts w:cs="Times New Roman"/>
          <w:sz w:val="24"/>
          <w:szCs w:val="24"/>
        </w:rPr>
        <w:t>his is ref</w:t>
      </w:r>
      <w:r w:rsidR="00A3350B" w:rsidRPr="00370424">
        <w:rPr>
          <w:rFonts w:cs="Times New Roman"/>
          <w:sz w:val="24"/>
          <w:szCs w:val="24"/>
        </w:rPr>
        <w:t>lected in the range of outcomes</w:t>
      </w:r>
      <w:r w:rsidR="00B8701A" w:rsidRPr="00370424">
        <w:rPr>
          <w:rFonts w:cs="Times New Roman"/>
          <w:sz w:val="24"/>
          <w:szCs w:val="24"/>
        </w:rPr>
        <w:t xml:space="preserve"> included in the physiological/clinical core domain</w:t>
      </w:r>
      <w:r w:rsidR="00A3350B" w:rsidRPr="00370424">
        <w:rPr>
          <w:rFonts w:cs="Times New Roman"/>
          <w:sz w:val="24"/>
          <w:szCs w:val="24"/>
        </w:rPr>
        <w:t xml:space="preserve">. </w:t>
      </w:r>
      <w:r w:rsidR="00774DB2" w:rsidRPr="00370424">
        <w:rPr>
          <w:rFonts w:cs="Times New Roman"/>
          <w:sz w:val="24"/>
          <w:szCs w:val="24"/>
        </w:rPr>
        <w:t>In particular</w:t>
      </w:r>
      <w:r w:rsidR="00BF5369" w:rsidRPr="00370424">
        <w:rPr>
          <w:rFonts w:cs="Times New Roman"/>
          <w:sz w:val="24"/>
          <w:szCs w:val="24"/>
        </w:rPr>
        <w:t>,</w:t>
      </w:r>
      <w:r w:rsidR="00774DB2" w:rsidRPr="00370424">
        <w:rPr>
          <w:rFonts w:cs="Times New Roman"/>
          <w:sz w:val="24"/>
          <w:szCs w:val="24"/>
        </w:rPr>
        <w:t xml:space="preserve"> g</w:t>
      </w:r>
      <w:r w:rsidR="00187643" w:rsidRPr="00370424">
        <w:rPr>
          <w:rFonts w:cs="Times New Roman"/>
          <w:sz w:val="24"/>
          <w:szCs w:val="24"/>
        </w:rPr>
        <w:t xml:space="preserve">astrointestinal and musculoskeletal outcomes </w:t>
      </w:r>
      <w:r w:rsidR="00A3350B" w:rsidRPr="00370424">
        <w:rPr>
          <w:rFonts w:cs="Times New Roman"/>
          <w:sz w:val="24"/>
          <w:szCs w:val="24"/>
        </w:rPr>
        <w:t xml:space="preserve">were </w:t>
      </w:r>
      <w:r w:rsidR="00187643" w:rsidRPr="00370424">
        <w:rPr>
          <w:rFonts w:cs="Times New Roman"/>
          <w:sz w:val="24"/>
          <w:szCs w:val="24"/>
        </w:rPr>
        <w:t xml:space="preserve">only measured in </w:t>
      </w:r>
      <w:r w:rsidR="006E7588" w:rsidRPr="00370424">
        <w:rPr>
          <w:rFonts w:cs="Times New Roman"/>
          <w:sz w:val="24"/>
          <w:szCs w:val="24"/>
        </w:rPr>
        <w:t>patient perspective</w:t>
      </w:r>
      <w:r w:rsidR="00187643" w:rsidRPr="00370424">
        <w:rPr>
          <w:rFonts w:cs="Times New Roman"/>
          <w:sz w:val="24"/>
          <w:szCs w:val="24"/>
        </w:rPr>
        <w:t xml:space="preserve"> studies </w:t>
      </w:r>
      <w:r w:rsidR="006E7588" w:rsidRPr="00370424">
        <w:rPr>
          <w:rFonts w:cs="Times New Roman"/>
          <w:sz w:val="24"/>
          <w:szCs w:val="24"/>
        </w:rPr>
        <w:t>and</w:t>
      </w:r>
      <w:r w:rsidR="00A3350B" w:rsidRPr="00370424">
        <w:rPr>
          <w:rFonts w:cs="Times New Roman"/>
          <w:sz w:val="24"/>
          <w:szCs w:val="24"/>
        </w:rPr>
        <w:t xml:space="preserve"> the proportion of eye, nervous system, cardiac and skin and subcutaneous outcomes was higher</w:t>
      </w:r>
      <w:r w:rsidR="006E7588" w:rsidRPr="00370424">
        <w:rPr>
          <w:rFonts w:cs="Times New Roman"/>
          <w:sz w:val="24"/>
          <w:szCs w:val="24"/>
        </w:rPr>
        <w:t xml:space="preserve"> when compared to the trial registry entries</w:t>
      </w:r>
      <w:r w:rsidR="00A3350B" w:rsidRPr="00370424">
        <w:rPr>
          <w:rFonts w:cs="Times New Roman"/>
          <w:sz w:val="24"/>
          <w:szCs w:val="24"/>
        </w:rPr>
        <w:t xml:space="preserve">.  </w:t>
      </w:r>
    </w:p>
    <w:p w14:paraId="1784AF0A" w14:textId="77777777" w:rsidR="00AC47E2" w:rsidRPr="00370424" w:rsidRDefault="00AC47E2" w:rsidP="00370424">
      <w:pPr>
        <w:autoSpaceDE w:val="0"/>
        <w:autoSpaceDN w:val="0"/>
        <w:adjustRightInd w:val="0"/>
        <w:spacing w:after="0" w:line="480" w:lineRule="auto"/>
        <w:rPr>
          <w:rFonts w:cs="Times New Roman"/>
          <w:sz w:val="24"/>
          <w:szCs w:val="24"/>
        </w:rPr>
      </w:pPr>
    </w:p>
    <w:p w14:paraId="6F1B6E97" w14:textId="1707F1FF" w:rsidR="00A3350B" w:rsidRPr="00370424" w:rsidRDefault="00AC47E2" w:rsidP="00370424">
      <w:pPr>
        <w:autoSpaceDE w:val="0"/>
        <w:autoSpaceDN w:val="0"/>
        <w:adjustRightInd w:val="0"/>
        <w:spacing w:after="0" w:line="480" w:lineRule="auto"/>
        <w:rPr>
          <w:rFonts w:cs="Times New Roman"/>
          <w:sz w:val="24"/>
          <w:szCs w:val="24"/>
        </w:rPr>
      </w:pPr>
      <w:r w:rsidRPr="00370424">
        <w:rPr>
          <w:rFonts w:cs="Times New Roman"/>
          <w:sz w:val="24"/>
          <w:szCs w:val="24"/>
        </w:rPr>
        <w:lastRenderedPageBreak/>
        <w:t xml:space="preserve">Two </w:t>
      </w:r>
      <w:r w:rsidR="00B8701A" w:rsidRPr="00370424">
        <w:rPr>
          <w:rFonts w:cs="Times New Roman"/>
          <w:sz w:val="24"/>
          <w:szCs w:val="24"/>
        </w:rPr>
        <w:t xml:space="preserve">outcome domains in the </w:t>
      </w:r>
      <w:r w:rsidRPr="00370424">
        <w:rPr>
          <w:rFonts w:cs="Times New Roman"/>
          <w:sz w:val="24"/>
          <w:szCs w:val="24"/>
        </w:rPr>
        <w:t xml:space="preserve">life impact </w:t>
      </w:r>
      <w:r w:rsidR="00B8701A" w:rsidRPr="00370424">
        <w:rPr>
          <w:rFonts w:cs="Times New Roman"/>
          <w:sz w:val="24"/>
          <w:szCs w:val="24"/>
        </w:rPr>
        <w:t>core domain,</w:t>
      </w:r>
      <w:r w:rsidRPr="00370424">
        <w:rPr>
          <w:rFonts w:cs="Times New Roman"/>
          <w:sz w:val="24"/>
          <w:szCs w:val="24"/>
        </w:rPr>
        <w:t xml:space="preserve"> “societal/carer burden” and “personal circumstances”</w:t>
      </w:r>
      <w:r w:rsidR="00B8701A" w:rsidRPr="00370424">
        <w:rPr>
          <w:rFonts w:cs="Times New Roman"/>
          <w:sz w:val="24"/>
          <w:szCs w:val="24"/>
        </w:rPr>
        <w:t xml:space="preserve">, were only reported in qualitative studies. </w:t>
      </w:r>
      <w:r w:rsidR="00752EBE" w:rsidRPr="00370424">
        <w:rPr>
          <w:rFonts w:cs="Times New Roman"/>
          <w:sz w:val="24"/>
          <w:szCs w:val="24"/>
        </w:rPr>
        <w:t xml:space="preserve">The societal/carer burden outcomes focused specifically on </w:t>
      </w:r>
      <w:r w:rsidR="00774DB2" w:rsidRPr="00370424">
        <w:rPr>
          <w:rFonts w:cs="Times New Roman"/>
          <w:sz w:val="24"/>
          <w:szCs w:val="24"/>
        </w:rPr>
        <w:t>the impact on patients’ partners</w:t>
      </w:r>
      <w:r w:rsidR="00752EBE" w:rsidRPr="00370424">
        <w:rPr>
          <w:rFonts w:cs="Times New Roman"/>
          <w:sz w:val="24"/>
          <w:szCs w:val="24"/>
        </w:rPr>
        <w:t xml:space="preserve"> whilst outcomes in the personal circumstances domain focused on the social support available to patients from family and friends and the impact of sarcoidosis on their relationships and personal finances</w:t>
      </w:r>
      <w:r w:rsidR="00774DB2" w:rsidRPr="00370424">
        <w:rPr>
          <w:rFonts w:cs="Times New Roman"/>
          <w:sz w:val="24"/>
          <w:szCs w:val="24"/>
        </w:rPr>
        <w:t xml:space="preserve">. </w:t>
      </w:r>
    </w:p>
    <w:p w14:paraId="05A6D16D" w14:textId="77777777" w:rsidR="00774DB2" w:rsidRPr="00370424" w:rsidRDefault="00774DB2" w:rsidP="00370424">
      <w:pPr>
        <w:autoSpaceDE w:val="0"/>
        <w:autoSpaceDN w:val="0"/>
        <w:adjustRightInd w:val="0"/>
        <w:spacing w:after="0" w:line="480" w:lineRule="auto"/>
        <w:rPr>
          <w:rFonts w:cs="Times New Roman"/>
          <w:sz w:val="24"/>
          <w:szCs w:val="24"/>
        </w:rPr>
      </w:pPr>
    </w:p>
    <w:p w14:paraId="14CE6EB1" w14:textId="24EDBF18" w:rsidR="00A3350B" w:rsidRPr="00370424" w:rsidRDefault="006377C3" w:rsidP="00370424">
      <w:pPr>
        <w:autoSpaceDE w:val="0"/>
        <w:autoSpaceDN w:val="0"/>
        <w:adjustRightInd w:val="0"/>
        <w:spacing w:after="0" w:line="480" w:lineRule="auto"/>
        <w:rPr>
          <w:rFonts w:cs="Times New Roman"/>
          <w:sz w:val="24"/>
          <w:szCs w:val="24"/>
        </w:rPr>
      </w:pPr>
      <w:r w:rsidRPr="00370424">
        <w:rPr>
          <w:rFonts w:cs="Times New Roman"/>
          <w:sz w:val="24"/>
          <w:szCs w:val="24"/>
        </w:rPr>
        <w:t>All six of the included qualitative studies included outcomes in the “respiratory and thoracic outcomes”</w:t>
      </w:r>
      <w:r w:rsidR="003C63F0" w:rsidRPr="00370424">
        <w:rPr>
          <w:rFonts w:cs="Times New Roman"/>
          <w:sz w:val="24"/>
          <w:szCs w:val="24"/>
        </w:rPr>
        <w:t xml:space="preserve">, </w:t>
      </w:r>
      <w:r w:rsidRPr="00370424">
        <w:rPr>
          <w:rFonts w:cs="Times New Roman"/>
          <w:sz w:val="24"/>
          <w:szCs w:val="24"/>
        </w:rPr>
        <w:t>“general outcomes”</w:t>
      </w:r>
      <w:r w:rsidR="006E7588" w:rsidRPr="00370424">
        <w:rPr>
          <w:rFonts w:cs="Times New Roman"/>
          <w:sz w:val="24"/>
          <w:szCs w:val="24"/>
        </w:rPr>
        <w:t xml:space="preserve"> and “emotional functioning” </w:t>
      </w:r>
      <w:r w:rsidRPr="00370424">
        <w:rPr>
          <w:rFonts w:cs="Times New Roman"/>
          <w:sz w:val="24"/>
          <w:szCs w:val="24"/>
        </w:rPr>
        <w:t>domains.  However, compared to trial registry entries outcomes in the “respiratory and thoracic domain” were more frequently related to symptoms “</w:t>
      </w:r>
      <w:proofErr w:type="spellStart"/>
      <w:r w:rsidRPr="00370424">
        <w:rPr>
          <w:rFonts w:cs="Times New Roman"/>
          <w:sz w:val="24"/>
          <w:szCs w:val="24"/>
        </w:rPr>
        <w:t>dyspnea</w:t>
      </w:r>
      <w:proofErr w:type="spellEnd"/>
      <w:r w:rsidRPr="00370424">
        <w:rPr>
          <w:rFonts w:cs="Times New Roman"/>
          <w:sz w:val="24"/>
          <w:szCs w:val="24"/>
        </w:rPr>
        <w:t xml:space="preserve"> – shortness of breath”</w:t>
      </w:r>
      <w:r w:rsidR="002251E9" w:rsidRPr="00370424">
        <w:rPr>
          <w:rFonts w:cs="Times New Roman"/>
          <w:sz w:val="24"/>
          <w:szCs w:val="24"/>
        </w:rPr>
        <w:t xml:space="preserve"> (83</w:t>
      </w:r>
      <w:r w:rsidR="00AF0391" w:rsidRPr="00370424">
        <w:rPr>
          <w:rFonts w:cs="Times New Roman"/>
          <w:sz w:val="24"/>
          <w:szCs w:val="24"/>
        </w:rPr>
        <w:t>%</w:t>
      </w:r>
      <w:r w:rsidR="002251E9" w:rsidRPr="00370424">
        <w:rPr>
          <w:rFonts w:cs="Times New Roman"/>
          <w:sz w:val="24"/>
          <w:szCs w:val="24"/>
        </w:rPr>
        <w:t xml:space="preserve"> of studies</w:t>
      </w:r>
      <w:r w:rsidR="00AF0391" w:rsidRPr="00370424">
        <w:rPr>
          <w:rFonts w:cs="Times New Roman"/>
          <w:sz w:val="24"/>
          <w:szCs w:val="24"/>
        </w:rPr>
        <w:t>)</w:t>
      </w:r>
      <w:r w:rsidRPr="00370424">
        <w:rPr>
          <w:rFonts w:cs="Times New Roman"/>
          <w:sz w:val="24"/>
          <w:szCs w:val="24"/>
        </w:rPr>
        <w:t>, “cough”</w:t>
      </w:r>
      <w:r w:rsidR="002251E9" w:rsidRPr="00370424">
        <w:rPr>
          <w:rFonts w:cs="Times New Roman"/>
          <w:sz w:val="24"/>
          <w:szCs w:val="24"/>
        </w:rPr>
        <w:t xml:space="preserve"> (83</w:t>
      </w:r>
      <w:r w:rsidR="00AF0391" w:rsidRPr="00370424">
        <w:rPr>
          <w:rFonts w:cs="Times New Roman"/>
          <w:sz w:val="24"/>
          <w:szCs w:val="24"/>
        </w:rPr>
        <w:t>%) and less frequently to “pulmonary function” (17%)</w:t>
      </w:r>
      <w:r w:rsidR="009661D6">
        <w:rPr>
          <w:rFonts w:cs="Times New Roman"/>
          <w:sz w:val="24"/>
          <w:szCs w:val="24"/>
        </w:rPr>
        <w:t xml:space="preserve"> (</w:t>
      </w:r>
      <w:proofErr w:type="gramStart"/>
      <w:r w:rsidR="009661D6">
        <w:rPr>
          <w:rFonts w:cs="Times New Roman"/>
          <w:sz w:val="24"/>
          <w:szCs w:val="24"/>
        </w:rPr>
        <w:t>table</w:t>
      </w:r>
      <w:proofErr w:type="gramEnd"/>
      <w:r w:rsidR="009661D6">
        <w:rPr>
          <w:rFonts w:cs="Times New Roman"/>
          <w:sz w:val="24"/>
          <w:szCs w:val="24"/>
        </w:rPr>
        <w:t xml:space="preserve"> 5)</w:t>
      </w:r>
      <w:r w:rsidR="00AF0391" w:rsidRPr="00370424">
        <w:rPr>
          <w:rFonts w:cs="Times New Roman"/>
          <w:sz w:val="24"/>
          <w:szCs w:val="24"/>
        </w:rPr>
        <w:t xml:space="preserve">. In the “general outcomes” domain </w:t>
      </w:r>
      <w:r w:rsidR="006E7588" w:rsidRPr="00370424">
        <w:rPr>
          <w:rFonts w:cs="Times New Roman"/>
          <w:sz w:val="24"/>
          <w:szCs w:val="24"/>
        </w:rPr>
        <w:t>“</w:t>
      </w:r>
      <w:r w:rsidR="00AF0391" w:rsidRPr="00370424">
        <w:rPr>
          <w:rFonts w:cs="Times New Roman"/>
          <w:sz w:val="24"/>
          <w:szCs w:val="24"/>
        </w:rPr>
        <w:t>fatigue</w:t>
      </w:r>
      <w:r w:rsidR="006E7588" w:rsidRPr="00370424">
        <w:rPr>
          <w:rFonts w:cs="Times New Roman"/>
          <w:sz w:val="24"/>
          <w:szCs w:val="24"/>
        </w:rPr>
        <w:t>”</w:t>
      </w:r>
      <w:r w:rsidR="00AF0391" w:rsidRPr="00370424">
        <w:rPr>
          <w:rFonts w:cs="Times New Roman"/>
          <w:sz w:val="24"/>
          <w:szCs w:val="24"/>
        </w:rPr>
        <w:t xml:space="preserve"> was the most frequent</w:t>
      </w:r>
      <w:r w:rsidR="003C63F0" w:rsidRPr="00370424">
        <w:rPr>
          <w:rFonts w:cs="Times New Roman"/>
          <w:sz w:val="24"/>
          <w:szCs w:val="24"/>
        </w:rPr>
        <w:t xml:space="preserve">ly reported outcome </w:t>
      </w:r>
      <w:r w:rsidR="00AF0391" w:rsidRPr="00370424">
        <w:rPr>
          <w:rFonts w:cs="Times New Roman"/>
          <w:sz w:val="24"/>
          <w:szCs w:val="24"/>
        </w:rPr>
        <w:t xml:space="preserve">(30% of outcomes) and was assessed in five of the six </w:t>
      </w:r>
      <w:r w:rsidR="005A5095" w:rsidRPr="00370424">
        <w:rPr>
          <w:rFonts w:cs="Times New Roman"/>
          <w:sz w:val="24"/>
          <w:szCs w:val="24"/>
        </w:rPr>
        <w:t xml:space="preserve">included </w:t>
      </w:r>
      <w:r w:rsidR="00AF0391" w:rsidRPr="00370424">
        <w:rPr>
          <w:rFonts w:cs="Times New Roman"/>
          <w:sz w:val="24"/>
          <w:szCs w:val="24"/>
        </w:rPr>
        <w:t xml:space="preserve">studies. </w:t>
      </w:r>
      <w:r w:rsidR="003C63F0" w:rsidRPr="00370424">
        <w:rPr>
          <w:rFonts w:cs="Times New Roman"/>
          <w:sz w:val="24"/>
          <w:szCs w:val="24"/>
        </w:rPr>
        <w:t xml:space="preserve"> In the clinical trial registrations</w:t>
      </w:r>
      <w:r w:rsidR="00BF5369" w:rsidRPr="00370424">
        <w:rPr>
          <w:rFonts w:cs="Times New Roman"/>
          <w:sz w:val="24"/>
          <w:szCs w:val="24"/>
        </w:rPr>
        <w:t>,</w:t>
      </w:r>
      <w:r w:rsidR="003C63F0" w:rsidRPr="00370424">
        <w:rPr>
          <w:rFonts w:cs="Times New Roman"/>
          <w:sz w:val="24"/>
          <w:szCs w:val="24"/>
        </w:rPr>
        <w:t xml:space="preserve"> 90% of outcomes in the “emotional functioning” domain were reported as “emotional wellbeing”</w:t>
      </w:r>
      <w:r w:rsidR="003E582A" w:rsidRPr="00370424">
        <w:rPr>
          <w:rFonts w:cs="Times New Roman"/>
          <w:sz w:val="24"/>
          <w:szCs w:val="24"/>
        </w:rPr>
        <w:t>;</w:t>
      </w:r>
      <w:r w:rsidR="003C63F0" w:rsidRPr="00370424">
        <w:rPr>
          <w:rFonts w:cs="Times New Roman"/>
          <w:sz w:val="24"/>
          <w:szCs w:val="24"/>
        </w:rPr>
        <w:t xml:space="preserve"> in contrast,  </w:t>
      </w:r>
      <w:r w:rsidR="005A5095" w:rsidRPr="00370424">
        <w:rPr>
          <w:rFonts w:cs="Times New Roman"/>
          <w:sz w:val="24"/>
          <w:szCs w:val="24"/>
        </w:rPr>
        <w:t>patient perspective</w:t>
      </w:r>
      <w:r w:rsidR="003C63F0" w:rsidRPr="00370424">
        <w:rPr>
          <w:rFonts w:cs="Times New Roman"/>
          <w:sz w:val="24"/>
          <w:szCs w:val="24"/>
        </w:rPr>
        <w:t xml:space="preserve"> studies were more specific in the outcomes reported</w:t>
      </w:r>
      <w:r w:rsidR="006E7588" w:rsidRPr="00370424">
        <w:rPr>
          <w:rFonts w:cs="Times New Roman"/>
          <w:sz w:val="24"/>
          <w:szCs w:val="24"/>
        </w:rPr>
        <w:t xml:space="preserve"> within this core domain</w:t>
      </w:r>
      <w:r w:rsidR="003C63F0" w:rsidRPr="00370424">
        <w:rPr>
          <w:rFonts w:cs="Times New Roman"/>
          <w:sz w:val="24"/>
          <w:szCs w:val="24"/>
        </w:rPr>
        <w:t xml:space="preserve"> for example, “fear of disease progression”, “ mood” and “embarrassment”</w:t>
      </w:r>
      <w:r w:rsidR="003E582A" w:rsidRPr="00370424">
        <w:rPr>
          <w:rFonts w:cs="Times New Roman"/>
          <w:sz w:val="24"/>
          <w:szCs w:val="24"/>
        </w:rPr>
        <w:t>.</w:t>
      </w:r>
      <w:r w:rsidR="003C63F0" w:rsidRPr="00370424">
        <w:rPr>
          <w:rFonts w:cs="Times New Roman"/>
          <w:sz w:val="24"/>
          <w:szCs w:val="24"/>
        </w:rPr>
        <w:t xml:space="preserve"> </w:t>
      </w:r>
    </w:p>
    <w:p w14:paraId="758219C3" w14:textId="3DA0FDE8" w:rsidR="00480E3A" w:rsidRPr="00370424" w:rsidRDefault="00480E3A" w:rsidP="00370424">
      <w:pPr>
        <w:autoSpaceDE w:val="0"/>
        <w:autoSpaceDN w:val="0"/>
        <w:adjustRightInd w:val="0"/>
        <w:spacing w:after="0" w:line="480" w:lineRule="auto"/>
        <w:rPr>
          <w:rFonts w:cs="Times New Roman"/>
          <w:sz w:val="24"/>
          <w:szCs w:val="24"/>
        </w:rPr>
      </w:pPr>
    </w:p>
    <w:p w14:paraId="5CB0F459" w14:textId="1E7C9D2A" w:rsidR="009C6C08" w:rsidRPr="00370424" w:rsidRDefault="005A5095" w:rsidP="00370424">
      <w:pPr>
        <w:autoSpaceDE w:val="0"/>
        <w:autoSpaceDN w:val="0"/>
        <w:adjustRightInd w:val="0"/>
        <w:spacing w:after="0" w:line="480" w:lineRule="auto"/>
        <w:rPr>
          <w:rFonts w:cs="Times New Roman"/>
          <w:sz w:val="24"/>
          <w:szCs w:val="24"/>
        </w:rPr>
      </w:pPr>
      <w:r w:rsidRPr="00370424">
        <w:rPr>
          <w:rFonts w:cs="Times New Roman"/>
          <w:sz w:val="24"/>
          <w:szCs w:val="24"/>
        </w:rPr>
        <w:t>Patient perspective</w:t>
      </w:r>
      <w:r w:rsidR="009C6C08" w:rsidRPr="00370424">
        <w:rPr>
          <w:rFonts w:cs="Times New Roman"/>
          <w:sz w:val="24"/>
          <w:szCs w:val="24"/>
        </w:rPr>
        <w:t xml:space="preserve"> studies were also more likely to assess outcomes in </w:t>
      </w:r>
      <w:r w:rsidR="00B8701A" w:rsidRPr="00370424">
        <w:rPr>
          <w:rFonts w:cs="Times New Roman"/>
          <w:sz w:val="24"/>
          <w:szCs w:val="24"/>
        </w:rPr>
        <w:t xml:space="preserve">the </w:t>
      </w:r>
      <w:r w:rsidR="002C7E33" w:rsidRPr="00370424">
        <w:rPr>
          <w:rFonts w:cs="Times New Roman"/>
          <w:sz w:val="24"/>
          <w:szCs w:val="24"/>
        </w:rPr>
        <w:t xml:space="preserve">“life impact” core domain with the exception of “global quality of life” and “perceived health status”. The frequency of outcomes in these two domains may be a result of more granular outcomes being reported that contribute to these broader states for example “fatigue”. </w:t>
      </w:r>
    </w:p>
    <w:p w14:paraId="365F8A15" w14:textId="77777777" w:rsidR="009C6C08" w:rsidRPr="00370424" w:rsidRDefault="009C6C08" w:rsidP="00370424">
      <w:pPr>
        <w:autoSpaceDE w:val="0"/>
        <w:autoSpaceDN w:val="0"/>
        <w:adjustRightInd w:val="0"/>
        <w:spacing w:after="0" w:line="480" w:lineRule="auto"/>
        <w:rPr>
          <w:rFonts w:cs="Times New Roman"/>
          <w:sz w:val="24"/>
          <w:szCs w:val="24"/>
        </w:rPr>
      </w:pPr>
    </w:p>
    <w:p w14:paraId="251DFCD4" w14:textId="77777777" w:rsidR="00DE6CB2" w:rsidRPr="00370424" w:rsidRDefault="00DE6CB2" w:rsidP="00370424">
      <w:pPr>
        <w:spacing w:after="0" w:line="480" w:lineRule="auto"/>
        <w:rPr>
          <w:rFonts w:cs="Times New Roman"/>
          <w:b/>
          <w:sz w:val="24"/>
          <w:szCs w:val="24"/>
        </w:rPr>
      </w:pPr>
    </w:p>
    <w:p w14:paraId="0A7921DE" w14:textId="77777777" w:rsidR="00DE6CB2" w:rsidRPr="00370424" w:rsidRDefault="00DE6CB2" w:rsidP="00370424">
      <w:pPr>
        <w:spacing w:after="0" w:line="480" w:lineRule="auto"/>
        <w:rPr>
          <w:rFonts w:cs="Times New Roman"/>
          <w:b/>
          <w:sz w:val="24"/>
          <w:szCs w:val="24"/>
        </w:rPr>
      </w:pPr>
    </w:p>
    <w:p w14:paraId="53A00EA0" w14:textId="77777777" w:rsidR="00DF20A7" w:rsidRPr="00370424" w:rsidRDefault="00DF20A7" w:rsidP="00370424">
      <w:pPr>
        <w:spacing w:after="0" w:line="480" w:lineRule="auto"/>
        <w:rPr>
          <w:rFonts w:cs="Times New Roman"/>
          <w:b/>
          <w:sz w:val="24"/>
          <w:szCs w:val="24"/>
        </w:rPr>
      </w:pPr>
      <w:r w:rsidRPr="00370424">
        <w:rPr>
          <w:rFonts w:cs="Times New Roman"/>
          <w:b/>
          <w:sz w:val="24"/>
          <w:szCs w:val="24"/>
        </w:rPr>
        <w:t>Use of Patient Reported Outcome Measures</w:t>
      </w:r>
    </w:p>
    <w:p w14:paraId="1B3C0877" w14:textId="4FD117EA" w:rsidR="005A5095" w:rsidRPr="00370424" w:rsidRDefault="00E84897" w:rsidP="00370424">
      <w:pPr>
        <w:autoSpaceDE w:val="0"/>
        <w:autoSpaceDN w:val="0"/>
        <w:adjustRightInd w:val="0"/>
        <w:spacing w:after="0" w:line="480" w:lineRule="auto"/>
        <w:rPr>
          <w:rFonts w:cs="Times New Roman"/>
          <w:sz w:val="24"/>
          <w:szCs w:val="24"/>
        </w:rPr>
      </w:pPr>
      <w:r w:rsidRPr="00370424">
        <w:rPr>
          <w:rFonts w:cs="Times New Roman"/>
          <w:color w:val="000000"/>
          <w:sz w:val="24"/>
          <w:szCs w:val="24"/>
        </w:rPr>
        <w:t xml:space="preserve">Eleven </w:t>
      </w:r>
      <w:proofErr w:type="gramStart"/>
      <w:r w:rsidR="00A044C1" w:rsidRPr="00370424">
        <w:rPr>
          <w:rFonts w:cs="Times New Roman"/>
          <w:color w:val="000000"/>
          <w:sz w:val="24"/>
          <w:szCs w:val="24"/>
        </w:rPr>
        <w:t>patient</w:t>
      </w:r>
      <w:proofErr w:type="gramEnd"/>
      <w:r w:rsidR="00A044C1" w:rsidRPr="00370424">
        <w:rPr>
          <w:rFonts w:cs="Times New Roman"/>
          <w:color w:val="000000"/>
          <w:sz w:val="24"/>
          <w:szCs w:val="24"/>
        </w:rPr>
        <w:t xml:space="preserve"> reported outcome measures </w:t>
      </w:r>
      <w:r w:rsidR="009C6C08" w:rsidRPr="00370424">
        <w:rPr>
          <w:rFonts w:cs="Times New Roman"/>
          <w:color w:val="000000"/>
          <w:sz w:val="24"/>
          <w:szCs w:val="24"/>
        </w:rPr>
        <w:t>(</w:t>
      </w:r>
      <w:proofErr w:type="spellStart"/>
      <w:r w:rsidR="009C6C08" w:rsidRPr="00370424">
        <w:rPr>
          <w:rFonts w:cs="Times New Roman"/>
          <w:color w:val="000000"/>
          <w:sz w:val="24"/>
          <w:szCs w:val="24"/>
        </w:rPr>
        <w:t>PROMs</w:t>
      </w:r>
      <w:proofErr w:type="spellEnd"/>
      <w:r w:rsidR="009C6C08" w:rsidRPr="00370424">
        <w:rPr>
          <w:rFonts w:cs="Times New Roman"/>
          <w:color w:val="000000"/>
          <w:sz w:val="24"/>
          <w:szCs w:val="24"/>
        </w:rPr>
        <w:t xml:space="preserve">) </w:t>
      </w:r>
      <w:r w:rsidR="00A044C1" w:rsidRPr="00370424">
        <w:rPr>
          <w:rFonts w:cs="Times New Roman"/>
          <w:color w:val="000000"/>
          <w:sz w:val="24"/>
          <w:szCs w:val="24"/>
        </w:rPr>
        <w:t xml:space="preserve">were identified from the </w:t>
      </w:r>
      <w:r w:rsidR="00B53FC1" w:rsidRPr="00370424">
        <w:rPr>
          <w:rFonts w:cs="Times New Roman"/>
          <w:color w:val="000000"/>
          <w:sz w:val="24"/>
          <w:szCs w:val="24"/>
        </w:rPr>
        <w:t xml:space="preserve">registered studies in </w:t>
      </w:r>
      <w:r w:rsidR="00DF20A7" w:rsidRPr="00370424">
        <w:rPr>
          <w:rFonts w:cs="Times New Roman"/>
          <w:color w:val="000000"/>
          <w:sz w:val="24"/>
          <w:szCs w:val="24"/>
        </w:rPr>
        <w:t>clinicaltrials.gov</w:t>
      </w:r>
      <w:r w:rsidR="00BD1603" w:rsidRPr="00370424">
        <w:rPr>
          <w:rFonts w:cs="Times New Roman"/>
          <w:color w:val="000000"/>
          <w:sz w:val="24"/>
          <w:szCs w:val="24"/>
        </w:rPr>
        <w:t xml:space="preserve">. The </w:t>
      </w:r>
      <w:r w:rsidR="00A044C1" w:rsidRPr="00370424">
        <w:rPr>
          <w:rFonts w:cs="Times New Roman"/>
          <w:color w:val="000000"/>
          <w:sz w:val="24"/>
          <w:szCs w:val="24"/>
        </w:rPr>
        <w:t xml:space="preserve">domains assessed in </w:t>
      </w:r>
      <w:r w:rsidR="00BD1603" w:rsidRPr="00370424">
        <w:rPr>
          <w:rFonts w:cs="Times New Roman"/>
          <w:color w:val="000000"/>
          <w:sz w:val="24"/>
          <w:szCs w:val="24"/>
        </w:rPr>
        <w:t xml:space="preserve">each PROM </w:t>
      </w:r>
      <w:r w:rsidR="009C6C08" w:rsidRPr="00370424">
        <w:rPr>
          <w:rFonts w:cs="Times New Roman"/>
          <w:color w:val="000000"/>
          <w:sz w:val="24"/>
          <w:szCs w:val="24"/>
        </w:rPr>
        <w:t>were</w:t>
      </w:r>
      <w:r w:rsidR="00BD1603" w:rsidRPr="00370424">
        <w:rPr>
          <w:rFonts w:cs="Times New Roman"/>
          <w:color w:val="000000"/>
          <w:sz w:val="24"/>
          <w:szCs w:val="24"/>
        </w:rPr>
        <w:t xml:space="preserve"> </w:t>
      </w:r>
      <w:r w:rsidR="00A044C1" w:rsidRPr="00370424">
        <w:rPr>
          <w:rFonts w:cs="Times New Roman"/>
          <w:color w:val="000000"/>
          <w:sz w:val="24"/>
          <w:szCs w:val="24"/>
        </w:rPr>
        <w:t>extracted</w:t>
      </w:r>
      <w:r w:rsidR="00BD1603" w:rsidRPr="00370424">
        <w:rPr>
          <w:rFonts w:cs="Times New Roman"/>
          <w:color w:val="000000"/>
          <w:sz w:val="24"/>
          <w:szCs w:val="24"/>
        </w:rPr>
        <w:t xml:space="preserve"> and included in Table</w:t>
      </w:r>
      <w:r w:rsidR="00074048" w:rsidRPr="00370424">
        <w:rPr>
          <w:rFonts w:cs="Times New Roman"/>
          <w:color w:val="000000"/>
          <w:sz w:val="24"/>
          <w:szCs w:val="24"/>
        </w:rPr>
        <w:t>4</w:t>
      </w:r>
      <w:r w:rsidR="00BD1603" w:rsidRPr="00370424">
        <w:rPr>
          <w:rFonts w:cs="Times New Roman"/>
          <w:color w:val="000000"/>
          <w:sz w:val="24"/>
          <w:szCs w:val="24"/>
        </w:rPr>
        <w:t xml:space="preserve"> for each trial reporting the use of the PROM</w:t>
      </w:r>
      <w:r w:rsidR="00A044C1" w:rsidRPr="00370424">
        <w:rPr>
          <w:rFonts w:cs="Times New Roman"/>
          <w:color w:val="000000"/>
          <w:sz w:val="24"/>
          <w:szCs w:val="24"/>
        </w:rPr>
        <w:t xml:space="preserve">. </w:t>
      </w:r>
      <w:r w:rsidR="00BD1603" w:rsidRPr="00370424">
        <w:rPr>
          <w:rFonts w:cs="Times New Roman"/>
          <w:sz w:val="24"/>
          <w:szCs w:val="24"/>
        </w:rPr>
        <w:t xml:space="preserve">A summary of the frequency of PROM use and the domains assessed is provided in </w:t>
      </w:r>
      <w:r w:rsidR="003E582A" w:rsidRPr="00370424">
        <w:rPr>
          <w:rFonts w:cs="Times New Roman"/>
          <w:sz w:val="24"/>
          <w:szCs w:val="24"/>
        </w:rPr>
        <w:t>T</w:t>
      </w:r>
      <w:r w:rsidR="00BD1603" w:rsidRPr="00370424">
        <w:rPr>
          <w:rFonts w:cs="Times New Roman"/>
          <w:sz w:val="24"/>
          <w:szCs w:val="24"/>
        </w:rPr>
        <w:t xml:space="preserve">able </w:t>
      </w:r>
      <w:r w:rsidR="009661D6">
        <w:rPr>
          <w:rFonts w:cs="Times New Roman"/>
          <w:sz w:val="24"/>
          <w:szCs w:val="24"/>
        </w:rPr>
        <w:t>6</w:t>
      </w:r>
      <w:r w:rsidR="00BD1603" w:rsidRPr="00370424">
        <w:rPr>
          <w:rFonts w:cs="Times New Roman"/>
          <w:sz w:val="24"/>
          <w:szCs w:val="24"/>
        </w:rPr>
        <w:t xml:space="preserve">. </w:t>
      </w:r>
    </w:p>
    <w:p w14:paraId="55CF985F" w14:textId="77777777" w:rsidR="005A5095" w:rsidRPr="00370424" w:rsidRDefault="005A5095" w:rsidP="00370424">
      <w:pPr>
        <w:autoSpaceDE w:val="0"/>
        <w:autoSpaceDN w:val="0"/>
        <w:adjustRightInd w:val="0"/>
        <w:spacing w:after="0" w:line="480" w:lineRule="auto"/>
        <w:rPr>
          <w:rFonts w:cs="Times New Roman"/>
          <w:sz w:val="24"/>
          <w:szCs w:val="24"/>
        </w:rPr>
      </w:pPr>
    </w:p>
    <w:p w14:paraId="3CAE6B43" w14:textId="238F42DA" w:rsidR="001D0F16" w:rsidRPr="00370424" w:rsidDel="00A67B09" w:rsidRDefault="005A5095" w:rsidP="00370424">
      <w:pPr>
        <w:autoSpaceDE w:val="0"/>
        <w:autoSpaceDN w:val="0"/>
        <w:adjustRightInd w:val="0"/>
        <w:spacing w:after="0" w:line="480" w:lineRule="auto"/>
        <w:rPr>
          <w:rFonts w:cs="Times New Roman"/>
          <w:sz w:val="24"/>
          <w:szCs w:val="24"/>
        </w:rPr>
      </w:pPr>
      <w:proofErr w:type="spellStart"/>
      <w:r w:rsidRPr="00370424" w:rsidDel="00A67B09">
        <w:rPr>
          <w:rFonts w:cs="Times New Roman"/>
          <w:sz w:val="24"/>
          <w:szCs w:val="24"/>
        </w:rPr>
        <w:t>Thunhold</w:t>
      </w:r>
      <w:proofErr w:type="spellEnd"/>
      <w:r w:rsidRPr="00370424" w:rsidDel="00A67B09">
        <w:rPr>
          <w:rFonts w:cs="Times New Roman"/>
          <w:sz w:val="24"/>
          <w:szCs w:val="24"/>
        </w:rPr>
        <w:t xml:space="preserve"> et al have reviewed </w:t>
      </w:r>
      <w:proofErr w:type="spellStart"/>
      <w:r w:rsidRPr="00370424" w:rsidDel="00A67B09">
        <w:rPr>
          <w:rFonts w:cs="Times New Roman"/>
          <w:sz w:val="24"/>
          <w:szCs w:val="24"/>
        </w:rPr>
        <w:t>PROM</w:t>
      </w:r>
      <w:r w:rsidR="003E582A" w:rsidRPr="00370424" w:rsidDel="00A67B09">
        <w:rPr>
          <w:rFonts w:cs="Times New Roman"/>
          <w:sz w:val="24"/>
          <w:szCs w:val="24"/>
        </w:rPr>
        <w:t>s</w:t>
      </w:r>
      <w:proofErr w:type="spellEnd"/>
      <w:r w:rsidRPr="00370424" w:rsidDel="00A67B09">
        <w:rPr>
          <w:rFonts w:cs="Times New Roman"/>
          <w:sz w:val="24"/>
          <w:szCs w:val="24"/>
        </w:rPr>
        <w:t xml:space="preserve"> used in pulmonary sarcoidosis research and from 124 studies identified 66 different </w:t>
      </w:r>
      <w:proofErr w:type="spellStart"/>
      <w:r w:rsidRPr="00370424" w:rsidDel="00A67B09">
        <w:rPr>
          <w:rFonts w:cs="Times New Roman"/>
          <w:sz w:val="24"/>
          <w:szCs w:val="24"/>
        </w:rPr>
        <w:t>PROM</w:t>
      </w:r>
      <w:r w:rsidR="003E582A" w:rsidRPr="00370424" w:rsidDel="00A67B09">
        <w:rPr>
          <w:rFonts w:cs="Times New Roman"/>
          <w:sz w:val="24"/>
          <w:szCs w:val="24"/>
        </w:rPr>
        <w:t>s</w:t>
      </w:r>
      <w:proofErr w:type="spellEnd"/>
      <w:r w:rsidRPr="00370424" w:rsidDel="00A67B09">
        <w:rPr>
          <w:rFonts w:cs="Times New Roman"/>
          <w:sz w:val="24"/>
          <w:szCs w:val="24"/>
        </w:rPr>
        <w:t xml:space="preserve"> </w:t>
      </w:r>
      <w:r w:rsidRPr="00370424" w:rsidDel="00A67B09">
        <w:rPr>
          <w:rFonts w:cs="Times New Roman"/>
          <w:sz w:val="24"/>
          <w:szCs w:val="24"/>
        </w:rPr>
        <w:fldChar w:fldCharType="begin"/>
      </w:r>
      <w:r w:rsidRPr="00370424" w:rsidDel="00A67B09">
        <w:rPr>
          <w:rFonts w:cs="Times New Roman"/>
          <w:sz w:val="24"/>
          <w:szCs w:val="24"/>
        </w:rPr>
        <w:instrText xml:space="preserve"> ADDIN EN.CITE &lt;EndNote&gt;&lt;Cite&gt;&lt;Author&gt;Thunold&lt;/Author&gt;&lt;Year&gt;2017&lt;/Year&gt;&lt;RecNum&gt;16&lt;/RecNum&gt;&lt;DisplayText&gt;[13]&lt;/DisplayText&gt;&lt;record&gt;&lt;rec-number&gt;16&lt;/rec-number&gt;&lt;foreign-keys&gt;&lt;key app="EN" db-id="dreat2fa4vfpt2ezxfipx5ai2edrdwzr9zea" timestamp="1593706103"&gt;16&lt;/key&gt;&lt;/foreign-keys&gt;&lt;ref-type name="Journal Article"&gt;17&lt;/ref-type&gt;&lt;contributors&gt;&lt;authors&gt;&lt;author&gt;Thunold, Rikke Flor&lt;/author&gt;&lt;author&gt;Løkke, Anders&lt;/author&gt;&lt;author&gt;Langballe Cohen, Adam&lt;/author&gt;&lt;author&gt;Hilberg, Ole&lt;/author&gt;&lt;author&gt;Bendstrup, Elisabeth&lt;/author&gt;&lt;/authors&gt;&lt;/contributors&gt;&lt;titles&gt;&lt;title&gt;Patient Reported Outcome Measures (PROMs) in Sarcoidosis&lt;/title&gt;&lt;secondary-title&gt;Sarcoidosis Vasculitis and Diffuse Lung Disease&lt;/secondary-title&gt;&lt;/titles&gt;&lt;periodical&gt;&lt;full-title&gt;Sarcoidosis Vasculitis and Diffuse Lung Disease&lt;/full-title&gt;&lt;/periodical&gt;&lt;pages&gt;2-17&lt;/pages&gt;&lt;volume&gt;34&lt;/volume&gt;&lt;number&gt;1&lt;/number&gt;&lt;section&gt;Review&lt;/section&gt;&lt;dates&gt;&lt;year&gt;2017&lt;/year&gt;&lt;pub-dates&gt;&lt;date&gt;04/28&lt;/date&gt;&lt;/pub-dates&gt;&lt;/dates&gt;&lt;urls&gt;&lt;related-urls&gt;&lt;url&gt;https://www.mattioli1885journals.com/index.php/sarcoidosis/article/view/5760&lt;/url&gt;&lt;/related-urls&gt;&lt;/urls&gt;&lt;electronic-resource-num&gt;10.36141/svdld.v34i1.5760&lt;/electronic-resource-num&gt;&lt;access-date&gt;2020/07/02&lt;/access-date&gt;&lt;/record&gt;&lt;/Cite&gt;&lt;/EndNote&gt;</w:instrText>
      </w:r>
      <w:r w:rsidRPr="00370424" w:rsidDel="00A67B09">
        <w:rPr>
          <w:rFonts w:cs="Times New Roman"/>
          <w:sz w:val="24"/>
          <w:szCs w:val="24"/>
        </w:rPr>
        <w:fldChar w:fldCharType="separate"/>
      </w:r>
      <w:r w:rsidRPr="00370424" w:rsidDel="00A67B09">
        <w:rPr>
          <w:rFonts w:cs="Times New Roman"/>
          <w:noProof/>
          <w:sz w:val="24"/>
          <w:szCs w:val="24"/>
        </w:rPr>
        <w:t>[13]</w:t>
      </w:r>
      <w:r w:rsidRPr="00370424" w:rsidDel="00A67B09">
        <w:rPr>
          <w:rFonts w:cs="Times New Roman"/>
          <w:sz w:val="24"/>
          <w:szCs w:val="24"/>
        </w:rPr>
        <w:fldChar w:fldCharType="end"/>
      </w:r>
      <w:r w:rsidRPr="00370424" w:rsidDel="00A67B09">
        <w:rPr>
          <w:rFonts w:cs="Times New Roman"/>
          <w:sz w:val="24"/>
          <w:szCs w:val="24"/>
        </w:rPr>
        <w:t xml:space="preserve"> with “health status and quality of life” the most frequently assessed patient reported outcome concept. In the present study “health status and quality of life” was also the most frequently reported concept, assessed in 26 (70%) trial registry entries using six different </w:t>
      </w:r>
      <w:proofErr w:type="spellStart"/>
      <w:r w:rsidRPr="00370424" w:rsidDel="00A67B09">
        <w:rPr>
          <w:rFonts w:cs="Times New Roman"/>
          <w:sz w:val="24"/>
          <w:szCs w:val="24"/>
        </w:rPr>
        <w:t>PROM</w:t>
      </w:r>
      <w:r w:rsidR="003E582A" w:rsidRPr="00370424" w:rsidDel="00A67B09">
        <w:rPr>
          <w:rFonts w:cs="Times New Roman"/>
          <w:sz w:val="24"/>
          <w:szCs w:val="24"/>
        </w:rPr>
        <w:t>s</w:t>
      </w:r>
      <w:proofErr w:type="spellEnd"/>
      <w:r w:rsidRPr="00370424" w:rsidDel="00A67B09">
        <w:rPr>
          <w:rFonts w:cs="Times New Roman"/>
          <w:sz w:val="24"/>
          <w:szCs w:val="24"/>
        </w:rPr>
        <w:t xml:space="preserve"> (</w:t>
      </w:r>
      <w:r w:rsidR="003E582A" w:rsidRPr="00370424" w:rsidDel="00A67B09">
        <w:rPr>
          <w:rFonts w:cs="Times New Roman"/>
          <w:sz w:val="24"/>
          <w:szCs w:val="24"/>
        </w:rPr>
        <w:t>T</w:t>
      </w:r>
      <w:r w:rsidRPr="00370424" w:rsidDel="00A67B09">
        <w:rPr>
          <w:rFonts w:cs="Times New Roman"/>
          <w:sz w:val="24"/>
          <w:szCs w:val="24"/>
        </w:rPr>
        <w:t>able</w:t>
      </w:r>
      <w:r w:rsidR="009661D6">
        <w:rPr>
          <w:rFonts w:cs="Times New Roman"/>
          <w:sz w:val="24"/>
          <w:szCs w:val="24"/>
        </w:rPr>
        <w:t xml:space="preserve"> 6</w:t>
      </w:r>
      <w:r w:rsidRPr="00370424" w:rsidDel="00A67B09">
        <w:rPr>
          <w:rFonts w:cs="Times New Roman"/>
          <w:sz w:val="24"/>
          <w:szCs w:val="24"/>
        </w:rPr>
        <w:t>5).</w:t>
      </w:r>
      <w:r w:rsidR="00B62EF4">
        <w:rPr>
          <w:rFonts w:cs="Times New Roman"/>
          <w:sz w:val="24"/>
          <w:szCs w:val="24"/>
        </w:rPr>
        <w:t xml:space="preserve"> </w:t>
      </w:r>
    </w:p>
    <w:p w14:paraId="0B82D107" w14:textId="77777777" w:rsidR="005A5095" w:rsidRPr="00370424" w:rsidRDefault="005A5095" w:rsidP="00370424">
      <w:pPr>
        <w:autoSpaceDE w:val="0"/>
        <w:autoSpaceDN w:val="0"/>
        <w:adjustRightInd w:val="0"/>
        <w:spacing w:after="0" w:line="480" w:lineRule="auto"/>
        <w:rPr>
          <w:rFonts w:cs="Times New Roman"/>
          <w:sz w:val="24"/>
          <w:szCs w:val="24"/>
        </w:rPr>
      </w:pPr>
    </w:p>
    <w:p w14:paraId="099A58E3" w14:textId="77777777" w:rsidR="00994524" w:rsidRPr="00370424" w:rsidRDefault="00994524" w:rsidP="00370424">
      <w:pPr>
        <w:spacing w:line="480" w:lineRule="auto"/>
        <w:rPr>
          <w:rFonts w:cs="Times New Roman"/>
          <w:b/>
          <w:sz w:val="24"/>
          <w:szCs w:val="24"/>
        </w:rPr>
      </w:pPr>
      <w:r w:rsidRPr="00370424">
        <w:rPr>
          <w:rFonts w:cs="Times New Roman"/>
          <w:b/>
          <w:sz w:val="24"/>
          <w:szCs w:val="24"/>
        </w:rPr>
        <w:t>Discussion</w:t>
      </w:r>
    </w:p>
    <w:p w14:paraId="1C410223" w14:textId="2C2C1BB3" w:rsidR="00B8701A" w:rsidRPr="00370424" w:rsidRDefault="003E6115" w:rsidP="00370424">
      <w:pPr>
        <w:spacing w:line="480" w:lineRule="auto"/>
        <w:rPr>
          <w:rFonts w:cs="Times New Roman"/>
          <w:sz w:val="24"/>
          <w:szCs w:val="24"/>
        </w:rPr>
      </w:pPr>
      <w:r w:rsidRPr="00370424">
        <w:rPr>
          <w:rFonts w:cs="Times New Roman"/>
          <w:sz w:val="24"/>
          <w:szCs w:val="24"/>
        </w:rPr>
        <w:t xml:space="preserve">This review highlights the </w:t>
      </w:r>
      <w:r w:rsidR="00182A19" w:rsidRPr="00370424">
        <w:rPr>
          <w:rFonts w:cs="Times New Roman"/>
          <w:sz w:val="24"/>
          <w:szCs w:val="24"/>
        </w:rPr>
        <w:t>heterogeneity in outcomes measured and reported in pulmonary sarcoidosis research. It represents the first step in the development of a core outcome set and has identified outcomes from two key sources, registered clinical trials and studies that have explored patient</w:t>
      </w:r>
      <w:r w:rsidR="00FB596A" w:rsidRPr="00370424">
        <w:rPr>
          <w:rFonts w:cs="Times New Roman"/>
          <w:sz w:val="24"/>
          <w:szCs w:val="24"/>
        </w:rPr>
        <w:t>s’ perspectives</w:t>
      </w:r>
      <w:r w:rsidR="00182A19" w:rsidRPr="00370424">
        <w:rPr>
          <w:rFonts w:cs="Times New Roman"/>
          <w:sz w:val="24"/>
          <w:szCs w:val="24"/>
        </w:rPr>
        <w:t>.</w:t>
      </w:r>
      <w:r w:rsidR="00DE797A" w:rsidRPr="00370424">
        <w:rPr>
          <w:rFonts w:cs="Times New Roman"/>
          <w:sz w:val="24"/>
          <w:szCs w:val="24"/>
        </w:rPr>
        <w:t xml:space="preserve"> </w:t>
      </w:r>
    </w:p>
    <w:p w14:paraId="1803BB66" w14:textId="141D3FD0" w:rsidR="002251E9" w:rsidRPr="00370424" w:rsidRDefault="00DE797A" w:rsidP="00370424">
      <w:pPr>
        <w:spacing w:line="480" w:lineRule="auto"/>
        <w:rPr>
          <w:rFonts w:cs="Times New Roman"/>
          <w:sz w:val="24"/>
          <w:szCs w:val="24"/>
        </w:rPr>
      </w:pPr>
      <w:r w:rsidRPr="00370424">
        <w:rPr>
          <w:rFonts w:cs="Times New Roman"/>
          <w:sz w:val="24"/>
          <w:szCs w:val="24"/>
        </w:rPr>
        <w:t xml:space="preserve">Using </w:t>
      </w:r>
      <w:r w:rsidR="00B8701A" w:rsidRPr="00370424">
        <w:rPr>
          <w:rFonts w:cs="Times New Roman"/>
          <w:sz w:val="24"/>
          <w:szCs w:val="24"/>
        </w:rPr>
        <w:t>clinical</w:t>
      </w:r>
      <w:r w:rsidRPr="00370424">
        <w:rPr>
          <w:rFonts w:cs="Times New Roman"/>
          <w:sz w:val="24"/>
          <w:szCs w:val="24"/>
        </w:rPr>
        <w:t xml:space="preserve"> trials alone has the potential to </w:t>
      </w:r>
      <w:r w:rsidR="00AD0752" w:rsidRPr="00370424">
        <w:rPr>
          <w:rFonts w:cs="Times New Roman"/>
          <w:sz w:val="24"/>
          <w:szCs w:val="24"/>
        </w:rPr>
        <w:t>overlook</w:t>
      </w:r>
      <w:r w:rsidRPr="00370424">
        <w:rPr>
          <w:rFonts w:cs="Times New Roman"/>
          <w:sz w:val="24"/>
          <w:szCs w:val="24"/>
        </w:rPr>
        <w:t xml:space="preserve"> outcomes relevant to patients </w:t>
      </w:r>
      <w:r w:rsidR="00AD0752" w:rsidRPr="00370424">
        <w:rPr>
          <w:rFonts w:cs="Times New Roman"/>
          <w:sz w:val="24"/>
          <w:szCs w:val="24"/>
        </w:rPr>
        <w:fldChar w:fldCharType="begin"/>
      </w:r>
      <w:r w:rsidR="005A5095" w:rsidRPr="00370424">
        <w:rPr>
          <w:rFonts w:cs="Times New Roman"/>
          <w:sz w:val="24"/>
          <w:szCs w:val="24"/>
        </w:rPr>
        <w:instrText xml:space="preserve"> ADDIN EN.CITE &lt;EndNote&gt;&lt;Cite&gt;&lt;Author&gt;Kirwan&lt;/Author&gt;&lt;Year&gt;2005&lt;/Year&gt;&lt;RecNum&gt;24&lt;/RecNum&gt;&lt;DisplayText&gt;[14]&lt;/DisplayText&gt;&lt;record&gt;&lt;rec-number&gt;24&lt;/rec-number&gt;&lt;foreign-keys&gt;&lt;key app="EN" db-id="dreat2fa4vfpt2ezxfipx5ai2edrdwzr9zea" timestamp="1594222276"&gt;24&lt;/key&gt;&lt;/foreign-keys&gt;&lt;ref-type name="Journal Article"&gt;17&lt;/ref-type&gt;&lt;contributors&gt;&lt;authors&gt;&lt;author&gt;Kirwan, J. R.&lt;/author&gt;&lt;author&gt;Hewlett, S. E.&lt;/author&gt;&lt;author&gt;Heiberg, T.&lt;/author&gt;&lt;author&gt;Hughes, R. A.&lt;/author&gt;&lt;author&gt;Carr, M.&lt;/author&gt;&lt;author&gt;Hehir, M.&lt;/author&gt;&lt;author&gt;Kvien, T. K.&lt;/author&gt;&lt;author&gt;Minnock, P.&lt;/author&gt;&lt;author&gt;Newman, S. P.&lt;/author&gt;&lt;author&gt;Quest, E. M.&lt;/author&gt;&lt;author&gt;Taal, E.&lt;/author&gt;&lt;author&gt;Wale, J.&lt;/author&gt;&lt;/authors&gt;&lt;/contributors&gt;&lt;auth-address&gt;University of Bristol Academic Rheumatology Unit, Bristol Royal Infirmary, Bristol, UK.&lt;/auth-address&gt;&lt;titles&gt;&lt;title&gt;Incorporating the patient perspective into outcome assessment in rheumatoid arthritis--progress at OMERACT 7&lt;/title&gt;&lt;secondary-title&gt;J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rheumatology&lt;/abbr-1&gt;&lt;/alt-periodical&gt;&lt;pages&gt;2250-6&lt;/pages&gt;&lt;volume&gt;32&lt;/volume&gt;&lt;number&gt;11&lt;/number&gt;&lt;edition&gt;2005/11/03&lt;/edition&gt;&lt;keywords&gt;&lt;keyword&gt;Arthritis, Rheumatoid/complications/*psychology/*therapy&lt;/keyword&gt;&lt;keyword&gt;Fatigue/etiology&lt;/keyword&gt;&lt;keyword&gt;Humans&lt;/keyword&gt;&lt;keyword&gt;*Patient Satisfaction&lt;/keyword&gt;&lt;keyword&gt;Treatment Outcome&lt;/keyword&gt;&lt;/keywords&gt;&lt;dates&gt;&lt;year&gt;2005&lt;/year&gt;&lt;pub-dates&gt;&lt;date&gt;Nov&lt;/date&gt;&lt;/pub-dates&gt;&lt;/dates&gt;&lt;isbn&gt;0315-162X (Print)&amp;#xD;0315-162x&lt;/isbn&gt;&lt;accession-num&gt;16265712&lt;/accession-num&gt;&lt;urls&gt;&lt;/urls&gt;&lt;remote-database-provider&gt;NLM&lt;/remote-database-provider&gt;&lt;language&gt;eng&lt;/language&gt;&lt;/record&gt;&lt;/Cite&gt;&lt;/EndNote&gt;</w:instrText>
      </w:r>
      <w:r w:rsidR="00AD0752" w:rsidRPr="00370424">
        <w:rPr>
          <w:rFonts w:cs="Times New Roman"/>
          <w:sz w:val="24"/>
          <w:szCs w:val="24"/>
        </w:rPr>
        <w:fldChar w:fldCharType="separate"/>
      </w:r>
      <w:r w:rsidR="005A5095" w:rsidRPr="00370424">
        <w:rPr>
          <w:rFonts w:cs="Times New Roman"/>
          <w:noProof/>
          <w:sz w:val="24"/>
          <w:szCs w:val="24"/>
        </w:rPr>
        <w:t>[14]</w:t>
      </w:r>
      <w:r w:rsidR="00AD0752" w:rsidRPr="00370424">
        <w:rPr>
          <w:rFonts w:cs="Times New Roman"/>
          <w:sz w:val="24"/>
          <w:szCs w:val="24"/>
        </w:rPr>
        <w:fldChar w:fldCharType="end"/>
      </w:r>
      <w:r w:rsidRPr="00370424">
        <w:rPr>
          <w:rFonts w:cs="Times New Roman"/>
          <w:sz w:val="24"/>
          <w:szCs w:val="24"/>
        </w:rPr>
        <w:t xml:space="preserve">. However, </w:t>
      </w:r>
      <w:r w:rsidR="00AD0752" w:rsidRPr="00370424">
        <w:rPr>
          <w:rFonts w:cs="Times New Roman"/>
          <w:sz w:val="24"/>
          <w:szCs w:val="24"/>
        </w:rPr>
        <w:t>methods to include the patient perspective such as patient interviews and focus groups can be resource intensive. The rapid qualitative review approach</w:t>
      </w:r>
      <w:r w:rsidR="006D042E" w:rsidRPr="00370424">
        <w:rPr>
          <w:rFonts w:cs="Times New Roman"/>
          <w:sz w:val="24"/>
          <w:szCs w:val="24"/>
        </w:rPr>
        <w:t xml:space="preserve"> </w:t>
      </w:r>
      <w:r w:rsidR="00B8701A" w:rsidRPr="00370424">
        <w:rPr>
          <w:rFonts w:cs="Times New Roman"/>
          <w:sz w:val="24"/>
          <w:szCs w:val="24"/>
        </w:rPr>
        <w:fldChar w:fldCharType="begin"/>
      </w:r>
      <w:r w:rsidR="00B8701A" w:rsidRPr="00370424">
        <w:rPr>
          <w:rFonts w:cs="Times New Roman"/>
          <w:sz w:val="24"/>
          <w:szCs w:val="24"/>
        </w:rPr>
        <w:instrText xml:space="preserve"> ADDIN EN.CITE &lt;EndNote&gt;&lt;Cite&gt;&lt;Author&gt;Gorst&lt;/Author&gt;&lt;Year&gt;2019&lt;/Year&gt;&lt;RecNum&gt;13&lt;/RecNum&gt;&lt;DisplayText&gt;[9]&lt;/DisplayText&gt;&lt;record&gt;&lt;rec-number&gt;13&lt;/rec-number&gt;&lt;foreign-keys&gt;&lt;key app="EN" db-id="dreat2fa4vfpt2ezxfipx5ai2edrdwzr9zea" timestamp="1592908702"&gt;13&lt;/key&gt;&lt;/foreign-keys&gt;&lt;ref-type name="Journal Article"&gt;17&lt;/ref-type&gt;&lt;contributors&gt;&lt;authors&gt;&lt;author&gt;Gorst, Sarah L&lt;/author&gt;&lt;author&gt;Young, Bridget&lt;/author&gt;&lt;author&gt;Williamson, Paula R&lt;/author&gt;&lt;author&gt;Wilding, John P H&lt;/author&gt;&lt;author&gt;Harman, Nicola L&lt;/author&gt;&lt;/authors&gt;&lt;/contributors&gt;&lt;titles&gt;&lt;title&gt;Incorporating patients’ perspectives into the initial stages of core outcome set development: a rapid review of qualitative studies of type 2 diabetes&lt;/title&gt;&lt;secondary-title&gt;BMJ Open Diabetes Research &amp;amp;amp; Care&lt;/secondary-title&gt;&lt;/titles&gt;&lt;periodical&gt;&lt;full-title&gt;BMJ Open Diabetes Research &amp;amp;amp; Care&lt;/full-title&gt;&lt;/periodical&gt;&lt;pages&gt;e000615&lt;/pages&gt;&lt;volume&gt;7&lt;/volume&gt;&lt;number&gt;1&lt;/number&gt;&lt;dates&gt;&lt;year&gt;2019&lt;/year&gt;&lt;/dates&gt;&lt;urls&gt;&lt;related-urls&gt;&lt;url&gt;https://drc.bmj.com/content/bmjdrc/7/1/e000615.full.pdf&lt;/url&gt;&lt;/related-urls&gt;&lt;/urls&gt;&lt;electronic-resource-num&gt;10.1136/bmjdrc-2018-000615&lt;/electronic-resource-num&gt;&lt;/record&gt;&lt;/Cite&gt;&lt;/EndNote&gt;</w:instrText>
      </w:r>
      <w:r w:rsidR="00B8701A" w:rsidRPr="00370424">
        <w:rPr>
          <w:rFonts w:cs="Times New Roman"/>
          <w:sz w:val="24"/>
          <w:szCs w:val="24"/>
        </w:rPr>
        <w:fldChar w:fldCharType="separate"/>
      </w:r>
      <w:r w:rsidR="00B8701A" w:rsidRPr="00370424">
        <w:rPr>
          <w:rFonts w:cs="Times New Roman"/>
          <w:noProof/>
          <w:sz w:val="24"/>
          <w:szCs w:val="24"/>
        </w:rPr>
        <w:t>[9]</w:t>
      </w:r>
      <w:r w:rsidR="00B8701A" w:rsidRPr="00370424">
        <w:rPr>
          <w:rFonts w:cs="Times New Roman"/>
          <w:sz w:val="24"/>
          <w:szCs w:val="24"/>
        </w:rPr>
        <w:fldChar w:fldCharType="end"/>
      </w:r>
      <w:r w:rsidR="00AD0752" w:rsidRPr="00370424">
        <w:rPr>
          <w:rFonts w:cs="Times New Roman"/>
          <w:sz w:val="24"/>
          <w:szCs w:val="24"/>
        </w:rPr>
        <w:t xml:space="preserve">, utilised in </w:t>
      </w:r>
      <w:r w:rsidR="008C480A" w:rsidRPr="00370424">
        <w:rPr>
          <w:rFonts w:cs="Times New Roman"/>
          <w:sz w:val="24"/>
          <w:szCs w:val="24"/>
        </w:rPr>
        <w:t>the present study</w:t>
      </w:r>
      <w:r w:rsidR="00AD0752" w:rsidRPr="00370424">
        <w:rPr>
          <w:rFonts w:cs="Times New Roman"/>
          <w:sz w:val="24"/>
          <w:szCs w:val="24"/>
        </w:rPr>
        <w:t>, has incorporated evidence from a large number of patients into the early stages of COS development</w:t>
      </w:r>
      <w:r w:rsidR="000C2E9C" w:rsidRPr="00370424">
        <w:rPr>
          <w:rFonts w:cs="Times New Roman"/>
          <w:sz w:val="24"/>
          <w:szCs w:val="24"/>
        </w:rPr>
        <w:t xml:space="preserve"> and has identified outcomes that would </w:t>
      </w:r>
      <w:r w:rsidR="006E7588" w:rsidRPr="00370424">
        <w:rPr>
          <w:rFonts w:cs="Times New Roman"/>
          <w:sz w:val="24"/>
          <w:szCs w:val="24"/>
        </w:rPr>
        <w:t>have been overlooked</w:t>
      </w:r>
      <w:r w:rsidR="000C2E9C" w:rsidRPr="00370424">
        <w:rPr>
          <w:rFonts w:cs="Times New Roman"/>
          <w:sz w:val="24"/>
          <w:szCs w:val="24"/>
        </w:rPr>
        <w:t xml:space="preserve"> </w:t>
      </w:r>
      <w:r w:rsidR="006E7588" w:rsidRPr="00370424">
        <w:rPr>
          <w:rFonts w:cs="Times New Roman"/>
          <w:sz w:val="24"/>
          <w:szCs w:val="24"/>
        </w:rPr>
        <w:lastRenderedPageBreak/>
        <w:t>in a</w:t>
      </w:r>
      <w:r w:rsidR="000C2E9C" w:rsidRPr="00370424">
        <w:rPr>
          <w:rFonts w:cs="Times New Roman"/>
          <w:sz w:val="24"/>
          <w:szCs w:val="24"/>
        </w:rPr>
        <w:t xml:space="preserve"> review of clinical trial registrations alone</w:t>
      </w:r>
      <w:r w:rsidR="00AD0752" w:rsidRPr="00370424">
        <w:rPr>
          <w:rFonts w:cs="Times New Roman"/>
          <w:sz w:val="24"/>
          <w:szCs w:val="24"/>
        </w:rPr>
        <w:t>.</w:t>
      </w:r>
      <w:r w:rsidR="008C480A" w:rsidRPr="00370424">
        <w:rPr>
          <w:rFonts w:cs="Times New Roman"/>
          <w:sz w:val="24"/>
          <w:szCs w:val="24"/>
        </w:rPr>
        <w:t xml:space="preserve"> The patient perspective</w:t>
      </w:r>
      <w:r w:rsidR="007D1EA1" w:rsidRPr="00370424">
        <w:rPr>
          <w:rFonts w:cs="Times New Roman"/>
          <w:sz w:val="24"/>
          <w:szCs w:val="24"/>
        </w:rPr>
        <w:t xml:space="preserve">, and diversity of included patients, </w:t>
      </w:r>
      <w:r w:rsidR="008C480A" w:rsidRPr="00370424">
        <w:rPr>
          <w:rFonts w:cs="Times New Roman"/>
          <w:sz w:val="24"/>
          <w:szCs w:val="24"/>
        </w:rPr>
        <w:t>has also contributed to understanding of outcomes relating to extra-pulmonary organ involvement</w:t>
      </w:r>
      <w:r w:rsidR="002251E9" w:rsidRPr="00370424">
        <w:rPr>
          <w:rFonts w:cs="Times New Roman"/>
          <w:sz w:val="24"/>
          <w:szCs w:val="24"/>
        </w:rPr>
        <w:t xml:space="preserve"> and </w:t>
      </w:r>
      <w:r w:rsidR="006D042E" w:rsidRPr="00370424">
        <w:rPr>
          <w:rFonts w:cs="Times New Roman"/>
          <w:sz w:val="24"/>
          <w:szCs w:val="24"/>
        </w:rPr>
        <w:t>provided</w:t>
      </w:r>
      <w:r w:rsidR="002251E9" w:rsidRPr="00370424">
        <w:rPr>
          <w:rFonts w:cs="Times New Roman"/>
          <w:sz w:val="24"/>
          <w:szCs w:val="24"/>
        </w:rPr>
        <w:t xml:space="preserve"> further detail on outcomes such as emotional wel</w:t>
      </w:r>
      <w:r w:rsidR="006D042E" w:rsidRPr="00370424">
        <w:rPr>
          <w:rFonts w:cs="Times New Roman"/>
          <w:sz w:val="24"/>
          <w:szCs w:val="24"/>
        </w:rPr>
        <w:t>lbeing</w:t>
      </w:r>
      <w:r w:rsidR="008C480A" w:rsidRPr="00370424">
        <w:rPr>
          <w:rFonts w:cs="Times New Roman"/>
          <w:sz w:val="24"/>
          <w:szCs w:val="24"/>
        </w:rPr>
        <w:t xml:space="preserve">. </w:t>
      </w:r>
      <w:r w:rsidR="000C2E9C" w:rsidRPr="00370424">
        <w:rPr>
          <w:rFonts w:cs="Times New Roman"/>
          <w:sz w:val="24"/>
          <w:szCs w:val="24"/>
        </w:rPr>
        <w:t xml:space="preserve"> </w:t>
      </w:r>
    </w:p>
    <w:p w14:paraId="0A2EF5CF" w14:textId="3AB39BD9" w:rsidR="00AD0752" w:rsidRPr="00370424" w:rsidRDefault="002251E9" w:rsidP="00370424">
      <w:pPr>
        <w:spacing w:line="480" w:lineRule="auto"/>
        <w:rPr>
          <w:rFonts w:cs="Times New Roman"/>
          <w:sz w:val="24"/>
          <w:szCs w:val="24"/>
        </w:rPr>
      </w:pPr>
      <w:r w:rsidRPr="00370424">
        <w:rPr>
          <w:rFonts w:cs="Times New Roman"/>
          <w:sz w:val="24"/>
          <w:szCs w:val="24"/>
        </w:rPr>
        <w:t>Reviewing available literature on the patient experience</w:t>
      </w:r>
      <w:r w:rsidR="000C2E9C" w:rsidRPr="00370424">
        <w:rPr>
          <w:rFonts w:cs="Times New Roman"/>
          <w:sz w:val="24"/>
          <w:szCs w:val="24"/>
        </w:rPr>
        <w:t xml:space="preserve"> also has the potential to include the patient perspective from a wide geographical range including low and middle income countries. </w:t>
      </w:r>
      <w:r w:rsidR="00AD0752" w:rsidRPr="00370424">
        <w:rPr>
          <w:rFonts w:cs="Times New Roman"/>
          <w:sz w:val="24"/>
          <w:szCs w:val="24"/>
        </w:rPr>
        <w:t xml:space="preserve"> </w:t>
      </w:r>
      <w:r w:rsidR="007D1EA1" w:rsidRPr="00370424">
        <w:rPr>
          <w:rFonts w:cs="Times New Roman"/>
          <w:sz w:val="24"/>
          <w:szCs w:val="24"/>
        </w:rPr>
        <w:t>In the case of pulmonary sarcoidosis there were a small number of studies that sought the patient perspective (n=6) and the</w:t>
      </w:r>
      <w:r w:rsidR="00AD0752" w:rsidRPr="00370424">
        <w:rPr>
          <w:rFonts w:cs="Times New Roman"/>
          <w:sz w:val="24"/>
          <w:szCs w:val="24"/>
        </w:rPr>
        <w:t xml:space="preserve"> geographical re</w:t>
      </w:r>
      <w:r w:rsidR="006E7588" w:rsidRPr="00370424">
        <w:rPr>
          <w:rFonts w:cs="Times New Roman"/>
          <w:sz w:val="24"/>
          <w:szCs w:val="24"/>
        </w:rPr>
        <w:t xml:space="preserve">presentation of patients </w:t>
      </w:r>
      <w:r w:rsidR="00AD0752" w:rsidRPr="00370424">
        <w:rPr>
          <w:rFonts w:cs="Times New Roman"/>
          <w:sz w:val="24"/>
          <w:szCs w:val="24"/>
        </w:rPr>
        <w:t xml:space="preserve">was limited </w:t>
      </w:r>
      <w:r w:rsidR="00C65E70" w:rsidRPr="00370424">
        <w:rPr>
          <w:rFonts w:cs="Times New Roman"/>
          <w:sz w:val="24"/>
          <w:szCs w:val="24"/>
        </w:rPr>
        <w:t>to</w:t>
      </w:r>
      <w:r w:rsidR="00AD0752" w:rsidRPr="00370424">
        <w:rPr>
          <w:rFonts w:cs="Times New Roman"/>
          <w:sz w:val="24"/>
          <w:szCs w:val="24"/>
        </w:rPr>
        <w:t xml:space="preserve"> the USA </w:t>
      </w:r>
      <w:r w:rsidR="00C65E70" w:rsidRPr="00370424">
        <w:rPr>
          <w:rFonts w:cs="Times New Roman"/>
          <w:sz w:val="24"/>
          <w:szCs w:val="24"/>
        </w:rPr>
        <w:t>and</w:t>
      </w:r>
      <w:r w:rsidR="00AD0752" w:rsidRPr="00370424">
        <w:rPr>
          <w:rFonts w:cs="Times New Roman"/>
          <w:sz w:val="24"/>
          <w:szCs w:val="24"/>
        </w:rPr>
        <w:t xml:space="preserve"> Europe.</w:t>
      </w:r>
    </w:p>
    <w:p w14:paraId="1CA575C5" w14:textId="65B0DB44" w:rsidR="003E6115" w:rsidRPr="00370424" w:rsidRDefault="008C480A" w:rsidP="00370424">
      <w:pPr>
        <w:spacing w:line="480" w:lineRule="auto"/>
        <w:rPr>
          <w:rFonts w:cs="Times New Roman"/>
          <w:sz w:val="24"/>
          <w:szCs w:val="24"/>
        </w:rPr>
      </w:pPr>
      <w:r w:rsidRPr="00370424">
        <w:rPr>
          <w:rFonts w:cs="Times New Roman"/>
          <w:sz w:val="24"/>
          <w:szCs w:val="24"/>
        </w:rPr>
        <w:t>T</w:t>
      </w:r>
      <w:r w:rsidR="00446DF0" w:rsidRPr="00370424">
        <w:rPr>
          <w:rFonts w:cs="Times New Roman"/>
          <w:sz w:val="24"/>
          <w:szCs w:val="24"/>
        </w:rPr>
        <w:t xml:space="preserve">he large overlap between outcomes reported in registered trials and in the </w:t>
      </w:r>
      <w:r w:rsidR="006E7588" w:rsidRPr="00370424">
        <w:rPr>
          <w:rFonts w:cs="Times New Roman"/>
          <w:sz w:val="24"/>
          <w:szCs w:val="24"/>
        </w:rPr>
        <w:t>patient</w:t>
      </w:r>
      <w:r w:rsidR="00B53FC1" w:rsidRPr="00370424">
        <w:rPr>
          <w:rFonts w:cs="Times New Roman"/>
          <w:sz w:val="24"/>
          <w:szCs w:val="24"/>
        </w:rPr>
        <w:t>s’</w:t>
      </w:r>
      <w:r w:rsidR="006E7588" w:rsidRPr="00370424">
        <w:rPr>
          <w:rFonts w:cs="Times New Roman"/>
          <w:sz w:val="24"/>
          <w:szCs w:val="24"/>
        </w:rPr>
        <w:t xml:space="preserve"> perspective</w:t>
      </w:r>
      <w:r w:rsidR="00B53FC1" w:rsidRPr="00370424">
        <w:rPr>
          <w:rFonts w:cs="Times New Roman"/>
          <w:sz w:val="24"/>
          <w:szCs w:val="24"/>
        </w:rPr>
        <w:t>s</w:t>
      </w:r>
      <w:r w:rsidR="006E7588" w:rsidRPr="00370424">
        <w:rPr>
          <w:rFonts w:cs="Times New Roman"/>
          <w:sz w:val="24"/>
          <w:szCs w:val="24"/>
        </w:rPr>
        <w:t xml:space="preserve"> </w:t>
      </w:r>
      <w:r w:rsidR="00446DF0" w:rsidRPr="00370424">
        <w:rPr>
          <w:rFonts w:cs="Times New Roman"/>
          <w:sz w:val="24"/>
          <w:szCs w:val="24"/>
        </w:rPr>
        <w:t>literature may in part be due to the use of PROMS by 50% of the included trials.</w:t>
      </w:r>
      <w:r w:rsidR="005E1E59" w:rsidRPr="00370424">
        <w:rPr>
          <w:rFonts w:cs="Times New Roman"/>
          <w:sz w:val="24"/>
          <w:szCs w:val="24"/>
        </w:rPr>
        <w:t xml:space="preserve"> </w:t>
      </w:r>
      <w:r w:rsidR="00446DF0" w:rsidRPr="00370424">
        <w:rPr>
          <w:rFonts w:cs="Times New Roman"/>
          <w:sz w:val="24"/>
          <w:szCs w:val="24"/>
        </w:rPr>
        <w:t xml:space="preserve">Indeed data was included from </w:t>
      </w:r>
      <w:r w:rsidR="00522475" w:rsidRPr="00370424">
        <w:rPr>
          <w:rFonts w:cs="Times New Roman"/>
          <w:sz w:val="24"/>
          <w:szCs w:val="24"/>
        </w:rPr>
        <w:t>a</w:t>
      </w:r>
      <w:r w:rsidR="00446DF0" w:rsidRPr="00370424">
        <w:rPr>
          <w:rFonts w:cs="Times New Roman"/>
          <w:sz w:val="24"/>
          <w:szCs w:val="24"/>
        </w:rPr>
        <w:t xml:space="preserve"> study by Patel </w:t>
      </w:r>
      <w:r w:rsidR="00446DF0" w:rsidRPr="00370424">
        <w:rPr>
          <w:rFonts w:cs="Times New Roman"/>
          <w:i/>
          <w:sz w:val="24"/>
          <w:szCs w:val="24"/>
        </w:rPr>
        <w:t>et al</w:t>
      </w:r>
      <w:r w:rsidR="00446DF0" w:rsidRPr="00370424">
        <w:rPr>
          <w:rFonts w:cs="Times New Roman"/>
          <w:sz w:val="24"/>
          <w:szCs w:val="24"/>
        </w:rPr>
        <w:t xml:space="preserve"> </w:t>
      </w:r>
      <w:r w:rsidR="00522475" w:rsidRPr="00370424">
        <w:rPr>
          <w:rFonts w:cs="Times New Roman"/>
          <w:sz w:val="24"/>
          <w:szCs w:val="24"/>
        </w:rPr>
        <w:t>that reported qualitative data from</w:t>
      </w:r>
      <w:r w:rsidR="00446DF0" w:rsidRPr="00370424">
        <w:rPr>
          <w:rFonts w:cs="Times New Roman"/>
          <w:sz w:val="24"/>
          <w:szCs w:val="24"/>
        </w:rPr>
        <w:t xml:space="preserve"> the first stages of the development of the Kings Sarcoidosis Health Questionnaire </w:t>
      </w:r>
      <w:r w:rsidR="00446DF0" w:rsidRPr="00370424">
        <w:rPr>
          <w:rFonts w:cs="Times New Roman"/>
          <w:sz w:val="24"/>
          <w:szCs w:val="24"/>
        </w:rPr>
        <w:fldChar w:fldCharType="begin">
          <w:fldData xml:space="preserve">PEVuZE5vdGU+PENpdGU+PEF1dGhvcj5QYXRlbDwvQXV0aG9yPjxZZWFyPjIwMTM8L1llYXI+PFJl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</w:fldData>
        </w:fldChar>
      </w:r>
      <w:r w:rsidR="005A5095" w:rsidRPr="00370424">
        <w:rPr>
          <w:rFonts w:cs="Times New Roman"/>
          <w:sz w:val="24"/>
          <w:szCs w:val="24"/>
        </w:rPr>
        <w:instrText xml:space="preserve"> ADDIN EN.CITE </w:instrText>
      </w:r>
      <w:r w:rsidR="005A5095" w:rsidRPr="00370424">
        <w:rPr>
          <w:rFonts w:cs="Times New Roman"/>
          <w:sz w:val="24"/>
          <w:szCs w:val="24"/>
        </w:rPr>
        <w:fldChar w:fldCharType="begin">
          <w:fldData xml:space="preserve">PEVuZE5vdGU+PENpdGU+PEF1dGhvcj5QYXRlbDwvQXV0aG9yPjxZZWFyPjIwMTM8L1llYXI+PFJl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</w:fldData>
        </w:fldChar>
      </w:r>
      <w:r w:rsidR="005A5095" w:rsidRPr="00370424">
        <w:rPr>
          <w:rFonts w:cs="Times New Roman"/>
          <w:sz w:val="24"/>
          <w:szCs w:val="24"/>
        </w:rPr>
        <w:instrText xml:space="preserve"> ADDIN EN.CITE.DATA </w:instrText>
      </w:r>
      <w:r w:rsidR="005A5095" w:rsidRPr="00370424">
        <w:rPr>
          <w:rFonts w:cs="Times New Roman"/>
          <w:sz w:val="24"/>
          <w:szCs w:val="24"/>
        </w:rPr>
      </w:r>
      <w:r w:rsidR="005A5095" w:rsidRPr="00370424">
        <w:rPr>
          <w:rFonts w:cs="Times New Roman"/>
          <w:sz w:val="24"/>
          <w:szCs w:val="24"/>
        </w:rPr>
        <w:fldChar w:fldCharType="end"/>
      </w:r>
      <w:r w:rsidR="00446DF0" w:rsidRPr="00370424">
        <w:rPr>
          <w:rFonts w:cs="Times New Roman"/>
          <w:sz w:val="24"/>
          <w:szCs w:val="24"/>
        </w:rPr>
      </w:r>
      <w:r w:rsidR="00446DF0" w:rsidRPr="00370424">
        <w:rPr>
          <w:rFonts w:cs="Times New Roman"/>
          <w:sz w:val="24"/>
          <w:szCs w:val="24"/>
        </w:rPr>
        <w:fldChar w:fldCharType="separate"/>
      </w:r>
      <w:r w:rsidR="005A5095" w:rsidRPr="00370424">
        <w:rPr>
          <w:rFonts w:cs="Times New Roman"/>
          <w:noProof/>
          <w:sz w:val="24"/>
          <w:szCs w:val="24"/>
        </w:rPr>
        <w:t>[15]</w:t>
      </w:r>
      <w:r w:rsidR="00446DF0" w:rsidRPr="00370424">
        <w:rPr>
          <w:rFonts w:cs="Times New Roman"/>
          <w:sz w:val="24"/>
          <w:szCs w:val="24"/>
        </w:rPr>
        <w:fldChar w:fldCharType="end"/>
      </w:r>
      <w:r w:rsidR="00522475" w:rsidRPr="00370424">
        <w:rPr>
          <w:rFonts w:cs="Times New Roman"/>
          <w:sz w:val="24"/>
          <w:szCs w:val="24"/>
        </w:rPr>
        <w:t xml:space="preserve">. </w:t>
      </w:r>
      <w:r w:rsidR="006D042E" w:rsidRPr="00370424">
        <w:rPr>
          <w:rFonts w:cs="Times New Roman"/>
          <w:sz w:val="24"/>
          <w:szCs w:val="24"/>
        </w:rPr>
        <w:t xml:space="preserve">In the present study </w:t>
      </w:r>
      <w:r w:rsidR="00074048" w:rsidRPr="00370424">
        <w:rPr>
          <w:rFonts w:cs="Times New Roman"/>
          <w:sz w:val="24"/>
          <w:szCs w:val="24"/>
        </w:rPr>
        <w:t xml:space="preserve">eleven </w:t>
      </w:r>
      <w:proofErr w:type="spellStart"/>
      <w:r w:rsidR="006D042E" w:rsidRPr="00370424">
        <w:rPr>
          <w:rFonts w:cs="Times New Roman"/>
          <w:sz w:val="24"/>
          <w:szCs w:val="24"/>
        </w:rPr>
        <w:t>PROM</w:t>
      </w:r>
      <w:r w:rsidR="00A94BBB" w:rsidRPr="00370424">
        <w:rPr>
          <w:rFonts w:cs="Times New Roman"/>
          <w:sz w:val="24"/>
          <w:szCs w:val="24"/>
        </w:rPr>
        <w:t>s</w:t>
      </w:r>
      <w:proofErr w:type="spellEnd"/>
      <w:r w:rsidR="006D042E" w:rsidRPr="00370424">
        <w:rPr>
          <w:rFonts w:cs="Times New Roman"/>
          <w:sz w:val="24"/>
          <w:szCs w:val="24"/>
        </w:rPr>
        <w:t xml:space="preserve"> were reported by included trials </w:t>
      </w:r>
      <w:r w:rsidR="006E7588" w:rsidRPr="00370424">
        <w:rPr>
          <w:rFonts w:cs="Times New Roman"/>
          <w:sz w:val="24"/>
          <w:szCs w:val="24"/>
        </w:rPr>
        <w:t xml:space="preserve">representing a small proportion of </w:t>
      </w:r>
      <w:r w:rsidR="007D1EA1" w:rsidRPr="00370424">
        <w:rPr>
          <w:rFonts w:cs="Times New Roman"/>
          <w:sz w:val="24"/>
          <w:szCs w:val="24"/>
        </w:rPr>
        <w:t>that</w:t>
      </w:r>
      <w:r w:rsidR="006D042E" w:rsidRPr="00370424">
        <w:rPr>
          <w:rFonts w:cs="Times New Roman"/>
          <w:sz w:val="24"/>
          <w:szCs w:val="24"/>
        </w:rPr>
        <w:t xml:space="preserve"> been used in published sarcoidosis research </w:t>
      </w:r>
      <w:r w:rsidR="006D042E" w:rsidRPr="00370424">
        <w:rPr>
          <w:rFonts w:cs="Times New Roman"/>
          <w:sz w:val="24"/>
          <w:szCs w:val="24"/>
        </w:rPr>
        <w:fldChar w:fldCharType="begin"/>
      </w:r>
      <w:r w:rsidR="006D042E" w:rsidRPr="00370424">
        <w:rPr>
          <w:rFonts w:cs="Times New Roman"/>
          <w:sz w:val="24"/>
          <w:szCs w:val="24"/>
        </w:rPr>
        <w:instrText xml:space="preserve"> ADDIN EN.CITE &lt;EndNote&gt;&lt;Cite&gt;&lt;Author&gt;Thunold&lt;/Author&gt;&lt;Year&gt;2017&lt;/Year&gt;&lt;RecNum&gt;16&lt;/RecNum&gt;&lt;DisplayText&gt;[13]&lt;/DisplayText&gt;&lt;record&gt;&lt;rec-number&gt;16&lt;/rec-number&gt;&lt;foreign-keys&gt;&lt;key app="EN" db-id="dreat2fa4vfpt2ezxfipx5ai2edrdwzr9zea" timestamp="1593706103"&gt;16&lt;/key&gt;&lt;/foreign-keys&gt;&lt;ref-type name="Journal Article"&gt;17&lt;/ref-type&gt;&lt;contributors&gt;&lt;authors&gt;&lt;author&gt;Thunold, Rikke Flor&lt;/author&gt;&lt;author&gt;Løkke, Anders&lt;/author&gt;&lt;author&gt;Langballe Cohen, Adam&lt;/author&gt;&lt;author&gt;Hilberg, Ole&lt;/author&gt;&lt;author&gt;Bendstrup, Elisabeth&lt;/author&gt;&lt;/authors&gt;&lt;/contributors&gt;&lt;titles&gt;&lt;title&gt;Patient Reported Outcome Measures (PROMs) in Sarcoidosis&lt;/title&gt;&lt;secondary-title&gt;Sarcoidosis Vasculitis and Diffuse Lung Disease&lt;/secondary-title&gt;&lt;/titles&gt;&lt;periodical&gt;&lt;full-title&gt;Sarcoidosis Vasculitis and Diffuse Lung Disease&lt;/full-title&gt;&lt;/periodical&gt;&lt;pages&gt;2-17&lt;/pages&gt;&lt;volume&gt;34&lt;/volume&gt;&lt;number&gt;1&lt;/number&gt;&lt;section&gt;Review&lt;/section&gt;&lt;dates&gt;&lt;year&gt;2017&lt;/year&gt;&lt;pub-dates&gt;&lt;date&gt;04/28&lt;/date&gt;&lt;/pub-dates&gt;&lt;/dates&gt;&lt;urls&gt;&lt;related-urls&gt;&lt;url&gt;https://www.mattioli1885journals.com/index.php/sarcoidosis/article/view/5760&lt;/url&gt;&lt;/related-urls&gt;&lt;/urls&gt;&lt;electronic-resource-num&gt;10.36141/svdld.v34i1.5760&lt;/electronic-resource-num&gt;&lt;access-date&gt;2020/07/02&lt;/access-date&gt;&lt;/record&gt;&lt;/Cite&gt;&lt;/EndNote&gt;</w:instrText>
      </w:r>
      <w:r w:rsidR="006D042E" w:rsidRPr="00370424">
        <w:rPr>
          <w:rFonts w:cs="Times New Roman"/>
          <w:sz w:val="24"/>
          <w:szCs w:val="24"/>
        </w:rPr>
        <w:fldChar w:fldCharType="separate"/>
      </w:r>
      <w:r w:rsidR="006D042E" w:rsidRPr="00370424">
        <w:rPr>
          <w:rFonts w:cs="Times New Roman"/>
          <w:noProof/>
          <w:sz w:val="24"/>
          <w:szCs w:val="24"/>
        </w:rPr>
        <w:t>[13]</w:t>
      </w:r>
      <w:r w:rsidR="006D042E" w:rsidRPr="00370424">
        <w:rPr>
          <w:rFonts w:cs="Times New Roman"/>
          <w:sz w:val="24"/>
          <w:szCs w:val="24"/>
        </w:rPr>
        <w:fldChar w:fldCharType="end"/>
      </w:r>
      <w:r w:rsidR="006D042E" w:rsidRPr="00370424">
        <w:rPr>
          <w:rFonts w:cs="Times New Roman"/>
          <w:sz w:val="24"/>
          <w:szCs w:val="24"/>
        </w:rPr>
        <w:t>.</w:t>
      </w:r>
      <w:r w:rsidR="00307D4C" w:rsidRPr="00370424">
        <w:rPr>
          <w:rFonts w:cs="Times New Roman"/>
          <w:sz w:val="24"/>
          <w:szCs w:val="24"/>
        </w:rPr>
        <w:t xml:space="preserve"> This may in part be due to included observational studies that</w:t>
      </w:r>
      <w:r w:rsidR="00B80121" w:rsidRPr="00370424">
        <w:rPr>
          <w:rFonts w:cs="Times New Roman"/>
          <w:sz w:val="24"/>
          <w:szCs w:val="24"/>
        </w:rPr>
        <w:t xml:space="preserve">, depending on year of publication, may not have been included in a trial registry. </w:t>
      </w:r>
      <w:r w:rsidR="00522475" w:rsidRPr="00370424">
        <w:rPr>
          <w:rFonts w:cs="Times New Roman"/>
          <w:sz w:val="24"/>
          <w:szCs w:val="24"/>
        </w:rPr>
        <w:t>Heterogeneity not only in the choice of outcome</w:t>
      </w:r>
      <w:r w:rsidR="00A94BBB" w:rsidRPr="00370424">
        <w:rPr>
          <w:rFonts w:cs="Times New Roman"/>
          <w:sz w:val="24"/>
          <w:szCs w:val="24"/>
        </w:rPr>
        <w:t>s</w:t>
      </w:r>
      <w:r w:rsidR="00522475" w:rsidRPr="00370424">
        <w:rPr>
          <w:rFonts w:cs="Times New Roman"/>
          <w:sz w:val="24"/>
          <w:szCs w:val="24"/>
        </w:rPr>
        <w:t xml:space="preserve"> but also in the method </w:t>
      </w:r>
      <w:r w:rsidR="00C47180" w:rsidRPr="00370424">
        <w:rPr>
          <w:rFonts w:cs="Times New Roman"/>
          <w:sz w:val="24"/>
          <w:szCs w:val="24"/>
        </w:rPr>
        <w:t xml:space="preserve">and quality </w:t>
      </w:r>
      <w:r w:rsidR="00522475" w:rsidRPr="00370424">
        <w:rPr>
          <w:rFonts w:cs="Times New Roman"/>
          <w:sz w:val="24"/>
          <w:szCs w:val="24"/>
        </w:rPr>
        <w:t>of outcome assessment poses challenges for evidence synthesis</w:t>
      </w:r>
      <w:r w:rsidR="006D042E" w:rsidRPr="00370424">
        <w:rPr>
          <w:rFonts w:cs="Times New Roman"/>
          <w:sz w:val="24"/>
          <w:szCs w:val="24"/>
        </w:rPr>
        <w:t xml:space="preserve"> and “how” to measure</w:t>
      </w:r>
      <w:r w:rsidR="00522475" w:rsidRPr="00370424">
        <w:rPr>
          <w:rFonts w:cs="Times New Roman"/>
          <w:sz w:val="24"/>
          <w:szCs w:val="24"/>
        </w:rPr>
        <w:t xml:space="preserve"> will be important to address in the next steps following consensus on what outcomes are the most important to measure</w:t>
      </w:r>
      <w:r w:rsidR="00C47180" w:rsidRPr="00370424">
        <w:rPr>
          <w:rFonts w:cs="Times New Roman"/>
          <w:sz w:val="24"/>
          <w:szCs w:val="24"/>
        </w:rPr>
        <w:fldChar w:fldCharType="begin">
          <w:fldData xml:space="preserve">PEVuZE5vdGU+PENpdGU+PEF1dGhvcj5Qcmluc2VuPC9BdXRob3I+PFllYXI+MjAxNjwvWWVhcj48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</w:fldData>
        </w:fldChar>
      </w:r>
      <w:r w:rsidR="00A67B09" w:rsidRPr="00370424">
        <w:rPr>
          <w:rFonts w:cs="Times New Roman"/>
          <w:sz w:val="24"/>
          <w:szCs w:val="24"/>
        </w:rPr>
        <w:instrText xml:space="preserve"> ADDIN EN.CITE </w:instrText>
      </w:r>
      <w:r w:rsidR="00A67B09" w:rsidRPr="00370424">
        <w:rPr>
          <w:rFonts w:cs="Times New Roman"/>
          <w:sz w:val="24"/>
          <w:szCs w:val="24"/>
        </w:rPr>
        <w:fldChar w:fldCharType="begin">
          <w:fldData xml:space="preserve">PEVuZE5vdGU+PENpdGU+PEF1dGhvcj5Qcmluc2VuPC9BdXRob3I+PFllYXI+MjAxNjwvWWVhcj48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</w:fldData>
        </w:fldChar>
      </w:r>
      <w:r w:rsidR="00A67B09" w:rsidRPr="00370424">
        <w:rPr>
          <w:rFonts w:cs="Times New Roman"/>
          <w:sz w:val="24"/>
          <w:szCs w:val="24"/>
        </w:rPr>
        <w:instrText xml:space="preserve"> ADDIN EN.CITE.DATA </w:instrText>
      </w:r>
      <w:r w:rsidR="00A67B09" w:rsidRPr="00370424">
        <w:rPr>
          <w:rFonts w:cs="Times New Roman"/>
          <w:sz w:val="24"/>
          <w:szCs w:val="24"/>
        </w:rPr>
      </w:r>
      <w:r w:rsidR="00A67B09" w:rsidRPr="00370424">
        <w:rPr>
          <w:rFonts w:cs="Times New Roman"/>
          <w:sz w:val="24"/>
          <w:szCs w:val="24"/>
        </w:rPr>
        <w:fldChar w:fldCharType="end"/>
      </w:r>
      <w:r w:rsidR="00C47180" w:rsidRPr="00370424">
        <w:rPr>
          <w:rFonts w:cs="Times New Roman"/>
          <w:sz w:val="24"/>
          <w:szCs w:val="24"/>
        </w:rPr>
      </w:r>
      <w:r w:rsidR="00C47180" w:rsidRPr="00370424">
        <w:rPr>
          <w:rFonts w:cs="Times New Roman"/>
          <w:sz w:val="24"/>
          <w:szCs w:val="24"/>
        </w:rPr>
        <w:fldChar w:fldCharType="separate"/>
      </w:r>
      <w:r w:rsidR="00C47180" w:rsidRPr="00370424">
        <w:rPr>
          <w:rFonts w:cs="Times New Roman"/>
          <w:noProof/>
          <w:sz w:val="24"/>
          <w:szCs w:val="24"/>
        </w:rPr>
        <w:t>[16, 17]</w:t>
      </w:r>
      <w:r w:rsidR="00C47180" w:rsidRPr="00370424">
        <w:rPr>
          <w:rFonts w:cs="Times New Roman"/>
          <w:sz w:val="24"/>
          <w:szCs w:val="24"/>
        </w:rPr>
        <w:fldChar w:fldCharType="end"/>
      </w:r>
      <w:r w:rsidR="00522475" w:rsidRPr="00370424">
        <w:rPr>
          <w:rFonts w:cs="Times New Roman"/>
          <w:sz w:val="24"/>
          <w:szCs w:val="24"/>
        </w:rPr>
        <w:t xml:space="preserve">. </w:t>
      </w:r>
    </w:p>
    <w:p w14:paraId="6B28137B" w14:textId="151C79E4" w:rsidR="00AE076C" w:rsidRPr="00370424" w:rsidRDefault="006D042E" w:rsidP="00370424">
      <w:pPr>
        <w:spacing w:line="480" w:lineRule="auto"/>
        <w:rPr>
          <w:rFonts w:cs="Times New Roman"/>
          <w:sz w:val="24"/>
          <w:szCs w:val="24"/>
        </w:rPr>
      </w:pPr>
      <w:r w:rsidRPr="00370424">
        <w:rPr>
          <w:rFonts w:cs="Times New Roman"/>
          <w:sz w:val="24"/>
          <w:szCs w:val="24"/>
        </w:rPr>
        <w:t>Previously developed core outcome sets for pulmonary sarcoidosis have involved clinical stakeholders only.</w:t>
      </w:r>
      <w:r w:rsidR="00D56866" w:rsidRPr="00370424">
        <w:rPr>
          <w:rFonts w:cs="Times New Roman"/>
          <w:sz w:val="24"/>
          <w:szCs w:val="24"/>
        </w:rPr>
        <w:t xml:space="preserve"> Kampstra </w:t>
      </w:r>
      <w:r w:rsidR="00D56866" w:rsidRPr="00370424">
        <w:rPr>
          <w:rFonts w:cs="Times New Roman"/>
          <w:i/>
          <w:sz w:val="24"/>
          <w:szCs w:val="24"/>
        </w:rPr>
        <w:t>et al</w:t>
      </w:r>
      <w:r w:rsidR="00D56866" w:rsidRPr="00370424">
        <w:rPr>
          <w:rFonts w:cs="Times New Roman"/>
          <w:sz w:val="24"/>
          <w:szCs w:val="24"/>
        </w:rPr>
        <w:t xml:space="preserve"> report a seven outcomes that include: mortality; pulmonary function; soluble interleukin-2receptor (sIL-2R) change as an activity biomarker; </w:t>
      </w:r>
      <w:r w:rsidR="00D56866" w:rsidRPr="00370424">
        <w:rPr>
          <w:rFonts w:cs="Times New Roman"/>
          <w:sz w:val="24"/>
          <w:szCs w:val="24"/>
        </w:rPr>
        <w:lastRenderedPageBreak/>
        <w:t>weight gain; quality of life</w:t>
      </w:r>
      <w:r w:rsidR="00074048" w:rsidRPr="00370424">
        <w:rPr>
          <w:rFonts w:cs="Times New Roman"/>
          <w:sz w:val="24"/>
          <w:szCs w:val="24"/>
        </w:rPr>
        <w:t>/</w:t>
      </w:r>
      <w:r w:rsidR="00D56866" w:rsidRPr="00370424">
        <w:rPr>
          <w:rFonts w:cs="Times New Roman"/>
          <w:sz w:val="24"/>
          <w:szCs w:val="24"/>
        </w:rPr>
        <w:t>physical functioning; osteoporosis; and clinical outcome status</w:t>
      </w:r>
      <w:r w:rsidR="006C7E26" w:rsidRPr="00370424">
        <w:rPr>
          <w:rFonts w:cs="Times New Roman"/>
          <w:sz w:val="24"/>
          <w:szCs w:val="24"/>
        </w:rPr>
        <w:fldChar w:fldCharType="begin"/>
      </w:r>
      <w:r w:rsidR="006C7E26" w:rsidRPr="00370424">
        <w:rPr>
          <w:rFonts w:cs="Times New Roman"/>
          <w:sz w:val="24"/>
          <w:szCs w:val="24"/>
        </w:rPr>
        <w:instrText xml:space="preserve"> ADDIN EN.CITE &lt;EndNote&gt;&lt;Cite&gt;&lt;Author&gt;Kampstra&lt;/Author&gt;&lt;Year&gt;2019&lt;/Year&gt;&lt;RecNum&gt;4&lt;/RecNum&gt;&lt;DisplayText&gt;[4]&lt;/DisplayText&gt;&lt;record&gt;&lt;rec-number&gt;4&lt;/rec-number&gt;&lt;foreign-keys&gt;&lt;key app="EN" db-id="dreat2fa4vfpt2ezxfipx5ai2edrdwzr9zea" timestamp="1591023063"&gt;4&lt;/key&gt;&lt;/foreign-keys&gt;&lt;ref-type name="Journal Article"&gt;17&lt;/ref-type&gt;&lt;contributors&gt;&lt;authors&gt;&lt;author&gt;Kampstra, Nynke A&lt;/author&gt;&lt;author&gt;Grutters, Jan C&lt;/author&gt;&lt;author&gt;van Beek, Frouke T&lt;/author&gt;&lt;author&gt;Culver, Daniel A&lt;/author&gt;&lt;author&gt;Baughman, Robert P&lt;/author&gt;&lt;author&gt;Renzoni, Elisabetta A&lt;/author&gt;&lt;author&gt;Wuyts, Wim&lt;/author&gt;&lt;author&gt;Kouranos, Vaslis&lt;/author&gt;&lt;author&gt;Wijsenbeek, Marlies S&lt;/author&gt;&lt;author&gt;Biesma, Douwe H&lt;/author&gt;&lt;author&gt;van der Wees, Philip J&lt;/author&gt;&lt;author&gt;van der Nat, Paul B&lt;/author&gt;&lt;/authors&gt;&lt;/contributors&gt;&lt;titles&gt;&lt;title&gt;First patient-centred set of outcomes for pulmonary sarcoidosis: a multicentre initiative&lt;/title&gt;&lt;secondary-title&gt;BMJ Open Respiratory Research&lt;/secondary-title&gt;&lt;/titles&gt;&lt;periodical&gt;&lt;full-title&gt;BMJ Open Respiratory Research&lt;/full-title&gt;&lt;/periodical&gt;&lt;pages&gt;e000394&lt;/pages&gt;&lt;volume&gt;6&lt;/volume&gt;&lt;number&gt;1&lt;/number&gt;&lt;dates&gt;&lt;year&gt;2019&lt;/year&gt;&lt;/dates&gt;&lt;urls&gt;&lt;related-urls&gt;&lt;url&gt;https://bmjopenrespres.bmj.com/content/bmjresp/6/1/e000394.full.pdf&lt;/url&gt;&lt;/related-urls&gt;&lt;/urls&gt;&lt;electronic-resource-num&gt;10.1136/bmjresp-2018-000394&lt;/electronic-resource-num&gt;&lt;/record&gt;&lt;/Cite&gt;&lt;/EndNote&gt;</w:instrText>
      </w:r>
      <w:r w:rsidR="006C7E26" w:rsidRPr="00370424">
        <w:rPr>
          <w:rFonts w:cs="Times New Roman"/>
          <w:sz w:val="24"/>
          <w:szCs w:val="24"/>
        </w:rPr>
        <w:fldChar w:fldCharType="separate"/>
      </w:r>
      <w:r w:rsidR="006C7E26" w:rsidRPr="00370424">
        <w:rPr>
          <w:rFonts w:cs="Times New Roman"/>
          <w:noProof/>
          <w:sz w:val="24"/>
          <w:szCs w:val="24"/>
        </w:rPr>
        <w:t>[4]</w:t>
      </w:r>
      <w:r w:rsidR="006C7E26" w:rsidRPr="00370424">
        <w:rPr>
          <w:rFonts w:cs="Times New Roman"/>
          <w:sz w:val="24"/>
          <w:szCs w:val="24"/>
        </w:rPr>
        <w:fldChar w:fldCharType="end"/>
      </w:r>
      <w:r w:rsidR="00D56866" w:rsidRPr="00370424">
        <w:rPr>
          <w:rFonts w:cs="Times New Roman"/>
          <w:sz w:val="24"/>
          <w:szCs w:val="24"/>
        </w:rPr>
        <w:t xml:space="preserve">.  In the present study outcomes relating to side effects of treatment (osteoporosis and body weight), mortality, and disease progression (clinical outcome status) were reported </w:t>
      </w:r>
      <w:r w:rsidR="006E7588" w:rsidRPr="00370424">
        <w:rPr>
          <w:rFonts w:cs="Times New Roman"/>
          <w:sz w:val="24"/>
          <w:szCs w:val="24"/>
        </w:rPr>
        <w:t xml:space="preserve">by both </w:t>
      </w:r>
      <w:r w:rsidR="00D56866" w:rsidRPr="00370424">
        <w:rPr>
          <w:rFonts w:cs="Times New Roman"/>
          <w:sz w:val="24"/>
          <w:szCs w:val="24"/>
        </w:rPr>
        <w:t xml:space="preserve">clinical </w:t>
      </w:r>
      <w:r w:rsidR="006E7588" w:rsidRPr="00370424">
        <w:rPr>
          <w:rFonts w:cs="Times New Roman"/>
          <w:sz w:val="24"/>
          <w:szCs w:val="24"/>
        </w:rPr>
        <w:t>trials</w:t>
      </w:r>
      <w:r w:rsidR="00D56866" w:rsidRPr="00370424">
        <w:rPr>
          <w:rFonts w:cs="Times New Roman"/>
          <w:sz w:val="24"/>
          <w:szCs w:val="24"/>
        </w:rPr>
        <w:t xml:space="preserve"> and patient perspective studies. However, from the perspective of patients</w:t>
      </w:r>
      <w:r w:rsidR="00371D0C" w:rsidRPr="00370424">
        <w:rPr>
          <w:rFonts w:cs="Times New Roman"/>
          <w:sz w:val="24"/>
          <w:szCs w:val="24"/>
        </w:rPr>
        <w:t>,</w:t>
      </w:r>
      <w:r w:rsidR="00D56866" w:rsidRPr="00370424">
        <w:rPr>
          <w:rFonts w:cs="Times New Roman"/>
          <w:sz w:val="24"/>
          <w:szCs w:val="24"/>
        </w:rPr>
        <w:t xml:space="preserve"> other respiratory outcomes such as </w:t>
      </w:r>
      <w:r w:rsidR="006C7E26" w:rsidRPr="00370424">
        <w:rPr>
          <w:rFonts w:cs="Times New Roman"/>
          <w:sz w:val="24"/>
          <w:szCs w:val="24"/>
        </w:rPr>
        <w:t>“</w:t>
      </w:r>
      <w:proofErr w:type="spellStart"/>
      <w:r w:rsidR="00D56866" w:rsidRPr="00370424">
        <w:rPr>
          <w:rFonts w:cs="Times New Roman"/>
          <w:sz w:val="24"/>
          <w:szCs w:val="24"/>
        </w:rPr>
        <w:t>dyspnea</w:t>
      </w:r>
      <w:proofErr w:type="spellEnd"/>
      <w:r w:rsidR="006C7E26" w:rsidRPr="00370424">
        <w:rPr>
          <w:rFonts w:cs="Times New Roman"/>
          <w:sz w:val="24"/>
          <w:szCs w:val="24"/>
        </w:rPr>
        <w:t>”</w:t>
      </w:r>
      <w:r w:rsidR="00D56866" w:rsidRPr="00370424">
        <w:rPr>
          <w:rFonts w:cs="Times New Roman"/>
          <w:sz w:val="24"/>
          <w:szCs w:val="24"/>
        </w:rPr>
        <w:t xml:space="preserve"> and </w:t>
      </w:r>
      <w:r w:rsidR="006C7E26" w:rsidRPr="00370424">
        <w:rPr>
          <w:rFonts w:cs="Times New Roman"/>
          <w:sz w:val="24"/>
          <w:szCs w:val="24"/>
        </w:rPr>
        <w:t xml:space="preserve">“cough” were reported more frequently than “pulmonary function”.  Kampstra </w:t>
      </w:r>
      <w:r w:rsidR="006C7E26" w:rsidRPr="00370424">
        <w:rPr>
          <w:rFonts w:cs="Times New Roman"/>
          <w:i/>
          <w:sz w:val="24"/>
          <w:szCs w:val="24"/>
        </w:rPr>
        <w:t>et al</w:t>
      </w:r>
      <w:r w:rsidR="006C7E26" w:rsidRPr="00370424">
        <w:rPr>
          <w:rFonts w:cs="Times New Roman"/>
          <w:sz w:val="24"/>
          <w:szCs w:val="24"/>
        </w:rPr>
        <w:t xml:space="preserve"> recommend measuring “quality of life and physical functioning” outcome</w:t>
      </w:r>
      <w:r w:rsidR="0067646D" w:rsidRPr="00370424">
        <w:rPr>
          <w:rFonts w:cs="Times New Roman"/>
          <w:sz w:val="24"/>
          <w:szCs w:val="24"/>
        </w:rPr>
        <w:t xml:space="preserve"> domains</w:t>
      </w:r>
      <w:r w:rsidR="006C7E26" w:rsidRPr="00370424">
        <w:rPr>
          <w:rFonts w:cs="Times New Roman"/>
          <w:sz w:val="24"/>
          <w:szCs w:val="24"/>
        </w:rPr>
        <w:t xml:space="preserve"> using the Kings Sarcoidosis Questionnaire and Fat</w:t>
      </w:r>
      <w:r w:rsidR="00AE076C" w:rsidRPr="00370424">
        <w:rPr>
          <w:rFonts w:cs="Times New Roman"/>
          <w:sz w:val="24"/>
          <w:szCs w:val="24"/>
        </w:rPr>
        <w:t>igue Assessment Scale</w:t>
      </w:r>
      <w:r w:rsidR="006E7588" w:rsidRPr="00370424">
        <w:rPr>
          <w:rFonts w:cs="Times New Roman"/>
          <w:sz w:val="24"/>
          <w:szCs w:val="24"/>
        </w:rPr>
        <w:t xml:space="preserve"> respectively</w:t>
      </w:r>
      <w:r w:rsidR="00AE076C" w:rsidRPr="00370424">
        <w:rPr>
          <w:rFonts w:cs="Times New Roman"/>
          <w:sz w:val="24"/>
          <w:szCs w:val="24"/>
        </w:rPr>
        <w:t xml:space="preserve">, </w:t>
      </w:r>
      <w:r w:rsidR="006C7E26" w:rsidRPr="00370424">
        <w:rPr>
          <w:rFonts w:cs="Times New Roman"/>
          <w:sz w:val="24"/>
          <w:szCs w:val="24"/>
        </w:rPr>
        <w:t>however, these may not fully capture outcomes important to patients</w:t>
      </w:r>
      <w:r w:rsidR="00703F19" w:rsidRPr="00370424">
        <w:rPr>
          <w:rFonts w:cs="Times New Roman"/>
          <w:sz w:val="24"/>
          <w:szCs w:val="24"/>
        </w:rPr>
        <w:t xml:space="preserve"> </w:t>
      </w:r>
      <w:r w:rsidR="006E7588" w:rsidRPr="00370424">
        <w:rPr>
          <w:rFonts w:cs="Times New Roman"/>
          <w:sz w:val="24"/>
          <w:szCs w:val="24"/>
        </w:rPr>
        <w:t xml:space="preserve">such as </w:t>
      </w:r>
      <w:r w:rsidR="006C7E26" w:rsidRPr="00370424">
        <w:rPr>
          <w:rFonts w:cs="Times New Roman"/>
          <w:sz w:val="24"/>
          <w:szCs w:val="24"/>
        </w:rPr>
        <w:t>personal circumstances, social functioning and emotional functioning</w:t>
      </w:r>
      <w:r w:rsidR="00AE076C" w:rsidRPr="00370424">
        <w:rPr>
          <w:rFonts w:cs="Times New Roman"/>
          <w:sz w:val="24"/>
          <w:szCs w:val="24"/>
        </w:rPr>
        <w:t xml:space="preserve"> domains</w:t>
      </w:r>
      <w:r w:rsidR="00703F19" w:rsidRPr="00370424">
        <w:rPr>
          <w:rFonts w:cs="Times New Roman"/>
          <w:sz w:val="24"/>
          <w:szCs w:val="24"/>
        </w:rPr>
        <w:t xml:space="preserve"> that impact on overall quality of life</w:t>
      </w:r>
      <w:r w:rsidR="006C7E26" w:rsidRPr="00370424">
        <w:rPr>
          <w:rFonts w:cs="Times New Roman"/>
          <w:sz w:val="24"/>
          <w:szCs w:val="24"/>
        </w:rPr>
        <w:t xml:space="preserve">. </w:t>
      </w:r>
    </w:p>
    <w:p w14:paraId="28DA0E18" w14:textId="3BBC73C9" w:rsidR="00192B35" w:rsidRPr="00370424" w:rsidRDefault="00192B35" w:rsidP="00370424">
      <w:pPr>
        <w:spacing w:line="480" w:lineRule="auto"/>
        <w:rPr>
          <w:rFonts w:cs="Times New Roman"/>
          <w:b/>
          <w:sz w:val="24"/>
          <w:szCs w:val="24"/>
        </w:rPr>
      </w:pPr>
      <w:r w:rsidRPr="00370424">
        <w:rPr>
          <w:rFonts w:cs="Times New Roman"/>
          <w:b/>
          <w:sz w:val="24"/>
          <w:szCs w:val="24"/>
        </w:rPr>
        <w:t>Conclusion</w:t>
      </w:r>
    </w:p>
    <w:p w14:paraId="38875B0A" w14:textId="4C2C3D8C" w:rsidR="00192B35" w:rsidRPr="00370424" w:rsidRDefault="00A67B09" w:rsidP="00370424">
      <w:pPr>
        <w:spacing w:line="480" w:lineRule="auto"/>
        <w:rPr>
          <w:rFonts w:cs="Times New Roman"/>
          <w:sz w:val="24"/>
          <w:szCs w:val="24"/>
        </w:rPr>
      </w:pPr>
      <w:r w:rsidRPr="00370424">
        <w:rPr>
          <w:rFonts w:cs="Times New Roman"/>
          <w:sz w:val="24"/>
          <w:szCs w:val="24"/>
        </w:rPr>
        <w:t>The present study has identified outcomes reported in registered clinical trials for pulmonary sarcoidosis</w:t>
      </w:r>
      <w:r w:rsidR="005E1E59" w:rsidRPr="00370424">
        <w:rPr>
          <w:rFonts w:cs="Times New Roman"/>
          <w:sz w:val="24"/>
          <w:szCs w:val="24"/>
        </w:rPr>
        <w:t xml:space="preserve"> and in literature exploring the experiences of patients who have pulmonary sarcoidosis. </w:t>
      </w:r>
      <w:r w:rsidRPr="00370424">
        <w:rPr>
          <w:rFonts w:cs="Times New Roman"/>
          <w:sz w:val="24"/>
          <w:szCs w:val="24"/>
        </w:rPr>
        <w:t xml:space="preserve"> Trials frequently measured </w:t>
      </w:r>
      <w:r w:rsidR="00285945" w:rsidRPr="00370424">
        <w:rPr>
          <w:rFonts w:cs="Times New Roman"/>
          <w:sz w:val="24"/>
          <w:szCs w:val="24"/>
        </w:rPr>
        <w:t xml:space="preserve">outcomes in the “Respiratory, thoracic and mediastinal outcomes” domain </w:t>
      </w:r>
      <w:r w:rsidR="00370424" w:rsidRPr="00370424">
        <w:rPr>
          <w:rFonts w:cs="Times New Roman"/>
          <w:sz w:val="24"/>
          <w:szCs w:val="24"/>
        </w:rPr>
        <w:t>and this was echoed in the patient experiences. However, no one</w:t>
      </w:r>
      <w:r w:rsidR="00285945" w:rsidRPr="00370424">
        <w:rPr>
          <w:rFonts w:cs="Times New Roman"/>
          <w:sz w:val="24"/>
          <w:szCs w:val="24"/>
        </w:rPr>
        <w:t xml:space="preserve"> outcome or outcome domain was measured in all </w:t>
      </w:r>
      <w:r w:rsidR="00370424" w:rsidRPr="00370424">
        <w:rPr>
          <w:rFonts w:cs="Times New Roman"/>
          <w:sz w:val="24"/>
          <w:szCs w:val="24"/>
        </w:rPr>
        <w:t xml:space="preserve">clinical </w:t>
      </w:r>
      <w:r w:rsidR="00285945" w:rsidRPr="00370424">
        <w:rPr>
          <w:rFonts w:cs="Times New Roman"/>
          <w:sz w:val="24"/>
          <w:szCs w:val="24"/>
        </w:rPr>
        <w:t>trials. This</w:t>
      </w:r>
      <w:r w:rsidR="00192B35" w:rsidRPr="00370424">
        <w:rPr>
          <w:rFonts w:cs="Times New Roman"/>
          <w:sz w:val="24"/>
          <w:szCs w:val="24"/>
        </w:rPr>
        <w:t xml:space="preserve"> heterogeneity in the outcomes measured and reported in clinical trials for pulmonary sarcoidosis</w:t>
      </w:r>
      <w:r w:rsidR="000A08ED" w:rsidRPr="00370424">
        <w:rPr>
          <w:rFonts w:cs="Times New Roman"/>
          <w:sz w:val="24"/>
          <w:szCs w:val="24"/>
        </w:rPr>
        <w:t xml:space="preserve"> impacts on the ability to compare and combine evidence. </w:t>
      </w:r>
      <w:r w:rsidR="00D12989" w:rsidRPr="00370424">
        <w:rPr>
          <w:rFonts w:cs="Times New Roman"/>
          <w:sz w:val="24"/>
          <w:szCs w:val="24"/>
        </w:rPr>
        <w:t xml:space="preserve">Systematically reviewing both clinical trial registrations and patient perspective literature is an efficient way to generate </w:t>
      </w:r>
      <w:r w:rsidR="007D1EA1" w:rsidRPr="00370424">
        <w:rPr>
          <w:rFonts w:cs="Times New Roman"/>
          <w:sz w:val="24"/>
          <w:szCs w:val="24"/>
        </w:rPr>
        <w:t xml:space="preserve">a comprehensive </w:t>
      </w:r>
      <w:r w:rsidR="00D12989" w:rsidRPr="00370424">
        <w:rPr>
          <w:rFonts w:cs="Times New Roman"/>
          <w:sz w:val="24"/>
          <w:szCs w:val="24"/>
        </w:rPr>
        <w:t>list of outcomes as the first step in the development of a core outcome set for pulmonary sarcoidosis that will seek consensus from patients a</w:t>
      </w:r>
      <w:r w:rsidR="006E7588" w:rsidRPr="00370424">
        <w:rPr>
          <w:rFonts w:cs="Times New Roman"/>
          <w:sz w:val="24"/>
          <w:szCs w:val="24"/>
        </w:rPr>
        <w:t xml:space="preserve">nd health </w:t>
      </w:r>
      <w:proofErr w:type="gramStart"/>
      <w:r w:rsidR="006E7588" w:rsidRPr="00370424">
        <w:rPr>
          <w:rFonts w:cs="Times New Roman"/>
          <w:sz w:val="24"/>
          <w:szCs w:val="24"/>
        </w:rPr>
        <w:t>professionals</w:t>
      </w:r>
      <w:r w:rsidR="00285945" w:rsidRPr="00370424">
        <w:rPr>
          <w:rFonts w:cs="Times New Roman"/>
          <w:sz w:val="24"/>
          <w:szCs w:val="24"/>
        </w:rPr>
        <w:t xml:space="preserve"> ,</w:t>
      </w:r>
      <w:proofErr w:type="gramEnd"/>
      <w:r w:rsidR="00285945" w:rsidRPr="00370424">
        <w:rPr>
          <w:rFonts w:cs="Times New Roman"/>
          <w:sz w:val="24"/>
          <w:szCs w:val="24"/>
        </w:rPr>
        <w:t xml:space="preserve"> researchers in the field and industry representatives</w:t>
      </w:r>
      <w:r w:rsidR="006E7588" w:rsidRPr="00370424">
        <w:rPr>
          <w:rFonts w:cs="Times New Roman"/>
          <w:sz w:val="24"/>
          <w:szCs w:val="24"/>
        </w:rPr>
        <w:t>.</w:t>
      </w:r>
      <w:r w:rsidR="00D12989" w:rsidRPr="00370424">
        <w:rPr>
          <w:rFonts w:cs="Times New Roman"/>
          <w:sz w:val="24"/>
          <w:szCs w:val="24"/>
        </w:rPr>
        <w:t xml:space="preserve"> </w:t>
      </w:r>
      <w:r w:rsidR="000A08ED" w:rsidRPr="00370424">
        <w:rPr>
          <w:rFonts w:cs="Times New Roman"/>
          <w:sz w:val="24"/>
          <w:szCs w:val="24"/>
        </w:rPr>
        <w:t xml:space="preserve"> </w:t>
      </w:r>
    </w:p>
    <w:p w14:paraId="38594731" w14:textId="77777777" w:rsidR="007018BC" w:rsidRPr="00370424" w:rsidRDefault="007018BC" w:rsidP="00370424">
      <w:pPr>
        <w:spacing w:line="480" w:lineRule="auto"/>
        <w:rPr>
          <w:rFonts w:cs="Times New Roman"/>
          <w:b/>
          <w:sz w:val="24"/>
          <w:szCs w:val="24"/>
        </w:rPr>
      </w:pPr>
    </w:p>
    <w:p w14:paraId="3F56720F" w14:textId="5F88F098" w:rsidR="00326C61" w:rsidRPr="00370424" w:rsidRDefault="00326C61" w:rsidP="00370424">
      <w:pPr>
        <w:spacing w:line="480" w:lineRule="auto"/>
        <w:rPr>
          <w:rFonts w:cs="Times New Roman"/>
          <w:b/>
          <w:sz w:val="24"/>
          <w:szCs w:val="24"/>
        </w:rPr>
      </w:pPr>
      <w:r w:rsidRPr="00370424">
        <w:rPr>
          <w:rFonts w:cs="Times New Roman"/>
          <w:b/>
          <w:sz w:val="24"/>
          <w:szCs w:val="24"/>
        </w:rPr>
        <w:lastRenderedPageBreak/>
        <w:t>Abbreviations</w:t>
      </w:r>
    </w:p>
    <w:p w14:paraId="0CE091B9" w14:textId="1E487E33" w:rsidR="00326C61" w:rsidRPr="00370424" w:rsidRDefault="00326C61" w:rsidP="00370424">
      <w:pPr>
        <w:spacing w:line="480" w:lineRule="auto"/>
        <w:rPr>
          <w:rFonts w:cs="Times New Roman"/>
          <w:sz w:val="24"/>
          <w:szCs w:val="24"/>
        </w:rPr>
      </w:pPr>
      <w:r w:rsidRPr="00370424">
        <w:rPr>
          <w:rFonts w:cs="Times New Roman"/>
          <w:sz w:val="24"/>
          <w:szCs w:val="24"/>
        </w:rPr>
        <w:t>COMET – Core Outcome Measures in Effectiveness Trials</w:t>
      </w:r>
    </w:p>
    <w:p w14:paraId="3B947919" w14:textId="22ADA590" w:rsidR="00326C61" w:rsidRPr="00370424" w:rsidRDefault="00326C61" w:rsidP="00370424">
      <w:pPr>
        <w:spacing w:line="480" w:lineRule="auto"/>
        <w:rPr>
          <w:rFonts w:cs="Times New Roman"/>
          <w:sz w:val="24"/>
          <w:szCs w:val="24"/>
        </w:rPr>
      </w:pPr>
      <w:r w:rsidRPr="00370424">
        <w:rPr>
          <w:rFonts w:cs="Times New Roman"/>
          <w:sz w:val="24"/>
          <w:szCs w:val="24"/>
        </w:rPr>
        <w:t>COS - Core Outcome Set</w:t>
      </w:r>
    </w:p>
    <w:p w14:paraId="45612D24" w14:textId="0FA45B80" w:rsidR="00AB2831" w:rsidRPr="00370424" w:rsidRDefault="00AB2831" w:rsidP="00370424">
      <w:pPr>
        <w:spacing w:line="480" w:lineRule="auto"/>
        <w:rPr>
          <w:rFonts w:cs="Times New Roman"/>
          <w:sz w:val="24"/>
          <w:szCs w:val="24"/>
        </w:rPr>
      </w:pPr>
      <w:r w:rsidRPr="00370424">
        <w:rPr>
          <w:rFonts w:cs="Times New Roman"/>
          <w:sz w:val="24"/>
          <w:szCs w:val="24"/>
        </w:rPr>
        <w:t>PROM – Patient Reported Outcome Measure</w:t>
      </w:r>
    </w:p>
    <w:p w14:paraId="025ECFDC" w14:textId="77777777" w:rsidR="00425292" w:rsidRPr="00370424" w:rsidRDefault="00425292" w:rsidP="00370424">
      <w:pPr>
        <w:spacing w:line="480" w:lineRule="auto"/>
        <w:rPr>
          <w:rFonts w:cs="Times New Roman"/>
          <w:sz w:val="24"/>
          <w:szCs w:val="24"/>
        </w:rPr>
      </w:pPr>
    </w:p>
    <w:p w14:paraId="0A58E020" w14:textId="2683E338" w:rsidR="00425292" w:rsidRPr="00370424" w:rsidRDefault="005D3718" w:rsidP="00370424">
      <w:pPr>
        <w:spacing w:line="480" w:lineRule="auto"/>
        <w:rPr>
          <w:rFonts w:cs="Times New Roman"/>
          <w:b/>
          <w:sz w:val="24"/>
          <w:szCs w:val="24"/>
        </w:rPr>
      </w:pPr>
      <w:r w:rsidRPr="00370424">
        <w:rPr>
          <w:rFonts w:cs="Times New Roman"/>
          <w:b/>
          <w:sz w:val="24"/>
          <w:szCs w:val="24"/>
        </w:rPr>
        <w:t>Declarations</w:t>
      </w:r>
    </w:p>
    <w:p w14:paraId="1D5D7CA7" w14:textId="2458546D" w:rsidR="005D3718" w:rsidRPr="00370424" w:rsidRDefault="005D3718" w:rsidP="00370424">
      <w:pPr>
        <w:spacing w:line="480" w:lineRule="auto"/>
        <w:rPr>
          <w:rFonts w:cs="Times New Roman"/>
          <w:b/>
          <w:sz w:val="24"/>
          <w:szCs w:val="24"/>
        </w:rPr>
      </w:pPr>
      <w:r w:rsidRPr="00370424">
        <w:rPr>
          <w:rFonts w:cs="Times New Roman"/>
          <w:b/>
          <w:sz w:val="24"/>
          <w:szCs w:val="24"/>
        </w:rPr>
        <w:t>Ethics approval an</w:t>
      </w:r>
      <w:r w:rsidR="009133FB" w:rsidRPr="00370424">
        <w:rPr>
          <w:rFonts w:cs="Times New Roman"/>
          <w:b/>
          <w:sz w:val="24"/>
          <w:szCs w:val="24"/>
        </w:rPr>
        <w:t>d</w:t>
      </w:r>
      <w:r w:rsidRPr="00370424">
        <w:rPr>
          <w:rFonts w:cs="Times New Roman"/>
          <w:b/>
          <w:sz w:val="24"/>
          <w:szCs w:val="24"/>
        </w:rPr>
        <w:t xml:space="preserve"> consent to participate</w:t>
      </w:r>
    </w:p>
    <w:p w14:paraId="5A1DCA76" w14:textId="28A77EE1" w:rsidR="005D3718" w:rsidRPr="00370424" w:rsidRDefault="005D3718" w:rsidP="00370424">
      <w:pPr>
        <w:spacing w:line="480" w:lineRule="auto"/>
        <w:rPr>
          <w:rFonts w:cs="Times New Roman"/>
          <w:sz w:val="24"/>
          <w:szCs w:val="24"/>
        </w:rPr>
      </w:pPr>
      <w:r w:rsidRPr="00370424">
        <w:rPr>
          <w:rFonts w:cs="Times New Roman"/>
          <w:sz w:val="24"/>
          <w:szCs w:val="24"/>
        </w:rPr>
        <w:t>Not applicable</w:t>
      </w:r>
    </w:p>
    <w:p w14:paraId="73467DB7" w14:textId="77777777" w:rsidR="005D3718" w:rsidRPr="00370424" w:rsidRDefault="005D3718" w:rsidP="00370424">
      <w:pPr>
        <w:spacing w:before="100" w:beforeAutospacing="1" w:after="100" w:afterAutospacing="1" w:line="480" w:lineRule="auto"/>
        <w:outlineLvl w:val="2"/>
        <w:rPr>
          <w:rFonts w:eastAsia="Times New Roman" w:cs="Times New Roman"/>
          <w:b/>
          <w:bCs/>
          <w:sz w:val="24"/>
          <w:szCs w:val="24"/>
          <w:lang w:eastAsia="en-GB"/>
        </w:rPr>
      </w:pPr>
      <w:r w:rsidRPr="00370424">
        <w:rPr>
          <w:rFonts w:eastAsia="Times New Roman" w:cs="Times New Roman"/>
          <w:b/>
          <w:bCs/>
          <w:sz w:val="24"/>
          <w:szCs w:val="24"/>
          <w:lang w:eastAsia="en-GB"/>
        </w:rPr>
        <w:t>Consent for publication</w:t>
      </w:r>
    </w:p>
    <w:p w14:paraId="0EC90116" w14:textId="77777777" w:rsidR="005D3718" w:rsidRPr="00370424" w:rsidRDefault="005D3718" w:rsidP="00370424">
      <w:pPr>
        <w:spacing w:line="480" w:lineRule="auto"/>
        <w:rPr>
          <w:rFonts w:cs="Times New Roman"/>
          <w:sz w:val="24"/>
          <w:szCs w:val="24"/>
        </w:rPr>
      </w:pPr>
      <w:r w:rsidRPr="00370424">
        <w:rPr>
          <w:rFonts w:cs="Times New Roman"/>
          <w:sz w:val="24"/>
          <w:szCs w:val="24"/>
        </w:rPr>
        <w:t>Not applicable</w:t>
      </w:r>
    </w:p>
    <w:p w14:paraId="4F1FFA6B" w14:textId="77777777" w:rsidR="005D3718" w:rsidRPr="00370424" w:rsidRDefault="005D3718" w:rsidP="00370424">
      <w:pPr>
        <w:pStyle w:val="Heading3"/>
        <w:spacing w:line="480" w:lineRule="auto"/>
        <w:rPr>
          <w:rFonts w:asciiTheme="minorHAnsi" w:hAnsiTheme="minorHAnsi"/>
          <w:sz w:val="24"/>
          <w:szCs w:val="24"/>
        </w:rPr>
      </w:pPr>
      <w:r w:rsidRPr="00370424">
        <w:rPr>
          <w:rFonts w:asciiTheme="minorHAnsi" w:hAnsiTheme="minorHAnsi"/>
          <w:sz w:val="24"/>
          <w:szCs w:val="24"/>
        </w:rPr>
        <w:t>Availability of data and materials</w:t>
      </w:r>
    </w:p>
    <w:p w14:paraId="0A0D4AF3" w14:textId="5535CDD4" w:rsidR="005D3718" w:rsidRPr="00370424" w:rsidRDefault="005D3718" w:rsidP="00370424">
      <w:pPr>
        <w:spacing w:line="480" w:lineRule="auto"/>
        <w:rPr>
          <w:rFonts w:cs="Times New Roman"/>
          <w:sz w:val="24"/>
          <w:szCs w:val="24"/>
        </w:rPr>
      </w:pPr>
      <w:r w:rsidRPr="00370424">
        <w:rPr>
          <w:rFonts w:cs="Times New Roman"/>
          <w:sz w:val="24"/>
          <w:szCs w:val="24"/>
        </w:rPr>
        <w:t>The datasets used and/or analysed during the current study are available from the corresponding author on reasonable request</w:t>
      </w:r>
      <w:r w:rsidR="008B7990" w:rsidRPr="00370424">
        <w:rPr>
          <w:rFonts w:cs="Times New Roman"/>
          <w:sz w:val="24"/>
          <w:szCs w:val="24"/>
        </w:rPr>
        <w:t>.</w:t>
      </w:r>
      <w:r w:rsidR="004965DB" w:rsidRPr="00370424">
        <w:rPr>
          <w:rFonts w:cs="Times New Roman"/>
          <w:sz w:val="24"/>
          <w:szCs w:val="24"/>
        </w:rPr>
        <w:t xml:space="preserve"> </w:t>
      </w:r>
    </w:p>
    <w:p w14:paraId="1BBA4ECC" w14:textId="77777777" w:rsidR="004965DB" w:rsidRDefault="004965DB" w:rsidP="00370424">
      <w:pPr>
        <w:pStyle w:val="Heading3"/>
        <w:spacing w:line="480" w:lineRule="auto"/>
        <w:rPr>
          <w:rFonts w:asciiTheme="minorHAnsi" w:hAnsiTheme="minorHAnsi"/>
          <w:sz w:val="24"/>
          <w:szCs w:val="24"/>
        </w:rPr>
      </w:pPr>
      <w:r w:rsidRPr="00370424">
        <w:rPr>
          <w:rFonts w:asciiTheme="minorHAnsi" w:hAnsiTheme="minorHAnsi"/>
          <w:sz w:val="24"/>
          <w:szCs w:val="24"/>
        </w:rPr>
        <w:t>Competing interests</w:t>
      </w:r>
    </w:p>
    <w:p w14:paraId="3AA802B8" w14:textId="55C30F50" w:rsidR="00045D83" w:rsidRPr="00045D83" w:rsidRDefault="00045D83" w:rsidP="00370424">
      <w:pPr>
        <w:pStyle w:val="Heading3"/>
        <w:spacing w:line="480" w:lineRule="auto"/>
        <w:rPr>
          <w:rFonts w:asciiTheme="minorHAnsi" w:hAnsiTheme="minorHAnsi"/>
          <w:b w:val="0"/>
          <w:sz w:val="24"/>
          <w:szCs w:val="24"/>
        </w:rPr>
      </w:pPr>
      <w:r w:rsidRPr="00045D83">
        <w:rPr>
          <w:rFonts w:asciiTheme="minorHAnsi" w:hAnsiTheme="minorHAnsi"/>
          <w:b w:val="0"/>
          <w:sz w:val="24"/>
          <w:szCs w:val="24"/>
        </w:rPr>
        <w:t xml:space="preserve">NLH, </w:t>
      </w:r>
      <w:proofErr w:type="spellStart"/>
      <w:r w:rsidRPr="00045D83">
        <w:rPr>
          <w:rFonts w:asciiTheme="minorHAnsi" w:hAnsiTheme="minorHAnsi"/>
          <w:b w:val="0"/>
          <w:sz w:val="24"/>
          <w:szCs w:val="24"/>
        </w:rPr>
        <w:t>SLG</w:t>
      </w:r>
      <w:proofErr w:type="spellEnd"/>
      <w:r w:rsidRPr="00045D83">
        <w:rPr>
          <w:rFonts w:asciiTheme="minorHAnsi" w:hAnsiTheme="minorHAnsi"/>
          <w:b w:val="0"/>
          <w:sz w:val="24"/>
          <w:szCs w:val="24"/>
        </w:rPr>
        <w:t xml:space="preserve">, </w:t>
      </w:r>
      <w:proofErr w:type="spellStart"/>
      <w:r w:rsidRPr="00045D83">
        <w:rPr>
          <w:rFonts w:asciiTheme="minorHAnsi" w:hAnsiTheme="minorHAnsi"/>
          <w:b w:val="0"/>
          <w:sz w:val="24"/>
          <w:szCs w:val="24"/>
        </w:rPr>
        <w:t>PRW</w:t>
      </w:r>
      <w:proofErr w:type="spellEnd"/>
      <w:r w:rsidR="00972D0F">
        <w:rPr>
          <w:rFonts w:asciiTheme="minorHAnsi" w:hAnsiTheme="minorHAnsi"/>
          <w:b w:val="0"/>
          <w:sz w:val="24"/>
          <w:szCs w:val="24"/>
        </w:rPr>
        <w:t xml:space="preserve">, </w:t>
      </w:r>
      <w:proofErr w:type="spellStart"/>
      <w:r w:rsidR="00972D0F">
        <w:rPr>
          <w:rFonts w:asciiTheme="minorHAnsi" w:hAnsiTheme="minorHAnsi"/>
          <w:b w:val="0"/>
          <w:sz w:val="24"/>
          <w:szCs w:val="24"/>
        </w:rPr>
        <w:t>RPB</w:t>
      </w:r>
      <w:proofErr w:type="spellEnd"/>
      <w:r w:rsidR="00972D0F">
        <w:rPr>
          <w:rFonts w:asciiTheme="minorHAnsi" w:hAnsiTheme="minorHAnsi"/>
          <w:b w:val="0"/>
          <w:sz w:val="24"/>
          <w:szCs w:val="24"/>
        </w:rPr>
        <w:t xml:space="preserve">, MAJ, </w:t>
      </w:r>
      <w:proofErr w:type="spellStart"/>
      <w:r w:rsidR="00972D0F">
        <w:rPr>
          <w:rFonts w:asciiTheme="minorHAnsi" w:hAnsiTheme="minorHAnsi"/>
          <w:b w:val="0"/>
          <w:sz w:val="24"/>
          <w:szCs w:val="24"/>
        </w:rPr>
        <w:t>NAK</w:t>
      </w:r>
      <w:proofErr w:type="spellEnd"/>
      <w:r w:rsidR="00972D0F">
        <w:rPr>
          <w:rFonts w:asciiTheme="minorHAnsi" w:hAnsiTheme="minorHAnsi"/>
          <w:b w:val="0"/>
          <w:sz w:val="24"/>
          <w:szCs w:val="24"/>
        </w:rPr>
        <w:t xml:space="preserve">, DEV, </w:t>
      </w:r>
      <w:proofErr w:type="spellStart"/>
      <w:r w:rsidR="00972D0F">
        <w:rPr>
          <w:rFonts w:asciiTheme="minorHAnsi" w:hAnsiTheme="minorHAnsi"/>
          <w:b w:val="0"/>
          <w:sz w:val="24"/>
          <w:szCs w:val="24"/>
        </w:rPr>
        <w:t>JCG</w:t>
      </w:r>
      <w:proofErr w:type="spellEnd"/>
      <w:r w:rsidR="00972D0F">
        <w:rPr>
          <w:rFonts w:asciiTheme="minorHAnsi" w:hAnsiTheme="minorHAnsi"/>
          <w:b w:val="0"/>
          <w:sz w:val="24"/>
          <w:szCs w:val="24"/>
        </w:rPr>
        <w:t xml:space="preserve">, DAC </w:t>
      </w:r>
      <w:r w:rsidRPr="00045D83">
        <w:rPr>
          <w:rFonts w:asciiTheme="minorHAnsi" w:hAnsiTheme="minorHAnsi"/>
          <w:b w:val="0"/>
          <w:sz w:val="24"/>
          <w:szCs w:val="24"/>
        </w:rPr>
        <w:t>have no competing interests</w:t>
      </w:r>
    </w:p>
    <w:p w14:paraId="0E9ADDC2" w14:textId="12D22A77" w:rsidR="00425292" w:rsidRPr="00972D0F" w:rsidRDefault="00045D83" w:rsidP="005B2D15">
      <w:pPr>
        <w:pStyle w:val="Heading3"/>
        <w:spacing w:line="480" w:lineRule="auto"/>
        <w:rPr>
          <w:rFonts w:asciiTheme="minorHAnsi" w:hAnsiTheme="minorHAnsi"/>
          <w:b w:val="0"/>
          <w:sz w:val="24"/>
          <w:lang w:val="en-US"/>
        </w:rPr>
      </w:pPr>
      <w:proofErr w:type="spellStart"/>
      <w:r>
        <w:rPr>
          <w:rFonts w:asciiTheme="minorHAnsi" w:hAnsiTheme="minorHAnsi"/>
          <w:b w:val="0"/>
          <w:sz w:val="24"/>
          <w:szCs w:val="24"/>
        </w:rPr>
        <w:t>ESB</w:t>
      </w:r>
      <w:proofErr w:type="spellEnd"/>
      <w:r w:rsidR="00285945" w:rsidRPr="00370424">
        <w:rPr>
          <w:rFonts w:asciiTheme="minorHAnsi" w:hAnsiTheme="minorHAnsi"/>
          <w:b w:val="0"/>
          <w:sz w:val="24"/>
          <w:szCs w:val="24"/>
          <w:vertAlign w:val="superscript"/>
        </w:rPr>
        <w:t xml:space="preserve"> </w:t>
      </w:r>
      <w:r w:rsidR="00285945" w:rsidRPr="00370424">
        <w:rPr>
          <w:rFonts w:asciiTheme="minorHAnsi" w:hAnsiTheme="minorHAnsi"/>
          <w:b w:val="0"/>
          <w:sz w:val="24"/>
          <w:szCs w:val="24"/>
        </w:rPr>
        <w:t>is an employee of Janssen Research and Development, LL</w:t>
      </w:r>
      <w:r w:rsidR="007948C6">
        <w:rPr>
          <w:rFonts w:asciiTheme="minorHAnsi" w:hAnsiTheme="minorHAnsi"/>
          <w:b w:val="0"/>
          <w:sz w:val="24"/>
          <w:szCs w:val="24"/>
        </w:rPr>
        <w:t xml:space="preserve">C, </w:t>
      </w:r>
      <w:r w:rsidR="007948C6" w:rsidRPr="00972D0F">
        <w:rPr>
          <w:rFonts w:asciiTheme="minorHAnsi" w:hAnsiTheme="minorHAnsi" w:cstheme="minorHAnsi"/>
          <w:b w:val="0"/>
          <w:bCs w:val="0"/>
          <w:sz w:val="24"/>
          <w:szCs w:val="24"/>
          <w:lang w:val="en-US"/>
        </w:rPr>
        <w:t>who has sponsored research studies in Sarcoidosis</w:t>
      </w:r>
    </w:p>
    <w:p w14:paraId="03D8BAED" w14:textId="61DC9D9A" w:rsidR="00937C61" w:rsidRDefault="00937C61" w:rsidP="00937C61">
      <w:pPr>
        <w:pStyle w:val="Heading3"/>
        <w:spacing w:line="480" w:lineRule="auto"/>
        <w:rPr>
          <w:rFonts w:asciiTheme="minorHAnsi" w:hAnsiTheme="minorHAnsi" w:cstheme="minorHAnsi"/>
          <w:b w:val="0"/>
          <w:bCs w:val="0"/>
          <w:sz w:val="24"/>
          <w:szCs w:val="24"/>
          <w:lang w:val="en-US"/>
        </w:rPr>
      </w:pPr>
      <w:proofErr w:type="spellStart"/>
      <w:r w:rsidRPr="00972D0F">
        <w:rPr>
          <w:rFonts w:asciiTheme="minorHAnsi" w:hAnsiTheme="minorHAnsi" w:cstheme="minorHAnsi"/>
          <w:b w:val="0"/>
          <w:bCs w:val="0"/>
          <w:sz w:val="24"/>
          <w:szCs w:val="24"/>
          <w:lang w:val="en-US"/>
        </w:rPr>
        <w:t>EJS</w:t>
      </w:r>
      <w:proofErr w:type="spellEnd"/>
      <w:r w:rsidRPr="00972D0F">
        <w:rPr>
          <w:rFonts w:asciiTheme="minorHAnsi" w:hAnsiTheme="minorHAnsi" w:cstheme="minorHAnsi"/>
          <w:b w:val="0"/>
          <w:bCs w:val="0"/>
          <w:sz w:val="24"/>
          <w:szCs w:val="24"/>
          <w:lang w:val="en-US"/>
        </w:rPr>
        <w:t xml:space="preserve"> is an employee of </w:t>
      </w:r>
      <w:proofErr w:type="spellStart"/>
      <w:r w:rsidRPr="00972D0F">
        <w:rPr>
          <w:rFonts w:asciiTheme="minorHAnsi" w:hAnsiTheme="minorHAnsi" w:cstheme="minorHAnsi"/>
          <w:b w:val="0"/>
          <w:bCs w:val="0"/>
          <w:sz w:val="24"/>
          <w:szCs w:val="24"/>
          <w:lang w:val="en-US"/>
        </w:rPr>
        <w:t>Insmed</w:t>
      </w:r>
      <w:proofErr w:type="spellEnd"/>
      <w:r w:rsidRPr="00972D0F">
        <w:rPr>
          <w:rFonts w:asciiTheme="minorHAnsi" w:hAnsiTheme="minorHAnsi" w:cstheme="minorHAnsi"/>
          <w:b w:val="0"/>
          <w:bCs w:val="0"/>
          <w:sz w:val="24"/>
          <w:szCs w:val="24"/>
          <w:lang w:val="en-US"/>
        </w:rPr>
        <w:t xml:space="preserve"> Incorporated</w:t>
      </w:r>
    </w:p>
    <w:p w14:paraId="48B3CF54" w14:textId="289A69C3" w:rsidR="007948C6" w:rsidRDefault="00800992" w:rsidP="00800992">
      <w:pPr>
        <w:pStyle w:val="Heading3"/>
        <w:spacing w:line="480" w:lineRule="auto"/>
        <w:rPr>
          <w:rFonts w:asciiTheme="minorHAnsi" w:hAnsiTheme="minorHAnsi" w:cstheme="minorHAnsi"/>
          <w:b w:val="0"/>
          <w:bCs w:val="0"/>
          <w:sz w:val="24"/>
          <w:szCs w:val="24"/>
          <w:lang w:val="en-US"/>
        </w:rPr>
      </w:pPr>
      <w:r w:rsidRPr="00972D0F">
        <w:rPr>
          <w:rFonts w:asciiTheme="minorHAnsi" w:hAnsiTheme="minorHAnsi" w:cstheme="minorHAnsi"/>
          <w:b w:val="0"/>
          <w:bCs w:val="0"/>
          <w:sz w:val="24"/>
          <w:szCs w:val="24"/>
          <w:lang w:val="en-US"/>
        </w:rPr>
        <w:lastRenderedPageBreak/>
        <w:t>MW employee of Janssen Research &amp; Development</w:t>
      </w:r>
    </w:p>
    <w:p w14:paraId="46D83189" w14:textId="34B9D9E9" w:rsidR="0008609E" w:rsidRPr="00972D0F" w:rsidRDefault="0008609E" w:rsidP="00800992">
      <w:pPr>
        <w:pStyle w:val="Heading3"/>
        <w:spacing w:line="480" w:lineRule="auto"/>
        <w:rPr>
          <w:rFonts w:asciiTheme="minorHAnsi" w:hAnsiTheme="minorHAnsi" w:cstheme="minorHAnsi"/>
          <w:b w:val="0"/>
          <w:bCs w:val="0"/>
          <w:sz w:val="24"/>
          <w:szCs w:val="24"/>
          <w:lang w:val="en-US"/>
        </w:rPr>
      </w:pPr>
      <w:proofErr w:type="spellStart"/>
      <w:r>
        <w:rPr>
          <w:rFonts w:asciiTheme="minorHAnsi" w:hAnsiTheme="minorHAnsi" w:cstheme="minorHAnsi"/>
          <w:b w:val="0"/>
          <w:bCs w:val="0"/>
          <w:sz w:val="24"/>
          <w:szCs w:val="24"/>
          <w:lang w:val="en-US"/>
        </w:rPr>
        <w:t>HJ</w:t>
      </w:r>
      <w:proofErr w:type="spellEnd"/>
      <w:r>
        <w:rPr>
          <w:rFonts w:asciiTheme="minorHAnsi" w:hAnsiTheme="minorHAnsi" w:cstheme="minorHAnsi"/>
          <w:b w:val="0"/>
          <w:bCs w:val="0"/>
          <w:sz w:val="24"/>
          <w:szCs w:val="24"/>
          <w:lang w:val="en-US"/>
        </w:rPr>
        <w:t xml:space="preserve"> is a sarcoidosis patient </w:t>
      </w:r>
    </w:p>
    <w:p w14:paraId="5BC0789F" w14:textId="234BEAA3" w:rsidR="00972D0F" w:rsidRPr="00972D0F" w:rsidRDefault="00972D0F" w:rsidP="00972D0F">
      <w:pPr>
        <w:pStyle w:val="Heading3"/>
        <w:spacing w:line="480" w:lineRule="auto"/>
        <w:rPr>
          <w:rFonts w:asciiTheme="minorHAnsi" w:hAnsiTheme="minorHAnsi" w:cstheme="minorHAnsi"/>
          <w:b w:val="0"/>
          <w:bCs w:val="0"/>
          <w:sz w:val="24"/>
          <w:szCs w:val="24"/>
          <w:lang w:val="en-US"/>
        </w:rPr>
      </w:pPr>
      <w:r>
        <w:rPr>
          <w:rFonts w:asciiTheme="minorHAnsi" w:hAnsiTheme="minorHAnsi" w:cstheme="minorHAnsi"/>
          <w:b w:val="0"/>
          <w:bCs w:val="0"/>
          <w:sz w:val="24"/>
          <w:szCs w:val="24"/>
          <w:lang w:val="en-US"/>
        </w:rPr>
        <w:t xml:space="preserve">TA-H, </w:t>
      </w:r>
      <w:proofErr w:type="spellStart"/>
      <w:r>
        <w:rPr>
          <w:rFonts w:asciiTheme="minorHAnsi" w:hAnsiTheme="minorHAnsi" w:cstheme="minorHAnsi"/>
          <w:b w:val="0"/>
          <w:bCs w:val="0"/>
          <w:sz w:val="24"/>
          <w:szCs w:val="24"/>
          <w:lang w:val="en-US"/>
        </w:rPr>
        <w:t>HN</w:t>
      </w:r>
      <w:proofErr w:type="spellEnd"/>
      <w:r>
        <w:rPr>
          <w:rFonts w:asciiTheme="minorHAnsi" w:hAnsiTheme="minorHAnsi" w:cstheme="minorHAnsi"/>
          <w:b w:val="0"/>
          <w:bCs w:val="0"/>
          <w:sz w:val="24"/>
          <w:szCs w:val="24"/>
          <w:lang w:val="en-US"/>
        </w:rPr>
        <w:t xml:space="preserve"> and NS were employed by the funder (The Foundation for Sarcoidosis Research) during the research. </w:t>
      </w:r>
    </w:p>
    <w:p w14:paraId="663A1370" w14:textId="19362309" w:rsidR="00425292" w:rsidRPr="00370424" w:rsidRDefault="00252314" w:rsidP="00370424">
      <w:pPr>
        <w:spacing w:line="480" w:lineRule="auto"/>
        <w:rPr>
          <w:rFonts w:cs="Times New Roman"/>
          <w:b/>
          <w:sz w:val="24"/>
          <w:szCs w:val="24"/>
        </w:rPr>
      </w:pPr>
      <w:r w:rsidRPr="00370424">
        <w:rPr>
          <w:rFonts w:cs="Times New Roman"/>
          <w:b/>
          <w:sz w:val="24"/>
          <w:szCs w:val="24"/>
        </w:rPr>
        <w:t xml:space="preserve">Funding </w:t>
      </w:r>
    </w:p>
    <w:p w14:paraId="0552007E" w14:textId="5BD52ACB" w:rsidR="004965DB" w:rsidRPr="00370424" w:rsidRDefault="00507789" w:rsidP="00370424">
      <w:pPr>
        <w:spacing w:after="100" w:afterAutospacing="1" w:line="480" w:lineRule="auto"/>
        <w:rPr>
          <w:rFonts w:cs="Times New Roman"/>
          <w:sz w:val="24"/>
          <w:szCs w:val="24"/>
          <w:lang w:val="en-US"/>
        </w:rPr>
      </w:pPr>
      <w:r>
        <w:rPr>
          <w:rFonts w:cs="Times New Roman"/>
          <w:sz w:val="24"/>
          <w:szCs w:val="24"/>
          <w:lang w:val="en-US"/>
        </w:rPr>
        <w:t>This study was funded by the Foundation for Sarcoidosis Research</w:t>
      </w:r>
      <w:r w:rsidR="00045D83">
        <w:rPr>
          <w:rFonts w:cs="Times New Roman"/>
          <w:sz w:val="24"/>
          <w:szCs w:val="24"/>
          <w:lang w:val="en-US"/>
        </w:rPr>
        <w:t xml:space="preserve"> (</w:t>
      </w:r>
      <w:hyperlink r:id="rId27" w:history="1">
        <w:r w:rsidR="00045D83" w:rsidRPr="00E5638C">
          <w:rPr>
            <w:rStyle w:val="Hyperlink"/>
            <w:rFonts w:cs="Times New Roman"/>
            <w:sz w:val="24"/>
            <w:szCs w:val="24"/>
            <w:lang w:val="en-US"/>
          </w:rPr>
          <w:t>https://www.stopsarcoidosis.org/</w:t>
        </w:r>
      </w:hyperlink>
      <w:proofErr w:type="gramStart"/>
      <w:r w:rsidR="00045D83">
        <w:rPr>
          <w:rFonts w:cs="Times New Roman"/>
          <w:sz w:val="24"/>
          <w:szCs w:val="24"/>
          <w:lang w:val="en-US"/>
        </w:rPr>
        <w:t xml:space="preserve">) </w:t>
      </w:r>
      <w:r>
        <w:rPr>
          <w:rFonts w:cs="Times New Roman"/>
          <w:sz w:val="24"/>
          <w:szCs w:val="24"/>
          <w:lang w:val="en-US"/>
        </w:rPr>
        <w:t>.</w:t>
      </w:r>
      <w:proofErr w:type="gramEnd"/>
      <w:r>
        <w:rPr>
          <w:rFonts w:cs="Times New Roman"/>
          <w:sz w:val="24"/>
          <w:szCs w:val="24"/>
          <w:lang w:val="en-US"/>
        </w:rPr>
        <w:t xml:space="preserve"> The Funder</w:t>
      </w:r>
      <w:r w:rsidR="009B35FB">
        <w:rPr>
          <w:rFonts w:cs="Times New Roman"/>
          <w:sz w:val="24"/>
          <w:szCs w:val="24"/>
          <w:lang w:val="en-US"/>
        </w:rPr>
        <w:t xml:space="preserve"> was an active member of the Study Management </w:t>
      </w:r>
      <w:proofErr w:type="gramStart"/>
      <w:r w:rsidR="009B35FB">
        <w:rPr>
          <w:rFonts w:cs="Times New Roman"/>
          <w:sz w:val="24"/>
          <w:szCs w:val="24"/>
          <w:lang w:val="en-US"/>
        </w:rPr>
        <w:t>Group,</w:t>
      </w:r>
      <w:proofErr w:type="gramEnd"/>
      <w:r w:rsidR="009B35FB">
        <w:rPr>
          <w:rFonts w:cs="Times New Roman"/>
          <w:sz w:val="24"/>
          <w:szCs w:val="24"/>
          <w:lang w:val="en-US"/>
        </w:rPr>
        <w:t xml:space="preserve"> they facilitated organization of meetings with the Study Steering Committee, contributed to the study design and reviewed the manuscript. </w:t>
      </w:r>
      <w:r>
        <w:rPr>
          <w:rFonts w:cs="Times New Roman"/>
          <w:sz w:val="24"/>
          <w:szCs w:val="24"/>
          <w:lang w:val="en-US"/>
        </w:rPr>
        <w:t xml:space="preserve"> </w:t>
      </w:r>
    </w:p>
    <w:p w14:paraId="2D3C6297" w14:textId="77777777" w:rsidR="004965DB" w:rsidRPr="00370424" w:rsidRDefault="004965DB" w:rsidP="00370424">
      <w:pPr>
        <w:pStyle w:val="Heading3"/>
        <w:spacing w:line="480" w:lineRule="auto"/>
        <w:rPr>
          <w:rFonts w:asciiTheme="minorHAnsi" w:hAnsiTheme="minorHAnsi"/>
          <w:sz w:val="24"/>
          <w:szCs w:val="24"/>
        </w:rPr>
      </w:pPr>
      <w:r w:rsidRPr="00370424">
        <w:rPr>
          <w:rFonts w:asciiTheme="minorHAnsi" w:hAnsiTheme="minorHAnsi"/>
          <w:sz w:val="24"/>
          <w:szCs w:val="24"/>
        </w:rPr>
        <w:t>Authors' contributions</w:t>
      </w:r>
    </w:p>
    <w:p w14:paraId="3D38BD3B" w14:textId="463BD206" w:rsidR="00210143" w:rsidRPr="00370424" w:rsidRDefault="0005494E" w:rsidP="00370424">
      <w:pPr>
        <w:spacing w:line="480" w:lineRule="auto"/>
        <w:rPr>
          <w:rFonts w:cs="Times New Roman"/>
          <w:sz w:val="24"/>
          <w:szCs w:val="24"/>
        </w:rPr>
      </w:pPr>
      <w:r w:rsidRPr="00370424">
        <w:rPr>
          <w:rFonts w:cs="Times New Roman"/>
          <w:sz w:val="24"/>
          <w:szCs w:val="24"/>
        </w:rPr>
        <w:t>NLH</w:t>
      </w:r>
      <w:r w:rsidR="00210143" w:rsidRPr="00370424">
        <w:rPr>
          <w:rFonts w:cs="Times New Roman"/>
          <w:sz w:val="24"/>
          <w:szCs w:val="24"/>
        </w:rPr>
        <w:t xml:space="preserve">: Conceived and designed the analysis. </w:t>
      </w:r>
      <w:proofErr w:type="gramStart"/>
      <w:r w:rsidR="00210143" w:rsidRPr="00370424">
        <w:rPr>
          <w:rFonts w:cs="Times New Roman"/>
          <w:sz w:val="24"/>
          <w:szCs w:val="24"/>
        </w:rPr>
        <w:t>Performed the search, extracted and categorised outcomes.</w:t>
      </w:r>
      <w:proofErr w:type="gramEnd"/>
      <w:r w:rsidR="00210143" w:rsidRPr="00370424">
        <w:rPr>
          <w:rFonts w:cs="Times New Roman"/>
          <w:sz w:val="24"/>
          <w:szCs w:val="24"/>
        </w:rPr>
        <w:t xml:space="preserve"> </w:t>
      </w:r>
      <w:proofErr w:type="gramStart"/>
      <w:r w:rsidR="00210143" w:rsidRPr="00370424">
        <w:rPr>
          <w:rFonts w:cs="Times New Roman"/>
          <w:sz w:val="24"/>
          <w:szCs w:val="24"/>
        </w:rPr>
        <w:t>Drafted the manuscript.</w:t>
      </w:r>
      <w:proofErr w:type="gramEnd"/>
      <w:r w:rsidR="00210143" w:rsidRPr="00370424">
        <w:rPr>
          <w:rFonts w:cs="Times New Roman"/>
          <w:sz w:val="24"/>
          <w:szCs w:val="24"/>
        </w:rPr>
        <w:t xml:space="preserve"> </w:t>
      </w:r>
    </w:p>
    <w:p w14:paraId="3573DDEB" w14:textId="23BAEAD9" w:rsidR="00210143" w:rsidRPr="00370424" w:rsidRDefault="00210143" w:rsidP="00370424">
      <w:pPr>
        <w:spacing w:line="480" w:lineRule="auto"/>
        <w:rPr>
          <w:rFonts w:cs="Times New Roman"/>
          <w:sz w:val="24"/>
          <w:szCs w:val="24"/>
        </w:rPr>
      </w:pPr>
      <w:proofErr w:type="spellStart"/>
      <w:r w:rsidRPr="00370424">
        <w:rPr>
          <w:rFonts w:cs="Times New Roman"/>
          <w:sz w:val="24"/>
          <w:szCs w:val="24"/>
        </w:rPr>
        <w:t>SLG</w:t>
      </w:r>
      <w:proofErr w:type="spellEnd"/>
      <w:r w:rsidRPr="00370424">
        <w:rPr>
          <w:rFonts w:cs="Times New Roman"/>
          <w:sz w:val="24"/>
          <w:szCs w:val="24"/>
        </w:rPr>
        <w:t xml:space="preserve">: Conceived and designed the analysis. </w:t>
      </w:r>
      <w:proofErr w:type="gramStart"/>
      <w:r w:rsidRPr="00370424">
        <w:rPr>
          <w:rFonts w:cs="Times New Roman"/>
          <w:sz w:val="24"/>
          <w:szCs w:val="24"/>
        </w:rPr>
        <w:t>Performed the search, extracted and categorised outcomes.</w:t>
      </w:r>
      <w:proofErr w:type="gramEnd"/>
      <w:r w:rsidRPr="00370424">
        <w:rPr>
          <w:rFonts w:cs="Times New Roman"/>
          <w:sz w:val="24"/>
          <w:szCs w:val="24"/>
        </w:rPr>
        <w:t xml:space="preserve"> Reviewed and approved the manuscript. </w:t>
      </w:r>
    </w:p>
    <w:p w14:paraId="6EC483E6" w14:textId="2F09ECF6" w:rsidR="00210143" w:rsidRPr="00370424" w:rsidRDefault="00210143" w:rsidP="00370424">
      <w:pPr>
        <w:spacing w:line="480" w:lineRule="auto"/>
        <w:rPr>
          <w:rFonts w:cs="Times New Roman"/>
          <w:sz w:val="24"/>
          <w:szCs w:val="24"/>
        </w:rPr>
      </w:pPr>
      <w:proofErr w:type="spellStart"/>
      <w:r w:rsidRPr="00370424">
        <w:rPr>
          <w:rFonts w:cs="Times New Roman"/>
          <w:sz w:val="24"/>
          <w:szCs w:val="24"/>
        </w:rPr>
        <w:t>PRW</w:t>
      </w:r>
      <w:proofErr w:type="spellEnd"/>
      <w:r w:rsidRPr="00370424">
        <w:rPr>
          <w:rFonts w:cs="Times New Roman"/>
          <w:sz w:val="24"/>
          <w:szCs w:val="24"/>
        </w:rPr>
        <w:t xml:space="preserve">: Conceived and designed the analysis. </w:t>
      </w:r>
      <w:proofErr w:type="gramStart"/>
      <w:r w:rsidRPr="00370424">
        <w:rPr>
          <w:rFonts w:cs="Times New Roman"/>
          <w:sz w:val="24"/>
          <w:szCs w:val="24"/>
        </w:rPr>
        <w:t>Supervised the project.</w:t>
      </w:r>
      <w:proofErr w:type="gramEnd"/>
      <w:r w:rsidRPr="00370424">
        <w:rPr>
          <w:rFonts w:cs="Times New Roman"/>
          <w:sz w:val="24"/>
          <w:szCs w:val="24"/>
        </w:rPr>
        <w:t xml:space="preserve">  Reviewed and approved the manuscript.</w:t>
      </w:r>
    </w:p>
    <w:p w14:paraId="511BD7D5" w14:textId="4ACB3384" w:rsidR="00210143" w:rsidRPr="00370424" w:rsidRDefault="00210143" w:rsidP="00370424">
      <w:pPr>
        <w:spacing w:line="480" w:lineRule="auto"/>
        <w:rPr>
          <w:rFonts w:cs="Times New Roman"/>
          <w:sz w:val="24"/>
          <w:szCs w:val="24"/>
        </w:rPr>
      </w:pPr>
      <w:r w:rsidRPr="00370424">
        <w:rPr>
          <w:rFonts w:cs="Times New Roman"/>
          <w:sz w:val="24"/>
          <w:szCs w:val="24"/>
        </w:rPr>
        <w:t>D</w:t>
      </w:r>
      <w:r w:rsidR="00992DF0">
        <w:rPr>
          <w:rFonts w:cs="Times New Roman"/>
          <w:sz w:val="24"/>
          <w:szCs w:val="24"/>
        </w:rPr>
        <w:t>A</w:t>
      </w:r>
      <w:r w:rsidRPr="00370424">
        <w:rPr>
          <w:rFonts w:cs="Times New Roman"/>
          <w:sz w:val="24"/>
          <w:szCs w:val="24"/>
        </w:rPr>
        <w:t xml:space="preserve">C: Contributed to the study design. </w:t>
      </w:r>
      <w:proofErr w:type="gramStart"/>
      <w:r w:rsidRPr="00370424">
        <w:rPr>
          <w:rFonts w:cs="Times New Roman"/>
          <w:sz w:val="24"/>
          <w:szCs w:val="24"/>
        </w:rPr>
        <w:t>Contributed to outcome categorisation and data analysis.</w:t>
      </w:r>
      <w:proofErr w:type="gramEnd"/>
      <w:r w:rsidRPr="00370424">
        <w:rPr>
          <w:rFonts w:cs="Times New Roman"/>
          <w:sz w:val="24"/>
          <w:szCs w:val="24"/>
        </w:rPr>
        <w:t xml:space="preserve">  Reviewed and approved the manuscript.</w:t>
      </w:r>
    </w:p>
    <w:p w14:paraId="789D2887" w14:textId="1CF3F418" w:rsidR="00210143" w:rsidRPr="005B2D15" w:rsidRDefault="00210143" w:rsidP="00370424">
      <w:pPr>
        <w:spacing w:line="480" w:lineRule="auto"/>
        <w:rPr>
          <w:rFonts w:cs="Times New Roman"/>
          <w:sz w:val="24"/>
          <w:szCs w:val="24"/>
        </w:rPr>
      </w:pPr>
      <w:r w:rsidRPr="005B2D15">
        <w:rPr>
          <w:rFonts w:cs="Times New Roman"/>
          <w:sz w:val="24"/>
          <w:szCs w:val="24"/>
        </w:rPr>
        <w:t>NS: Contributed to the study design. Reviewed and approved the manuscript.</w:t>
      </w:r>
    </w:p>
    <w:p w14:paraId="63467ABE" w14:textId="231E39A6" w:rsidR="00285945" w:rsidRPr="005B2D15" w:rsidRDefault="00285945" w:rsidP="00370424">
      <w:pPr>
        <w:spacing w:line="480" w:lineRule="auto"/>
        <w:rPr>
          <w:rFonts w:eastAsia="Times New Roman" w:cs="Times New Roman"/>
          <w:sz w:val="24"/>
          <w:szCs w:val="24"/>
          <w:lang w:eastAsia="en-GB"/>
        </w:rPr>
      </w:pPr>
      <w:proofErr w:type="spellStart"/>
      <w:r w:rsidRPr="005B2D15">
        <w:rPr>
          <w:rFonts w:eastAsia="Times New Roman" w:cs="Times New Roman"/>
          <w:sz w:val="24"/>
          <w:szCs w:val="24"/>
          <w:lang w:eastAsia="en-GB"/>
        </w:rPr>
        <w:lastRenderedPageBreak/>
        <w:t>EB</w:t>
      </w:r>
      <w:proofErr w:type="spellEnd"/>
      <w:r w:rsidRPr="005B2D15">
        <w:rPr>
          <w:rFonts w:eastAsia="Times New Roman" w:cs="Times New Roman"/>
          <w:sz w:val="24"/>
          <w:szCs w:val="24"/>
          <w:lang w:eastAsia="en-GB"/>
        </w:rPr>
        <w:t xml:space="preserve">: </w:t>
      </w:r>
      <w:r w:rsidRPr="005B2D15">
        <w:rPr>
          <w:rFonts w:cs="Times New Roman"/>
          <w:sz w:val="24"/>
          <w:szCs w:val="24"/>
        </w:rPr>
        <w:t>Contributed to the study design. Reviewed and approved the manuscript.</w:t>
      </w:r>
    </w:p>
    <w:p w14:paraId="21DFBC51" w14:textId="1ED798E2" w:rsidR="00285945" w:rsidRPr="005B2D15" w:rsidRDefault="00285945" w:rsidP="00370424">
      <w:pPr>
        <w:spacing w:line="480" w:lineRule="auto"/>
        <w:rPr>
          <w:rFonts w:cs="Times New Roman"/>
          <w:sz w:val="24"/>
          <w:szCs w:val="24"/>
          <w:vertAlign w:val="superscript"/>
          <w:lang w:val="en-US"/>
        </w:rPr>
      </w:pPr>
      <w:proofErr w:type="spellStart"/>
      <w:r w:rsidRPr="005B2D15">
        <w:rPr>
          <w:rFonts w:cs="Times New Roman"/>
          <w:sz w:val="24"/>
          <w:szCs w:val="24"/>
          <w:lang w:val="en-US"/>
        </w:rPr>
        <w:t>RB</w:t>
      </w:r>
      <w:proofErr w:type="spellEnd"/>
      <w:r w:rsidRPr="005B2D15">
        <w:rPr>
          <w:rFonts w:cs="Times New Roman"/>
          <w:sz w:val="24"/>
          <w:szCs w:val="24"/>
          <w:lang w:val="en-US"/>
        </w:rPr>
        <w:t xml:space="preserve">: </w:t>
      </w:r>
      <w:r w:rsidRPr="005B2D15">
        <w:rPr>
          <w:rFonts w:cs="Times New Roman"/>
          <w:sz w:val="24"/>
          <w:szCs w:val="24"/>
        </w:rPr>
        <w:t>Contributed to the study design. Reviewed and approved the manuscript.</w:t>
      </w:r>
    </w:p>
    <w:p w14:paraId="1F483B7B" w14:textId="5E0A29D7" w:rsidR="00285945" w:rsidRPr="005B2D15" w:rsidRDefault="00285945" w:rsidP="00370424">
      <w:pPr>
        <w:spacing w:line="480" w:lineRule="auto"/>
        <w:rPr>
          <w:rFonts w:cs="Times New Roman"/>
          <w:sz w:val="24"/>
          <w:szCs w:val="24"/>
          <w:vertAlign w:val="superscript"/>
          <w:lang w:val="en-US"/>
        </w:rPr>
      </w:pPr>
      <w:r w:rsidRPr="005B2D15">
        <w:rPr>
          <w:rFonts w:cs="Times New Roman"/>
          <w:sz w:val="24"/>
          <w:szCs w:val="24"/>
          <w:lang w:val="en-US"/>
        </w:rPr>
        <w:t xml:space="preserve"> </w:t>
      </w:r>
      <w:proofErr w:type="spellStart"/>
      <w:r w:rsidRPr="005B2D15">
        <w:rPr>
          <w:rFonts w:cs="Times New Roman"/>
          <w:sz w:val="24"/>
          <w:szCs w:val="24"/>
          <w:lang w:val="en-US"/>
        </w:rPr>
        <w:t>HJ</w:t>
      </w:r>
      <w:proofErr w:type="spellEnd"/>
      <w:r w:rsidRPr="005B2D15">
        <w:rPr>
          <w:rFonts w:cs="Times New Roman"/>
          <w:sz w:val="24"/>
          <w:szCs w:val="24"/>
          <w:lang w:val="en-US"/>
        </w:rPr>
        <w:t xml:space="preserve">: </w:t>
      </w:r>
      <w:r w:rsidRPr="005B2D15">
        <w:rPr>
          <w:rFonts w:cs="Times New Roman"/>
          <w:sz w:val="24"/>
          <w:szCs w:val="24"/>
        </w:rPr>
        <w:t>Contributed to the study design. Reviewed and approved the manuscript.</w:t>
      </w:r>
    </w:p>
    <w:p w14:paraId="311E9F2C" w14:textId="6BB61F9B" w:rsidR="00285945" w:rsidRPr="005B2D15" w:rsidRDefault="00285945" w:rsidP="00370424">
      <w:pPr>
        <w:spacing w:line="480" w:lineRule="auto"/>
        <w:rPr>
          <w:rFonts w:cs="Times New Roman"/>
          <w:sz w:val="24"/>
          <w:szCs w:val="24"/>
          <w:vertAlign w:val="superscript"/>
          <w:lang w:val="en-US"/>
        </w:rPr>
      </w:pPr>
      <w:r w:rsidRPr="005B2D15">
        <w:rPr>
          <w:rFonts w:cs="Times New Roman"/>
          <w:sz w:val="24"/>
          <w:szCs w:val="24"/>
          <w:lang w:val="en-US"/>
        </w:rPr>
        <w:t xml:space="preserve">NK: </w:t>
      </w:r>
      <w:r w:rsidRPr="005B2D15">
        <w:rPr>
          <w:rFonts w:cs="Times New Roman"/>
          <w:sz w:val="24"/>
          <w:szCs w:val="24"/>
        </w:rPr>
        <w:t>Contributed to the study design. Reviewed and approved the manuscript.</w:t>
      </w:r>
    </w:p>
    <w:p w14:paraId="7ECD2B61" w14:textId="54FE8314" w:rsidR="00285945" w:rsidRPr="005B2D15" w:rsidRDefault="00285945" w:rsidP="00370424">
      <w:pPr>
        <w:spacing w:line="480" w:lineRule="auto"/>
        <w:rPr>
          <w:rFonts w:cs="Times New Roman"/>
          <w:sz w:val="24"/>
          <w:szCs w:val="24"/>
          <w:vertAlign w:val="superscript"/>
          <w:lang w:val="en-US"/>
        </w:rPr>
      </w:pPr>
      <w:r w:rsidRPr="005B2D15">
        <w:rPr>
          <w:rFonts w:cs="Times New Roman"/>
          <w:sz w:val="24"/>
          <w:szCs w:val="24"/>
          <w:lang w:val="en-US"/>
        </w:rPr>
        <w:t xml:space="preserve"> </w:t>
      </w:r>
      <w:r w:rsidR="005B2D15" w:rsidRPr="005B2D15">
        <w:rPr>
          <w:rFonts w:cs="Times New Roman"/>
          <w:sz w:val="24"/>
          <w:szCs w:val="24"/>
          <w:lang w:val="en-US"/>
        </w:rPr>
        <w:t xml:space="preserve">ES: </w:t>
      </w:r>
      <w:r w:rsidR="005B2D15" w:rsidRPr="005B2D15">
        <w:rPr>
          <w:rFonts w:cs="Times New Roman"/>
          <w:sz w:val="24"/>
          <w:szCs w:val="24"/>
        </w:rPr>
        <w:t>Contributed to the study design. Reviewed and approved the manuscript.</w:t>
      </w:r>
    </w:p>
    <w:p w14:paraId="2006249F" w14:textId="41DF868B" w:rsidR="00285945" w:rsidRPr="005B2D15" w:rsidRDefault="005B2D15" w:rsidP="00370424">
      <w:pPr>
        <w:spacing w:line="480" w:lineRule="auto"/>
        <w:rPr>
          <w:rFonts w:cs="Times New Roman"/>
          <w:sz w:val="24"/>
          <w:szCs w:val="24"/>
          <w:vertAlign w:val="superscript"/>
          <w:lang w:val="en-US"/>
        </w:rPr>
      </w:pPr>
      <w:r w:rsidRPr="005B2D15">
        <w:rPr>
          <w:rFonts w:cs="Times New Roman"/>
          <w:sz w:val="24"/>
          <w:szCs w:val="24"/>
          <w:lang w:val="en-US"/>
        </w:rPr>
        <w:t xml:space="preserve">DV: </w:t>
      </w:r>
      <w:r w:rsidRPr="005B2D15">
        <w:rPr>
          <w:rFonts w:cs="Times New Roman"/>
          <w:sz w:val="24"/>
          <w:szCs w:val="24"/>
        </w:rPr>
        <w:t>Contributed to the study design. Reviewed and approved the manuscript.</w:t>
      </w:r>
    </w:p>
    <w:p w14:paraId="26B7AF52" w14:textId="7D3F7650" w:rsidR="00285945" w:rsidRPr="005B2D15" w:rsidRDefault="00285945" w:rsidP="00370424">
      <w:pPr>
        <w:spacing w:line="480" w:lineRule="auto"/>
        <w:rPr>
          <w:rFonts w:cs="Times New Roman"/>
          <w:sz w:val="24"/>
          <w:szCs w:val="24"/>
          <w:vertAlign w:val="superscript"/>
          <w:lang w:val="en-US"/>
        </w:rPr>
      </w:pPr>
      <w:r w:rsidRPr="005B2D15">
        <w:rPr>
          <w:rFonts w:cs="Times New Roman"/>
          <w:sz w:val="24"/>
          <w:szCs w:val="24"/>
          <w:lang w:val="en-US"/>
        </w:rPr>
        <w:t xml:space="preserve">MW: </w:t>
      </w:r>
      <w:r w:rsidRPr="005B2D15">
        <w:rPr>
          <w:rFonts w:cs="Times New Roman"/>
          <w:sz w:val="24"/>
          <w:szCs w:val="24"/>
        </w:rPr>
        <w:t>Contributed to the study design. Reviewed and approved the manuscript.</w:t>
      </w:r>
    </w:p>
    <w:p w14:paraId="6FCDA22C" w14:textId="3051E8F4" w:rsidR="00285945" w:rsidRPr="005B2D15" w:rsidRDefault="005B2D15" w:rsidP="00370424">
      <w:pPr>
        <w:spacing w:line="480" w:lineRule="auto"/>
        <w:rPr>
          <w:rFonts w:cs="Times New Roman"/>
          <w:sz w:val="24"/>
          <w:szCs w:val="24"/>
          <w:vertAlign w:val="superscript"/>
          <w:lang w:val="en-US"/>
        </w:rPr>
      </w:pPr>
      <w:r w:rsidRPr="005B2D15">
        <w:rPr>
          <w:rFonts w:cs="Times New Roman"/>
          <w:sz w:val="24"/>
          <w:szCs w:val="24"/>
          <w:lang w:val="en-US"/>
        </w:rPr>
        <w:t xml:space="preserve">TA-H: </w:t>
      </w:r>
      <w:r w:rsidRPr="005B2D15">
        <w:rPr>
          <w:rFonts w:cs="Times New Roman"/>
          <w:sz w:val="24"/>
          <w:szCs w:val="24"/>
        </w:rPr>
        <w:t>Contributed to the study design. Reviewed and approved the manuscript.</w:t>
      </w:r>
    </w:p>
    <w:p w14:paraId="3ED35377" w14:textId="304E3A98" w:rsidR="00285945" w:rsidRPr="005B2D15" w:rsidRDefault="00285945" w:rsidP="00370424">
      <w:pPr>
        <w:spacing w:line="480" w:lineRule="auto"/>
        <w:rPr>
          <w:rFonts w:cs="Times New Roman"/>
          <w:sz w:val="24"/>
          <w:szCs w:val="24"/>
          <w:vertAlign w:val="superscript"/>
          <w:lang w:val="en-US"/>
        </w:rPr>
      </w:pPr>
      <w:r w:rsidRPr="005B2D15">
        <w:rPr>
          <w:rFonts w:cs="Times New Roman"/>
          <w:sz w:val="24"/>
          <w:szCs w:val="24"/>
          <w:lang w:val="en-US"/>
        </w:rPr>
        <w:t xml:space="preserve"> </w:t>
      </w:r>
      <w:proofErr w:type="spellStart"/>
      <w:r w:rsidR="005B2D15" w:rsidRPr="005B2D15">
        <w:rPr>
          <w:rFonts w:cs="Times New Roman"/>
          <w:sz w:val="24"/>
          <w:szCs w:val="24"/>
          <w:lang w:val="en-US"/>
        </w:rPr>
        <w:t>HN</w:t>
      </w:r>
      <w:proofErr w:type="spellEnd"/>
      <w:r w:rsidR="005B2D15" w:rsidRPr="005B2D15">
        <w:rPr>
          <w:rFonts w:cs="Times New Roman"/>
          <w:sz w:val="24"/>
          <w:szCs w:val="24"/>
          <w:lang w:val="en-US"/>
        </w:rPr>
        <w:t xml:space="preserve">: </w:t>
      </w:r>
      <w:r w:rsidR="005B2D15" w:rsidRPr="005B2D15">
        <w:rPr>
          <w:rFonts w:cs="Times New Roman"/>
          <w:sz w:val="24"/>
          <w:szCs w:val="24"/>
        </w:rPr>
        <w:t>Contributed to the study design. Reviewed and approved the manuscript.</w:t>
      </w:r>
    </w:p>
    <w:p w14:paraId="26389204" w14:textId="022FE261" w:rsidR="00285945" w:rsidRPr="005B2D15" w:rsidRDefault="00285945" w:rsidP="00370424">
      <w:pPr>
        <w:spacing w:line="480" w:lineRule="auto"/>
        <w:rPr>
          <w:rFonts w:cs="Times New Roman"/>
          <w:sz w:val="24"/>
          <w:szCs w:val="24"/>
          <w:vertAlign w:val="superscript"/>
          <w:lang w:val="en-US"/>
        </w:rPr>
      </w:pPr>
      <w:r w:rsidRPr="005B2D15">
        <w:rPr>
          <w:rFonts w:cs="Times New Roman"/>
          <w:sz w:val="24"/>
          <w:szCs w:val="24"/>
          <w:lang w:val="en-US"/>
        </w:rPr>
        <w:t xml:space="preserve">JG: </w:t>
      </w:r>
      <w:r w:rsidRPr="005B2D15">
        <w:rPr>
          <w:rFonts w:cs="Times New Roman"/>
          <w:sz w:val="24"/>
          <w:szCs w:val="24"/>
        </w:rPr>
        <w:t>Contributed to the study design. Reviewed and approved the manuscript.</w:t>
      </w:r>
    </w:p>
    <w:p w14:paraId="7C33D689" w14:textId="77777777" w:rsidR="00EA5274" w:rsidRPr="00370424" w:rsidRDefault="00EA5274" w:rsidP="00370424">
      <w:pPr>
        <w:pStyle w:val="EndNoteBibliography"/>
        <w:spacing w:after="0" w:line="480" w:lineRule="auto"/>
        <w:ind w:left="720" w:hanging="720"/>
        <w:rPr>
          <w:rFonts w:asciiTheme="minorHAnsi" w:hAnsiTheme="minorHAnsi" w:cs="Times New Roman"/>
          <w:b/>
          <w:sz w:val="24"/>
          <w:szCs w:val="24"/>
        </w:rPr>
      </w:pPr>
      <w:r w:rsidRPr="00370424">
        <w:rPr>
          <w:rFonts w:asciiTheme="minorHAnsi" w:hAnsiTheme="minorHAnsi" w:cs="Times New Roman"/>
          <w:b/>
          <w:sz w:val="24"/>
          <w:szCs w:val="24"/>
        </w:rPr>
        <w:t>References</w:t>
      </w:r>
    </w:p>
    <w:p w14:paraId="6BBA3CC1" w14:textId="77777777" w:rsidR="00EA5274" w:rsidRPr="00370424" w:rsidRDefault="00EA5274" w:rsidP="00370424">
      <w:pPr>
        <w:pStyle w:val="EndNoteBibliography"/>
        <w:spacing w:after="0" w:line="480" w:lineRule="auto"/>
        <w:ind w:left="720" w:hanging="720"/>
        <w:rPr>
          <w:rFonts w:asciiTheme="minorHAnsi" w:hAnsiTheme="minorHAnsi" w:cs="Times New Roman"/>
          <w:sz w:val="24"/>
          <w:szCs w:val="24"/>
        </w:rPr>
      </w:pPr>
    </w:p>
    <w:p w14:paraId="19E122F6" w14:textId="77777777" w:rsidR="00370424" w:rsidRPr="00370424" w:rsidRDefault="009E6614" w:rsidP="00370424">
      <w:pPr>
        <w:pStyle w:val="EndNoteBibliography"/>
        <w:spacing w:after="0"/>
        <w:ind w:left="720" w:hanging="720"/>
      </w:pPr>
      <w:r w:rsidRPr="00370424">
        <w:rPr>
          <w:rFonts w:asciiTheme="minorHAnsi" w:hAnsiTheme="minorHAnsi" w:cs="Times New Roman"/>
          <w:sz w:val="24"/>
          <w:szCs w:val="24"/>
        </w:rPr>
        <w:fldChar w:fldCharType="begin"/>
      </w:r>
      <w:r w:rsidRPr="00370424">
        <w:rPr>
          <w:rFonts w:asciiTheme="minorHAnsi" w:hAnsiTheme="minorHAnsi" w:cs="Times New Roman"/>
          <w:sz w:val="24"/>
          <w:szCs w:val="24"/>
        </w:rPr>
        <w:instrText xml:space="preserve"> ADDIN EN.REFLIST </w:instrText>
      </w:r>
      <w:r w:rsidRPr="00370424">
        <w:rPr>
          <w:rFonts w:asciiTheme="minorHAnsi" w:hAnsiTheme="minorHAnsi" w:cs="Times New Roman"/>
          <w:sz w:val="24"/>
          <w:szCs w:val="24"/>
        </w:rPr>
        <w:fldChar w:fldCharType="separate"/>
      </w:r>
      <w:r w:rsidR="00370424" w:rsidRPr="00370424">
        <w:t>1.</w:t>
      </w:r>
      <w:r w:rsidR="00370424" w:rsidRPr="00370424">
        <w:tab/>
        <w:t xml:space="preserve">Costabel U, Hunninghake G: </w:t>
      </w:r>
      <w:r w:rsidR="00370424" w:rsidRPr="00370424">
        <w:rPr>
          <w:b/>
        </w:rPr>
        <w:t>ATS/ERS/WASOG statement on sarcoidosis. Sarcoidosis Statement Committee. American Thoracic Society. European Respiratory Society. World Association for Sarcoidosis and Other Granulomatous Disorders.</w:t>
      </w:r>
      <w:r w:rsidR="00370424" w:rsidRPr="00370424">
        <w:t xml:space="preserve"> </w:t>
      </w:r>
      <w:r w:rsidR="00370424" w:rsidRPr="00370424">
        <w:rPr>
          <w:i/>
        </w:rPr>
        <w:t xml:space="preserve">European Respiratory Journal </w:t>
      </w:r>
      <w:r w:rsidR="00370424" w:rsidRPr="00370424">
        <w:t xml:space="preserve">1999, </w:t>
      </w:r>
      <w:r w:rsidR="00370424" w:rsidRPr="00370424">
        <w:rPr>
          <w:b/>
        </w:rPr>
        <w:t>14:</w:t>
      </w:r>
      <w:r w:rsidR="00370424" w:rsidRPr="00370424">
        <w:t>735-737.</w:t>
      </w:r>
    </w:p>
    <w:p w14:paraId="411827DA" w14:textId="77777777" w:rsidR="00370424" w:rsidRPr="00370424" w:rsidRDefault="00370424" w:rsidP="00370424">
      <w:pPr>
        <w:pStyle w:val="EndNoteBibliography"/>
        <w:spacing w:after="0"/>
        <w:ind w:left="720" w:hanging="720"/>
      </w:pPr>
      <w:r w:rsidRPr="00370424">
        <w:t>2.</w:t>
      </w:r>
      <w:r w:rsidRPr="00370424">
        <w:tab/>
        <w:t xml:space="preserve">James WE, Koutroumpakis E, Saha B, Nathani A, Saavedra L, Yucel RM, Judson MA: </w:t>
      </w:r>
      <w:r w:rsidRPr="00370424">
        <w:rPr>
          <w:b/>
        </w:rPr>
        <w:t>Clinical Features of Extrapulmonary Sarcoidosis Without Lung Involvement.</w:t>
      </w:r>
      <w:r w:rsidRPr="00370424">
        <w:t xml:space="preserve"> </w:t>
      </w:r>
      <w:r w:rsidRPr="00370424">
        <w:rPr>
          <w:i/>
        </w:rPr>
        <w:t xml:space="preserve">Chest </w:t>
      </w:r>
      <w:r w:rsidRPr="00370424">
        <w:t xml:space="preserve">2018, </w:t>
      </w:r>
      <w:r w:rsidRPr="00370424">
        <w:rPr>
          <w:b/>
        </w:rPr>
        <w:t>154:</w:t>
      </w:r>
      <w:r w:rsidRPr="00370424">
        <w:t>349-356.</w:t>
      </w:r>
    </w:p>
    <w:p w14:paraId="58307498" w14:textId="77777777" w:rsidR="00370424" w:rsidRPr="00370424" w:rsidRDefault="00370424" w:rsidP="00370424">
      <w:pPr>
        <w:pStyle w:val="EndNoteBibliography"/>
        <w:spacing w:after="0"/>
        <w:ind w:left="720" w:hanging="720"/>
      </w:pPr>
      <w:r w:rsidRPr="00370424">
        <w:t>3.</w:t>
      </w:r>
      <w:r w:rsidRPr="00370424">
        <w:tab/>
        <w:t xml:space="preserve">Williamson PR, Altman DG, Bagley H, Barnes KL, Blazeby JM, Brookes ST, Clarke M, Gargon E, Gorst S, Harman N, et al: </w:t>
      </w:r>
      <w:r w:rsidRPr="00370424">
        <w:rPr>
          <w:b/>
        </w:rPr>
        <w:t>The COMET Handbook: version 1.0.</w:t>
      </w:r>
      <w:r w:rsidRPr="00370424">
        <w:t xml:space="preserve"> </w:t>
      </w:r>
      <w:r w:rsidRPr="00370424">
        <w:rPr>
          <w:i/>
        </w:rPr>
        <w:t xml:space="preserve">Trials </w:t>
      </w:r>
      <w:r w:rsidRPr="00370424">
        <w:t xml:space="preserve">2017, </w:t>
      </w:r>
      <w:r w:rsidRPr="00370424">
        <w:rPr>
          <w:b/>
        </w:rPr>
        <w:t>18:</w:t>
      </w:r>
      <w:r w:rsidRPr="00370424">
        <w:t>280.</w:t>
      </w:r>
    </w:p>
    <w:p w14:paraId="1B663DE3" w14:textId="77777777" w:rsidR="00370424" w:rsidRPr="00370424" w:rsidRDefault="00370424" w:rsidP="00370424">
      <w:pPr>
        <w:pStyle w:val="EndNoteBibliography"/>
        <w:spacing w:after="0"/>
        <w:ind w:left="720" w:hanging="720"/>
      </w:pPr>
      <w:r w:rsidRPr="00370424">
        <w:t>4.</w:t>
      </w:r>
      <w:r w:rsidRPr="00370424">
        <w:tab/>
        <w:t xml:space="preserve">Kampstra NA, Grutters JC, van Beek FT, Culver DA, Baughman RP, Renzoni EA, Wuyts W, Kouranos V, Wijsenbeek MS, Biesma DH, et al: </w:t>
      </w:r>
      <w:r w:rsidRPr="00370424">
        <w:rPr>
          <w:b/>
        </w:rPr>
        <w:t>First patient-centred set of outcomes for pulmonary sarcoidosis: a multicentre initiative.</w:t>
      </w:r>
      <w:r w:rsidRPr="00370424">
        <w:t xml:space="preserve"> </w:t>
      </w:r>
      <w:r w:rsidRPr="00370424">
        <w:rPr>
          <w:i/>
        </w:rPr>
        <w:t xml:space="preserve">BMJ Open Respiratory Research </w:t>
      </w:r>
      <w:r w:rsidRPr="00370424">
        <w:t xml:space="preserve">2019, </w:t>
      </w:r>
      <w:r w:rsidRPr="00370424">
        <w:rPr>
          <w:b/>
        </w:rPr>
        <w:t>6:</w:t>
      </w:r>
      <w:r w:rsidRPr="00370424">
        <w:t>e000394.</w:t>
      </w:r>
    </w:p>
    <w:p w14:paraId="28983C3D" w14:textId="77777777" w:rsidR="00370424" w:rsidRPr="00370424" w:rsidRDefault="00370424" w:rsidP="00370424">
      <w:pPr>
        <w:pStyle w:val="EndNoteBibliography"/>
        <w:spacing w:after="0"/>
        <w:ind w:left="720" w:hanging="720"/>
      </w:pPr>
      <w:r w:rsidRPr="00370424">
        <w:t>5.</w:t>
      </w:r>
      <w:r w:rsidRPr="00370424">
        <w:tab/>
        <w:t xml:space="preserve">Baughman RP, Barriuso R, Beyer K, Boyd J, Hochreiter J, Knoet C, Martone F, Quadder B, Richardson J, Spitzer G, et al: </w:t>
      </w:r>
      <w:r w:rsidRPr="00370424">
        <w:rPr>
          <w:b/>
        </w:rPr>
        <w:t>Sarcoidosis: patient treatment priorities.</w:t>
      </w:r>
      <w:r w:rsidRPr="00370424">
        <w:t xml:space="preserve"> </w:t>
      </w:r>
      <w:r w:rsidRPr="00370424">
        <w:rPr>
          <w:i/>
        </w:rPr>
        <w:t xml:space="preserve">ERJ Open Research </w:t>
      </w:r>
      <w:r w:rsidRPr="00370424">
        <w:t xml:space="preserve">2018, </w:t>
      </w:r>
      <w:r w:rsidRPr="00370424">
        <w:rPr>
          <w:b/>
        </w:rPr>
        <w:t>4:</w:t>
      </w:r>
      <w:r w:rsidRPr="00370424">
        <w:t>00141-02018.</w:t>
      </w:r>
    </w:p>
    <w:p w14:paraId="47E80D55" w14:textId="77777777" w:rsidR="00370424" w:rsidRPr="00370424" w:rsidRDefault="00370424" w:rsidP="00370424">
      <w:pPr>
        <w:pStyle w:val="EndNoteBibliography"/>
        <w:spacing w:after="0"/>
        <w:ind w:left="720" w:hanging="720"/>
      </w:pPr>
      <w:r w:rsidRPr="00370424">
        <w:lastRenderedPageBreak/>
        <w:t>6.</w:t>
      </w:r>
      <w:r w:rsidRPr="00370424">
        <w:tab/>
        <w:t xml:space="preserve">Kirkham JJ, Davis K, Altman DG, Blazeby JM, Clarke M, Tunis S, Williamson PR: </w:t>
      </w:r>
      <w:r w:rsidRPr="00370424">
        <w:rPr>
          <w:b/>
        </w:rPr>
        <w:t>Core Outcome Set-STAndards for Development: The COS-STAD recommendations.</w:t>
      </w:r>
      <w:r w:rsidRPr="00370424">
        <w:t xml:space="preserve"> </w:t>
      </w:r>
      <w:r w:rsidRPr="00370424">
        <w:rPr>
          <w:i/>
        </w:rPr>
        <w:t xml:space="preserve">PLOS Medicine </w:t>
      </w:r>
      <w:r w:rsidRPr="00370424">
        <w:t xml:space="preserve">2017, </w:t>
      </w:r>
      <w:r w:rsidRPr="00370424">
        <w:rPr>
          <w:b/>
        </w:rPr>
        <w:t>14:</w:t>
      </w:r>
      <w:r w:rsidRPr="00370424">
        <w:t>e1002447.</w:t>
      </w:r>
    </w:p>
    <w:p w14:paraId="3B6EA167" w14:textId="26D8ACC7" w:rsidR="00370424" w:rsidRPr="00370424" w:rsidRDefault="00370424" w:rsidP="00370424">
      <w:pPr>
        <w:pStyle w:val="EndNoteBibliography"/>
        <w:spacing w:after="0"/>
        <w:ind w:left="720" w:hanging="720"/>
      </w:pPr>
      <w:r w:rsidRPr="00370424">
        <w:t>7.</w:t>
      </w:r>
      <w:r w:rsidRPr="00370424">
        <w:tab/>
        <w:t>[</w:t>
      </w:r>
      <w:hyperlink r:id="rId28" w:history="1">
        <w:r w:rsidRPr="00370424">
          <w:rPr>
            <w:rStyle w:val="Hyperlink"/>
          </w:rPr>
          <w:t>www.clinicaltrials.gov</w:t>
        </w:r>
      </w:hyperlink>
      <w:r w:rsidRPr="00370424">
        <w:t>]</w:t>
      </w:r>
    </w:p>
    <w:p w14:paraId="1ABC1CDF" w14:textId="77777777" w:rsidR="00370424" w:rsidRPr="00370424" w:rsidRDefault="00370424" w:rsidP="00370424">
      <w:pPr>
        <w:pStyle w:val="EndNoteBibliography"/>
        <w:spacing w:after="0"/>
        <w:ind w:left="720" w:hanging="720"/>
      </w:pPr>
      <w:r w:rsidRPr="00370424">
        <w:t>8.</w:t>
      </w:r>
      <w:r w:rsidRPr="00370424">
        <w:tab/>
        <w:t xml:space="preserve">Ganann R, Ciliska D, Thomas H: </w:t>
      </w:r>
      <w:r w:rsidRPr="00370424">
        <w:rPr>
          <w:b/>
        </w:rPr>
        <w:t>Expediting systematic reviews: methods and implications of rapid reviews.</w:t>
      </w:r>
      <w:r w:rsidRPr="00370424">
        <w:t xml:space="preserve"> </w:t>
      </w:r>
      <w:r w:rsidRPr="00370424">
        <w:rPr>
          <w:i/>
        </w:rPr>
        <w:t xml:space="preserve">Implementation Science </w:t>
      </w:r>
      <w:r w:rsidRPr="00370424">
        <w:t xml:space="preserve">2010, </w:t>
      </w:r>
      <w:r w:rsidRPr="00370424">
        <w:rPr>
          <w:b/>
        </w:rPr>
        <w:t>5:</w:t>
      </w:r>
      <w:r w:rsidRPr="00370424">
        <w:t>56.</w:t>
      </w:r>
    </w:p>
    <w:p w14:paraId="4248ABA0" w14:textId="77777777" w:rsidR="00370424" w:rsidRPr="00370424" w:rsidRDefault="00370424" w:rsidP="00370424">
      <w:pPr>
        <w:pStyle w:val="EndNoteBibliography"/>
        <w:spacing w:after="0"/>
        <w:ind w:left="720" w:hanging="720"/>
      </w:pPr>
      <w:r w:rsidRPr="00370424">
        <w:t>9.</w:t>
      </w:r>
      <w:r w:rsidRPr="00370424">
        <w:tab/>
        <w:t xml:space="preserve">Gorst SL, Young B, Williamson PR, Wilding JPH, Harman NL: </w:t>
      </w:r>
      <w:r w:rsidRPr="00370424">
        <w:rPr>
          <w:b/>
        </w:rPr>
        <w:t>Incorporating patients’ perspectives into the initial stages of core outcome set development: a rapid review of qualitative studies of type 2 diabetes.</w:t>
      </w:r>
      <w:r w:rsidRPr="00370424">
        <w:t xml:space="preserve"> </w:t>
      </w:r>
      <w:r w:rsidRPr="00370424">
        <w:rPr>
          <w:i/>
        </w:rPr>
        <w:t xml:space="preserve">BMJ Open Diabetes Research &amp;amp; Care </w:t>
      </w:r>
      <w:r w:rsidRPr="00370424">
        <w:t xml:space="preserve">2019, </w:t>
      </w:r>
      <w:r w:rsidRPr="00370424">
        <w:rPr>
          <w:b/>
        </w:rPr>
        <w:t>7:</w:t>
      </w:r>
      <w:r w:rsidRPr="00370424">
        <w:t>e000615.</w:t>
      </w:r>
    </w:p>
    <w:p w14:paraId="055816F8" w14:textId="77777777" w:rsidR="00370424" w:rsidRPr="00370424" w:rsidRDefault="00370424" w:rsidP="00370424">
      <w:pPr>
        <w:pStyle w:val="EndNoteBibliography"/>
        <w:spacing w:after="0"/>
        <w:ind w:left="720" w:hanging="720"/>
      </w:pPr>
      <w:r w:rsidRPr="00370424">
        <w:t>10.</w:t>
      </w:r>
      <w:r w:rsidRPr="00370424">
        <w:tab/>
        <w:t xml:space="preserve">Wong SS, Wilczynski NL, Haynes RB: </w:t>
      </w:r>
      <w:r w:rsidRPr="00370424">
        <w:rPr>
          <w:b/>
        </w:rPr>
        <w:t>Developing optimal search strategies for detecting clinically relevant qualitative studies in MEDLINE.</w:t>
      </w:r>
      <w:r w:rsidRPr="00370424">
        <w:t xml:space="preserve"> </w:t>
      </w:r>
      <w:r w:rsidRPr="00370424">
        <w:rPr>
          <w:i/>
        </w:rPr>
        <w:t xml:space="preserve">Stud Health Technol Inform </w:t>
      </w:r>
      <w:r w:rsidRPr="00370424">
        <w:t xml:space="preserve">2004, </w:t>
      </w:r>
      <w:r w:rsidRPr="00370424">
        <w:rPr>
          <w:b/>
        </w:rPr>
        <w:t>107:</w:t>
      </w:r>
      <w:r w:rsidRPr="00370424">
        <w:t>311-316.</w:t>
      </w:r>
    </w:p>
    <w:p w14:paraId="0153161E" w14:textId="77777777" w:rsidR="00370424" w:rsidRPr="00370424" w:rsidRDefault="00370424" w:rsidP="00370424">
      <w:pPr>
        <w:pStyle w:val="EndNoteBibliography"/>
        <w:spacing w:after="0"/>
        <w:ind w:left="720" w:hanging="720"/>
      </w:pPr>
      <w:r w:rsidRPr="00370424">
        <w:t>11.</w:t>
      </w:r>
      <w:r w:rsidRPr="00370424">
        <w:tab/>
        <w:t xml:space="preserve">Dodd S, Clarke M, Becker L, Mavergames C, Fish R, Williamson PR: </w:t>
      </w:r>
      <w:r w:rsidRPr="00370424">
        <w:rPr>
          <w:b/>
        </w:rPr>
        <w:t>A taxonomy has been developed for outcomes in medical research to help improve knowledge discovery.</w:t>
      </w:r>
      <w:r w:rsidRPr="00370424">
        <w:t xml:space="preserve"> </w:t>
      </w:r>
      <w:r w:rsidRPr="00370424">
        <w:rPr>
          <w:i/>
        </w:rPr>
        <w:t xml:space="preserve">J Clin Epidemiol </w:t>
      </w:r>
      <w:r w:rsidRPr="00370424">
        <w:t xml:space="preserve">2018, </w:t>
      </w:r>
      <w:r w:rsidRPr="00370424">
        <w:rPr>
          <w:b/>
        </w:rPr>
        <w:t>96:</w:t>
      </w:r>
      <w:r w:rsidRPr="00370424">
        <w:t>84-92.</w:t>
      </w:r>
    </w:p>
    <w:p w14:paraId="4B688BB8" w14:textId="77777777" w:rsidR="00370424" w:rsidRPr="00370424" w:rsidRDefault="00370424" w:rsidP="00370424">
      <w:pPr>
        <w:pStyle w:val="EndNoteBibliography"/>
        <w:spacing w:after="0"/>
        <w:ind w:left="720" w:hanging="720"/>
      </w:pPr>
      <w:r w:rsidRPr="00370424">
        <w:t>12.</w:t>
      </w:r>
      <w:r w:rsidRPr="00370424">
        <w:tab/>
        <w:t xml:space="preserve">van Helmondt SJ, Polish LB, Judson MA, Grutters JC: </w:t>
      </w:r>
      <w:r w:rsidRPr="00370424">
        <w:rPr>
          <w:b/>
        </w:rPr>
        <w:t>Patient perspectives in sarcoidosis.</w:t>
      </w:r>
      <w:r w:rsidRPr="00370424">
        <w:t xml:space="preserve"> </w:t>
      </w:r>
      <w:r w:rsidRPr="00370424">
        <w:rPr>
          <w:i/>
        </w:rPr>
        <w:t xml:space="preserve">Curr Opin Pulm Med </w:t>
      </w:r>
      <w:r w:rsidRPr="00370424">
        <w:t xml:space="preserve">2019, </w:t>
      </w:r>
      <w:r w:rsidRPr="00370424">
        <w:rPr>
          <w:b/>
        </w:rPr>
        <w:t>25:</w:t>
      </w:r>
      <w:r w:rsidRPr="00370424">
        <w:t>478-483.</w:t>
      </w:r>
    </w:p>
    <w:p w14:paraId="21B3A716" w14:textId="77777777" w:rsidR="00370424" w:rsidRPr="00370424" w:rsidRDefault="00370424" w:rsidP="00370424">
      <w:pPr>
        <w:pStyle w:val="EndNoteBibliography"/>
        <w:spacing w:after="0"/>
        <w:ind w:left="720" w:hanging="720"/>
      </w:pPr>
      <w:r w:rsidRPr="00370424">
        <w:t>13.</w:t>
      </w:r>
      <w:r w:rsidRPr="00370424">
        <w:tab/>
        <w:t xml:space="preserve">Thunold RF, Løkke A, Langballe Cohen A, Hilberg O, Bendstrup E: </w:t>
      </w:r>
      <w:r w:rsidRPr="00370424">
        <w:rPr>
          <w:b/>
        </w:rPr>
        <w:t>Patient Reported Outcome Measures (PROMs) in Sarcoidosis.</w:t>
      </w:r>
      <w:r w:rsidRPr="00370424">
        <w:t xml:space="preserve"> </w:t>
      </w:r>
      <w:r w:rsidRPr="00370424">
        <w:rPr>
          <w:i/>
        </w:rPr>
        <w:t xml:space="preserve">Sarcoidosis Vasculitis and Diffuse Lung Disease </w:t>
      </w:r>
      <w:r w:rsidRPr="00370424">
        <w:t xml:space="preserve">2017, </w:t>
      </w:r>
      <w:r w:rsidRPr="00370424">
        <w:rPr>
          <w:b/>
        </w:rPr>
        <w:t>34:</w:t>
      </w:r>
      <w:r w:rsidRPr="00370424">
        <w:t>2-17.</w:t>
      </w:r>
    </w:p>
    <w:p w14:paraId="5FFBB61B" w14:textId="77777777" w:rsidR="00370424" w:rsidRPr="00370424" w:rsidRDefault="00370424" w:rsidP="00370424">
      <w:pPr>
        <w:pStyle w:val="EndNoteBibliography"/>
        <w:spacing w:after="0"/>
        <w:ind w:left="720" w:hanging="720"/>
      </w:pPr>
      <w:r w:rsidRPr="00370424">
        <w:t>14.</w:t>
      </w:r>
      <w:r w:rsidRPr="00370424">
        <w:tab/>
        <w:t xml:space="preserve">Kirwan JR, Hewlett SE, Heiberg T, Hughes RA, Carr M, Hehir M, Kvien TK, Minnock P, Newman SP, Quest EM, et al: </w:t>
      </w:r>
      <w:r w:rsidRPr="00370424">
        <w:rPr>
          <w:b/>
        </w:rPr>
        <w:t>Incorporating the patient perspective into outcome assessment in rheumatoid arthritis--progress at OMERACT 7.</w:t>
      </w:r>
      <w:r w:rsidRPr="00370424">
        <w:t xml:space="preserve"> </w:t>
      </w:r>
      <w:r w:rsidRPr="00370424">
        <w:rPr>
          <w:i/>
        </w:rPr>
        <w:t xml:space="preserve">J Rheumatol </w:t>
      </w:r>
      <w:r w:rsidRPr="00370424">
        <w:t xml:space="preserve">2005, </w:t>
      </w:r>
      <w:r w:rsidRPr="00370424">
        <w:rPr>
          <w:b/>
        </w:rPr>
        <w:t>32:</w:t>
      </w:r>
      <w:r w:rsidRPr="00370424">
        <w:t>2250-2256.</w:t>
      </w:r>
    </w:p>
    <w:p w14:paraId="58E30C78" w14:textId="77777777" w:rsidR="00370424" w:rsidRPr="00370424" w:rsidRDefault="00370424" w:rsidP="00370424">
      <w:pPr>
        <w:pStyle w:val="EndNoteBibliography"/>
        <w:spacing w:after="0"/>
        <w:ind w:left="720" w:hanging="720"/>
      </w:pPr>
      <w:r w:rsidRPr="00370424">
        <w:t>15.</w:t>
      </w:r>
      <w:r w:rsidRPr="00370424">
        <w:tab/>
        <w:t xml:space="preserve">Patel AS, Siegert RJ, Creamer D, Larkin G, Maher TM, Renzoni EA, Wells AU, Higginson IJ, Birring SS: </w:t>
      </w:r>
      <w:r w:rsidRPr="00370424">
        <w:rPr>
          <w:b/>
        </w:rPr>
        <w:t>The development and validation of the King's Sarcoidosis Questionnaire for the assessment of health status.</w:t>
      </w:r>
      <w:r w:rsidRPr="00370424">
        <w:t xml:space="preserve"> </w:t>
      </w:r>
      <w:r w:rsidRPr="00370424">
        <w:rPr>
          <w:i/>
        </w:rPr>
        <w:t xml:space="preserve">Thorax </w:t>
      </w:r>
      <w:r w:rsidRPr="00370424">
        <w:t xml:space="preserve">2013, </w:t>
      </w:r>
      <w:r w:rsidRPr="00370424">
        <w:rPr>
          <w:b/>
        </w:rPr>
        <w:t>68:</w:t>
      </w:r>
      <w:r w:rsidRPr="00370424">
        <w:t>57-65.</w:t>
      </w:r>
    </w:p>
    <w:p w14:paraId="29A50588" w14:textId="77777777" w:rsidR="00370424" w:rsidRPr="00370424" w:rsidRDefault="00370424" w:rsidP="00370424">
      <w:pPr>
        <w:pStyle w:val="EndNoteBibliography"/>
        <w:spacing w:after="0"/>
        <w:ind w:left="720" w:hanging="720"/>
      </w:pPr>
      <w:r w:rsidRPr="00370424">
        <w:t>16.</w:t>
      </w:r>
      <w:r w:rsidRPr="00370424">
        <w:tab/>
        <w:t xml:space="preserve">Prinsen CAC, Vohra S, Rose MR, Boers M, Tugwell P, Clarke M, Williamson PR, Terwee CB: </w:t>
      </w:r>
      <w:r w:rsidRPr="00370424">
        <w:rPr>
          <w:b/>
        </w:rPr>
        <w:t>How to select outcome measurement instruments for outcomes included in a “Core Outcome Set” – a practical guideline.</w:t>
      </w:r>
      <w:r w:rsidRPr="00370424">
        <w:t xml:space="preserve"> </w:t>
      </w:r>
      <w:r w:rsidRPr="00370424">
        <w:rPr>
          <w:i/>
        </w:rPr>
        <w:t xml:space="preserve">Trials </w:t>
      </w:r>
      <w:r w:rsidRPr="00370424">
        <w:t xml:space="preserve">2016, </w:t>
      </w:r>
      <w:r w:rsidRPr="00370424">
        <w:rPr>
          <w:b/>
        </w:rPr>
        <w:t>17:</w:t>
      </w:r>
      <w:r w:rsidRPr="00370424">
        <w:t>449.</w:t>
      </w:r>
    </w:p>
    <w:p w14:paraId="685C53C8" w14:textId="77777777" w:rsidR="00370424" w:rsidRPr="00370424" w:rsidRDefault="00370424" w:rsidP="00370424">
      <w:pPr>
        <w:pStyle w:val="EndNoteBibliography"/>
        <w:spacing w:after="0"/>
        <w:ind w:left="720" w:hanging="720"/>
      </w:pPr>
      <w:r w:rsidRPr="00370424">
        <w:t>17.</w:t>
      </w:r>
      <w:r w:rsidRPr="00370424">
        <w:tab/>
        <w:t xml:space="preserve">Gorst SL, Prinsen CAC, Salcher-Konrad M, Matvienko-Sikar K, Williamson PR, Terwee CB: </w:t>
      </w:r>
      <w:r w:rsidRPr="00370424">
        <w:rPr>
          <w:b/>
        </w:rPr>
        <w:t>Methods used in the selection of instruments for outcomes included in core outcome sets have improved since the publication of the COSMIN/COMET guideline.</w:t>
      </w:r>
      <w:r w:rsidRPr="00370424">
        <w:t xml:space="preserve"> </w:t>
      </w:r>
      <w:r w:rsidRPr="00370424">
        <w:rPr>
          <w:i/>
        </w:rPr>
        <w:t xml:space="preserve">Journal of Clinical Epidemiology </w:t>
      </w:r>
      <w:r w:rsidRPr="00370424">
        <w:t xml:space="preserve">2020, </w:t>
      </w:r>
      <w:r w:rsidRPr="00370424">
        <w:rPr>
          <w:b/>
        </w:rPr>
        <w:t>125:</w:t>
      </w:r>
      <w:r w:rsidRPr="00370424">
        <w:t>64-75.</w:t>
      </w:r>
    </w:p>
    <w:p w14:paraId="60A05521" w14:textId="77777777" w:rsidR="00370424" w:rsidRPr="00370424" w:rsidRDefault="00370424" w:rsidP="00370424">
      <w:pPr>
        <w:pStyle w:val="EndNoteBibliography"/>
        <w:spacing w:after="0"/>
        <w:ind w:left="720" w:hanging="720"/>
      </w:pPr>
      <w:r w:rsidRPr="00370424">
        <w:t>18.</w:t>
      </w:r>
      <w:r w:rsidRPr="00370424">
        <w:tab/>
        <w:t xml:space="preserve">Swayze S: </w:t>
      </w:r>
      <w:r w:rsidRPr="00370424">
        <w:rPr>
          <w:b/>
        </w:rPr>
        <w:t>Helping them cope.</w:t>
      </w:r>
      <w:r w:rsidRPr="00370424">
        <w:t xml:space="preserve"> </w:t>
      </w:r>
      <w:r w:rsidRPr="00370424">
        <w:rPr>
          <w:i/>
        </w:rPr>
        <w:t xml:space="preserve">J Psychosoc Nurs Ment Health Serv </w:t>
      </w:r>
      <w:r w:rsidRPr="00370424">
        <w:t xml:space="preserve">1991, </w:t>
      </w:r>
      <w:r w:rsidRPr="00370424">
        <w:rPr>
          <w:b/>
        </w:rPr>
        <w:t>29:</w:t>
      </w:r>
      <w:r w:rsidRPr="00370424">
        <w:t>35-37.</w:t>
      </w:r>
    </w:p>
    <w:p w14:paraId="60FF4EF4" w14:textId="77777777" w:rsidR="00370424" w:rsidRPr="00370424" w:rsidRDefault="00370424" w:rsidP="00370424">
      <w:pPr>
        <w:pStyle w:val="EndNoteBibliography"/>
        <w:spacing w:after="0"/>
        <w:ind w:left="720" w:hanging="720"/>
      </w:pPr>
      <w:r w:rsidRPr="00370424">
        <w:t>19.</w:t>
      </w:r>
      <w:r w:rsidRPr="00370424">
        <w:tab/>
        <w:t xml:space="preserve">Victorson DE, Cella D, Grund H, Judson MA: </w:t>
      </w:r>
      <w:r w:rsidRPr="00370424">
        <w:rPr>
          <w:b/>
        </w:rPr>
        <w:t>A conceptual model of health-related quality of life in sarcoidosis.</w:t>
      </w:r>
      <w:r w:rsidRPr="00370424">
        <w:t xml:space="preserve"> </w:t>
      </w:r>
      <w:r w:rsidRPr="00370424">
        <w:rPr>
          <w:i/>
        </w:rPr>
        <w:t xml:space="preserve">Qual Life Res </w:t>
      </w:r>
      <w:r w:rsidRPr="00370424">
        <w:t xml:space="preserve">2014, </w:t>
      </w:r>
      <w:r w:rsidRPr="00370424">
        <w:rPr>
          <w:b/>
        </w:rPr>
        <w:t>23:</w:t>
      </w:r>
      <w:r w:rsidRPr="00370424">
        <w:t>89-101.</w:t>
      </w:r>
    </w:p>
    <w:p w14:paraId="48C115F6" w14:textId="77777777" w:rsidR="00370424" w:rsidRPr="00370424" w:rsidRDefault="00370424" w:rsidP="00370424">
      <w:pPr>
        <w:pStyle w:val="EndNoteBibliography"/>
        <w:spacing w:after="0"/>
        <w:ind w:left="720" w:hanging="720"/>
      </w:pPr>
      <w:r w:rsidRPr="00370424">
        <w:t>20.</w:t>
      </w:r>
      <w:r w:rsidRPr="00370424">
        <w:tab/>
        <w:t xml:space="preserve">Moor CC, van Manen MJG, van Hagen PM, Miedema JR, van den Toorn LM, Gür-Demirel Y, Berendse APC, van Laar JAM, Wijsenbeek MS: </w:t>
      </w:r>
      <w:r w:rsidRPr="00370424">
        <w:rPr>
          <w:b/>
        </w:rPr>
        <w:t>Needs, Perceptions and Education in Sarcoidosis: A Live Interactive Survey of Patients and Partners.</w:t>
      </w:r>
      <w:r w:rsidRPr="00370424">
        <w:t xml:space="preserve"> </w:t>
      </w:r>
      <w:r w:rsidRPr="00370424">
        <w:rPr>
          <w:i/>
        </w:rPr>
        <w:t xml:space="preserve">Lung </w:t>
      </w:r>
      <w:r w:rsidRPr="00370424">
        <w:t xml:space="preserve">2018, </w:t>
      </w:r>
      <w:r w:rsidRPr="00370424">
        <w:rPr>
          <w:b/>
        </w:rPr>
        <w:t>196:</w:t>
      </w:r>
      <w:r w:rsidRPr="00370424">
        <w:t>569-575.</w:t>
      </w:r>
    </w:p>
    <w:p w14:paraId="69D279F1" w14:textId="77777777" w:rsidR="00370424" w:rsidRPr="00370424" w:rsidRDefault="00370424" w:rsidP="00370424">
      <w:pPr>
        <w:pStyle w:val="EndNoteBibliography"/>
        <w:ind w:left="720" w:hanging="720"/>
      </w:pPr>
      <w:r w:rsidRPr="00370424">
        <w:t>21.</w:t>
      </w:r>
      <w:r w:rsidRPr="00370424">
        <w:tab/>
        <w:t xml:space="preserve">Voortman M, Hendriks CMR, Elfferich MDP, Bonella F, Møller J, De Vries J, Costabel U, Drent M: </w:t>
      </w:r>
      <w:r w:rsidRPr="00370424">
        <w:rPr>
          <w:b/>
        </w:rPr>
        <w:t>The Burden of Sarcoidosis Symptoms from a Patient Perspective.</w:t>
      </w:r>
      <w:r w:rsidRPr="00370424">
        <w:t xml:space="preserve"> </w:t>
      </w:r>
      <w:r w:rsidRPr="00370424">
        <w:rPr>
          <w:i/>
        </w:rPr>
        <w:t xml:space="preserve">Lung </w:t>
      </w:r>
      <w:r w:rsidRPr="00370424">
        <w:t xml:space="preserve">2019, </w:t>
      </w:r>
      <w:r w:rsidRPr="00370424">
        <w:rPr>
          <w:b/>
        </w:rPr>
        <w:t>197:</w:t>
      </w:r>
      <w:r w:rsidRPr="00370424">
        <w:t>155-161.</w:t>
      </w:r>
    </w:p>
    <w:p w14:paraId="3220CC5C" w14:textId="352F1201" w:rsidR="00974CC4" w:rsidRPr="00370424" w:rsidRDefault="009E6614" w:rsidP="00370424">
      <w:pPr>
        <w:pStyle w:val="ListParagraph"/>
        <w:spacing w:line="480" w:lineRule="auto"/>
        <w:rPr>
          <w:rFonts w:cs="Times New Roman"/>
          <w:sz w:val="24"/>
          <w:szCs w:val="24"/>
        </w:rPr>
      </w:pPr>
      <w:r w:rsidRPr="00370424">
        <w:rPr>
          <w:rFonts w:cs="Times New Roman"/>
          <w:sz w:val="24"/>
          <w:szCs w:val="24"/>
        </w:rPr>
        <w:fldChar w:fldCharType="end"/>
      </w:r>
    </w:p>
    <w:p w14:paraId="542077B4" w14:textId="77777777" w:rsidR="00BA6BD9" w:rsidRPr="00370424" w:rsidRDefault="00BA6BD9" w:rsidP="00370424">
      <w:pPr>
        <w:pStyle w:val="ListParagraph"/>
        <w:spacing w:line="480" w:lineRule="auto"/>
        <w:rPr>
          <w:rFonts w:cs="Times New Roman"/>
          <w:sz w:val="24"/>
          <w:szCs w:val="24"/>
        </w:rPr>
      </w:pPr>
    </w:p>
    <w:p w14:paraId="1F0CB9BD" w14:textId="77777777" w:rsidR="00BA6BD9" w:rsidRPr="00370424" w:rsidRDefault="00BA6BD9" w:rsidP="00370424">
      <w:pPr>
        <w:pStyle w:val="ListParagraph"/>
        <w:spacing w:line="480" w:lineRule="auto"/>
        <w:rPr>
          <w:rFonts w:cs="Times New Roman"/>
          <w:sz w:val="24"/>
          <w:szCs w:val="24"/>
        </w:rPr>
      </w:pPr>
    </w:p>
    <w:p w14:paraId="4BFBEEE0" w14:textId="77777777" w:rsidR="00807CC0" w:rsidRPr="00370424" w:rsidRDefault="00807CC0" w:rsidP="00370424">
      <w:pPr>
        <w:spacing w:line="480" w:lineRule="auto"/>
        <w:rPr>
          <w:rFonts w:cs="Times New Roman"/>
          <w:b/>
          <w:sz w:val="24"/>
          <w:szCs w:val="24"/>
        </w:rPr>
      </w:pPr>
      <w:r w:rsidRPr="00370424">
        <w:rPr>
          <w:rFonts w:cs="Times New Roman"/>
          <w:b/>
          <w:sz w:val="24"/>
          <w:szCs w:val="24"/>
        </w:rPr>
        <w:lastRenderedPageBreak/>
        <w:t>Additional Files</w:t>
      </w:r>
    </w:p>
    <w:p w14:paraId="1B07E4E3" w14:textId="6A486185" w:rsidR="00807CC0" w:rsidRPr="00370424" w:rsidRDefault="00807CC0" w:rsidP="00370424">
      <w:pPr>
        <w:spacing w:line="480" w:lineRule="auto"/>
        <w:rPr>
          <w:rFonts w:cs="Times New Roman"/>
          <w:sz w:val="24"/>
          <w:szCs w:val="24"/>
        </w:rPr>
      </w:pPr>
      <w:proofErr w:type="gramStart"/>
      <w:r w:rsidRPr="00370424">
        <w:rPr>
          <w:rFonts w:cs="Times New Roman"/>
          <w:sz w:val="24"/>
          <w:szCs w:val="24"/>
        </w:rPr>
        <w:t>Additional file 1.</w:t>
      </w:r>
      <w:proofErr w:type="gramEnd"/>
      <w:r w:rsidRPr="00370424">
        <w:rPr>
          <w:rFonts w:cs="Times New Roman"/>
          <w:sz w:val="24"/>
          <w:szCs w:val="24"/>
        </w:rPr>
        <w:t xml:space="preserve"> </w:t>
      </w:r>
      <w:r w:rsidR="00CA4494" w:rsidRPr="00370424">
        <w:rPr>
          <w:rFonts w:cs="Times New Roman"/>
          <w:sz w:val="24"/>
          <w:szCs w:val="24"/>
        </w:rPr>
        <w:t>List of all included studies.xls</w:t>
      </w:r>
    </w:p>
    <w:p w14:paraId="463E3751" w14:textId="77777777" w:rsidR="00BA6BD9" w:rsidRPr="00370424" w:rsidRDefault="00BA6BD9" w:rsidP="00370424">
      <w:pPr>
        <w:pStyle w:val="ListParagraph"/>
        <w:spacing w:line="480" w:lineRule="auto"/>
        <w:rPr>
          <w:rFonts w:cs="Times New Roman"/>
          <w:sz w:val="24"/>
          <w:szCs w:val="24"/>
        </w:rPr>
      </w:pPr>
    </w:p>
    <w:p w14:paraId="5BDCE5FB" w14:textId="77777777" w:rsidR="00BA6BD9" w:rsidRPr="00370424" w:rsidRDefault="00BA6BD9" w:rsidP="00370424">
      <w:pPr>
        <w:pStyle w:val="ListParagraph"/>
        <w:spacing w:line="480" w:lineRule="auto"/>
        <w:rPr>
          <w:rFonts w:cs="Times New Roman"/>
          <w:sz w:val="24"/>
          <w:szCs w:val="24"/>
        </w:rPr>
      </w:pPr>
    </w:p>
    <w:p w14:paraId="05183244" w14:textId="77777777" w:rsidR="00370424" w:rsidRPr="00197124" w:rsidRDefault="00370424" w:rsidP="00370424">
      <w:pPr>
        <w:rPr>
          <w:b/>
        </w:rPr>
      </w:pPr>
      <w:proofErr w:type="gramStart"/>
      <w:r w:rsidRPr="00197124">
        <w:rPr>
          <w:b/>
        </w:rPr>
        <w:t>Table 1.</w:t>
      </w:r>
      <w:proofErr w:type="gramEnd"/>
      <w:r w:rsidRPr="00197124">
        <w:rPr>
          <w:b/>
        </w:rPr>
        <w:t xml:space="preserve"> Search Strategy</w:t>
      </w:r>
    </w:p>
    <w:tbl>
      <w:tblPr>
        <w:tblW w:w="0" w:type="auto"/>
        <w:tblCellMar>
          <w:left w:w="0" w:type="dxa"/>
          <w:right w:w="0" w:type="dxa"/>
        </w:tblCellMar>
        <w:tblLook w:val="04A0" w:firstRow="1" w:lastRow="0" w:firstColumn="1" w:lastColumn="0" w:noHBand="0" w:noVBand="1"/>
      </w:tblPr>
      <w:tblGrid>
        <w:gridCol w:w="675"/>
        <w:gridCol w:w="1418"/>
        <w:gridCol w:w="6913"/>
      </w:tblGrid>
      <w:tr w:rsidR="00370424" w:rsidRPr="003B075F" w14:paraId="02767447" w14:textId="77777777" w:rsidTr="00057D44">
        <w:trPr>
          <w:trHeight w:val="392"/>
        </w:trPr>
        <w:tc>
          <w:tcPr>
            <w:tcW w:w="9006" w:type="dxa"/>
            <w:gridSpan w:val="3"/>
            <w:tcBorders>
              <w:top w:val="single" w:sz="8" w:space="0" w:color="auto"/>
              <w:left w:val="single" w:sz="8" w:space="0" w:color="auto"/>
              <w:right w:val="single" w:sz="8" w:space="0" w:color="auto"/>
            </w:tcBorders>
            <w:tcMar>
              <w:top w:w="0" w:type="dxa"/>
              <w:left w:w="108" w:type="dxa"/>
              <w:bottom w:w="0" w:type="dxa"/>
              <w:right w:w="108" w:type="dxa"/>
            </w:tcMar>
          </w:tcPr>
          <w:p w14:paraId="0C4D099D" w14:textId="77777777" w:rsidR="00370424" w:rsidRPr="000B219C" w:rsidRDefault="00370424" w:rsidP="00057D44">
            <w:pPr>
              <w:spacing w:after="0" w:line="360" w:lineRule="auto"/>
              <w:rPr>
                <w:rFonts w:cstheme="minorHAnsi"/>
                <w:bCs/>
              </w:rPr>
            </w:pPr>
            <w:r>
              <w:rPr>
                <w:rFonts w:cstheme="minorHAnsi"/>
                <w:b/>
                <w:bCs/>
              </w:rPr>
              <w:t xml:space="preserve">ClinicalTrials.gov, </w:t>
            </w:r>
            <w:proofErr w:type="spellStart"/>
            <w:r>
              <w:rPr>
                <w:rFonts w:cstheme="minorHAnsi"/>
                <w:b/>
                <w:bCs/>
              </w:rPr>
              <w:t>ISRCTN</w:t>
            </w:r>
            <w:proofErr w:type="spellEnd"/>
            <w:r>
              <w:rPr>
                <w:rFonts w:cstheme="minorHAnsi"/>
                <w:b/>
                <w:bCs/>
              </w:rPr>
              <w:t xml:space="preserve"> and </w:t>
            </w:r>
            <w:proofErr w:type="spellStart"/>
            <w:r>
              <w:rPr>
                <w:rFonts w:cstheme="minorHAnsi"/>
                <w:b/>
                <w:bCs/>
              </w:rPr>
              <w:t>ICTRP</w:t>
            </w:r>
            <w:proofErr w:type="spellEnd"/>
            <w:r>
              <w:rPr>
                <w:rFonts w:cstheme="minorHAnsi"/>
                <w:b/>
                <w:bCs/>
              </w:rPr>
              <w:t xml:space="preserve"> search strategy</w:t>
            </w:r>
          </w:p>
        </w:tc>
      </w:tr>
      <w:tr w:rsidR="00370424" w:rsidRPr="003B075F" w14:paraId="6B746498" w14:textId="77777777" w:rsidTr="00057D44">
        <w:trPr>
          <w:trHeight w:val="392"/>
        </w:trPr>
        <w:tc>
          <w:tcPr>
            <w:tcW w:w="2093" w:type="dxa"/>
            <w:gridSpan w:val="2"/>
            <w:tcBorders>
              <w:top w:val="single" w:sz="8" w:space="0" w:color="auto"/>
              <w:left w:val="single" w:sz="8" w:space="0" w:color="auto"/>
              <w:right w:val="single" w:sz="8" w:space="0" w:color="auto"/>
            </w:tcBorders>
            <w:tcMar>
              <w:top w:w="0" w:type="dxa"/>
              <w:left w:w="108" w:type="dxa"/>
              <w:bottom w:w="0" w:type="dxa"/>
              <w:right w:w="108" w:type="dxa"/>
            </w:tcMar>
          </w:tcPr>
          <w:p w14:paraId="155769AA" w14:textId="77777777" w:rsidR="00370424" w:rsidRPr="00E26C08" w:rsidRDefault="00370424" w:rsidP="00057D44">
            <w:pPr>
              <w:spacing w:after="0" w:line="360" w:lineRule="auto"/>
            </w:pPr>
            <w:r w:rsidRPr="00E26C08">
              <w:rPr>
                <w:rFonts w:cstheme="minorHAnsi"/>
                <w:bCs/>
              </w:rPr>
              <w:t xml:space="preserve">Condition: </w:t>
            </w:r>
          </w:p>
          <w:p w14:paraId="557D5622" w14:textId="77777777" w:rsidR="00370424" w:rsidRPr="00E26C08" w:rsidRDefault="00370424" w:rsidP="00057D44">
            <w:pPr>
              <w:spacing w:after="0" w:line="360" w:lineRule="auto"/>
              <w:rPr>
                <w:rFonts w:ascii="Calibri" w:hAnsi="Calibri"/>
              </w:rPr>
            </w:pPr>
          </w:p>
        </w:tc>
        <w:tc>
          <w:tcPr>
            <w:tcW w:w="6913" w:type="dxa"/>
            <w:tcBorders>
              <w:top w:val="single" w:sz="8" w:space="0" w:color="auto"/>
              <w:left w:val="single" w:sz="8" w:space="0" w:color="auto"/>
              <w:right w:val="single" w:sz="8" w:space="0" w:color="auto"/>
            </w:tcBorders>
          </w:tcPr>
          <w:p w14:paraId="445E29BF" w14:textId="77777777" w:rsidR="00370424" w:rsidRPr="00A8279E" w:rsidRDefault="00370424" w:rsidP="00057D44">
            <w:pPr>
              <w:spacing w:after="0" w:line="360" w:lineRule="auto"/>
              <w:rPr>
                <w:rFonts w:ascii="Calibri" w:hAnsi="Calibri"/>
                <w:b/>
              </w:rPr>
            </w:pPr>
            <w:r w:rsidRPr="000B219C">
              <w:rPr>
                <w:rFonts w:cstheme="minorHAnsi"/>
                <w:bCs/>
              </w:rPr>
              <w:t>Sarcoidosis</w:t>
            </w:r>
          </w:p>
        </w:tc>
      </w:tr>
      <w:tr w:rsidR="00370424" w:rsidRPr="003B075F" w14:paraId="5337E3EA" w14:textId="77777777" w:rsidTr="00057D44">
        <w:trPr>
          <w:trHeight w:val="391"/>
        </w:trPr>
        <w:tc>
          <w:tcPr>
            <w:tcW w:w="2093" w:type="dxa"/>
            <w:gridSpan w:val="2"/>
            <w:tcBorders>
              <w:top w:val="single" w:sz="8" w:space="0" w:color="auto"/>
              <w:left w:val="single" w:sz="8" w:space="0" w:color="auto"/>
              <w:right w:val="single" w:sz="8" w:space="0" w:color="auto"/>
            </w:tcBorders>
            <w:tcMar>
              <w:top w:w="0" w:type="dxa"/>
              <w:left w:w="108" w:type="dxa"/>
              <w:bottom w:w="0" w:type="dxa"/>
              <w:right w:w="108" w:type="dxa"/>
            </w:tcMar>
          </w:tcPr>
          <w:p w14:paraId="6B43FDBF" w14:textId="77777777" w:rsidR="00370424" w:rsidRPr="00E26C08" w:rsidRDefault="00370424" w:rsidP="00057D44">
            <w:pPr>
              <w:spacing w:after="0" w:line="360" w:lineRule="auto"/>
            </w:pPr>
            <w:r w:rsidRPr="00E26C08">
              <w:rPr>
                <w:rFonts w:cstheme="minorHAnsi"/>
                <w:bCs/>
              </w:rPr>
              <w:t>Study type:</w:t>
            </w:r>
          </w:p>
        </w:tc>
        <w:tc>
          <w:tcPr>
            <w:tcW w:w="6913" w:type="dxa"/>
            <w:tcBorders>
              <w:top w:val="single" w:sz="8" w:space="0" w:color="auto"/>
              <w:left w:val="single" w:sz="8" w:space="0" w:color="auto"/>
              <w:right w:val="single" w:sz="8" w:space="0" w:color="auto"/>
            </w:tcBorders>
          </w:tcPr>
          <w:p w14:paraId="2A6A8332" w14:textId="77777777" w:rsidR="00370424" w:rsidRPr="000B219C" w:rsidRDefault="00370424" w:rsidP="00057D44">
            <w:pPr>
              <w:spacing w:after="0" w:line="360" w:lineRule="auto"/>
            </w:pPr>
            <w:r w:rsidRPr="000B219C">
              <w:t>Interventional: Clinical Trial</w:t>
            </w:r>
          </w:p>
        </w:tc>
      </w:tr>
      <w:tr w:rsidR="00370424" w:rsidRPr="003B075F" w14:paraId="35CB52E7" w14:textId="77777777" w:rsidTr="00057D44">
        <w:trPr>
          <w:trHeight w:val="391"/>
        </w:trPr>
        <w:tc>
          <w:tcPr>
            <w:tcW w:w="2093" w:type="dxa"/>
            <w:gridSpan w:val="2"/>
            <w:tcBorders>
              <w:top w:val="single" w:sz="8" w:space="0" w:color="auto"/>
              <w:left w:val="single" w:sz="8" w:space="0" w:color="auto"/>
              <w:right w:val="single" w:sz="8" w:space="0" w:color="auto"/>
            </w:tcBorders>
            <w:tcMar>
              <w:top w:w="0" w:type="dxa"/>
              <w:left w:w="108" w:type="dxa"/>
              <w:bottom w:w="0" w:type="dxa"/>
              <w:right w:w="108" w:type="dxa"/>
            </w:tcMar>
          </w:tcPr>
          <w:p w14:paraId="222F5E2D" w14:textId="77777777" w:rsidR="00370424" w:rsidRPr="00E26C08" w:rsidRDefault="00370424" w:rsidP="00057D44">
            <w:pPr>
              <w:spacing w:after="0" w:line="360" w:lineRule="auto"/>
              <w:rPr>
                <w:rFonts w:ascii="Calibri" w:hAnsi="Calibri"/>
              </w:rPr>
            </w:pPr>
            <w:r w:rsidRPr="00E26C08">
              <w:t xml:space="preserve">Study phase: </w:t>
            </w:r>
          </w:p>
          <w:p w14:paraId="0E3CB9D8" w14:textId="77777777" w:rsidR="00370424" w:rsidRPr="00E26C08" w:rsidRDefault="00370424" w:rsidP="00057D44">
            <w:pPr>
              <w:spacing w:after="0" w:line="360" w:lineRule="auto"/>
              <w:rPr>
                <w:rFonts w:cstheme="minorHAnsi"/>
                <w:bCs/>
              </w:rPr>
            </w:pPr>
          </w:p>
        </w:tc>
        <w:tc>
          <w:tcPr>
            <w:tcW w:w="6913" w:type="dxa"/>
            <w:tcBorders>
              <w:top w:val="single" w:sz="8" w:space="0" w:color="auto"/>
              <w:left w:val="single" w:sz="8" w:space="0" w:color="auto"/>
              <w:right w:val="single" w:sz="8" w:space="0" w:color="auto"/>
            </w:tcBorders>
          </w:tcPr>
          <w:p w14:paraId="4AB2509C" w14:textId="77777777" w:rsidR="00370424" w:rsidRPr="000B219C" w:rsidRDefault="00370424" w:rsidP="00057D44">
            <w:pPr>
              <w:spacing w:after="0" w:line="360" w:lineRule="auto"/>
              <w:rPr>
                <w:rFonts w:cstheme="minorHAnsi"/>
                <w:b/>
                <w:bCs/>
              </w:rPr>
            </w:pPr>
            <w:r w:rsidRPr="000B219C">
              <w:t xml:space="preserve">Phase </w:t>
            </w:r>
            <w:r>
              <w:t>II</w:t>
            </w:r>
            <w:r w:rsidRPr="000B219C">
              <w:t xml:space="preserve">, </w:t>
            </w:r>
            <w:r>
              <w:t>III</w:t>
            </w:r>
            <w:r w:rsidRPr="000B219C">
              <w:t xml:space="preserve"> </w:t>
            </w:r>
            <w:r>
              <w:t>and</w:t>
            </w:r>
            <w:r w:rsidRPr="000B219C">
              <w:t xml:space="preserve"> </w:t>
            </w:r>
            <w:r>
              <w:t>IV</w:t>
            </w:r>
          </w:p>
        </w:tc>
      </w:tr>
      <w:tr w:rsidR="00370424" w:rsidRPr="003B075F" w14:paraId="34B81EDF" w14:textId="77777777" w:rsidTr="00057D44">
        <w:trPr>
          <w:trHeight w:val="391"/>
        </w:trPr>
        <w:tc>
          <w:tcPr>
            <w:tcW w:w="2093" w:type="dxa"/>
            <w:gridSpan w:val="2"/>
            <w:tcBorders>
              <w:top w:val="single" w:sz="8" w:space="0" w:color="auto"/>
              <w:left w:val="single" w:sz="8" w:space="0" w:color="auto"/>
              <w:right w:val="single" w:sz="8" w:space="0" w:color="auto"/>
            </w:tcBorders>
            <w:tcMar>
              <w:top w:w="0" w:type="dxa"/>
              <w:left w:w="108" w:type="dxa"/>
              <w:bottom w:w="0" w:type="dxa"/>
              <w:right w:w="108" w:type="dxa"/>
            </w:tcMar>
          </w:tcPr>
          <w:p w14:paraId="543846C7" w14:textId="77777777" w:rsidR="00370424" w:rsidRPr="00E26C08" w:rsidRDefault="00370424" w:rsidP="00057D44">
            <w:pPr>
              <w:spacing w:after="0" w:line="360" w:lineRule="auto"/>
              <w:rPr>
                <w:rFonts w:cstheme="minorHAnsi"/>
                <w:bCs/>
              </w:rPr>
            </w:pPr>
            <w:r w:rsidRPr="00E26C08">
              <w:t>Recruitment stage:</w:t>
            </w:r>
          </w:p>
        </w:tc>
        <w:tc>
          <w:tcPr>
            <w:tcW w:w="6913" w:type="dxa"/>
            <w:tcBorders>
              <w:top w:val="single" w:sz="8" w:space="0" w:color="auto"/>
              <w:left w:val="single" w:sz="8" w:space="0" w:color="auto"/>
              <w:right w:val="single" w:sz="8" w:space="0" w:color="auto"/>
            </w:tcBorders>
          </w:tcPr>
          <w:p w14:paraId="0E00187D" w14:textId="77777777" w:rsidR="00370424" w:rsidRPr="000B219C" w:rsidRDefault="00370424" w:rsidP="00057D44">
            <w:pPr>
              <w:spacing w:after="0" w:line="360" w:lineRule="auto"/>
              <w:rPr>
                <w:rFonts w:cstheme="minorHAnsi"/>
                <w:b/>
                <w:bCs/>
              </w:rPr>
            </w:pPr>
            <w:r w:rsidRPr="000B219C">
              <w:t>Recruiting/Completed; Not yet recruiting; Unknown</w:t>
            </w:r>
          </w:p>
        </w:tc>
      </w:tr>
      <w:tr w:rsidR="00370424" w:rsidRPr="003B075F" w14:paraId="0A0F69CF" w14:textId="77777777" w:rsidTr="00057D44">
        <w:trPr>
          <w:trHeight w:val="391"/>
        </w:trPr>
        <w:tc>
          <w:tcPr>
            <w:tcW w:w="9006" w:type="dxa"/>
            <w:gridSpan w:val="3"/>
            <w:tcBorders>
              <w:top w:val="single" w:sz="8" w:space="0" w:color="auto"/>
              <w:left w:val="single" w:sz="8" w:space="0" w:color="auto"/>
              <w:right w:val="single" w:sz="8" w:space="0" w:color="auto"/>
            </w:tcBorders>
            <w:tcMar>
              <w:top w:w="0" w:type="dxa"/>
              <w:left w:w="108" w:type="dxa"/>
              <w:bottom w:w="0" w:type="dxa"/>
              <w:right w:w="108" w:type="dxa"/>
            </w:tcMar>
          </w:tcPr>
          <w:p w14:paraId="168511FA" w14:textId="77777777" w:rsidR="00370424" w:rsidRPr="000B219C" w:rsidRDefault="00370424" w:rsidP="00057D44">
            <w:pPr>
              <w:spacing w:after="0" w:line="360" w:lineRule="auto"/>
              <w:rPr>
                <w:rFonts w:cstheme="minorHAnsi"/>
                <w:b/>
                <w:bCs/>
              </w:rPr>
            </w:pPr>
            <w:r w:rsidRPr="00A8279E">
              <w:rPr>
                <w:rFonts w:ascii="Calibri" w:hAnsi="Calibri"/>
                <w:b/>
              </w:rPr>
              <w:t>MEDLINE search strategy</w:t>
            </w:r>
          </w:p>
        </w:tc>
      </w:tr>
      <w:tr w:rsidR="00370424" w:rsidRPr="003B075F" w14:paraId="12F75E8B" w14:textId="77777777" w:rsidTr="00057D44">
        <w:tc>
          <w:tcPr>
            <w:tcW w:w="900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5AD057" w14:textId="77777777" w:rsidR="00370424" w:rsidRPr="00A8279E" w:rsidRDefault="00370424" w:rsidP="00057D44">
            <w:pPr>
              <w:spacing w:after="0" w:line="360" w:lineRule="auto"/>
              <w:rPr>
                <w:rFonts w:ascii="Calibri" w:hAnsi="Calibri"/>
              </w:rPr>
            </w:pPr>
            <w:r w:rsidRPr="00A8279E">
              <w:rPr>
                <w:rFonts w:ascii="Calibri" w:hAnsi="Calibri"/>
              </w:rPr>
              <w:t>Multi-Field Search</w:t>
            </w:r>
          </w:p>
        </w:tc>
      </w:tr>
      <w:tr w:rsidR="00370424" w:rsidRPr="003B075F" w14:paraId="6DFE2441" w14:textId="77777777" w:rsidTr="00057D4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F2B22B" w14:textId="77777777" w:rsidR="00370424" w:rsidRPr="003B075F" w:rsidRDefault="00370424" w:rsidP="00057D44">
            <w:pPr>
              <w:spacing w:after="0" w:line="360" w:lineRule="auto"/>
              <w:rPr>
                <w:rFonts w:ascii="Calibri" w:hAnsi="Calibri"/>
                <w:sz w:val="24"/>
                <w:szCs w:val="24"/>
              </w:rPr>
            </w:pPr>
          </w:p>
        </w:tc>
        <w:tc>
          <w:tcPr>
            <w:tcW w:w="833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A9F3E4" w14:textId="77777777" w:rsidR="00370424" w:rsidRPr="00A8279E" w:rsidRDefault="00370424" w:rsidP="00057D44">
            <w:pPr>
              <w:spacing w:after="0" w:line="360" w:lineRule="auto"/>
              <w:rPr>
                <w:rFonts w:ascii="Calibri" w:hAnsi="Calibri"/>
              </w:rPr>
            </w:pPr>
            <w:proofErr w:type="spellStart"/>
            <w:r w:rsidRPr="00A8279E">
              <w:rPr>
                <w:rFonts w:ascii="Calibri" w:hAnsi="Calibri"/>
              </w:rPr>
              <w:t>sarcoidosis.ab</w:t>
            </w:r>
            <w:proofErr w:type="spellEnd"/>
          </w:p>
        </w:tc>
      </w:tr>
      <w:tr w:rsidR="00370424" w:rsidRPr="003B075F" w14:paraId="42668349" w14:textId="77777777" w:rsidTr="00057D4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1B4D1" w14:textId="77777777" w:rsidR="00370424" w:rsidRPr="003B075F" w:rsidRDefault="00370424" w:rsidP="00057D44">
            <w:pPr>
              <w:spacing w:after="0" w:line="360" w:lineRule="auto"/>
              <w:rPr>
                <w:rFonts w:ascii="Calibri" w:hAnsi="Calibri"/>
                <w:sz w:val="24"/>
                <w:szCs w:val="24"/>
              </w:rPr>
            </w:pPr>
            <w:r w:rsidRPr="003B075F">
              <w:rPr>
                <w:rFonts w:ascii="Calibri" w:hAnsi="Calibri"/>
                <w:sz w:val="24"/>
                <w:szCs w:val="24"/>
              </w:rPr>
              <w:t>AND</w:t>
            </w:r>
          </w:p>
        </w:tc>
        <w:tc>
          <w:tcPr>
            <w:tcW w:w="833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42A2A6" w14:textId="77777777" w:rsidR="00370424" w:rsidRPr="00A8279E" w:rsidRDefault="00370424" w:rsidP="00057D44">
            <w:pPr>
              <w:spacing w:after="0" w:line="360" w:lineRule="auto"/>
              <w:rPr>
                <w:rFonts w:ascii="Calibri" w:hAnsi="Calibri"/>
              </w:rPr>
            </w:pPr>
            <w:r w:rsidRPr="00A8279E">
              <w:rPr>
                <w:rFonts w:ascii="Calibri" w:hAnsi="Calibri"/>
              </w:rPr>
              <w:t>patient*.ab</w:t>
            </w:r>
          </w:p>
        </w:tc>
      </w:tr>
      <w:tr w:rsidR="00370424" w:rsidRPr="003B075F" w14:paraId="36578AB4" w14:textId="77777777" w:rsidTr="00057D4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75E35" w14:textId="77777777" w:rsidR="00370424" w:rsidRPr="003B075F" w:rsidRDefault="00370424" w:rsidP="00057D44">
            <w:pPr>
              <w:spacing w:after="0" w:line="360" w:lineRule="auto"/>
              <w:rPr>
                <w:rFonts w:ascii="Calibri" w:hAnsi="Calibri"/>
                <w:sz w:val="24"/>
                <w:szCs w:val="24"/>
              </w:rPr>
            </w:pPr>
            <w:r w:rsidRPr="003B075F">
              <w:rPr>
                <w:rFonts w:ascii="Calibri" w:hAnsi="Calibri"/>
                <w:sz w:val="24"/>
                <w:szCs w:val="24"/>
              </w:rPr>
              <w:t>AND</w:t>
            </w:r>
          </w:p>
        </w:tc>
        <w:tc>
          <w:tcPr>
            <w:tcW w:w="833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761D87" w14:textId="77777777" w:rsidR="00370424" w:rsidRPr="00A8279E" w:rsidRDefault="00370424" w:rsidP="00057D44">
            <w:pPr>
              <w:spacing w:after="0" w:line="360" w:lineRule="auto"/>
              <w:rPr>
                <w:rFonts w:ascii="Calibri" w:hAnsi="Calibri"/>
              </w:rPr>
            </w:pPr>
            <w:r w:rsidRPr="00A8279E">
              <w:rPr>
                <w:rFonts w:ascii="Calibri" w:hAnsi="Calibri"/>
              </w:rPr>
              <w:t xml:space="preserve">((interview: OR </w:t>
            </w:r>
            <w:proofErr w:type="gramStart"/>
            <w:r w:rsidRPr="00A8279E">
              <w:rPr>
                <w:rFonts w:ascii="Calibri" w:hAnsi="Calibri"/>
              </w:rPr>
              <w:t>experience:</w:t>
            </w:r>
            <w:proofErr w:type="gramEnd"/>
            <w:r w:rsidRPr="00A8279E">
              <w:rPr>
                <w:rFonts w:ascii="Calibri" w:hAnsi="Calibri"/>
              </w:rPr>
              <w:t>).</w:t>
            </w:r>
            <w:proofErr w:type="spellStart"/>
            <w:r w:rsidRPr="00A8279E">
              <w:rPr>
                <w:rFonts w:ascii="Calibri" w:hAnsi="Calibri"/>
              </w:rPr>
              <w:t>mp</w:t>
            </w:r>
            <w:proofErr w:type="spellEnd"/>
            <w:r w:rsidRPr="00A8279E">
              <w:rPr>
                <w:rFonts w:ascii="Calibri" w:hAnsi="Calibri"/>
              </w:rPr>
              <w:t xml:space="preserve"> OR qualitative.tw.)</w:t>
            </w:r>
          </w:p>
        </w:tc>
      </w:tr>
      <w:tr w:rsidR="00370424" w:rsidRPr="003B075F" w14:paraId="4631AD1B" w14:textId="77777777" w:rsidTr="00057D44">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70D9E1" w14:textId="77777777" w:rsidR="00370424" w:rsidRPr="003B075F" w:rsidRDefault="00370424" w:rsidP="00057D44">
            <w:pPr>
              <w:spacing w:after="0" w:line="360" w:lineRule="auto"/>
              <w:rPr>
                <w:rFonts w:ascii="Calibri" w:hAnsi="Calibri"/>
                <w:sz w:val="24"/>
                <w:szCs w:val="24"/>
              </w:rPr>
            </w:pPr>
            <w:r w:rsidRPr="003B075F">
              <w:rPr>
                <w:rFonts w:ascii="Calibri" w:hAnsi="Calibri"/>
                <w:sz w:val="24"/>
                <w:szCs w:val="24"/>
              </w:rPr>
              <w:t>AND</w:t>
            </w:r>
          </w:p>
        </w:tc>
        <w:tc>
          <w:tcPr>
            <w:tcW w:w="833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637950" w14:textId="77777777" w:rsidR="00370424" w:rsidRPr="00A8279E" w:rsidRDefault="00370424" w:rsidP="00057D44">
            <w:pPr>
              <w:spacing w:after="0" w:line="360" w:lineRule="auto"/>
              <w:rPr>
                <w:rFonts w:ascii="Calibri" w:hAnsi="Calibri"/>
              </w:rPr>
            </w:pPr>
            <w:r w:rsidRPr="00A8279E">
              <w:rPr>
                <w:rFonts w:ascii="Calibri" w:hAnsi="Calibri"/>
              </w:rPr>
              <w:t>(symptom OR treatment OR living with).ab</w:t>
            </w:r>
          </w:p>
        </w:tc>
      </w:tr>
    </w:tbl>
    <w:p w14:paraId="7ACAC3BD" w14:textId="77777777" w:rsidR="00370424" w:rsidRDefault="00370424" w:rsidP="00370424"/>
    <w:p w14:paraId="3452EBED" w14:textId="77777777" w:rsidR="00370424" w:rsidRDefault="00370424" w:rsidP="00370424">
      <w:pPr>
        <w:pStyle w:val="ListParagraph"/>
        <w:spacing w:line="480" w:lineRule="auto"/>
        <w:rPr>
          <w:rFonts w:cs="Times New Roman"/>
          <w:sz w:val="24"/>
          <w:szCs w:val="24"/>
        </w:rPr>
        <w:sectPr w:rsidR="00370424" w:rsidSect="00CA4494">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3227"/>
        <w:gridCol w:w="5478"/>
      </w:tblGrid>
      <w:tr w:rsidR="00370424" w14:paraId="4A97973E" w14:textId="77777777" w:rsidTr="00057D44">
        <w:trPr>
          <w:trHeight w:val="523"/>
        </w:trPr>
        <w:tc>
          <w:tcPr>
            <w:tcW w:w="8705" w:type="dxa"/>
            <w:gridSpan w:val="2"/>
            <w:tcBorders>
              <w:top w:val="nil"/>
              <w:left w:val="nil"/>
              <w:right w:val="nil"/>
            </w:tcBorders>
          </w:tcPr>
          <w:p w14:paraId="4341B3B2" w14:textId="77777777" w:rsidR="00370424" w:rsidRPr="00D2224B" w:rsidRDefault="00370424" w:rsidP="00057D44">
            <w:pPr>
              <w:rPr>
                <w:b/>
              </w:rPr>
            </w:pPr>
            <w:r w:rsidRPr="00D2224B">
              <w:rPr>
                <w:b/>
              </w:rPr>
              <w:lastRenderedPageBreak/>
              <w:t xml:space="preserve">Table </w:t>
            </w:r>
            <w:r>
              <w:rPr>
                <w:b/>
              </w:rPr>
              <w:t>2</w:t>
            </w:r>
            <w:r w:rsidRPr="00D2224B">
              <w:rPr>
                <w:b/>
              </w:rPr>
              <w:t xml:space="preserve"> Description of included </w:t>
            </w:r>
            <w:r>
              <w:rPr>
                <w:b/>
              </w:rPr>
              <w:t>trial registrations</w:t>
            </w:r>
          </w:p>
        </w:tc>
      </w:tr>
      <w:tr w:rsidR="00370424" w14:paraId="0BC3817C" w14:textId="77777777" w:rsidTr="00057D44">
        <w:trPr>
          <w:trHeight w:val="269"/>
        </w:trPr>
        <w:tc>
          <w:tcPr>
            <w:tcW w:w="3227" w:type="dxa"/>
          </w:tcPr>
          <w:p w14:paraId="34920EB9" w14:textId="77777777" w:rsidR="00370424" w:rsidRPr="00D2224B" w:rsidRDefault="00370424" w:rsidP="00057D44">
            <w:pPr>
              <w:rPr>
                <w:b/>
              </w:rPr>
            </w:pPr>
          </w:p>
        </w:tc>
        <w:tc>
          <w:tcPr>
            <w:tcW w:w="5478" w:type="dxa"/>
          </w:tcPr>
          <w:p w14:paraId="624BA9F2" w14:textId="77777777" w:rsidR="00370424" w:rsidRPr="00D2224B" w:rsidRDefault="00370424" w:rsidP="00057D44">
            <w:pPr>
              <w:rPr>
                <w:b/>
              </w:rPr>
            </w:pPr>
            <w:r w:rsidRPr="00D2224B">
              <w:rPr>
                <w:b/>
              </w:rPr>
              <w:t>N</w:t>
            </w:r>
            <w:r>
              <w:rPr>
                <w:b/>
              </w:rPr>
              <w:t xml:space="preserve"> (%)</w:t>
            </w:r>
          </w:p>
        </w:tc>
      </w:tr>
      <w:tr w:rsidR="00370424" w14:paraId="68273DEC" w14:textId="77777777" w:rsidTr="00057D44">
        <w:trPr>
          <w:trHeight w:val="254"/>
        </w:trPr>
        <w:tc>
          <w:tcPr>
            <w:tcW w:w="3227" w:type="dxa"/>
          </w:tcPr>
          <w:p w14:paraId="664B19FB" w14:textId="77777777" w:rsidR="00370424" w:rsidRPr="00D2224B" w:rsidRDefault="00370424" w:rsidP="00057D44">
            <w:pPr>
              <w:rPr>
                <w:b/>
              </w:rPr>
            </w:pPr>
            <w:r w:rsidRPr="00D2224B">
              <w:rPr>
                <w:b/>
              </w:rPr>
              <w:t>Year</w:t>
            </w:r>
            <w:r>
              <w:rPr>
                <w:b/>
              </w:rPr>
              <w:t xml:space="preserve"> of registration</w:t>
            </w:r>
          </w:p>
        </w:tc>
        <w:tc>
          <w:tcPr>
            <w:tcW w:w="5478" w:type="dxa"/>
          </w:tcPr>
          <w:p w14:paraId="6A30AB44" w14:textId="77777777" w:rsidR="00370424" w:rsidRDefault="00370424" w:rsidP="00057D44"/>
        </w:tc>
      </w:tr>
      <w:tr w:rsidR="00370424" w14:paraId="3A0BDA78" w14:textId="77777777" w:rsidTr="00057D44">
        <w:trPr>
          <w:trHeight w:val="269"/>
        </w:trPr>
        <w:tc>
          <w:tcPr>
            <w:tcW w:w="3227" w:type="dxa"/>
          </w:tcPr>
          <w:p w14:paraId="447F67FE" w14:textId="77777777" w:rsidR="00370424" w:rsidRPr="00651A31" w:rsidRDefault="00370424" w:rsidP="00057D44">
            <w:pPr>
              <w:rPr>
                <w:b/>
              </w:rPr>
            </w:pPr>
            <w:r w:rsidRPr="00651A31">
              <w:rPr>
                <w:b/>
              </w:rPr>
              <w:t>1999-2005</w:t>
            </w:r>
          </w:p>
        </w:tc>
        <w:tc>
          <w:tcPr>
            <w:tcW w:w="5478" w:type="dxa"/>
          </w:tcPr>
          <w:p w14:paraId="66C54C45" w14:textId="77777777" w:rsidR="00370424" w:rsidRPr="00C95297" w:rsidRDefault="00370424" w:rsidP="00057D44">
            <w:r w:rsidRPr="00C95297">
              <w:t>4</w:t>
            </w:r>
            <w:r>
              <w:t xml:space="preserve"> (11)</w:t>
            </w:r>
          </w:p>
        </w:tc>
      </w:tr>
      <w:tr w:rsidR="00370424" w14:paraId="48AA30FB" w14:textId="77777777" w:rsidTr="00057D44">
        <w:trPr>
          <w:trHeight w:val="269"/>
        </w:trPr>
        <w:tc>
          <w:tcPr>
            <w:tcW w:w="3227" w:type="dxa"/>
          </w:tcPr>
          <w:p w14:paraId="73C8FA8B" w14:textId="77777777" w:rsidR="00370424" w:rsidRPr="00651A31" w:rsidRDefault="00370424" w:rsidP="00057D44">
            <w:pPr>
              <w:rPr>
                <w:b/>
              </w:rPr>
            </w:pPr>
            <w:r w:rsidRPr="00651A31">
              <w:rPr>
                <w:b/>
              </w:rPr>
              <w:t>2006</w:t>
            </w:r>
          </w:p>
        </w:tc>
        <w:tc>
          <w:tcPr>
            <w:tcW w:w="5478" w:type="dxa"/>
          </w:tcPr>
          <w:p w14:paraId="0040953F" w14:textId="77777777" w:rsidR="00370424" w:rsidRPr="00C95297" w:rsidRDefault="00370424" w:rsidP="00057D44">
            <w:r w:rsidRPr="00C95297">
              <w:t>4</w:t>
            </w:r>
            <w:r>
              <w:t xml:space="preserve"> (11)</w:t>
            </w:r>
          </w:p>
        </w:tc>
      </w:tr>
      <w:tr w:rsidR="00370424" w14:paraId="506AEE6F" w14:textId="77777777" w:rsidTr="00057D44">
        <w:trPr>
          <w:trHeight w:val="254"/>
        </w:trPr>
        <w:tc>
          <w:tcPr>
            <w:tcW w:w="3227" w:type="dxa"/>
          </w:tcPr>
          <w:p w14:paraId="4425F5A3" w14:textId="77777777" w:rsidR="00370424" w:rsidRPr="00651A31" w:rsidRDefault="00370424" w:rsidP="00057D44">
            <w:pPr>
              <w:rPr>
                <w:b/>
              </w:rPr>
            </w:pPr>
            <w:r w:rsidRPr="00651A31">
              <w:rPr>
                <w:b/>
              </w:rPr>
              <w:t>2007</w:t>
            </w:r>
          </w:p>
        </w:tc>
        <w:tc>
          <w:tcPr>
            <w:tcW w:w="5478" w:type="dxa"/>
          </w:tcPr>
          <w:p w14:paraId="7F4D3804" w14:textId="77777777" w:rsidR="00370424" w:rsidRPr="00C95297" w:rsidRDefault="00370424" w:rsidP="00057D44">
            <w:r w:rsidRPr="00C95297">
              <w:t>2</w:t>
            </w:r>
            <w:r>
              <w:t xml:space="preserve"> (5)</w:t>
            </w:r>
          </w:p>
        </w:tc>
      </w:tr>
      <w:tr w:rsidR="00370424" w14:paraId="74B5BB29" w14:textId="77777777" w:rsidTr="00057D44">
        <w:trPr>
          <w:trHeight w:val="269"/>
        </w:trPr>
        <w:tc>
          <w:tcPr>
            <w:tcW w:w="3227" w:type="dxa"/>
          </w:tcPr>
          <w:p w14:paraId="3149F144" w14:textId="77777777" w:rsidR="00370424" w:rsidRPr="00651A31" w:rsidRDefault="00370424" w:rsidP="00057D44">
            <w:pPr>
              <w:rPr>
                <w:b/>
              </w:rPr>
            </w:pPr>
            <w:r w:rsidRPr="00651A31">
              <w:rPr>
                <w:b/>
              </w:rPr>
              <w:t>2008</w:t>
            </w:r>
          </w:p>
        </w:tc>
        <w:tc>
          <w:tcPr>
            <w:tcW w:w="5478" w:type="dxa"/>
          </w:tcPr>
          <w:p w14:paraId="7CB9887A" w14:textId="77777777" w:rsidR="00370424" w:rsidRPr="00C95297" w:rsidRDefault="00370424" w:rsidP="00057D44">
            <w:r w:rsidRPr="00C95297">
              <w:t>3</w:t>
            </w:r>
            <w:r>
              <w:t xml:space="preserve"> (8)</w:t>
            </w:r>
          </w:p>
        </w:tc>
      </w:tr>
      <w:tr w:rsidR="00370424" w14:paraId="18B224D9" w14:textId="77777777" w:rsidTr="00057D44">
        <w:trPr>
          <w:trHeight w:val="254"/>
        </w:trPr>
        <w:tc>
          <w:tcPr>
            <w:tcW w:w="3227" w:type="dxa"/>
          </w:tcPr>
          <w:p w14:paraId="7ADA040F" w14:textId="77777777" w:rsidR="00370424" w:rsidRPr="00651A31" w:rsidRDefault="00370424" w:rsidP="00057D44">
            <w:pPr>
              <w:rPr>
                <w:b/>
              </w:rPr>
            </w:pPr>
            <w:r w:rsidRPr="00651A31">
              <w:rPr>
                <w:b/>
              </w:rPr>
              <w:t>2009</w:t>
            </w:r>
          </w:p>
        </w:tc>
        <w:tc>
          <w:tcPr>
            <w:tcW w:w="5478" w:type="dxa"/>
          </w:tcPr>
          <w:p w14:paraId="18DAB082" w14:textId="77777777" w:rsidR="00370424" w:rsidRPr="00C95297" w:rsidRDefault="00370424" w:rsidP="00057D44">
            <w:r w:rsidRPr="00C95297">
              <w:t>3</w:t>
            </w:r>
            <w:r>
              <w:t xml:space="preserve"> (8)</w:t>
            </w:r>
          </w:p>
        </w:tc>
      </w:tr>
      <w:tr w:rsidR="00370424" w14:paraId="467225BE" w14:textId="77777777" w:rsidTr="00057D44">
        <w:trPr>
          <w:trHeight w:val="269"/>
        </w:trPr>
        <w:tc>
          <w:tcPr>
            <w:tcW w:w="3227" w:type="dxa"/>
          </w:tcPr>
          <w:p w14:paraId="053C6676" w14:textId="77777777" w:rsidR="00370424" w:rsidRPr="00651A31" w:rsidRDefault="00370424" w:rsidP="00057D44">
            <w:pPr>
              <w:rPr>
                <w:b/>
              </w:rPr>
            </w:pPr>
            <w:r w:rsidRPr="00651A31">
              <w:rPr>
                <w:b/>
              </w:rPr>
              <w:t>2010</w:t>
            </w:r>
          </w:p>
        </w:tc>
        <w:tc>
          <w:tcPr>
            <w:tcW w:w="5478" w:type="dxa"/>
          </w:tcPr>
          <w:p w14:paraId="7933773C" w14:textId="77777777" w:rsidR="00370424" w:rsidRPr="00C95297" w:rsidRDefault="00370424" w:rsidP="00057D44">
            <w:r w:rsidRPr="00C95297">
              <w:t>2</w:t>
            </w:r>
            <w:r>
              <w:t xml:space="preserve"> (5)</w:t>
            </w:r>
          </w:p>
        </w:tc>
      </w:tr>
      <w:tr w:rsidR="00370424" w14:paraId="7AE0A844" w14:textId="77777777" w:rsidTr="00057D44">
        <w:trPr>
          <w:trHeight w:val="254"/>
        </w:trPr>
        <w:tc>
          <w:tcPr>
            <w:tcW w:w="3227" w:type="dxa"/>
          </w:tcPr>
          <w:p w14:paraId="241EC80F" w14:textId="77777777" w:rsidR="00370424" w:rsidRPr="00651A31" w:rsidRDefault="00370424" w:rsidP="00057D44">
            <w:pPr>
              <w:rPr>
                <w:b/>
              </w:rPr>
            </w:pPr>
            <w:r w:rsidRPr="00651A31">
              <w:rPr>
                <w:b/>
              </w:rPr>
              <w:t>2011</w:t>
            </w:r>
          </w:p>
        </w:tc>
        <w:tc>
          <w:tcPr>
            <w:tcW w:w="5478" w:type="dxa"/>
          </w:tcPr>
          <w:p w14:paraId="4BEDBFB7" w14:textId="77777777" w:rsidR="00370424" w:rsidRPr="00C95297" w:rsidRDefault="00370424" w:rsidP="00057D44">
            <w:r w:rsidRPr="00C95297">
              <w:t>1</w:t>
            </w:r>
            <w:r>
              <w:t xml:space="preserve"> (3)</w:t>
            </w:r>
          </w:p>
        </w:tc>
      </w:tr>
      <w:tr w:rsidR="00370424" w14:paraId="7942375C" w14:textId="77777777" w:rsidTr="00057D44">
        <w:trPr>
          <w:trHeight w:val="269"/>
        </w:trPr>
        <w:tc>
          <w:tcPr>
            <w:tcW w:w="3227" w:type="dxa"/>
          </w:tcPr>
          <w:p w14:paraId="17A44246" w14:textId="77777777" w:rsidR="00370424" w:rsidRPr="00651A31" w:rsidRDefault="00370424" w:rsidP="00057D44">
            <w:pPr>
              <w:rPr>
                <w:b/>
              </w:rPr>
            </w:pPr>
            <w:r w:rsidRPr="00651A31">
              <w:rPr>
                <w:b/>
              </w:rPr>
              <w:t>2012</w:t>
            </w:r>
          </w:p>
        </w:tc>
        <w:tc>
          <w:tcPr>
            <w:tcW w:w="5478" w:type="dxa"/>
          </w:tcPr>
          <w:p w14:paraId="138F3DCA" w14:textId="77777777" w:rsidR="00370424" w:rsidRPr="00C95297" w:rsidRDefault="00370424" w:rsidP="00057D44">
            <w:r w:rsidRPr="00C95297">
              <w:t>1</w:t>
            </w:r>
            <w:r>
              <w:t xml:space="preserve"> (3)</w:t>
            </w:r>
          </w:p>
        </w:tc>
      </w:tr>
      <w:tr w:rsidR="00370424" w14:paraId="49D08F09" w14:textId="77777777" w:rsidTr="00057D44">
        <w:trPr>
          <w:trHeight w:val="269"/>
        </w:trPr>
        <w:tc>
          <w:tcPr>
            <w:tcW w:w="3227" w:type="dxa"/>
          </w:tcPr>
          <w:p w14:paraId="7C52C179" w14:textId="77777777" w:rsidR="00370424" w:rsidRPr="00651A31" w:rsidRDefault="00370424" w:rsidP="00057D44">
            <w:pPr>
              <w:rPr>
                <w:b/>
              </w:rPr>
            </w:pPr>
            <w:r w:rsidRPr="00651A31">
              <w:rPr>
                <w:b/>
              </w:rPr>
              <w:t>2013</w:t>
            </w:r>
          </w:p>
        </w:tc>
        <w:tc>
          <w:tcPr>
            <w:tcW w:w="5478" w:type="dxa"/>
          </w:tcPr>
          <w:p w14:paraId="0DD5454F" w14:textId="77777777" w:rsidR="00370424" w:rsidRPr="00C95297" w:rsidRDefault="00370424" w:rsidP="00057D44">
            <w:r w:rsidRPr="00C95297">
              <w:t>3</w:t>
            </w:r>
            <w:r>
              <w:t xml:space="preserve"> (8)</w:t>
            </w:r>
          </w:p>
        </w:tc>
      </w:tr>
      <w:tr w:rsidR="00370424" w14:paraId="2C47AAA2" w14:textId="77777777" w:rsidTr="00057D44">
        <w:trPr>
          <w:trHeight w:val="269"/>
        </w:trPr>
        <w:tc>
          <w:tcPr>
            <w:tcW w:w="3227" w:type="dxa"/>
          </w:tcPr>
          <w:p w14:paraId="610C33F8" w14:textId="77777777" w:rsidR="00370424" w:rsidRPr="00651A31" w:rsidRDefault="00370424" w:rsidP="00057D44">
            <w:pPr>
              <w:rPr>
                <w:b/>
              </w:rPr>
            </w:pPr>
            <w:r w:rsidRPr="00651A31">
              <w:rPr>
                <w:b/>
              </w:rPr>
              <w:t>2014</w:t>
            </w:r>
          </w:p>
        </w:tc>
        <w:tc>
          <w:tcPr>
            <w:tcW w:w="5478" w:type="dxa"/>
          </w:tcPr>
          <w:p w14:paraId="2C3299EC" w14:textId="77777777" w:rsidR="00370424" w:rsidRPr="00C95297" w:rsidRDefault="00370424" w:rsidP="00057D44">
            <w:r w:rsidRPr="00C95297">
              <w:t>4</w:t>
            </w:r>
            <w:r>
              <w:t xml:space="preserve"> (11)</w:t>
            </w:r>
          </w:p>
        </w:tc>
      </w:tr>
      <w:tr w:rsidR="00370424" w14:paraId="7686269D" w14:textId="77777777" w:rsidTr="00057D44">
        <w:trPr>
          <w:trHeight w:val="269"/>
        </w:trPr>
        <w:tc>
          <w:tcPr>
            <w:tcW w:w="3227" w:type="dxa"/>
          </w:tcPr>
          <w:p w14:paraId="5469CFA8" w14:textId="77777777" w:rsidR="00370424" w:rsidRPr="00651A31" w:rsidRDefault="00370424" w:rsidP="00057D44">
            <w:pPr>
              <w:rPr>
                <w:b/>
              </w:rPr>
            </w:pPr>
            <w:r w:rsidRPr="00651A31">
              <w:rPr>
                <w:b/>
              </w:rPr>
              <w:t>2015</w:t>
            </w:r>
          </w:p>
        </w:tc>
        <w:tc>
          <w:tcPr>
            <w:tcW w:w="5478" w:type="dxa"/>
          </w:tcPr>
          <w:p w14:paraId="7A5052D1" w14:textId="77777777" w:rsidR="00370424" w:rsidRPr="00C95297" w:rsidRDefault="00370424" w:rsidP="00057D44">
            <w:r w:rsidRPr="00C95297">
              <w:t>1</w:t>
            </w:r>
            <w:r>
              <w:t xml:space="preserve"> (3) </w:t>
            </w:r>
          </w:p>
        </w:tc>
      </w:tr>
      <w:tr w:rsidR="00370424" w14:paraId="63FDB664" w14:textId="77777777" w:rsidTr="00057D44">
        <w:trPr>
          <w:trHeight w:val="269"/>
        </w:trPr>
        <w:tc>
          <w:tcPr>
            <w:tcW w:w="3227" w:type="dxa"/>
          </w:tcPr>
          <w:p w14:paraId="13845DA2" w14:textId="77777777" w:rsidR="00370424" w:rsidRPr="00651A31" w:rsidRDefault="00370424" w:rsidP="00057D44">
            <w:pPr>
              <w:rPr>
                <w:b/>
              </w:rPr>
            </w:pPr>
            <w:r w:rsidRPr="00651A31">
              <w:rPr>
                <w:b/>
              </w:rPr>
              <w:t>2016</w:t>
            </w:r>
          </w:p>
        </w:tc>
        <w:tc>
          <w:tcPr>
            <w:tcW w:w="5478" w:type="dxa"/>
          </w:tcPr>
          <w:p w14:paraId="5808C86C" w14:textId="77777777" w:rsidR="00370424" w:rsidRPr="00C95297" w:rsidRDefault="00370424" w:rsidP="00057D44">
            <w:r w:rsidRPr="00C95297">
              <w:t>2</w:t>
            </w:r>
            <w:r>
              <w:t xml:space="preserve"> (5)</w:t>
            </w:r>
          </w:p>
        </w:tc>
      </w:tr>
      <w:tr w:rsidR="00370424" w14:paraId="3D4BC75E" w14:textId="77777777" w:rsidTr="00057D44">
        <w:trPr>
          <w:trHeight w:val="269"/>
        </w:trPr>
        <w:tc>
          <w:tcPr>
            <w:tcW w:w="3227" w:type="dxa"/>
          </w:tcPr>
          <w:p w14:paraId="174B0E65" w14:textId="77777777" w:rsidR="00370424" w:rsidRPr="00651A31" w:rsidRDefault="00370424" w:rsidP="00057D44">
            <w:pPr>
              <w:rPr>
                <w:b/>
              </w:rPr>
            </w:pPr>
            <w:r w:rsidRPr="00651A31">
              <w:rPr>
                <w:b/>
              </w:rPr>
              <w:t>2017</w:t>
            </w:r>
          </w:p>
        </w:tc>
        <w:tc>
          <w:tcPr>
            <w:tcW w:w="5478" w:type="dxa"/>
          </w:tcPr>
          <w:p w14:paraId="3573FA08" w14:textId="77777777" w:rsidR="00370424" w:rsidRPr="00C95297" w:rsidRDefault="00370424" w:rsidP="00057D44">
            <w:r w:rsidRPr="00C95297">
              <w:t>3</w:t>
            </w:r>
            <w:r>
              <w:t xml:space="preserve"> (8) </w:t>
            </w:r>
          </w:p>
        </w:tc>
      </w:tr>
      <w:tr w:rsidR="00370424" w14:paraId="55190E11" w14:textId="77777777" w:rsidTr="00057D44">
        <w:trPr>
          <w:trHeight w:val="269"/>
        </w:trPr>
        <w:tc>
          <w:tcPr>
            <w:tcW w:w="3227" w:type="dxa"/>
          </w:tcPr>
          <w:p w14:paraId="1F2C3F69" w14:textId="77777777" w:rsidR="00370424" w:rsidRPr="00651A31" w:rsidRDefault="00370424" w:rsidP="00057D44">
            <w:pPr>
              <w:rPr>
                <w:b/>
              </w:rPr>
            </w:pPr>
            <w:r w:rsidRPr="00651A31">
              <w:rPr>
                <w:b/>
              </w:rPr>
              <w:t>2018</w:t>
            </w:r>
          </w:p>
        </w:tc>
        <w:tc>
          <w:tcPr>
            <w:tcW w:w="5478" w:type="dxa"/>
          </w:tcPr>
          <w:p w14:paraId="7F8965F3" w14:textId="77777777" w:rsidR="00370424" w:rsidRPr="00C95297" w:rsidRDefault="00370424" w:rsidP="00057D44">
            <w:r w:rsidRPr="00C95297">
              <w:t>3</w:t>
            </w:r>
            <w:r>
              <w:t xml:space="preserve"> (8)</w:t>
            </w:r>
          </w:p>
        </w:tc>
      </w:tr>
      <w:tr w:rsidR="00370424" w14:paraId="3927C8B5" w14:textId="77777777" w:rsidTr="00057D44">
        <w:trPr>
          <w:trHeight w:val="269"/>
        </w:trPr>
        <w:tc>
          <w:tcPr>
            <w:tcW w:w="3227" w:type="dxa"/>
          </w:tcPr>
          <w:p w14:paraId="3D3D8681" w14:textId="77777777" w:rsidR="00370424" w:rsidRPr="00651A31" w:rsidRDefault="00370424" w:rsidP="00057D44">
            <w:pPr>
              <w:rPr>
                <w:b/>
              </w:rPr>
            </w:pPr>
            <w:r w:rsidRPr="00651A31">
              <w:rPr>
                <w:b/>
              </w:rPr>
              <w:t>2019</w:t>
            </w:r>
          </w:p>
        </w:tc>
        <w:tc>
          <w:tcPr>
            <w:tcW w:w="5478" w:type="dxa"/>
          </w:tcPr>
          <w:p w14:paraId="7C5DE504" w14:textId="77777777" w:rsidR="00370424" w:rsidRPr="00C95297" w:rsidRDefault="00370424" w:rsidP="00057D44">
            <w:r w:rsidRPr="00C95297">
              <w:t>1</w:t>
            </w:r>
            <w:r>
              <w:t xml:space="preserve"> (3)</w:t>
            </w:r>
          </w:p>
        </w:tc>
      </w:tr>
      <w:tr w:rsidR="00370424" w14:paraId="0B45B581" w14:textId="77777777" w:rsidTr="00057D44">
        <w:trPr>
          <w:trHeight w:val="269"/>
        </w:trPr>
        <w:tc>
          <w:tcPr>
            <w:tcW w:w="3227" w:type="dxa"/>
          </w:tcPr>
          <w:p w14:paraId="464BA424" w14:textId="77777777" w:rsidR="00370424" w:rsidRPr="00552638" w:rsidRDefault="00370424" w:rsidP="00057D44"/>
        </w:tc>
        <w:tc>
          <w:tcPr>
            <w:tcW w:w="5478" w:type="dxa"/>
            <w:vAlign w:val="bottom"/>
          </w:tcPr>
          <w:p w14:paraId="5EE4D17E" w14:textId="77777777" w:rsidR="00370424" w:rsidRDefault="00370424" w:rsidP="00057D44"/>
        </w:tc>
      </w:tr>
      <w:tr w:rsidR="00370424" w14:paraId="06F1118C" w14:textId="77777777" w:rsidTr="00057D44">
        <w:trPr>
          <w:trHeight w:val="269"/>
        </w:trPr>
        <w:tc>
          <w:tcPr>
            <w:tcW w:w="3227" w:type="dxa"/>
          </w:tcPr>
          <w:p w14:paraId="0C50CA77" w14:textId="77777777" w:rsidR="00370424" w:rsidRDefault="00370424" w:rsidP="00057D44"/>
        </w:tc>
        <w:tc>
          <w:tcPr>
            <w:tcW w:w="5478" w:type="dxa"/>
          </w:tcPr>
          <w:p w14:paraId="1273FE57" w14:textId="77777777" w:rsidR="00370424" w:rsidRDefault="00370424" w:rsidP="00057D44"/>
        </w:tc>
      </w:tr>
      <w:tr w:rsidR="00370424" w14:paraId="46222A25" w14:textId="77777777" w:rsidTr="00057D44">
        <w:trPr>
          <w:trHeight w:val="254"/>
        </w:trPr>
        <w:tc>
          <w:tcPr>
            <w:tcW w:w="3227" w:type="dxa"/>
          </w:tcPr>
          <w:p w14:paraId="693AD557" w14:textId="77777777" w:rsidR="00370424" w:rsidRPr="00D2224B" w:rsidRDefault="00370424" w:rsidP="00057D44">
            <w:pPr>
              <w:rPr>
                <w:b/>
              </w:rPr>
            </w:pPr>
            <w:r w:rsidRPr="00D2224B">
              <w:rPr>
                <w:b/>
              </w:rPr>
              <w:t>Phase</w:t>
            </w:r>
          </w:p>
        </w:tc>
        <w:tc>
          <w:tcPr>
            <w:tcW w:w="5478" w:type="dxa"/>
          </w:tcPr>
          <w:p w14:paraId="11174E43" w14:textId="77777777" w:rsidR="00370424" w:rsidRDefault="00370424" w:rsidP="00057D44"/>
        </w:tc>
      </w:tr>
      <w:tr w:rsidR="00370424" w14:paraId="4C6B431B" w14:textId="77777777" w:rsidTr="00057D44">
        <w:trPr>
          <w:trHeight w:val="269"/>
        </w:trPr>
        <w:tc>
          <w:tcPr>
            <w:tcW w:w="3227" w:type="dxa"/>
          </w:tcPr>
          <w:p w14:paraId="27B7A40F" w14:textId="77777777" w:rsidR="00370424" w:rsidRDefault="00370424" w:rsidP="00057D44">
            <w:r>
              <w:t>I and II</w:t>
            </w:r>
          </w:p>
        </w:tc>
        <w:tc>
          <w:tcPr>
            <w:tcW w:w="5478" w:type="dxa"/>
          </w:tcPr>
          <w:p w14:paraId="4B1DAC64" w14:textId="77777777" w:rsidR="00370424" w:rsidRDefault="00370424" w:rsidP="00057D44">
            <w:r>
              <w:t>3 (8)</w:t>
            </w:r>
          </w:p>
        </w:tc>
      </w:tr>
      <w:tr w:rsidR="00370424" w14:paraId="52FD75AF" w14:textId="77777777" w:rsidTr="00057D44">
        <w:trPr>
          <w:trHeight w:val="269"/>
        </w:trPr>
        <w:tc>
          <w:tcPr>
            <w:tcW w:w="3227" w:type="dxa"/>
          </w:tcPr>
          <w:p w14:paraId="49FA474A" w14:textId="77777777" w:rsidR="00370424" w:rsidRDefault="00370424" w:rsidP="00057D44">
            <w:r>
              <w:t>II</w:t>
            </w:r>
          </w:p>
        </w:tc>
        <w:tc>
          <w:tcPr>
            <w:tcW w:w="5478" w:type="dxa"/>
          </w:tcPr>
          <w:p w14:paraId="218DAB9D" w14:textId="77777777" w:rsidR="00370424" w:rsidRDefault="00370424" w:rsidP="00057D44">
            <w:r>
              <w:t>14 (38)</w:t>
            </w:r>
          </w:p>
        </w:tc>
      </w:tr>
      <w:tr w:rsidR="00370424" w14:paraId="261D1F67" w14:textId="77777777" w:rsidTr="00057D44">
        <w:trPr>
          <w:trHeight w:val="269"/>
        </w:trPr>
        <w:tc>
          <w:tcPr>
            <w:tcW w:w="3227" w:type="dxa"/>
          </w:tcPr>
          <w:p w14:paraId="609897A2" w14:textId="77777777" w:rsidR="00370424" w:rsidRDefault="00370424" w:rsidP="00057D44">
            <w:r>
              <w:t>II and III</w:t>
            </w:r>
          </w:p>
        </w:tc>
        <w:tc>
          <w:tcPr>
            <w:tcW w:w="5478" w:type="dxa"/>
          </w:tcPr>
          <w:p w14:paraId="58FE129E" w14:textId="77777777" w:rsidR="00370424" w:rsidRDefault="00370424" w:rsidP="00057D44">
            <w:r>
              <w:t>4 (11)</w:t>
            </w:r>
          </w:p>
        </w:tc>
      </w:tr>
      <w:tr w:rsidR="00370424" w14:paraId="4AD4701D" w14:textId="77777777" w:rsidTr="00057D44">
        <w:trPr>
          <w:trHeight w:val="269"/>
        </w:trPr>
        <w:tc>
          <w:tcPr>
            <w:tcW w:w="3227" w:type="dxa"/>
          </w:tcPr>
          <w:p w14:paraId="464A6A64" w14:textId="77777777" w:rsidR="00370424" w:rsidRDefault="00370424" w:rsidP="00057D44">
            <w:r>
              <w:t>III and IV</w:t>
            </w:r>
          </w:p>
        </w:tc>
        <w:tc>
          <w:tcPr>
            <w:tcW w:w="5478" w:type="dxa"/>
          </w:tcPr>
          <w:p w14:paraId="2FE04C1B" w14:textId="77777777" w:rsidR="00370424" w:rsidRDefault="00370424" w:rsidP="00057D44">
            <w:r>
              <w:t>5 (14)</w:t>
            </w:r>
          </w:p>
        </w:tc>
      </w:tr>
      <w:tr w:rsidR="00370424" w14:paraId="71AE2464" w14:textId="77777777" w:rsidTr="00057D44">
        <w:trPr>
          <w:trHeight w:val="269"/>
        </w:trPr>
        <w:tc>
          <w:tcPr>
            <w:tcW w:w="3227" w:type="dxa"/>
          </w:tcPr>
          <w:p w14:paraId="52DDED3D" w14:textId="77777777" w:rsidR="00370424" w:rsidRPr="00552638" w:rsidRDefault="00370424" w:rsidP="00057D44">
            <w:r>
              <w:t>IV</w:t>
            </w:r>
          </w:p>
        </w:tc>
        <w:tc>
          <w:tcPr>
            <w:tcW w:w="5478" w:type="dxa"/>
          </w:tcPr>
          <w:p w14:paraId="26E31BCC" w14:textId="77777777" w:rsidR="00370424" w:rsidRDefault="00370424" w:rsidP="00057D44">
            <w:r>
              <w:t>11 (30)</w:t>
            </w:r>
          </w:p>
        </w:tc>
      </w:tr>
      <w:tr w:rsidR="00370424" w14:paraId="4633CD2F" w14:textId="77777777" w:rsidTr="00057D44">
        <w:trPr>
          <w:trHeight w:val="254"/>
        </w:trPr>
        <w:tc>
          <w:tcPr>
            <w:tcW w:w="3227" w:type="dxa"/>
          </w:tcPr>
          <w:p w14:paraId="40B714E0" w14:textId="77777777" w:rsidR="00370424" w:rsidRPr="00552638" w:rsidRDefault="00370424" w:rsidP="00057D44"/>
        </w:tc>
        <w:tc>
          <w:tcPr>
            <w:tcW w:w="5478" w:type="dxa"/>
          </w:tcPr>
          <w:p w14:paraId="4AA8BBA7" w14:textId="77777777" w:rsidR="00370424" w:rsidRDefault="00370424" w:rsidP="00057D44"/>
        </w:tc>
      </w:tr>
      <w:tr w:rsidR="00370424" w14:paraId="362CA156" w14:textId="77777777" w:rsidTr="00057D44">
        <w:trPr>
          <w:gridAfter w:val="1"/>
          <w:wAfter w:w="5478" w:type="dxa"/>
          <w:trHeight w:val="269"/>
        </w:trPr>
        <w:tc>
          <w:tcPr>
            <w:tcW w:w="3227" w:type="dxa"/>
          </w:tcPr>
          <w:p w14:paraId="4C5363E8" w14:textId="77777777" w:rsidR="00370424" w:rsidRPr="00552638" w:rsidRDefault="00370424" w:rsidP="00057D44"/>
        </w:tc>
      </w:tr>
      <w:tr w:rsidR="00370424" w14:paraId="2FB06E42" w14:textId="77777777" w:rsidTr="00057D44">
        <w:trPr>
          <w:trHeight w:val="523"/>
        </w:trPr>
        <w:tc>
          <w:tcPr>
            <w:tcW w:w="3227" w:type="dxa"/>
          </w:tcPr>
          <w:p w14:paraId="693622DA" w14:textId="77777777" w:rsidR="00370424" w:rsidRPr="00D2224B" w:rsidRDefault="00370424" w:rsidP="00057D44">
            <w:pPr>
              <w:rPr>
                <w:b/>
              </w:rPr>
            </w:pPr>
            <w:r w:rsidRPr="00D2224B">
              <w:rPr>
                <w:b/>
              </w:rPr>
              <w:t>Planned enrolment (median and range)</w:t>
            </w:r>
          </w:p>
        </w:tc>
        <w:tc>
          <w:tcPr>
            <w:tcW w:w="5478" w:type="dxa"/>
          </w:tcPr>
          <w:p w14:paraId="5CE3F164" w14:textId="77777777" w:rsidR="00370424" w:rsidRDefault="00370424" w:rsidP="00057D44">
            <w:r>
              <w:t>36 (10-180)</w:t>
            </w:r>
          </w:p>
        </w:tc>
      </w:tr>
      <w:tr w:rsidR="00370424" w14:paraId="15536075" w14:textId="77777777" w:rsidTr="00057D44">
        <w:trPr>
          <w:trHeight w:val="269"/>
        </w:trPr>
        <w:tc>
          <w:tcPr>
            <w:tcW w:w="8705" w:type="dxa"/>
            <w:gridSpan w:val="2"/>
          </w:tcPr>
          <w:p w14:paraId="1E82A728" w14:textId="77777777" w:rsidR="00370424" w:rsidRDefault="00370424" w:rsidP="00057D44"/>
        </w:tc>
      </w:tr>
      <w:tr w:rsidR="00370424" w14:paraId="5F18146A" w14:textId="77777777" w:rsidTr="00057D44">
        <w:trPr>
          <w:trHeight w:val="254"/>
        </w:trPr>
        <w:tc>
          <w:tcPr>
            <w:tcW w:w="8705" w:type="dxa"/>
            <w:gridSpan w:val="2"/>
          </w:tcPr>
          <w:p w14:paraId="3AA82173" w14:textId="77777777" w:rsidR="00370424" w:rsidRDefault="00370424" w:rsidP="00057D44">
            <w:r w:rsidRPr="00D2224B">
              <w:rPr>
                <w:b/>
              </w:rPr>
              <w:t xml:space="preserve">Region of </w:t>
            </w:r>
            <w:proofErr w:type="spellStart"/>
            <w:r w:rsidRPr="00D2224B">
              <w:rPr>
                <w:b/>
              </w:rPr>
              <w:t>work</w:t>
            </w:r>
            <w:r w:rsidRPr="00D2224B">
              <w:rPr>
                <w:b/>
                <w:vertAlign w:val="superscript"/>
              </w:rPr>
              <w:t>a</w:t>
            </w:r>
            <w:proofErr w:type="spellEnd"/>
          </w:p>
        </w:tc>
      </w:tr>
      <w:tr w:rsidR="00370424" w14:paraId="0F928D8E" w14:textId="77777777" w:rsidTr="00057D44">
        <w:trPr>
          <w:trHeight w:val="269"/>
        </w:trPr>
        <w:tc>
          <w:tcPr>
            <w:tcW w:w="3227" w:type="dxa"/>
          </w:tcPr>
          <w:p w14:paraId="39D405F8" w14:textId="77777777" w:rsidR="00370424" w:rsidRDefault="00370424" w:rsidP="00057D44">
            <w:r w:rsidRPr="00E90AF1">
              <w:t>Asia</w:t>
            </w:r>
          </w:p>
        </w:tc>
        <w:tc>
          <w:tcPr>
            <w:tcW w:w="5478" w:type="dxa"/>
          </w:tcPr>
          <w:p w14:paraId="15F5BE4F" w14:textId="77777777" w:rsidR="00370424" w:rsidRPr="00EB6DBC" w:rsidRDefault="00370424" w:rsidP="00057D44">
            <w:r w:rsidRPr="00EB6DBC">
              <w:t>2</w:t>
            </w:r>
            <w:r>
              <w:t xml:space="preserve"> (5)</w:t>
            </w:r>
          </w:p>
        </w:tc>
      </w:tr>
      <w:tr w:rsidR="00370424" w14:paraId="22553D62" w14:textId="77777777" w:rsidTr="00057D44">
        <w:trPr>
          <w:trHeight w:val="269"/>
        </w:trPr>
        <w:tc>
          <w:tcPr>
            <w:tcW w:w="3227" w:type="dxa"/>
          </w:tcPr>
          <w:p w14:paraId="044D448D" w14:textId="77777777" w:rsidR="00370424" w:rsidRDefault="00370424" w:rsidP="00057D44">
            <w:r w:rsidRPr="00E90AF1">
              <w:t>Europe</w:t>
            </w:r>
          </w:p>
        </w:tc>
        <w:tc>
          <w:tcPr>
            <w:tcW w:w="5478" w:type="dxa"/>
          </w:tcPr>
          <w:p w14:paraId="234B7F09" w14:textId="77777777" w:rsidR="00370424" w:rsidRPr="00EB6DBC" w:rsidRDefault="00370424" w:rsidP="00057D44">
            <w:r w:rsidRPr="00EB6DBC">
              <w:t>11</w:t>
            </w:r>
            <w:r>
              <w:t xml:space="preserve"> (30)</w:t>
            </w:r>
          </w:p>
        </w:tc>
      </w:tr>
      <w:tr w:rsidR="00370424" w14:paraId="35D2673C" w14:textId="77777777" w:rsidTr="00057D44">
        <w:trPr>
          <w:trHeight w:val="254"/>
        </w:trPr>
        <w:tc>
          <w:tcPr>
            <w:tcW w:w="3227" w:type="dxa"/>
          </w:tcPr>
          <w:p w14:paraId="3B20AC86" w14:textId="77777777" w:rsidR="00370424" w:rsidRDefault="00370424" w:rsidP="00057D44">
            <w:r w:rsidRPr="00E90AF1">
              <w:t xml:space="preserve">North </w:t>
            </w:r>
            <w:r>
              <w:t>A</w:t>
            </w:r>
            <w:r w:rsidRPr="00E90AF1">
              <w:t>merica</w:t>
            </w:r>
          </w:p>
        </w:tc>
        <w:tc>
          <w:tcPr>
            <w:tcW w:w="5478" w:type="dxa"/>
          </w:tcPr>
          <w:p w14:paraId="6F8754F0" w14:textId="77777777" w:rsidR="00370424" w:rsidRPr="00EB6DBC" w:rsidRDefault="00370424" w:rsidP="00057D44">
            <w:r w:rsidRPr="00EB6DBC">
              <w:t>26</w:t>
            </w:r>
            <w:r>
              <w:t xml:space="preserve"> (70)</w:t>
            </w:r>
          </w:p>
        </w:tc>
      </w:tr>
      <w:tr w:rsidR="00370424" w14:paraId="1C7851CB" w14:textId="77777777" w:rsidTr="00057D44">
        <w:trPr>
          <w:trHeight w:val="269"/>
        </w:trPr>
        <w:tc>
          <w:tcPr>
            <w:tcW w:w="3227" w:type="dxa"/>
          </w:tcPr>
          <w:p w14:paraId="63CF3FF0" w14:textId="77777777" w:rsidR="00370424" w:rsidRDefault="00370424" w:rsidP="00057D44">
            <w:r w:rsidRPr="00E90AF1">
              <w:t>South America</w:t>
            </w:r>
          </w:p>
        </w:tc>
        <w:tc>
          <w:tcPr>
            <w:tcW w:w="5478" w:type="dxa"/>
          </w:tcPr>
          <w:p w14:paraId="20D4BD8B" w14:textId="77777777" w:rsidR="00370424" w:rsidRPr="00EB6DBC" w:rsidRDefault="00370424" w:rsidP="00057D44">
            <w:r w:rsidRPr="00EB6DBC">
              <w:t>0</w:t>
            </w:r>
            <w:r>
              <w:t xml:space="preserve"> (0)</w:t>
            </w:r>
          </w:p>
        </w:tc>
      </w:tr>
      <w:tr w:rsidR="00370424" w14:paraId="7894F146" w14:textId="77777777" w:rsidTr="00057D44">
        <w:trPr>
          <w:trHeight w:val="254"/>
        </w:trPr>
        <w:tc>
          <w:tcPr>
            <w:tcW w:w="3227" w:type="dxa"/>
          </w:tcPr>
          <w:p w14:paraId="4EE6997C" w14:textId="77777777" w:rsidR="00370424" w:rsidRDefault="00370424" w:rsidP="00057D44">
            <w:r w:rsidRPr="00E90AF1">
              <w:t>Africa</w:t>
            </w:r>
          </w:p>
        </w:tc>
        <w:tc>
          <w:tcPr>
            <w:tcW w:w="5478" w:type="dxa"/>
          </w:tcPr>
          <w:p w14:paraId="7F9B017C" w14:textId="77777777" w:rsidR="00370424" w:rsidRPr="00EB6DBC" w:rsidRDefault="00370424" w:rsidP="00057D44">
            <w:r w:rsidRPr="00EB6DBC">
              <w:t>0</w:t>
            </w:r>
            <w:r>
              <w:t xml:space="preserve"> (0)</w:t>
            </w:r>
          </w:p>
        </w:tc>
      </w:tr>
      <w:tr w:rsidR="00370424" w14:paraId="6AC797DD" w14:textId="77777777" w:rsidTr="00057D44">
        <w:trPr>
          <w:trHeight w:val="269"/>
        </w:trPr>
        <w:tc>
          <w:tcPr>
            <w:tcW w:w="3227" w:type="dxa"/>
          </w:tcPr>
          <w:p w14:paraId="04F8F4C2" w14:textId="77777777" w:rsidR="00370424" w:rsidRDefault="00370424" w:rsidP="00057D44">
            <w:r w:rsidRPr="00E90AF1">
              <w:t>Central America</w:t>
            </w:r>
          </w:p>
        </w:tc>
        <w:tc>
          <w:tcPr>
            <w:tcW w:w="5478" w:type="dxa"/>
          </w:tcPr>
          <w:p w14:paraId="5DD2605C" w14:textId="77777777" w:rsidR="00370424" w:rsidRPr="00EB6DBC" w:rsidRDefault="00370424" w:rsidP="00057D44">
            <w:r w:rsidRPr="00EB6DBC">
              <w:t>0</w:t>
            </w:r>
            <w:r>
              <w:t xml:space="preserve"> (0)</w:t>
            </w:r>
          </w:p>
        </w:tc>
      </w:tr>
      <w:tr w:rsidR="00370424" w14:paraId="29D52B8B" w14:textId="77777777" w:rsidTr="00057D44">
        <w:trPr>
          <w:trHeight w:val="254"/>
        </w:trPr>
        <w:tc>
          <w:tcPr>
            <w:tcW w:w="3227" w:type="dxa"/>
          </w:tcPr>
          <w:p w14:paraId="0619EF73" w14:textId="77777777" w:rsidR="00370424" w:rsidRDefault="00370424" w:rsidP="00057D44">
            <w:r>
              <w:rPr>
                <w:rStyle w:val="e24kjd"/>
              </w:rPr>
              <w:t>Australasia</w:t>
            </w:r>
          </w:p>
        </w:tc>
        <w:tc>
          <w:tcPr>
            <w:tcW w:w="5478" w:type="dxa"/>
          </w:tcPr>
          <w:p w14:paraId="2C03D37D" w14:textId="77777777" w:rsidR="00370424" w:rsidRDefault="00370424" w:rsidP="00057D44">
            <w:r w:rsidRPr="00EB6DBC">
              <w:t>1</w:t>
            </w:r>
            <w:r>
              <w:t xml:space="preserve"> (3)</w:t>
            </w:r>
          </w:p>
        </w:tc>
      </w:tr>
      <w:tr w:rsidR="00370424" w14:paraId="4025DD82" w14:textId="77777777" w:rsidTr="00057D44">
        <w:trPr>
          <w:trHeight w:val="269"/>
        </w:trPr>
        <w:tc>
          <w:tcPr>
            <w:tcW w:w="8705" w:type="dxa"/>
            <w:gridSpan w:val="2"/>
          </w:tcPr>
          <w:p w14:paraId="71F431C2" w14:textId="77777777" w:rsidR="00370424" w:rsidRDefault="00370424" w:rsidP="00057D44"/>
        </w:tc>
      </w:tr>
      <w:tr w:rsidR="00370424" w14:paraId="2EFC47E7" w14:textId="77777777" w:rsidTr="00057D44">
        <w:trPr>
          <w:trHeight w:val="269"/>
        </w:trPr>
        <w:tc>
          <w:tcPr>
            <w:tcW w:w="3227" w:type="dxa"/>
          </w:tcPr>
          <w:p w14:paraId="07AF8BC9" w14:textId="77777777" w:rsidR="00370424" w:rsidRPr="00F15A9D" w:rsidRDefault="00370424" w:rsidP="00057D44">
            <w:pPr>
              <w:rPr>
                <w:b/>
                <w:vertAlign w:val="superscript"/>
              </w:rPr>
            </w:pPr>
            <w:r w:rsidRPr="00D2224B">
              <w:rPr>
                <w:b/>
              </w:rPr>
              <w:t>Duration of follow up</w:t>
            </w:r>
            <w:r>
              <w:rPr>
                <w:b/>
              </w:rPr>
              <w:t xml:space="preserve"> in weeks </w:t>
            </w:r>
            <w:r w:rsidRPr="00D2224B">
              <w:rPr>
                <w:b/>
              </w:rPr>
              <w:t>(median and range)</w:t>
            </w:r>
          </w:p>
        </w:tc>
        <w:tc>
          <w:tcPr>
            <w:tcW w:w="5478" w:type="dxa"/>
          </w:tcPr>
          <w:p w14:paraId="74926366" w14:textId="77777777" w:rsidR="00370424" w:rsidRDefault="00370424" w:rsidP="00057D44">
            <w:r>
              <w:t>26 (4-260)</w:t>
            </w:r>
            <w:r w:rsidRPr="003D1E20">
              <w:rPr>
                <w:vertAlign w:val="superscript"/>
              </w:rPr>
              <w:t>b</w:t>
            </w:r>
          </w:p>
        </w:tc>
      </w:tr>
      <w:tr w:rsidR="00370424" w14:paraId="20626B77" w14:textId="77777777" w:rsidTr="00057D44">
        <w:trPr>
          <w:trHeight w:val="143"/>
        </w:trPr>
        <w:tc>
          <w:tcPr>
            <w:tcW w:w="8705" w:type="dxa"/>
            <w:gridSpan w:val="2"/>
          </w:tcPr>
          <w:p w14:paraId="1F5F2889" w14:textId="77777777" w:rsidR="00370424" w:rsidRPr="00DB7DED" w:rsidRDefault="00370424" w:rsidP="00057D44">
            <w:proofErr w:type="spellStart"/>
            <w:proofErr w:type="gramStart"/>
            <w:r>
              <w:rPr>
                <w:vertAlign w:val="superscript"/>
              </w:rPr>
              <w:t>a</w:t>
            </w:r>
            <w:r>
              <w:t>N</w:t>
            </w:r>
            <w:r w:rsidRPr="00DB7DED">
              <w:t>umber</w:t>
            </w:r>
            <w:proofErr w:type="spellEnd"/>
            <w:proofErr w:type="gramEnd"/>
            <w:r w:rsidRPr="00DB7DED">
              <w:t xml:space="preserve"> exceeds total as a number o</w:t>
            </w:r>
            <w:r>
              <w:t>f</w:t>
            </w:r>
            <w:r w:rsidRPr="00DB7DED">
              <w:t xml:space="preserve"> studies were conducted across multiple geographical areas. </w:t>
            </w:r>
          </w:p>
          <w:p w14:paraId="20A2CB6A" w14:textId="77777777" w:rsidR="00370424" w:rsidRDefault="00370424" w:rsidP="00057D44">
            <w:r w:rsidRPr="003D1E20">
              <w:rPr>
                <w:vertAlign w:val="superscript"/>
              </w:rPr>
              <w:t>b.</w:t>
            </w:r>
            <w:r w:rsidRPr="003D1E20">
              <w:t xml:space="preserve"> </w:t>
            </w:r>
            <w:r>
              <w:t>One study did not report the duration of follow up</w:t>
            </w:r>
          </w:p>
        </w:tc>
      </w:tr>
    </w:tbl>
    <w:p w14:paraId="6A4F69EE" w14:textId="77777777" w:rsidR="00370424" w:rsidRDefault="00370424" w:rsidP="00370424">
      <w:pPr>
        <w:pStyle w:val="ListParagraph"/>
        <w:spacing w:line="480" w:lineRule="auto"/>
        <w:rPr>
          <w:rFonts w:cs="Times New Roman"/>
          <w:sz w:val="24"/>
          <w:szCs w:val="24"/>
        </w:rPr>
        <w:sectPr w:rsidR="00370424" w:rsidSect="00CA4494">
          <w:pgSz w:w="11906" w:h="16838"/>
          <w:pgMar w:top="1440" w:right="1440" w:bottom="1440" w:left="1440" w:header="708" w:footer="708" w:gutter="0"/>
          <w:cols w:space="708"/>
          <w:docGrid w:linePitch="360"/>
        </w:sectPr>
      </w:pPr>
    </w:p>
    <w:p w14:paraId="4027FB1D" w14:textId="77777777" w:rsidR="00370424" w:rsidRPr="00266B9B" w:rsidRDefault="00370424" w:rsidP="00370424">
      <w:pPr>
        <w:rPr>
          <w:b/>
        </w:rPr>
      </w:pPr>
      <w:r w:rsidRPr="00266B9B">
        <w:rPr>
          <w:b/>
        </w:rPr>
        <w:lastRenderedPageBreak/>
        <w:t>Table</w:t>
      </w:r>
      <w:r>
        <w:rPr>
          <w:b/>
        </w:rPr>
        <w:t xml:space="preserve"> 3</w:t>
      </w:r>
      <w:r w:rsidRPr="00266B9B">
        <w:rPr>
          <w:b/>
        </w:rPr>
        <w:t xml:space="preserve">: Summary of included </w:t>
      </w:r>
      <w:r>
        <w:rPr>
          <w:b/>
        </w:rPr>
        <w:t>patient experience</w:t>
      </w:r>
      <w:r w:rsidRPr="00266B9B">
        <w:rPr>
          <w:b/>
        </w:rPr>
        <w:t xml:space="preserve"> studies</w:t>
      </w:r>
    </w:p>
    <w:tbl>
      <w:tblPr>
        <w:tblStyle w:val="TableGrid"/>
        <w:tblW w:w="14706" w:type="dxa"/>
        <w:tblLayout w:type="fixed"/>
        <w:tblLook w:val="04A0" w:firstRow="1" w:lastRow="0" w:firstColumn="1" w:lastColumn="0" w:noHBand="0" w:noVBand="1"/>
      </w:tblPr>
      <w:tblGrid>
        <w:gridCol w:w="1809"/>
        <w:gridCol w:w="1276"/>
        <w:gridCol w:w="2268"/>
        <w:gridCol w:w="4961"/>
        <w:gridCol w:w="2977"/>
        <w:gridCol w:w="1415"/>
      </w:tblGrid>
      <w:tr w:rsidR="00370424" w14:paraId="5656F725" w14:textId="77777777" w:rsidTr="00057D44">
        <w:trPr>
          <w:trHeight w:val="602"/>
        </w:trPr>
        <w:tc>
          <w:tcPr>
            <w:tcW w:w="1809" w:type="dxa"/>
            <w:tcBorders>
              <w:top w:val="single" w:sz="12" w:space="0" w:color="auto"/>
              <w:left w:val="nil"/>
              <w:bottom w:val="single" w:sz="12" w:space="0" w:color="auto"/>
              <w:right w:val="nil"/>
            </w:tcBorders>
          </w:tcPr>
          <w:p w14:paraId="58D955C2" w14:textId="77777777" w:rsidR="00370424" w:rsidRPr="00CA6C0E" w:rsidRDefault="00370424" w:rsidP="00057D44">
            <w:pPr>
              <w:rPr>
                <w:b/>
              </w:rPr>
            </w:pPr>
            <w:r w:rsidRPr="00CA6C0E">
              <w:rPr>
                <w:b/>
              </w:rPr>
              <w:t>Study ID</w:t>
            </w:r>
          </w:p>
        </w:tc>
        <w:tc>
          <w:tcPr>
            <w:tcW w:w="1276" w:type="dxa"/>
            <w:tcBorders>
              <w:top w:val="single" w:sz="12" w:space="0" w:color="auto"/>
              <w:left w:val="nil"/>
              <w:bottom w:val="single" w:sz="12" w:space="0" w:color="auto"/>
              <w:right w:val="nil"/>
            </w:tcBorders>
          </w:tcPr>
          <w:p w14:paraId="24BBE598" w14:textId="77777777" w:rsidR="00370424" w:rsidRPr="00CA6C0E" w:rsidRDefault="00370424" w:rsidP="00057D44">
            <w:pPr>
              <w:rPr>
                <w:b/>
              </w:rPr>
            </w:pPr>
            <w:r w:rsidRPr="00CA6C0E">
              <w:rPr>
                <w:b/>
              </w:rPr>
              <w:t xml:space="preserve">Year of publication </w:t>
            </w:r>
          </w:p>
        </w:tc>
        <w:tc>
          <w:tcPr>
            <w:tcW w:w="2268" w:type="dxa"/>
            <w:tcBorders>
              <w:top w:val="single" w:sz="12" w:space="0" w:color="auto"/>
              <w:left w:val="nil"/>
              <w:bottom w:val="single" w:sz="12" w:space="0" w:color="auto"/>
              <w:right w:val="nil"/>
            </w:tcBorders>
          </w:tcPr>
          <w:p w14:paraId="5763C432" w14:textId="77777777" w:rsidR="00370424" w:rsidRPr="00CA6C0E" w:rsidRDefault="00370424" w:rsidP="00057D44">
            <w:pPr>
              <w:rPr>
                <w:b/>
              </w:rPr>
            </w:pPr>
            <w:r w:rsidRPr="00CA6C0E">
              <w:rPr>
                <w:b/>
              </w:rPr>
              <w:t xml:space="preserve">Study Location </w:t>
            </w:r>
          </w:p>
        </w:tc>
        <w:tc>
          <w:tcPr>
            <w:tcW w:w="4961" w:type="dxa"/>
            <w:tcBorders>
              <w:top w:val="single" w:sz="12" w:space="0" w:color="auto"/>
              <w:left w:val="nil"/>
              <w:bottom w:val="single" w:sz="12" w:space="0" w:color="auto"/>
              <w:right w:val="nil"/>
            </w:tcBorders>
          </w:tcPr>
          <w:p w14:paraId="296A930C" w14:textId="77777777" w:rsidR="00370424" w:rsidRPr="00CA6C0E" w:rsidRDefault="00370424" w:rsidP="00057D44">
            <w:pPr>
              <w:rPr>
                <w:b/>
              </w:rPr>
            </w:pPr>
            <w:r w:rsidRPr="00CA6C0E">
              <w:rPr>
                <w:b/>
              </w:rPr>
              <w:t>Participants</w:t>
            </w:r>
          </w:p>
          <w:p w14:paraId="789807E0" w14:textId="77777777" w:rsidR="00370424" w:rsidRPr="00CA6C0E" w:rsidRDefault="00370424" w:rsidP="00057D44">
            <w:pPr>
              <w:rPr>
                <w:b/>
              </w:rPr>
            </w:pPr>
          </w:p>
        </w:tc>
        <w:tc>
          <w:tcPr>
            <w:tcW w:w="2977" w:type="dxa"/>
            <w:tcBorders>
              <w:top w:val="single" w:sz="12" w:space="0" w:color="auto"/>
              <w:left w:val="nil"/>
              <w:bottom w:val="single" w:sz="12" w:space="0" w:color="auto"/>
              <w:right w:val="nil"/>
            </w:tcBorders>
          </w:tcPr>
          <w:p w14:paraId="7B731861" w14:textId="77777777" w:rsidR="00370424" w:rsidRPr="00CA6C0E" w:rsidRDefault="00370424" w:rsidP="00057D44">
            <w:pPr>
              <w:rPr>
                <w:b/>
              </w:rPr>
            </w:pPr>
            <w:r w:rsidRPr="00CA6C0E">
              <w:rPr>
                <w:b/>
              </w:rPr>
              <w:t>Data Collection Method</w:t>
            </w:r>
          </w:p>
        </w:tc>
        <w:tc>
          <w:tcPr>
            <w:tcW w:w="1415" w:type="dxa"/>
            <w:tcBorders>
              <w:top w:val="single" w:sz="12" w:space="0" w:color="auto"/>
              <w:left w:val="nil"/>
              <w:bottom w:val="single" w:sz="12" w:space="0" w:color="auto"/>
              <w:right w:val="nil"/>
            </w:tcBorders>
          </w:tcPr>
          <w:p w14:paraId="097B32C2" w14:textId="77777777" w:rsidR="00370424" w:rsidRPr="00CA6C0E" w:rsidRDefault="00370424" w:rsidP="00057D44">
            <w:pPr>
              <w:rPr>
                <w:b/>
              </w:rPr>
            </w:pPr>
            <w:r w:rsidRPr="00CA6C0E">
              <w:rPr>
                <w:b/>
              </w:rPr>
              <w:t>Number of outcomes identified</w:t>
            </w:r>
          </w:p>
        </w:tc>
      </w:tr>
      <w:tr w:rsidR="00370424" w14:paraId="7704C0C7" w14:textId="77777777" w:rsidTr="00057D44">
        <w:trPr>
          <w:trHeight w:val="916"/>
        </w:trPr>
        <w:tc>
          <w:tcPr>
            <w:tcW w:w="1809" w:type="dxa"/>
            <w:tcBorders>
              <w:top w:val="single" w:sz="12" w:space="0" w:color="auto"/>
            </w:tcBorders>
          </w:tcPr>
          <w:p w14:paraId="615428E5" w14:textId="35AE50F5" w:rsidR="00370424" w:rsidRDefault="00370424" w:rsidP="00370424">
            <w:pPr>
              <w:rPr>
                <w:rFonts w:ascii="Calibri" w:hAnsi="Calibri"/>
                <w:b/>
                <w:bCs/>
                <w:color w:val="000000"/>
              </w:rPr>
            </w:pPr>
            <w:r>
              <w:rPr>
                <w:rFonts w:ascii="Calibri" w:hAnsi="Calibri"/>
                <w:b/>
                <w:bCs/>
                <w:color w:val="000000"/>
              </w:rPr>
              <w:t xml:space="preserve">Swayze </w:t>
            </w:r>
            <w:r>
              <w:rPr>
                <w:rFonts w:ascii="Calibri" w:hAnsi="Calibri"/>
                <w:b/>
                <w:bCs/>
                <w:color w:val="000000"/>
              </w:rPr>
              <w:fldChar w:fldCharType="begin"/>
            </w:r>
            <w:r>
              <w:rPr>
                <w:rFonts w:ascii="Calibri" w:hAnsi="Calibri"/>
                <w:b/>
                <w:bCs/>
                <w:color w:val="000000"/>
              </w:rPr>
              <w:instrText xml:space="preserve"> ADDIN EN.CITE &lt;EndNote&gt;&lt;Cite&gt;&lt;Author&gt;Swayze&lt;/Author&gt;&lt;Year&gt;1991&lt;/Year&gt;&lt;RecNum&gt;22&lt;/RecNum&gt;&lt;DisplayText&gt;[18]&lt;/DisplayText&gt;&lt;record&gt;&lt;rec-number&gt;22&lt;/rec-number&gt;&lt;foreign-keys&gt;&lt;key app="EN" db-id="dreat2fa4vfpt2ezxfipx5ai2edrdwzr9zea" timestamp="1594044544"&gt;22&lt;/key&gt;&lt;/foreign-keys&gt;&lt;ref-type name="Journal Article"&gt;17&lt;/ref-type&gt;&lt;contributors&gt;&lt;authors&gt;&lt;author&gt;Swayze, S.&lt;/author&gt;&lt;/authors&gt;&lt;/contributors&gt;&lt;auth-address&gt;Clinical Center, National Institutes of Health, Bethesda, MD 20892.&lt;/auth-address&gt;&lt;titles&gt;&lt;title&gt;Helping them cope&lt;/title&gt;&lt;secondary-title&gt;J Psychosoc Nurs Ment Health Serv&lt;/secondary-title&gt;&lt;alt-title&gt;Journal of psychosocial nursing and mental health services&lt;/alt-title&gt;&lt;/titles&gt;&lt;periodical&gt;&lt;full-title&gt;J Psychosoc Nurs Ment Health Serv&lt;/full-title&gt;&lt;abbr-1&gt;Journal of psychosocial nursing and mental health services&lt;/abbr-1&gt;&lt;/periodical&gt;&lt;alt-periodical&gt;&lt;full-title&gt;J Psychosoc Nurs Ment Health Serv&lt;/full-title&gt;&lt;abbr-1&gt;Journal of psychosocial nursing and mental health services&lt;/abbr-1&gt;&lt;/alt-periodical&gt;&lt;pages&gt;35-7&lt;/pages&gt;&lt;volume&gt;29&lt;/volume&gt;&lt;number&gt;5&lt;/number&gt;&lt;edition&gt;1991/05/01&lt;/edition&gt;&lt;keywords&gt;&lt;keyword&gt;Adult&lt;/keyword&gt;&lt;keyword&gt;Chronic Disease&lt;/keyword&gt;&lt;keyword&gt;Female&lt;/keyword&gt;&lt;keyword&gt;Humans&lt;/keyword&gt;&lt;keyword&gt;Male&lt;/keyword&gt;&lt;keyword&gt;Nursing/trends&lt;/keyword&gt;&lt;keyword&gt;Patient Education as Topic&lt;/keyword&gt;&lt;keyword&gt;Sarcoidosis/nursing/psychology/*therapy&lt;/keyword&gt;&lt;keyword&gt;*Self-Help Groups/organization &amp;amp; administration&lt;/keyword&gt;&lt;keyword&gt;*Social Support&lt;/keyword&gt;&lt;/keywords&gt;&lt;dates&gt;&lt;year&gt;1991&lt;/year&gt;&lt;pub-dates&gt;&lt;date&gt;May&lt;/date&gt;&lt;/pub-dates&gt;&lt;/dates&gt;&lt;isbn&gt;0279-3695 (Print)&amp;#xD;0279-3695&lt;/isbn&gt;&lt;accession-num&gt;2066915&lt;/accession-num&gt;&lt;urls&gt;&lt;/urls&gt;&lt;remote-database-provider&gt;NLM&lt;/remote-database-provider&gt;&lt;language&gt;eng&lt;/language&gt;&lt;/record&gt;&lt;/Cite&gt;&lt;/EndNote&gt;</w:instrText>
            </w:r>
            <w:r>
              <w:rPr>
                <w:rFonts w:ascii="Calibri" w:hAnsi="Calibri"/>
                <w:b/>
                <w:bCs/>
                <w:color w:val="000000"/>
              </w:rPr>
              <w:fldChar w:fldCharType="separate"/>
            </w:r>
            <w:r>
              <w:rPr>
                <w:rFonts w:ascii="Calibri" w:hAnsi="Calibri"/>
                <w:b/>
                <w:bCs/>
                <w:noProof/>
                <w:color w:val="000000"/>
              </w:rPr>
              <w:t>[18]</w:t>
            </w:r>
            <w:r>
              <w:rPr>
                <w:rFonts w:ascii="Calibri" w:hAnsi="Calibri"/>
                <w:b/>
                <w:bCs/>
                <w:color w:val="000000"/>
              </w:rPr>
              <w:fldChar w:fldCharType="end"/>
            </w:r>
          </w:p>
        </w:tc>
        <w:tc>
          <w:tcPr>
            <w:tcW w:w="1276" w:type="dxa"/>
            <w:tcBorders>
              <w:top w:val="single" w:sz="12" w:space="0" w:color="auto"/>
            </w:tcBorders>
          </w:tcPr>
          <w:p w14:paraId="74B1CCF4" w14:textId="77777777" w:rsidR="00370424" w:rsidRDefault="00370424" w:rsidP="00057D44">
            <w:r>
              <w:t>1991</w:t>
            </w:r>
          </w:p>
        </w:tc>
        <w:tc>
          <w:tcPr>
            <w:tcW w:w="2268" w:type="dxa"/>
            <w:tcBorders>
              <w:top w:val="single" w:sz="12" w:space="0" w:color="auto"/>
            </w:tcBorders>
          </w:tcPr>
          <w:p w14:paraId="64109ED4" w14:textId="77777777" w:rsidR="00370424" w:rsidRDefault="00370424" w:rsidP="00057D44">
            <w:r>
              <w:t>USA</w:t>
            </w:r>
          </w:p>
        </w:tc>
        <w:tc>
          <w:tcPr>
            <w:tcW w:w="4961" w:type="dxa"/>
            <w:tcBorders>
              <w:top w:val="single" w:sz="12" w:space="0" w:color="auto"/>
            </w:tcBorders>
          </w:tcPr>
          <w:p w14:paraId="6CAA2452" w14:textId="77777777" w:rsidR="00370424" w:rsidRDefault="00370424" w:rsidP="00057D44">
            <w:r>
              <w:t>Not specified</w:t>
            </w:r>
          </w:p>
        </w:tc>
        <w:tc>
          <w:tcPr>
            <w:tcW w:w="2977" w:type="dxa"/>
            <w:tcBorders>
              <w:top w:val="single" w:sz="12" w:space="0" w:color="auto"/>
            </w:tcBorders>
          </w:tcPr>
          <w:p w14:paraId="564060EA" w14:textId="77777777" w:rsidR="00370424" w:rsidRDefault="00370424" w:rsidP="00057D44">
            <w:r>
              <w:t xml:space="preserve">Development of a self-help group – meeting to discuss topics that should be covered. </w:t>
            </w:r>
          </w:p>
        </w:tc>
        <w:tc>
          <w:tcPr>
            <w:tcW w:w="1415" w:type="dxa"/>
            <w:tcBorders>
              <w:top w:val="single" w:sz="12" w:space="0" w:color="auto"/>
            </w:tcBorders>
          </w:tcPr>
          <w:p w14:paraId="7ED2C60C" w14:textId="77777777" w:rsidR="00370424" w:rsidRDefault="00370424" w:rsidP="00057D44">
            <w:r>
              <w:t>27</w:t>
            </w:r>
          </w:p>
        </w:tc>
      </w:tr>
      <w:tr w:rsidR="00370424" w14:paraId="08D31415" w14:textId="77777777" w:rsidTr="00057D44">
        <w:trPr>
          <w:trHeight w:val="830"/>
        </w:trPr>
        <w:tc>
          <w:tcPr>
            <w:tcW w:w="1809" w:type="dxa"/>
          </w:tcPr>
          <w:p w14:paraId="0C648D67" w14:textId="2C0DD6A5" w:rsidR="00370424" w:rsidRDefault="00370424" w:rsidP="00370424">
            <w:pPr>
              <w:rPr>
                <w:rFonts w:ascii="Calibri" w:hAnsi="Calibri"/>
                <w:b/>
                <w:bCs/>
                <w:color w:val="000000"/>
              </w:rPr>
            </w:pPr>
            <w:r>
              <w:rPr>
                <w:rFonts w:ascii="Calibri" w:hAnsi="Calibri"/>
                <w:b/>
                <w:bCs/>
                <w:color w:val="000000"/>
              </w:rPr>
              <w:t xml:space="preserve">Patel </w:t>
            </w:r>
            <w:r w:rsidRPr="00552FE2">
              <w:rPr>
                <w:rFonts w:ascii="Calibri" w:hAnsi="Calibri"/>
                <w:b/>
                <w:bCs/>
                <w:i/>
                <w:color w:val="000000"/>
              </w:rPr>
              <w:t xml:space="preserve">et al </w:t>
            </w:r>
            <w:r>
              <w:rPr>
                <w:rFonts w:ascii="Calibri" w:hAnsi="Calibri"/>
                <w:b/>
                <w:bCs/>
                <w:color w:val="000000"/>
              </w:rPr>
              <w:fldChar w:fldCharType="begin">
                <w:fldData xml:space="preserve">PEVuZE5vdGU+PENpdGU+PEF1dGhvcj5QYXRlbDwvQXV0aG9yPjxZZWFyPjIwMTM8L1llYXI+PFJl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</w:fldData>
              </w:fldChar>
            </w:r>
            <w:r>
              <w:rPr>
                <w:rFonts w:ascii="Calibri" w:hAnsi="Calibri"/>
                <w:b/>
                <w:bCs/>
                <w:color w:val="000000"/>
              </w:rPr>
              <w:instrText xml:space="preserve"> ADDIN EN.CITE </w:instrText>
            </w:r>
            <w:r>
              <w:rPr>
                <w:rFonts w:ascii="Calibri" w:hAnsi="Calibri"/>
                <w:b/>
                <w:bCs/>
                <w:color w:val="000000"/>
              </w:rPr>
              <w:fldChar w:fldCharType="begin">
                <w:fldData xml:space="preserve">PEVuZE5vdGU+PENpdGU+PEF1dGhvcj5QYXRlbDwvQXV0aG9yPjxZZWFyPjIwMTM8L1llYXI+PFJl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</w:fldData>
              </w:fldChar>
            </w:r>
            <w:r>
              <w:rPr>
                <w:rFonts w:ascii="Calibri" w:hAnsi="Calibri"/>
                <w:b/>
                <w:bCs/>
                <w:color w:val="000000"/>
              </w:rPr>
              <w:instrText xml:space="preserve"> ADDIN EN.CITE.DATA </w:instrText>
            </w:r>
            <w:r>
              <w:rPr>
                <w:rFonts w:ascii="Calibri" w:hAnsi="Calibri"/>
                <w:b/>
                <w:bCs/>
                <w:color w:val="000000"/>
              </w:rPr>
            </w:r>
            <w:r>
              <w:rPr>
                <w:rFonts w:ascii="Calibri" w:hAnsi="Calibri"/>
                <w:b/>
                <w:bCs/>
                <w:color w:val="000000"/>
              </w:rPr>
              <w:fldChar w:fldCharType="end"/>
            </w:r>
            <w:r>
              <w:rPr>
                <w:rFonts w:ascii="Calibri" w:hAnsi="Calibri"/>
                <w:b/>
                <w:bCs/>
                <w:color w:val="000000"/>
              </w:rPr>
            </w:r>
            <w:r>
              <w:rPr>
                <w:rFonts w:ascii="Calibri" w:hAnsi="Calibri"/>
                <w:b/>
                <w:bCs/>
                <w:color w:val="000000"/>
              </w:rPr>
              <w:fldChar w:fldCharType="separate"/>
            </w:r>
            <w:r>
              <w:rPr>
                <w:rFonts w:ascii="Calibri" w:hAnsi="Calibri"/>
                <w:b/>
                <w:bCs/>
                <w:noProof/>
                <w:color w:val="000000"/>
              </w:rPr>
              <w:t>[15]</w:t>
            </w:r>
            <w:r>
              <w:rPr>
                <w:rFonts w:ascii="Calibri" w:hAnsi="Calibri"/>
                <w:b/>
                <w:bCs/>
                <w:color w:val="000000"/>
              </w:rPr>
              <w:fldChar w:fldCharType="end"/>
            </w:r>
          </w:p>
        </w:tc>
        <w:tc>
          <w:tcPr>
            <w:tcW w:w="1276" w:type="dxa"/>
          </w:tcPr>
          <w:p w14:paraId="08916CAE" w14:textId="77777777" w:rsidR="00370424" w:rsidRDefault="00370424" w:rsidP="00057D44">
            <w:r>
              <w:t>2013</w:t>
            </w:r>
          </w:p>
        </w:tc>
        <w:tc>
          <w:tcPr>
            <w:tcW w:w="2268" w:type="dxa"/>
          </w:tcPr>
          <w:p w14:paraId="4E0314E5" w14:textId="77777777" w:rsidR="00370424" w:rsidRDefault="00370424" w:rsidP="00057D44">
            <w:r>
              <w:t>UK</w:t>
            </w:r>
          </w:p>
        </w:tc>
        <w:tc>
          <w:tcPr>
            <w:tcW w:w="4961" w:type="dxa"/>
          </w:tcPr>
          <w:p w14:paraId="67456C2E" w14:textId="77777777" w:rsidR="00370424" w:rsidRDefault="00370424" w:rsidP="00057D44">
            <w:r>
              <w:t>23</w:t>
            </w:r>
          </w:p>
          <w:p w14:paraId="6D541C7D" w14:textId="77777777" w:rsidR="00370424" w:rsidRDefault="00370424" w:rsidP="00057D44">
            <w:r>
              <w:t>(organ involvement: Lung n=22 , skin=7 skin,  eye n=7)</w:t>
            </w:r>
          </w:p>
        </w:tc>
        <w:tc>
          <w:tcPr>
            <w:tcW w:w="2977" w:type="dxa"/>
          </w:tcPr>
          <w:p w14:paraId="4ED5EA4F" w14:textId="77777777" w:rsidR="00370424" w:rsidRDefault="00370424" w:rsidP="00057D44">
            <w:r>
              <w:t xml:space="preserve">face-to-face semi-structured and cognitive interviews </w:t>
            </w:r>
          </w:p>
        </w:tc>
        <w:tc>
          <w:tcPr>
            <w:tcW w:w="1415" w:type="dxa"/>
          </w:tcPr>
          <w:p w14:paraId="7F8ABF1F" w14:textId="77777777" w:rsidR="00370424" w:rsidRDefault="00370424" w:rsidP="00057D44">
            <w:r>
              <w:t>14</w:t>
            </w:r>
          </w:p>
        </w:tc>
      </w:tr>
      <w:tr w:rsidR="00370424" w14:paraId="4145D325" w14:textId="77777777" w:rsidTr="00057D44">
        <w:trPr>
          <w:trHeight w:val="566"/>
        </w:trPr>
        <w:tc>
          <w:tcPr>
            <w:tcW w:w="1809" w:type="dxa"/>
          </w:tcPr>
          <w:p w14:paraId="24B61B02" w14:textId="2C0CB124" w:rsidR="00370424" w:rsidRDefault="00370424" w:rsidP="00370424">
            <w:pPr>
              <w:rPr>
                <w:rFonts w:ascii="Calibri" w:hAnsi="Calibri"/>
                <w:b/>
                <w:bCs/>
                <w:color w:val="000000"/>
              </w:rPr>
            </w:pPr>
            <w:proofErr w:type="spellStart"/>
            <w:r>
              <w:rPr>
                <w:rFonts w:ascii="Calibri" w:hAnsi="Calibri"/>
                <w:b/>
                <w:bCs/>
                <w:color w:val="000000"/>
              </w:rPr>
              <w:t>Victorson</w:t>
            </w:r>
            <w:proofErr w:type="spellEnd"/>
            <w:r>
              <w:rPr>
                <w:rFonts w:ascii="Calibri" w:hAnsi="Calibri"/>
                <w:b/>
                <w:bCs/>
                <w:color w:val="000000"/>
              </w:rPr>
              <w:t xml:space="preserve"> </w:t>
            </w:r>
            <w:r w:rsidRPr="00552FE2">
              <w:rPr>
                <w:rFonts w:ascii="Calibri" w:hAnsi="Calibri"/>
                <w:b/>
                <w:bCs/>
                <w:i/>
                <w:color w:val="000000"/>
              </w:rPr>
              <w:t xml:space="preserve">et al </w:t>
            </w:r>
            <w:r>
              <w:rPr>
                <w:rFonts w:ascii="Calibri" w:hAnsi="Calibri"/>
                <w:b/>
                <w:bCs/>
                <w:color w:val="000000"/>
              </w:rPr>
              <w:fldChar w:fldCharType="begin">
                <w:fldData xml:space="preserve">PEVuZE5vdGU+PENpdGU+PEF1dGhvcj5WaWN0b3Jzb248L0F1dGhvcj48WWVhcj4yMDE0PC9ZZWFy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bHQtcGVyaW9kaWNhbD48cGFnZXM+ODktMTAxPC9wYWdlcz48dm9sdW1lPjIzPC92b2x1bWU+PG51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</w:fldData>
              </w:fldChar>
            </w:r>
            <w:r>
              <w:rPr>
                <w:rFonts w:ascii="Calibri" w:hAnsi="Calibri"/>
                <w:b/>
                <w:bCs/>
                <w:color w:val="000000"/>
              </w:rPr>
              <w:instrText xml:space="preserve"> ADDIN EN.CITE </w:instrText>
            </w:r>
            <w:r>
              <w:rPr>
                <w:rFonts w:ascii="Calibri" w:hAnsi="Calibri"/>
                <w:b/>
                <w:bCs/>
                <w:color w:val="000000"/>
              </w:rPr>
              <w:fldChar w:fldCharType="begin">
                <w:fldData xml:space="preserve">PEVuZE5vdGU+PENpdGU+PEF1dGhvcj5WaWN0b3Jzb248L0F1dGhvcj48WWVhcj4yMDE0PC9ZZWFy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</w:fldData>
              </w:fldChar>
            </w:r>
            <w:r>
              <w:rPr>
                <w:rFonts w:ascii="Calibri" w:hAnsi="Calibri"/>
                <w:b/>
                <w:bCs/>
                <w:color w:val="000000"/>
              </w:rPr>
              <w:instrText xml:space="preserve"> ADDIN EN.CITE.DATA </w:instrText>
            </w:r>
            <w:r>
              <w:rPr>
                <w:rFonts w:ascii="Calibri" w:hAnsi="Calibri"/>
                <w:b/>
                <w:bCs/>
                <w:color w:val="000000"/>
              </w:rPr>
            </w:r>
            <w:r>
              <w:rPr>
                <w:rFonts w:ascii="Calibri" w:hAnsi="Calibri"/>
                <w:b/>
                <w:bCs/>
                <w:color w:val="000000"/>
              </w:rPr>
              <w:fldChar w:fldCharType="end"/>
            </w:r>
            <w:r>
              <w:rPr>
                <w:rFonts w:ascii="Calibri" w:hAnsi="Calibri"/>
                <w:b/>
                <w:bCs/>
                <w:color w:val="000000"/>
              </w:rPr>
            </w:r>
            <w:r>
              <w:rPr>
                <w:rFonts w:ascii="Calibri" w:hAnsi="Calibri"/>
                <w:b/>
                <w:bCs/>
                <w:color w:val="000000"/>
              </w:rPr>
              <w:fldChar w:fldCharType="separate"/>
            </w:r>
            <w:r>
              <w:rPr>
                <w:rFonts w:ascii="Calibri" w:hAnsi="Calibri"/>
                <w:b/>
                <w:bCs/>
                <w:noProof/>
                <w:color w:val="000000"/>
              </w:rPr>
              <w:t>[19]</w:t>
            </w:r>
            <w:r>
              <w:rPr>
                <w:rFonts w:ascii="Calibri" w:hAnsi="Calibri"/>
                <w:b/>
                <w:bCs/>
                <w:color w:val="000000"/>
              </w:rPr>
              <w:fldChar w:fldCharType="end"/>
            </w:r>
          </w:p>
        </w:tc>
        <w:tc>
          <w:tcPr>
            <w:tcW w:w="1276" w:type="dxa"/>
          </w:tcPr>
          <w:p w14:paraId="7936EA19" w14:textId="77777777" w:rsidR="00370424" w:rsidRDefault="00370424" w:rsidP="00057D44">
            <w:r>
              <w:t>2014</w:t>
            </w:r>
          </w:p>
        </w:tc>
        <w:tc>
          <w:tcPr>
            <w:tcW w:w="2268" w:type="dxa"/>
          </w:tcPr>
          <w:p w14:paraId="4ABFC122" w14:textId="77777777" w:rsidR="00370424" w:rsidRDefault="00370424" w:rsidP="00057D44">
            <w:r>
              <w:t>USA</w:t>
            </w:r>
          </w:p>
        </w:tc>
        <w:tc>
          <w:tcPr>
            <w:tcW w:w="4961" w:type="dxa"/>
          </w:tcPr>
          <w:p w14:paraId="39611F87" w14:textId="77777777" w:rsidR="00370424" w:rsidRDefault="00370424" w:rsidP="00057D44">
            <w:r>
              <w:t xml:space="preserve">22 </w:t>
            </w:r>
          </w:p>
          <w:p w14:paraId="5E034047" w14:textId="77777777" w:rsidR="00370424" w:rsidRDefault="00370424" w:rsidP="00057D44">
            <w:r>
              <w:t>(organ involvement: lung n=10 , skin n=7 and eye n=5)</w:t>
            </w:r>
          </w:p>
        </w:tc>
        <w:tc>
          <w:tcPr>
            <w:tcW w:w="2977" w:type="dxa"/>
          </w:tcPr>
          <w:p w14:paraId="3DC5D383" w14:textId="77777777" w:rsidR="00370424" w:rsidRDefault="00370424" w:rsidP="00057D44">
            <w:r>
              <w:t>Focus Groups</w:t>
            </w:r>
          </w:p>
        </w:tc>
        <w:tc>
          <w:tcPr>
            <w:tcW w:w="1415" w:type="dxa"/>
          </w:tcPr>
          <w:p w14:paraId="69501BC2" w14:textId="77777777" w:rsidR="00370424" w:rsidRDefault="00370424" w:rsidP="00057D44">
            <w:r>
              <w:t>97</w:t>
            </w:r>
          </w:p>
        </w:tc>
      </w:tr>
      <w:tr w:rsidR="00370424" w14:paraId="02805E3B" w14:textId="77777777" w:rsidTr="00057D44">
        <w:trPr>
          <w:trHeight w:val="735"/>
        </w:trPr>
        <w:tc>
          <w:tcPr>
            <w:tcW w:w="1809" w:type="dxa"/>
          </w:tcPr>
          <w:p w14:paraId="2EC1FAF9" w14:textId="003DBBA8" w:rsidR="00370424" w:rsidRDefault="00370424" w:rsidP="00370424">
            <w:pPr>
              <w:rPr>
                <w:rFonts w:ascii="Calibri" w:hAnsi="Calibri"/>
                <w:b/>
                <w:bCs/>
                <w:color w:val="000000"/>
              </w:rPr>
            </w:pPr>
            <w:r>
              <w:rPr>
                <w:rFonts w:ascii="Calibri" w:hAnsi="Calibri"/>
                <w:b/>
                <w:bCs/>
                <w:color w:val="000000"/>
              </w:rPr>
              <w:t xml:space="preserve">Baughman </w:t>
            </w:r>
            <w:r w:rsidRPr="00552FE2">
              <w:rPr>
                <w:rFonts w:ascii="Calibri" w:hAnsi="Calibri"/>
                <w:b/>
                <w:bCs/>
                <w:i/>
                <w:color w:val="000000"/>
              </w:rPr>
              <w:t>et al</w:t>
            </w:r>
            <w:r>
              <w:rPr>
                <w:rFonts w:ascii="Calibri" w:hAnsi="Calibri"/>
                <w:b/>
                <w:bCs/>
                <w:color w:val="000000"/>
              </w:rPr>
              <w:t xml:space="preserve"> </w:t>
            </w:r>
            <w:r>
              <w:rPr>
                <w:rFonts w:ascii="Calibri" w:hAnsi="Calibri"/>
                <w:b/>
                <w:bCs/>
                <w:color w:val="000000"/>
              </w:rPr>
              <w:fldChar w:fldCharType="begin"/>
            </w:r>
            <w:r>
              <w:rPr>
                <w:rFonts w:ascii="Calibri" w:hAnsi="Calibri"/>
                <w:b/>
                <w:bCs/>
                <w:color w:val="000000"/>
              </w:rPr>
              <w:instrText xml:space="preserve"> ADDIN EN.CITE &lt;EndNote&gt;&lt;Cite&gt;&lt;Author&gt;Baughman&lt;/Author&gt;&lt;Year&gt;2018&lt;/Year&gt;&lt;RecNum&gt;20&lt;/RecNum&gt;&lt;DisplayText&gt;[5]&lt;/DisplayText&gt;&lt;record&gt;&lt;rec-number&gt;20&lt;/rec-number&gt;&lt;foreign-keys&gt;&lt;key app="EN" db-id="dreat2fa4vfpt2ezxfipx5ai2edrdwzr9zea" timestamp="1594044435"&gt;20&lt;/key&gt;&lt;/foreign-keys&gt;&lt;ref-type name="Journal Article"&gt;17&lt;/ref-type&gt;&lt;contributors&gt;&lt;authors&gt;&lt;author&gt;Baughman, Robert P.&lt;/author&gt;&lt;author&gt;Barriuso, Rita&lt;/author&gt;&lt;author&gt;Beyer, Kelli&lt;/author&gt;&lt;author&gt;Boyd, Jeanette&lt;/author&gt;&lt;author&gt;Hochreiter, Johann&lt;/author&gt;&lt;author&gt;Knoet, Chris&lt;/author&gt;&lt;author&gt;Martone, Filippo&lt;/author&gt;&lt;author&gt;Quadder, Bernd&lt;/author&gt;&lt;author&gt;Richardson, Jack&lt;/author&gt;&lt;author&gt;Spitzer, Ginger&lt;/author&gt;&lt;author&gt;Valeyre, Dominique&lt;/author&gt;&lt;author&gt;Ziosi, Gianluca&lt;/author&gt;&lt;/authors&gt;&lt;/contributors&gt;&lt;titles&gt;&lt;title&gt;Sarcoidosis: patient treatment priorities&lt;/title&gt;&lt;secondary-title&gt;ERJ open research&lt;/secondary-title&gt;&lt;alt-title&gt;ERJ Open Res&lt;/alt-title&gt;&lt;/titles&gt;&lt;periodical&gt;&lt;full-title&gt;ERJ Open Research&lt;/full-title&gt;&lt;/periodical&gt;&lt;pages&gt;00141-2018&lt;/pages&gt;&lt;volume&gt;4&lt;/volume&gt;&lt;number&gt;4&lt;/number&gt;&lt;dates&gt;&lt;year&gt;2018&lt;/year&gt;&lt;/dates&gt;&lt;publisher&gt;European Respiratory Society&lt;/publisher&gt;&lt;isbn&gt;2312-0541&lt;/isbn&gt;&lt;accession-num&gt;30588477&lt;/accession-num&gt;&lt;urls&gt;&lt;related-urls&gt;&lt;url&gt;https://pubmed.ncbi.nlm.nih.gov/30588477&lt;/url&gt;&lt;url&gt;https://www.ncbi.nlm.nih.gov/pmc/articles/PMC6302206/&lt;/url&gt;&lt;/related-urls&gt;&lt;/urls&gt;&lt;electronic-resource-num&gt;10.1183/23120541.00141-2018&lt;/electronic-resource-num&gt;&lt;remote-database-name&gt;PubMed&lt;/remote-database-name&gt;&lt;language&gt;eng&lt;/language&gt;&lt;/record&gt;&lt;/Cite&gt;&lt;/EndNote&gt;</w:instrText>
            </w:r>
            <w:r>
              <w:rPr>
                <w:rFonts w:ascii="Calibri" w:hAnsi="Calibri"/>
                <w:b/>
                <w:bCs/>
                <w:color w:val="000000"/>
              </w:rPr>
              <w:fldChar w:fldCharType="separate"/>
            </w:r>
            <w:r>
              <w:rPr>
                <w:rFonts w:ascii="Calibri" w:hAnsi="Calibri"/>
                <w:b/>
                <w:bCs/>
                <w:noProof/>
                <w:color w:val="000000"/>
              </w:rPr>
              <w:t>[5]</w:t>
            </w:r>
            <w:r>
              <w:rPr>
                <w:rFonts w:ascii="Calibri" w:hAnsi="Calibri"/>
                <w:b/>
                <w:bCs/>
                <w:color w:val="000000"/>
              </w:rPr>
              <w:fldChar w:fldCharType="end"/>
            </w:r>
          </w:p>
        </w:tc>
        <w:tc>
          <w:tcPr>
            <w:tcW w:w="1276" w:type="dxa"/>
          </w:tcPr>
          <w:p w14:paraId="62C5F5B3" w14:textId="77777777" w:rsidR="00370424" w:rsidRDefault="00370424" w:rsidP="00057D44">
            <w:r>
              <w:t>2018</w:t>
            </w:r>
          </w:p>
        </w:tc>
        <w:tc>
          <w:tcPr>
            <w:tcW w:w="2268" w:type="dxa"/>
          </w:tcPr>
          <w:p w14:paraId="5F6FCCA9" w14:textId="77777777" w:rsidR="00370424" w:rsidRDefault="00370424" w:rsidP="00057D44">
            <w:r>
              <w:t>Online and available in multiple languages</w:t>
            </w:r>
          </w:p>
        </w:tc>
        <w:tc>
          <w:tcPr>
            <w:tcW w:w="4961" w:type="dxa"/>
          </w:tcPr>
          <w:p w14:paraId="5F0B5A2A" w14:textId="77777777" w:rsidR="00370424" w:rsidRDefault="00370424" w:rsidP="00057D44">
            <w:r>
              <w:t xml:space="preserve">1842 </w:t>
            </w:r>
          </w:p>
          <w:p w14:paraId="518EF73E" w14:textId="77777777" w:rsidR="00370424" w:rsidRDefault="00370424" w:rsidP="00057D44">
            <w:r>
              <w:t>(692 Dutch, 528 German, 338 English, 148 Italian, 107 Spanish and 29 French).</w:t>
            </w:r>
          </w:p>
        </w:tc>
        <w:tc>
          <w:tcPr>
            <w:tcW w:w="2977" w:type="dxa"/>
          </w:tcPr>
          <w:p w14:paraId="74AFD445" w14:textId="77777777" w:rsidR="00370424" w:rsidRDefault="00370424" w:rsidP="00057D44">
            <w:r>
              <w:t>Online survey</w:t>
            </w:r>
          </w:p>
        </w:tc>
        <w:tc>
          <w:tcPr>
            <w:tcW w:w="1415" w:type="dxa"/>
          </w:tcPr>
          <w:p w14:paraId="186F579A" w14:textId="77777777" w:rsidR="00370424" w:rsidRDefault="00370424" w:rsidP="00057D44">
            <w:r>
              <w:t>10</w:t>
            </w:r>
          </w:p>
        </w:tc>
      </w:tr>
      <w:tr w:rsidR="00370424" w14:paraId="57F1D92E" w14:textId="77777777" w:rsidTr="00057D44">
        <w:trPr>
          <w:trHeight w:val="553"/>
        </w:trPr>
        <w:tc>
          <w:tcPr>
            <w:tcW w:w="1809" w:type="dxa"/>
          </w:tcPr>
          <w:p w14:paraId="11ABA227" w14:textId="234B4877" w:rsidR="00370424" w:rsidRDefault="00370424" w:rsidP="00370424">
            <w:pPr>
              <w:rPr>
                <w:rFonts w:ascii="Calibri" w:hAnsi="Calibri"/>
                <w:b/>
                <w:bCs/>
                <w:color w:val="000000"/>
              </w:rPr>
            </w:pPr>
            <w:r>
              <w:rPr>
                <w:rFonts w:ascii="Calibri" w:hAnsi="Calibri"/>
                <w:b/>
                <w:bCs/>
                <w:color w:val="000000"/>
              </w:rPr>
              <w:t xml:space="preserve">Moor </w:t>
            </w:r>
            <w:r w:rsidRPr="00552FE2">
              <w:rPr>
                <w:rFonts w:ascii="Calibri" w:hAnsi="Calibri"/>
                <w:b/>
                <w:bCs/>
                <w:i/>
                <w:color w:val="000000"/>
              </w:rPr>
              <w:t xml:space="preserve">et al </w:t>
            </w:r>
            <w:r>
              <w:rPr>
                <w:rFonts w:ascii="Calibri" w:hAnsi="Calibri"/>
                <w:b/>
                <w:bCs/>
                <w:color w:val="000000"/>
              </w:rPr>
              <w:fldChar w:fldCharType="begin">
                <w:fldData xml:space="preserve">PEVuZE5vdGU+PENpdGU+PEF1dGhvcj5Nb29yPC9BdXRob3I+PFllYXI+MjAxODwvWWVhcj48UmVj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</w:fldData>
              </w:fldChar>
            </w:r>
            <w:r>
              <w:rPr>
                <w:rFonts w:ascii="Calibri" w:hAnsi="Calibri"/>
                <w:b/>
                <w:bCs/>
                <w:color w:val="000000"/>
              </w:rPr>
              <w:instrText xml:space="preserve"> ADDIN EN.CITE </w:instrText>
            </w:r>
            <w:r>
              <w:rPr>
                <w:rFonts w:ascii="Calibri" w:hAnsi="Calibri"/>
                <w:b/>
                <w:bCs/>
                <w:color w:val="000000"/>
              </w:rPr>
              <w:fldChar w:fldCharType="begin">
                <w:fldData xml:space="preserve">PEVuZE5vdGU+PENpdGU+PEF1dGhvcj5Nb29yPC9BdXRob3I+PFllYXI+MjAxODwvWWVhcj48UmVj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</w:fldData>
              </w:fldChar>
            </w:r>
            <w:r>
              <w:rPr>
                <w:rFonts w:ascii="Calibri" w:hAnsi="Calibri"/>
                <w:b/>
                <w:bCs/>
                <w:color w:val="000000"/>
              </w:rPr>
              <w:instrText xml:space="preserve"> ADDIN EN.CITE.DATA </w:instrText>
            </w:r>
            <w:r>
              <w:rPr>
                <w:rFonts w:ascii="Calibri" w:hAnsi="Calibri"/>
                <w:b/>
                <w:bCs/>
                <w:color w:val="000000"/>
              </w:rPr>
            </w:r>
            <w:r>
              <w:rPr>
                <w:rFonts w:ascii="Calibri" w:hAnsi="Calibri"/>
                <w:b/>
                <w:bCs/>
                <w:color w:val="000000"/>
              </w:rPr>
              <w:fldChar w:fldCharType="end"/>
            </w:r>
            <w:r>
              <w:rPr>
                <w:rFonts w:ascii="Calibri" w:hAnsi="Calibri"/>
                <w:b/>
                <w:bCs/>
                <w:color w:val="000000"/>
              </w:rPr>
            </w:r>
            <w:r>
              <w:rPr>
                <w:rFonts w:ascii="Calibri" w:hAnsi="Calibri"/>
                <w:b/>
                <w:bCs/>
                <w:color w:val="000000"/>
              </w:rPr>
              <w:fldChar w:fldCharType="separate"/>
            </w:r>
            <w:r>
              <w:rPr>
                <w:rFonts w:ascii="Calibri" w:hAnsi="Calibri"/>
                <w:b/>
                <w:bCs/>
                <w:noProof/>
                <w:color w:val="000000"/>
              </w:rPr>
              <w:t>[20]</w:t>
            </w:r>
            <w:r>
              <w:rPr>
                <w:rFonts w:ascii="Calibri" w:hAnsi="Calibri"/>
                <w:b/>
                <w:bCs/>
                <w:color w:val="000000"/>
              </w:rPr>
              <w:fldChar w:fldCharType="end"/>
            </w:r>
          </w:p>
        </w:tc>
        <w:tc>
          <w:tcPr>
            <w:tcW w:w="1276" w:type="dxa"/>
          </w:tcPr>
          <w:p w14:paraId="007865CD" w14:textId="77777777" w:rsidR="00370424" w:rsidRDefault="00370424" w:rsidP="00057D44">
            <w:r>
              <w:t>2018</w:t>
            </w:r>
          </w:p>
        </w:tc>
        <w:tc>
          <w:tcPr>
            <w:tcW w:w="2268" w:type="dxa"/>
          </w:tcPr>
          <w:p w14:paraId="25E6135C" w14:textId="77777777" w:rsidR="00370424" w:rsidRDefault="00370424" w:rsidP="00057D44">
            <w:r>
              <w:t>Netherlands</w:t>
            </w:r>
          </w:p>
          <w:p w14:paraId="06817882" w14:textId="77777777" w:rsidR="00370424" w:rsidRDefault="00370424" w:rsidP="00057D44"/>
        </w:tc>
        <w:tc>
          <w:tcPr>
            <w:tcW w:w="4961" w:type="dxa"/>
          </w:tcPr>
          <w:p w14:paraId="2FF8C82A" w14:textId="77777777" w:rsidR="00370424" w:rsidRDefault="00370424" w:rsidP="00057D44">
            <w:r>
              <w:t>210 patients and 132 patient partners/carers</w:t>
            </w:r>
          </w:p>
        </w:tc>
        <w:tc>
          <w:tcPr>
            <w:tcW w:w="2977" w:type="dxa"/>
          </w:tcPr>
          <w:p w14:paraId="7623C68A" w14:textId="77777777" w:rsidR="00370424" w:rsidRDefault="00370424" w:rsidP="00057D44">
            <w:r>
              <w:t>Interactive live survey</w:t>
            </w:r>
          </w:p>
        </w:tc>
        <w:tc>
          <w:tcPr>
            <w:tcW w:w="1415" w:type="dxa"/>
          </w:tcPr>
          <w:p w14:paraId="55848512" w14:textId="77777777" w:rsidR="00370424" w:rsidRDefault="00370424" w:rsidP="00057D44">
            <w:r>
              <w:t>20</w:t>
            </w:r>
          </w:p>
        </w:tc>
      </w:tr>
      <w:tr w:rsidR="00370424" w14:paraId="04665F48" w14:textId="77777777" w:rsidTr="00057D44">
        <w:trPr>
          <w:trHeight w:val="835"/>
        </w:trPr>
        <w:tc>
          <w:tcPr>
            <w:tcW w:w="1809" w:type="dxa"/>
          </w:tcPr>
          <w:p w14:paraId="7425AB26" w14:textId="33722097" w:rsidR="00370424" w:rsidRDefault="00370424" w:rsidP="00370424">
            <w:pPr>
              <w:rPr>
                <w:rFonts w:ascii="Calibri" w:hAnsi="Calibri"/>
                <w:b/>
                <w:bCs/>
                <w:color w:val="000000"/>
              </w:rPr>
            </w:pPr>
            <w:proofErr w:type="spellStart"/>
            <w:r>
              <w:rPr>
                <w:rFonts w:ascii="Calibri" w:hAnsi="Calibri"/>
                <w:b/>
                <w:bCs/>
                <w:color w:val="000000"/>
              </w:rPr>
              <w:t>Voortman</w:t>
            </w:r>
            <w:proofErr w:type="spellEnd"/>
            <w:r>
              <w:rPr>
                <w:rFonts w:ascii="Calibri" w:hAnsi="Calibri"/>
                <w:b/>
                <w:bCs/>
                <w:color w:val="000000"/>
              </w:rPr>
              <w:t xml:space="preserve"> </w:t>
            </w:r>
            <w:r w:rsidRPr="00552FE2">
              <w:rPr>
                <w:rFonts w:ascii="Calibri" w:hAnsi="Calibri"/>
                <w:b/>
                <w:bCs/>
                <w:i/>
                <w:color w:val="000000"/>
              </w:rPr>
              <w:t xml:space="preserve">et al </w:t>
            </w:r>
            <w:r>
              <w:rPr>
                <w:rFonts w:ascii="Calibri" w:hAnsi="Calibri"/>
                <w:b/>
                <w:bCs/>
                <w:color w:val="000000"/>
              </w:rPr>
              <w:t xml:space="preserve"> </w:t>
            </w:r>
            <w:r>
              <w:rPr>
                <w:rFonts w:ascii="Calibri" w:hAnsi="Calibri"/>
                <w:b/>
                <w:bCs/>
                <w:color w:val="000000"/>
              </w:rPr>
              <w:fldChar w:fldCharType="begin">
                <w:fldData xml:space="preserve">PEVuZE5vdGU+PENpdGU+PEF1dGhvcj5Wb29ydG1hbjwvQXV0aG9yPjxZZWFyPjIwMTk8L1llYXI+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</w:fldData>
              </w:fldChar>
            </w:r>
            <w:r>
              <w:rPr>
                <w:rFonts w:ascii="Calibri" w:hAnsi="Calibri"/>
                <w:b/>
                <w:bCs/>
                <w:color w:val="000000"/>
              </w:rPr>
              <w:instrText xml:space="preserve"> ADDIN EN.CITE </w:instrText>
            </w:r>
            <w:r>
              <w:rPr>
                <w:rFonts w:ascii="Calibri" w:hAnsi="Calibri"/>
                <w:b/>
                <w:bCs/>
                <w:color w:val="000000"/>
              </w:rPr>
              <w:fldChar w:fldCharType="begin">
                <w:fldData xml:space="preserve">PEVuZE5vdGU+PENpdGU+PEF1dGhvcj5Wb29ydG1hbjwvQXV0aG9yPjxZZWFyPjIwMTk8L1llYXI+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</w:fldData>
              </w:fldChar>
            </w:r>
            <w:r>
              <w:rPr>
                <w:rFonts w:ascii="Calibri" w:hAnsi="Calibri"/>
                <w:b/>
                <w:bCs/>
                <w:color w:val="000000"/>
              </w:rPr>
              <w:instrText xml:space="preserve"> ADDIN EN.CITE.DATA </w:instrText>
            </w:r>
            <w:r>
              <w:rPr>
                <w:rFonts w:ascii="Calibri" w:hAnsi="Calibri"/>
                <w:b/>
                <w:bCs/>
                <w:color w:val="000000"/>
              </w:rPr>
            </w:r>
            <w:r>
              <w:rPr>
                <w:rFonts w:ascii="Calibri" w:hAnsi="Calibri"/>
                <w:b/>
                <w:bCs/>
                <w:color w:val="000000"/>
              </w:rPr>
              <w:fldChar w:fldCharType="end"/>
            </w:r>
            <w:r>
              <w:rPr>
                <w:rFonts w:ascii="Calibri" w:hAnsi="Calibri"/>
                <w:b/>
                <w:bCs/>
                <w:color w:val="000000"/>
              </w:rPr>
            </w:r>
            <w:r>
              <w:rPr>
                <w:rFonts w:ascii="Calibri" w:hAnsi="Calibri"/>
                <w:b/>
                <w:bCs/>
                <w:color w:val="000000"/>
              </w:rPr>
              <w:fldChar w:fldCharType="separate"/>
            </w:r>
            <w:r>
              <w:rPr>
                <w:rFonts w:ascii="Calibri" w:hAnsi="Calibri"/>
                <w:b/>
                <w:bCs/>
                <w:noProof/>
                <w:color w:val="000000"/>
              </w:rPr>
              <w:t>[21]</w:t>
            </w:r>
            <w:r>
              <w:rPr>
                <w:rFonts w:ascii="Calibri" w:hAnsi="Calibri"/>
                <w:b/>
                <w:bCs/>
                <w:color w:val="000000"/>
              </w:rPr>
              <w:fldChar w:fldCharType="end"/>
            </w:r>
          </w:p>
        </w:tc>
        <w:tc>
          <w:tcPr>
            <w:tcW w:w="1276" w:type="dxa"/>
          </w:tcPr>
          <w:p w14:paraId="6423D128" w14:textId="77777777" w:rsidR="00370424" w:rsidRDefault="00370424" w:rsidP="00057D44">
            <w:r>
              <w:t>2019</w:t>
            </w:r>
          </w:p>
        </w:tc>
        <w:tc>
          <w:tcPr>
            <w:tcW w:w="2268" w:type="dxa"/>
          </w:tcPr>
          <w:p w14:paraId="4D1BCB37" w14:textId="77777777" w:rsidR="00370424" w:rsidRDefault="00370424" w:rsidP="00057D44">
            <w:r>
              <w:t>Denmark</w:t>
            </w:r>
          </w:p>
          <w:p w14:paraId="3E4FD519" w14:textId="77777777" w:rsidR="00370424" w:rsidRDefault="00370424" w:rsidP="00057D44">
            <w:r>
              <w:t>Germany</w:t>
            </w:r>
          </w:p>
          <w:p w14:paraId="17AEEAF0" w14:textId="77777777" w:rsidR="00370424" w:rsidRDefault="00370424" w:rsidP="00057D44">
            <w:r>
              <w:t>Netherlands</w:t>
            </w:r>
          </w:p>
        </w:tc>
        <w:tc>
          <w:tcPr>
            <w:tcW w:w="4961" w:type="dxa"/>
          </w:tcPr>
          <w:p w14:paraId="2C77BE46" w14:textId="77777777" w:rsidR="00370424" w:rsidRDefault="00370424" w:rsidP="00057D44">
            <w:r>
              <w:t xml:space="preserve">1072 </w:t>
            </w:r>
          </w:p>
          <w:p w14:paraId="08CB490B" w14:textId="77777777" w:rsidR="00370424" w:rsidRDefault="00370424" w:rsidP="00057D44">
            <w:r>
              <w:t>(organ involvement: lung n=770)</w:t>
            </w:r>
          </w:p>
        </w:tc>
        <w:tc>
          <w:tcPr>
            <w:tcW w:w="2977" w:type="dxa"/>
          </w:tcPr>
          <w:p w14:paraId="79BDD4A7" w14:textId="77777777" w:rsidR="00370424" w:rsidRDefault="00370424" w:rsidP="00057D44">
            <w:r>
              <w:t>Online survey</w:t>
            </w:r>
          </w:p>
        </w:tc>
        <w:tc>
          <w:tcPr>
            <w:tcW w:w="1415" w:type="dxa"/>
          </w:tcPr>
          <w:p w14:paraId="02940A93" w14:textId="77777777" w:rsidR="00370424" w:rsidRDefault="00370424" w:rsidP="00057D44">
            <w:r>
              <w:t>14</w:t>
            </w:r>
          </w:p>
        </w:tc>
      </w:tr>
    </w:tbl>
    <w:p w14:paraId="6661F146" w14:textId="77777777" w:rsidR="00370424" w:rsidRDefault="00370424" w:rsidP="00370424"/>
    <w:p w14:paraId="70CEB291" w14:textId="2EEBB779" w:rsidR="00370424" w:rsidRDefault="00370424" w:rsidP="00370424">
      <w:pPr>
        <w:pStyle w:val="ListParagraph"/>
        <w:spacing w:line="480" w:lineRule="auto"/>
        <w:sectPr w:rsidR="00370424" w:rsidSect="00370424">
          <w:pgSz w:w="16838" w:h="11906" w:orient="landscape"/>
          <w:pgMar w:top="1440" w:right="1440" w:bottom="1440" w:left="1440" w:header="708" w:footer="708" w:gutter="0"/>
          <w:cols w:space="708"/>
          <w:docGrid w:linePitch="360"/>
        </w:sect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356"/>
        <w:gridCol w:w="2357"/>
        <w:gridCol w:w="2357"/>
        <w:gridCol w:w="2357"/>
      </w:tblGrid>
      <w:tr w:rsidR="00370424" w14:paraId="4D935022" w14:textId="77777777" w:rsidTr="00057D44">
        <w:trPr>
          <w:trHeight w:val="438"/>
        </w:trPr>
        <w:tc>
          <w:tcPr>
            <w:tcW w:w="13680" w:type="dxa"/>
            <w:gridSpan w:val="5"/>
            <w:tcBorders>
              <w:top w:val="nil"/>
              <w:left w:val="nil"/>
            </w:tcBorders>
            <w:shd w:val="clear" w:color="auto" w:fill="auto"/>
            <w:noWrap/>
            <w:vAlign w:val="bottom"/>
          </w:tcPr>
          <w:p w14:paraId="41935E3E" w14:textId="77777777" w:rsidR="00370424" w:rsidRDefault="00370424" w:rsidP="00057D44">
            <w:pPr>
              <w:spacing w:after="0" w:line="480" w:lineRule="auto"/>
              <w:rPr>
                <w:rFonts w:ascii="Calibri" w:eastAsia="Times New Roman" w:hAnsi="Calibri" w:cs="Times New Roman"/>
                <w:b/>
                <w:bCs/>
                <w:lang w:eastAsia="en-GB"/>
              </w:rPr>
            </w:pPr>
            <w:r>
              <w:rPr>
                <w:rFonts w:ascii="Calibri" w:eastAsia="Times New Roman" w:hAnsi="Calibri" w:cs="Times New Roman"/>
                <w:b/>
                <w:bCs/>
                <w:lang w:eastAsia="en-GB"/>
              </w:rPr>
              <w:lastRenderedPageBreak/>
              <w:t xml:space="preserve">Table </w:t>
            </w:r>
            <w:proofErr w:type="gramStart"/>
            <w:r>
              <w:rPr>
                <w:rFonts w:ascii="Calibri" w:eastAsia="Times New Roman" w:hAnsi="Calibri" w:cs="Times New Roman"/>
                <w:b/>
                <w:bCs/>
                <w:lang w:eastAsia="en-GB"/>
              </w:rPr>
              <w:t>4 :</w:t>
            </w:r>
            <w:proofErr w:type="gramEnd"/>
            <w:r>
              <w:rPr>
                <w:rFonts w:ascii="Calibri" w:eastAsia="Times New Roman" w:hAnsi="Calibri" w:cs="Times New Roman"/>
                <w:b/>
                <w:bCs/>
                <w:lang w:eastAsia="en-GB"/>
              </w:rPr>
              <w:t xml:space="preserve"> Comparison of clinical trial registration outcomes and qualitative literature outcomes by domain.  </w:t>
            </w:r>
          </w:p>
        </w:tc>
      </w:tr>
      <w:tr w:rsidR="00370424" w14:paraId="6900371C" w14:textId="77777777" w:rsidTr="00057D44">
        <w:trPr>
          <w:trHeight w:val="438"/>
        </w:trPr>
        <w:tc>
          <w:tcPr>
            <w:tcW w:w="4253" w:type="dxa"/>
            <w:tcBorders>
              <w:top w:val="nil"/>
              <w:left w:val="nil"/>
            </w:tcBorders>
            <w:shd w:val="clear" w:color="auto" w:fill="auto"/>
            <w:noWrap/>
            <w:vAlign w:val="bottom"/>
          </w:tcPr>
          <w:p w14:paraId="2775F980" w14:textId="77777777" w:rsidR="00370424" w:rsidRDefault="00370424" w:rsidP="00057D44">
            <w:pPr>
              <w:spacing w:after="0" w:line="480" w:lineRule="auto"/>
              <w:rPr>
                <w:rFonts w:ascii="Calibri" w:eastAsia="Times New Roman" w:hAnsi="Calibri" w:cs="Times New Roman"/>
                <w:b/>
                <w:bCs/>
                <w:lang w:eastAsia="en-GB"/>
              </w:rPr>
            </w:pPr>
          </w:p>
        </w:tc>
        <w:tc>
          <w:tcPr>
            <w:tcW w:w="4713" w:type="dxa"/>
            <w:gridSpan w:val="2"/>
            <w:shd w:val="clear" w:color="auto" w:fill="auto"/>
            <w:vAlign w:val="bottom"/>
          </w:tcPr>
          <w:p w14:paraId="73F17279" w14:textId="77777777" w:rsidR="00370424" w:rsidRDefault="00370424" w:rsidP="00057D44">
            <w:pPr>
              <w:spacing w:after="0" w:line="480" w:lineRule="auto"/>
              <w:rPr>
                <w:rFonts w:ascii="Calibri" w:eastAsia="Times New Roman" w:hAnsi="Calibri" w:cs="Times New Roman"/>
                <w:b/>
                <w:bCs/>
                <w:lang w:eastAsia="en-GB"/>
              </w:rPr>
            </w:pPr>
            <w:r>
              <w:rPr>
                <w:rFonts w:ascii="Calibri" w:eastAsia="Times New Roman" w:hAnsi="Calibri" w:cs="Times New Roman"/>
                <w:b/>
                <w:bCs/>
                <w:lang w:eastAsia="en-GB"/>
              </w:rPr>
              <w:t>Trial registry entries (n=38)</w:t>
            </w:r>
          </w:p>
        </w:tc>
        <w:tc>
          <w:tcPr>
            <w:tcW w:w="4714" w:type="dxa"/>
            <w:gridSpan w:val="2"/>
            <w:shd w:val="clear" w:color="auto" w:fill="auto"/>
            <w:noWrap/>
            <w:vAlign w:val="bottom"/>
          </w:tcPr>
          <w:p w14:paraId="10C17708" w14:textId="77777777" w:rsidR="00370424" w:rsidRDefault="00370424" w:rsidP="00057D44">
            <w:pPr>
              <w:spacing w:after="0" w:line="480" w:lineRule="auto"/>
              <w:rPr>
                <w:rFonts w:ascii="Calibri" w:eastAsia="Times New Roman" w:hAnsi="Calibri" w:cs="Times New Roman"/>
                <w:b/>
                <w:bCs/>
                <w:lang w:eastAsia="en-GB"/>
              </w:rPr>
            </w:pPr>
            <w:r>
              <w:rPr>
                <w:rFonts w:ascii="Calibri" w:eastAsia="Times New Roman" w:hAnsi="Calibri" w:cs="Times New Roman"/>
                <w:b/>
                <w:bCs/>
                <w:lang w:eastAsia="en-GB"/>
              </w:rPr>
              <w:t>Qualitative studies (n=6)</w:t>
            </w:r>
          </w:p>
        </w:tc>
      </w:tr>
      <w:tr w:rsidR="00370424" w14:paraId="6561979B" w14:textId="77777777" w:rsidTr="00057D44">
        <w:trPr>
          <w:trHeight w:val="1288"/>
        </w:trPr>
        <w:tc>
          <w:tcPr>
            <w:tcW w:w="4253" w:type="dxa"/>
            <w:shd w:val="clear" w:color="auto" w:fill="auto"/>
            <w:noWrap/>
            <w:vAlign w:val="bottom"/>
            <w:hideMark/>
          </w:tcPr>
          <w:p w14:paraId="484F18C5" w14:textId="77777777" w:rsidR="00370424" w:rsidRDefault="00370424" w:rsidP="00057D44">
            <w:pPr>
              <w:spacing w:after="0" w:line="480" w:lineRule="auto"/>
              <w:rPr>
                <w:rFonts w:ascii="Calibri" w:eastAsia="Times New Roman" w:hAnsi="Calibri" w:cs="Times New Roman"/>
                <w:b/>
                <w:bCs/>
                <w:lang w:eastAsia="en-GB"/>
              </w:rPr>
            </w:pPr>
            <w:r>
              <w:rPr>
                <w:rFonts w:ascii="Calibri" w:eastAsia="Times New Roman" w:hAnsi="Calibri" w:cs="Times New Roman"/>
                <w:b/>
                <w:bCs/>
                <w:lang w:eastAsia="en-GB"/>
              </w:rPr>
              <w:t>Outcome Domain</w:t>
            </w:r>
          </w:p>
        </w:tc>
        <w:tc>
          <w:tcPr>
            <w:tcW w:w="2356" w:type="dxa"/>
            <w:shd w:val="clear" w:color="auto" w:fill="auto"/>
            <w:vAlign w:val="bottom"/>
            <w:hideMark/>
          </w:tcPr>
          <w:p w14:paraId="1D76111D" w14:textId="77777777" w:rsidR="00370424" w:rsidRDefault="00370424" w:rsidP="00057D44">
            <w:pPr>
              <w:spacing w:after="0" w:line="480" w:lineRule="auto"/>
              <w:rPr>
                <w:rFonts w:ascii="Calibri" w:eastAsia="Times New Roman" w:hAnsi="Calibri" w:cs="Times New Roman"/>
                <w:b/>
                <w:bCs/>
                <w:lang w:eastAsia="en-GB"/>
              </w:rPr>
            </w:pPr>
            <w:r>
              <w:rPr>
                <w:rFonts w:ascii="Calibri" w:eastAsia="Times New Roman" w:hAnsi="Calibri" w:cs="Times New Roman"/>
                <w:b/>
                <w:bCs/>
                <w:lang w:eastAsia="en-GB"/>
              </w:rPr>
              <w:t>Total number of unique outcomes within domain (number of verbatim outcomes)</w:t>
            </w:r>
          </w:p>
        </w:tc>
        <w:tc>
          <w:tcPr>
            <w:tcW w:w="2357" w:type="dxa"/>
            <w:tcBorders>
              <w:right w:val="double" w:sz="4" w:space="0" w:color="auto"/>
            </w:tcBorders>
            <w:shd w:val="clear" w:color="auto" w:fill="auto"/>
            <w:vAlign w:val="bottom"/>
            <w:hideMark/>
          </w:tcPr>
          <w:p w14:paraId="557B4D51" w14:textId="77777777" w:rsidR="00370424" w:rsidRDefault="00370424" w:rsidP="00057D44">
            <w:pPr>
              <w:spacing w:after="0" w:line="480" w:lineRule="auto"/>
              <w:rPr>
                <w:rFonts w:ascii="Calibri" w:eastAsia="Times New Roman" w:hAnsi="Calibri" w:cs="Times New Roman"/>
                <w:b/>
                <w:bCs/>
                <w:lang w:eastAsia="en-GB"/>
              </w:rPr>
            </w:pPr>
            <w:r>
              <w:rPr>
                <w:rFonts w:ascii="Calibri" w:eastAsia="Times New Roman" w:hAnsi="Calibri" w:cs="Times New Roman"/>
                <w:b/>
                <w:bCs/>
                <w:lang w:eastAsia="en-GB"/>
              </w:rPr>
              <w:t>Number of studies reporting one or more outcomes in the domain (%)</w:t>
            </w:r>
          </w:p>
        </w:tc>
        <w:tc>
          <w:tcPr>
            <w:tcW w:w="2357" w:type="dxa"/>
            <w:tcBorders>
              <w:left w:val="double" w:sz="4" w:space="0" w:color="auto"/>
            </w:tcBorders>
            <w:shd w:val="clear" w:color="auto" w:fill="auto"/>
            <w:noWrap/>
            <w:vAlign w:val="bottom"/>
            <w:hideMark/>
          </w:tcPr>
          <w:p w14:paraId="7651F6B6" w14:textId="77777777" w:rsidR="00370424" w:rsidRDefault="00370424" w:rsidP="00057D44">
            <w:pPr>
              <w:spacing w:after="0" w:line="480" w:lineRule="auto"/>
              <w:rPr>
                <w:rFonts w:ascii="Calibri" w:eastAsia="Times New Roman" w:hAnsi="Calibri" w:cs="Times New Roman"/>
                <w:b/>
                <w:bCs/>
                <w:lang w:eastAsia="en-GB"/>
              </w:rPr>
            </w:pPr>
            <w:r>
              <w:rPr>
                <w:rFonts w:ascii="Calibri" w:eastAsia="Times New Roman" w:hAnsi="Calibri" w:cs="Times New Roman"/>
                <w:b/>
                <w:bCs/>
                <w:lang w:eastAsia="en-GB"/>
              </w:rPr>
              <w:t>Total number of unique outcomes within domain (number of verbatim outcomes)</w:t>
            </w:r>
          </w:p>
        </w:tc>
        <w:tc>
          <w:tcPr>
            <w:tcW w:w="2357" w:type="dxa"/>
            <w:shd w:val="clear" w:color="auto" w:fill="auto"/>
            <w:vAlign w:val="bottom"/>
            <w:hideMark/>
          </w:tcPr>
          <w:p w14:paraId="41729F99" w14:textId="77777777" w:rsidR="00370424" w:rsidRDefault="00370424" w:rsidP="00057D44">
            <w:pPr>
              <w:spacing w:after="0" w:line="480" w:lineRule="auto"/>
              <w:rPr>
                <w:rFonts w:ascii="Calibri" w:eastAsia="Times New Roman" w:hAnsi="Calibri" w:cs="Times New Roman"/>
                <w:b/>
                <w:bCs/>
                <w:lang w:eastAsia="en-GB"/>
              </w:rPr>
            </w:pPr>
            <w:r>
              <w:rPr>
                <w:rFonts w:ascii="Calibri" w:eastAsia="Times New Roman" w:hAnsi="Calibri" w:cs="Times New Roman"/>
                <w:b/>
                <w:bCs/>
                <w:lang w:eastAsia="en-GB"/>
              </w:rPr>
              <w:t>Number of studies reporting one or more outcomes in the domain (%)</w:t>
            </w:r>
          </w:p>
        </w:tc>
      </w:tr>
      <w:tr w:rsidR="00370424" w14:paraId="6E7DB82D" w14:textId="77777777" w:rsidTr="00057D44">
        <w:trPr>
          <w:trHeight w:val="289"/>
        </w:trPr>
        <w:tc>
          <w:tcPr>
            <w:tcW w:w="4253" w:type="dxa"/>
            <w:shd w:val="clear" w:color="auto" w:fill="auto"/>
            <w:noWrap/>
            <w:vAlign w:val="bottom"/>
            <w:hideMark/>
          </w:tcPr>
          <w:p w14:paraId="6C020C24"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1.Mortality/survival </w:t>
            </w:r>
          </w:p>
        </w:tc>
        <w:tc>
          <w:tcPr>
            <w:tcW w:w="2356" w:type="dxa"/>
            <w:shd w:val="clear" w:color="auto" w:fill="auto"/>
            <w:noWrap/>
            <w:vAlign w:val="bottom"/>
            <w:hideMark/>
          </w:tcPr>
          <w:p w14:paraId="2598C46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tcBorders>
              <w:right w:val="double" w:sz="4" w:space="0" w:color="auto"/>
            </w:tcBorders>
            <w:shd w:val="clear" w:color="auto" w:fill="auto"/>
            <w:noWrap/>
            <w:vAlign w:val="bottom"/>
            <w:hideMark/>
          </w:tcPr>
          <w:p w14:paraId="70B4737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(3)</w:t>
            </w:r>
          </w:p>
        </w:tc>
        <w:tc>
          <w:tcPr>
            <w:tcW w:w="2357" w:type="dxa"/>
            <w:tcBorders>
              <w:left w:val="double" w:sz="4" w:space="0" w:color="auto"/>
            </w:tcBorders>
            <w:shd w:val="clear" w:color="auto" w:fill="auto"/>
            <w:noWrap/>
            <w:vAlign w:val="bottom"/>
            <w:hideMark/>
          </w:tcPr>
          <w:p w14:paraId="55BEB5A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1(1)</w:t>
            </w:r>
          </w:p>
        </w:tc>
        <w:tc>
          <w:tcPr>
            <w:tcW w:w="2357" w:type="dxa"/>
            <w:shd w:val="clear" w:color="auto" w:fill="auto"/>
            <w:noWrap/>
            <w:vAlign w:val="bottom"/>
            <w:hideMark/>
          </w:tcPr>
          <w:p w14:paraId="104CD46B"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(17)</w:t>
            </w:r>
          </w:p>
        </w:tc>
      </w:tr>
      <w:tr w:rsidR="00370424" w14:paraId="1B6B2779" w14:textId="77777777" w:rsidTr="00057D44">
        <w:trPr>
          <w:trHeight w:val="289"/>
        </w:trPr>
        <w:tc>
          <w:tcPr>
            <w:tcW w:w="4253" w:type="dxa"/>
            <w:shd w:val="clear" w:color="auto" w:fill="auto"/>
            <w:noWrap/>
            <w:vAlign w:val="bottom"/>
            <w:hideMark/>
          </w:tcPr>
          <w:p w14:paraId="680F9619"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2.Blood and lymphatic system outcomes </w:t>
            </w:r>
          </w:p>
        </w:tc>
        <w:tc>
          <w:tcPr>
            <w:tcW w:w="2356" w:type="dxa"/>
            <w:shd w:val="clear" w:color="auto" w:fill="auto"/>
            <w:noWrap/>
            <w:vAlign w:val="bottom"/>
            <w:hideMark/>
          </w:tcPr>
          <w:p w14:paraId="38FE31B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tcBorders>
              <w:right w:val="double" w:sz="4" w:space="0" w:color="auto"/>
            </w:tcBorders>
            <w:shd w:val="clear" w:color="auto" w:fill="auto"/>
            <w:noWrap/>
            <w:vAlign w:val="bottom"/>
            <w:hideMark/>
          </w:tcPr>
          <w:p w14:paraId="0AC73F1C"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(3</w:t>
            </w:r>
          </w:p>
        </w:tc>
        <w:tc>
          <w:tcPr>
            <w:tcW w:w="2357" w:type="dxa"/>
            <w:tcBorders>
              <w:left w:val="double" w:sz="4" w:space="0" w:color="auto"/>
            </w:tcBorders>
            <w:shd w:val="clear" w:color="auto" w:fill="auto"/>
            <w:noWrap/>
            <w:vAlign w:val="bottom"/>
            <w:hideMark/>
          </w:tcPr>
          <w:p w14:paraId="18CCDD0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064836C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11D77E0A" w14:textId="77777777" w:rsidTr="00057D44">
        <w:trPr>
          <w:trHeight w:val="371"/>
        </w:trPr>
        <w:tc>
          <w:tcPr>
            <w:tcW w:w="4253" w:type="dxa"/>
            <w:shd w:val="clear" w:color="auto" w:fill="auto"/>
            <w:noWrap/>
            <w:hideMark/>
          </w:tcPr>
          <w:p w14:paraId="78D60DFE"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3.Cardiac outcomes  </w:t>
            </w:r>
          </w:p>
        </w:tc>
        <w:tc>
          <w:tcPr>
            <w:tcW w:w="2356" w:type="dxa"/>
            <w:shd w:val="clear" w:color="auto" w:fill="auto"/>
            <w:noWrap/>
            <w:hideMark/>
          </w:tcPr>
          <w:p w14:paraId="46E3BC9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(2)*</w:t>
            </w:r>
          </w:p>
        </w:tc>
        <w:tc>
          <w:tcPr>
            <w:tcW w:w="2357" w:type="dxa"/>
            <w:tcBorders>
              <w:right w:val="double" w:sz="4" w:space="0" w:color="auto"/>
            </w:tcBorders>
            <w:shd w:val="clear" w:color="auto" w:fill="auto"/>
            <w:noWrap/>
            <w:hideMark/>
          </w:tcPr>
          <w:p w14:paraId="29C6B55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(5)</w:t>
            </w:r>
          </w:p>
        </w:tc>
        <w:tc>
          <w:tcPr>
            <w:tcW w:w="2357" w:type="dxa"/>
            <w:tcBorders>
              <w:left w:val="double" w:sz="4" w:space="0" w:color="auto"/>
            </w:tcBorders>
            <w:shd w:val="clear" w:color="auto" w:fill="auto"/>
            <w:noWrap/>
            <w:hideMark/>
          </w:tcPr>
          <w:p w14:paraId="47268A5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shd w:val="clear" w:color="auto" w:fill="auto"/>
            <w:noWrap/>
            <w:hideMark/>
          </w:tcPr>
          <w:p w14:paraId="2C96020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(17)</w:t>
            </w:r>
          </w:p>
        </w:tc>
      </w:tr>
      <w:tr w:rsidR="00370424" w14:paraId="4C1BBB5F" w14:textId="77777777" w:rsidTr="00057D44">
        <w:trPr>
          <w:trHeight w:val="289"/>
        </w:trPr>
        <w:tc>
          <w:tcPr>
            <w:tcW w:w="4253" w:type="dxa"/>
            <w:shd w:val="clear" w:color="auto" w:fill="auto"/>
            <w:noWrap/>
            <w:vAlign w:val="bottom"/>
            <w:hideMark/>
          </w:tcPr>
          <w:p w14:paraId="130AF66A"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4.Congenital, familial and genetic outcomes</w:t>
            </w:r>
          </w:p>
        </w:tc>
        <w:tc>
          <w:tcPr>
            <w:tcW w:w="2356" w:type="dxa"/>
            <w:shd w:val="clear" w:color="auto" w:fill="auto"/>
            <w:noWrap/>
            <w:vAlign w:val="bottom"/>
            <w:hideMark/>
          </w:tcPr>
          <w:p w14:paraId="269BFD8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4958EBCB"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735AB1D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7965A94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72C6BC09" w14:textId="77777777" w:rsidTr="00057D44">
        <w:trPr>
          <w:trHeight w:val="289"/>
        </w:trPr>
        <w:tc>
          <w:tcPr>
            <w:tcW w:w="4253" w:type="dxa"/>
            <w:shd w:val="clear" w:color="auto" w:fill="auto"/>
            <w:noWrap/>
            <w:vAlign w:val="bottom"/>
            <w:hideMark/>
          </w:tcPr>
          <w:p w14:paraId="5EEFF65D"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5.Endocrine outcomes</w:t>
            </w:r>
          </w:p>
        </w:tc>
        <w:tc>
          <w:tcPr>
            <w:tcW w:w="2356" w:type="dxa"/>
            <w:shd w:val="clear" w:color="auto" w:fill="auto"/>
            <w:noWrap/>
            <w:vAlign w:val="bottom"/>
            <w:hideMark/>
          </w:tcPr>
          <w:p w14:paraId="36CB393C"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2D5F786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429AFDC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4F07A16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1656F747" w14:textId="77777777" w:rsidTr="00057D44">
        <w:trPr>
          <w:trHeight w:val="289"/>
        </w:trPr>
        <w:tc>
          <w:tcPr>
            <w:tcW w:w="4253" w:type="dxa"/>
            <w:shd w:val="clear" w:color="auto" w:fill="auto"/>
            <w:noWrap/>
            <w:vAlign w:val="bottom"/>
            <w:hideMark/>
          </w:tcPr>
          <w:p w14:paraId="4D288F25"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6.Ear and labyrinth outcomes</w:t>
            </w:r>
          </w:p>
        </w:tc>
        <w:tc>
          <w:tcPr>
            <w:tcW w:w="2356" w:type="dxa"/>
            <w:shd w:val="clear" w:color="auto" w:fill="auto"/>
            <w:noWrap/>
            <w:vAlign w:val="bottom"/>
            <w:hideMark/>
          </w:tcPr>
          <w:p w14:paraId="28084B3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613B6A54"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3F6B0C6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08C8B1BB"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4E422D3B" w14:textId="77777777" w:rsidTr="00057D44">
        <w:trPr>
          <w:trHeight w:val="289"/>
        </w:trPr>
        <w:tc>
          <w:tcPr>
            <w:tcW w:w="4253" w:type="dxa"/>
            <w:shd w:val="clear" w:color="auto" w:fill="auto"/>
            <w:noWrap/>
            <w:vAlign w:val="bottom"/>
            <w:hideMark/>
          </w:tcPr>
          <w:p w14:paraId="215915F1"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7.Eye outcomes</w:t>
            </w:r>
          </w:p>
        </w:tc>
        <w:tc>
          <w:tcPr>
            <w:tcW w:w="2356" w:type="dxa"/>
            <w:shd w:val="clear" w:color="auto" w:fill="auto"/>
            <w:noWrap/>
            <w:vAlign w:val="bottom"/>
            <w:hideMark/>
          </w:tcPr>
          <w:p w14:paraId="71AB8C66"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(5)*</w:t>
            </w:r>
          </w:p>
        </w:tc>
        <w:tc>
          <w:tcPr>
            <w:tcW w:w="2357" w:type="dxa"/>
            <w:tcBorders>
              <w:right w:val="double" w:sz="4" w:space="0" w:color="auto"/>
            </w:tcBorders>
            <w:shd w:val="clear" w:color="auto" w:fill="auto"/>
            <w:noWrap/>
            <w:vAlign w:val="bottom"/>
            <w:hideMark/>
          </w:tcPr>
          <w:p w14:paraId="5D361AB1"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5 (14)</w:t>
            </w:r>
          </w:p>
        </w:tc>
        <w:tc>
          <w:tcPr>
            <w:tcW w:w="2357" w:type="dxa"/>
            <w:tcBorders>
              <w:left w:val="double" w:sz="4" w:space="0" w:color="auto"/>
            </w:tcBorders>
            <w:shd w:val="clear" w:color="auto" w:fill="auto"/>
            <w:noWrap/>
            <w:vAlign w:val="bottom"/>
            <w:hideMark/>
          </w:tcPr>
          <w:p w14:paraId="7FAAD90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(17)*</w:t>
            </w:r>
          </w:p>
        </w:tc>
        <w:tc>
          <w:tcPr>
            <w:tcW w:w="2357" w:type="dxa"/>
            <w:shd w:val="clear" w:color="auto" w:fill="auto"/>
            <w:noWrap/>
            <w:vAlign w:val="bottom"/>
            <w:hideMark/>
          </w:tcPr>
          <w:p w14:paraId="5854F4DA"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5 (83)</w:t>
            </w:r>
          </w:p>
        </w:tc>
      </w:tr>
      <w:tr w:rsidR="00370424" w14:paraId="7BD762C5" w14:textId="77777777" w:rsidTr="00057D44">
        <w:trPr>
          <w:trHeight w:val="289"/>
        </w:trPr>
        <w:tc>
          <w:tcPr>
            <w:tcW w:w="4253" w:type="dxa"/>
            <w:shd w:val="clear" w:color="auto" w:fill="auto"/>
            <w:noWrap/>
            <w:vAlign w:val="bottom"/>
            <w:hideMark/>
          </w:tcPr>
          <w:p w14:paraId="5BCE08B3"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8.Gastrointestinal outcomes</w:t>
            </w:r>
          </w:p>
        </w:tc>
        <w:tc>
          <w:tcPr>
            <w:tcW w:w="2356" w:type="dxa"/>
            <w:shd w:val="clear" w:color="auto" w:fill="auto"/>
            <w:noWrap/>
            <w:vAlign w:val="bottom"/>
            <w:hideMark/>
          </w:tcPr>
          <w:p w14:paraId="0A3093D2"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04A39C2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13A98AB6"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(5)</w:t>
            </w:r>
          </w:p>
        </w:tc>
        <w:tc>
          <w:tcPr>
            <w:tcW w:w="2357" w:type="dxa"/>
            <w:shd w:val="clear" w:color="auto" w:fill="auto"/>
            <w:noWrap/>
            <w:vAlign w:val="bottom"/>
            <w:hideMark/>
          </w:tcPr>
          <w:p w14:paraId="6A3B311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(33)</w:t>
            </w:r>
          </w:p>
        </w:tc>
      </w:tr>
      <w:tr w:rsidR="00370424" w14:paraId="18E035CF" w14:textId="77777777" w:rsidTr="00057D44">
        <w:trPr>
          <w:trHeight w:val="289"/>
        </w:trPr>
        <w:tc>
          <w:tcPr>
            <w:tcW w:w="4253" w:type="dxa"/>
            <w:shd w:val="clear" w:color="auto" w:fill="auto"/>
            <w:noWrap/>
            <w:vAlign w:val="bottom"/>
            <w:hideMark/>
          </w:tcPr>
          <w:p w14:paraId="10F525D7"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9.General outcomes</w:t>
            </w:r>
          </w:p>
        </w:tc>
        <w:tc>
          <w:tcPr>
            <w:tcW w:w="2356" w:type="dxa"/>
            <w:shd w:val="clear" w:color="auto" w:fill="auto"/>
            <w:noWrap/>
            <w:vAlign w:val="bottom"/>
            <w:hideMark/>
          </w:tcPr>
          <w:p w14:paraId="27B96FC4"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8 (37)</w:t>
            </w:r>
          </w:p>
        </w:tc>
        <w:tc>
          <w:tcPr>
            <w:tcW w:w="2357" w:type="dxa"/>
            <w:tcBorders>
              <w:right w:val="double" w:sz="4" w:space="0" w:color="auto"/>
            </w:tcBorders>
            <w:shd w:val="clear" w:color="auto" w:fill="auto"/>
            <w:noWrap/>
            <w:vAlign w:val="bottom"/>
            <w:hideMark/>
          </w:tcPr>
          <w:p w14:paraId="100170B2"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17 (46)</w:t>
            </w:r>
          </w:p>
        </w:tc>
        <w:tc>
          <w:tcPr>
            <w:tcW w:w="2357" w:type="dxa"/>
            <w:tcBorders>
              <w:left w:val="double" w:sz="4" w:space="0" w:color="auto"/>
            </w:tcBorders>
            <w:shd w:val="clear" w:color="auto" w:fill="auto"/>
            <w:noWrap/>
            <w:vAlign w:val="bottom"/>
            <w:hideMark/>
          </w:tcPr>
          <w:p w14:paraId="224D22E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9 (23)</w:t>
            </w:r>
          </w:p>
        </w:tc>
        <w:tc>
          <w:tcPr>
            <w:tcW w:w="2357" w:type="dxa"/>
            <w:shd w:val="clear" w:color="auto" w:fill="auto"/>
            <w:noWrap/>
            <w:vAlign w:val="bottom"/>
            <w:hideMark/>
          </w:tcPr>
          <w:p w14:paraId="043FA66C"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6 (100)</w:t>
            </w:r>
          </w:p>
        </w:tc>
      </w:tr>
      <w:tr w:rsidR="00370424" w14:paraId="4CA904B9" w14:textId="77777777" w:rsidTr="00057D44">
        <w:trPr>
          <w:trHeight w:val="289"/>
        </w:trPr>
        <w:tc>
          <w:tcPr>
            <w:tcW w:w="4253" w:type="dxa"/>
            <w:shd w:val="clear" w:color="auto" w:fill="auto"/>
            <w:noWrap/>
            <w:vAlign w:val="bottom"/>
            <w:hideMark/>
          </w:tcPr>
          <w:p w14:paraId="6C7CFEFE"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lastRenderedPageBreak/>
              <w:t>10.Hepatobiliary outcomes</w:t>
            </w:r>
          </w:p>
        </w:tc>
        <w:tc>
          <w:tcPr>
            <w:tcW w:w="2356" w:type="dxa"/>
            <w:shd w:val="clear" w:color="auto" w:fill="auto"/>
            <w:noWrap/>
            <w:vAlign w:val="bottom"/>
            <w:hideMark/>
          </w:tcPr>
          <w:p w14:paraId="124F4A5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06E3AD06"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6771623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03D2E50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00577440" w14:textId="77777777" w:rsidTr="00057D44">
        <w:trPr>
          <w:trHeight w:val="289"/>
        </w:trPr>
        <w:tc>
          <w:tcPr>
            <w:tcW w:w="4253" w:type="dxa"/>
            <w:shd w:val="clear" w:color="auto" w:fill="auto"/>
            <w:noWrap/>
            <w:vAlign w:val="bottom"/>
            <w:hideMark/>
          </w:tcPr>
          <w:p w14:paraId="0B271C7B"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11.Immune system outcomes</w:t>
            </w:r>
          </w:p>
        </w:tc>
        <w:tc>
          <w:tcPr>
            <w:tcW w:w="2356" w:type="dxa"/>
            <w:shd w:val="clear" w:color="auto" w:fill="auto"/>
            <w:noWrap/>
            <w:vAlign w:val="bottom"/>
            <w:hideMark/>
          </w:tcPr>
          <w:p w14:paraId="767C440B"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(14)</w:t>
            </w:r>
          </w:p>
        </w:tc>
        <w:tc>
          <w:tcPr>
            <w:tcW w:w="2357" w:type="dxa"/>
            <w:tcBorders>
              <w:right w:val="double" w:sz="4" w:space="0" w:color="auto"/>
            </w:tcBorders>
            <w:shd w:val="clear" w:color="auto" w:fill="auto"/>
            <w:noWrap/>
            <w:vAlign w:val="bottom"/>
            <w:hideMark/>
          </w:tcPr>
          <w:p w14:paraId="184B3E0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9 (24)</w:t>
            </w:r>
          </w:p>
        </w:tc>
        <w:tc>
          <w:tcPr>
            <w:tcW w:w="2357" w:type="dxa"/>
            <w:tcBorders>
              <w:left w:val="double" w:sz="4" w:space="0" w:color="auto"/>
            </w:tcBorders>
            <w:shd w:val="clear" w:color="auto" w:fill="auto"/>
            <w:noWrap/>
            <w:vAlign w:val="bottom"/>
            <w:hideMark/>
          </w:tcPr>
          <w:p w14:paraId="199758E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shd w:val="clear" w:color="auto" w:fill="auto"/>
            <w:noWrap/>
            <w:vAlign w:val="bottom"/>
            <w:hideMark/>
          </w:tcPr>
          <w:p w14:paraId="5E3A5EE6"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(17)</w:t>
            </w:r>
          </w:p>
        </w:tc>
      </w:tr>
      <w:tr w:rsidR="00370424" w14:paraId="10AD618E" w14:textId="77777777" w:rsidTr="00057D44">
        <w:trPr>
          <w:trHeight w:val="289"/>
        </w:trPr>
        <w:tc>
          <w:tcPr>
            <w:tcW w:w="4253" w:type="dxa"/>
            <w:shd w:val="clear" w:color="auto" w:fill="auto"/>
            <w:noWrap/>
            <w:vAlign w:val="bottom"/>
            <w:hideMark/>
          </w:tcPr>
          <w:p w14:paraId="361374CC"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12.Infection and infestation outcomes</w:t>
            </w:r>
          </w:p>
        </w:tc>
        <w:tc>
          <w:tcPr>
            <w:tcW w:w="2356" w:type="dxa"/>
            <w:shd w:val="clear" w:color="auto" w:fill="auto"/>
            <w:noWrap/>
            <w:vAlign w:val="bottom"/>
            <w:hideMark/>
          </w:tcPr>
          <w:p w14:paraId="23747CC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(2)</w:t>
            </w:r>
          </w:p>
        </w:tc>
        <w:tc>
          <w:tcPr>
            <w:tcW w:w="2357" w:type="dxa"/>
            <w:tcBorders>
              <w:right w:val="double" w:sz="4" w:space="0" w:color="auto"/>
            </w:tcBorders>
            <w:shd w:val="clear" w:color="auto" w:fill="auto"/>
            <w:noWrap/>
            <w:vAlign w:val="bottom"/>
            <w:hideMark/>
          </w:tcPr>
          <w:p w14:paraId="46E35E71"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(3)</w:t>
            </w:r>
          </w:p>
        </w:tc>
        <w:tc>
          <w:tcPr>
            <w:tcW w:w="2357" w:type="dxa"/>
            <w:tcBorders>
              <w:left w:val="double" w:sz="4" w:space="0" w:color="auto"/>
            </w:tcBorders>
            <w:shd w:val="clear" w:color="auto" w:fill="auto"/>
            <w:noWrap/>
            <w:vAlign w:val="bottom"/>
            <w:hideMark/>
          </w:tcPr>
          <w:p w14:paraId="1BAAFCD4"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09B21A7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6ADE585C" w14:textId="77777777" w:rsidTr="00057D44">
        <w:trPr>
          <w:trHeight w:val="289"/>
        </w:trPr>
        <w:tc>
          <w:tcPr>
            <w:tcW w:w="4253" w:type="dxa"/>
            <w:shd w:val="clear" w:color="auto" w:fill="auto"/>
            <w:noWrap/>
            <w:vAlign w:val="bottom"/>
            <w:hideMark/>
          </w:tcPr>
          <w:p w14:paraId="66844BC4"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13.Injury and poisoning outcomes</w:t>
            </w:r>
          </w:p>
        </w:tc>
        <w:tc>
          <w:tcPr>
            <w:tcW w:w="2356" w:type="dxa"/>
            <w:shd w:val="clear" w:color="auto" w:fill="auto"/>
            <w:noWrap/>
            <w:vAlign w:val="bottom"/>
            <w:hideMark/>
          </w:tcPr>
          <w:p w14:paraId="7C5B8D7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5F4F2AA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7B25393D"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5E11C5C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26BCA71A" w14:textId="77777777" w:rsidTr="00057D44">
        <w:trPr>
          <w:trHeight w:val="289"/>
        </w:trPr>
        <w:tc>
          <w:tcPr>
            <w:tcW w:w="4253" w:type="dxa"/>
            <w:shd w:val="clear" w:color="auto" w:fill="auto"/>
            <w:noWrap/>
            <w:vAlign w:val="bottom"/>
            <w:hideMark/>
          </w:tcPr>
          <w:p w14:paraId="6EF0AA2B"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14.Metabolism and nutrition outcomes</w:t>
            </w:r>
          </w:p>
        </w:tc>
        <w:tc>
          <w:tcPr>
            <w:tcW w:w="2356" w:type="dxa"/>
            <w:shd w:val="clear" w:color="auto" w:fill="auto"/>
            <w:noWrap/>
            <w:vAlign w:val="bottom"/>
            <w:hideMark/>
          </w:tcPr>
          <w:p w14:paraId="21BD316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721DFB89"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0347A7EA"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6F017A4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544F5AB0" w14:textId="77777777" w:rsidTr="00057D44">
        <w:trPr>
          <w:trHeight w:val="289"/>
        </w:trPr>
        <w:tc>
          <w:tcPr>
            <w:tcW w:w="4253" w:type="dxa"/>
            <w:shd w:val="clear" w:color="auto" w:fill="auto"/>
            <w:noWrap/>
            <w:vAlign w:val="bottom"/>
            <w:hideMark/>
          </w:tcPr>
          <w:p w14:paraId="2E634891"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15.Musculoskeletal and connective tissue outcomes</w:t>
            </w:r>
          </w:p>
        </w:tc>
        <w:tc>
          <w:tcPr>
            <w:tcW w:w="2356" w:type="dxa"/>
            <w:shd w:val="clear" w:color="auto" w:fill="auto"/>
            <w:noWrap/>
            <w:vAlign w:val="bottom"/>
            <w:hideMark/>
          </w:tcPr>
          <w:p w14:paraId="31E3BE64"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090BC26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232D5BC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6 (8)</w:t>
            </w:r>
          </w:p>
        </w:tc>
        <w:tc>
          <w:tcPr>
            <w:tcW w:w="2357" w:type="dxa"/>
            <w:shd w:val="clear" w:color="auto" w:fill="auto"/>
            <w:noWrap/>
            <w:vAlign w:val="bottom"/>
            <w:hideMark/>
          </w:tcPr>
          <w:p w14:paraId="1E26DF4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(33)</w:t>
            </w:r>
          </w:p>
        </w:tc>
      </w:tr>
      <w:tr w:rsidR="00370424" w14:paraId="1D609A22" w14:textId="77777777" w:rsidTr="00057D44">
        <w:trPr>
          <w:trHeight w:val="289"/>
        </w:trPr>
        <w:tc>
          <w:tcPr>
            <w:tcW w:w="4253" w:type="dxa"/>
            <w:shd w:val="clear" w:color="auto" w:fill="auto"/>
            <w:noWrap/>
            <w:vAlign w:val="bottom"/>
            <w:hideMark/>
          </w:tcPr>
          <w:p w14:paraId="0356F3DF"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16.Outcomes relating to neoplasms: benign, malignant and unspecified (including cysts and polyps)</w:t>
            </w:r>
          </w:p>
        </w:tc>
        <w:tc>
          <w:tcPr>
            <w:tcW w:w="2356" w:type="dxa"/>
            <w:shd w:val="clear" w:color="auto" w:fill="auto"/>
            <w:noWrap/>
            <w:vAlign w:val="bottom"/>
            <w:hideMark/>
          </w:tcPr>
          <w:p w14:paraId="39D6750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7353434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5C4A2462"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2362B904"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67A58A60" w14:textId="77777777" w:rsidTr="00057D44">
        <w:trPr>
          <w:trHeight w:val="289"/>
        </w:trPr>
        <w:tc>
          <w:tcPr>
            <w:tcW w:w="4253" w:type="dxa"/>
            <w:shd w:val="clear" w:color="auto" w:fill="auto"/>
            <w:noWrap/>
            <w:vAlign w:val="bottom"/>
            <w:hideMark/>
          </w:tcPr>
          <w:p w14:paraId="1E05CF5D"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17.Nervous system outcomes</w:t>
            </w:r>
          </w:p>
        </w:tc>
        <w:tc>
          <w:tcPr>
            <w:tcW w:w="2356" w:type="dxa"/>
            <w:shd w:val="clear" w:color="auto" w:fill="auto"/>
            <w:noWrap/>
            <w:vAlign w:val="bottom"/>
            <w:hideMark/>
          </w:tcPr>
          <w:p w14:paraId="5FF0E16C"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tcBorders>
              <w:right w:val="double" w:sz="4" w:space="0" w:color="auto"/>
            </w:tcBorders>
            <w:shd w:val="clear" w:color="auto" w:fill="auto"/>
            <w:noWrap/>
            <w:vAlign w:val="bottom"/>
            <w:hideMark/>
          </w:tcPr>
          <w:p w14:paraId="3704E6B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(3)</w:t>
            </w:r>
          </w:p>
        </w:tc>
        <w:tc>
          <w:tcPr>
            <w:tcW w:w="2357" w:type="dxa"/>
            <w:tcBorders>
              <w:left w:val="double" w:sz="4" w:space="0" w:color="auto"/>
            </w:tcBorders>
            <w:shd w:val="clear" w:color="auto" w:fill="auto"/>
            <w:noWrap/>
            <w:vAlign w:val="bottom"/>
            <w:hideMark/>
          </w:tcPr>
          <w:p w14:paraId="5214E03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(2)</w:t>
            </w:r>
          </w:p>
        </w:tc>
        <w:tc>
          <w:tcPr>
            <w:tcW w:w="2357" w:type="dxa"/>
            <w:shd w:val="clear" w:color="auto" w:fill="auto"/>
            <w:noWrap/>
            <w:vAlign w:val="bottom"/>
            <w:hideMark/>
          </w:tcPr>
          <w:p w14:paraId="05E9712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(33)</w:t>
            </w:r>
          </w:p>
        </w:tc>
      </w:tr>
      <w:tr w:rsidR="00370424" w14:paraId="3F77933C" w14:textId="77777777" w:rsidTr="00057D44">
        <w:trPr>
          <w:trHeight w:val="289"/>
        </w:trPr>
        <w:tc>
          <w:tcPr>
            <w:tcW w:w="4253" w:type="dxa"/>
            <w:shd w:val="clear" w:color="auto" w:fill="auto"/>
            <w:noWrap/>
            <w:vAlign w:val="bottom"/>
            <w:hideMark/>
          </w:tcPr>
          <w:p w14:paraId="54BA7617"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18.Pregnancy, puerperium and perinatal outcomes</w:t>
            </w:r>
          </w:p>
        </w:tc>
        <w:tc>
          <w:tcPr>
            <w:tcW w:w="2356" w:type="dxa"/>
            <w:shd w:val="clear" w:color="auto" w:fill="auto"/>
            <w:noWrap/>
            <w:vAlign w:val="bottom"/>
            <w:hideMark/>
          </w:tcPr>
          <w:p w14:paraId="10513BC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17701372"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41A6CC7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36FDBE3A"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4F142DAD" w14:textId="77777777" w:rsidTr="00057D44">
        <w:trPr>
          <w:trHeight w:val="289"/>
        </w:trPr>
        <w:tc>
          <w:tcPr>
            <w:tcW w:w="4253" w:type="dxa"/>
            <w:shd w:val="clear" w:color="auto" w:fill="auto"/>
            <w:noWrap/>
            <w:vAlign w:val="bottom"/>
            <w:hideMark/>
          </w:tcPr>
          <w:p w14:paraId="6958284E"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19.Renal and urinary outcomes</w:t>
            </w:r>
          </w:p>
        </w:tc>
        <w:tc>
          <w:tcPr>
            <w:tcW w:w="2356" w:type="dxa"/>
            <w:shd w:val="clear" w:color="auto" w:fill="auto"/>
            <w:noWrap/>
            <w:vAlign w:val="bottom"/>
          </w:tcPr>
          <w:p w14:paraId="760F2B6C"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tcBorders>
              <w:right w:val="double" w:sz="4" w:space="0" w:color="auto"/>
            </w:tcBorders>
            <w:shd w:val="clear" w:color="auto" w:fill="auto"/>
            <w:noWrap/>
            <w:vAlign w:val="bottom"/>
          </w:tcPr>
          <w:p w14:paraId="3F01CE7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(3)</w:t>
            </w:r>
          </w:p>
        </w:tc>
        <w:tc>
          <w:tcPr>
            <w:tcW w:w="2357" w:type="dxa"/>
            <w:tcBorders>
              <w:left w:val="double" w:sz="4" w:space="0" w:color="auto"/>
            </w:tcBorders>
            <w:shd w:val="clear" w:color="auto" w:fill="auto"/>
            <w:noWrap/>
            <w:vAlign w:val="bottom"/>
            <w:hideMark/>
          </w:tcPr>
          <w:p w14:paraId="4359706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shd w:val="clear" w:color="auto" w:fill="auto"/>
            <w:noWrap/>
            <w:vAlign w:val="bottom"/>
            <w:hideMark/>
          </w:tcPr>
          <w:p w14:paraId="593B32A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(17)</w:t>
            </w:r>
          </w:p>
        </w:tc>
      </w:tr>
      <w:tr w:rsidR="00370424" w14:paraId="3FBF8729" w14:textId="77777777" w:rsidTr="00057D44">
        <w:trPr>
          <w:trHeight w:val="289"/>
        </w:trPr>
        <w:tc>
          <w:tcPr>
            <w:tcW w:w="4253" w:type="dxa"/>
            <w:shd w:val="clear" w:color="auto" w:fill="auto"/>
            <w:noWrap/>
            <w:vAlign w:val="bottom"/>
            <w:hideMark/>
          </w:tcPr>
          <w:p w14:paraId="54293856"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20.Reproductive system and breast outcomes</w:t>
            </w:r>
          </w:p>
        </w:tc>
        <w:tc>
          <w:tcPr>
            <w:tcW w:w="2356" w:type="dxa"/>
            <w:shd w:val="clear" w:color="auto" w:fill="auto"/>
            <w:noWrap/>
            <w:vAlign w:val="bottom"/>
            <w:hideMark/>
          </w:tcPr>
          <w:p w14:paraId="4C632A1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1351741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36DF6CC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345BC5C9"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25EB392C" w14:textId="77777777" w:rsidTr="00057D44">
        <w:trPr>
          <w:trHeight w:val="289"/>
        </w:trPr>
        <w:tc>
          <w:tcPr>
            <w:tcW w:w="4253" w:type="dxa"/>
            <w:shd w:val="clear" w:color="auto" w:fill="auto"/>
            <w:noWrap/>
            <w:vAlign w:val="bottom"/>
            <w:hideMark/>
          </w:tcPr>
          <w:p w14:paraId="31B11340"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lastRenderedPageBreak/>
              <w:t>21.Psychiatric outcomes</w:t>
            </w:r>
          </w:p>
        </w:tc>
        <w:tc>
          <w:tcPr>
            <w:tcW w:w="2356" w:type="dxa"/>
            <w:shd w:val="clear" w:color="auto" w:fill="auto"/>
            <w:noWrap/>
            <w:vAlign w:val="bottom"/>
          </w:tcPr>
          <w:p w14:paraId="713C528B"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3 (3)</w:t>
            </w:r>
          </w:p>
        </w:tc>
        <w:tc>
          <w:tcPr>
            <w:tcW w:w="2357" w:type="dxa"/>
            <w:tcBorders>
              <w:right w:val="double" w:sz="4" w:space="0" w:color="auto"/>
            </w:tcBorders>
            <w:shd w:val="clear" w:color="auto" w:fill="auto"/>
            <w:noWrap/>
            <w:vAlign w:val="bottom"/>
          </w:tcPr>
          <w:p w14:paraId="32378599"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(5)</w:t>
            </w:r>
          </w:p>
        </w:tc>
        <w:tc>
          <w:tcPr>
            <w:tcW w:w="2357" w:type="dxa"/>
            <w:tcBorders>
              <w:left w:val="double" w:sz="4" w:space="0" w:color="auto"/>
            </w:tcBorders>
            <w:shd w:val="clear" w:color="auto" w:fill="auto"/>
            <w:noWrap/>
            <w:vAlign w:val="bottom"/>
            <w:hideMark/>
          </w:tcPr>
          <w:p w14:paraId="170D160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3(7)</w:t>
            </w:r>
          </w:p>
        </w:tc>
        <w:tc>
          <w:tcPr>
            <w:tcW w:w="2357" w:type="dxa"/>
            <w:shd w:val="clear" w:color="auto" w:fill="auto"/>
            <w:noWrap/>
            <w:vAlign w:val="bottom"/>
            <w:hideMark/>
          </w:tcPr>
          <w:p w14:paraId="6C12BD0B"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4 (67)</w:t>
            </w:r>
          </w:p>
        </w:tc>
      </w:tr>
      <w:tr w:rsidR="00370424" w14:paraId="4837C9CC" w14:textId="77777777" w:rsidTr="00057D44">
        <w:trPr>
          <w:trHeight w:val="289"/>
        </w:trPr>
        <w:tc>
          <w:tcPr>
            <w:tcW w:w="4253" w:type="dxa"/>
            <w:shd w:val="clear" w:color="auto" w:fill="auto"/>
            <w:noWrap/>
            <w:vAlign w:val="bottom"/>
            <w:hideMark/>
          </w:tcPr>
          <w:p w14:paraId="4BFD0F4C"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22.Respiratory, thoracic and mediastinal outcomes</w:t>
            </w:r>
          </w:p>
        </w:tc>
        <w:tc>
          <w:tcPr>
            <w:tcW w:w="2356" w:type="dxa"/>
            <w:shd w:val="clear" w:color="auto" w:fill="auto"/>
            <w:noWrap/>
            <w:vAlign w:val="bottom"/>
          </w:tcPr>
          <w:p w14:paraId="4640A6E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10 (146)</w:t>
            </w:r>
          </w:p>
        </w:tc>
        <w:tc>
          <w:tcPr>
            <w:tcW w:w="2357" w:type="dxa"/>
            <w:tcBorders>
              <w:right w:val="double" w:sz="4" w:space="0" w:color="auto"/>
            </w:tcBorders>
            <w:shd w:val="clear" w:color="auto" w:fill="auto"/>
            <w:noWrap/>
            <w:vAlign w:val="bottom"/>
          </w:tcPr>
          <w:p w14:paraId="3950EDE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33 (89)</w:t>
            </w:r>
          </w:p>
        </w:tc>
        <w:tc>
          <w:tcPr>
            <w:tcW w:w="2357" w:type="dxa"/>
            <w:tcBorders>
              <w:left w:val="double" w:sz="4" w:space="0" w:color="auto"/>
            </w:tcBorders>
            <w:shd w:val="clear" w:color="auto" w:fill="auto"/>
            <w:noWrap/>
            <w:vAlign w:val="bottom"/>
            <w:hideMark/>
          </w:tcPr>
          <w:p w14:paraId="70C2760D"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12 (22)</w:t>
            </w:r>
          </w:p>
        </w:tc>
        <w:tc>
          <w:tcPr>
            <w:tcW w:w="2357" w:type="dxa"/>
            <w:shd w:val="clear" w:color="auto" w:fill="auto"/>
            <w:noWrap/>
            <w:vAlign w:val="bottom"/>
            <w:hideMark/>
          </w:tcPr>
          <w:p w14:paraId="6F37BC1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6 (100)</w:t>
            </w:r>
          </w:p>
        </w:tc>
      </w:tr>
      <w:tr w:rsidR="00370424" w14:paraId="5EF86E06" w14:textId="77777777" w:rsidTr="00057D44">
        <w:trPr>
          <w:trHeight w:val="289"/>
        </w:trPr>
        <w:tc>
          <w:tcPr>
            <w:tcW w:w="4253" w:type="dxa"/>
            <w:shd w:val="clear" w:color="auto" w:fill="auto"/>
            <w:noWrap/>
            <w:vAlign w:val="bottom"/>
            <w:hideMark/>
          </w:tcPr>
          <w:p w14:paraId="1F45724D"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23.Skin and subcutaneous tissue outcomes</w:t>
            </w:r>
          </w:p>
        </w:tc>
        <w:tc>
          <w:tcPr>
            <w:tcW w:w="2356" w:type="dxa"/>
            <w:shd w:val="clear" w:color="auto" w:fill="auto"/>
            <w:noWrap/>
            <w:vAlign w:val="bottom"/>
            <w:hideMark/>
          </w:tcPr>
          <w:p w14:paraId="463EA99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(6)*</w:t>
            </w:r>
          </w:p>
        </w:tc>
        <w:tc>
          <w:tcPr>
            <w:tcW w:w="2357" w:type="dxa"/>
            <w:tcBorders>
              <w:right w:val="double" w:sz="4" w:space="0" w:color="auto"/>
            </w:tcBorders>
            <w:shd w:val="clear" w:color="auto" w:fill="auto"/>
            <w:noWrap/>
            <w:vAlign w:val="bottom"/>
            <w:hideMark/>
          </w:tcPr>
          <w:p w14:paraId="6CFE14B2"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6 (16)</w:t>
            </w:r>
          </w:p>
        </w:tc>
        <w:tc>
          <w:tcPr>
            <w:tcW w:w="2357" w:type="dxa"/>
            <w:tcBorders>
              <w:left w:val="double" w:sz="4" w:space="0" w:color="auto"/>
            </w:tcBorders>
            <w:shd w:val="clear" w:color="auto" w:fill="auto"/>
            <w:noWrap/>
            <w:vAlign w:val="bottom"/>
            <w:hideMark/>
          </w:tcPr>
          <w:p w14:paraId="6A6CEBF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(18)*</w:t>
            </w:r>
          </w:p>
        </w:tc>
        <w:tc>
          <w:tcPr>
            <w:tcW w:w="2357" w:type="dxa"/>
            <w:shd w:val="clear" w:color="auto" w:fill="auto"/>
            <w:noWrap/>
            <w:vAlign w:val="bottom"/>
            <w:hideMark/>
          </w:tcPr>
          <w:p w14:paraId="6FA66EE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4 (67)</w:t>
            </w:r>
          </w:p>
        </w:tc>
      </w:tr>
      <w:tr w:rsidR="00370424" w14:paraId="64E5CE40" w14:textId="77777777" w:rsidTr="00057D44">
        <w:trPr>
          <w:trHeight w:val="289"/>
        </w:trPr>
        <w:tc>
          <w:tcPr>
            <w:tcW w:w="4253" w:type="dxa"/>
            <w:shd w:val="clear" w:color="auto" w:fill="auto"/>
            <w:noWrap/>
            <w:vAlign w:val="bottom"/>
            <w:hideMark/>
          </w:tcPr>
          <w:p w14:paraId="7BA1D6AF"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24.Vascular outcomes</w:t>
            </w:r>
          </w:p>
        </w:tc>
        <w:tc>
          <w:tcPr>
            <w:tcW w:w="2356" w:type="dxa"/>
            <w:shd w:val="clear" w:color="auto" w:fill="auto"/>
            <w:noWrap/>
            <w:vAlign w:val="bottom"/>
            <w:hideMark/>
          </w:tcPr>
          <w:p w14:paraId="0AB5F71B"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01D5804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hideMark/>
          </w:tcPr>
          <w:p w14:paraId="76A709D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hideMark/>
          </w:tcPr>
          <w:p w14:paraId="01318C7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518C6F3A" w14:textId="77777777" w:rsidTr="00057D44">
        <w:trPr>
          <w:trHeight w:val="289"/>
        </w:trPr>
        <w:tc>
          <w:tcPr>
            <w:tcW w:w="4253" w:type="dxa"/>
            <w:shd w:val="clear" w:color="auto" w:fill="auto"/>
            <w:noWrap/>
            <w:vAlign w:val="bottom"/>
            <w:hideMark/>
          </w:tcPr>
          <w:p w14:paraId="5F26491D"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25.Physical functioning</w:t>
            </w:r>
          </w:p>
        </w:tc>
        <w:tc>
          <w:tcPr>
            <w:tcW w:w="2356" w:type="dxa"/>
            <w:shd w:val="clear" w:color="auto" w:fill="auto"/>
            <w:noWrap/>
            <w:vAlign w:val="bottom"/>
            <w:hideMark/>
          </w:tcPr>
          <w:p w14:paraId="5ACFB70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5 (23)</w:t>
            </w:r>
          </w:p>
        </w:tc>
        <w:tc>
          <w:tcPr>
            <w:tcW w:w="2357" w:type="dxa"/>
            <w:tcBorders>
              <w:right w:val="double" w:sz="4" w:space="0" w:color="auto"/>
            </w:tcBorders>
            <w:shd w:val="clear" w:color="auto" w:fill="auto"/>
            <w:noWrap/>
            <w:vAlign w:val="bottom"/>
            <w:hideMark/>
          </w:tcPr>
          <w:p w14:paraId="6DAC5031"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13 (35)</w:t>
            </w:r>
          </w:p>
        </w:tc>
        <w:tc>
          <w:tcPr>
            <w:tcW w:w="2357" w:type="dxa"/>
            <w:tcBorders>
              <w:left w:val="double" w:sz="4" w:space="0" w:color="auto"/>
            </w:tcBorders>
            <w:shd w:val="clear" w:color="auto" w:fill="auto"/>
            <w:noWrap/>
            <w:vAlign w:val="bottom"/>
            <w:hideMark/>
          </w:tcPr>
          <w:p w14:paraId="068D55CD"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8 (14)</w:t>
            </w:r>
          </w:p>
        </w:tc>
        <w:tc>
          <w:tcPr>
            <w:tcW w:w="2357" w:type="dxa"/>
            <w:shd w:val="clear" w:color="auto" w:fill="auto"/>
            <w:noWrap/>
            <w:vAlign w:val="bottom"/>
            <w:hideMark/>
          </w:tcPr>
          <w:p w14:paraId="77213F7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4 (67)</w:t>
            </w:r>
          </w:p>
        </w:tc>
      </w:tr>
      <w:tr w:rsidR="00370424" w14:paraId="14B169FF" w14:textId="77777777" w:rsidTr="00057D44">
        <w:trPr>
          <w:trHeight w:val="289"/>
        </w:trPr>
        <w:tc>
          <w:tcPr>
            <w:tcW w:w="4253" w:type="dxa"/>
            <w:shd w:val="clear" w:color="auto" w:fill="auto"/>
            <w:noWrap/>
            <w:vAlign w:val="bottom"/>
            <w:hideMark/>
          </w:tcPr>
          <w:p w14:paraId="1393EA80"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26.Social functioning </w:t>
            </w:r>
          </w:p>
        </w:tc>
        <w:tc>
          <w:tcPr>
            <w:tcW w:w="2356" w:type="dxa"/>
            <w:shd w:val="clear" w:color="auto" w:fill="auto"/>
            <w:noWrap/>
            <w:vAlign w:val="bottom"/>
            <w:hideMark/>
          </w:tcPr>
          <w:p w14:paraId="2C97EF9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(18)</w:t>
            </w:r>
          </w:p>
        </w:tc>
        <w:tc>
          <w:tcPr>
            <w:tcW w:w="2357" w:type="dxa"/>
            <w:tcBorders>
              <w:right w:val="double" w:sz="4" w:space="0" w:color="auto"/>
            </w:tcBorders>
            <w:shd w:val="clear" w:color="auto" w:fill="auto"/>
            <w:noWrap/>
            <w:vAlign w:val="bottom"/>
            <w:hideMark/>
          </w:tcPr>
          <w:p w14:paraId="5BCF4B72"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 xml:space="preserve">12 (32) </w:t>
            </w:r>
          </w:p>
        </w:tc>
        <w:tc>
          <w:tcPr>
            <w:tcW w:w="2357" w:type="dxa"/>
            <w:tcBorders>
              <w:left w:val="double" w:sz="4" w:space="0" w:color="auto"/>
            </w:tcBorders>
            <w:shd w:val="clear" w:color="auto" w:fill="auto"/>
            <w:noWrap/>
            <w:vAlign w:val="bottom"/>
            <w:hideMark/>
          </w:tcPr>
          <w:p w14:paraId="3A8E3B3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3 (7)</w:t>
            </w:r>
          </w:p>
        </w:tc>
        <w:tc>
          <w:tcPr>
            <w:tcW w:w="2357" w:type="dxa"/>
            <w:shd w:val="clear" w:color="auto" w:fill="auto"/>
            <w:noWrap/>
            <w:vAlign w:val="bottom"/>
            <w:hideMark/>
          </w:tcPr>
          <w:p w14:paraId="7D828EE9"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4 (67)</w:t>
            </w:r>
          </w:p>
        </w:tc>
      </w:tr>
      <w:tr w:rsidR="00370424" w14:paraId="3A42249F" w14:textId="77777777" w:rsidTr="00057D44">
        <w:trPr>
          <w:trHeight w:val="289"/>
        </w:trPr>
        <w:tc>
          <w:tcPr>
            <w:tcW w:w="4253" w:type="dxa"/>
            <w:shd w:val="clear" w:color="auto" w:fill="auto"/>
            <w:noWrap/>
            <w:vAlign w:val="bottom"/>
            <w:hideMark/>
          </w:tcPr>
          <w:p w14:paraId="753C1E18"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27.Role functioning </w:t>
            </w:r>
          </w:p>
        </w:tc>
        <w:tc>
          <w:tcPr>
            <w:tcW w:w="2356" w:type="dxa"/>
            <w:shd w:val="clear" w:color="auto" w:fill="auto"/>
            <w:noWrap/>
            <w:vAlign w:val="bottom"/>
            <w:hideMark/>
          </w:tcPr>
          <w:p w14:paraId="1E5B835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5 (16)</w:t>
            </w:r>
          </w:p>
        </w:tc>
        <w:tc>
          <w:tcPr>
            <w:tcW w:w="2357" w:type="dxa"/>
            <w:tcBorders>
              <w:right w:val="double" w:sz="4" w:space="0" w:color="auto"/>
            </w:tcBorders>
            <w:shd w:val="clear" w:color="auto" w:fill="auto"/>
            <w:noWrap/>
            <w:vAlign w:val="bottom"/>
            <w:hideMark/>
          </w:tcPr>
          <w:p w14:paraId="37CA8DED"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7 (19)</w:t>
            </w:r>
          </w:p>
        </w:tc>
        <w:tc>
          <w:tcPr>
            <w:tcW w:w="2357" w:type="dxa"/>
            <w:tcBorders>
              <w:left w:val="double" w:sz="4" w:space="0" w:color="auto"/>
            </w:tcBorders>
            <w:shd w:val="clear" w:color="auto" w:fill="auto"/>
            <w:noWrap/>
            <w:vAlign w:val="bottom"/>
          </w:tcPr>
          <w:p w14:paraId="70B3977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7 (9)</w:t>
            </w:r>
          </w:p>
        </w:tc>
        <w:tc>
          <w:tcPr>
            <w:tcW w:w="2357" w:type="dxa"/>
            <w:shd w:val="clear" w:color="auto" w:fill="auto"/>
            <w:noWrap/>
            <w:vAlign w:val="bottom"/>
          </w:tcPr>
          <w:p w14:paraId="34C665F4"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3 (50)</w:t>
            </w:r>
          </w:p>
        </w:tc>
      </w:tr>
      <w:tr w:rsidR="00370424" w14:paraId="05663A1B" w14:textId="77777777" w:rsidTr="00057D44">
        <w:trPr>
          <w:trHeight w:val="289"/>
        </w:trPr>
        <w:tc>
          <w:tcPr>
            <w:tcW w:w="4253" w:type="dxa"/>
            <w:shd w:val="clear" w:color="auto" w:fill="auto"/>
            <w:noWrap/>
            <w:vAlign w:val="bottom"/>
            <w:hideMark/>
          </w:tcPr>
          <w:p w14:paraId="1683BF95"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28.Emotional functioning/wellbeing</w:t>
            </w:r>
          </w:p>
        </w:tc>
        <w:tc>
          <w:tcPr>
            <w:tcW w:w="2356" w:type="dxa"/>
            <w:shd w:val="clear" w:color="auto" w:fill="auto"/>
            <w:noWrap/>
            <w:vAlign w:val="bottom"/>
            <w:hideMark/>
          </w:tcPr>
          <w:p w14:paraId="5759661C"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3 (20)</w:t>
            </w:r>
          </w:p>
        </w:tc>
        <w:tc>
          <w:tcPr>
            <w:tcW w:w="2357" w:type="dxa"/>
            <w:tcBorders>
              <w:right w:val="double" w:sz="4" w:space="0" w:color="auto"/>
            </w:tcBorders>
            <w:shd w:val="clear" w:color="auto" w:fill="auto"/>
            <w:noWrap/>
            <w:vAlign w:val="bottom"/>
            <w:hideMark/>
          </w:tcPr>
          <w:p w14:paraId="1BAF15B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15 (41)</w:t>
            </w:r>
          </w:p>
        </w:tc>
        <w:tc>
          <w:tcPr>
            <w:tcW w:w="2357" w:type="dxa"/>
            <w:tcBorders>
              <w:left w:val="double" w:sz="4" w:space="0" w:color="auto"/>
            </w:tcBorders>
            <w:shd w:val="clear" w:color="auto" w:fill="auto"/>
            <w:noWrap/>
            <w:vAlign w:val="bottom"/>
          </w:tcPr>
          <w:p w14:paraId="26E1DE2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12 (16)</w:t>
            </w:r>
          </w:p>
        </w:tc>
        <w:tc>
          <w:tcPr>
            <w:tcW w:w="2357" w:type="dxa"/>
            <w:shd w:val="clear" w:color="auto" w:fill="auto"/>
            <w:noWrap/>
            <w:vAlign w:val="bottom"/>
          </w:tcPr>
          <w:p w14:paraId="42139C76"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6 (100)</w:t>
            </w:r>
          </w:p>
        </w:tc>
      </w:tr>
      <w:tr w:rsidR="00370424" w14:paraId="79804930" w14:textId="77777777" w:rsidTr="00057D44">
        <w:trPr>
          <w:trHeight w:val="289"/>
        </w:trPr>
        <w:tc>
          <w:tcPr>
            <w:tcW w:w="4253" w:type="dxa"/>
            <w:shd w:val="clear" w:color="auto" w:fill="auto"/>
            <w:noWrap/>
            <w:vAlign w:val="bottom"/>
            <w:hideMark/>
          </w:tcPr>
          <w:p w14:paraId="3DCFCC1D"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29.Cognitive functioning </w:t>
            </w:r>
          </w:p>
        </w:tc>
        <w:tc>
          <w:tcPr>
            <w:tcW w:w="2356" w:type="dxa"/>
            <w:shd w:val="clear" w:color="auto" w:fill="auto"/>
            <w:noWrap/>
            <w:vAlign w:val="bottom"/>
            <w:hideMark/>
          </w:tcPr>
          <w:p w14:paraId="67D6581D"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(2)</w:t>
            </w:r>
          </w:p>
        </w:tc>
        <w:tc>
          <w:tcPr>
            <w:tcW w:w="2357" w:type="dxa"/>
            <w:tcBorders>
              <w:right w:val="double" w:sz="4" w:space="0" w:color="auto"/>
            </w:tcBorders>
            <w:shd w:val="clear" w:color="auto" w:fill="auto"/>
            <w:noWrap/>
            <w:vAlign w:val="bottom"/>
            <w:hideMark/>
          </w:tcPr>
          <w:p w14:paraId="24FF39BD"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(5)</w:t>
            </w:r>
          </w:p>
        </w:tc>
        <w:tc>
          <w:tcPr>
            <w:tcW w:w="2357" w:type="dxa"/>
            <w:tcBorders>
              <w:left w:val="double" w:sz="4" w:space="0" w:color="auto"/>
            </w:tcBorders>
            <w:shd w:val="clear" w:color="auto" w:fill="auto"/>
            <w:noWrap/>
            <w:vAlign w:val="bottom"/>
          </w:tcPr>
          <w:p w14:paraId="6E56BC0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3 (4)</w:t>
            </w:r>
          </w:p>
        </w:tc>
        <w:tc>
          <w:tcPr>
            <w:tcW w:w="2357" w:type="dxa"/>
            <w:shd w:val="clear" w:color="auto" w:fill="auto"/>
            <w:noWrap/>
            <w:vAlign w:val="bottom"/>
          </w:tcPr>
          <w:p w14:paraId="10787DD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3 (50)</w:t>
            </w:r>
          </w:p>
        </w:tc>
      </w:tr>
      <w:tr w:rsidR="00370424" w14:paraId="746CF20E" w14:textId="77777777" w:rsidTr="00057D44">
        <w:trPr>
          <w:trHeight w:val="289"/>
        </w:trPr>
        <w:tc>
          <w:tcPr>
            <w:tcW w:w="4253" w:type="dxa"/>
            <w:shd w:val="clear" w:color="auto" w:fill="auto"/>
            <w:noWrap/>
            <w:vAlign w:val="bottom"/>
            <w:hideMark/>
          </w:tcPr>
          <w:p w14:paraId="4984BD75"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30.Global quality of life</w:t>
            </w:r>
          </w:p>
        </w:tc>
        <w:tc>
          <w:tcPr>
            <w:tcW w:w="2356" w:type="dxa"/>
            <w:shd w:val="clear" w:color="auto" w:fill="auto"/>
            <w:noWrap/>
            <w:vAlign w:val="bottom"/>
            <w:hideMark/>
          </w:tcPr>
          <w:p w14:paraId="046517A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(6)</w:t>
            </w:r>
          </w:p>
        </w:tc>
        <w:tc>
          <w:tcPr>
            <w:tcW w:w="2357" w:type="dxa"/>
            <w:tcBorders>
              <w:right w:val="double" w:sz="4" w:space="0" w:color="auto"/>
            </w:tcBorders>
            <w:shd w:val="clear" w:color="auto" w:fill="auto"/>
            <w:noWrap/>
            <w:vAlign w:val="bottom"/>
            <w:hideMark/>
          </w:tcPr>
          <w:p w14:paraId="35486B6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5 (14)</w:t>
            </w:r>
          </w:p>
        </w:tc>
        <w:tc>
          <w:tcPr>
            <w:tcW w:w="2357" w:type="dxa"/>
            <w:tcBorders>
              <w:left w:val="double" w:sz="4" w:space="0" w:color="auto"/>
            </w:tcBorders>
            <w:shd w:val="clear" w:color="auto" w:fill="auto"/>
            <w:noWrap/>
            <w:vAlign w:val="bottom"/>
          </w:tcPr>
          <w:p w14:paraId="364E430A"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shd w:val="clear" w:color="auto" w:fill="auto"/>
            <w:noWrap/>
            <w:vAlign w:val="bottom"/>
          </w:tcPr>
          <w:p w14:paraId="736E9592"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(17)</w:t>
            </w:r>
          </w:p>
        </w:tc>
      </w:tr>
      <w:tr w:rsidR="00370424" w14:paraId="24059937" w14:textId="77777777" w:rsidTr="00057D44">
        <w:trPr>
          <w:trHeight w:val="289"/>
        </w:trPr>
        <w:tc>
          <w:tcPr>
            <w:tcW w:w="4253" w:type="dxa"/>
            <w:shd w:val="clear" w:color="auto" w:fill="auto"/>
            <w:noWrap/>
            <w:vAlign w:val="bottom"/>
            <w:hideMark/>
          </w:tcPr>
          <w:p w14:paraId="128EF235"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31.Perceived health status</w:t>
            </w:r>
          </w:p>
        </w:tc>
        <w:tc>
          <w:tcPr>
            <w:tcW w:w="2356" w:type="dxa"/>
            <w:shd w:val="clear" w:color="auto" w:fill="auto"/>
            <w:noWrap/>
            <w:vAlign w:val="bottom"/>
            <w:hideMark/>
          </w:tcPr>
          <w:p w14:paraId="10EE9D1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(12)</w:t>
            </w:r>
          </w:p>
        </w:tc>
        <w:tc>
          <w:tcPr>
            <w:tcW w:w="2357" w:type="dxa"/>
            <w:tcBorders>
              <w:right w:val="double" w:sz="4" w:space="0" w:color="auto"/>
            </w:tcBorders>
            <w:shd w:val="clear" w:color="auto" w:fill="auto"/>
            <w:noWrap/>
            <w:vAlign w:val="bottom"/>
            <w:hideMark/>
          </w:tcPr>
          <w:p w14:paraId="2D0E54C7"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6 (16)</w:t>
            </w:r>
          </w:p>
        </w:tc>
        <w:tc>
          <w:tcPr>
            <w:tcW w:w="2357" w:type="dxa"/>
            <w:tcBorders>
              <w:left w:val="double" w:sz="4" w:space="0" w:color="auto"/>
            </w:tcBorders>
            <w:shd w:val="clear" w:color="auto" w:fill="auto"/>
            <w:noWrap/>
            <w:vAlign w:val="bottom"/>
          </w:tcPr>
          <w:p w14:paraId="19D717B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shd w:val="clear" w:color="auto" w:fill="auto"/>
            <w:noWrap/>
            <w:vAlign w:val="bottom"/>
          </w:tcPr>
          <w:p w14:paraId="6BB5442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(17)</w:t>
            </w:r>
          </w:p>
        </w:tc>
      </w:tr>
      <w:tr w:rsidR="00370424" w14:paraId="5AE85A9F" w14:textId="77777777" w:rsidTr="00057D44">
        <w:trPr>
          <w:trHeight w:val="289"/>
        </w:trPr>
        <w:tc>
          <w:tcPr>
            <w:tcW w:w="4253" w:type="dxa"/>
            <w:shd w:val="clear" w:color="auto" w:fill="auto"/>
            <w:noWrap/>
            <w:vAlign w:val="bottom"/>
            <w:hideMark/>
          </w:tcPr>
          <w:p w14:paraId="05D39A3E"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32.Delivery of care </w:t>
            </w:r>
          </w:p>
        </w:tc>
        <w:tc>
          <w:tcPr>
            <w:tcW w:w="2356" w:type="dxa"/>
            <w:shd w:val="clear" w:color="auto" w:fill="auto"/>
            <w:noWrap/>
            <w:vAlign w:val="bottom"/>
            <w:hideMark/>
          </w:tcPr>
          <w:p w14:paraId="21D0E609"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5 (11)</w:t>
            </w:r>
          </w:p>
        </w:tc>
        <w:tc>
          <w:tcPr>
            <w:tcW w:w="2357" w:type="dxa"/>
            <w:tcBorders>
              <w:right w:val="double" w:sz="4" w:space="0" w:color="auto"/>
            </w:tcBorders>
            <w:shd w:val="clear" w:color="auto" w:fill="auto"/>
            <w:noWrap/>
            <w:vAlign w:val="bottom"/>
            <w:hideMark/>
          </w:tcPr>
          <w:p w14:paraId="6615B2D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9 (24)</w:t>
            </w:r>
          </w:p>
        </w:tc>
        <w:tc>
          <w:tcPr>
            <w:tcW w:w="2357" w:type="dxa"/>
            <w:tcBorders>
              <w:left w:val="double" w:sz="4" w:space="0" w:color="auto"/>
            </w:tcBorders>
            <w:shd w:val="clear" w:color="auto" w:fill="auto"/>
            <w:noWrap/>
            <w:vAlign w:val="bottom"/>
          </w:tcPr>
          <w:p w14:paraId="697BF96A"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(3)</w:t>
            </w:r>
          </w:p>
        </w:tc>
        <w:tc>
          <w:tcPr>
            <w:tcW w:w="2357" w:type="dxa"/>
            <w:shd w:val="clear" w:color="auto" w:fill="auto"/>
            <w:noWrap/>
            <w:vAlign w:val="bottom"/>
          </w:tcPr>
          <w:p w14:paraId="541C40A2"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(33)</w:t>
            </w:r>
          </w:p>
        </w:tc>
      </w:tr>
      <w:tr w:rsidR="00370424" w14:paraId="1FBEE6EA" w14:textId="77777777" w:rsidTr="00057D44">
        <w:trPr>
          <w:trHeight w:val="289"/>
        </w:trPr>
        <w:tc>
          <w:tcPr>
            <w:tcW w:w="4253" w:type="dxa"/>
            <w:shd w:val="clear" w:color="auto" w:fill="auto"/>
            <w:noWrap/>
            <w:vAlign w:val="bottom"/>
            <w:hideMark/>
          </w:tcPr>
          <w:p w14:paraId="1EE96273"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33.Personal circumstances</w:t>
            </w:r>
          </w:p>
        </w:tc>
        <w:tc>
          <w:tcPr>
            <w:tcW w:w="2356" w:type="dxa"/>
            <w:shd w:val="clear" w:color="auto" w:fill="auto"/>
            <w:noWrap/>
            <w:vAlign w:val="bottom"/>
            <w:hideMark/>
          </w:tcPr>
          <w:p w14:paraId="7A72A3B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1AFF06A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tcPr>
          <w:p w14:paraId="44AE516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4 (6)</w:t>
            </w:r>
          </w:p>
        </w:tc>
        <w:tc>
          <w:tcPr>
            <w:tcW w:w="2357" w:type="dxa"/>
            <w:shd w:val="clear" w:color="auto" w:fill="auto"/>
            <w:noWrap/>
            <w:vAlign w:val="bottom"/>
          </w:tcPr>
          <w:p w14:paraId="6E75295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4 (67)</w:t>
            </w:r>
          </w:p>
        </w:tc>
      </w:tr>
      <w:tr w:rsidR="00370424" w14:paraId="3214ED1D" w14:textId="77777777" w:rsidTr="00057D44">
        <w:trPr>
          <w:trHeight w:val="289"/>
        </w:trPr>
        <w:tc>
          <w:tcPr>
            <w:tcW w:w="4253" w:type="dxa"/>
            <w:shd w:val="clear" w:color="auto" w:fill="auto"/>
            <w:noWrap/>
            <w:vAlign w:val="bottom"/>
            <w:hideMark/>
          </w:tcPr>
          <w:p w14:paraId="79AD546E"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34.Economic</w:t>
            </w:r>
          </w:p>
        </w:tc>
        <w:tc>
          <w:tcPr>
            <w:tcW w:w="2356" w:type="dxa"/>
            <w:shd w:val="clear" w:color="auto" w:fill="auto"/>
            <w:noWrap/>
            <w:vAlign w:val="bottom"/>
            <w:hideMark/>
          </w:tcPr>
          <w:p w14:paraId="098CED5C"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tcBorders>
              <w:right w:val="double" w:sz="4" w:space="0" w:color="auto"/>
            </w:tcBorders>
            <w:shd w:val="clear" w:color="auto" w:fill="auto"/>
            <w:noWrap/>
            <w:vAlign w:val="bottom"/>
            <w:hideMark/>
          </w:tcPr>
          <w:p w14:paraId="7E7A9D6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1(3)</w:t>
            </w:r>
          </w:p>
        </w:tc>
        <w:tc>
          <w:tcPr>
            <w:tcW w:w="2357" w:type="dxa"/>
            <w:tcBorders>
              <w:left w:val="double" w:sz="4" w:space="0" w:color="auto"/>
            </w:tcBorders>
            <w:shd w:val="clear" w:color="auto" w:fill="auto"/>
            <w:noWrap/>
            <w:vAlign w:val="bottom"/>
          </w:tcPr>
          <w:p w14:paraId="40F4DD4B"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tcPr>
          <w:p w14:paraId="0CDA69AE"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64574F5E" w14:textId="77777777" w:rsidTr="00057D44">
        <w:trPr>
          <w:trHeight w:val="289"/>
        </w:trPr>
        <w:tc>
          <w:tcPr>
            <w:tcW w:w="4253" w:type="dxa"/>
            <w:shd w:val="clear" w:color="auto" w:fill="auto"/>
            <w:noWrap/>
            <w:vAlign w:val="bottom"/>
            <w:hideMark/>
          </w:tcPr>
          <w:p w14:paraId="67D92E26"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35.Hospital</w:t>
            </w:r>
          </w:p>
        </w:tc>
        <w:tc>
          <w:tcPr>
            <w:tcW w:w="2356" w:type="dxa"/>
            <w:shd w:val="clear" w:color="auto" w:fill="auto"/>
            <w:noWrap/>
            <w:vAlign w:val="bottom"/>
            <w:hideMark/>
          </w:tcPr>
          <w:p w14:paraId="11CC65FD"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697149E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tcPr>
          <w:p w14:paraId="3A2C8566"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tcPr>
          <w:p w14:paraId="59065E2A"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3CF97691" w14:textId="77777777" w:rsidTr="00057D44">
        <w:trPr>
          <w:trHeight w:val="289"/>
        </w:trPr>
        <w:tc>
          <w:tcPr>
            <w:tcW w:w="4253" w:type="dxa"/>
            <w:shd w:val="clear" w:color="auto" w:fill="auto"/>
            <w:noWrap/>
            <w:vAlign w:val="bottom"/>
            <w:hideMark/>
          </w:tcPr>
          <w:p w14:paraId="048CA863"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lastRenderedPageBreak/>
              <w:t>36.Need for intervention</w:t>
            </w:r>
          </w:p>
        </w:tc>
        <w:tc>
          <w:tcPr>
            <w:tcW w:w="2356" w:type="dxa"/>
            <w:shd w:val="clear" w:color="auto" w:fill="auto"/>
            <w:noWrap/>
            <w:vAlign w:val="bottom"/>
            <w:hideMark/>
          </w:tcPr>
          <w:p w14:paraId="23248C46"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(1)</w:t>
            </w:r>
          </w:p>
        </w:tc>
        <w:tc>
          <w:tcPr>
            <w:tcW w:w="2357" w:type="dxa"/>
            <w:tcBorders>
              <w:right w:val="double" w:sz="4" w:space="0" w:color="auto"/>
            </w:tcBorders>
            <w:shd w:val="clear" w:color="auto" w:fill="auto"/>
            <w:noWrap/>
            <w:vAlign w:val="bottom"/>
            <w:hideMark/>
          </w:tcPr>
          <w:p w14:paraId="4C2616A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(3)</w:t>
            </w:r>
          </w:p>
        </w:tc>
        <w:tc>
          <w:tcPr>
            <w:tcW w:w="2357" w:type="dxa"/>
            <w:tcBorders>
              <w:left w:val="double" w:sz="4" w:space="0" w:color="auto"/>
            </w:tcBorders>
            <w:shd w:val="clear" w:color="auto" w:fill="auto"/>
            <w:noWrap/>
            <w:vAlign w:val="bottom"/>
          </w:tcPr>
          <w:p w14:paraId="6C3FA123"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shd w:val="clear" w:color="auto" w:fill="auto"/>
            <w:noWrap/>
            <w:vAlign w:val="bottom"/>
          </w:tcPr>
          <w:p w14:paraId="6015BCD1"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r>
      <w:tr w:rsidR="00370424" w14:paraId="0906F7EB" w14:textId="77777777" w:rsidTr="00057D44">
        <w:trPr>
          <w:trHeight w:val="289"/>
        </w:trPr>
        <w:tc>
          <w:tcPr>
            <w:tcW w:w="4253" w:type="dxa"/>
            <w:shd w:val="clear" w:color="auto" w:fill="auto"/>
            <w:noWrap/>
            <w:vAlign w:val="bottom"/>
            <w:hideMark/>
          </w:tcPr>
          <w:p w14:paraId="49466DF2"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37.Societal/carer burden </w:t>
            </w:r>
          </w:p>
        </w:tc>
        <w:tc>
          <w:tcPr>
            <w:tcW w:w="2356" w:type="dxa"/>
            <w:shd w:val="clear" w:color="auto" w:fill="auto"/>
            <w:noWrap/>
            <w:vAlign w:val="bottom"/>
            <w:hideMark/>
          </w:tcPr>
          <w:p w14:paraId="2DF4AB84"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right w:val="double" w:sz="4" w:space="0" w:color="auto"/>
            </w:tcBorders>
            <w:shd w:val="clear" w:color="auto" w:fill="auto"/>
            <w:noWrap/>
            <w:vAlign w:val="bottom"/>
            <w:hideMark/>
          </w:tcPr>
          <w:p w14:paraId="1E64AF3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0 (0)</w:t>
            </w:r>
          </w:p>
        </w:tc>
        <w:tc>
          <w:tcPr>
            <w:tcW w:w="2357" w:type="dxa"/>
            <w:tcBorders>
              <w:left w:val="double" w:sz="4" w:space="0" w:color="auto"/>
            </w:tcBorders>
            <w:shd w:val="clear" w:color="auto" w:fill="auto"/>
            <w:noWrap/>
            <w:vAlign w:val="bottom"/>
          </w:tcPr>
          <w:p w14:paraId="17A17BD0"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(3)</w:t>
            </w:r>
          </w:p>
        </w:tc>
        <w:tc>
          <w:tcPr>
            <w:tcW w:w="2357" w:type="dxa"/>
            <w:shd w:val="clear" w:color="auto" w:fill="auto"/>
            <w:noWrap/>
            <w:vAlign w:val="bottom"/>
          </w:tcPr>
          <w:p w14:paraId="291796F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2 (33)</w:t>
            </w:r>
          </w:p>
        </w:tc>
      </w:tr>
      <w:tr w:rsidR="00370424" w14:paraId="044F5C19" w14:textId="77777777" w:rsidTr="00057D44">
        <w:trPr>
          <w:trHeight w:val="289"/>
        </w:trPr>
        <w:tc>
          <w:tcPr>
            <w:tcW w:w="4253" w:type="dxa"/>
            <w:shd w:val="clear" w:color="auto" w:fill="auto"/>
            <w:noWrap/>
            <w:vAlign w:val="bottom"/>
            <w:hideMark/>
          </w:tcPr>
          <w:p w14:paraId="6B61ADB6"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38.Adverse events/effects</w:t>
            </w:r>
          </w:p>
        </w:tc>
        <w:tc>
          <w:tcPr>
            <w:tcW w:w="2356" w:type="dxa"/>
            <w:shd w:val="clear" w:color="auto" w:fill="auto"/>
            <w:noWrap/>
            <w:vAlign w:val="bottom"/>
            <w:hideMark/>
          </w:tcPr>
          <w:p w14:paraId="1D5219ED"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(35)**</w:t>
            </w:r>
          </w:p>
        </w:tc>
        <w:tc>
          <w:tcPr>
            <w:tcW w:w="2357" w:type="dxa"/>
            <w:tcBorders>
              <w:right w:val="double" w:sz="4" w:space="0" w:color="auto"/>
            </w:tcBorders>
            <w:shd w:val="clear" w:color="auto" w:fill="auto"/>
            <w:noWrap/>
            <w:vAlign w:val="bottom"/>
            <w:hideMark/>
          </w:tcPr>
          <w:p w14:paraId="71B967D8"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19 (51)</w:t>
            </w:r>
          </w:p>
        </w:tc>
        <w:tc>
          <w:tcPr>
            <w:tcW w:w="2357" w:type="dxa"/>
            <w:tcBorders>
              <w:left w:val="double" w:sz="4" w:space="0" w:color="auto"/>
            </w:tcBorders>
            <w:shd w:val="clear" w:color="auto" w:fill="auto"/>
            <w:noWrap/>
            <w:vAlign w:val="bottom"/>
          </w:tcPr>
          <w:p w14:paraId="70D1C5FF"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1 (9)</w:t>
            </w:r>
          </w:p>
        </w:tc>
        <w:tc>
          <w:tcPr>
            <w:tcW w:w="2357" w:type="dxa"/>
            <w:shd w:val="clear" w:color="auto" w:fill="auto"/>
            <w:noWrap/>
            <w:vAlign w:val="bottom"/>
          </w:tcPr>
          <w:p w14:paraId="3AA5C3A5" w14:textId="77777777" w:rsidR="00370424" w:rsidRDefault="00370424" w:rsidP="00057D44">
            <w:pPr>
              <w:spacing w:after="0" w:line="480" w:lineRule="auto"/>
              <w:jc w:val="right"/>
              <w:rPr>
                <w:rFonts w:ascii="Calibri" w:eastAsia="Times New Roman" w:hAnsi="Calibri" w:cs="Times New Roman"/>
                <w:lang w:eastAsia="en-GB"/>
              </w:rPr>
            </w:pPr>
            <w:r>
              <w:rPr>
                <w:rFonts w:ascii="Calibri" w:eastAsia="Times New Roman" w:hAnsi="Calibri" w:cs="Times New Roman"/>
                <w:lang w:eastAsia="en-GB"/>
              </w:rPr>
              <w:t>5 (83)</w:t>
            </w:r>
          </w:p>
        </w:tc>
      </w:tr>
      <w:tr w:rsidR="00370424" w14:paraId="539129D7" w14:textId="77777777" w:rsidTr="00057D44">
        <w:trPr>
          <w:trHeight w:val="289"/>
        </w:trPr>
        <w:tc>
          <w:tcPr>
            <w:tcW w:w="13680" w:type="dxa"/>
            <w:gridSpan w:val="5"/>
            <w:shd w:val="clear" w:color="auto" w:fill="auto"/>
            <w:noWrap/>
            <w:vAlign w:val="bottom"/>
          </w:tcPr>
          <w:p w14:paraId="738CE5AC" w14:textId="77777777" w:rsidR="00370424"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*For the purpose of the Delphi survey outcomes considered to be extra-pulmonary organ involvement were grouped into one larger unique outcome “extra pulmonary organ involvement” rather than more granular outcomes within the domain. </w:t>
            </w:r>
          </w:p>
          <w:p w14:paraId="7F53F955" w14:textId="77777777" w:rsidR="00370424" w:rsidRPr="00FD127D" w:rsidRDefault="00370424" w:rsidP="00057D44">
            <w:pPr>
              <w:spacing w:after="0" w:line="480" w:lineRule="auto"/>
              <w:rPr>
                <w:rFonts w:ascii="Calibri" w:eastAsia="Times New Roman" w:hAnsi="Calibri" w:cs="Times New Roman"/>
                <w:lang w:eastAsia="en-GB"/>
              </w:rPr>
            </w:pPr>
            <w:r>
              <w:rPr>
                <w:rFonts w:ascii="Calibri" w:eastAsia="Times New Roman" w:hAnsi="Calibri" w:cs="Times New Roman"/>
                <w:lang w:eastAsia="en-GB"/>
              </w:rPr>
              <w:t xml:space="preserve">** Some studies included treatment specific adverse events. However, for the purpose of the Delphi survey adverse events were grouped under a “side effects of treatment </w:t>
            </w:r>
            <w:proofErr w:type="gramStart"/>
            <w:r>
              <w:rPr>
                <w:rFonts w:ascii="Calibri" w:eastAsia="Times New Roman" w:hAnsi="Calibri" w:cs="Times New Roman"/>
                <w:lang w:eastAsia="en-GB"/>
              </w:rPr>
              <w:t>“ outcome</w:t>
            </w:r>
            <w:proofErr w:type="gramEnd"/>
            <w:r>
              <w:rPr>
                <w:rFonts w:ascii="Calibri" w:eastAsia="Times New Roman" w:hAnsi="Calibri" w:cs="Times New Roman"/>
                <w:lang w:eastAsia="en-GB"/>
              </w:rPr>
              <w:t xml:space="preserve"> .</w:t>
            </w:r>
          </w:p>
        </w:tc>
      </w:tr>
    </w:tbl>
    <w:p w14:paraId="093AC043" w14:textId="4082345F" w:rsidR="009661D6" w:rsidRDefault="009661D6" w:rsidP="00370424">
      <w:pPr>
        <w:pStyle w:val="ListParagraph"/>
        <w:spacing w:line="480" w:lineRule="auto"/>
        <w:rPr>
          <w:rFonts w:cs="Times New Roman"/>
          <w:sz w:val="24"/>
          <w:szCs w:val="24"/>
        </w:rPr>
      </w:pPr>
    </w:p>
    <w:p w14:paraId="03CE2DD9" w14:textId="77777777" w:rsidR="009661D6" w:rsidRDefault="009661D6">
      <w:pPr>
        <w:rPr>
          <w:rFonts w:cs="Times New Roman"/>
          <w:sz w:val="24"/>
          <w:szCs w:val="24"/>
        </w:rPr>
      </w:pPr>
    </w:p>
    <w:p w14:paraId="17C185FF" w14:textId="77777777" w:rsidR="009661D6" w:rsidRDefault="009661D6">
      <w:pPr>
        <w:rPr>
          <w:rFonts w:cs="Times New Roman"/>
          <w:sz w:val="24"/>
          <w:szCs w:val="24"/>
        </w:rPr>
      </w:pPr>
    </w:p>
    <w:p w14:paraId="763E48E5" w14:textId="77777777" w:rsidR="009661D6" w:rsidRDefault="009661D6">
      <w:pPr>
        <w:rPr>
          <w:rFonts w:cs="Times New Roman"/>
          <w:sz w:val="24"/>
          <w:szCs w:val="24"/>
        </w:rPr>
      </w:pPr>
    </w:p>
    <w:p w14:paraId="4E7F8169" w14:textId="77777777" w:rsidR="009661D6" w:rsidRDefault="009661D6">
      <w:pPr>
        <w:rPr>
          <w:rFonts w:cs="Times New Roman"/>
          <w:sz w:val="24"/>
          <w:szCs w:val="24"/>
        </w:rPr>
      </w:pPr>
    </w:p>
    <w:p w14:paraId="0C947BAE" w14:textId="77777777" w:rsidR="009661D6" w:rsidRDefault="009661D6">
      <w:pPr>
        <w:rPr>
          <w:rFonts w:cs="Times New Roman"/>
          <w:sz w:val="24"/>
          <w:szCs w:val="24"/>
        </w:rPr>
      </w:pPr>
    </w:p>
    <w:p w14:paraId="37597038" w14:textId="77777777" w:rsidR="009661D6" w:rsidRDefault="009661D6">
      <w:pPr>
        <w:rPr>
          <w:rFonts w:cs="Times New Roman"/>
          <w:sz w:val="24"/>
          <w:szCs w:val="24"/>
        </w:rPr>
      </w:pPr>
    </w:p>
    <w:p w14:paraId="7D32DC0C" w14:textId="77777777" w:rsidR="009661D6" w:rsidRDefault="009661D6">
      <w:pPr>
        <w:rPr>
          <w:rFonts w:cs="Times New Roman"/>
          <w:sz w:val="24"/>
          <w:szCs w:val="24"/>
        </w:rPr>
      </w:pPr>
    </w:p>
    <w:p w14:paraId="2330B20C" w14:textId="77777777" w:rsidR="009661D6" w:rsidRDefault="009661D6">
      <w:pPr>
        <w:rPr>
          <w:rFonts w:cs="Times New Roman"/>
          <w:sz w:val="24"/>
          <w:szCs w:val="24"/>
        </w:rPr>
      </w:pPr>
    </w:p>
    <w:tbl>
      <w:tblPr>
        <w:tblStyle w:val="TableGrid"/>
        <w:tblW w:w="15078" w:type="dxa"/>
        <w:tblLayout w:type="fixed"/>
        <w:tblLook w:val="04A0" w:firstRow="1" w:lastRow="0" w:firstColumn="1" w:lastColumn="0" w:noHBand="0" w:noVBand="1"/>
      </w:tblPr>
      <w:tblGrid>
        <w:gridCol w:w="1951"/>
        <w:gridCol w:w="1134"/>
        <w:gridCol w:w="1559"/>
        <w:gridCol w:w="4536"/>
        <w:gridCol w:w="1418"/>
        <w:gridCol w:w="4480"/>
      </w:tblGrid>
      <w:tr w:rsidR="009661D6" w:rsidRPr="00403C79" w14:paraId="20DBB0B6" w14:textId="77777777" w:rsidTr="009661D6">
        <w:trPr>
          <w:trHeight w:val="145"/>
        </w:trPr>
        <w:tc>
          <w:tcPr>
            <w:tcW w:w="15078" w:type="dxa"/>
            <w:gridSpan w:val="6"/>
            <w:tcBorders>
              <w:top w:val="nil"/>
              <w:left w:val="nil"/>
              <w:right w:val="nil"/>
            </w:tcBorders>
          </w:tcPr>
          <w:p w14:paraId="7A3F71D1" w14:textId="77777777" w:rsidR="009661D6" w:rsidRPr="009661D6" w:rsidRDefault="009661D6" w:rsidP="009661D6">
            <w:pPr>
              <w:rPr>
                <w:rFonts w:ascii="Calibri" w:eastAsia="Times New Roman" w:hAnsi="Calibri" w:cs="Times New Roman"/>
                <w:b/>
                <w:lang w:eastAsia="en-GB"/>
              </w:rPr>
            </w:pPr>
            <w:r w:rsidRPr="009661D6">
              <w:rPr>
                <w:b/>
                <w:sz w:val="20"/>
                <w:szCs w:val="20"/>
              </w:rPr>
              <w:lastRenderedPageBreak/>
              <w:t xml:space="preserve">Table 5. </w:t>
            </w:r>
            <w:r w:rsidRPr="009661D6">
              <w:rPr>
                <w:rFonts w:ascii="Calibri" w:eastAsia="Times New Roman" w:hAnsi="Calibri" w:cs="Times New Roman"/>
                <w:b/>
                <w:lang w:eastAsia="en-GB"/>
              </w:rPr>
              <w:t>Respiratory, thoracic and mediastinal outcomes</w:t>
            </w:r>
          </w:p>
          <w:p w14:paraId="3E641739" w14:textId="3911C857" w:rsidR="009661D6" w:rsidRPr="00665495" w:rsidRDefault="009661D6" w:rsidP="009661D6">
            <w:pPr>
              <w:rPr>
                <w:b/>
                <w:sz w:val="20"/>
                <w:szCs w:val="20"/>
              </w:rPr>
            </w:pPr>
          </w:p>
        </w:tc>
      </w:tr>
      <w:tr w:rsidR="009661D6" w:rsidRPr="00403C79" w14:paraId="33A0DCC1" w14:textId="77777777" w:rsidTr="009661D6">
        <w:trPr>
          <w:trHeight w:val="145"/>
        </w:trPr>
        <w:tc>
          <w:tcPr>
            <w:tcW w:w="1951" w:type="dxa"/>
          </w:tcPr>
          <w:p w14:paraId="65250EE3" w14:textId="77777777" w:rsidR="009661D6" w:rsidRPr="00403C79" w:rsidRDefault="009661D6" w:rsidP="009661D6">
            <w:pPr>
              <w:rPr>
                <w:sz w:val="20"/>
                <w:szCs w:val="20"/>
              </w:rPr>
            </w:pPr>
          </w:p>
        </w:tc>
        <w:tc>
          <w:tcPr>
            <w:tcW w:w="7229" w:type="dxa"/>
            <w:gridSpan w:val="3"/>
          </w:tcPr>
          <w:p w14:paraId="59B90F47" w14:textId="77777777" w:rsidR="009661D6" w:rsidRPr="00665495" w:rsidRDefault="009661D6" w:rsidP="009661D6">
            <w:pPr>
              <w:rPr>
                <w:b/>
                <w:sz w:val="20"/>
                <w:szCs w:val="20"/>
              </w:rPr>
            </w:pPr>
            <w:r w:rsidRPr="00665495">
              <w:rPr>
                <w:b/>
                <w:sz w:val="20"/>
                <w:szCs w:val="20"/>
              </w:rPr>
              <w:t>Clinical trials.gov</w:t>
            </w:r>
          </w:p>
        </w:tc>
        <w:tc>
          <w:tcPr>
            <w:tcW w:w="5898" w:type="dxa"/>
            <w:gridSpan w:val="2"/>
          </w:tcPr>
          <w:p w14:paraId="2B8BF774" w14:textId="77777777" w:rsidR="009661D6" w:rsidRPr="00665495" w:rsidRDefault="009661D6" w:rsidP="009661D6">
            <w:pPr>
              <w:rPr>
                <w:b/>
                <w:sz w:val="20"/>
                <w:szCs w:val="20"/>
              </w:rPr>
            </w:pPr>
            <w:r w:rsidRPr="00665495">
              <w:rPr>
                <w:b/>
                <w:sz w:val="20"/>
                <w:szCs w:val="20"/>
              </w:rPr>
              <w:t>Qualitative review</w:t>
            </w:r>
          </w:p>
        </w:tc>
      </w:tr>
      <w:tr w:rsidR="009661D6" w:rsidRPr="00403C79" w14:paraId="41B3E3CD" w14:textId="77777777" w:rsidTr="009661D6">
        <w:trPr>
          <w:trHeight w:val="145"/>
        </w:trPr>
        <w:tc>
          <w:tcPr>
            <w:tcW w:w="1951" w:type="dxa"/>
          </w:tcPr>
          <w:p w14:paraId="3D41BA1F" w14:textId="77777777" w:rsidR="009661D6" w:rsidRPr="00665495" w:rsidRDefault="009661D6" w:rsidP="009661D6">
            <w:pPr>
              <w:rPr>
                <w:b/>
                <w:sz w:val="20"/>
                <w:szCs w:val="20"/>
              </w:rPr>
            </w:pPr>
            <w:r w:rsidRPr="00665495">
              <w:rPr>
                <w:b/>
                <w:sz w:val="20"/>
                <w:szCs w:val="20"/>
              </w:rPr>
              <w:t>Generic Outcome</w:t>
            </w:r>
          </w:p>
        </w:tc>
        <w:tc>
          <w:tcPr>
            <w:tcW w:w="1134" w:type="dxa"/>
          </w:tcPr>
          <w:p w14:paraId="1D8E0138" w14:textId="77777777" w:rsidR="009661D6" w:rsidRPr="00665495" w:rsidRDefault="009661D6" w:rsidP="009661D6">
            <w:pPr>
              <w:rPr>
                <w:b/>
                <w:sz w:val="20"/>
                <w:szCs w:val="20"/>
              </w:rPr>
            </w:pPr>
            <w:r w:rsidRPr="00665495">
              <w:rPr>
                <w:b/>
                <w:sz w:val="20"/>
                <w:szCs w:val="20"/>
              </w:rPr>
              <w:t>Number of studies reporting outcome (% of 33 studies)</w:t>
            </w:r>
          </w:p>
        </w:tc>
        <w:tc>
          <w:tcPr>
            <w:tcW w:w="1559" w:type="dxa"/>
          </w:tcPr>
          <w:p w14:paraId="6BD17F88" w14:textId="77777777" w:rsidR="009661D6" w:rsidRPr="00665495" w:rsidRDefault="009661D6" w:rsidP="009661D6">
            <w:pPr>
              <w:rPr>
                <w:b/>
                <w:sz w:val="20"/>
                <w:szCs w:val="20"/>
              </w:rPr>
            </w:pPr>
            <w:r w:rsidRPr="00665495">
              <w:rPr>
                <w:b/>
                <w:sz w:val="20"/>
                <w:szCs w:val="20"/>
              </w:rPr>
              <w:t>Number of individual study outcomes grouped into generic outcome</w:t>
            </w:r>
          </w:p>
        </w:tc>
        <w:tc>
          <w:tcPr>
            <w:tcW w:w="4536" w:type="dxa"/>
          </w:tcPr>
          <w:p w14:paraId="5F167B77" w14:textId="77777777" w:rsidR="009661D6" w:rsidRPr="00665495" w:rsidRDefault="009661D6" w:rsidP="009661D6">
            <w:pPr>
              <w:rPr>
                <w:b/>
                <w:sz w:val="20"/>
                <w:szCs w:val="20"/>
              </w:rPr>
            </w:pPr>
            <w:r w:rsidRPr="00665495">
              <w:rPr>
                <w:b/>
                <w:sz w:val="20"/>
                <w:szCs w:val="20"/>
              </w:rPr>
              <w:t>Examples of study reported outcomes grouped into the generic outcome</w:t>
            </w:r>
          </w:p>
        </w:tc>
        <w:tc>
          <w:tcPr>
            <w:tcW w:w="1418" w:type="dxa"/>
          </w:tcPr>
          <w:p w14:paraId="7C8B7631" w14:textId="77777777" w:rsidR="009661D6" w:rsidRPr="00665495" w:rsidRDefault="009661D6" w:rsidP="009661D6">
            <w:pPr>
              <w:rPr>
                <w:b/>
                <w:sz w:val="20"/>
                <w:szCs w:val="20"/>
              </w:rPr>
            </w:pPr>
            <w:r w:rsidRPr="00665495">
              <w:rPr>
                <w:b/>
                <w:sz w:val="20"/>
                <w:szCs w:val="20"/>
              </w:rPr>
              <w:t xml:space="preserve">Number of studies reporting outcome (% of 6 studies)  </w:t>
            </w:r>
          </w:p>
        </w:tc>
        <w:tc>
          <w:tcPr>
            <w:tcW w:w="4480" w:type="dxa"/>
          </w:tcPr>
          <w:p w14:paraId="0D424092" w14:textId="77777777" w:rsidR="009661D6" w:rsidRPr="00665495" w:rsidRDefault="009661D6" w:rsidP="009661D6">
            <w:pPr>
              <w:rPr>
                <w:b/>
                <w:sz w:val="20"/>
                <w:szCs w:val="20"/>
              </w:rPr>
            </w:pPr>
            <w:r w:rsidRPr="00665495">
              <w:rPr>
                <w:b/>
                <w:sz w:val="20"/>
                <w:szCs w:val="20"/>
              </w:rPr>
              <w:t>Text contributing to outcome grouping</w:t>
            </w:r>
          </w:p>
        </w:tc>
      </w:tr>
      <w:tr w:rsidR="009661D6" w:rsidRPr="00403C79" w14:paraId="72C3248B" w14:textId="77777777" w:rsidTr="009661D6">
        <w:trPr>
          <w:trHeight w:val="145"/>
        </w:trPr>
        <w:tc>
          <w:tcPr>
            <w:tcW w:w="1951" w:type="dxa"/>
          </w:tcPr>
          <w:p w14:paraId="2D37033E" w14:textId="77777777" w:rsidR="009661D6" w:rsidRPr="00F25DE2" w:rsidRDefault="009661D6" w:rsidP="009661D6">
            <w:r w:rsidRPr="00F25DE2">
              <w:t>Chest pain*</w:t>
            </w:r>
          </w:p>
        </w:tc>
        <w:tc>
          <w:tcPr>
            <w:tcW w:w="1134" w:type="dxa"/>
          </w:tcPr>
          <w:p w14:paraId="32843E36" w14:textId="77777777" w:rsidR="009661D6" w:rsidRPr="00F25DE2" w:rsidRDefault="009661D6" w:rsidP="009661D6">
            <w:r w:rsidRPr="00F25DE2">
              <w:t>0 (0)</w:t>
            </w:r>
          </w:p>
        </w:tc>
        <w:tc>
          <w:tcPr>
            <w:tcW w:w="1559" w:type="dxa"/>
          </w:tcPr>
          <w:p w14:paraId="16536B8C" w14:textId="77777777" w:rsidR="009661D6" w:rsidRPr="00F25DE2" w:rsidRDefault="009661D6" w:rsidP="009661D6">
            <w:r w:rsidRPr="00F25DE2">
              <w:t>-</w:t>
            </w:r>
          </w:p>
        </w:tc>
        <w:tc>
          <w:tcPr>
            <w:tcW w:w="4536" w:type="dxa"/>
          </w:tcPr>
          <w:p w14:paraId="195189BE" w14:textId="77777777" w:rsidR="009661D6" w:rsidRPr="00F25DE2" w:rsidRDefault="009661D6" w:rsidP="009661D6">
            <w:r w:rsidRPr="00F25DE2">
              <w:t>-</w:t>
            </w:r>
          </w:p>
        </w:tc>
        <w:tc>
          <w:tcPr>
            <w:tcW w:w="1418" w:type="dxa"/>
          </w:tcPr>
          <w:p w14:paraId="681DF41F" w14:textId="77777777" w:rsidR="009661D6" w:rsidRPr="00F25DE2" w:rsidRDefault="009661D6" w:rsidP="009661D6">
            <w:r w:rsidRPr="00F25DE2">
              <w:t>2 (33)</w:t>
            </w:r>
          </w:p>
        </w:tc>
        <w:tc>
          <w:tcPr>
            <w:tcW w:w="4480" w:type="dxa"/>
          </w:tcPr>
          <w:p w14:paraId="602B28A5" w14:textId="77777777" w:rsidR="009661D6" w:rsidRDefault="009661D6" w:rsidP="009661D6">
            <w:r w:rsidRPr="00F25DE2">
              <w:t xml:space="preserve">Chest pain </w:t>
            </w:r>
          </w:p>
        </w:tc>
      </w:tr>
      <w:tr w:rsidR="009661D6" w:rsidRPr="00403C79" w14:paraId="3841C3DB" w14:textId="77777777" w:rsidTr="009661D6">
        <w:trPr>
          <w:trHeight w:val="145"/>
        </w:trPr>
        <w:tc>
          <w:tcPr>
            <w:tcW w:w="1951" w:type="dxa"/>
          </w:tcPr>
          <w:p w14:paraId="435DEA32" w14:textId="77777777" w:rsidR="009661D6" w:rsidRPr="001C1617" w:rsidRDefault="009661D6" w:rsidP="009661D6">
            <w:r w:rsidRPr="001C1617">
              <w:t>Chest tightness</w:t>
            </w:r>
          </w:p>
        </w:tc>
        <w:tc>
          <w:tcPr>
            <w:tcW w:w="1134" w:type="dxa"/>
          </w:tcPr>
          <w:p w14:paraId="04EE6A31" w14:textId="77777777" w:rsidR="009661D6" w:rsidRPr="001C1617" w:rsidRDefault="009661D6" w:rsidP="009661D6">
            <w:r w:rsidRPr="001C1617">
              <w:t>0 (0)</w:t>
            </w:r>
          </w:p>
        </w:tc>
        <w:tc>
          <w:tcPr>
            <w:tcW w:w="1559" w:type="dxa"/>
          </w:tcPr>
          <w:p w14:paraId="496C8E1A" w14:textId="77777777" w:rsidR="009661D6" w:rsidRPr="001C1617" w:rsidRDefault="009661D6" w:rsidP="009661D6">
            <w:r w:rsidRPr="001C1617">
              <w:t>-</w:t>
            </w:r>
          </w:p>
        </w:tc>
        <w:tc>
          <w:tcPr>
            <w:tcW w:w="4536" w:type="dxa"/>
          </w:tcPr>
          <w:p w14:paraId="64944D0A" w14:textId="77777777" w:rsidR="009661D6" w:rsidRPr="001C1617" w:rsidRDefault="009661D6" w:rsidP="009661D6">
            <w:r w:rsidRPr="001C1617">
              <w:t>-</w:t>
            </w:r>
          </w:p>
        </w:tc>
        <w:tc>
          <w:tcPr>
            <w:tcW w:w="1418" w:type="dxa"/>
          </w:tcPr>
          <w:p w14:paraId="285C716B" w14:textId="77777777" w:rsidR="009661D6" w:rsidRDefault="009661D6" w:rsidP="009661D6">
            <w:r w:rsidRPr="001C1617">
              <w:t>1 (17)</w:t>
            </w:r>
          </w:p>
        </w:tc>
        <w:tc>
          <w:tcPr>
            <w:tcW w:w="4480" w:type="dxa"/>
            <w:vMerge w:val="restart"/>
          </w:tcPr>
          <w:p w14:paraId="7D77E837" w14:textId="77777777" w:rsidR="009661D6" w:rsidRPr="00C82331" w:rsidRDefault="009661D6" w:rsidP="009661D6">
            <w:pPr>
              <w:rPr>
                <w:sz w:val="20"/>
                <w:szCs w:val="20"/>
              </w:rPr>
            </w:pPr>
            <w:proofErr w:type="gramStart"/>
            <w:r>
              <w:rPr>
                <w:sz w:val="20"/>
                <w:szCs w:val="20"/>
              </w:rPr>
              <w:t>“</w:t>
            </w:r>
            <w:r w:rsidRPr="00C82331">
              <w:rPr>
                <w:sz w:val="20"/>
                <w:szCs w:val="20"/>
              </w:rPr>
              <w:t xml:space="preserve"> This</w:t>
            </w:r>
            <w:proofErr w:type="gramEnd"/>
            <w:r w:rsidRPr="00C82331">
              <w:rPr>
                <w:sz w:val="20"/>
                <w:szCs w:val="20"/>
              </w:rPr>
              <w:t xml:space="preserve"> included: </w:t>
            </w:r>
            <w:r w:rsidRPr="00C82331">
              <w:rPr>
                <w:b/>
                <w:sz w:val="20"/>
                <w:szCs w:val="20"/>
              </w:rPr>
              <w:t>chest tightness, choking, congestion,</w:t>
            </w:r>
            <w:r>
              <w:rPr>
                <w:b/>
                <w:sz w:val="20"/>
                <w:szCs w:val="20"/>
              </w:rPr>
              <w:t>…</w:t>
            </w:r>
            <w:r w:rsidRPr="00076488">
              <w:rPr>
                <w:sz w:val="20"/>
                <w:szCs w:val="20"/>
              </w:rPr>
              <w:t>.”</w:t>
            </w:r>
          </w:p>
          <w:p w14:paraId="7C1477B8" w14:textId="77777777" w:rsidR="009661D6" w:rsidRDefault="009661D6" w:rsidP="009661D6">
            <w:pPr>
              <w:rPr>
                <w:sz w:val="20"/>
                <w:szCs w:val="20"/>
              </w:rPr>
            </w:pPr>
          </w:p>
        </w:tc>
      </w:tr>
      <w:tr w:rsidR="009661D6" w:rsidRPr="00403C79" w14:paraId="55F8FB47" w14:textId="77777777" w:rsidTr="009661D6">
        <w:trPr>
          <w:trHeight w:val="145"/>
        </w:trPr>
        <w:tc>
          <w:tcPr>
            <w:tcW w:w="1951" w:type="dxa"/>
          </w:tcPr>
          <w:p w14:paraId="4E0385B2" w14:textId="77777777" w:rsidR="009661D6" w:rsidRPr="00AD210F" w:rsidRDefault="009661D6" w:rsidP="009661D6">
            <w:r w:rsidRPr="00AD210F">
              <w:t>Choking</w:t>
            </w:r>
          </w:p>
        </w:tc>
        <w:tc>
          <w:tcPr>
            <w:tcW w:w="1134" w:type="dxa"/>
          </w:tcPr>
          <w:p w14:paraId="782CCF08" w14:textId="77777777" w:rsidR="009661D6" w:rsidRPr="00AD210F" w:rsidRDefault="009661D6" w:rsidP="009661D6">
            <w:r w:rsidRPr="00AD210F">
              <w:t>0 (0)</w:t>
            </w:r>
          </w:p>
        </w:tc>
        <w:tc>
          <w:tcPr>
            <w:tcW w:w="1559" w:type="dxa"/>
          </w:tcPr>
          <w:p w14:paraId="6A0F7026" w14:textId="77777777" w:rsidR="009661D6" w:rsidRPr="00AD210F" w:rsidRDefault="009661D6" w:rsidP="009661D6">
            <w:r w:rsidRPr="00AD210F">
              <w:t>-</w:t>
            </w:r>
          </w:p>
        </w:tc>
        <w:tc>
          <w:tcPr>
            <w:tcW w:w="4536" w:type="dxa"/>
          </w:tcPr>
          <w:p w14:paraId="6D4E4096" w14:textId="77777777" w:rsidR="009661D6" w:rsidRPr="00AD210F" w:rsidRDefault="009661D6" w:rsidP="009661D6">
            <w:r w:rsidRPr="00AD210F">
              <w:t>-</w:t>
            </w:r>
          </w:p>
        </w:tc>
        <w:tc>
          <w:tcPr>
            <w:tcW w:w="1418" w:type="dxa"/>
          </w:tcPr>
          <w:p w14:paraId="6E10B213" w14:textId="77777777" w:rsidR="009661D6" w:rsidRDefault="009661D6" w:rsidP="009661D6">
            <w:r w:rsidRPr="00AD210F">
              <w:t>1 (17)</w:t>
            </w:r>
          </w:p>
        </w:tc>
        <w:tc>
          <w:tcPr>
            <w:tcW w:w="4480" w:type="dxa"/>
            <w:vMerge/>
          </w:tcPr>
          <w:p w14:paraId="118C7F36" w14:textId="77777777" w:rsidR="009661D6" w:rsidRPr="00AD210F" w:rsidRDefault="009661D6" w:rsidP="009661D6"/>
        </w:tc>
      </w:tr>
      <w:tr w:rsidR="009661D6" w:rsidRPr="00403C79" w14:paraId="379BFFEB" w14:textId="77777777" w:rsidTr="009661D6">
        <w:trPr>
          <w:trHeight w:val="145"/>
        </w:trPr>
        <w:tc>
          <w:tcPr>
            <w:tcW w:w="1951" w:type="dxa"/>
          </w:tcPr>
          <w:p w14:paraId="4BCCC9A1" w14:textId="77777777" w:rsidR="009661D6" w:rsidRPr="00F85882" w:rsidRDefault="009661D6" w:rsidP="009661D6">
            <w:r w:rsidRPr="00F85882">
              <w:t>Congestion</w:t>
            </w:r>
          </w:p>
        </w:tc>
        <w:tc>
          <w:tcPr>
            <w:tcW w:w="1134" w:type="dxa"/>
          </w:tcPr>
          <w:p w14:paraId="0A60027A" w14:textId="77777777" w:rsidR="009661D6" w:rsidRPr="00F85882" w:rsidRDefault="009661D6" w:rsidP="009661D6">
            <w:r w:rsidRPr="00F85882">
              <w:t>0 (0)</w:t>
            </w:r>
          </w:p>
        </w:tc>
        <w:tc>
          <w:tcPr>
            <w:tcW w:w="1559" w:type="dxa"/>
          </w:tcPr>
          <w:p w14:paraId="204BC5C2" w14:textId="77777777" w:rsidR="009661D6" w:rsidRPr="00F85882" w:rsidRDefault="009661D6" w:rsidP="009661D6">
            <w:r w:rsidRPr="00F85882">
              <w:t>-</w:t>
            </w:r>
          </w:p>
        </w:tc>
        <w:tc>
          <w:tcPr>
            <w:tcW w:w="4536" w:type="dxa"/>
          </w:tcPr>
          <w:p w14:paraId="15EE693D" w14:textId="77777777" w:rsidR="009661D6" w:rsidRPr="00F85882" w:rsidRDefault="009661D6" w:rsidP="009661D6">
            <w:r w:rsidRPr="00F85882">
              <w:t>-</w:t>
            </w:r>
          </w:p>
        </w:tc>
        <w:tc>
          <w:tcPr>
            <w:tcW w:w="1418" w:type="dxa"/>
          </w:tcPr>
          <w:p w14:paraId="764800C1" w14:textId="77777777" w:rsidR="009661D6" w:rsidRDefault="009661D6" w:rsidP="009661D6">
            <w:r w:rsidRPr="00F85882">
              <w:t>1 (17)</w:t>
            </w:r>
          </w:p>
        </w:tc>
        <w:tc>
          <w:tcPr>
            <w:tcW w:w="4480" w:type="dxa"/>
            <w:vMerge/>
          </w:tcPr>
          <w:p w14:paraId="4351E3C6" w14:textId="77777777" w:rsidR="009661D6" w:rsidRDefault="009661D6" w:rsidP="009661D6">
            <w:pPr>
              <w:rPr>
                <w:sz w:val="20"/>
                <w:szCs w:val="20"/>
              </w:rPr>
            </w:pPr>
          </w:p>
        </w:tc>
      </w:tr>
      <w:tr w:rsidR="009661D6" w:rsidRPr="00403C79" w14:paraId="078BEABD" w14:textId="77777777" w:rsidTr="009661D6">
        <w:trPr>
          <w:trHeight w:val="145"/>
        </w:trPr>
        <w:tc>
          <w:tcPr>
            <w:tcW w:w="1951" w:type="dxa"/>
          </w:tcPr>
          <w:p w14:paraId="76B59DCE"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Cough</w:t>
            </w:r>
          </w:p>
        </w:tc>
        <w:tc>
          <w:tcPr>
            <w:tcW w:w="1134" w:type="dxa"/>
          </w:tcPr>
          <w:p w14:paraId="3073D3F5"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1 (3)</w:t>
            </w:r>
          </w:p>
        </w:tc>
        <w:tc>
          <w:tcPr>
            <w:tcW w:w="1559" w:type="dxa"/>
          </w:tcPr>
          <w:p w14:paraId="66973C09"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1</w:t>
            </w:r>
          </w:p>
        </w:tc>
        <w:tc>
          <w:tcPr>
            <w:tcW w:w="4536" w:type="dxa"/>
          </w:tcPr>
          <w:p w14:paraId="52E723E6" w14:textId="77777777" w:rsidR="009661D6" w:rsidRPr="00403C79" w:rsidRDefault="009661D6" w:rsidP="009661D6">
            <w:pPr>
              <w:rPr>
                <w:sz w:val="20"/>
                <w:szCs w:val="20"/>
              </w:rPr>
            </w:pPr>
            <w:r w:rsidRPr="00403C79">
              <w:rPr>
                <w:sz w:val="20"/>
                <w:szCs w:val="20"/>
              </w:rPr>
              <w:t xml:space="preserve">Cough </w:t>
            </w:r>
          </w:p>
        </w:tc>
        <w:tc>
          <w:tcPr>
            <w:tcW w:w="1418" w:type="dxa"/>
          </w:tcPr>
          <w:p w14:paraId="08590759" w14:textId="77777777" w:rsidR="009661D6" w:rsidRDefault="009661D6" w:rsidP="009661D6">
            <w:pPr>
              <w:rPr>
                <w:rFonts w:ascii="Calibri" w:hAnsi="Calibri"/>
                <w:color w:val="000000"/>
              </w:rPr>
            </w:pPr>
            <w:r>
              <w:rPr>
                <w:rFonts w:ascii="Calibri" w:hAnsi="Calibri"/>
                <w:color w:val="000000"/>
              </w:rPr>
              <w:t>4 (67)</w:t>
            </w:r>
          </w:p>
        </w:tc>
        <w:tc>
          <w:tcPr>
            <w:tcW w:w="4480" w:type="dxa"/>
          </w:tcPr>
          <w:p w14:paraId="5A7B9E2C" w14:textId="77777777" w:rsidR="009661D6" w:rsidRPr="007248D9" w:rsidRDefault="009661D6" w:rsidP="009661D6">
            <w:pPr>
              <w:rPr>
                <w:sz w:val="20"/>
                <w:szCs w:val="20"/>
              </w:rPr>
            </w:pPr>
            <w:r>
              <w:rPr>
                <w:sz w:val="20"/>
                <w:szCs w:val="20"/>
              </w:rPr>
              <w:t>“</w:t>
            </w:r>
            <w:r w:rsidRPr="007248D9">
              <w:rPr>
                <w:sz w:val="20"/>
                <w:szCs w:val="20"/>
              </w:rPr>
              <w:t>‘‘It’s mostly a dry</w:t>
            </w:r>
          </w:p>
          <w:p w14:paraId="536FEAB4" w14:textId="77777777" w:rsidR="009661D6" w:rsidRPr="00403C79" w:rsidRDefault="009661D6" w:rsidP="009661D6">
            <w:pPr>
              <w:rPr>
                <w:sz w:val="20"/>
                <w:szCs w:val="20"/>
              </w:rPr>
            </w:pPr>
            <w:proofErr w:type="gramStart"/>
            <w:r w:rsidRPr="007248D9">
              <w:rPr>
                <w:sz w:val="20"/>
                <w:szCs w:val="20"/>
              </w:rPr>
              <w:t>cough</w:t>
            </w:r>
            <w:proofErr w:type="gramEnd"/>
            <w:r w:rsidRPr="007248D9">
              <w:rPr>
                <w:sz w:val="20"/>
                <w:szCs w:val="20"/>
              </w:rPr>
              <w:t>, just a constant coughing.’</w:t>
            </w:r>
            <w:r>
              <w:rPr>
                <w:sz w:val="20"/>
                <w:szCs w:val="20"/>
              </w:rPr>
              <w:t>”</w:t>
            </w:r>
          </w:p>
        </w:tc>
      </w:tr>
      <w:tr w:rsidR="009661D6" w:rsidRPr="00403C79" w14:paraId="32D590F5" w14:textId="77777777" w:rsidTr="009661D6">
        <w:trPr>
          <w:trHeight w:val="145"/>
        </w:trPr>
        <w:tc>
          <w:tcPr>
            <w:tcW w:w="1951" w:type="dxa"/>
          </w:tcPr>
          <w:p w14:paraId="1DB904FE"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Disease Activity/progression</w:t>
            </w:r>
          </w:p>
        </w:tc>
        <w:tc>
          <w:tcPr>
            <w:tcW w:w="1134" w:type="dxa"/>
          </w:tcPr>
          <w:p w14:paraId="5E013DD1"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9 (27)</w:t>
            </w:r>
          </w:p>
        </w:tc>
        <w:tc>
          <w:tcPr>
            <w:tcW w:w="1559" w:type="dxa"/>
          </w:tcPr>
          <w:p w14:paraId="70AD67F2"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33</w:t>
            </w:r>
          </w:p>
        </w:tc>
        <w:tc>
          <w:tcPr>
            <w:tcW w:w="4536" w:type="dxa"/>
          </w:tcPr>
          <w:p w14:paraId="477993C4" w14:textId="77777777" w:rsidR="009661D6" w:rsidRPr="00403C79" w:rsidRDefault="009661D6" w:rsidP="009661D6">
            <w:pPr>
              <w:rPr>
                <w:sz w:val="20"/>
                <w:szCs w:val="20"/>
              </w:rPr>
            </w:pPr>
            <w:r w:rsidRPr="00403C79">
              <w:rPr>
                <w:sz w:val="20"/>
                <w:szCs w:val="20"/>
              </w:rPr>
              <w:t xml:space="preserve">Clinical deterioration, Lupus </w:t>
            </w:r>
            <w:proofErr w:type="spellStart"/>
            <w:r w:rsidRPr="00403C79">
              <w:rPr>
                <w:sz w:val="20"/>
                <w:szCs w:val="20"/>
              </w:rPr>
              <w:t>Pernio</w:t>
            </w:r>
            <w:proofErr w:type="spellEnd"/>
            <w:r w:rsidRPr="00403C79">
              <w:rPr>
                <w:sz w:val="20"/>
                <w:szCs w:val="20"/>
              </w:rPr>
              <w:t xml:space="preserve"> Physician's Global Assessment, assessment of disease severity and activity, Pulmonary Sarcoidosis Flares, The Steroid Sparing Period, Time to Disease Progression, Symptoms, episodes of acute exacerbation, clinical worsening, stabilization, improvement or resolution of the disease, Observation group crossover to treatment group, Cumulative dose of prednisolone, Prednisolone dose between relapse and no relapse groups, Relapse or treatment failure, Sarcoidosis Treatment Score (</w:t>
            </w:r>
            <w:proofErr w:type="spellStart"/>
            <w:r w:rsidRPr="00403C79">
              <w:rPr>
                <w:sz w:val="20"/>
                <w:szCs w:val="20"/>
              </w:rPr>
              <w:t>STS</w:t>
            </w:r>
            <w:proofErr w:type="spellEnd"/>
            <w:r w:rsidRPr="00403C79">
              <w:rPr>
                <w:sz w:val="20"/>
                <w:szCs w:val="20"/>
              </w:rPr>
              <w:t>) -prednisone dosage, serum angiotensin converting enzyme (ACE) concentration, Remission</w:t>
            </w:r>
          </w:p>
        </w:tc>
        <w:tc>
          <w:tcPr>
            <w:tcW w:w="1418" w:type="dxa"/>
          </w:tcPr>
          <w:p w14:paraId="1E26B2ED" w14:textId="77777777" w:rsidR="009661D6" w:rsidRDefault="009661D6" w:rsidP="009661D6">
            <w:pPr>
              <w:rPr>
                <w:rFonts w:ascii="Calibri" w:hAnsi="Calibri"/>
                <w:color w:val="000000"/>
              </w:rPr>
            </w:pPr>
            <w:r>
              <w:rPr>
                <w:rFonts w:ascii="Calibri" w:hAnsi="Calibri"/>
                <w:color w:val="000000"/>
              </w:rPr>
              <w:t>1 (17)</w:t>
            </w:r>
          </w:p>
        </w:tc>
        <w:tc>
          <w:tcPr>
            <w:tcW w:w="4480" w:type="dxa"/>
          </w:tcPr>
          <w:p w14:paraId="4DAAF714" w14:textId="77777777" w:rsidR="009661D6" w:rsidRPr="00403C79" w:rsidRDefault="009661D6" w:rsidP="009661D6">
            <w:pPr>
              <w:rPr>
                <w:sz w:val="20"/>
                <w:szCs w:val="20"/>
              </w:rPr>
            </w:pPr>
            <w:r w:rsidRPr="00947404">
              <w:rPr>
                <w:sz w:val="20"/>
                <w:szCs w:val="20"/>
              </w:rPr>
              <w:t xml:space="preserve">stress/fear/anxiety (e.g., </w:t>
            </w:r>
            <w:r w:rsidRPr="00947404">
              <w:rPr>
                <w:b/>
                <w:sz w:val="20"/>
                <w:szCs w:val="20"/>
              </w:rPr>
              <w:t>fear of disease/dying,</w:t>
            </w:r>
            <w:r w:rsidRPr="00947404">
              <w:rPr>
                <w:sz w:val="20"/>
                <w:szCs w:val="20"/>
              </w:rPr>
              <w:t xml:space="preserve"> not being calm)</w:t>
            </w:r>
          </w:p>
        </w:tc>
      </w:tr>
      <w:tr w:rsidR="009661D6" w:rsidRPr="00403C79" w14:paraId="3503A9D7" w14:textId="77777777" w:rsidTr="009661D6">
        <w:trPr>
          <w:trHeight w:val="145"/>
        </w:trPr>
        <w:tc>
          <w:tcPr>
            <w:tcW w:w="1951" w:type="dxa"/>
          </w:tcPr>
          <w:p w14:paraId="4626E6E9" w14:textId="77777777" w:rsidR="009661D6" w:rsidRPr="00403C79" w:rsidRDefault="009661D6" w:rsidP="009661D6">
            <w:pPr>
              <w:rPr>
                <w:rFonts w:ascii="Calibri" w:hAnsi="Calibri"/>
                <w:color w:val="000000"/>
                <w:sz w:val="20"/>
                <w:szCs w:val="20"/>
              </w:rPr>
            </w:pPr>
            <w:proofErr w:type="spellStart"/>
            <w:r w:rsidRPr="00403C79">
              <w:rPr>
                <w:rFonts w:ascii="Calibri" w:hAnsi="Calibri"/>
                <w:color w:val="000000"/>
                <w:sz w:val="20"/>
                <w:szCs w:val="20"/>
              </w:rPr>
              <w:t>Dyspnea</w:t>
            </w:r>
            <w:proofErr w:type="spellEnd"/>
          </w:p>
        </w:tc>
        <w:tc>
          <w:tcPr>
            <w:tcW w:w="1134" w:type="dxa"/>
          </w:tcPr>
          <w:p w14:paraId="5D7565AA"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3 (9)</w:t>
            </w:r>
          </w:p>
        </w:tc>
        <w:tc>
          <w:tcPr>
            <w:tcW w:w="1559" w:type="dxa"/>
          </w:tcPr>
          <w:p w14:paraId="7BCA0F9C"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16</w:t>
            </w:r>
          </w:p>
        </w:tc>
        <w:tc>
          <w:tcPr>
            <w:tcW w:w="4536" w:type="dxa"/>
          </w:tcPr>
          <w:p w14:paraId="11C5C03F" w14:textId="77777777" w:rsidR="009661D6" w:rsidRPr="00403C79" w:rsidRDefault="009661D6" w:rsidP="009661D6">
            <w:pPr>
              <w:rPr>
                <w:sz w:val="20"/>
                <w:szCs w:val="20"/>
              </w:rPr>
            </w:pPr>
            <w:r w:rsidRPr="00403C79">
              <w:rPr>
                <w:sz w:val="20"/>
                <w:szCs w:val="20"/>
              </w:rPr>
              <w:t xml:space="preserve">activities that are caused or limited by breathlessness (St Georges Respiratory Questionnaire), Dyspnoea (ATS </w:t>
            </w:r>
            <w:proofErr w:type="spellStart"/>
            <w:r w:rsidRPr="00403C79">
              <w:rPr>
                <w:sz w:val="20"/>
                <w:szCs w:val="20"/>
              </w:rPr>
              <w:t>dyspnea</w:t>
            </w:r>
            <w:proofErr w:type="spellEnd"/>
            <w:r w:rsidRPr="00403C79">
              <w:rPr>
                <w:sz w:val="20"/>
                <w:szCs w:val="20"/>
              </w:rPr>
              <w:t xml:space="preserve"> scale), </w:t>
            </w:r>
          </w:p>
          <w:p w14:paraId="6A6CEC01" w14:textId="77777777" w:rsidR="009661D6" w:rsidRPr="00403C79" w:rsidRDefault="009661D6" w:rsidP="009661D6">
            <w:pPr>
              <w:rPr>
                <w:rFonts w:ascii="Calibri" w:hAnsi="Calibri"/>
                <w:sz w:val="20"/>
                <w:szCs w:val="20"/>
              </w:rPr>
            </w:pPr>
            <w:proofErr w:type="spellStart"/>
            <w:r w:rsidRPr="00403C79">
              <w:rPr>
                <w:rFonts w:ascii="Calibri" w:hAnsi="Calibri"/>
                <w:sz w:val="20"/>
                <w:szCs w:val="20"/>
              </w:rPr>
              <w:t>Dyspnea</w:t>
            </w:r>
            <w:proofErr w:type="spellEnd"/>
          </w:p>
          <w:p w14:paraId="6FA6C843" w14:textId="77777777" w:rsidR="009661D6" w:rsidRPr="00403C79" w:rsidRDefault="009661D6" w:rsidP="009661D6">
            <w:pPr>
              <w:rPr>
                <w:sz w:val="20"/>
                <w:szCs w:val="20"/>
              </w:rPr>
            </w:pPr>
            <w:r w:rsidRPr="00403C79">
              <w:rPr>
                <w:sz w:val="20"/>
                <w:szCs w:val="20"/>
              </w:rPr>
              <w:t xml:space="preserve"> (Borg’s CR10), </w:t>
            </w:r>
            <w:proofErr w:type="spellStart"/>
            <w:r w:rsidRPr="00403C79">
              <w:rPr>
                <w:sz w:val="20"/>
                <w:szCs w:val="20"/>
              </w:rPr>
              <w:t>everity</w:t>
            </w:r>
            <w:proofErr w:type="spellEnd"/>
            <w:r w:rsidRPr="00403C79">
              <w:rPr>
                <w:sz w:val="20"/>
                <w:szCs w:val="20"/>
              </w:rPr>
              <w:t xml:space="preserve"> of their shortness of breath before and after treatment, Improvement in </w:t>
            </w:r>
            <w:proofErr w:type="spellStart"/>
            <w:r w:rsidRPr="00403C79">
              <w:rPr>
                <w:sz w:val="20"/>
                <w:szCs w:val="20"/>
              </w:rPr>
              <w:t>dyspnea</w:t>
            </w:r>
            <w:proofErr w:type="spellEnd"/>
            <w:r w:rsidRPr="00403C79">
              <w:rPr>
                <w:sz w:val="20"/>
                <w:szCs w:val="20"/>
              </w:rPr>
              <w:t xml:space="preserve"> score</w:t>
            </w:r>
          </w:p>
        </w:tc>
        <w:tc>
          <w:tcPr>
            <w:tcW w:w="1418" w:type="dxa"/>
          </w:tcPr>
          <w:p w14:paraId="6C5DB3BD" w14:textId="77777777" w:rsidR="009661D6" w:rsidRDefault="009661D6" w:rsidP="009661D6">
            <w:pPr>
              <w:rPr>
                <w:rFonts w:ascii="Calibri" w:hAnsi="Calibri"/>
                <w:color w:val="000000"/>
              </w:rPr>
            </w:pPr>
            <w:r>
              <w:rPr>
                <w:rFonts w:ascii="Calibri" w:hAnsi="Calibri"/>
                <w:color w:val="000000"/>
              </w:rPr>
              <w:t>5 (88)</w:t>
            </w:r>
          </w:p>
        </w:tc>
        <w:tc>
          <w:tcPr>
            <w:tcW w:w="4480" w:type="dxa"/>
          </w:tcPr>
          <w:p w14:paraId="61C54E2C" w14:textId="77777777" w:rsidR="009661D6" w:rsidRDefault="009661D6" w:rsidP="009661D6">
            <w:pPr>
              <w:rPr>
                <w:sz w:val="20"/>
                <w:szCs w:val="20"/>
              </w:rPr>
            </w:pPr>
            <w:r>
              <w:rPr>
                <w:sz w:val="20"/>
                <w:szCs w:val="20"/>
              </w:rPr>
              <w:t>[]...</w:t>
            </w:r>
            <w:r w:rsidRPr="007248D9">
              <w:rPr>
                <w:sz w:val="20"/>
                <w:szCs w:val="20"/>
              </w:rPr>
              <w:t xml:space="preserve"> a range of health topics that included breathlessness, other respiratory symptoms</w:t>
            </w:r>
            <w:proofErr w:type="gramStart"/>
            <w:r>
              <w:rPr>
                <w:sz w:val="20"/>
                <w:szCs w:val="20"/>
              </w:rPr>
              <w:t>…[]</w:t>
            </w:r>
            <w:proofErr w:type="gramEnd"/>
          </w:p>
          <w:p w14:paraId="6954D934" w14:textId="77777777" w:rsidR="009661D6" w:rsidRPr="007248D9" w:rsidRDefault="009661D6" w:rsidP="009661D6">
            <w:pPr>
              <w:rPr>
                <w:sz w:val="20"/>
                <w:szCs w:val="20"/>
              </w:rPr>
            </w:pPr>
            <w:r>
              <w:rPr>
                <w:sz w:val="20"/>
                <w:szCs w:val="20"/>
              </w:rPr>
              <w:t>“</w:t>
            </w:r>
            <w:r w:rsidRPr="007248D9">
              <w:rPr>
                <w:sz w:val="20"/>
                <w:szCs w:val="20"/>
              </w:rPr>
              <w:t>For patients, the most frequently coded</w:t>
            </w:r>
          </w:p>
          <w:p w14:paraId="771D9D51" w14:textId="77777777" w:rsidR="009661D6" w:rsidRDefault="009661D6" w:rsidP="009661D6">
            <w:pPr>
              <w:rPr>
                <w:sz w:val="20"/>
                <w:szCs w:val="20"/>
              </w:rPr>
            </w:pPr>
            <w:r w:rsidRPr="007248D9">
              <w:rPr>
                <w:sz w:val="20"/>
                <w:szCs w:val="20"/>
              </w:rPr>
              <w:t>statements were related to shortness of breath</w:t>
            </w:r>
            <w:r>
              <w:rPr>
                <w:sz w:val="20"/>
                <w:szCs w:val="20"/>
              </w:rPr>
              <w:t>”</w:t>
            </w:r>
          </w:p>
          <w:p w14:paraId="46292F2D" w14:textId="77777777" w:rsidR="009661D6" w:rsidRPr="00403C79" w:rsidRDefault="009661D6" w:rsidP="009661D6">
            <w:pPr>
              <w:rPr>
                <w:sz w:val="20"/>
                <w:szCs w:val="20"/>
              </w:rPr>
            </w:pPr>
            <w:r>
              <w:rPr>
                <w:sz w:val="20"/>
                <w:szCs w:val="20"/>
              </w:rPr>
              <w:t>“</w:t>
            </w:r>
            <w:r w:rsidRPr="00947404">
              <w:rPr>
                <w:sz w:val="20"/>
                <w:szCs w:val="20"/>
              </w:rPr>
              <w:t>Difficulty breathing</w:t>
            </w:r>
            <w:r>
              <w:rPr>
                <w:sz w:val="20"/>
                <w:szCs w:val="20"/>
              </w:rPr>
              <w:t>”</w:t>
            </w:r>
          </w:p>
        </w:tc>
      </w:tr>
      <w:tr w:rsidR="009661D6" w:rsidRPr="00403C79" w14:paraId="28290A8F" w14:textId="77777777" w:rsidTr="009661D6">
        <w:trPr>
          <w:trHeight w:val="145"/>
        </w:trPr>
        <w:tc>
          <w:tcPr>
            <w:tcW w:w="1951" w:type="dxa"/>
          </w:tcPr>
          <w:p w14:paraId="6897646F"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lastRenderedPageBreak/>
              <w:t>Functional Exercise capacity</w:t>
            </w:r>
          </w:p>
        </w:tc>
        <w:tc>
          <w:tcPr>
            <w:tcW w:w="1134" w:type="dxa"/>
          </w:tcPr>
          <w:p w14:paraId="12F4F388"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7 (21)</w:t>
            </w:r>
          </w:p>
        </w:tc>
        <w:tc>
          <w:tcPr>
            <w:tcW w:w="1559" w:type="dxa"/>
          </w:tcPr>
          <w:p w14:paraId="5A2F6FE3"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14</w:t>
            </w:r>
          </w:p>
        </w:tc>
        <w:tc>
          <w:tcPr>
            <w:tcW w:w="4536" w:type="dxa"/>
          </w:tcPr>
          <w:p w14:paraId="68E43C3E" w14:textId="77777777" w:rsidR="009661D6" w:rsidRPr="00403C79" w:rsidRDefault="009661D6" w:rsidP="009661D6">
            <w:pPr>
              <w:rPr>
                <w:sz w:val="20"/>
                <w:szCs w:val="20"/>
              </w:rPr>
            </w:pPr>
            <w:r w:rsidRPr="00403C79">
              <w:rPr>
                <w:sz w:val="20"/>
                <w:szCs w:val="20"/>
              </w:rPr>
              <w:t xml:space="preserve">Cardiopulmonary exercise testing (VO2max), 6-min walk distance (6MWD), Maximum incremental </w:t>
            </w:r>
            <w:proofErr w:type="spellStart"/>
            <w:r w:rsidRPr="00403C79">
              <w:rPr>
                <w:sz w:val="20"/>
                <w:szCs w:val="20"/>
              </w:rPr>
              <w:t>ventilatory</w:t>
            </w:r>
            <w:proofErr w:type="spellEnd"/>
            <w:r w:rsidRPr="00403C79">
              <w:rPr>
                <w:sz w:val="20"/>
                <w:szCs w:val="20"/>
              </w:rPr>
              <w:t xml:space="preserve"> performance test (</w:t>
            </w:r>
            <w:proofErr w:type="spellStart"/>
            <w:r w:rsidRPr="00403C79">
              <w:rPr>
                <w:sz w:val="20"/>
                <w:szCs w:val="20"/>
              </w:rPr>
              <w:t>MIVP</w:t>
            </w:r>
            <w:proofErr w:type="spellEnd"/>
            <w:r w:rsidRPr="00403C79">
              <w:rPr>
                <w:sz w:val="20"/>
                <w:szCs w:val="20"/>
              </w:rPr>
              <w:t>)</w:t>
            </w:r>
          </w:p>
        </w:tc>
        <w:tc>
          <w:tcPr>
            <w:tcW w:w="1418" w:type="dxa"/>
          </w:tcPr>
          <w:p w14:paraId="16E7FC21" w14:textId="77777777" w:rsidR="009661D6" w:rsidRDefault="009661D6" w:rsidP="009661D6">
            <w:pPr>
              <w:rPr>
                <w:rFonts w:ascii="Calibri" w:hAnsi="Calibri"/>
                <w:color w:val="000000"/>
              </w:rPr>
            </w:pPr>
            <w:r>
              <w:rPr>
                <w:rFonts w:ascii="Calibri" w:hAnsi="Calibri"/>
                <w:color w:val="000000"/>
              </w:rPr>
              <w:t>2 (33)</w:t>
            </w:r>
          </w:p>
        </w:tc>
        <w:tc>
          <w:tcPr>
            <w:tcW w:w="4480" w:type="dxa"/>
          </w:tcPr>
          <w:p w14:paraId="5CC03D27" w14:textId="77777777" w:rsidR="009661D6" w:rsidRPr="00403C79" w:rsidRDefault="009661D6" w:rsidP="009661D6">
            <w:pPr>
              <w:rPr>
                <w:sz w:val="20"/>
                <w:szCs w:val="20"/>
              </w:rPr>
            </w:pPr>
            <w:r w:rsidRPr="00947404">
              <w:rPr>
                <w:sz w:val="20"/>
                <w:szCs w:val="20"/>
              </w:rPr>
              <w:t>exercise intolerance</w:t>
            </w:r>
            <w:r>
              <w:rPr>
                <w:sz w:val="20"/>
                <w:szCs w:val="20"/>
              </w:rPr>
              <w:t xml:space="preserve">, </w:t>
            </w:r>
          </w:p>
          <w:p w14:paraId="55F6DFBA" w14:textId="77777777" w:rsidR="009661D6" w:rsidRDefault="009661D6" w:rsidP="009661D6">
            <w:pPr>
              <w:rPr>
                <w:rFonts w:ascii="Calibri" w:hAnsi="Calibri"/>
              </w:rPr>
            </w:pPr>
            <w:r>
              <w:rPr>
                <w:rFonts w:ascii="Calibri" w:hAnsi="Calibri"/>
              </w:rPr>
              <w:t>reduced exercise capacity</w:t>
            </w:r>
          </w:p>
          <w:p w14:paraId="7AF1C53F" w14:textId="77777777" w:rsidR="009661D6" w:rsidRPr="00403C79" w:rsidRDefault="009661D6" w:rsidP="009661D6">
            <w:pPr>
              <w:rPr>
                <w:sz w:val="20"/>
                <w:szCs w:val="20"/>
              </w:rPr>
            </w:pPr>
          </w:p>
        </w:tc>
      </w:tr>
      <w:tr w:rsidR="009661D6" w:rsidRPr="00403C79" w14:paraId="295DC69B" w14:textId="77777777" w:rsidTr="009661D6">
        <w:trPr>
          <w:trHeight w:val="145"/>
        </w:trPr>
        <w:tc>
          <w:tcPr>
            <w:tcW w:w="1951" w:type="dxa"/>
          </w:tcPr>
          <w:p w14:paraId="4986CF6A"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Oxygenation</w:t>
            </w:r>
          </w:p>
        </w:tc>
        <w:tc>
          <w:tcPr>
            <w:tcW w:w="1134" w:type="dxa"/>
          </w:tcPr>
          <w:p w14:paraId="53CFE994"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1 (3)</w:t>
            </w:r>
          </w:p>
        </w:tc>
        <w:tc>
          <w:tcPr>
            <w:tcW w:w="1559" w:type="dxa"/>
          </w:tcPr>
          <w:p w14:paraId="6A40A4F6"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2</w:t>
            </w:r>
          </w:p>
        </w:tc>
        <w:tc>
          <w:tcPr>
            <w:tcW w:w="4536" w:type="dxa"/>
          </w:tcPr>
          <w:p w14:paraId="4D05552C" w14:textId="77777777" w:rsidR="009661D6" w:rsidRPr="00403C79" w:rsidRDefault="009661D6" w:rsidP="009661D6">
            <w:pPr>
              <w:rPr>
                <w:sz w:val="20"/>
                <w:szCs w:val="20"/>
              </w:rPr>
            </w:pPr>
            <w:r w:rsidRPr="00403C79">
              <w:rPr>
                <w:sz w:val="20"/>
                <w:szCs w:val="20"/>
              </w:rPr>
              <w:t>Blood gas analysis (AaDO2)</w:t>
            </w:r>
          </w:p>
        </w:tc>
        <w:tc>
          <w:tcPr>
            <w:tcW w:w="1418" w:type="dxa"/>
          </w:tcPr>
          <w:p w14:paraId="60A150B9" w14:textId="77777777" w:rsidR="009661D6" w:rsidRDefault="009661D6" w:rsidP="009661D6">
            <w:pPr>
              <w:rPr>
                <w:rFonts w:ascii="Calibri" w:hAnsi="Calibri"/>
                <w:color w:val="000000"/>
              </w:rPr>
            </w:pPr>
            <w:r>
              <w:rPr>
                <w:rFonts w:ascii="Calibri" w:hAnsi="Calibri"/>
                <w:color w:val="000000"/>
              </w:rPr>
              <w:t>0 (0)</w:t>
            </w:r>
          </w:p>
        </w:tc>
        <w:tc>
          <w:tcPr>
            <w:tcW w:w="4480" w:type="dxa"/>
          </w:tcPr>
          <w:p w14:paraId="27A2BDF2" w14:textId="77777777" w:rsidR="009661D6" w:rsidRPr="00403C79" w:rsidRDefault="009661D6" w:rsidP="009661D6">
            <w:pPr>
              <w:rPr>
                <w:sz w:val="20"/>
                <w:szCs w:val="20"/>
              </w:rPr>
            </w:pPr>
            <w:r>
              <w:rPr>
                <w:sz w:val="20"/>
                <w:szCs w:val="20"/>
              </w:rPr>
              <w:t>-</w:t>
            </w:r>
          </w:p>
        </w:tc>
      </w:tr>
      <w:tr w:rsidR="009661D6" w:rsidRPr="00403C79" w14:paraId="6257B064" w14:textId="77777777" w:rsidTr="009661D6">
        <w:trPr>
          <w:trHeight w:val="145"/>
        </w:trPr>
        <w:tc>
          <w:tcPr>
            <w:tcW w:w="1951" w:type="dxa"/>
          </w:tcPr>
          <w:p w14:paraId="0D98EC0C"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Pulmonary Function</w:t>
            </w:r>
          </w:p>
        </w:tc>
        <w:tc>
          <w:tcPr>
            <w:tcW w:w="1134" w:type="dxa"/>
          </w:tcPr>
          <w:p w14:paraId="3EA443A1"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11 (33)</w:t>
            </w:r>
          </w:p>
        </w:tc>
        <w:tc>
          <w:tcPr>
            <w:tcW w:w="1559" w:type="dxa"/>
          </w:tcPr>
          <w:p w14:paraId="3EC344F7"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45</w:t>
            </w:r>
          </w:p>
        </w:tc>
        <w:tc>
          <w:tcPr>
            <w:tcW w:w="4536" w:type="dxa"/>
          </w:tcPr>
          <w:p w14:paraId="64398A86" w14:textId="77777777" w:rsidR="009661D6" w:rsidRPr="00403C79" w:rsidRDefault="009661D6" w:rsidP="009661D6">
            <w:pPr>
              <w:rPr>
                <w:sz w:val="20"/>
                <w:szCs w:val="20"/>
              </w:rPr>
            </w:pPr>
            <w:r w:rsidRPr="00403C79">
              <w:rPr>
                <w:sz w:val="20"/>
                <w:szCs w:val="20"/>
              </w:rPr>
              <w:t xml:space="preserve">Pulmonary function, Forced Vital Capacity,  VO2 peak, endurance time at 75% of VO2 peak, Total Lung Capacity, Spirometry, pulmonary function studies, functional capacity, pulmonary status, lung function, Forced Expiratory Volume, Diffusion capacity of Lung for Carbon monoxide  </w:t>
            </w:r>
          </w:p>
        </w:tc>
        <w:tc>
          <w:tcPr>
            <w:tcW w:w="1418" w:type="dxa"/>
          </w:tcPr>
          <w:p w14:paraId="0E842BDF" w14:textId="77777777" w:rsidR="009661D6" w:rsidRDefault="009661D6" w:rsidP="009661D6">
            <w:pPr>
              <w:rPr>
                <w:rFonts w:ascii="Calibri" w:hAnsi="Calibri"/>
                <w:color w:val="000000"/>
              </w:rPr>
            </w:pPr>
            <w:r>
              <w:rPr>
                <w:rFonts w:ascii="Calibri" w:hAnsi="Calibri"/>
                <w:color w:val="000000"/>
              </w:rPr>
              <w:t>1 (17)</w:t>
            </w:r>
          </w:p>
        </w:tc>
        <w:tc>
          <w:tcPr>
            <w:tcW w:w="4480" w:type="dxa"/>
          </w:tcPr>
          <w:p w14:paraId="7F93C0C8" w14:textId="77777777" w:rsidR="009661D6" w:rsidRPr="00403C79" w:rsidRDefault="009661D6" w:rsidP="009661D6">
            <w:pPr>
              <w:rPr>
                <w:sz w:val="20"/>
                <w:szCs w:val="20"/>
              </w:rPr>
            </w:pPr>
            <w:r w:rsidRPr="00947404">
              <w:rPr>
                <w:sz w:val="20"/>
                <w:szCs w:val="20"/>
              </w:rPr>
              <w:t>blood tests/pulmonary function tests</w:t>
            </w:r>
          </w:p>
        </w:tc>
      </w:tr>
      <w:tr w:rsidR="009661D6" w:rsidRPr="00403C79" w14:paraId="7B6F4765" w14:textId="77777777" w:rsidTr="009661D6">
        <w:trPr>
          <w:trHeight w:val="145"/>
        </w:trPr>
        <w:tc>
          <w:tcPr>
            <w:tcW w:w="1951" w:type="dxa"/>
          </w:tcPr>
          <w:p w14:paraId="5916D05B"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Pulmonary inflammation</w:t>
            </w:r>
          </w:p>
        </w:tc>
        <w:tc>
          <w:tcPr>
            <w:tcW w:w="1134" w:type="dxa"/>
          </w:tcPr>
          <w:p w14:paraId="5B441FB4"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2 (6)</w:t>
            </w:r>
          </w:p>
        </w:tc>
        <w:tc>
          <w:tcPr>
            <w:tcW w:w="1559" w:type="dxa"/>
          </w:tcPr>
          <w:p w14:paraId="5F8124C4"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9</w:t>
            </w:r>
          </w:p>
        </w:tc>
        <w:tc>
          <w:tcPr>
            <w:tcW w:w="4536" w:type="dxa"/>
          </w:tcPr>
          <w:p w14:paraId="786C4E03" w14:textId="77777777" w:rsidR="009661D6" w:rsidRPr="00403C79" w:rsidRDefault="009661D6" w:rsidP="009661D6">
            <w:pPr>
              <w:rPr>
                <w:sz w:val="20"/>
                <w:szCs w:val="20"/>
              </w:rPr>
            </w:pPr>
            <w:r w:rsidRPr="00403C79">
              <w:rPr>
                <w:sz w:val="20"/>
                <w:szCs w:val="20"/>
              </w:rPr>
              <w:t xml:space="preserve">Exhaled nitric oxide and carbon monoxide, severity of lung inflammation, chest X ray, computed tomography, positron emission tomography (PET) scan, </w:t>
            </w:r>
            <w:proofErr w:type="gramStart"/>
            <w:r w:rsidRPr="00403C79">
              <w:rPr>
                <w:sz w:val="20"/>
                <w:szCs w:val="20"/>
              </w:rPr>
              <w:t>pulmonary</w:t>
            </w:r>
            <w:proofErr w:type="gramEnd"/>
            <w:r w:rsidRPr="00403C79">
              <w:rPr>
                <w:sz w:val="20"/>
                <w:szCs w:val="20"/>
              </w:rPr>
              <w:t xml:space="preserve"> tissue inflammation. </w:t>
            </w:r>
          </w:p>
        </w:tc>
        <w:tc>
          <w:tcPr>
            <w:tcW w:w="1418" w:type="dxa"/>
          </w:tcPr>
          <w:p w14:paraId="6DF9CEFC" w14:textId="77777777" w:rsidR="009661D6" w:rsidRDefault="009661D6" w:rsidP="009661D6">
            <w:pPr>
              <w:rPr>
                <w:rFonts w:ascii="Calibri" w:hAnsi="Calibri"/>
                <w:color w:val="000000"/>
              </w:rPr>
            </w:pPr>
            <w:r>
              <w:rPr>
                <w:rFonts w:ascii="Calibri" w:hAnsi="Calibri"/>
                <w:color w:val="000000"/>
              </w:rPr>
              <w:t>0 (0)</w:t>
            </w:r>
          </w:p>
        </w:tc>
        <w:tc>
          <w:tcPr>
            <w:tcW w:w="4480" w:type="dxa"/>
          </w:tcPr>
          <w:p w14:paraId="23868A2B" w14:textId="77777777" w:rsidR="009661D6" w:rsidRPr="00403C79" w:rsidRDefault="009661D6" w:rsidP="009661D6">
            <w:pPr>
              <w:rPr>
                <w:sz w:val="20"/>
                <w:szCs w:val="20"/>
              </w:rPr>
            </w:pPr>
            <w:r>
              <w:rPr>
                <w:sz w:val="20"/>
                <w:szCs w:val="20"/>
              </w:rPr>
              <w:t>-</w:t>
            </w:r>
          </w:p>
        </w:tc>
      </w:tr>
      <w:tr w:rsidR="009661D6" w:rsidRPr="00403C79" w14:paraId="25A042A1" w14:textId="77777777" w:rsidTr="009661D6">
        <w:trPr>
          <w:trHeight w:val="145"/>
        </w:trPr>
        <w:tc>
          <w:tcPr>
            <w:tcW w:w="1951" w:type="dxa"/>
          </w:tcPr>
          <w:p w14:paraId="7712DB3C"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Pulmonary physiology</w:t>
            </w:r>
          </w:p>
        </w:tc>
        <w:tc>
          <w:tcPr>
            <w:tcW w:w="1134" w:type="dxa"/>
          </w:tcPr>
          <w:p w14:paraId="29717C38"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1 (3)</w:t>
            </w:r>
          </w:p>
        </w:tc>
        <w:tc>
          <w:tcPr>
            <w:tcW w:w="1559" w:type="dxa"/>
          </w:tcPr>
          <w:p w14:paraId="01B727B8"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1</w:t>
            </w:r>
          </w:p>
        </w:tc>
        <w:tc>
          <w:tcPr>
            <w:tcW w:w="4536" w:type="dxa"/>
          </w:tcPr>
          <w:p w14:paraId="6A7B7A3C" w14:textId="77777777" w:rsidR="009661D6" w:rsidRPr="00403C79" w:rsidRDefault="009661D6" w:rsidP="009661D6">
            <w:pPr>
              <w:rPr>
                <w:sz w:val="20"/>
                <w:szCs w:val="20"/>
              </w:rPr>
            </w:pPr>
            <w:r w:rsidRPr="00403C79">
              <w:rPr>
                <w:sz w:val="20"/>
                <w:szCs w:val="20"/>
              </w:rPr>
              <w:t>composite physiologic index</w:t>
            </w:r>
          </w:p>
        </w:tc>
        <w:tc>
          <w:tcPr>
            <w:tcW w:w="1418" w:type="dxa"/>
          </w:tcPr>
          <w:p w14:paraId="1E0D3913" w14:textId="77777777" w:rsidR="009661D6" w:rsidRDefault="009661D6" w:rsidP="009661D6">
            <w:pPr>
              <w:rPr>
                <w:rFonts w:ascii="Calibri" w:hAnsi="Calibri"/>
                <w:color w:val="000000"/>
              </w:rPr>
            </w:pPr>
            <w:r>
              <w:rPr>
                <w:rFonts w:ascii="Calibri" w:hAnsi="Calibri"/>
                <w:color w:val="000000"/>
              </w:rPr>
              <w:t>0 (0)</w:t>
            </w:r>
          </w:p>
        </w:tc>
        <w:tc>
          <w:tcPr>
            <w:tcW w:w="4480" w:type="dxa"/>
          </w:tcPr>
          <w:p w14:paraId="7C53603F" w14:textId="77777777" w:rsidR="009661D6" w:rsidRPr="00403C79" w:rsidRDefault="009661D6" w:rsidP="009661D6">
            <w:pPr>
              <w:rPr>
                <w:sz w:val="20"/>
                <w:szCs w:val="20"/>
              </w:rPr>
            </w:pPr>
            <w:r>
              <w:rPr>
                <w:sz w:val="20"/>
                <w:szCs w:val="20"/>
              </w:rPr>
              <w:t>-</w:t>
            </w:r>
          </w:p>
        </w:tc>
      </w:tr>
      <w:tr w:rsidR="009661D6" w:rsidRPr="00403C79" w14:paraId="02F50F72" w14:textId="77777777" w:rsidTr="009661D6">
        <w:trPr>
          <w:trHeight w:val="145"/>
        </w:trPr>
        <w:tc>
          <w:tcPr>
            <w:tcW w:w="1951" w:type="dxa"/>
          </w:tcPr>
          <w:p w14:paraId="1028EA24"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Radiographic outcomes</w:t>
            </w:r>
          </w:p>
        </w:tc>
        <w:tc>
          <w:tcPr>
            <w:tcW w:w="1134" w:type="dxa"/>
          </w:tcPr>
          <w:p w14:paraId="0CAB1DC7"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3 (9)</w:t>
            </w:r>
          </w:p>
        </w:tc>
        <w:tc>
          <w:tcPr>
            <w:tcW w:w="1559" w:type="dxa"/>
          </w:tcPr>
          <w:p w14:paraId="1BA225B3"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17</w:t>
            </w:r>
          </w:p>
        </w:tc>
        <w:tc>
          <w:tcPr>
            <w:tcW w:w="4536" w:type="dxa"/>
          </w:tcPr>
          <w:p w14:paraId="368D05AA" w14:textId="77777777" w:rsidR="009661D6" w:rsidRPr="00403C79" w:rsidRDefault="009661D6" w:rsidP="009661D6">
            <w:pPr>
              <w:rPr>
                <w:sz w:val="20"/>
                <w:szCs w:val="20"/>
              </w:rPr>
            </w:pPr>
            <w:r w:rsidRPr="00403C79">
              <w:rPr>
                <w:sz w:val="20"/>
                <w:szCs w:val="20"/>
              </w:rPr>
              <w:t>HRCT (</w:t>
            </w:r>
            <w:proofErr w:type="spellStart"/>
            <w:r w:rsidRPr="00403C79">
              <w:rPr>
                <w:sz w:val="20"/>
                <w:szCs w:val="20"/>
              </w:rPr>
              <w:t>Oberstein</w:t>
            </w:r>
            <w:proofErr w:type="spellEnd"/>
            <w:r w:rsidRPr="00403C79">
              <w:rPr>
                <w:sz w:val="20"/>
                <w:szCs w:val="20"/>
              </w:rPr>
              <w:t xml:space="preserve"> score), chest x-ray, chest imaging, computed tomography scan, radiographic parameters, radiographic success, overall response defined as combined clinical and radiographic parameters, </w:t>
            </w:r>
            <w:proofErr w:type="spellStart"/>
            <w:r w:rsidRPr="00403C79">
              <w:rPr>
                <w:sz w:val="20"/>
                <w:szCs w:val="20"/>
              </w:rPr>
              <w:t>FDG</w:t>
            </w:r>
            <w:proofErr w:type="spellEnd"/>
            <w:r w:rsidRPr="00403C79">
              <w:rPr>
                <w:sz w:val="20"/>
                <w:szCs w:val="20"/>
              </w:rPr>
              <w:t xml:space="preserve">-PET outcomes </w:t>
            </w:r>
          </w:p>
        </w:tc>
        <w:tc>
          <w:tcPr>
            <w:tcW w:w="1418" w:type="dxa"/>
          </w:tcPr>
          <w:p w14:paraId="5B1F2917" w14:textId="77777777" w:rsidR="009661D6" w:rsidRDefault="009661D6" w:rsidP="009661D6">
            <w:pPr>
              <w:rPr>
                <w:rFonts w:ascii="Calibri" w:hAnsi="Calibri"/>
                <w:color w:val="000000"/>
              </w:rPr>
            </w:pPr>
            <w:r>
              <w:rPr>
                <w:rFonts w:ascii="Calibri" w:hAnsi="Calibri"/>
                <w:color w:val="000000"/>
              </w:rPr>
              <w:t>1 (17)</w:t>
            </w:r>
          </w:p>
        </w:tc>
        <w:tc>
          <w:tcPr>
            <w:tcW w:w="4480" w:type="dxa"/>
          </w:tcPr>
          <w:p w14:paraId="55784B7E" w14:textId="77777777" w:rsidR="009661D6" w:rsidRPr="00403C79" w:rsidRDefault="009661D6" w:rsidP="009661D6">
            <w:pPr>
              <w:rPr>
                <w:sz w:val="20"/>
                <w:szCs w:val="20"/>
              </w:rPr>
            </w:pPr>
            <w:r w:rsidRPr="00BB29E2">
              <w:rPr>
                <w:sz w:val="20"/>
                <w:szCs w:val="20"/>
              </w:rPr>
              <w:t>imaging</w:t>
            </w:r>
          </w:p>
        </w:tc>
      </w:tr>
      <w:tr w:rsidR="009661D6" w:rsidRPr="00403C79" w14:paraId="1AC73E31" w14:textId="77777777" w:rsidTr="009661D6">
        <w:trPr>
          <w:trHeight w:val="145"/>
        </w:trPr>
        <w:tc>
          <w:tcPr>
            <w:tcW w:w="1951" w:type="dxa"/>
          </w:tcPr>
          <w:p w14:paraId="0E5E46C2"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Respiratory symptoms</w:t>
            </w:r>
          </w:p>
        </w:tc>
        <w:tc>
          <w:tcPr>
            <w:tcW w:w="1134" w:type="dxa"/>
          </w:tcPr>
          <w:p w14:paraId="51CD38C0"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3 (9)</w:t>
            </w:r>
          </w:p>
        </w:tc>
        <w:tc>
          <w:tcPr>
            <w:tcW w:w="1559" w:type="dxa"/>
          </w:tcPr>
          <w:p w14:paraId="4906F80A" w14:textId="77777777" w:rsidR="009661D6" w:rsidRPr="00403C79" w:rsidRDefault="009661D6" w:rsidP="009661D6">
            <w:pPr>
              <w:rPr>
                <w:rFonts w:ascii="Calibri" w:hAnsi="Calibri"/>
                <w:color w:val="000000"/>
                <w:sz w:val="20"/>
                <w:szCs w:val="20"/>
              </w:rPr>
            </w:pPr>
            <w:r w:rsidRPr="00403C79">
              <w:rPr>
                <w:rFonts w:ascii="Calibri" w:hAnsi="Calibri"/>
                <w:color w:val="000000"/>
                <w:sz w:val="20"/>
                <w:szCs w:val="20"/>
              </w:rPr>
              <w:t>8</w:t>
            </w:r>
          </w:p>
        </w:tc>
        <w:tc>
          <w:tcPr>
            <w:tcW w:w="4536" w:type="dxa"/>
          </w:tcPr>
          <w:p w14:paraId="2B666CC1" w14:textId="77777777" w:rsidR="009661D6" w:rsidRPr="00403C79" w:rsidRDefault="009661D6" w:rsidP="009661D6">
            <w:pPr>
              <w:rPr>
                <w:sz w:val="20"/>
                <w:szCs w:val="20"/>
              </w:rPr>
            </w:pPr>
            <w:r w:rsidRPr="00403C79">
              <w:rPr>
                <w:sz w:val="20"/>
                <w:szCs w:val="20"/>
              </w:rPr>
              <w:t xml:space="preserve">Respiratory symptoms (St Georges Respiratory Questionnaire) </w:t>
            </w:r>
          </w:p>
        </w:tc>
        <w:tc>
          <w:tcPr>
            <w:tcW w:w="1418" w:type="dxa"/>
          </w:tcPr>
          <w:p w14:paraId="1366E8C8" w14:textId="77777777" w:rsidR="009661D6" w:rsidRDefault="009661D6" w:rsidP="009661D6">
            <w:pPr>
              <w:rPr>
                <w:rFonts w:ascii="Calibri" w:hAnsi="Calibri"/>
                <w:color w:val="000000"/>
              </w:rPr>
            </w:pPr>
            <w:r>
              <w:rPr>
                <w:rFonts w:ascii="Calibri" w:hAnsi="Calibri"/>
                <w:color w:val="000000"/>
              </w:rPr>
              <w:t>1 (17)</w:t>
            </w:r>
          </w:p>
        </w:tc>
        <w:tc>
          <w:tcPr>
            <w:tcW w:w="4480" w:type="dxa"/>
          </w:tcPr>
          <w:p w14:paraId="6DFCEAC3" w14:textId="77777777" w:rsidR="009661D6" w:rsidRPr="00403C79" w:rsidRDefault="009661D6" w:rsidP="009661D6">
            <w:pPr>
              <w:rPr>
                <w:sz w:val="20"/>
                <w:szCs w:val="20"/>
              </w:rPr>
            </w:pPr>
            <w:r w:rsidRPr="007248D9">
              <w:rPr>
                <w:sz w:val="20"/>
                <w:szCs w:val="20"/>
              </w:rPr>
              <w:t>[]... a range of health topics that included breathlessness, other respiratory symptoms</w:t>
            </w:r>
            <w:proofErr w:type="gramStart"/>
            <w:r w:rsidRPr="007248D9">
              <w:rPr>
                <w:sz w:val="20"/>
                <w:szCs w:val="20"/>
              </w:rPr>
              <w:t>…[</w:t>
            </w:r>
            <w:proofErr w:type="gramEnd"/>
            <w:r w:rsidRPr="007248D9">
              <w:rPr>
                <w:sz w:val="20"/>
                <w:szCs w:val="20"/>
              </w:rPr>
              <w:t>]</w:t>
            </w:r>
          </w:p>
        </w:tc>
      </w:tr>
      <w:tr w:rsidR="009661D6" w:rsidRPr="00403C79" w14:paraId="4B9A22D0" w14:textId="77777777" w:rsidTr="009661D6">
        <w:trPr>
          <w:trHeight w:val="145"/>
        </w:trPr>
        <w:tc>
          <w:tcPr>
            <w:tcW w:w="1951" w:type="dxa"/>
          </w:tcPr>
          <w:p w14:paraId="68A9A14F" w14:textId="77777777" w:rsidR="009661D6" w:rsidRDefault="009661D6" w:rsidP="009661D6">
            <w:pPr>
              <w:rPr>
                <w:rFonts w:ascii="Calibri" w:hAnsi="Calibri"/>
                <w:color w:val="000000"/>
              </w:rPr>
            </w:pPr>
            <w:r>
              <w:rPr>
                <w:rFonts w:ascii="Calibri" w:hAnsi="Calibri"/>
                <w:color w:val="000000"/>
              </w:rPr>
              <w:t>Wheezing*</w:t>
            </w:r>
          </w:p>
        </w:tc>
        <w:tc>
          <w:tcPr>
            <w:tcW w:w="1134" w:type="dxa"/>
          </w:tcPr>
          <w:p w14:paraId="4E9E46CA" w14:textId="77777777" w:rsidR="009661D6" w:rsidRDefault="009661D6" w:rsidP="009661D6">
            <w:r w:rsidRPr="008E18D8">
              <w:rPr>
                <w:rFonts w:ascii="Calibri" w:hAnsi="Calibri"/>
                <w:color w:val="000000"/>
              </w:rPr>
              <w:t>0 (0)</w:t>
            </w:r>
          </w:p>
        </w:tc>
        <w:tc>
          <w:tcPr>
            <w:tcW w:w="1559" w:type="dxa"/>
          </w:tcPr>
          <w:p w14:paraId="290E8D39" w14:textId="77777777" w:rsidR="009661D6" w:rsidRPr="00403C79" w:rsidRDefault="009661D6" w:rsidP="009661D6">
            <w:pPr>
              <w:rPr>
                <w:sz w:val="20"/>
                <w:szCs w:val="20"/>
              </w:rPr>
            </w:pPr>
            <w:r>
              <w:rPr>
                <w:sz w:val="20"/>
                <w:szCs w:val="20"/>
              </w:rPr>
              <w:t>-</w:t>
            </w:r>
          </w:p>
        </w:tc>
        <w:tc>
          <w:tcPr>
            <w:tcW w:w="4536" w:type="dxa"/>
          </w:tcPr>
          <w:p w14:paraId="2E4C9561" w14:textId="77777777" w:rsidR="009661D6" w:rsidRPr="00403C79" w:rsidRDefault="009661D6" w:rsidP="009661D6">
            <w:pPr>
              <w:rPr>
                <w:sz w:val="20"/>
                <w:szCs w:val="20"/>
              </w:rPr>
            </w:pPr>
            <w:r>
              <w:rPr>
                <w:sz w:val="20"/>
                <w:szCs w:val="20"/>
              </w:rPr>
              <w:t>-</w:t>
            </w:r>
          </w:p>
        </w:tc>
        <w:tc>
          <w:tcPr>
            <w:tcW w:w="1418" w:type="dxa"/>
          </w:tcPr>
          <w:p w14:paraId="4B0B83A1" w14:textId="77777777" w:rsidR="009661D6" w:rsidRDefault="009661D6" w:rsidP="009661D6">
            <w:pPr>
              <w:rPr>
                <w:rFonts w:ascii="Calibri" w:hAnsi="Calibri"/>
                <w:color w:val="000000"/>
              </w:rPr>
            </w:pPr>
            <w:r>
              <w:rPr>
                <w:rFonts w:ascii="Calibri" w:hAnsi="Calibri"/>
                <w:color w:val="000000"/>
              </w:rPr>
              <w:t>1 (17)</w:t>
            </w:r>
          </w:p>
        </w:tc>
        <w:tc>
          <w:tcPr>
            <w:tcW w:w="4480" w:type="dxa"/>
          </w:tcPr>
          <w:p w14:paraId="13C585B7" w14:textId="77777777" w:rsidR="009661D6" w:rsidRPr="00C82331" w:rsidRDefault="009661D6" w:rsidP="009661D6">
            <w:pPr>
              <w:rPr>
                <w:sz w:val="20"/>
                <w:szCs w:val="20"/>
              </w:rPr>
            </w:pPr>
            <w:r>
              <w:rPr>
                <w:sz w:val="20"/>
                <w:szCs w:val="20"/>
              </w:rPr>
              <w:t>“</w:t>
            </w:r>
            <w:r w:rsidRPr="00C82331">
              <w:rPr>
                <w:sz w:val="20"/>
                <w:szCs w:val="20"/>
              </w:rPr>
              <w:t xml:space="preserve">This included: </w:t>
            </w:r>
            <w:r w:rsidRPr="00076488">
              <w:rPr>
                <w:sz w:val="20"/>
                <w:szCs w:val="20"/>
              </w:rPr>
              <w:t>chest tightness, choking, congestion</w:t>
            </w:r>
            <w:r w:rsidRPr="00C82331">
              <w:rPr>
                <w:b/>
                <w:sz w:val="20"/>
                <w:szCs w:val="20"/>
              </w:rPr>
              <w:t>,</w:t>
            </w:r>
          </w:p>
          <w:p w14:paraId="1BA7893C" w14:textId="77777777" w:rsidR="009661D6" w:rsidRPr="00C82331" w:rsidRDefault="009661D6" w:rsidP="009661D6">
            <w:pPr>
              <w:rPr>
                <w:sz w:val="20"/>
                <w:szCs w:val="20"/>
              </w:rPr>
            </w:pPr>
            <w:proofErr w:type="gramStart"/>
            <w:r w:rsidRPr="00C82331">
              <w:rPr>
                <w:sz w:val="20"/>
                <w:szCs w:val="20"/>
              </w:rPr>
              <w:t>cough</w:t>
            </w:r>
            <w:proofErr w:type="gramEnd"/>
            <w:r w:rsidRPr="00C82331">
              <w:rPr>
                <w:sz w:val="20"/>
                <w:szCs w:val="20"/>
              </w:rPr>
              <w:t xml:space="preserve">, </w:t>
            </w:r>
            <w:proofErr w:type="spellStart"/>
            <w:r w:rsidRPr="00C82331">
              <w:rPr>
                <w:sz w:val="20"/>
                <w:szCs w:val="20"/>
              </w:rPr>
              <w:t>dyspnea</w:t>
            </w:r>
            <w:proofErr w:type="spellEnd"/>
            <w:r w:rsidRPr="00C82331">
              <w:rPr>
                <w:sz w:val="20"/>
                <w:szCs w:val="20"/>
              </w:rPr>
              <w:t xml:space="preserve">, exercise intolerance, and </w:t>
            </w:r>
            <w:r w:rsidRPr="00C82331">
              <w:rPr>
                <w:b/>
                <w:sz w:val="20"/>
                <w:szCs w:val="20"/>
              </w:rPr>
              <w:t>wheezing.</w:t>
            </w:r>
            <w:r>
              <w:rPr>
                <w:b/>
                <w:sz w:val="20"/>
                <w:szCs w:val="20"/>
              </w:rPr>
              <w:t>”</w:t>
            </w:r>
          </w:p>
          <w:p w14:paraId="05488EC7" w14:textId="77777777" w:rsidR="009661D6" w:rsidRPr="00403C79" w:rsidRDefault="009661D6" w:rsidP="009661D6">
            <w:pPr>
              <w:rPr>
                <w:sz w:val="20"/>
                <w:szCs w:val="20"/>
              </w:rPr>
            </w:pPr>
          </w:p>
        </w:tc>
      </w:tr>
      <w:tr w:rsidR="009661D6" w:rsidRPr="00403C79" w14:paraId="072AAD47" w14:textId="77777777" w:rsidTr="009661D6">
        <w:trPr>
          <w:trHeight w:val="273"/>
        </w:trPr>
        <w:tc>
          <w:tcPr>
            <w:tcW w:w="15078" w:type="dxa"/>
            <w:gridSpan w:val="6"/>
          </w:tcPr>
          <w:p w14:paraId="73365A14" w14:textId="77777777" w:rsidR="009661D6" w:rsidRPr="00403C79" w:rsidRDefault="009661D6" w:rsidP="009661D6">
            <w:pPr>
              <w:rPr>
                <w:sz w:val="20"/>
                <w:szCs w:val="20"/>
              </w:rPr>
            </w:pPr>
            <w:r>
              <w:rPr>
                <w:sz w:val="20"/>
                <w:szCs w:val="20"/>
              </w:rPr>
              <w:t xml:space="preserve">*wheezing and chest pain are included in the St Georges Respiratory questionnaire and are included in the “respiratory symptoms” generic outcome. They have been listed separately here as they were specifically mentioned in the included qualitative research </w:t>
            </w:r>
            <w:proofErr w:type="spellStart"/>
            <w:r>
              <w:rPr>
                <w:sz w:val="20"/>
                <w:szCs w:val="20"/>
              </w:rPr>
              <w:t>where as</w:t>
            </w:r>
            <w:proofErr w:type="spellEnd"/>
            <w:r>
              <w:rPr>
                <w:sz w:val="20"/>
                <w:szCs w:val="20"/>
              </w:rPr>
              <w:t xml:space="preserve"> trials reported “respiratory symptoms” as an outcome rather than the individual symptoms assessed by the PROM. </w:t>
            </w:r>
          </w:p>
        </w:tc>
      </w:tr>
    </w:tbl>
    <w:p w14:paraId="1E2B293D" w14:textId="77777777" w:rsidR="009661D6" w:rsidRDefault="009661D6">
      <w:pPr>
        <w:rPr>
          <w:rFonts w:cs="Times New Roman"/>
          <w:sz w:val="24"/>
          <w:szCs w:val="24"/>
        </w:rPr>
      </w:pPr>
    </w:p>
    <w:p w14:paraId="78D9C972" w14:textId="77777777" w:rsidR="009661D6" w:rsidRDefault="009661D6">
      <w:pPr>
        <w:rPr>
          <w:rFonts w:cs="Times New Roman"/>
          <w:sz w:val="24"/>
          <w:szCs w:val="24"/>
        </w:rPr>
      </w:pPr>
    </w:p>
    <w:p w14:paraId="561214C5" w14:textId="77777777" w:rsidR="009661D6" w:rsidRDefault="009661D6">
      <w:pPr>
        <w:rPr>
          <w:rFonts w:cs="Times New Roman"/>
          <w:sz w:val="24"/>
          <w:szCs w:val="24"/>
        </w:rPr>
      </w:pPr>
    </w:p>
    <w:p w14:paraId="7F1AC19A" w14:textId="77777777" w:rsidR="00A230F2" w:rsidRPr="001633BD" w:rsidRDefault="00A230F2" w:rsidP="001633BD">
      <w:pPr>
        <w:spacing w:line="480" w:lineRule="auto"/>
        <w:rPr>
          <w:rFonts w:cs="Times New Roman"/>
          <w:sz w:val="24"/>
          <w:szCs w:val="24"/>
        </w:rPr>
        <w:sectPr w:rsidR="00A230F2" w:rsidRPr="001633BD" w:rsidSect="00370424">
          <w:pgSz w:w="16838" w:h="11906" w:orient="landscape"/>
          <w:pgMar w:top="1440" w:right="1440" w:bottom="1440" w:left="1440" w:header="708" w:footer="708" w:gutter="0"/>
          <w:cols w:space="708"/>
          <w:docGrid w:linePitch="360"/>
        </w:sectPr>
      </w:pPr>
    </w:p>
    <w:tbl>
      <w:tblPr>
        <w:tblStyle w:val="TableGrid"/>
        <w:tblW w:w="13576" w:type="dxa"/>
        <w:tblLayout w:type="fixed"/>
        <w:tblLook w:val="04A0" w:firstRow="1" w:lastRow="0" w:firstColumn="1" w:lastColumn="0" w:noHBand="0" w:noVBand="1"/>
      </w:tblPr>
      <w:tblGrid>
        <w:gridCol w:w="725"/>
        <w:gridCol w:w="725"/>
        <w:gridCol w:w="607"/>
        <w:gridCol w:w="118"/>
        <w:gridCol w:w="725"/>
        <w:gridCol w:w="203"/>
        <w:gridCol w:w="522"/>
        <w:gridCol w:w="525"/>
        <w:gridCol w:w="200"/>
        <w:gridCol w:w="525"/>
        <w:gridCol w:w="200"/>
        <w:gridCol w:w="525"/>
        <w:gridCol w:w="200"/>
        <w:gridCol w:w="525"/>
        <w:gridCol w:w="725"/>
        <w:gridCol w:w="725"/>
        <w:gridCol w:w="725"/>
        <w:gridCol w:w="725"/>
        <w:gridCol w:w="725"/>
        <w:gridCol w:w="725"/>
        <w:gridCol w:w="726"/>
        <w:gridCol w:w="725"/>
        <w:gridCol w:w="725"/>
        <w:gridCol w:w="725"/>
      </w:tblGrid>
      <w:tr w:rsidR="00370424" w14:paraId="5E6D5B2C" w14:textId="77777777" w:rsidTr="00057D44">
        <w:trPr>
          <w:gridAfter w:val="11"/>
          <w:wAfter w:w="7776" w:type="dxa"/>
          <w:trHeight w:val="165"/>
        </w:trPr>
        <w:tc>
          <w:tcPr>
            <w:tcW w:w="725" w:type="dxa"/>
            <w:tcBorders>
              <w:top w:val="nil"/>
              <w:left w:val="nil"/>
              <w:bottom w:val="nil"/>
              <w:right w:val="nil"/>
            </w:tcBorders>
          </w:tcPr>
          <w:p w14:paraId="70E0FD0D" w14:textId="77777777" w:rsidR="00370424" w:rsidRPr="00FA2913" w:rsidRDefault="00370424" w:rsidP="00057D44">
            <w:pPr>
              <w:rPr>
                <w:b/>
                <w:sz w:val="28"/>
              </w:rPr>
            </w:pPr>
          </w:p>
        </w:tc>
        <w:tc>
          <w:tcPr>
            <w:tcW w:w="725" w:type="dxa"/>
            <w:tcBorders>
              <w:top w:val="nil"/>
              <w:left w:val="nil"/>
              <w:bottom w:val="nil"/>
              <w:right w:val="nil"/>
            </w:tcBorders>
          </w:tcPr>
          <w:p w14:paraId="0258DDE1" w14:textId="77777777" w:rsidR="00370424" w:rsidRPr="00FA2913" w:rsidRDefault="00370424" w:rsidP="00057D44">
            <w:pPr>
              <w:rPr>
                <w:b/>
                <w:sz w:val="28"/>
              </w:rPr>
            </w:pPr>
          </w:p>
        </w:tc>
        <w:tc>
          <w:tcPr>
            <w:tcW w:w="725" w:type="dxa"/>
            <w:gridSpan w:val="2"/>
            <w:tcBorders>
              <w:top w:val="nil"/>
              <w:left w:val="nil"/>
              <w:bottom w:val="nil"/>
              <w:right w:val="nil"/>
            </w:tcBorders>
          </w:tcPr>
          <w:p w14:paraId="2644A17C" w14:textId="77777777" w:rsidR="00370424" w:rsidRPr="00FA2913" w:rsidRDefault="00370424" w:rsidP="00057D44">
            <w:pPr>
              <w:rPr>
                <w:b/>
                <w:sz w:val="28"/>
              </w:rPr>
            </w:pPr>
          </w:p>
        </w:tc>
        <w:tc>
          <w:tcPr>
            <w:tcW w:w="725" w:type="dxa"/>
            <w:tcBorders>
              <w:top w:val="nil"/>
              <w:left w:val="nil"/>
              <w:bottom w:val="nil"/>
              <w:right w:val="nil"/>
            </w:tcBorders>
          </w:tcPr>
          <w:p w14:paraId="31F3D3FD" w14:textId="77777777" w:rsidR="00370424" w:rsidRPr="00FA2913" w:rsidRDefault="00370424" w:rsidP="00057D44">
            <w:pPr>
              <w:rPr>
                <w:b/>
                <w:sz w:val="28"/>
              </w:rPr>
            </w:pPr>
          </w:p>
        </w:tc>
        <w:tc>
          <w:tcPr>
            <w:tcW w:w="725" w:type="dxa"/>
            <w:gridSpan w:val="2"/>
            <w:tcBorders>
              <w:top w:val="nil"/>
              <w:left w:val="nil"/>
              <w:bottom w:val="nil"/>
              <w:right w:val="nil"/>
            </w:tcBorders>
          </w:tcPr>
          <w:p w14:paraId="72185564" w14:textId="77777777" w:rsidR="00370424" w:rsidRPr="00FA2913" w:rsidRDefault="00370424" w:rsidP="00057D44">
            <w:pPr>
              <w:rPr>
                <w:b/>
                <w:sz w:val="28"/>
              </w:rPr>
            </w:pPr>
          </w:p>
        </w:tc>
        <w:tc>
          <w:tcPr>
            <w:tcW w:w="725" w:type="dxa"/>
            <w:gridSpan w:val="2"/>
            <w:tcBorders>
              <w:top w:val="nil"/>
              <w:left w:val="nil"/>
              <w:bottom w:val="nil"/>
              <w:right w:val="nil"/>
            </w:tcBorders>
          </w:tcPr>
          <w:p w14:paraId="2A90DE48" w14:textId="77777777" w:rsidR="00370424" w:rsidRPr="00FA2913" w:rsidRDefault="00370424" w:rsidP="00057D44">
            <w:pPr>
              <w:rPr>
                <w:b/>
                <w:sz w:val="28"/>
              </w:rPr>
            </w:pPr>
          </w:p>
        </w:tc>
        <w:tc>
          <w:tcPr>
            <w:tcW w:w="725" w:type="dxa"/>
            <w:gridSpan w:val="2"/>
            <w:tcBorders>
              <w:top w:val="nil"/>
              <w:left w:val="nil"/>
              <w:bottom w:val="nil"/>
              <w:right w:val="nil"/>
            </w:tcBorders>
          </w:tcPr>
          <w:p w14:paraId="12AC3ADD" w14:textId="77777777" w:rsidR="00370424" w:rsidRPr="00FA2913" w:rsidRDefault="00370424" w:rsidP="00057D44">
            <w:pPr>
              <w:rPr>
                <w:b/>
                <w:sz w:val="28"/>
              </w:rPr>
            </w:pPr>
          </w:p>
        </w:tc>
        <w:tc>
          <w:tcPr>
            <w:tcW w:w="725" w:type="dxa"/>
            <w:gridSpan w:val="2"/>
            <w:tcBorders>
              <w:top w:val="nil"/>
              <w:left w:val="nil"/>
              <w:bottom w:val="nil"/>
              <w:right w:val="nil"/>
            </w:tcBorders>
          </w:tcPr>
          <w:p w14:paraId="745AE76E" w14:textId="77777777" w:rsidR="00370424" w:rsidRPr="00FA2913" w:rsidRDefault="00370424" w:rsidP="00057D44">
            <w:pPr>
              <w:rPr>
                <w:b/>
                <w:sz w:val="28"/>
              </w:rPr>
            </w:pPr>
          </w:p>
        </w:tc>
      </w:tr>
      <w:tr w:rsidR="00370424" w14:paraId="1D3B4038" w14:textId="77777777" w:rsidTr="00057D44">
        <w:trPr>
          <w:cantSplit/>
          <w:trHeight w:val="634"/>
        </w:trPr>
        <w:tc>
          <w:tcPr>
            <w:tcW w:w="13576" w:type="dxa"/>
            <w:gridSpan w:val="24"/>
            <w:tcBorders>
              <w:top w:val="nil"/>
              <w:left w:val="nil"/>
              <w:bottom w:val="nil"/>
              <w:right w:val="nil"/>
            </w:tcBorders>
            <w:vAlign w:val="center"/>
          </w:tcPr>
          <w:p w14:paraId="244F9CB3" w14:textId="26CA0DA1" w:rsidR="00370424" w:rsidRPr="00FA2913" w:rsidRDefault="00370424" w:rsidP="00057D44">
            <w:pPr>
              <w:rPr>
                <w:b/>
                <w:sz w:val="28"/>
              </w:rPr>
            </w:pPr>
            <w:r w:rsidRPr="00FA2913">
              <w:rPr>
                <w:b/>
                <w:sz w:val="28"/>
              </w:rPr>
              <w:t xml:space="preserve">Table </w:t>
            </w:r>
            <w:r w:rsidR="009661D6">
              <w:rPr>
                <w:b/>
                <w:sz w:val="28"/>
              </w:rPr>
              <w:t>6</w:t>
            </w:r>
            <w:r w:rsidRPr="00FA2913">
              <w:rPr>
                <w:b/>
                <w:sz w:val="28"/>
              </w:rPr>
              <w:t xml:space="preserve">: Patient Reported Outcome Measures identified from clinical trial registry entries. </w:t>
            </w:r>
          </w:p>
        </w:tc>
      </w:tr>
      <w:tr w:rsidR="00370424" w14:paraId="3C08464F" w14:textId="77777777" w:rsidTr="00057D44">
        <w:trPr>
          <w:cantSplit/>
          <w:trHeight w:val="288"/>
        </w:trPr>
        <w:tc>
          <w:tcPr>
            <w:tcW w:w="2057" w:type="dxa"/>
            <w:gridSpan w:val="3"/>
            <w:tcBorders>
              <w:top w:val="nil"/>
              <w:left w:val="nil"/>
              <w:bottom w:val="nil"/>
              <w:right w:val="nil"/>
            </w:tcBorders>
            <w:vAlign w:val="center"/>
          </w:tcPr>
          <w:p w14:paraId="051B58DF" w14:textId="77777777" w:rsidR="00370424" w:rsidRDefault="00370424" w:rsidP="00057D44"/>
        </w:tc>
        <w:tc>
          <w:tcPr>
            <w:tcW w:w="1046" w:type="dxa"/>
            <w:gridSpan w:val="3"/>
            <w:tcBorders>
              <w:top w:val="nil"/>
              <w:left w:val="nil"/>
              <w:bottom w:val="nil"/>
              <w:right w:val="nil"/>
            </w:tcBorders>
          </w:tcPr>
          <w:p w14:paraId="052D2327" w14:textId="77777777" w:rsidR="00370424" w:rsidRDefault="00370424" w:rsidP="00057D44">
            <w:pPr>
              <w:rPr>
                <w:b/>
                <w:sz w:val="20"/>
                <w:szCs w:val="20"/>
              </w:rPr>
            </w:pPr>
          </w:p>
        </w:tc>
        <w:tc>
          <w:tcPr>
            <w:tcW w:w="1047" w:type="dxa"/>
            <w:gridSpan w:val="2"/>
            <w:tcBorders>
              <w:top w:val="nil"/>
              <w:left w:val="nil"/>
              <w:bottom w:val="nil"/>
            </w:tcBorders>
            <w:vAlign w:val="center"/>
          </w:tcPr>
          <w:p w14:paraId="2FAA553A" w14:textId="77777777" w:rsidR="00370424" w:rsidRPr="00D71CCA" w:rsidRDefault="00370424" w:rsidP="00057D44">
            <w:pPr>
              <w:rPr>
                <w:b/>
                <w:sz w:val="20"/>
                <w:szCs w:val="20"/>
              </w:rPr>
            </w:pPr>
          </w:p>
        </w:tc>
        <w:tc>
          <w:tcPr>
            <w:tcW w:w="9426" w:type="dxa"/>
            <w:gridSpan w:val="16"/>
            <w:tcBorders>
              <w:bottom w:val="single" w:sz="4" w:space="0" w:color="auto"/>
            </w:tcBorders>
            <w:vAlign w:val="center"/>
          </w:tcPr>
          <w:p w14:paraId="3494658B" w14:textId="77777777" w:rsidR="00370424" w:rsidRPr="00D71CCA" w:rsidRDefault="00370424" w:rsidP="00057D44">
            <w:pPr>
              <w:rPr>
                <w:b/>
              </w:rPr>
            </w:pPr>
            <w:r w:rsidRPr="00D71CCA">
              <w:rPr>
                <w:b/>
              </w:rPr>
              <w:t>Taxonomy domains included in the PROM domains.</w:t>
            </w:r>
          </w:p>
        </w:tc>
      </w:tr>
      <w:tr w:rsidR="00370424" w14:paraId="50B5840E" w14:textId="77777777" w:rsidTr="00057D44">
        <w:trPr>
          <w:cantSplit/>
          <w:trHeight w:val="278"/>
        </w:trPr>
        <w:tc>
          <w:tcPr>
            <w:tcW w:w="2057" w:type="dxa"/>
            <w:gridSpan w:val="3"/>
            <w:tcBorders>
              <w:top w:val="nil"/>
              <w:left w:val="nil"/>
              <w:right w:val="nil"/>
            </w:tcBorders>
            <w:vAlign w:val="center"/>
          </w:tcPr>
          <w:p w14:paraId="247E231C" w14:textId="77777777" w:rsidR="00370424" w:rsidRDefault="00370424" w:rsidP="00057D44"/>
        </w:tc>
        <w:tc>
          <w:tcPr>
            <w:tcW w:w="1046" w:type="dxa"/>
            <w:gridSpan w:val="3"/>
            <w:tcBorders>
              <w:top w:val="nil"/>
              <w:left w:val="nil"/>
              <w:right w:val="nil"/>
            </w:tcBorders>
          </w:tcPr>
          <w:p w14:paraId="1615BDEB" w14:textId="77777777" w:rsidR="00370424" w:rsidRDefault="00370424" w:rsidP="00057D44">
            <w:pPr>
              <w:rPr>
                <w:b/>
                <w:sz w:val="20"/>
                <w:szCs w:val="20"/>
              </w:rPr>
            </w:pPr>
          </w:p>
        </w:tc>
        <w:tc>
          <w:tcPr>
            <w:tcW w:w="1047" w:type="dxa"/>
            <w:gridSpan w:val="2"/>
            <w:tcBorders>
              <w:top w:val="nil"/>
              <w:left w:val="nil"/>
              <w:right w:val="single" w:sz="4" w:space="0" w:color="auto"/>
            </w:tcBorders>
            <w:vAlign w:val="center"/>
          </w:tcPr>
          <w:p w14:paraId="5B23A48E" w14:textId="77777777" w:rsidR="00370424" w:rsidRPr="00D71CCA" w:rsidRDefault="00370424" w:rsidP="00057D44">
            <w:pPr>
              <w:rPr>
                <w:b/>
                <w:sz w:val="20"/>
                <w:szCs w:val="20"/>
              </w:rPr>
            </w:pPr>
          </w:p>
        </w:tc>
        <w:tc>
          <w:tcPr>
            <w:tcW w:w="4350" w:type="dxa"/>
            <w:gridSpan w:val="9"/>
            <w:tcBorders>
              <w:left w:val="single" w:sz="4" w:space="0" w:color="auto"/>
            </w:tcBorders>
          </w:tcPr>
          <w:p w14:paraId="016CC0AB" w14:textId="77777777" w:rsidR="00370424" w:rsidRPr="00D71CCA" w:rsidRDefault="00370424" w:rsidP="00057D44">
            <w:pPr>
              <w:rPr>
                <w:rFonts w:ascii="Calibri" w:hAnsi="Calibri"/>
                <w:b/>
                <w:sz w:val="20"/>
                <w:szCs w:val="20"/>
              </w:rPr>
            </w:pPr>
            <w:r>
              <w:rPr>
                <w:rFonts w:ascii="Calibri" w:hAnsi="Calibri"/>
                <w:b/>
                <w:sz w:val="20"/>
                <w:szCs w:val="20"/>
              </w:rPr>
              <w:t xml:space="preserve">Physiological/clinical </w:t>
            </w:r>
          </w:p>
        </w:tc>
        <w:tc>
          <w:tcPr>
            <w:tcW w:w="5076" w:type="dxa"/>
            <w:gridSpan w:val="7"/>
          </w:tcPr>
          <w:p w14:paraId="442814DF" w14:textId="77777777" w:rsidR="00370424" w:rsidRPr="00D71CCA" w:rsidRDefault="00370424" w:rsidP="00057D44">
            <w:pPr>
              <w:rPr>
                <w:rFonts w:ascii="Calibri" w:hAnsi="Calibri"/>
                <w:b/>
                <w:sz w:val="20"/>
                <w:szCs w:val="20"/>
              </w:rPr>
            </w:pPr>
            <w:r>
              <w:rPr>
                <w:rFonts w:ascii="Calibri" w:hAnsi="Calibri"/>
                <w:b/>
                <w:sz w:val="20"/>
                <w:szCs w:val="20"/>
              </w:rPr>
              <w:t>Life impact</w:t>
            </w:r>
          </w:p>
        </w:tc>
      </w:tr>
      <w:tr w:rsidR="00370424" w14:paraId="45523CEF" w14:textId="77777777" w:rsidTr="00057D44">
        <w:trPr>
          <w:cantSplit/>
          <w:trHeight w:val="1418"/>
        </w:trPr>
        <w:tc>
          <w:tcPr>
            <w:tcW w:w="2057" w:type="dxa"/>
            <w:gridSpan w:val="3"/>
            <w:vAlign w:val="center"/>
          </w:tcPr>
          <w:p w14:paraId="5E97F89B" w14:textId="77777777" w:rsidR="00370424" w:rsidRDefault="00370424" w:rsidP="00057D44">
            <w:r>
              <w:t>PROM</w:t>
            </w:r>
          </w:p>
        </w:tc>
        <w:tc>
          <w:tcPr>
            <w:tcW w:w="1046" w:type="dxa"/>
            <w:gridSpan w:val="3"/>
          </w:tcPr>
          <w:p w14:paraId="07294541" w14:textId="77777777" w:rsidR="00370424" w:rsidRPr="00D71CCA" w:rsidRDefault="00370424" w:rsidP="00057D44">
            <w:pPr>
              <w:rPr>
                <w:b/>
                <w:sz w:val="20"/>
                <w:szCs w:val="20"/>
              </w:rPr>
            </w:pPr>
            <w:r>
              <w:rPr>
                <w:b/>
                <w:sz w:val="20"/>
                <w:szCs w:val="20"/>
              </w:rPr>
              <w:t xml:space="preserve">PRO concept based on </w:t>
            </w:r>
            <w:proofErr w:type="spellStart"/>
            <w:r>
              <w:rPr>
                <w:b/>
                <w:sz w:val="20"/>
                <w:szCs w:val="20"/>
              </w:rPr>
              <w:t>Thunhold</w:t>
            </w:r>
            <w:proofErr w:type="spellEnd"/>
            <w:r>
              <w:rPr>
                <w:b/>
                <w:sz w:val="20"/>
                <w:szCs w:val="20"/>
              </w:rPr>
              <w:t xml:space="preserve"> et al [13]</w:t>
            </w:r>
          </w:p>
        </w:tc>
        <w:tc>
          <w:tcPr>
            <w:tcW w:w="1047" w:type="dxa"/>
            <w:gridSpan w:val="2"/>
            <w:vAlign w:val="center"/>
          </w:tcPr>
          <w:p w14:paraId="55527427" w14:textId="77777777" w:rsidR="00370424" w:rsidRPr="00D71CCA" w:rsidRDefault="00370424" w:rsidP="00057D44">
            <w:pPr>
              <w:rPr>
                <w:b/>
                <w:sz w:val="20"/>
                <w:szCs w:val="20"/>
              </w:rPr>
            </w:pPr>
            <w:r w:rsidRPr="00D71CCA">
              <w:rPr>
                <w:b/>
                <w:sz w:val="20"/>
                <w:szCs w:val="20"/>
              </w:rPr>
              <w:t>Number of clinical trial registry entries reporting the use of the PROM</w:t>
            </w:r>
            <w:r>
              <w:rPr>
                <w:b/>
                <w:sz w:val="20"/>
                <w:szCs w:val="20"/>
              </w:rPr>
              <w:t xml:space="preserve"> (%)</w:t>
            </w:r>
          </w:p>
        </w:tc>
        <w:tc>
          <w:tcPr>
            <w:tcW w:w="725" w:type="dxa"/>
            <w:gridSpan w:val="2"/>
            <w:textDirection w:val="btLr"/>
          </w:tcPr>
          <w:p w14:paraId="573ED615" w14:textId="77777777" w:rsidR="00370424" w:rsidRPr="00D71CCA" w:rsidRDefault="00370424" w:rsidP="00057D44">
            <w:pPr>
              <w:ind w:left="113" w:right="113"/>
              <w:rPr>
                <w:b/>
                <w:sz w:val="20"/>
                <w:szCs w:val="20"/>
              </w:rPr>
            </w:pPr>
            <w:r w:rsidRPr="00D71CCA">
              <w:rPr>
                <w:b/>
                <w:sz w:val="20"/>
                <w:szCs w:val="20"/>
              </w:rPr>
              <w:t>Eye outcomes</w:t>
            </w:r>
          </w:p>
        </w:tc>
        <w:tc>
          <w:tcPr>
            <w:tcW w:w="725" w:type="dxa"/>
            <w:gridSpan w:val="2"/>
            <w:textDirection w:val="btLr"/>
          </w:tcPr>
          <w:p w14:paraId="20A7BC45" w14:textId="77777777" w:rsidR="00370424" w:rsidRPr="00D71CCA" w:rsidRDefault="00370424" w:rsidP="00057D44">
            <w:pPr>
              <w:ind w:left="113" w:right="113"/>
              <w:rPr>
                <w:b/>
                <w:sz w:val="20"/>
                <w:szCs w:val="20"/>
              </w:rPr>
            </w:pPr>
            <w:r w:rsidRPr="00D71CCA">
              <w:rPr>
                <w:rFonts w:ascii="Calibri" w:hAnsi="Calibri"/>
                <w:b/>
                <w:sz w:val="20"/>
                <w:szCs w:val="20"/>
              </w:rPr>
              <w:t>General Outcomes</w:t>
            </w:r>
          </w:p>
        </w:tc>
        <w:tc>
          <w:tcPr>
            <w:tcW w:w="725" w:type="dxa"/>
            <w:gridSpan w:val="2"/>
            <w:textDirection w:val="btLr"/>
          </w:tcPr>
          <w:p w14:paraId="5DEE7855" w14:textId="77777777" w:rsidR="00370424" w:rsidRPr="00D71CCA" w:rsidRDefault="00370424" w:rsidP="00057D44">
            <w:pPr>
              <w:ind w:left="113" w:right="113"/>
              <w:rPr>
                <w:b/>
                <w:sz w:val="20"/>
                <w:szCs w:val="20"/>
              </w:rPr>
            </w:pPr>
            <w:r w:rsidRPr="00D71CCA">
              <w:rPr>
                <w:b/>
                <w:sz w:val="20"/>
                <w:szCs w:val="20"/>
              </w:rPr>
              <w:t>Psychiatric Outcomes</w:t>
            </w:r>
          </w:p>
        </w:tc>
        <w:tc>
          <w:tcPr>
            <w:tcW w:w="725" w:type="dxa"/>
            <w:textDirection w:val="btLr"/>
          </w:tcPr>
          <w:p w14:paraId="208B49D8" w14:textId="77777777" w:rsidR="00370424" w:rsidRPr="00D71CCA" w:rsidRDefault="00370424" w:rsidP="00057D44">
            <w:pPr>
              <w:ind w:left="113" w:right="113"/>
              <w:rPr>
                <w:rFonts w:ascii="Calibri" w:hAnsi="Calibri"/>
                <w:b/>
                <w:color w:val="000000"/>
                <w:sz w:val="20"/>
                <w:szCs w:val="20"/>
              </w:rPr>
            </w:pPr>
            <w:r w:rsidRPr="00D71CCA">
              <w:rPr>
                <w:rFonts w:ascii="Calibri" w:hAnsi="Calibri"/>
                <w:b/>
                <w:color w:val="000000"/>
                <w:sz w:val="20"/>
                <w:szCs w:val="20"/>
              </w:rPr>
              <w:t>Respiratory, thoracic and mediastinal outcomes</w:t>
            </w:r>
          </w:p>
        </w:tc>
        <w:tc>
          <w:tcPr>
            <w:tcW w:w="725" w:type="dxa"/>
            <w:textDirection w:val="btLr"/>
          </w:tcPr>
          <w:p w14:paraId="1A9CABB4" w14:textId="77777777" w:rsidR="00370424" w:rsidRPr="00D71CCA" w:rsidRDefault="00370424" w:rsidP="00057D44">
            <w:pPr>
              <w:ind w:left="113" w:right="113"/>
              <w:rPr>
                <w:b/>
                <w:sz w:val="20"/>
                <w:szCs w:val="20"/>
              </w:rPr>
            </w:pPr>
            <w:r w:rsidRPr="00D71CCA">
              <w:rPr>
                <w:b/>
                <w:sz w:val="20"/>
                <w:szCs w:val="20"/>
              </w:rPr>
              <w:t>Physical Functioning</w:t>
            </w:r>
          </w:p>
        </w:tc>
        <w:tc>
          <w:tcPr>
            <w:tcW w:w="725" w:type="dxa"/>
            <w:textDirection w:val="btLr"/>
          </w:tcPr>
          <w:p w14:paraId="0773CFC4" w14:textId="77777777" w:rsidR="00370424" w:rsidRPr="00D71CCA" w:rsidRDefault="00370424" w:rsidP="00057D44">
            <w:pPr>
              <w:rPr>
                <w:rFonts w:ascii="Calibri" w:hAnsi="Calibri"/>
                <w:b/>
                <w:sz w:val="20"/>
                <w:szCs w:val="20"/>
              </w:rPr>
            </w:pPr>
            <w:r w:rsidRPr="00D71CCA">
              <w:rPr>
                <w:rFonts w:ascii="Calibri" w:hAnsi="Calibri"/>
                <w:b/>
                <w:sz w:val="20"/>
                <w:szCs w:val="20"/>
              </w:rPr>
              <w:t>Skin and subcutaneous tissue outcomes</w:t>
            </w:r>
          </w:p>
          <w:p w14:paraId="00F64E99" w14:textId="77777777" w:rsidR="00370424" w:rsidRPr="00D71CCA" w:rsidRDefault="00370424" w:rsidP="00057D44">
            <w:pPr>
              <w:ind w:left="113" w:right="113"/>
              <w:rPr>
                <w:b/>
                <w:sz w:val="20"/>
                <w:szCs w:val="20"/>
              </w:rPr>
            </w:pPr>
          </w:p>
        </w:tc>
        <w:tc>
          <w:tcPr>
            <w:tcW w:w="725" w:type="dxa"/>
            <w:textDirection w:val="btLr"/>
          </w:tcPr>
          <w:p w14:paraId="0432067F" w14:textId="77777777" w:rsidR="00370424" w:rsidRPr="00D71CCA" w:rsidRDefault="00370424" w:rsidP="00057D44">
            <w:pPr>
              <w:ind w:left="113" w:right="113"/>
              <w:rPr>
                <w:b/>
                <w:sz w:val="20"/>
                <w:szCs w:val="20"/>
              </w:rPr>
            </w:pPr>
            <w:r w:rsidRPr="00D71CCA">
              <w:rPr>
                <w:b/>
                <w:sz w:val="20"/>
                <w:szCs w:val="20"/>
              </w:rPr>
              <w:t>Social Functioning</w:t>
            </w:r>
          </w:p>
        </w:tc>
        <w:tc>
          <w:tcPr>
            <w:tcW w:w="725" w:type="dxa"/>
            <w:textDirection w:val="btLr"/>
          </w:tcPr>
          <w:p w14:paraId="0E2FF17C" w14:textId="77777777" w:rsidR="00370424" w:rsidRPr="00D71CCA" w:rsidRDefault="00370424" w:rsidP="00057D44">
            <w:pPr>
              <w:ind w:left="113" w:right="113"/>
              <w:rPr>
                <w:b/>
                <w:sz w:val="20"/>
                <w:szCs w:val="20"/>
              </w:rPr>
            </w:pPr>
            <w:r w:rsidRPr="00D71CCA">
              <w:rPr>
                <w:b/>
                <w:sz w:val="20"/>
                <w:szCs w:val="20"/>
              </w:rPr>
              <w:t>Role functioning</w:t>
            </w:r>
          </w:p>
        </w:tc>
        <w:tc>
          <w:tcPr>
            <w:tcW w:w="725" w:type="dxa"/>
            <w:textDirection w:val="btLr"/>
          </w:tcPr>
          <w:p w14:paraId="604FDB9F" w14:textId="77777777" w:rsidR="00370424" w:rsidRPr="00D71CCA" w:rsidRDefault="00370424" w:rsidP="00057D44">
            <w:pPr>
              <w:ind w:left="113" w:right="113"/>
              <w:rPr>
                <w:b/>
                <w:sz w:val="20"/>
                <w:szCs w:val="20"/>
              </w:rPr>
            </w:pPr>
            <w:r w:rsidRPr="00D71CCA">
              <w:rPr>
                <w:b/>
                <w:sz w:val="20"/>
                <w:szCs w:val="20"/>
              </w:rPr>
              <w:t>Emotional functioning/wellbeing</w:t>
            </w:r>
          </w:p>
        </w:tc>
        <w:tc>
          <w:tcPr>
            <w:tcW w:w="726" w:type="dxa"/>
            <w:textDirection w:val="btLr"/>
          </w:tcPr>
          <w:p w14:paraId="72A95ED2" w14:textId="77777777" w:rsidR="00370424" w:rsidRPr="00D71CCA" w:rsidRDefault="00370424" w:rsidP="00057D44">
            <w:pPr>
              <w:ind w:left="113" w:right="113"/>
              <w:rPr>
                <w:b/>
                <w:sz w:val="20"/>
                <w:szCs w:val="20"/>
              </w:rPr>
            </w:pPr>
            <w:r w:rsidRPr="00D71CCA">
              <w:rPr>
                <w:b/>
                <w:sz w:val="20"/>
                <w:szCs w:val="20"/>
              </w:rPr>
              <w:t>Cognitive Functioning</w:t>
            </w:r>
          </w:p>
        </w:tc>
        <w:tc>
          <w:tcPr>
            <w:tcW w:w="725" w:type="dxa"/>
            <w:textDirection w:val="btLr"/>
          </w:tcPr>
          <w:p w14:paraId="66A79E90" w14:textId="77777777" w:rsidR="00370424" w:rsidRPr="00D71CCA" w:rsidRDefault="00370424" w:rsidP="00057D44">
            <w:pPr>
              <w:rPr>
                <w:rFonts w:ascii="Calibri" w:hAnsi="Calibri"/>
                <w:b/>
                <w:sz w:val="20"/>
                <w:szCs w:val="20"/>
              </w:rPr>
            </w:pPr>
            <w:r w:rsidRPr="00D71CCA">
              <w:rPr>
                <w:rFonts w:ascii="Calibri" w:hAnsi="Calibri"/>
                <w:b/>
                <w:sz w:val="20"/>
                <w:szCs w:val="20"/>
              </w:rPr>
              <w:t>Perceived health status</w:t>
            </w:r>
          </w:p>
          <w:p w14:paraId="477AF951" w14:textId="77777777" w:rsidR="00370424" w:rsidRPr="00D71CCA" w:rsidRDefault="00370424" w:rsidP="00057D44">
            <w:pPr>
              <w:ind w:left="113" w:right="113"/>
              <w:rPr>
                <w:b/>
                <w:sz w:val="20"/>
                <w:szCs w:val="20"/>
              </w:rPr>
            </w:pPr>
          </w:p>
        </w:tc>
        <w:tc>
          <w:tcPr>
            <w:tcW w:w="725" w:type="dxa"/>
            <w:textDirection w:val="btLr"/>
          </w:tcPr>
          <w:p w14:paraId="53BB6DB1" w14:textId="77777777" w:rsidR="00370424" w:rsidRPr="00D71CCA" w:rsidRDefault="00370424" w:rsidP="00057D44">
            <w:pPr>
              <w:ind w:left="113" w:right="113"/>
              <w:rPr>
                <w:b/>
                <w:sz w:val="20"/>
                <w:szCs w:val="20"/>
              </w:rPr>
            </w:pPr>
            <w:r w:rsidRPr="00D71CCA">
              <w:rPr>
                <w:b/>
                <w:sz w:val="20"/>
                <w:szCs w:val="20"/>
              </w:rPr>
              <w:t>Delivery of care</w:t>
            </w:r>
          </w:p>
        </w:tc>
        <w:tc>
          <w:tcPr>
            <w:tcW w:w="725" w:type="dxa"/>
            <w:textDirection w:val="btLr"/>
          </w:tcPr>
          <w:p w14:paraId="586C1443" w14:textId="77777777" w:rsidR="00370424" w:rsidRPr="00D71CCA" w:rsidRDefault="00370424" w:rsidP="00057D44">
            <w:pPr>
              <w:ind w:left="113" w:right="113"/>
              <w:rPr>
                <w:b/>
                <w:sz w:val="20"/>
                <w:szCs w:val="20"/>
              </w:rPr>
            </w:pPr>
            <w:r w:rsidRPr="00D71CCA">
              <w:rPr>
                <w:rFonts w:ascii="Calibri" w:hAnsi="Calibri"/>
                <w:b/>
                <w:sz w:val="20"/>
                <w:szCs w:val="20"/>
              </w:rPr>
              <w:t>Personal Circumstances</w:t>
            </w:r>
          </w:p>
        </w:tc>
      </w:tr>
      <w:tr w:rsidR="00370424" w14:paraId="3F774A98" w14:textId="77777777" w:rsidTr="00057D44">
        <w:trPr>
          <w:trHeight w:val="165"/>
        </w:trPr>
        <w:tc>
          <w:tcPr>
            <w:tcW w:w="2057" w:type="dxa"/>
            <w:gridSpan w:val="3"/>
            <w:vAlign w:val="center"/>
          </w:tcPr>
          <w:p w14:paraId="7EF87A8E" w14:textId="77777777" w:rsidR="00370424" w:rsidRPr="0000016F" w:rsidRDefault="00370424" w:rsidP="00057D44">
            <w:proofErr w:type="spellStart"/>
            <w:r w:rsidRPr="0000016F">
              <w:t>EuroQoL</w:t>
            </w:r>
            <w:proofErr w:type="spellEnd"/>
            <w:r w:rsidRPr="0000016F">
              <w:t xml:space="preserve"> - EQ5D</w:t>
            </w:r>
          </w:p>
        </w:tc>
        <w:tc>
          <w:tcPr>
            <w:tcW w:w="1046" w:type="dxa"/>
            <w:gridSpan w:val="3"/>
          </w:tcPr>
          <w:p w14:paraId="1D82A2B5" w14:textId="77777777" w:rsidR="00370424" w:rsidRPr="0000016F" w:rsidRDefault="00370424" w:rsidP="00057D44">
            <w:r>
              <w:t>Health Status and quality of life</w:t>
            </w:r>
          </w:p>
        </w:tc>
        <w:tc>
          <w:tcPr>
            <w:tcW w:w="1047" w:type="dxa"/>
            <w:gridSpan w:val="2"/>
            <w:vAlign w:val="center"/>
          </w:tcPr>
          <w:p w14:paraId="37A8BCD1" w14:textId="77777777" w:rsidR="00370424" w:rsidRPr="0000016F" w:rsidRDefault="00370424" w:rsidP="00057D44">
            <w:r w:rsidRPr="0000016F">
              <w:t>1</w:t>
            </w:r>
            <w:r>
              <w:t xml:space="preserve"> (3)</w:t>
            </w:r>
          </w:p>
        </w:tc>
        <w:tc>
          <w:tcPr>
            <w:tcW w:w="725" w:type="dxa"/>
            <w:gridSpan w:val="2"/>
            <w:vAlign w:val="center"/>
          </w:tcPr>
          <w:p w14:paraId="5F606734" w14:textId="77777777" w:rsidR="00370424" w:rsidRPr="00102C6E" w:rsidRDefault="00370424" w:rsidP="00057D44"/>
        </w:tc>
        <w:tc>
          <w:tcPr>
            <w:tcW w:w="725" w:type="dxa"/>
            <w:gridSpan w:val="2"/>
            <w:vAlign w:val="center"/>
          </w:tcPr>
          <w:p w14:paraId="10642876" w14:textId="77777777" w:rsidR="00370424" w:rsidRDefault="00370424" w:rsidP="00057D44">
            <w:r>
              <w:t>X</w:t>
            </w:r>
          </w:p>
        </w:tc>
        <w:tc>
          <w:tcPr>
            <w:tcW w:w="725" w:type="dxa"/>
            <w:gridSpan w:val="2"/>
            <w:vAlign w:val="center"/>
          </w:tcPr>
          <w:p w14:paraId="6D70DFED" w14:textId="77777777" w:rsidR="00370424" w:rsidRDefault="00370424" w:rsidP="00057D44">
            <w:r>
              <w:t>X</w:t>
            </w:r>
          </w:p>
        </w:tc>
        <w:tc>
          <w:tcPr>
            <w:tcW w:w="725" w:type="dxa"/>
            <w:vAlign w:val="center"/>
          </w:tcPr>
          <w:p w14:paraId="1E4B759F" w14:textId="77777777" w:rsidR="00370424" w:rsidRDefault="00370424" w:rsidP="00057D44">
            <w:pPr>
              <w:rPr>
                <w:rFonts w:ascii="Calibri" w:hAnsi="Calibri"/>
                <w:sz w:val="20"/>
                <w:szCs w:val="20"/>
              </w:rPr>
            </w:pPr>
          </w:p>
        </w:tc>
        <w:tc>
          <w:tcPr>
            <w:tcW w:w="725" w:type="dxa"/>
            <w:vAlign w:val="center"/>
          </w:tcPr>
          <w:p w14:paraId="4FEC053D" w14:textId="77777777" w:rsidR="00370424" w:rsidRDefault="00370424" w:rsidP="00057D44">
            <w:r>
              <w:t>X</w:t>
            </w:r>
          </w:p>
        </w:tc>
        <w:tc>
          <w:tcPr>
            <w:tcW w:w="725" w:type="dxa"/>
            <w:vAlign w:val="center"/>
          </w:tcPr>
          <w:p w14:paraId="2C91E302" w14:textId="77777777" w:rsidR="00370424" w:rsidRPr="00102C6E" w:rsidRDefault="00370424" w:rsidP="00057D44"/>
        </w:tc>
        <w:tc>
          <w:tcPr>
            <w:tcW w:w="725" w:type="dxa"/>
            <w:vAlign w:val="center"/>
          </w:tcPr>
          <w:p w14:paraId="73BE8224" w14:textId="77777777" w:rsidR="00370424" w:rsidRDefault="00370424" w:rsidP="00057D44"/>
        </w:tc>
        <w:tc>
          <w:tcPr>
            <w:tcW w:w="725" w:type="dxa"/>
            <w:vAlign w:val="center"/>
          </w:tcPr>
          <w:p w14:paraId="6E9384AE" w14:textId="77777777" w:rsidR="00370424" w:rsidRPr="00B21DA2" w:rsidRDefault="00370424" w:rsidP="00057D44"/>
        </w:tc>
        <w:tc>
          <w:tcPr>
            <w:tcW w:w="725" w:type="dxa"/>
            <w:vAlign w:val="center"/>
          </w:tcPr>
          <w:p w14:paraId="2C55ECBE" w14:textId="77777777" w:rsidR="00370424" w:rsidRDefault="00370424" w:rsidP="00057D44"/>
        </w:tc>
        <w:tc>
          <w:tcPr>
            <w:tcW w:w="726" w:type="dxa"/>
            <w:vAlign w:val="center"/>
          </w:tcPr>
          <w:p w14:paraId="7767ED4B" w14:textId="77777777" w:rsidR="00370424" w:rsidRDefault="00370424" w:rsidP="00057D44"/>
        </w:tc>
        <w:tc>
          <w:tcPr>
            <w:tcW w:w="725" w:type="dxa"/>
            <w:vAlign w:val="center"/>
          </w:tcPr>
          <w:p w14:paraId="69073FE5" w14:textId="77777777" w:rsidR="00370424" w:rsidRPr="00102C6E" w:rsidRDefault="00370424" w:rsidP="00057D44"/>
        </w:tc>
        <w:tc>
          <w:tcPr>
            <w:tcW w:w="725" w:type="dxa"/>
            <w:vAlign w:val="center"/>
          </w:tcPr>
          <w:p w14:paraId="562B1286" w14:textId="77777777" w:rsidR="00370424" w:rsidRPr="00102C6E" w:rsidRDefault="00370424" w:rsidP="00057D44"/>
        </w:tc>
        <w:tc>
          <w:tcPr>
            <w:tcW w:w="725" w:type="dxa"/>
            <w:vAlign w:val="center"/>
          </w:tcPr>
          <w:p w14:paraId="4D7292D1" w14:textId="77777777" w:rsidR="00370424" w:rsidRDefault="00370424" w:rsidP="00057D44">
            <w:r>
              <w:t>X</w:t>
            </w:r>
          </w:p>
        </w:tc>
      </w:tr>
      <w:tr w:rsidR="00370424" w14:paraId="726AD421" w14:textId="77777777" w:rsidTr="00057D44">
        <w:trPr>
          <w:trHeight w:val="331"/>
        </w:trPr>
        <w:tc>
          <w:tcPr>
            <w:tcW w:w="2057" w:type="dxa"/>
            <w:gridSpan w:val="3"/>
            <w:vAlign w:val="center"/>
          </w:tcPr>
          <w:p w14:paraId="5E758DEC" w14:textId="77777777" w:rsidR="00370424" w:rsidRPr="0000016F" w:rsidRDefault="00370424" w:rsidP="00057D44">
            <w:r w:rsidRPr="0000016F">
              <w:t>Fatigue Severity Scale</w:t>
            </w:r>
          </w:p>
        </w:tc>
        <w:tc>
          <w:tcPr>
            <w:tcW w:w="1046" w:type="dxa"/>
            <w:gridSpan w:val="3"/>
          </w:tcPr>
          <w:p w14:paraId="5ED2755E" w14:textId="77777777" w:rsidR="00370424" w:rsidRPr="0000016F" w:rsidRDefault="00370424" w:rsidP="00057D44">
            <w:r>
              <w:t xml:space="preserve">Fatigue </w:t>
            </w:r>
          </w:p>
        </w:tc>
        <w:tc>
          <w:tcPr>
            <w:tcW w:w="1047" w:type="dxa"/>
            <w:gridSpan w:val="2"/>
            <w:vAlign w:val="center"/>
          </w:tcPr>
          <w:p w14:paraId="4AED80CC" w14:textId="77777777" w:rsidR="00370424" w:rsidRPr="0000016F" w:rsidRDefault="00370424" w:rsidP="00057D44">
            <w:r w:rsidRPr="0000016F">
              <w:t>1</w:t>
            </w:r>
            <w:r>
              <w:t xml:space="preserve"> (3)</w:t>
            </w:r>
          </w:p>
        </w:tc>
        <w:tc>
          <w:tcPr>
            <w:tcW w:w="725" w:type="dxa"/>
            <w:gridSpan w:val="2"/>
            <w:vAlign w:val="center"/>
          </w:tcPr>
          <w:p w14:paraId="1472F04C" w14:textId="77777777" w:rsidR="00370424" w:rsidRPr="00102C6E" w:rsidRDefault="00370424" w:rsidP="00057D44"/>
        </w:tc>
        <w:tc>
          <w:tcPr>
            <w:tcW w:w="725" w:type="dxa"/>
            <w:gridSpan w:val="2"/>
            <w:vAlign w:val="center"/>
          </w:tcPr>
          <w:p w14:paraId="18795373" w14:textId="77777777" w:rsidR="00370424" w:rsidRPr="00AC6BF6" w:rsidRDefault="00370424" w:rsidP="00057D44">
            <w:r>
              <w:t>X</w:t>
            </w:r>
          </w:p>
        </w:tc>
        <w:tc>
          <w:tcPr>
            <w:tcW w:w="725" w:type="dxa"/>
            <w:gridSpan w:val="2"/>
            <w:vAlign w:val="center"/>
          </w:tcPr>
          <w:p w14:paraId="01833354" w14:textId="77777777" w:rsidR="00370424" w:rsidRDefault="00370424" w:rsidP="00057D44"/>
        </w:tc>
        <w:tc>
          <w:tcPr>
            <w:tcW w:w="725" w:type="dxa"/>
            <w:vAlign w:val="center"/>
          </w:tcPr>
          <w:p w14:paraId="2154DB1C" w14:textId="77777777" w:rsidR="00370424" w:rsidRDefault="00370424" w:rsidP="00057D44">
            <w:pPr>
              <w:rPr>
                <w:rFonts w:ascii="Calibri" w:hAnsi="Calibri"/>
                <w:sz w:val="20"/>
                <w:szCs w:val="20"/>
              </w:rPr>
            </w:pPr>
          </w:p>
        </w:tc>
        <w:tc>
          <w:tcPr>
            <w:tcW w:w="725" w:type="dxa"/>
            <w:vAlign w:val="center"/>
          </w:tcPr>
          <w:p w14:paraId="4F66807D" w14:textId="77777777" w:rsidR="00370424" w:rsidRDefault="00370424" w:rsidP="00057D44">
            <w:r>
              <w:t>X</w:t>
            </w:r>
          </w:p>
        </w:tc>
        <w:tc>
          <w:tcPr>
            <w:tcW w:w="725" w:type="dxa"/>
            <w:vAlign w:val="center"/>
          </w:tcPr>
          <w:p w14:paraId="2A5C0D0C" w14:textId="77777777" w:rsidR="00370424" w:rsidRPr="00102C6E" w:rsidRDefault="00370424" w:rsidP="00057D44"/>
        </w:tc>
        <w:tc>
          <w:tcPr>
            <w:tcW w:w="725" w:type="dxa"/>
            <w:vAlign w:val="center"/>
          </w:tcPr>
          <w:p w14:paraId="286D480C" w14:textId="77777777" w:rsidR="00370424" w:rsidRDefault="00370424" w:rsidP="00057D44">
            <w:r>
              <w:t>X</w:t>
            </w:r>
          </w:p>
        </w:tc>
        <w:tc>
          <w:tcPr>
            <w:tcW w:w="725" w:type="dxa"/>
            <w:vAlign w:val="center"/>
          </w:tcPr>
          <w:p w14:paraId="0371C12A" w14:textId="77777777" w:rsidR="00370424" w:rsidRDefault="00370424" w:rsidP="00057D44">
            <w:r>
              <w:t>X</w:t>
            </w:r>
          </w:p>
        </w:tc>
        <w:tc>
          <w:tcPr>
            <w:tcW w:w="725" w:type="dxa"/>
            <w:vAlign w:val="center"/>
          </w:tcPr>
          <w:p w14:paraId="3E0C22B4" w14:textId="77777777" w:rsidR="00370424" w:rsidRDefault="00370424" w:rsidP="00057D44">
            <w:r>
              <w:t>X</w:t>
            </w:r>
          </w:p>
        </w:tc>
        <w:tc>
          <w:tcPr>
            <w:tcW w:w="726" w:type="dxa"/>
            <w:vAlign w:val="center"/>
          </w:tcPr>
          <w:p w14:paraId="729C20F0" w14:textId="77777777" w:rsidR="00370424" w:rsidRDefault="00370424" w:rsidP="00057D44"/>
        </w:tc>
        <w:tc>
          <w:tcPr>
            <w:tcW w:w="725" w:type="dxa"/>
            <w:vAlign w:val="center"/>
          </w:tcPr>
          <w:p w14:paraId="6AA89750" w14:textId="77777777" w:rsidR="00370424" w:rsidRPr="00102C6E" w:rsidRDefault="00370424" w:rsidP="00057D44"/>
        </w:tc>
        <w:tc>
          <w:tcPr>
            <w:tcW w:w="725" w:type="dxa"/>
            <w:vAlign w:val="center"/>
          </w:tcPr>
          <w:p w14:paraId="60C1C947" w14:textId="77777777" w:rsidR="00370424" w:rsidRDefault="00370424" w:rsidP="00057D44"/>
        </w:tc>
        <w:tc>
          <w:tcPr>
            <w:tcW w:w="725" w:type="dxa"/>
            <w:vAlign w:val="center"/>
          </w:tcPr>
          <w:p w14:paraId="0553943E" w14:textId="77777777" w:rsidR="00370424" w:rsidRDefault="00370424" w:rsidP="00057D44"/>
        </w:tc>
      </w:tr>
      <w:tr w:rsidR="00370424" w14:paraId="41C57C18" w14:textId="77777777" w:rsidTr="00057D44">
        <w:trPr>
          <w:trHeight w:val="338"/>
        </w:trPr>
        <w:tc>
          <w:tcPr>
            <w:tcW w:w="2057" w:type="dxa"/>
            <w:gridSpan w:val="3"/>
            <w:vAlign w:val="center"/>
          </w:tcPr>
          <w:p w14:paraId="0758EC61" w14:textId="77777777" w:rsidR="00370424" w:rsidRPr="0000016F" w:rsidRDefault="00370424" w:rsidP="00057D44">
            <w:proofErr w:type="spellStart"/>
            <w:r>
              <w:t>FACIT</w:t>
            </w:r>
            <w:proofErr w:type="spellEnd"/>
            <w:r>
              <w:t>-Fatigue Scale</w:t>
            </w:r>
          </w:p>
        </w:tc>
        <w:tc>
          <w:tcPr>
            <w:tcW w:w="1046" w:type="dxa"/>
            <w:gridSpan w:val="3"/>
          </w:tcPr>
          <w:p w14:paraId="7970F869" w14:textId="77777777" w:rsidR="00370424" w:rsidRDefault="00370424" w:rsidP="00057D44">
            <w:r>
              <w:t xml:space="preserve">Fatigue </w:t>
            </w:r>
          </w:p>
        </w:tc>
        <w:tc>
          <w:tcPr>
            <w:tcW w:w="1047" w:type="dxa"/>
            <w:gridSpan w:val="2"/>
            <w:vAlign w:val="center"/>
          </w:tcPr>
          <w:p w14:paraId="7DF6D6AB" w14:textId="77777777" w:rsidR="00370424" w:rsidRPr="0000016F" w:rsidRDefault="00370424" w:rsidP="00057D44">
            <w:r>
              <w:t>1 (3)</w:t>
            </w:r>
          </w:p>
        </w:tc>
        <w:tc>
          <w:tcPr>
            <w:tcW w:w="725" w:type="dxa"/>
            <w:gridSpan w:val="2"/>
            <w:vAlign w:val="center"/>
          </w:tcPr>
          <w:p w14:paraId="01964826" w14:textId="77777777" w:rsidR="00370424" w:rsidRDefault="00370424" w:rsidP="00057D44"/>
        </w:tc>
        <w:tc>
          <w:tcPr>
            <w:tcW w:w="725" w:type="dxa"/>
            <w:gridSpan w:val="2"/>
            <w:vAlign w:val="center"/>
          </w:tcPr>
          <w:p w14:paraId="7D5A8E2D" w14:textId="77777777" w:rsidR="00370424" w:rsidRDefault="00370424" w:rsidP="00057D44">
            <w:r>
              <w:t>X</w:t>
            </w:r>
          </w:p>
        </w:tc>
        <w:tc>
          <w:tcPr>
            <w:tcW w:w="725" w:type="dxa"/>
            <w:gridSpan w:val="2"/>
            <w:vAlign w:val="center"/>
          </w:tcPr>
          <w:p w14:paraId="160D5348" w14:textId="77777777" w:rsidR="00370424" w:rsidRDefault="00370424" w:rsidP="00057D44"/>
        </w:tc>
        <w:tc>
          <w:tcPr>
            <w:tcW w:w="725" w:type="dxa"/>
            <w:vAlign w:val="center"/>
          </w:tcPr>
          <w:p w14:paraId="1840A4A2" w14:textId="77777777" w:rsidR="00370424" w:rsidRDefault="00370424" w:rsidP="00057D44"/>
        </w:tc>
        <w:tc>
          <w:tcPr>
            <w:tcW w:w="725" w:type="dxa"/>
            <w:vAlign w:val="center"/>
          </w:tcPr>
          <w:p w14:paraId="02F8AC87" w14:textId="77777777" w:rsidR="00370424" w:rsidRDefault="00370424" w:rsidP="00057D44">
            <w:r>
              <w:t>X</w:t>
            </w:r>
          </w:p>
        </w:tc>
        <w:tc>
          <w:tcPr>
            <w:tcW w:w="725" w:type="dxa"/>
            <w:vAlign w:val="center"/>
          </w:tcPr>
          <w:p w14:paraId="18FF6A12" w14:textId="77777777" w:rsidR="00370424" w:rsidRDefault="00370424" w:rsidP="00057D44"/>
        </w:tc>
        <w:tc>
          <w:tcPr>
            <w:tcW w:w="725" w:type="dxa"/>
            <w:vAlign w:val="center"/>
          </w:tcPr>
          <w:p w14:paraId="199502C5" w14:textId="77777777" w:rsidR="00370424" w:rsidRDefault="00370424" w:rsidP="00057D44">
            <w:r>
              <w:t>X</w:t>
            </w:r>
          </w:p>
        </w:tc>
        <w:tc>
          <w:tcPr>
            <w:tcW w:w="725" w:type="dxa"/>
            <w:vAlign w:val="center"/>
          </w:tcPr>
          <w:p w14:paraId="0497FBF6" w14:textId="77777777" w:rsidR="00370424" w:rsidRDefault="00370424" w:rsidP="00057D44"/>
        </w:tc>
        <w:tc>
          <w:tcPr>
            <w:tcW w:w="725" w:type="dxa"/>
            <w:vAlign w:val="center"/>
          </w:tcPr>
          <w:p w14:paraId="55A9CF47" w14:textId="77777777" w:rsidR="00370424" w:rsidRDefault="00370424" w:rsidP="00057D44">
            <w:r>
              <w:t>X</w:t>
            </w:r>
          </w:p>
        </w:tc>
        <w:tc>
          <w:tcPr>
            <w:tcW w:w="726" w:type="dxa"/>
            <w:vAlign w:val="center"/>
          </w:tcPr>
          <w:p w14:paraId="6E81B87F" w14:textId="77777777" w:rsidR="00370424" w:rsidRDefault="00370424" w:rsidP="00057D44"/>
        </w:tc>
        <w:tc>
          <w:tcPr>
            <w:tcW w:w="725" w:type="dxa"/>
            <w:vAlign w:val="center"/>
          </w:tcPr>
          <w:p w14:paraId="018FDAF3" w14:textId="77777777" w:rsidR="00370424" w:rsidRDefault="00370424" w:rsidP="00057D44"/>
        </w:tc>
        <w:tc>
          <w:tcPr>
            <w:tcW w:w="725" w:type="dxa"/>
            <w:vAlign w:val="center"/>
          </w:tcPr>
          <w:p w14:paraId="06CF44AB" w14:textId="77777777" w:rsidR="00370424" w:rsidRDefault="00370424" w:rsidP="00057D44"/>
        </w:tc>
        <w:tc>
          <w:tcPr>
            <w:tcW w:w="725" w:type="dxa"/>
            <w:vAlign w:val="center"/>
          </w:tcPr>
          <w:p w14:paraId="588A03ED" w14:textId="77777777" w:rsidR="00370424" w:rsidRDefault="00370424" w:rsidP="00057D44"/>
        </w:tc>
      </w:tr>
      <w:tr w:rsidR="00370424" w14:paraId="6D889511" w14:textId="77777777" w:rsidTr="00057D44">
        <w:trPr>
          <w:trHeight w:val="338"/>
        </w:trPr>
        <w:tc>
          <w:tcPr>
            <w:tcW w:w="2057" w:type="dxa"/>
            <w:gridSpan w:val="3"/>
            <w:vAlign w:val="center"/>
          </w:tcPr>
          <w:p w14:paraId="5036708C" w14:textId="77777777" w:rsidR="00370424" w:rsidRPr="0000016F" w:rsidRDefault="00370424" w:rsidP="00057D44">
            <w:r w:rsidRPr="0000016F">
              <w:t>Fatigue Assessment Scale</w:t>
            </w:r>
          </w:p>
        </w:tc>
        <w:tc>
          <w:tcPr>
            <w:tcW w:w="1046" w:type="dxa"/>
            <w:gridSpan w:val="3"/>
          </w:tcPr>
          <w:p w14:paraId="53887DCE" w14:textId="77777777" w:rsidR="00370424" w:rsidRPr="0000016F" w:rsidRDefault="00370424" w:rsidP="00057D44">
            <w:r>
              <w:t xml:space="preserve">Fatigue </w:t>
            </w:r>
          </w:p>
        </w:tc>
        <w:tc>
          <w:tcPr>
            <w:tcW w:w="1047" w:type="dxa"/>
            <w:gridSpan w:val="2"/>
            <w:vAlign w:val="center"/>
          </w:tcPr>
          <w:p w14:paraId="364F2499" w14:textId="77777777" w:rsidR="00370424" w:rsidRPr="0000016F" w:rsidRDefault="00370424" w:rsidP="00057D44">
            <w:r w:rsidRPr="0000016F">
              <w:t>1</w:t>
            </w:r>
            <w:r>
              <w:t xml:space="preserve"> (3)</w:t>
            </w:r>
          </w:p>
        </w:tc>
        <w:tc>
          <w:tcPr>
            <w:tcW w:w="725" w:type="dxa"/>
            <w:gridSpan w:val="2"/>
            <w:vAlign w:val="center"/>
          </w:tcPr>
          <w:p w14:paraId="153BD67B" w14:textId="77777777" w:rsidR="00370424" w:rsidRDefault="00370424" w:rsidP="00057D44"/>
        </w:tc>
        <w:tc>
          <w:tcPr>
            <w:tcW w:w="725" w:type="dxa"/>
            <w:gridSpan w:val="2"/>
            <w:vAlign w:val="center"/>
          </w:tcPr>
          <w:p w14:paraId="339FD871" w14:textId="77777777" w:rsidR="00370424" w:rsidRDefault="00370424" w:rsidP="00057D44">
            <w:r>
              <w:t>X</w:t>
            </w:r>
          </w:p>
        </w:tc>
        <w:tc>
          <w:tcPr>
            <w:tcW w:w="725" w:type="dxa"/>
            <w:gridSpan w:val="2"/>
            <w:vAlign w:val="center"/>
          </w:tcPr>
          <w:p w14:paraId="163F43E4" w14:textId="77777777" w:rsidR="00370424" w:rsidRDefault="00370424" w:rsidP="00057D44"/>
        </w:tc>
        <w:tc>
          <w:tcPr>
            <w:tcW w:w="725" w:type="dxa"/>
            <w:vAlign w:val="center"/>
          </w:tcPr>
          <w:p w14:paraId="141C3754" w14:textId="77777777" w:rsidR="00370424" w:rsidRDefault="00370424" w:rsidP="00057D44"/>
        </w:tc>
        <w:tc>
          <w:tcPr>
            <w:tcW w:w="725" w:type="dxa"/>
            <w:vAlign w:val="center"/>
          </w:tcPr>
          <w:p w14:paraId="19835F85" w14:textId="77777777" w:rsidR="00370424" w:rsidRDefault="00370424" w:rsidP="00057D44"/>
        </w:tc>
        <w:tc>
          <w:tcPr>
            <w:tcW w:w="725" w:type="dxa"/>
            <w:vAlign w:val="center"/>
          </w:tcPr>
          <w:p w14:paraId="5FF4282A" w14:textId="77777777" w:rsidR="00370424" w:rsidRDefault="00370424" w:rsidP="00057D44"/>
        </w:tc>
        <w:tc>
          <w:tcPr>
            <w:tcW w:w="725" w:type="dxa"/>
            <w:vAlign w:val="center"/>
          </w:tcPr>
          <w:p w14:paraId="34B5AB99" w14:textId="77777777" w:rsidR="00370424" w:rsidRDefault="00370424" w:rsidP="00057D44"/>
        </w:tc>
        <w:tc>
          <w:tcPr>
            <w:tcW w:w="725" w:type="dxa"/>
            <w:vAlign w:val="center"/>
          </w:tcPr>
          <w:p w14:paraId="3884EC57" w14:textId="77777777" w:rsidR="00370424" w:rsidRDefault="00370424" w:rsidP="00057D44"/>
        </w:tc>
        <w:tc>
          <w:tcPr>
            <w:tcW w:w="725" w:type="dxa"/>
            <w:vAlign w:val="center"/>
          </w:tcPr>
          <w:p w14:paraId="5E6BA4B0" w14:textId="77777777" w:rsidR="00370424" w:rsidRDefault="00370424" w:rsidP="00057D44"/>
        </w:tc>
        <w:tc>
          <w:tcPr>
            <w:tcW w:w="726" w:type="dxa"/>
            <w:vAlign w:val="center"/>
          </w:tcPr>
          <w:p w14:paraId="6299E108" w14:textId="77777777" w:rsidR="00370424" w:rsidRDefault="00370424" w:rsidP="00057D44">
            <w:r>
              <w:t>X</w:t>
            </w:r>
          </w:p>
        </w:tc>
        <w:tc>
          <w:tcPr>
            <w:tcW w:w="725" w:type="dxa"/>
            <w:vAlign w:val="center"/>
          </w:tcPr>
          <w:p w14:paraId="445ADBBA" w14:textId="77777777" w:rsidR="00370424" w:rsidRDefault="00370424" w:rsidP="00057D44"/>
        </w:tc>
        <w:tc>
          <w:tcPr>
            <w:tcW w:w="725" w:type="dxa"/>
            <w:vAlign w:val="center"/>
          </w:tcPr>
          <w:p w14:paraId="6CAC5705" w14:textId="77777777" w:rsidR="00370424" w:rsidRDefault="00370424" w:rsidP="00057D44"/>
        </w:tc>
        <w:tc>
          <w:tcPr>
            <w:tcW w:w="725" w:type="dxa"/>
            <w:vAlign w:val="center"/>
          </w:tcPr>
          <w:p w14:paraId="2A933C99" w14:textId="77777777" w:rsidR="00370424" w:rsidRDefault="00370424" w:rsidP="00057D44"/>
        </w:tc>
      </w:tr>
      <w:tr w:rsidR="00370424" w14:paraId="36876915" w14:textId="77777777" w:rsidTr="00057D44">
        <w:trPr>
          <w:trHeight w:val="338"/>
        </w:trPr>
        <w:tc>
          <w:tcPr>
            <w:tcW w:w="2057" w:type="dxa"/>
            <w:gridSpan w:val="3"/>
            <w:vAlign w:val="center"/>
          </w:tcPr>
          <w:p w14:paraId="2BCBA510" w14:textId="77777777" w:rsidR="00370424" w:rsidRPr="0000016F" w:rsidRDefault="00370424" w:rsidP="00057D44">
            <w:r w:rsidRPr="0000016F">
              <w:t xml:space="preserve">Modified MRC </w:t>
            </w:r>
            <w:proofErr w:type="spellStart"/>
            <w:r w:rsidRPr="0000016F">
              <w:t>Dyspnea</w:t>
            </w:r>
            <w:proofErr w:type="spellEnd"/>
            <w:r w:rsidRPr="0000016F">
              <w:t xml:space="preserve"> Scale</w:t>
            </w:r>
          </w:p>
        </w:tc>
        <w:tc>
          <w:tcPr>
            <w:tcW w:w="1046" w:type="dxa"/>
            <w:gridSpan w:val="3"/>
          </w:tcPr>
          <w:p w14:paraId="3E882244" w14:textId="77777777" w:rsidR="00370424" w:rsidRPr="0000016F" w:rsidRDefault="00370424" w:rsidP="00057D44">
            <w:proofErr w:type="spellStart"/>
            <w:r>
              <w:t>Dyspnea</w:t>
            </w:r>
            <w:proofErr w:type="spellEnd"/>
          </w:p>
        </w:tc>
        <w:tc>
          <w:tcPr>
            <w:tcW w:w="1047" w:type="dxa"/>
            <w:gridSpan w:val="2"/>
            <w:vAlign w:val="center"/>
          </w:tcPr>
          <w:p w14:paraId="0797612D" w14:textId="77777777" w:rsidR="00370424" w:rsidRPr="0000016F" w:rsidRDefault="00370424" w:rsidP="00057D44">
            <w:r w:rsidRPr="0000016F">
              <w:t>1</w:t>
            </w:r>
            <w:r>
              <w:t xml:space="preserve"> (3)</w:t>
            </w:r>
          </w:p>
        </w:tc>
        <w:tc>
          <w:tcPr>
            <w:tcW w:w="725" w:type="dxa"/>
            <w:gridSpan w:val="2"/>
            <w:vAlign w:val="center"/>
          </w:tcPr>
          <w:p w14:paraId="55779FFD" w14:textId="77777777" w:rsidR="00370424" w:rsidRDefault="00370424" w:rsidP="00057D44"/>
        </w:tc>
        <w:tc>
          <w:tcPr>
            <w:tcW w:w="725" w:type="dxa"/>
            <w:gridSpan w:val="2"/>
            <w:vAlign w:val="center"/>
          </w:tcPr>
          <w:p w14:paraId="69417FEE" w14:textId="77777777" w:rsidR="00370424" w:rsidRDefault="00370424" w:rsidP="00057D44"/>
        </w:tc>
        <w:tc>
          <w:tcPr>
            <w:tcW w:w="725" w:type="dxa"/>
            <w:gridSpan w:val="2"/>
            <w:vAlign w:val="center"/>
          </w:tcPr>
          <w:p w14:paraId="10D5B132" w14:textId="77777777" w:rsidR="00370424" w:rsidRDefault="00370424" w:rsidP="00057D44"/>
        </w:tc>
        <w:tc>
          <w:tcPr>
            <w:tcW w:w="725" w:type="dxa"/>
            <w:vAlign w:val="center"/>
          </w:tcPr>
          <w:p w14:paraId="70FB7592" w14:textId="77777777" w:rsidR="00370424" w:rsidRDefault="00370424" w:rsidP="00057D44">
            <w:r>
              <w:t>X</w:t>
            </w:r>
          </w:p>
        </w:tc>
        <w:tc>
          <w:tcPr>
            <w:tcW w:w="725" w:type="dxa"/>
            <w:vAlign w:val="center"/>
          </w:tcPr>
          <w:p w14:paraId="79DA5AE5" w14:textId="77777777" w:rsidR="00370424" w:rsidRDefault="00370424" w:rsidP="00057D44"/>
        </w:tc>
        <w:tc>
          <w:tcPr>
            <w:tcW w:w="725" w:type="dxa"/>
            <w:vAlign w:val="center"/>
          </w:tcPr>
          <w:p w14:paraId="48DE02F2" w14:textId="77777777" w:rsidR="00370424" w:rsidRDefault="00370424" w:rsidP="00057D44"/>
        </w:tc>
        <w:tc>
          <w:tcPr>
            <w:tcW w:w="725" w:type="dxa"/>
            <w:vAlign w:val="center"/>
          </w:tcPr>
          <w:p w14:paraId="0823CC38" w14:textId="77777777" w:rsidR="00370424" w:rsidRDefault="00370424" w:rsidP="00057D44"/>
        </w:tc>
        <w:tc>
          <w:tcPr>
            <w:tcW w:w="725" w:type="dxa"/>
            <w:vAlign w:val="center"/>
          </w:tcPr>
          <w:p w14:paraId="605E2CB3" w14:textId="77777777" w:rsidR="00370424" w:rsidRDefault="00370424" w:rsidP="00057D44"/>
        </w:tc>
        <w:tc>
          <w:tcPr>
            <w:tcW w:w="725" w:type="dxa"/>
            <w:vAlign w:val="center"/>
          </w:tcPr>
          <w:p w14:paraId="17E5BD40" w14:textId="77777777" w:rsidR="00370424" w:rsidRDefault="00370424" w:rsidP="00057D44"/>
        </w:tc>
        <w:tc>
          <w:tcPr>
            <w:tcW w:w="726" w:type="dxa"/>
            <w:vAlign w:val="center"/>
          </w:tcPr>
          <w:p w14:paraId="6399FB24" w14:textId="77777777" w:rsidR="00370424" w:rsidRDefault="00370424" w:rsidP="00057D44"/>
        </w:tc>
        <w:tc>
          <w:tcPr>
            <w:tcW w:w="725" w:type="dxa"/>
            <w:vAlign w:val="center"/>
          </w:tcPr>
          <w:p w14:paraId="25448B71" w14:textId="77777777" w:rsidR="00370424" w:rsidRDefault="00370424" w:rsidP="00057D44"/>
        </w:tc>
        <w:tc>
          <w:tcPr>
            <w:tcW w:w="725" w:type="dxa"/>
            <w:vAlign w:val="center"/>
          </w:tcPr>
          <w:p w14:paraId="51A62F16" w14:textId="77777777" w:rsidR="00370424" w:rsidRDefault="00370424" w:rsidP="00057D44"/>
        </w:tc>
        <w:tc>
          <w:tcPr>
            <w:tcW w:w="725" w:type="dxa"/>
            <w:vAlign w:val="center"/>
          </w:tcPr>
          <w:p w14:paraId="6F69524E" w14:textId="77777777" w:rsidR="00370424" w:rsidRDefault="00370424" w:rsidP="00057D44"/>
        </w:tc>
      </w:tr>
      <w:tr w:rsidR="00370424" w14:paraId="2F4E6B3D" w14:textId="77777777" w:rsidTr="00057D44">
        <w:trPr>
          <w:trHeight w:val="281"/>
        </w:trPr>
        <w:tc>
          <w:tcPr>
            <w:tcW w:w="2057" w:type="dxa"/>
            <w:gridSpan w:val="3"/>
            <w:vAlign w:val="center"/>
          </w:tcPr>
          <w:p w14:paraId="03D71017" w14:textId="77777777" w:rsidR="00370424" w:rsidRPr="0000016F" w:rsidRDefault="00370424" w:rsidP="00057D44">
            <w:r w:rsidRPr="0000016F">
              <w:t>Borg's CR10</w:t>
            </w:r>
          </w:p>
        </w:tc>
        <w:tc>
          <w:tcPr>
            <w:tcW w:w="1046" w:type="dxa"/>
            <w:gridSpan w:val="3"/>
          </w:tcPr>
          <w:p w14:paraId="6C910471" w14:textId="77777777" w:rsidR="00370424" w:rsidRDefault="00370424" w:rsidP="00057D44">
            <w:proofErr w:type="spellStart"/>
            <w:r>
              <w:t>Dyspnea</w:t>
            </w:r>
            <w:proofErr w:type="spellEnd"/>
          </w:p>
        </w:tc>
        <w:tc>
          <w:tcPr>
            <w:tcW w:w="1047" w:type="dxa"/>
            <w:gridSpan w:val="2"/>
            <w:vAlign w:val="center"/>
          </w:tcPr>
          <w:p w14:paraId="126444D6" w14:textId="77777777" w:rsidR="00370424" w:rsidRPr="0000016F" w:rsidRDefault="00370424" w:rsidP="00057D44">
            <w:r>
              <w:t>2 (6)</w:t>
            </w:r>
          </w:p>
        </w:tc>
        <w:tc>
          <w:tcPr>
            <w:tcW w:w="725" w:type="dxa"/>
            <w:gridSpan w:val="2"/>
            <w:vAlign w:val="center"/>
          </w:tcPr>
          <w:p w14:paraId="2BB17ADE" w14:textId="77777777" w:rsidR="00370424" w:rsidRDefault="00370424" w:rsidP="00057D44"/>
        </w:tc>
        <w:tc>
          <w:tcPr>
            <w:tcW w:w="725" w:type="dxa"/>
            <w:gridSpan w:val="2"/>
            <w:vAlign w:val="center"/>
          </w:tcPr>
          <w:p w14:paraId="52C3682B" w14:textId="77777777" w:rsidR="00370424" w:rsidRDefault="00370424" w:rsidP="00057D44"/>
        </w:tc>
        <w:tc>
          <w:tcPr>
            <w:tcW w:w="725" w:type="dxa"/>
            <w:gridSpan w:val="2"/>
            <w:vAlign w:val="center"/>
          </w:tcPr>
          <w:p w14:paraId="2D802B70" w14:textId="77777777" w:rsidR="00370424" w:rsidRDefault="00370424" w:rsidP="00057D44"/>
        </w:tc>
        <w:tc>
          <w:tcPr>
            <w:tcW w:w="725" w:type="dxa"/>
            <w:vAlign w:val="center"/>
          </w:tcPr>
          <w:p w14:paraId="290F3E28" w14:textId="77777777" w:rsidR="00370424" w:rsidRDefault="00370424" w:rsidP="00057D44">
            <w:r>
              <w:t>X</w:t>
            </w:r>
          </w:p>
        </w:tc>
        <w:tc>
          <w:tcPr>
            <w:tcW w:w="725" w:type="dxa"/>
            <w:vAlign w:val="center"/>
          </w:tcPr>
          <w:p w14:paraId="48D04F89" w14:textId="77777777" w:rsidR="00370424" w:rsidRDefault="00370424" w:rsidP="00057D44"/>
        </w:tc>
        <w:tc>
          <w:tcPr>
            <w:tcW w:w="725" w:type="dxa"/>
            <w:vAlign w:val="center"/>
          </w:tcPr>
          <w:p w14:paraId="7A880DC9" w14:textId="77777777" w:rsidR="00370424" w:rsidRDefault="00370424" w:rsidP="00057D44"/>
        </w:tc>
        <w:tc>
          <w:tcPr>
            <w:tcW w:w="725" w:type="dxa"/>
            <w:vAlign w:val="center"/>
          </w:tcPr>
          <w:p w14:paraId="5085E21D" w14:textId="77777777" w:rsidR="00370424" w:rsidRDefault="00370424" w:rsidP="00057D44"/>
        </w:tc>
        <w:tc>
          <w:tcPr>
            <w:tcW w:w="725" w:type="dxa"/>
            <w:vAlign w:val="center"/>
          </w:tcPr>
          <w:p w14:paraId="3B404362" w14:textId="77777777" w:rsidR="00370424" w:rsidRDefault="00370424" w:rsidP="00057D44"/>
        </w:tc>
        <w:tc>
          <w:tcPr>
            <w:tcW w:w="725" w:type="dxa"/>
            <w:vAlign w:val="center"/>
          </w:tcPr>
          <w:p w14:paraId="2B65E011" w14:textId="77777777" w:rsidR="00370424" w:rsidRDefault="00370424" w:rsidP="00057D44"/>
        </w:tc>
        <w:tc>
          <w:tcPr>
            <w:tcW w:w="726" w:type="dxa"/>
            <w:vAlign w:val="center"/>
          </w:tcPr>
          <w:p w14:paraId="7E51C15E" w14:textId="77777777" w:rsidR="00370424" w:rsidRDefault="00370424" w:rsidP="00057D44"/>
        </w:tc>
        <w:tc>
          <w:tcPr>
            <w:tcW w:w="725" w:type="dxa"/>
            <w:vAlign w:val="center"/>
          </w:tcPr>
          <w:p w14:paraId="21742125" w14:textId="77777777" w:rsidR="00370424" w:rsidRDefault="00370424" w:rsidP="00057D44"/>
        </w:tc>
        <w:tc>
          <w:tcPr>
            <w:tcW w:w="725" w:type="dxa"/>
            <w:vAlign w:val="center"/>
          </w:tcPr>
          <w:p w14:paraId="7F2854CA" w14:textId="77777777" w:rsidR="00370424" w:rsidRDefault="00370424" w:rsidP="00057D44"/>
        </w:tc>
        <w:tc>
          <w:tcPr>
            <w:tcW w:w="725" w:type="dxa"/>
            <w:vAlign w:val="center"/>
          </w:tcPr>
          <w:p w14:paraId="4949CD1B" w14:textId="77777777" w:rsidR="00370424" w:rsidRDefault="00370424" w:rsidP="00057D44"/>
        </w:tc>
      </w:tr>
      <w:tr w:rsidR="00370424" w14:paraId="747CF47F" w14:textId="77777777" w:rsidTr="00057D44">
        <w:trPr>
          <w:trHeight w:val="331"/>
        </w:trPr>
        <w:tc>
          <w:tcPr>
            <w:tcW w:w="2057" w:type="dxa"/>
            <w:gridSpan w:val="3"/>
            <w:vAlign w:val="center"/>
          </w:tcPr>
          <w:p w14:paraId="6E74C23F" w14:textId="77777777" w:rsidR="00370424" w:rsidRPr="0000016F" w:rsidRDefault="00370424" w:rsidP="00057D44">
            <w:r w:rsidRPr="0000016F">
              <w:t>Leicester Cough Questionnaire</w:t>
            </w:r>
            <w:r>
              <w:t xml:space="preserve"> </w:t>
            </w:r>
          </w:p>
        </w:tc>
        <w:tc>
          <w:tcPr>
            <w:tcW w:w="1046" w:type="dxa"/>
            <w:gridSpan w:val="3"/>
          </w:tcPr>
          <w:p w14:paraId="104CE8D8" w14:textId="77777777" w:rsidR="00370424" w:rsidRPr="0000016F" w:rsidRDefault="00370424" w:rsidP="00057D44">
            <w:r>
              <w:t>Health Status and quality of life</w:t>
            </w:r>
          </w:p>
        </w:tc>
        <w:tc>
          <w:tcPr>
            <w:tcW w:w="1047" w:type="dxa"/>
            <w:gridSpan w:val="2"/>
            <w:vAlign w:val="center"/>
          </w:tcPr>
          <w:p w14:paraId="718D66FB" w14:textId="77777777" w:rsidR="00370424" w:rsidRPr="0000016F" w:rsidRDefault="00370424" w:rsidP="00057D44">
            <w:r w:rsidRPr="0000016F">
              <w:t>2</w:t>
            </w:r>
            <w:r>
              <w:t xml:space="preserve"> (6)</w:t>
            </w:r>
          </w:p>
        </w:tc>
        <w:tc>
          <w:tcPr>
            <w:tcW w:w="725" w:type="dxa"/>
            <w:gridSpan w:val="2"/>
            <w:vAlign w:val="center"/>
          </w:tcPr>
          <w:p w14:paraId="58B49415" w14:textId="77777777" w:rsidR="00370424" w:rsidRDefault="00370424" w:rsidP="00057D44"/>
        </w:tc>
        <w:tc>
          <w:tcPr>
            <w:tcW w:w="725" w:type="dxa"/>
            <w:gridSpan w:val="2"/>
            <w:vAlign w:val="center"/>
          </w:tcPr>
          <w:p w14:paraId="22A1CEDC" w14:textId="77777777" w:rsidR="00370424" w:rsidRDefault="00370424" w:rsidP="00057D44"/>
        </w:tc>
        <w:tc>
          <w:tcPr>
            <w:tcW w:w="725" w:type="dxa"/>
            <w:gridSpan w:val="2"/>
            <w:vAlign w:val="center"/>
          </w:tcPr>
          <w:p w14:paraId="3489909C" w14:textId="77777777" w:rsidR="00370424" w:rsidRDefault="00370424" w:rsidP="00057D44"/>
        </w:tc>
        <w:tc>
          <w:tcPr>
            <w:tcW w:w="725" w:type="dxa"/>
            <w:vAlign w:val="center"/>
          </w:tcPr>
          <w:p w14:paraId="1C7D7D7A" w14:textId="77777777" w:rsidR="00370424" w:rsidRDefault="00370424" w:rsidP="00057D44"/>
        </w:tc>
        <w:tc>
          <w:tcPr>
            <w:tcW w:w="725" w:type="dxa"/>
            <w:vAlign w:val="center"/>
          </w:tcPr>
          <w:p w14:paraId="15436BC4" w14:textId="77777777" w:rsidR="00370424" w:rsidRDefault="00370424" w:rsidP="00057D44">
            <w:r>
              <w:t>X</w:t>
            </w:r>
          </w:p>
        </w:tc>
        <w:tc>
          <w:tcPr>
            <w:tcW w:w="725" w:type="dxa"/>
            <w:vAlign w:val="center"/>
          </w:tcPr>
          <w:p w14:paraId="568A0BC1" w14:textId="77777777" w:rsidR="00370424" w:rsidRDefault="00370424" w:rsidP="00057D44"/>
        </w:tc>
        <w:tc>
          <w:tcPr>
            <w:tcW w:w="725" w:type="dxa"/>
            <w:vAlign w:val="center"/>
          </w:tcPr>
          <w:p w14:paraId="08F1C4E2" w14:textId="77777777" w:rsidR="00370424" w:rsidRDefault="00370424" w:rsidP="00057D44">
            <w:r>
              <w:t>X</w:t>
            </w:r>
          </w:p>
        </w:tc>
        <w:tc>
          <w:tcPr>
            <w:tcW w:w="725" w:type="dxa"/>
            <w:vAlign w:val="center"/>
          </w:tcPr>
          <w:p w14:paraId="3E1AB671" w14:textId="77777777" w:rsidR="00370424" w:rsidRDefault="00370424" w:rsidP="00057D44"/>
        </w:tc>
        <w:tc>
          <w:tcPr>
            <w:tcW w:w="725" w:type="dxa"/>
            <w:vAlign w:val="center"/>
          </w:tcPr>
          <w:p w14:paraId="21D5EA90" w14:textId="77777777" w:rsidR="00370424" w:rsidRDefault="00370424" w:rsidP="00057D44">
            <w:r>
              <w:t>X</w:t>
            </w:r>
          </w:p>
        </w:tc>
        <w:tc>
          <w:tcPr>
            <w:tcW w:w="726" w:type="dxa"/>
            <w:vAlign w:val="center"/>
          </w:tcPr>
          <w:p w14:paraId="2694642A" w14:textId="77777777" w:rsidR="00370424" w:rsidRDefault="00370424" w:rsidP="00057D44"/>
        </w:tc>
        <w:tc>
          <w:tcPr>
            <w:tcW w:w="725" w:type="dxa"/>
            <w:vAlign w:val="center"/>
          </w:tcPr>
          <w:p w14:paraId="25D36E89" w14:textId="77777777" w:rsidR="00370424" w:rsidRDefault="00370424" w:rsidP="00057D44"/>
        </w:tc>
        <w:tc>
          <w:tcPr>
            <w:tcW w:w="725" w:type="dxa"/>
            <w:vAlign w:val="center"/>
          </w:tcPr>
          <w:p w14:paraId="3B4437FD" w14:textId="77777777" w:rsidR="00370424" w:rsidRDefault="00370424" w:rsidP="00057D44"/>
        </w:tc>
        <w:tc>
          <w:tcPr>
            <w:tcW w:w="725" w:type="dxa"/>
            <w:vAlign w:val="center"/>
          </w:tcPr>
          <w:p w14:paraId="4324C3EB" w14:textId="77777777" w:rsidR="00370424" w:rsidRDefault="00370424" w:rsidP="00057D44"/>
        </w:tc>
      </w:tr>
      <w:tr w:rsidR="00370424" w14:paraId="561A2D19" w14:textId="77777777" w:rsidTr="00057D44">
        <w:trPr>
          <w:trHeight w:val="504"/>
        </w:trPr>
        <w:tc>
          <w:tcPr>
            <w:tcW w:w="2057" w:type="dxa"/>
            <w:gridSpan w:val="3"/>
            <w:vAlign w:val="center"/>
          </w:tcPr>
          <w:p w14:paraId="78BC9C14" w14:textId="77777777" w:rsidR="00370424" w:rsidRPr="0000016F" w:rsidRDefault="00370424" w:rsidP="00057D44">
            <w:r w:rsidRPr="0000016F">
              <w:lastRenderedPageBreak/>
              <w:t>Sarcoidosis Health Questionnaire</w:t>
            </w:r>
          </w:p>
        </w:tc>
        <w:tc>
          <w:tcPr>
            <w:tcW w:w="1046" w:type="dxa"/>
            <w:gridSpan w:val="3"/>
          </w:tcPr>
          <w:p w14:paraId="76BC937D" w14:textId="77777777" w:rsidR="00370424" w:rsidRPr="008F528F" w:rsidRDefault="00370424" w:rsidP="00057D44">
            <w:r>
              <w:t>Health Status and quality of life</w:t>
            </w:r>
          </w:p>
        </w:tc>
        <w:tc>
          <w:tcPr>
            <w:tcW w:w="1047" w:type="dxa"/>
            <w:gridSpan w:val="2"/>
            <w:vAlign w:val="center"/>
          </w:tcPr>
          <w:p w14:paraId="3B7315BA" w14:textId="77777777" w:rsidR="00370424" w:rsidRPr="0000016F" w:rsidRDefault="00370424" w:rsidP="00057D44">
            <w:r w:rsidRPr="0000016F">
              <w:t>4</w:t>
            </w:r>
            <w:r>
              <w:t xml:space="preserve"> (11)</w:t>
            </w:r>
          </w:p>
        </w:tc>
        <w:tc>
          <w:tcPr>
            <w:tcW w:w="725" w:type="dxa"/>
            <w:gridSpan w:val="2"/>
            <w:vAlign w:val="center"/>
          </w:tcPr>
          <w:p w14:paraId="49154907" w14:textId="77777777" w:rsidR="00370424" w:rsidRDefault="00370424" w:rsidP="00057D44"/>
        </w:tc>
        <w:tc>
          <w:tcPr>
            <w:tcW w:w="725" w:type="dxa"/>
            <w:gridSpan w:val="2"/>
            <w:vAlign w:val="center"/>
          </w:tcPr>
          <w:p w14:paraId="509F5DD2" w14:textId="77777777" w:rsidR="00370424" w:rsidRDefault="00370424" w:rsidP="00057D44"/>
        </w:tc>
        <w:tc>
          <w:tcPr>
            <w:tcW w:w="725" w:type="dxa"/>
            <w:gridSpan w:val="2"/>
            <w:vAlign w:val="center"/>
          </w:tcPr>
          <w:p w14:paraId="0CDF17AF" w14:textId="77777777" w:rsidR="00370424" w:rsidRDefault="00370424" w:rsidP="00057D44"/>
        </w:tc>
        <w:tc>
          <w:tcPr>
            <w:tcW w:w="725" w:type="dxa"/>
            <w:vAlign w:val="center"/>
          </w:tcPr>
          <w:p w14:paraId="659C589B" w14:textId="77777777" w:rsidR="00370424" w:rsidRDefault="00370424" w:rsidP="00057D44"/>
        </w:tc>
        <w:tc>
          <w:tcPr>
            <w:tcW w:w="725" w:type="dxa"/>
            <w:vAlign w:val="center"/>
          </w:tcPr>
          <w:p w14:paraId="3A002FD0" w14:textId="77777777" w:rsidR="00370424" w:rsidRDefault="00370424" w:rsidP="00057D44">
            <w:r>
              <w:t>X</w:t>
            </w:r>
          </w:p>
        </w:tc>
        <w:tc>
          <w:tcPr>
            <w:tcW w:w="725" w:type="dxa"/>
            <w:vAlign w:val="center"/>
          </w:tcPr>
          <w:p w14:paraId="343721EB" w14:textId="77777777" w:rsidR="00370424" w:rsidRDefault="00370424" w:rsidP="00057D44"/>
        </w:tc>
        <w:tc>
          <w:tcPr>
            <w:tcW w:w="725" w:type="dxa"/>
            <w:vAlign w:val="center"/>
          </w:tcPr>
          <w:p w14:paraId="421D08AA" w14:textId="77777777" w:rsidR="00370424" w:rsidRDefault="00370424" w:rsidP="00057D44"/>
        </w:tc>
        <w:tc>
          <w:tcPr>
            <w:tcW w:w="725" w:type="dxa"/>
            <w:vAlign w:val="center"/>
          </w:tcPr>
          <w:p w14:paraId="6EE248DB" w14:textId="77777777" w:rsidR="00370424" w:rsidRDefault="00370424" w:rsidP="00057D44"/>
        </w:tc>
        <w:tc>
          <w:tcPr>
            <w:tcW w:w="725" w:type="dxa"/>
            <w:vAlign w:val="center"/>
          </w:tcPr>
          <w:p w14:paraId="7A11F75C" w14:textId="77777777" w:rsidR="00370424" w:rsidRDefault="00370424" w:rsidP="00057D44">
            <w:r>
              <w:t>X</w:t>
            </w:r>
          </w:p>
        </w:tc>
        <w:tc>
          <w:tcPr>
            <w:tcW w:w="726" w:type="dxa"/>
            <w:vAlign w:val="center"/>
          </w:tcPr>
          <w:p w14:paraId="1E4B83BA" w14:textId="77777777" w:rsidR="00370424" w:rsidRDefault="00370424" w:rsidP="00057D44"/>
        </w:tc>
        <w:tc>
          <w:tcPr>
            <w:tcW w:w="725" w:type="dxa"/>
            <w:vAlign w:val="center"/>
          </w:tcPr>
          <w:p w14:paraId="5209416C" w14:textId="77777777" w:rsidR="00370424" w:rsidRDefault="00370424" w:rsidP="00057D44"/>
        </w:tc>
        <w:tc>
          <w:tcPr>
            <w:tcW w:w="725" w:type="dxa"/>
            <w:vAlign w:val="center"/>
          </w:tcPr>
          <w:p w14:paraId="481FB7AE" w14:textId="77777777" w:rsidR="00370424" w:rsidRDefault="00370424" w:rsidP="00057D44"/>
        </w:tc>
        <w:tc>
          <w:tcPr>
            <w:tcW w:w="725" w:type="dxa"/>
            <w:vAlign w:val="center"/>
          </w:tcPr>
          <w:p w14:paraId="03D67A30" w14:textId="77777777" w:rsidR="00370424" w:rsidRDefault="00370424" w:rsidP="00057D44"/>
        </w:tc>
      </w:tr>
      <w:tr w:rsidR="00370424" w14:paraId="40AB49ED" w14:textId="77777777" w:rsidTr="00057D44">
        <w:trPr>
          <w:trHeight w:val="338"/>
        </w:trPr>
        <w:tc>
          <w:tcPr>
            <w:tcW w:w="2057" w:type="dxa"/>
            <w:gridSpan w:val="3"/>
            <w:vAlign w:val="center"/>
          </w:tcPr>
          <w:p w14:paraId="4540F19F" w14:textId="77777777" w:rsidR="00370424" w:rsidRPr="008F528F" w:rsidRDefault="00370424" w:rsidP="00057D44">
            <w:r w:rsidRPr="008F528F">
              <w:t>Kings sarcoidosis questionnaire</w:t>
            </w:r>
          </w:p>
        </w:tc>
        <w:tc>
          <w:tcPr>
            <w:tcW w:w="1046" w:type="dxa"/>
            <w:gridSpan w:val="3"/>
          </w:tcPr>
          <w:p w14:paraId="67823CEC" w14:textId="77777777" w:rsidR="00370424" w:rsidRPr="008F528F" w:rsidRDefault="00370424" w:rsidP="00057D44">
            <w:r>
              <w:t>Health Status and quality of life</w:t>
            </w:r>
          </w:p>
        </w:tc>
        <w:tc>
          <w:tcPr>
            <w:tcW w:w="1047" w:type="dxa"/>
            <w:gridSpan w:val="2"/>
            <w:vAlign w:val="center"/>
          </w:tcPr>
          <w:p w14:paraId="0A68139D" w14:textId="77777777" w:rsidR="00370424" w:rsidRPr="008F528F" w:rsidRDefault="00370424" w:rsidP="00057D44">
            <w:r w:rsidRPr="008F528F">
              <w:t>5</w:t>
            </w:r>
            <w:r>
              <w:t xml:space="preserve"> (14)</w:t>
            </w:r>
          </w:p>
        </w:tc>
        <w:tc>
          <w:tcPr>
            <w:tcW w:w="725" w:type="dxa"/>
            <w:gridSpan w:val="2"/>
            <w:vAlign w:val="center"/>
          </w:tcPr>
          <w:p w14:paraId="55C51466" w14:textId="77777777" w:rsidR="00370424" w:rsidRDefault="00370424" w:rsidP="00057D44">
            <w:r>
              <w:t>X</w:t>
            </w:r>
          </w:p>
        </w:tc>
        <w:tc>
          <w:tcPr>
            <w:tcW w:w="725" w:type="dxa"/>
            <w:gridSpan w:val="2"/>
            <w:vAlign w:val="center"/>
          </w:tcPr>
          <w:p w14:paraId="04AC66E6" w14:textId="77777777" w:rsidR="00370424" w:rsidRDefault="00370424" w:rsidP="00057D44">
            <w:r>
              <w:t>X</w:t>
            </w:r>
          </w:p>
        </w:tc>
        <w:tc>
          <w:tcPr>
            <w:tcW w:w="725" w:type="dxa"/>
            <w:gridSpan w:val="2"/>
            <w:vAlign w:val="center"/>
          </w:tcPr>
          <w:p w14:paraId="64F430DC" w14:textId="77777777" w:rsidR="00370424" w:rsidRDefault="00370424" w:rsidP="00057D44"/>
        </w:tc>
        <w:tc>
          <w:tcPr>
            <w:tcW w:w="725" w:type="dxa"/>
            <w:vAlign w:val="center"/>
          </w:tcPr>
          <w:p w14:paraId="070367AE" w14:textId="77777777" w:rsidR="00370424" w:rsidRDefault="00370424" w:rsidP="00057D44">
            <w:r>
              <w:t>X</w:t>
            </w:r>
          </w:p>
        </w:tc>
        <w:tc>
          <w:tcPr>
            <w:tcW w:w="725" w:type="dxa"/>
            <w:vAlign w:val="center"/>
          </w:tcPr>
          <w:p w14:paraId="28AD2613" w14:textId="77777777" w:rsidR="00370424" w:rsidRDefault="00370424" w:rsidP="00057D44"/>
        </w:tc>
        <w:tc>
          <w:tcPr>
            <w:tcW w:w="725" w:type="dxa"/>
            <w:vAlign w:val="center"/>
          </w:tcPr>
          <w:p w14:paraId="159A72A8" w14:textId="77777777" w:rsidR="00370424" w:rsidRDefault="00370424" w:rsidP="00057D44">
            <w:r>
              <w:t>X</w:t>
            </w:r>
          </w:p>
        </w:tc>
        <w:tc>
          <w:tcPr>
            <w:tcW w:w="725" w:type="dxa"/>
            <w:vAlign w:val="center"/>
          </w:tcPr>
          <w:p w14:paraId="612D6302" w14:textId="77777777" w:rsidR="00370424" w:rsidRDefault="00370424" w:rsidP="00057D44"/>
        </w:tc>
        <w:tc>
          <w:tcPr>
            <w:tcW w:w="725" w:type="dxa"/>
            <w:vAlign w:val="center"/>
          </w:tcPr>
          <w:p w14:paraId="253C249C" w14:textId="77777777" w:rsidR="00370424" w:rsidRDefault="00370424" w:rsidP="00057D44"/>
        </w:tc>
        <w:tc>
          <w:tcPr>
            <w:tcW w:w="725" w:type="dxa"/>
            <w:vAlign w:val="center"/>
          </w:tcPr>
          <w:p w14:paraId="0F554932" w14:textId="77777777" w:rsidR="00370424" w:rsidRDefault="00370424" w:rsidP="00057D44"/>
        </w:tc>
        <w:tc>
          <w:tcPr>
            <w:tcW w:w="726" w:type="dxa"/>
            <w:vAlign w:val="center"/>
          </w:tcPr>
          <w:p w14:paraId="55E5B271" w14:textId="77777777" w:rsidR="00370424" w:rsidRDefault="00370424" w:rsidP="00057D44"/>
        </w:tc>
        <w:tc>
          <w:tcPr>
            <w:tcW w:w="725" w:type="dxa"/>
            <w:vAlign w:val="center"/>
          </w:tcPr>
          <w:p w14:paraId="67FB8A7D" w14:textId="77777777" w:rsidR="00370424" w:rsidRDefault="00370424" w:rsidP="00057D44"/>
        </w:tc>
        <w:tc>
          <w:tcPr>
            <w:tcW w:w="725" w:type="dxa"/>
            <w:vAlign w:val="center"/>
          </w:tcPr>
          <w:p w14:paraId="37FCDDC3" w14:textId="77777777" w:rsidR="00370424" w:rsidRDefault="00370424" w:rsidP="00057D44">
            <w:r>
              <w:t>X</w:t>
            </w:r>
          </w:p>
        </w:tc>
        <w:tc>
          <w:tcPr>
            <w:tcW w:w="725" w:type="dxa"/>
            <w:vAlign w:val="center"/>
          </w:tcPr>
          <w:p w14:paraId="7AD46172" w14:textId="77777777" w:rsidR="00370424" w:rsidRDefault="00370424" w:rsidP="00057D44"/>
        </w:tc>
      </w:tr>
      <w:tr w:rsidR="00370424" w14:paraId="4D788012" w14:textId="77777777" w:rsidTr="00057D44">
        <w:trPr>
          <w:trHeight w:val="165"/>
        </w:trPr>
        <w:tc>
          <w:tcPr>
            <w:tcW w:w="2057" w:type="dxa"/>
            <w:gridSpan w:val="3"/>
            <w:vAlign w:val="center"/>
          </w:tcPr>
          <w:p w14:paraId="063FD827" w14:textId="77777777" w:rsidR="00370424" w:rsidRPr="008F528F" w:rsidRDefault="00370424" w:rsidP="00057D44">
            <w:r w:rsidRPr="008F528F">
              <w:t>SF36</w:t>
            </w:r>
          </w:p>
        </w:tc>
        <w:tc>
          <w:tcPr>
            <w:tcW w:w="1046" w:type="dxa"/>
            <w:gridSpan w:val="3"/>
          </w:tcPr>
          <w:p w14:paraId="5A53F57B" w14:textId="77777777" w:rsidR="00370424" w:rsidRPr="008F528F" w:rsidRDefault="00370424" w:rsidP="00057D44">
            <w:r>
              <w:t>Health Status and quality of life</w:t>
            </w:r>
          </w:p>
        </w:tc>
        <w:tc>
          <w:tcPr>
            <w:tcW w:w="1047" w:type="dxa"/>
            <w:gridSpan w:val="2"/>
            <w:vAlign w:val="center"/>
          </w:tcPr>
          <w:p w14:paraId="61FD5B0E" w14:textId="77777777" w:rsidR="00370424" w:rsidRPr="008F528F" w:rsidRDefault="00370424" w:rsidP="00057D44">
            <w:r w:rsidRPr="008F528F">
              <w:t>6</w:t>
            </w:r>
            <w:r>
              <w:t xml:space="preserve"> (17)</w:t>
            </w:r>
          </w:p>
        </w:tc>
        <w:tc>
          <w:tcPr>
            <w:tcW w:w="725" w:type="dxa"/>
            <w:gridSpan w:val="2"/>
            <w:vAlign w:val="center"/>
          </w:tcPr>
          <w:p w14:paraId="4F9B0D17" w14:textId="77777777" w:rsidR="00370424" w:rsidRDefault="00370424" w:rsidP="00057D44"/>
        </w:tc>
        <w:tc>
          <w:tcPr>
            <w:tcW w:w="725" w:type="dxa"/>
            <w:gridSpan w:val="2"/>
            <w:vAlign w:val="center"/>
          </w:tcPr>
          <w:p w14:paraId="0A51FF81" w14:textId="77777777" w:rsidR="00370424" w:rsidRDefault="00370424" w:rsidP="00057D44">
            <w:r>
              <w:t>X</w:t>
            </w:r>
          </w:p>
        </w:tc>
        <w:tc>
          <w:tcPr>
            <w:tcW w:w="725" w:type="dxa"/>
            <w:gridSpan w:val="2"/>
            <w:vAlign w:val="center"/>
          </w:tcPr>
          <w:p w14:paraId="06C3AAAB" w14:textId="77777777" w:rsidR="00370424" w:rsidRDefault="00370424" w:rsidP="00057D44"/>
        </w:tc>
        <w:tc>
          <w:tcPr>
            <w:tcW w:w="725" w:type="dxa"/>
            <w:vAlign w:val="center"/>
          </w:tcPr>
          <w:p w14:paraId="1B771B72" w14:textId="77777777" w:rsidR="00370424" w:rsidRDefault="00370424" w:rsidP="00057D44"/>
        </w:tc>
        <w:tc>
          <w:tcPr>
            <w:tcW w:w="725" w:type="dxa"/>
            <w:vAlign w:val="center"/>
          </w:tcPr>
          <w:p w14:paraId="4364962B" w14:textId="77777777" w:rsidR="00370424" w:rsidRDefault="00370424" w:rsidP="00057D44">
            <w:r>
              <w:t>X</w:t>
            </w:r>
          </w:p>
        </w:tc>
        <w:tc>
          <w:tcPr>
            <w:tcW w:w="725" w:type="dxa"/>
            <w:vAlign w:val="center"/>
          </w:tcPr>
          <w:p w14:paraId="04E1BA7A" w14:textId="77777777" w:rsidR="00370424" w:rsidRDefault="00370424" w:rsidP="00057D44"/>
        </w:tc>
        <w:tc>
          <w:tcPr>
            <w:tcW w:w="725" w:type="dxa"/>
            <w:vAlign w:val="center"/>
          </w:tcPr>
          <w:p w14:paraId="62BB9F67" w14:textId="77777777" w:rsidR="00370424" w:rsidRDefault="00370424" w:rsidP="00057D44">
            <w:r>
              <w:t>X</w:t>
            </w:r>
          </w:p>
        </w:tc>
        <w:tc>
          <w:tcPr>
            <w:tcW w:w="725" w:type="dxa"/>
            <w:vAlign w:val="center"/>
          </w:tcPr>
          <w:p w14:paraId="52DF1E64" w14:textId="77777777" w:rsidR="00370424" w:rsidRDefault="00370424" w:rsidP="00057D44">
            <w:r>
              <w:t>X</w:t>
            </w:r>
          </w:p>
        </w:tc>
        <w:tc>
          <w:tcPr>
            <w:tcW w:w="725" w:type="dxa"/>
            <w:vAlign w:val="center"/>
          </w:tcPr>
          <w:p w14:paraId="549DB25A" w14:textId="77777777" w:rsidR="00370424" w:rsidRDefault="00370424" w:rsidP="00057D44">
            <w:r>
              <w:t>X</w:t>
            </w:r>
          </w:p>
        </w:tc>
        <w:tc>
          <w:tcPr>
            <w:tcW w:w="726" w:type="dxa"/>
            <w:vAlign w:val="center"/>
          </w:tcPr>
          <w:p w14:paraId="40D0003C" w14:textId="77777777" w:rsidR="00370424" w:rsidRDefault="00370424" w:rsidP="00057D44"/>
        </w:tc>
        <w:tc>
          <w:tcPr>
            <w:tcW w:w="725" w:type="dxa"/>
            <w:vAlign w:val="center"/>
          </w:tcPr>
          <w:p w14:paraId="06A5D9F6" w14:textId="77777777" w:rsidR="00370424" w:rsidRDefault="00370424" w:rsidP="00057D44">
            <w:r>
              <w:t>X</w:t>
            </w:r>
          </w:p>
        </w:tc>
        <w:tc>
          <w:tcPr>
            <w:tcW w:w="725" w:type="dxa"/>
            <w:vAlign w:val="center"/>
          </w:tcPr>
          <w:p w14:paraId="23A775E1" w14:textId="77777777" w:rsidR="00370424" w:rsidRDefault="00370424" w:rsidP="00057D44"/>
        </w:tc>
        <w:tc>
          <w:tcPr>
            <w:tcW w:w="725" w:type="dxa"/>
            <w:vAlign w:val="center"/>
          </w:tcPr>
          <w:p w14:paraId="6A620576" w14:textId="77777777" w:rsidR="00370424" w:rsidRDefault="00370424" w:rsidP="00057D44"/>
        </w:tc>
      </w:tr>
      <w:tr w:rsidR="00370424" w14:paraId="4A501EBA" w14:textId="77777777" w:rsidTr="00057D44">
        <w:trPr>
          <w:trHeight w:val="512"/>
        </w:trPr>
        <w:tc>
          <w:tcPr>
            <w:tcW w:w="2057" w:type="dxa"/>
            <w:gridSpan w:val="3"/>
            <w:vAlign w:val="center"/>
          </w:tcPr>
          <w:p w14:paraId="22D60437" w14:textId="77777777" w:rsidR="00370424" w:rsidRPr="008F528F" w:rsidRDefault="00370424" w:rsidP="00057D44">
            <w:r w:rsidRPr="008F528F">
              <w:t>Saint Georges Respiratory Questionnaire</w:t>
            </w:r>
          </w:p>
        </w:tc>
        <w:tc>
          <w:tcPr>
            <w:tcW w:w="1046" w:type="dxa"/>
            <w:gridSpan w:val="3"/>
          </w:tcPr>
          <w:p w14:paraId="076C6503" w14:textId="77777777" w:rsidR="00370424" w:rsidRPr="008F528F" w:rsidRDefault="00370424" w:rsidP="00057D44">
            <w:r>
              <w:t>Health Status and quality of life</w:t>
            </w:r>
          </w:p>
        </w:tc>
        <w:tc>
          <w:tcPr>
            <w:tcW w:w="1047" w:type="dxa"/>
            <w:gridSpan w:val="2"/>
            <w:vAlign w:val="center"/>
          </w:tcPr>
          <w:p w14:paraId="646BCBF3" w14:textId="77777777" w:rsidR="00370424" w:rsidRDefault="00370424" w:rsidP="00057D44">
            <w:r w:rsidRPr="008F528F">
              <w:t>8</w:t>
            </w:r>
            <w:r>
              <w:t xml:space="preserve"> (22)</w:t>
            </w:r>
          </w:p>
        </w:tc>
        <w:tc>
          <w:tcPr>
            <w:tcW w:w="725" w:type="dxa"/>
            <w:gridSpan w:val="2"/>
            <w:vAlign w:val="center"/>
          </w:tcPr>
          <w:p w14:paraId="167C1B65" w14:textId="77777777" w:rsidR="00370424" w:rsidRDefault="00370424" w:rsidP="00057D44"/>
        </w:tc>
        <w:tc>
          <w:tcPr>
            <w:tcW w:w="725" w:type="dxa"/>
            <w:gridSpan w:val="2"/>
            <w:vAlign w:val="center"/>
          </w:tcPr>
          <w:p w14:paraId="3233BDAB" w14:textId="77777777" w:rsidR="00370424" w:rsidRDefault="00370424" w:rsidP="00057D44"/>
        </w:tc>
        <w:tc>
          <w:tcPr>
            <w:tcW w:w="725" w:type="dxa"/>
            <w:gridSpan w:val="2"/>
            <w:vAlign w:val="center"/>
          </w:tcPr>
          <w:p w14:paraId="06002A02" w14:textId="77777777" w:rsidR="00370424" w:rsidRDefault="00370424" w:rsidP="00057D44"/>
        </w:tc>
        <w:tc>
          <w:tcPr>
            <w:tcW w:w="725" w:type="dxa"/>
            <w:vAlign w:val="center"/>
          </w:tcPr>
          <w:p w14:paraId="4F583CE2" w14:textId="77777777" w:rsidR="00370424" w:rsidRDefault="00370424" w:rsidP="00057D44">
            <w:r>
              <w:t>X</w:t>
            </w:r>
          </w:p>
        </w:tc>
        <w:tc>
          <w:tcPr>
            <w:tcW w:w="725" w:type="dxa"/>
            <w:vAlign w:val="center"/>
          </w:tcPr>
          <w:p w14:paraId="07247FC0" w14:textId="77777777" w:rsidR="00370424" w:rsidRDefault="00370424" w:rsidP="00057D44"/>
        </w:tc>
        <w:tc>
          <w:tcPr>
            <w:tcW w:w="725" w:type="dxa"/>
            <w:vAlign w:val="center"/>
          </w:tcPr>
          <w:p w14:paraId="1E458D78" w14:textId="77777777" w:rsidR="00370424" w:rsidRDefault="00370424" w:rsidP="00057D44"/>
        </w:tc>
        <w:tc>
          <w:tcPr>
            <w:tcW w:w="725" w:type="dxa"/>
            <w:vAlign w:val="center"/>
          </w:tcPr>
          <w:p w14:paraId="6D50E838" w14:textId="77777777" w:rsidR="00370424" w:rsidRDefault="00370424" w:rsidP="00057D44">
            <w:r>
              <w:t>X</w:t>
            </w:r>
          </w:p>
        </w:tc>
        <w:tc>
          <w:tcPr>
            <w:tcW w:w="725" w:type="dxa"/>
            <w:vAlign w:val="center"/>
          </w:tcPr>
          <w:p w14:paraId="53E98BF4" w14:textId="77777777" w:rsidR="00370424" w:rsidRDefault="00370424" w:rsidP="00057D44"/>
        </w:tc>
        <w:tc>
          <w:tcPr>
            <w:tcW w:w="725" w:type="dxa"/>
            <w:vAlign w:val="center"/>
          </w:tcPr>
          <w:p w14:paraId="41AAE0CA" w14:textId="77777777" w:rsidR="00370424" w:rsidRDefault="00370424" w:rsidP="00057D44">
            <w:r>
              <w:t>X</w:t>
            </w:r>
          </w:p>
        </w:tc>
        <w:tc>
          <w:tcPr>
            <w:tcW w:w="726" w:type="dxa"/>
            <w:vAlign w:val="center"/>
          </w:tcPr>
          <w:p w14:paraId="537E745B" w14:textId="77777777" w:rsidR="00370424" w:rsidRDefault="00370424" w:rsidP="00057D44"/>
        </w:tc>
        <w:tc>
          <w:tcPr>
            <w:tcW w:w="725" w:type="dxa"/>
            <w:vAlign w:val="center"/>
          </w:tcPr>
          <w:p w14:paraId="3542B222" w14:textId="77777777" w:rsidR="00370424" w:rsidRDefault="00370424" w:rsidP="00057D44"/>
        </w:tc>
        <w:tc>
          <w:tcPr>
            <w:tcW w:w="725" w:type="dxa"/>
            <w:vAlign w:val="center"/>
          </w:tcPr>
          <w:p w14:paraId="5AB88B7B" w14:textId="77777777" w:rsidR="00370424" w:rsidRDefault="00370424" w:rsidP="00057D44"/>
        </w:tc>
        <w:tc>
          <w:tcPr>
            <w:tcW w:w="725" w:type="dxa"/>
            <w:vAlign w:val="center"/>
          </w:tcPr>
          <w:p w14:paraId="74CBD24F" w14:textId="77777777" w:rsidR="00370424" w:rsidRDefault="00370424" w:rsidP="00057D44"/>
        </w:tc>
      </w:tr>
    </w:tbl>
    <w:p w14:paraId="19B137FA" w14:textId="77777777" w:rsidR="00370424" w:rsidRDefault="00370424" w:rsidP="00370424">
      <w:pPr>
        <w:pStyle w:val="ListParagraph"/>
        <w:spacing w:line="480" w:lineRule="auto"/>
        <w:rPr>
          <w:rFonts w:cs="Times New Roman"/>
          <w:sz w:val="24"/>
          <w:szCs w:val="24"/>
        </w:rPr>
        <w:sectPr w:rsidR="00370424" w:rsidSect="00370424">
          <w:pgSz w:w="16838" w:h="11906" w:orient="landscape"/>
          <w:pgMar w:top="1440" w:right="1440" w:bottom="1440" w:left="1440" w:header="708" w:footer="708" w:gutter="0"/>
          <w:cols w:space="708"/>
          <w:docGrid w:linePitch="360"/>
        </w:sectPr>
      </w:pPr>
    </w:p>
    <w:p w14:paraId="6F53AACA" w14:textId="77777777" w:rsidR="00370424" w:rsidRDefault="00370424" w:rsidP="00370424">
      <w:pPr>
        <w:pStyle w:val="Header"/>
        <w:tabs>
          <w:tab w:val="right" w:pos="13860"/>
        </w:tabs>
        <w:ind w:left="360"/>
        <w:rPr>
          <w:sz w:val="28"/>
          <w:szCs w:val="28"/>
        </w:rPr>
      </w:pPr>
      <w:proofErr w:type="gramStart"/>
      <w:r>
        <w:rPr>
          <w:rFonts w:ascii="Calibri" w:hAnsi="Calibri"/>
          <w:b/>
          <w:bCs/>
          <w:sz w:val="28"/>
          <w:szCs w:val="28"/>
        </w:rPr>
        <w:lastRenderedPageBreak/>
        <w:t>Figure 1.</w:t>
      </w:r>
      <w:proofErr w:type="gramEnd"/>
      <w:r>
        <w:rPr>
          <w:rFonts w:ascii="Calibri" w:hAnsi="Calibri"/>
          <w:b/>
          <w:bCs/>
          <w:sz w:val="28"/>
          <w:szCs w:val="28"/>
        </w:rPr>
        <w:t xml:space="preserve"> </w:t>
      </w:r>
      <w:proofErr w:type="spellStart"/>
      <w:r>
        <w:rPr>
          <w:rFonts w:ascii="Calibri" w:hAnsi="Calibri"/>
          <w:b/>
          <w:bCs/>
          <w:sz w:val="28"/>
          <w:szCs w:val="28"/>
        </w:rPr>
        <w:t>PRISMA</w:t>
      </w:r>
      <w:proofErr w:type="spellEnd"/>
      <w:r>
        <w:rPr>
          <w:rFonts w:ascii="Calibri" w:hAnsi="Calibri"/>
          <w:b/>
          <w:bCs/>
          <w:sz w:val="28"/>
          <w:szCs w:val="28"/>
        </w:rPr>
        <w:t xml:space="preserve"> flow diagram</w:t>
      </w:r>
    </w:p>
    <w:p w14:paraId="77CBF261" w14:textId="77777777" w:rsidR="00370424" w:rsidRDefault="00370424" w:rsidP="00370424">
      <w:r>
        <w:rPr>
          <w:noProof/>
          <w:lang w:eastAsia="en-GB"/>
        </w:rPr>
        <mc:AlternateContent>
          <mc:Choice Requires="wps">
            <w:drawing>
              <wp:anchor distT="0" distB="0" distL="114300" distR="114300" simplePos="0" relativeHeight="251659264" behindDoc="0" locked="0" layoutInCell="1" allowOverlap="1" wp14:anchorId="055EF664" wp14:editId="271F0CE8">
                <wp:simplePos x="0" y="0"/>
                <wp:positionH relativeFrom="column">
                  <wp:posOffset>1173480</wp:posOffset>
                </wp:positionH>
                <wp:positionV relativeFrom="paragraph">
                  <wp:posOffset>95250</wp:posOffset>
                </wp:positionV>
                <wp:extent cx="3223260" cy="1661160"/>
                <wp:effectExtent l="0" t="0" r="15240"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1661160"/>
                        </a:xfrm>
                        <a:prstGeom prst="rect">
                          <a:avLst/>
                        </a:prstGeom>
                        <a:solidFill>
                          <a:srgbClr val="FFFFFF"/>
                        </a:solidFill>
                        <a:ln w="9525">
                          <a:solidFill>
                            <a:srgbClr val="000000"/>
                          </a:solidFill>
                          <a:miter lim="800000"/>
                          <a:headEnd/>
                          <a:tailEnd/>
                        </a:ln>
                      </wps:spPr>
                      <wps:txbx>
                        <w:txbxContent>
                          <w:p w14:paraId="56A47B06" w14:textId="77777777" w:rsidR="00A230F2" w:rsidRPr="00C02B38" w:rsidRDefault="00A230F2" w:rsidP="00370424">
                            <w:pPr>
                              <w:spacing w:after="0" w:line="240" w:lineRule="auto"/>
                              <w:jc w:val="center"/>
                              <w:rPr>
                                <w:rFonts w:ascii="Calibri" w:hAnsi="Calibri"/>
                                <w:b/>
                              </w:rPr>
                            </w:pPr>
                            <w:r w:rsidRPr="00C02B38">
                              <w:rPr>
                                <w:rFonts w:ascii="Calibri" w:hAnsi="Calibri"/>
                                <w:b/>
                              </w:rPr>
                              <w:t>Studies identified from trial registries</w:t>
                            </w:r>
                          </w:p>
                          <w:p w14:paraId="7F107E73" w14:textId="77777777" w:rsidR="00A230F2" w:rsidRDefault="00A230F2" w:rsidP="00370424">
                            <w:pPr>
                              <w:spacing w:after="0" w:line="240" w:lineRule="auto"/>
                              <w:jc w:val="center"/>
                              <w:rPr>
                                <w:rFonts w:ascii="Calibri" w:hAnsi="Calibri"/>
                              </w:rPr>
                            </w:pPr>
                            <w:r>
                              <w:rPr>
                                <w:rFonts w:ascii="Calibri" w:hAnsi="Calibri"/>
                              </w:rPr>
                              <w:t>26</w:t>
                            </w:r>
                            <w:r w:rsidRPr="000747B9">
                              <w:rPr>
                                <w:rFonts w:ascii="Calibri" w:hAnsi="Calibri"/>
                                <w:vertAlign w:val="superscript"/>
                              </w:rPr>
                              <w:t>th</w:t>
                            </w:r>
                            <w:r>
                              <w:rPr>
                                <w:rFonts w:ascii="Calibri" w:hAnsi="Calibri"/>
                              </w:rPr>
                              <w:t xml:space="preserve"> March 2019</w:t>
                            </w:r>
                            <w:r>
                              <w:rPr>
                                <w:rFonts w:ascii="Calibri" w:hAnsi="Calibri"/>
                              </w:rPr>
                              <w:br/>
                              <w:t>(n =129)</w:t>
                            </w:r>
                          </w:p>
                          <w:p w14:paraId="36D009D9" w14:textId="77777777" w:rsidR="00A230F2" w:rsidRDefault="00A230F2" w:rsidP="00370424">
                            <w:pPr>
                              <w:spacing w:after="0" w:line="240" w:lineRule="auto"/>
                              <w:jc w:val="center"/>
                              <w:rPr>
                                <w:rFonts w:ascii="Calibri" w:hAnsi="Calibri"/>
                              </w:rPr>
                            </w:pPr>
                          </w:p>
                          <w:p w14:paraId="66169E46" w14:textId="77777777" w:rsidR="00A230F2" w:rsidRPr="00C02B38" w:rsidRDefault="00A230F2" w:rsidP="00370424">
                            <w:pPr>
                              <w:spacing w:after="0" w:line="240" w:lineRule="auto"/>
                              <w:jc w:val="center"/>
                              <w:rPr>
                                <w:rFonts w:ascii="Calibri" w:hAnsi="Calibri"/>
                                <w:b/>
                              </w:rPr>
                            </w:pPr>
                            <w:r w:rsidRPr="00C02B38">
                              <w:rPr>
                                <w:rFonts w:ascii="Calibri" w:hAnsi="Calibri"/>
                                <w:b/>
                              </w:rPr>
                              <w:t>Studies identified from qualitative review</w:t>
                            </w:r>
                          </w:p>
                          <w:p w14:paraId="0CC2D879" w14:textId="77777777" w:rsidR="00A230F2" w:rsidRDefault="00A230F2" w:rsidP="00370424">
                            <w:pPr>
                              <w:spacing w:after="0" w:line="240" w:lineRule="auto"/>
                              <w:jc w:val="center"/>
                              <w:rPr>
                                <w:rFonts w:ascii="Calibri" w:hAnsi="Calibri"/>
                              </w:rPr>
                            </w:pPr>
                            <w:r>
                              <w:rPr>
                                <w:rFonts w:ascii="Calibri" w:hAnsi="Calibri"/>
                              </w:rPr>
                              <w:t>19</w:t>
                            </w:r>
                            <w:r w:rsidRPr="00C02B38">
                              <w:rPr>
                                <w:rFonts w:ascii="Calibri" w:hAnsi="Calibri"/>
                                <w:vertAlign w:val="superscript"/>
                              </w:rPr>
                              <w:t>th</w:t>
                            </w:r>
                            <w:r>
                              <w:rPr>
                                <w:rFonts w:ascii="Calibri" w:hAnsi="Calibri"/>
                              </w:rPr>
                              <w:t xml:space="preserve"> November 2019</w:t>
                            </w:r>
                          </w:p>
                          <w:p w14:paraId="29F742CB" w14:textId="77777777" w:rsidR="00A230F2" w:rsidRDefault="00A230F2" w:rsidP="00370424">
                            <w:pPr>
                              <w:spacing w:after="0" w:line="240" w:lineRule="auto"/>
                              <w:jc w:val="center"/>
                              <w:rPr>
                                <w:rFonts w:ascii="Calibri" w:hAnsi="Calibri"/>
                              </w:rPr>
                            </w:pPr>
                            <w:r>
                              <w:rPr>
                                <w:rFonts w:ascii="Calibri" w:hAnsi="Calibri"/>
                              </w:rPr>
                              <w:t>Qualitative review (n=239)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92.4pt;margin-top:7.5pt;width:253.8pt;height:1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">
                <v:textbox inset=",7.2pt,,7.2pt">
                  <w:txbxContent>
                    <w:p w14:paraId="56A47B06" w14:textId="77777777" w:rsidR="00A230F2" w:rsidRPr="00C02B38" w:rsidRDefault="00A230F2" w:rsidP="00370424">
                      <w:pPr>
                        <w:spacing w:after="0" w:line="240" w:lineRule="auto"/>
                        <w:jc w:val="center"/>
                        <w:rPr>
                          <w:rFonts w:ascii="Calibri" w:hAnsi="Calibri"/>
                          <w:b/>
                        </w:rPr>
                      </w:pPr>
                      <w:r w:rsidRPr="00C02B38">
                        <w:rPr>
                          <w:rFonts w:ascii="Calibri" w:hAnsi="Calibri"/>
                          <w:b/>
                        </w:rPr>
                        <w:t>Studies identified from trial registries</w:t>
                      </w:r>
                    </w:p>
                    <w:p w14:paraId="7F107E73" w14:textId="77777777" w:rsidR="00A230F2" w:rsidRDefault="00A230F2" w:rsidP="00370424">
                      <w:pPr>
                        <w:spacing w:after="0" w:line="240" w:lineRule="auto"/>
                        <w:jc w:val="center"/>
                        <w:rPr>
                          <w:rFonts w:ascii="Calibri" w:hAnsi="Calibri"/>
                        </w:rPr>
                      </w:pPr>
                      <w:r>
                        <w:rPr>
                          <w:rFonts w:ascii="Calibri" w:hAnsi="Calibri"/>
                        </w:rPr>
                        <w:t>26</w:t>
                      </w:r>
                      <w:r w:rsidRPr="000747B9">
                        <w:rPr>
                          <w:rFonts w:ascii="Calibri" w:hAnsi="Calibri"/>
                          <w:vertAlign w:val="superscript"/>
                        </w:rPr>
                        <w:t>th</w:t>
                      </w:r>
                      <w:r>
                        <w:rPr>
                          <w:rFonts w:ascii="Calibri" w:hAnsi="Calibri"/>
                        </w:rPr>
                        <w:t xml:space="preserve"> March 2019</w:t>
                      </w:r>
                      <w:r>
                        <w:rPr>
                          <w:rFonts w:ascii="Calibri" w:hAnsi="Calibri"/>
                        </w:rPr>
                        <w:br/>
                        <w:t>(n =129)</w:t>
                      </w:r>
                    </w:p>
                    <w:p w14:paraId="36D009D9" w14:textId="77777777" w:rsidR="00A230F2" w:rsidRDefault="00A230F2" w:rsidP="00370424">
                      <w:pPr>
                        <w:spacing w:after="0" w:line="240" w:lineRule="auto"/>
                        <w:jc w:val="center"/>
                        <w:rPr>
                          <w:rFonts w:ascii="Calibri" w:hAnsi="Calibri"/>
                        </w:rPr>
                      </w:pPr>
                    </w:p>
                    <w:p w14:paraId="66169E46" w14:textId="77777777" w:rsidR="00A230F2" w:rsidRPr="00C02B38" w:rsidRDefault="00A230F2" w:rsidP="00370424">
                      <w:pPr>
                        <w:spacing w:after="0" w:line="240" w:lineRule="auto"/>
                        <w:jc w:val="center"/>
                        <w:rPr>
                          <w:rFonts w:ascii="Calibri" w:hAnsi="Calibri"/>
                          <w:b/>
                        </w:rPr>
                      </w:pPr>
                      <w:r w:rsidRPr="00C02B38">
                        <w:rPr>
                          <w:rFonts w:ascii="Calibri" w:hAnsi="Calibri"/>
                          <w:b/>
                        </w:rPr>
                        <w:t>Studies identified from qualitative review</w:t>
                      </w:r>
                    </w:p>
                    <w:p w14:paraId="0CC2D879" w14:textId="77777777" w:rsidR="00A230F2" w:rsidRDefault="00A230F2" w:rsidP="00370424">
                      <w:pPr>
                        <w:spacing w:after="0" w:line="240" w:lineRule="auto"/>
                        <w:jc w:val="center"/>
                        <w:rPr>
                          <w:rFonts w:ascii="Calibri" w:hAnsi="Calibri"/>
                        </w:rPr>
                      </w:pPr>
                      <w:r>
                        <w:rPr>
                          <w:rFonts w:ascii="Calibri" w:hAnsi="Calibri"/>
                        </w:rPr>
                        <w:t>19</w:t>
                      </w:r>
                      <w:r w:rsidRPr="00C02B38">
                        <w:rPr>
                          <w:rFonts w:ascii="Calibri" w:hAnsi="Calibri"/>
                          <w:vertAlign w:val="superscript"/>
                        </w:rPr>
                        <w:t>th</w:t>
                      </w:r>
                      <w:r>
                        <w:rPr>
                          <w:rFonts w:ascii="Calibri" w:hAnsi="Calibri"/>
                        </w:rPr>
                        <w:t xml:space="preserve"> November 2019</w:t>
                      </w:r>
                    </w:p>
                    <w:p w14:paraId="29F742CB" w14:textId="77777777" w:rsidR="00A230F2" w:rsidRDefault="00A230F2" w:rsidP="00370424">
                      <w:pPr>
                        <w:spacing w:after="0" w:line="240" w:lineRule="auto"/>
                        <w:jc w:val="center"/>
                        <w:rPr>
                          <w:rFonts w:ascii="Calibri" w:hAnsi="Calibri"/>
                        </w:rPr>
                      </w:pPr>
                      <w:r>
                        <w:rPr>
                          <w:rFonts w:ascii="Calibri" w:hAnsi="Calibri"/>
                        </w:rPr>
                        <w:t>Qualitative review (n=239)</w:t>
                      </w:r>
                    </w:p>
                  </w:txbxContent>
                </v:textbox>
              </v:rect>
            </w:pict>
          </mc:Fallback>
        </mc:AlternateContent>
      </w:r>
    </w:p>
    <w:p w14:paraId="661E5BC3" w14:textId="77777777" w:rsidR="00370424" w:rsidRDefault="00370424" w:rsidP="00370424">
      <w:pPr>
        <w:spacing w:after="0" w:line="480" w:lineRule="auto"/>
        <w:rPr>
          <w:rFonts w:cs="Times New Roman"/>
          <w:b/>
          <w:szCs w:val="24"/>
        </w:rPr>
      </w:pPr>
    </w:p>
    <w:p w14:paraId="35B330AA" w14:textId="77777777" w:rsidR="00370424" w:rsidRDefault="00370424" w:rsidP="00370424">
      <w:pPr>
        <w:spacing w:after="0" w:line="480" w:lineRule="auto"/>
        <w:rPr>
          <w:rFonts w:cs="Times New Roman"/>
          <w:b/>
          <w:szCs w:val="24"/>
        </w:rPr>
      </w:pPr>
    </w:p>
    <w:p w14:paraId="365EC805" w14:textId="77777777" w:rsidR="00370424" w:rsidRDefault="00370424" w:rsidP="00370424">
      <w:pPr>
        <w:spacing w:after="0" w:line="480" w:lineRule="auto"/>
        <w:rPr>
          <w:rFonts w:cs="Times New Roman"/>
          <w:b/>
          <w:szCs w:val="24"/>
        </w:rPr>
      </w:pPr>
      <w:r>
        <w:rPr>
          <w:noProof/>
          <w:lang w:eastAsia="en-GB"/>
        </w:rPr>
        <mc:AlternateContent>
          <mc:Choice Requires="wps">
            <w:drawing>
              <wp:anchor distT="0" distB="0" distL="114300" distR="114300" simplePos="0" relativeHeight="251664384" behindDoc="0" locked="0" layoutInCell="1" allowOverlap="1" wp14:anchorId="6D3EEB0F" wp14:editId="58841E22">
                <wp:simplePos x="0" y="0"/>
                <wp:positionH relativeFrom="column">
                  <wp:posOffset>-290829</wp:posOffset>
                </wp:positionH>
                <wp:positionV relativeFrom="paragraph">
                  <wp:posOffset>165945</wp:posOffset>
                </wp:positionV>
                <wp:extent cx="1371600" cy="294641"/>
                <wp:effectExtent l="5080" t="0" r="24130" b="2413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4641"/>
                        </a:xfrm>
                        <a:prstGeom prst="roundRect">
                          <a:avLst>
                            <a:gd name="adj" fmla="val 16667"/>
                          </a:avLst>
                        </a:prstGeom>
                        <a:solidFill>
                          <a:srgbClr val="CCECFF"/>
                        </a:solidFill>
                        <a:ln w="9525">
                          <a:solidFill>
                            <a:srgbClr val="000000"/>
                          </a:solidFill>
                          <a:round/>
                          <a:headEnd/>
                          <a:tailEnd/>
                        </a:ln>
                      </wps:spPr>
                      <wps:txbx>
                        <w:txbxContent>
                          <w:p w14:paraId="22ED8F8E" w14:textId="68CD9FE7" w:rsidR="00A230F2" w:rsidRPr="00370424" w:rsidRDefault="00A230F2" w:rsidP="00370424">
                            <w:pPr>
                              <w:pStyle w:val="Heading2"/>
                              <w:spacing w:before="0"/>
                              <w:rPr>
                                <w:rFonts w:ascii="Calibri" w:hAnsi="Calibri"/>
                                <w:color w:val="auto"/>
                                <w:sz w:val="24"/>
                                <w:lang w:val="en"/>
                              </w:rPr>
                            </w:pPr>
                            <w:r w:rsidRPr="00370424">
                              <w:rPr>
                                <w:rFonts w:ascii="Calibri" w:hAnsi="Calibri"/>
                                <w:color w:val="auto"/>
                                <w:sz w:val="24"/>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7" style="position:absolute;margin-left:-22.9pt;margin-top:13.05pt;width:108pt;height:23.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" fillcolor="#ccecff">
                <v:textbox style="layout-flow:vertical;mso-layout-flow-alt:bottom-to-top" inset="3.6pt,,3.6pt">
                  <w:txbxContent>
                    <w:p w14:paraId="22ED8F8E" w14:textId="68CD9FE7" w:rsidR="00A230F2" w:rsidRPr="00370424" w:rsidRDefault="00A230F2" w:rsidP="00370424">
                      <w:pPr>
                        <w:pStyle w:val="Heading2"/>
                        <w:spacing w:before="0"/>
                        <w:rPr>
                          <w:rFonts w:ascii="Calibri" w:hAnsi="Calibri"/>
                          <w:color w:val="auto"/>
                          <w:sz w:val="24"/>
                          <w:lang w:val="en"/>
                        </w:rPr>
                      </w:pPr>
                      <w:r w:rsidRPr="00370424">
                        <w:rPr>
                          <w:rFonts w:ascii="Calibri" w:hAnsi="Calibri"/>
                          <w:color w:val="auto"/>
                          <w:sz w:val="24"/>
                          <w:lang w:val="en"/>
                        </w:rPr>
                        <w:t>Identification</w:t>
                      </w:r>
                    </w:p>
                  </w:txbxContent>
                </v:textbox>
              </v:roundrect>
            </w:pict>
          </mc:Fallback>
        </mc:AlternateContent>
      </w:r>
    </w:p>
    <w:p w14:paraId="6D2C2E9F" w14:textId="77777777" w:rsidR="00370424" w:rsidRDefault="00370424" w:rsidP="00370424">
      <w:pPr>
        <w:spacing w:after="0" w:line="480" w:lineRule="auto"/>
        <w:rPr>
          <w:rFonts w:cs="Times New Roman"/>
          <w:b/>
          <w:szCs w:val="24"/>
        </w:rPr>
      </w:pPr>
    </w:p>
    <w:p w14:paraId="53057C8D" w14:textId="77777777" w:rsidR="00370424" w:rsidRDefault="00370424" w:rsidP="00370424">
      <w:pPr>
        <w:spacing w:after="0" w:line="480" w:lineRule="auto"/>
        <w:rPr>
          <w:rFonts w:cs="Times New Roman"/>
          <w:b/>
          <w:szCs w:val="24"/>
        </w:rPr>
      </w:pPr>
      <w:r>
        <w:rPr>
          <w:noProof/>
          <w:lang w:eastAsia="en-GB"/>
        </w:rPr>
        <mc:AlternateContent>
          <mc:Choice Requires="wps">
            <w:drawing>
              <wp:anchor distT="36576" distB="36576" distL="36576" distR="36576" simplePos="0" relativeHeight="251663360" behindDoc="0" locked="0" layoutInCell="1" allowOverlap="1" wp14:anchorId="3DC7AE44" wp14:editId="30753D52">
                <wp:simplePos x="0" y="0"/>
                <wp:positionH relativeFrom="column">
                  <wp:posOffset>2735580</wp:posOffset>
                </wp:positionH>
                <wp:positionV relativeFrom="paragraph">
                  <wp:posOffset>69215</wp:posOffset>
                </wp:positionV>
                <wp:extent cx="0" cy="198120"/>
                <wp:effectExtent l="76200" t="0" r="57150" b="4953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215.4pt;margin-top:5.45pt;width:0;height:15.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">
                <v:stroke endarrow="block"/>
                <v:shadow color="#ccc"/>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CBE4BBB" wp14:editId="4B6C0FB6">
                <wp:simplePos x="0" y="0"/>
                <wp:positionH relativeFrom="column">
                  <wp:posOffset>1356360</wp:posOffset>
                </wp:positionH>
                <wp:positionV relativeFrom="paragraph">
                  <wp:posOffset>267335</wp:posOffset>
                </wp:positionV>
                <wp:extent cx="2771775" cy="800100"/>
                <wp:effectExtent l="0" t="0" r="28575"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800100"/>
                        </a:xfrm>
                        <a:prstGeom prst="rect">
                          <a:avLst/>
                        </a:prstGeom>
                        <a:solidFill>
                          <a:srgbClr val="FFFFFF"/>
                        </a:solidFill>
                        <a:ln w="9525">
                          <a:solidFill>
                            <a:srgbClr val="000000"/>
                          </a:solidFill>
                          <a:miter lim="800000"/>
                          <a:headEnd/>
                          <a:tailEnd/>
                        </a:ln>
                      </wps:spPr>
                      <wps:txbx>
                        <w:txbxContent>
                          <w:p w14:paraId="038AB8ED" w14:textId="77777777" w:rsidR="00A230F2" w:rsidRDefault="00A230F2" w:rsidP="00370424">
                            <w:pPr>
                              <w:spacing w:after="0"/>
                              <w:jc w:val="center"/>
                              <w:rPr>
                                <w:rFonts w:ascii="Calibri" w:hAnsi="Calibri"/>
                              </w:rPr>
                            </w:pPr>
                            <w:r>
                              <w:rPr>
                                <w:rFonts w:ascii="Calibri" w:hAnsi="Calibri"/>
                              </w:rPr>
                              <w:t>Records after duplicates removed</w:t>
                            </w:r>
                            <w:r>
                              <w:rPr>
                                <w:rFonts w:ascii="Calibri" w:hAnsi="Calibri"/>
                              </w:rPr>
                              <w:br/>
                              <w:t>Trial registries (n= 128)</w:t>
                            </w:r>
                          </w:p>
                          <w:p w14:paraId="7BE50C0C" w14:textId="77777777" w:rsidR="00A230F2" w:rsidRDefault="00A230F2" w:rsidP="00370424">
                            <w:pPr>
                              <w:spacing w:after="0"/>
                              <w:jc w:val="center"/>
                              <w:rPr>
                                <w:rFonts w:ascii="Calibri" w:hAnsi="Calibri"/>
                                <w:lang w:val="en"/>
                              </w:rPr>
                            </w:pPr>
                            <w:r>
                              <w:rPr>
                                <w:rFonts w:ascii="Calibri" w:hAnsi="Calibri"/>
                                <w:lang w:val="en"/>
                              </w:rPr>
                              <w:t>Qualitative review (n=238)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106.8pt;margin-top:21.05pt;width:218.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">
                <v:textbox inset=",7.2pt,,7.2pt">
                  <w:txbxContent>
                    <w:p w14:paraId="038AB8ED" w14:textId="77777777" w:rsidR="00A230F2" w:rsidRDefault="00A230F2" w:rsidP="00370424">
                      <w:pPr>
                        <w:spacing w:after="0"/>
                        <w:jc w:val="center"/>
                        <w:rPr>
                          <w:rFonts w:ascii="Calibri" w:hAnsi="Calibri"/>
                        </w:rPr>
                      </w:pPr>
                      <w:r>
                        <w:rPr>
                          <w:rFonts w:ascii="Calibri" w:hAnsi="Calibri"/>
                        </w:rPr>
                        <w:t>Records after duplicates removed</w:t>
                      </w:r>
                      <w:r>
                        <w:rPr>
                          <w:rFonts w:ascii="Calibri" w:hAnsi="Calibri"/>
                        </w:rPr>
                        <w:br/>
                        <w:t>Trial registries (n= 128)</w:t>
                      </w:r>
                    </w:p>
                    <w:p w14:paraId="7BE50C0C" w14:textId="77777777" w:rsidR="00A230F2" w:rsidRDefault="00A230F2" w:rsidP="00370424">
                      <w:pPr>
                        <w:spacing w:after="0"/>
                        <w:jc w:val="center"/>
                        <w:rPr>
                          <w:rFonts w:ascii="Calibri" w:hAnsi="Calibri"/>
                          <w:lang w:val="en"/>
                        </w:rPr>
                      </w:pPr>
                      <w:r>
                        <w:rPr>
                          <w:rFonts w:ascii="Calibri" w:hAnsi="Calibri"/>
                          <w:lang w:val="en"/>
                        </w:rPr>
                        <w:t>Qualitative review (n=238)</w:t>
                      </w:r>
                    </w:p>
                  </w:txbxContent>
                </v:textbox>
              </v:rect>
            </w:pict>
          </mc:Fallback>
        </mc:AlternateContent>
      </w:r>
    </w:p>
    <w:p w14:paraId="1488118E" w14:textId="77777777" w:rsidR="00370424" w:rsidRDefault="00370424" w:rsidP="00370424">
      <w:pPr>
        <w:spacing w:after="0" w:line="480" w:lineRule="auto"/>
        <w:rPr>
          <w:rFonts w:cs="Times New Roman"/>
          <w:b/>
          <w:szCs w:val="24"/>
        </w:rPr>
      </w:pPr>
    </w:p>
    <w:p w14:paraId="43163061" w14:textId="77777777" w:rsidR="00370424" w:rsidRDefault="00370424" w:rsidP="00370424">
      <w:pPr>
        <w:spacing w:after="0" w:line="480" w:lineRule="auto"/>
        <w:rPr>
          <w:rFonts w:cs="Times New Roman"/>
          <w:b/>
          <w:szCs w:val="24"/>
        </w:rPr>
      </w:pPr>
    </w:p>
    <w:p w14:paraId="454AD121" w14:textId="77777777" w:rsidR="00370424" w:rsidRDefault="00370424" w:rsidP="00370424">
      <w:pPr>
        <w:spacing w:after="0" w:line="480" w:lineRule="auto"/>
        <w:rPr>
          <w:rFonts w:cs="Times New Roman"/>
          <w:b/>
          <w:szCs w:val="24"/>
        </w:rPr>
      </w:pPr>
      <w:r>
        <w:rPr>
          <w:noProof/>
          <w:lang w:eastAsia="en-GB"/>
        </w:rPr>
        <mc:AlternateContent>
          <mc:Choice Requires="wps">
            <w:drawing>
              <wp:anchor distT="0" distB="0" distL="114300" distR="114300" simplePos="0" relativeHeight="251666432" behindDoc="0" locked="0" layoutInCell="1" allowOverlap="1" wp14:anchorId="0BA39D99" wp14:editId="1EE1C050">
                <wp:simplePos x="0" y="0"/>
                <wp:positionH relativeFrom="column">
                  <wp:posOffset>1546860</wp:posOffset>
                </wp:positionH>
                <wp:positionV relativeFrom="paragraph">
                  <wp:posOffset>273050</wp:posOffset>
                </wp:positionV>
                <wp:extent cx="2581275" cy="693420"/>
                <wp:effectExtent l="0" t="0" r="2857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93420"/>
                        </a:xfrm>
                        <a:prstGeom prst="rect">
                          <a:avLst/>
                        </a:prstGeom>
                        <a:solidFill>
                          <a:srgbClr val="FFFFFF"/>
                        </a:solidFill>
                        <a:ln w="9525">
                          <a:solidFill>
                            <a:srgbClr val="000000"/>
                          </a:solidFill>
                          <a:miter lim="800000"/>
                          <a:headEnd/>
                          <a:tailEnd/>
                        </a:ln>
                      </wps:spPr>
                      <wps:txbx>
                        <w:txbxContent>
                          <w:p w14:paraId="77ECDD81" w14:textId="77777777" w:rsidR="00A230F2" w:rsidRDefault="00A230F2" w:rsidP="00370424">
                            <w:pPr>
                              <w:spacing w:after="0" w:line="240" w:lineRule="auto"/>
                              <w:jc w:val="center"/>
                              <w:rPr>
                                <w:rFonts w:ascii="Calibri" w:hAnsi="Calibri"/>
                              </w:rPr>
                            </w:pPr>
                            <w:r>
                              <w:rPr>
                                <w:rFonts w:ascii="Calibri" w:hAnsi="Calibri"/>
                              </w:rPr>
                              <w:t>Records screened at abstract level</w:t>
                            </w:r>
                            <w:r>
                              <w:rPr>
                                <w:rFonts w:ascii="Calibri" w:hAnsi="Calibri"/>
                              </w:rPr>
                              <w:br/>
                              <w:t>Trial registries (n =128)</w:t>
                            </w:r>
                          </w:p>
                          <w:p w14:paraId="54FA87D0" w14:textId="77777777" w:rsidR="00A230F2" w:rsidRDefault="00A230F2" w:rsidP="00370424">
                            <w:pPr>
                              <w:jc w:val="center"/>
                              <w:rPr>
                                <w:rFonts w:ascii="Calibri" w:hAnsi="Calibri"/>
                              </w:rPr>
                            </w:pPr>
                            <w:r>
                              <w:rPr>
                                <w:rFonts w:ascii="Calibri" w:hAnsi="Calibri"/>
                              </w:rPr>
                              <w:t>Qualitative review (n=238)</w:t>
                            </w:r>
                          </w:p>
                          <w:p w14:paraId="2A390A69" w14:textId="77777777" w:rsidR="00A230F2" w:rsidRDefault="00A230F2" w:rsidP="00370424">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121.8pt;margin-top:21.5pt;width:203.25pt;height:5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">
                <v:textbox inset=",7.2pt,,7.2pt">
                  <w:txbxContent>
                    <w:p w14:paraId="77ECDD81" w14:textId="77777777" w:rsidR="00A230F2" w:rsidRDefault="00A230F2" w:rsidP="00370424">
                      <w:pPr>
                        <w:spacing w:after="0" w:line="240" w:lineRule="auto"/>
                        <w:jc w:val="center"/>
                        <w:rPr>
                          <w:rFonts w:ascii="Calibri" w:hAnsi="Calibri"/>
                        </w:rPr>
                      </w:pPr>
                      <w:r>
                        <w:rPr>
                          <w:rFonts w:ascii="Calibri" w:hAnsi="Calibri"/>
                        </w:rPr>
                        <w:t>Records screened at abstract level</w:t>
                      </w:r>
                      <w:r>
                        <w:rPr>
                          <w:rFonts w:ascii="Calibri" w:hAnsi="Calibri"/>
                        </w:rPr>
                        <w:br/>
                        <w:t>Trial registries (n =128)</w:t>
                      </w:r>
                    </w:p>
                    <w:p w14:paraId="54FA87D0" w14:textId="77777777" w:rsidR="00A230F2" w:rsidRDefault="00A230F2" w:rsidP="00370424">
                      <w:pPr>
                        <w:jc w:val="center"/>
                        <w:rPr>
                          <w:rFonts w:ascii="Calibri" w:hAnsi="Calibri"/>
                        </w:rPr>
                      </w:pPr>
                      <w:r>
                        <w:rPr>
                          <w:rFonts w:ascii="Calibri" w:hAnsi="Calibri"/>
                        </w:rPr>
                        <w:t>Qualitative review (n=238)</w:t>
                      </w:r>
                    </w:p>
                    <w:p w14:paraId="2A390A69" w14:textId="77777777" w:rsidR="00A230F2" w:rsidRDefault="00A230F2" w:rsidP="00370424">
                      <w:pPr>
                        <w:jc w:val="center"/>
                        <w:rPr>
                          <w:rFonts w:ascii="Calibri" w:hAnsi="Calibri"/>
                          <w:lang w:val="en"/>
                        </w:rPr>
                      </w:pPr>
                    </w:p>
                  </w:txbxContent>
                </v:textbox>
              </v:rect>
            </w:pict>
          </mc:Fallback>
        </mc:AlternateContent>
      </w:r>
      <w:r>
        <w:rPr>
          <w:noProof/>
          <w:lang w:eastAsia="en-GB"/>
        </w:rPr>
        <mc:AlternateContent>
          <mc:Choice Requires="wps">
            <w:drawing>
              <wp:anchor distT="36576" distB="36576" distL="36576" distR="36576" simplePos="0" relativeHeight="251670528" behindDoc="0" locked="0" layoutInCell="1" allowOverlap="1" wp14:anchorId="559B8CB6" wp14:editId="4B71FF2E">
                <wp:simplePos x="0" y="0"/>
                <wp:positionH relativeFrom="column">
                  <wp:posOffset>2743835</wp:posOffset>
                </wp:positionH>
                <wp:positionV relativeFrom="paragraph">
                  <wp:posOffset>44450</wp:posOffset>
                </wp:positionV>
                <wp:extent cx="6985" cy="228600"/>
                <wp:effectExtent l="76200" t="0" r="69215"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86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216.05pt;margin-top:3.5pt;width:.55pt;height:18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b1tAIAAKk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">
                <v:stroke endarrow="block"/>
                <v:shadow color="#ccc"/>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F57521D" wp14:editId="03F60A8A">
                <wp:simplePos x="0" y="0"/>
                <wp:positionH relativeFrom="column">
                  <wp:posOffset>-285115</wp:posOffset>
                </wp:positionH>
                <wp:positionV relativeFrom="paragraph">
                  <wp:posOffset>10160</wp:posOffset>
                </wp:positionV>
                <wp:extent cx="1371600" cy="297180"/>
                <wp:effectExtent l="3810" t="0" r="22860" b="228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796617D" w14:textId="77777777" w:rsidR="00A230F2" w:rsidRPr="00370424" w:rsidRDefault="00A230F2" w:rsidP="00370424">
                            <w:pPr>
                              <w:pStyle w:val="Heading2"/>
                              <w:spacing w:before="0"/>
                              <w:rPr>
                                <w:rFonts w:ascii="Calibri" w:hAnsi="Calibri"/>
                                <w:color w:val="auto"/>
                                <w:sz w:val="24"/>
                                <w:lang w:val="en"/>
                              </w:rPr>
                            </w:pPr>
                            <w:r w:rsidRPr="00370424">
                              <w:rPr>
                                <w:rFonts w:ascii="Calibri" w:hAnsi="Calibri"/>
                                <w:color w:val="auto"/>
                                <w:sz w:val="24"/>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0" style="position:absolute;margin-left:-22.45pt;margin-top:.8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" fillcolor="#ccecff">
                <v:textbox style="layout-flow:vertical;mso-layout-flow-alt:bottom-to-top" inset="3.6pt,,3.6pt">
                  <w:txbxContent>
                    <w:p w14:paraId="6796617D" w14:textId="77777777" w:rsidR="00A230F2" w:rsidRPr="00370424" w:rsidRDefault="00A230F2" w:rsidP="00370424">
                      <w:pPr>
                        <w:pStyle w:val="Heading2"/>
                        <w:spacing w:before="0"/>
                        <w:rPr>
                          <w:rFonts w:ascii="Calibri" w:hAnsi="Calibri"/>
                          <w:color w:val="auto"/>
                          <w:sz w:val="24"/>
                          <w:lang w:val="en"/>
                        </w:rPr>
                      </w:pPr>
                      <w:r w:rsidRPr="00370424">
                        <w:rPr>
                          <w:rFonts w:ascii="Calibri" w:hAnsi="Calibri"/>
                          <w:color w:val="auto"/>
                          <w:sz w:val="24"/>
                          <w:lang w:val="en"/>
                        </w:rPr>
                        <w:t>Screening</w:t>
                      </w:r>
                    </w:p>
                  </w:txbxContent>
                </v:textbox>
              </v:roundrect>
            </w:pict>
          </mc:Fallback>
        </mc:AlternateContent>
      </w:r>
    </w:p>
    <w:p w14:paraId="6245BB4C" w14:textId="77777777" w:rsidR="00370424" w:rsidRDefault="00370424" w:rsidP="00370424">
      <w:pPr>
        <w:spacing w:after="0" w:line="480" w:lineRule="auto"/>
        <w:rPr>
          <w:rFonts w:cs="Times New Roman"/>
          <w:b/>
          <w:szCs w:val="24"/>
        </w:rPr>
      </w:pPr>
    </w:p>
    <w:p w14:paraId="282F4A6C" w14:textId="77777777" w:rsidR="00370424" w:rsidRDefault="00370424" w:rsidP="00370424">
      <w:pPr>
        <w:spacing w:after="0" w:line="480" w:lineRule="auto"/>
        <w:rPr>
          <w:rFonts w:cs="Times New Roman"/>
          <w:b/>
          <w:szCs w:val="24"/>
        </w:rPr>
      </w:pPr>
      <w:r>
        <w:rPr>
          <w:noProof/>
          <w:lang w:eastAsia="en-GB"/>
        </w:rPr>
        <mc:AlternateContent>
          <mc:Choice Requires="wps">
            <w:drawing>
              <wp:anchor distT="36576" distB="36576" distL="36576" distR="36576" simplePos="0" relativeHeight="251671552" behindDoc="0" locked="0" layoutInCell="1" allowOverlap="1" wp14:anchorId="10FF081C" wp14:editId="22E6C196">
                <wp:simplePos x="0" y="0"/>
                <wp:positionH relativeFrom="column">
                  <wp:posOffset>2750820</wp:posOffset>
                </wp:positionH>
                <wp:positionV relativeFrom="paragraph">
                  <wp:posOffset>283845</wp:posOffset>
                </wp:positionV>
                <wp:extent cx="0" cy="190500"/>
                <wp:effectExtent l="76200" t="0" r="57150" b="571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216.6pt;margin-top:22.35pt;width:0;height: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xB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">
                <v:stroke endarrow="block"/>
                <v:shadow color="#ccc"/>
              </v:shape>
            </w:pict>
          </mc:Fallback>
        </mc:AlternateContent>
      </w:r>
    </w:p>
    <w:p w14:paraId="3946D5B8" w14:textId="77777777" w:rsidR="00370424" w:rsidRDefault="00370424" w:rsidP="00370424">
      <w:pPr>
        <w:spacing w:after="0" w:line="480" w:lineRule="auto"/>
        <w:rPr>
          <w:rFonts w:cs="Times New Roman"/>
          <w:b/>
          <w:szCs w:val="24"/>
        </w:rPr>
      </w:pPr>
      <w:r>
        <w:rPr>
          <w:noProof/>
          <w:lang w:eastAsia="en-GB"/>
        </w:rPr>
        <mc:AlternateContent>
          <mc:Choice Requires="wps">
            <w:drawing>
              <wp:anchor distT="0" distB="0" distL="114300" distR="114300" simplePos="0" relativeHeight="251667456" behindDoc="0" locked="0" layoutInCell="1" allowOverlap="1" wp14:anchorId="099D5FCD" wp14:editId="1FE49778">
                <wp:simplePos x="0" y="0"/>
                <wp:positionH relativeFrom="column">
                  <wp:posOffset>4233333</wp:posOffset>
                </wp:positionH>
                <wp:positionV relativeFrom="paragraph">
                  <wp:posOffset>236855</wp:posOffset>
                </wp:positionV>
                <wp:extent cx="1714500" cy="5063067"/>
                <wp:effectExtent l="0" t="0" r="19050" b="234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063067"/>
                        </a:xfrm>
                        <a:prstGeom prst="rect">
                          <a:avLst/>
                        </a:prstGeom>
                        <a:solidFill>
                          <a:srgbClr val="FFFFFF"/>
                        </a:solidFill>
                        <a:ln w="9525">
                          <a:solidFill>
                            <a:srgbClr val="000000"/>
                          </a:solidFill>
                          <a:miter lim="800000"/>
                          <a:headEnd/>
                          <a:tailEnd/>
                        </a:ln>
                      </wps:spPr>
                      <wps:txbx>
                        <w:txbxContent>
                          <w:p w14:paraId="64A0D644" w14:textId="77777777" w:rsidR="00A230F2" w:rsidRPr="00DF5987" w:rsidRDefault="00A230F2" w:rsidP="00370424">
                            <w:pPr>
                              <w:jc w:val="center"/>
                              <w:rPr>
                                <w:rFonts w:ascii="Calibri" w:hAnsi="Calibri"/>
                                <w:b/>
                              </w:rPr>
                            </w:pPr>
                            <w:r w:rsidRPr="00DF5987">
                              <w:rPr>
                                <w:rFonts w:ascii="Calibri" w:hAnsi="Calibri"/>
                                <w:b/>
                              </w:rPr>
                              <w:t>Trial registries: Records excluded (92)</w:t>
                            </w:r>
                          </w:p>
                          <w:p w14:paraId="0948DFD9" w14:textId="77777777" w:rsidR="00A230F2" w:rsidRPr="00DC03C2" w:rsidRDefault="00A230F2" w:rsidP="00370424">
                            <w:pPr>
                              <w:spacing w:after="0"/>
                              <w:rPr>
                                <w:rFonts w:ascii="Calibri" w:hAnsi="Calibri"/>
                                <w:sz w:val="18"/>
                              </w:rPr>
                            </w:pPr>
                            <w:r w:rsidRPr="00DC03C2">
                              <w:rPr>
                                <w:rFonts w:ascii="Calibri" w:hAnsi="Calibri"/>
                                <w:sz w:val="18"/>
                              </w:rPr>
                              <w:t>43- Other condition</w:t>
                            </w:r>
                          </w:p>
                          <w:p w14:paraId="4BC045F2" w14:textId="77777777" w:rsidR="00A230F2" w:rsidRPr="00DC03C2" w:rsidRDefault="00A230F2" w:rsidP="00370424">
                            <w:pPr>
                              <w:spacing w:after="0"/>
                              <w:rPr>
                                <w:rFonts w:ascii="Calibri" w:hAnsi="Calibri"/>
                                <w:sz w:val="18"/>
                              </w:rPr>
                            </w:pPr>
                            <w:r w:rsidRPr="00DC03C2">
                              <w:rPr>
                                <w:rFonts w:ascii="Calibri" w:hAnsi="Calibri"/>
                                <w:sz w:val="18"/>
                              </w:rPr>
                              <w:t>22- Extra pulmonary sarcoidosis</w:t>
                            </w:r>
                          </w:p>
                          <w:p w14:paraId="2A484502" w14:textId="77777777" w:rsidR="00A230F2" w:rsidRPr="00DC03C2" w:rsidRDefault="00A230F2" w:rsidP="00370424">
                            <w:pPr>
                              <w:spacing w:after="0"/>
                              <w:rPr>
                                <w:rFonts w:ascii="Calibri" w:hAnsi="Calibri"/>
                                <w:sz w:val="18"/>
                              </w:rPr>
                            </w:pPr>
                            <w:r w:rsidRPr="00DC03C2">
                              <w:rPr>
                                <w:rFonts w:ascii="Calibri" w:hAnsi="Calibri"/>
                                <w:sz w:val="18"/>
                              </w:rPr>
                              <w:t>8 – Diagnosis</w:t>
                            </w:r>
                          </w:p>
                          <w:p w14:paraId="318C2D60" w14:textId="77777777" w:rsidR="00A230F2" w:rsidRPr="00DC03C2" w:rsidRDefault="00A230F2" w:rsidP="00370424">
                            <w:pPr>
                              <w:spacing w:after="0"/>
                              <w:rPr>
                                <w:rFonts w:ascii="Calibri" w:hAnsi="Calibri"/>
                                <w:sz w:val="18"/>
                              </w:rPr>
                            </w:pPr>
                            <w:r w:rsidRPr="00DC03C2">
                              <w:rPr>
                                <w:rFonts w:ascii="Calibri" w:hAnsi="Calibri"/>
                                <w:sz w:val="18"/>
                              </w:rPr>
                              <w:t>6- Pulmonary hypertension</w:t>
                            </w:r>
                          </w:p>
                          <w:p w14:paraId="69B598EF" w14:textId="77777777" w:rsidR="00A230F2" w:rsidRPr="00DC03C2" w:rsidRDefault="00A230F2" w:rsidP="00370424">
                            <w:pPr>
                              <w:spacing w:after="0"/>
                              <w:rPr>
                                <w:rFonts w:ascii="Calibri" w:hAnsi="Calibri"/>
                                <w:sz w:val="18"/>
                              </w:rPr>
                            </w:pPr>
                            <w:r w:rsidRPr="00DC03C2">
                              <w:rPr>
                                <w:rFonts w:ascii="Calibri" w:hAnsi="Calibri"/>
                                <w:sz w:val="18"/>
                              </w:rPr>
                              <w:t>4 – Terminated trial</w:t>
                            </w:r>
                          </w:p>
                          <w:p w14:paraId="76B8F997" w14:textId="77777777" w:rsidR="00A230F2" w:rsidRPr="00DC03C2" w:rsidRDefault="00A230F2" w:rsidP="00370424">
                            <w:pPr>
                              <w:spacing w:after="0"/>
                              <w:rPr>
                                <w:rFonts w:ascii="Calibri" w:hAnsi="Calibri"/>
                                <w:sz w:val="18"/>
                              </w:rPr>
                            </w:pPr>
                            <w:r w:rsidRPr="00DC03C2">
                              <w:rPr>
                                <w:rFonts w:ascii="Calibri" w:hAnsi="Calibri"/>
                                <w:sz w:val="18"/>
                              </w:rPr>
                              <w:t>2- Vaccine trial</w:t>
                            </w:r>
                          </w:p>
                          <w:p w14:paraId="314BFDDB" w14:textId="77777777" w:rsidR="00A230F2" w:rsidRPr="00DC03C2" w:rsidRDefault="00A230F2" w:rsidP="00370424">
                            <w:pPr>
                              <w:spacing w:after="0"/>
                              <w:rPr>
                                <w:rFonts w:ascii="Calibri" w:hAnsi="Calibri"/>
                                <w:sz w:val="18"/>
                              </w:rPr>
                            </w:pPr>
                            <w:r w:rsidRPr="00DC03C2">
                              <w:rPr>
                                <w:rFonts w:ascii="Calibri" w:hAnsi="Calibri"/>
                                <w:sz w:val="18"/>
                              </w:rPr>
                              <w:t>2- Bronchoscopy technique</w:t>
                            </w:r>
                          </w:p>
                          <w:p w14:paraId="4B5698E5" w14:textId="77777777" w:rsidR="00A230F2" w:rsidRPr="00DC03C2" w:rsidRDefault="00A230F2" w:rsidP="00370424">
                            <w:pPr>
                              <w:spacing w:after="0"/>
                              <w:rPr>
                                <w:rFonts w:ascii="Calibri" w:hAnsi="Calibri"/>
                                <w:sz w:val="18"/>
                              </w:rPr>
                            </w:pPr>
                            <w:r w:rsidRPr="00DC03C2">
                              <w:rPr>
                                <w:rFonts w:ascii="Calibri" w:hAnsi="Calibri"/>
                                <w:sz w:val="18"/>
                              </w:rPr>
                              <w:t>2 –Observational studies</w:t>
                            </w:r>
                          </w:p>
                          <w:p w14:paraId="543456F7" w14:textId="77777777" w:rsidR="00A230F2" w:rsidRPr="00DC03C2" w:rsidRDefault="00A230F2" w:rsidP="00370424">
                            <w:pPr>
                              <w:spacing w:after="0"/>
                              <w:rPr>
                                <w:rFonts w:ascii="Calibri" w:hAnsi="Calibri"/>
                                <w:sz w:val="18"/>
                              </w:rPr>
                            </w:pPr>
                            <w:r w:rsidRPr="00DC03C2">
                              <w:rPr>
                                <w:rFonts w:ascii="Calibri" w:hAnsi="Calibri"/>
                                <w:sz w:val="18"/>
                              </w:rPr>
                              <w:t>1 – Genetic factors</w:t>
                            </w:r>
                          </w:p>
                          <w:p w14:paraId="76F93066" w14:textId="77777777" w:rsidR="00A230F2" w:rsidRPr="00DC03C2" w:rsidRDefault="00A230F2" w:rsidP="00370424">
                            <w:pPr>
                              <w:spacing w:after="0"/>
                              <w:rPr>
                                <w:rFonts w:ascii="Calibri" w:hAnsi="Calibri"/>
                                <w:sz w:val="18"/>
                              </w:rPr>
                            </w:pPr>
                            <w:r w:rsidRPr="00DC03C2">
                              <w:rPr>
                                <w:rFonts w:ascii="Calibri" w:hAnsi="Calibri"/>
                                <w:sz w:val="18"/>
                              </w:rPr>
                              <w:t>1 – Imaging techniques</w:t>
                            </w:r>
                          </w:p>
                          <w:p w14:paraId="50C29DC2" w14:textId="77777777" w:rsidR="00A230F2" w:rsidRPr="00E27F99" w:rsidRDefault="00A230F2" w:rsidP="00370424">
                            <w:pPr>
                              <w:spacing w:after="0"/>
                              <w:rPr>
                                <w:rFonts w:ascii="Calibri" w:hAnsi="Calibri"/>
                                <w:sz w:val="18"/>
                              </w:rPr>
                            </w:pPr>
                            <w:r w:rsidRPr="00DC03C2">
                              <w:rPr>
                                <w:rFonts w:ascii="Calibri" w:hAnsi="Calibri"/>
                                <w:sz w:val="18"/>
                              </w:rPr>
                              <w:t>1 – Retrospective study</w:t>
                            </w:r>
                          </w:p>
                          <w:p w14:paraId="552AFA1C" w14:textId="77777777" w:rsidR="00A230F2" w:rsidRPr="00DF5987" w:rsidRDefault="00A230F2" w:rsidP="00370424">
                            <w:pPr>
                              <w:jc w:val="center"/>
                              <w:rPr>
                                <w:rFonts w:ascii="Calibri" w:hAnsi="Calibri"/>
                                <w:b/>
                              </w:rPr>
                            </w:pPr>
                            <w:r w:rsidRPr="00DF5987">
                              <w:rPr>
                                <w:rFonts w:ascii="Calibri" w:hAnsi="Calibri"/>
                                <w:b/>
                              </w:rPr>
                              <w:t>Qualitative Review: Records excluded (n=27)</w:t>
                            </w:r>
                          </w:p>
                          <w:p w14:paraId="6CC9EDD1" w14:textId="77777777" w:rsidR="00A230F2" w:rsidRDefault="00A230F2" w:rsidP="00370424">
                            <w:pPr>
                              <w:spacing w:after="0" w:line="240" w:lineRule="auto"/>
                              <w:rPr>
                                <w:rFonts w:ascii="Calibri" w:hAnsi="Calibri"/>
                                <w:sz w:val="18"/>
                                <w:szCs w:val="18"/>
                              </w:rPr>
                            </w:pPr>
                            <w:r>
                              <w:rPr>
                                <w:rFonts w:ascii="Calibri" w:hAnsi="Calibri"/>
                                <w:sz w:val="18"/>
                                <w:szCs w:val="18"/>
                              </w:rPr>
                              <w:t xml:space="preserve">14- </w:t>
                            </w:r>
                            <w:proofErr w:type="gramStart"/>
                            <w:r>
                              <w:rPr>
                                <w:rFonts w:ascii="Calibri" w:hAnsi="Calibri"/>
                                <w:sz w:val="18"/>
                                <w:szCs w:val="18"/>
                              </w:rPr>
                              <w:t>patient</w:t>
                            </w:r>
                            <w:proofErr w:type="gramEnd"/>
                            <w:r>
                              <w:rPr>
                                <w:rFonts w:ascii="Calibri" w:hAnsi="Calibri"/>
                                <w:sz w:val="18"/>
                                <w:szCs w:val="18"/>
                              </w:rPr>
                              <w:t xml:space="preserve"> experience not reported</w:t>
                            </w:r>
                          </w:p>
                          <w:p w14:paraId="19B56F7A" w14:textId="77777777" w:rsidR="00A230F2" w:rsidRDefault="00A230F2" w:rsidP="00370424">
                            <w:pPr>
                              <w:spacing w:after="0" w:line="240" w:lineRule="auto"/>
                              <w:rPr>
                                <w:rFonts w:ascii="Calibri" w:hAnsi="Calibri"/>
                                <w:sz w:val="18"/>
                                <w:szCs w:val="18"/>
                              </w:rPr>
                            </w:pPr>
                            <w:r>
                              <w:rPr>
                                <w:rFonts w:ascii="Calibri" w:hAnsi="Calibri"/>
                                <w:sz w:val="18"/>
                                <w:szCs w:val="18"/>
                              </w:rPr>
                              <w:t xml:space="preserve">5-data on patient reported outcome measure only. </w:t>
                            </w:r>
                          </w:p>
                          <w:p w14:paraId="60825B3C" w14:textId="77777777" w:rsidR="00A230F2" w:rsidRDefault="00A230F2" w:rsidP="00370424">
                            <w:pPr>
                              <w:spacing w:after="0" w:line="240" w:lineRule="auto"/>
                              <w:rPr>
                                <w:rFonts w:ascii="Calibri" w:hAnsi="Calibri"/>
                                <w:sz w:val="18"/>
                                <w:szCs w:val="18"/>
                              </w:rPr>
                            </w:pPr>
                            <w:r>
                              <w:rPr>
                                <w:rFonts w:ascii="Calibri" w:hAnsi="Calibri"/>
                                <w:sz w:val="18"/>
                                <w:szCs w:val="18"/>
                              </w:rPr>
                              <w:t>3</w:t>
                            </w:r>
                            <w:r w:rsidRPr="004F447E">
                              <w:rPr>
                                <w:rFonts w:ascii="Calibri" w:hAnsi="Calibri"/>
                                <w:sz w:val="18"/>
                                <w:szCs w:val="18"/>
                              </w:rPr>
                              <w:t xml:space="preserve">-Development </w:t>
                            </w:r>
                            <w:r>
                              <w:rPr>
                                <w:rFonts w:ascii="Calibri" w:hAnsi="Calibri"/>
                                <w:sz w:val="18"/>
                                <w:szCs w:val="18"/>
                              </w:rPr>
                              <w:t xml:space="preserve">or validation </w:t>
                            </w:r>
                            <w:r w:rsidRPr="004F447E">
                              <w:rPr>
                                <w:rFonts w:ascii="Calibri" w:hAnsi="Calibri"/>
                                <w:sz w:val="18"/>
                                <w:szCs w:val="18"/>
                              </w:rPr>
                              <w:t>of a patient reported outcome measure but no report of patient experience</w:t>
                            </w:r>
                          </w:p>
                          <w:p w14:paraId="03F2E451" w14:textId="77777777" w:rsidR="00A230F2" w:rsidRDefault="00A230F2" w:rsidP="00370424">
                            <w:pPr>
                              <w:spacing w:after="0" w:line="240" w:lineRule="auto"/>
                              <w:rPr>
                                <w:rFonts w:ascii="Calibri" w:hAnsi="Calibri"/>
                                <w:sz w:val="18"/>
                                <w:szCs w:val="18"/>
                              </w:rPr>
                            </w:pPr>
                            <w:r>
                              <w:rPr>
                                <w:rFonts w:ascii="Calibri" w:hAnsi="Calibri"/>
                                <w:sz w:val="18"/>
                                <w:szCs w:val="18"/>
                              </w:rPr>
                              <w:t>3-review of patient reported outcome measures for quality of life or fatigue</w:t>
                            </w:r>
                          </w:p>
                          <w:p w14:paraId="182DB0E6" w14:textId="77777777" w:rsidR="00A230F2" w:rsidRDefault="00A230F2" w:rsidP="00370424">
                            <w:pPr>
                              <w:spacing w:after="0" w:line="240" w:lineRule="auto"/>
                              <w:rPr>
                                <w:rFonts w:ascii="Calibri" w:hAnsi="Calibri"/>
                                <w:sz w:val="18"/>
                                <w:szCs w:val="18"/>
                              </w:rPr>
                            </w:pPr>
                            <w:r>
                              <w:rPr>
                                <w:rFonts w:ascii="Calibri" w:hAnsi="Calibri"/>
                                <w:sz w:val="18"/>
                                <w:szCs w:val="18"/>
                              </w:rPr>
                              <w:t>1-</w:t>
                            </w:r>
                            <w:r w:rsidRPr="004F447E">
                              <w:rPr>
                                <w:rFonts w:ascii="Calibri" w:hAnsi="Calibri"/>
                                <w:sz w:val="18"/>
                                <w:szCs w:val="18"/>
                              </w:rPr>
                              <w:t>Focus is patients in remission</w:t>
                            </w:r>
                          </w:p>
                          <w:p w14:paraId="2BE8273F" w14:textId="77777777" w:rsidR="00A230F2" w:rsidRPr="005B6CA1" w:rsidRDefault="00A230F2" w:rsidP="00370424">
                            <w:pPr>
                              <w:spacing w:after="0" w:line="240" w:lineRule="auto"/>
                              <w:rPr>
                                <w:rFonts w:ascii="Calibri" w:hAnsi="Calibri"/>
                                <w:sz w:val="18"/>
                                <w:szCs w:val="18"/>
                              </w:rPr>
                            </w:pPr>
                            <w:r>
                              <w:rPr>
                                <w:rFonts w:ascii="Calibri" w:hAnsi="Calibri"/>
                                <w:sz w:val="18"/>
                                <w:szCs w:val="18"/>
                              </w:rPr>
                              <w:t xml:space="preserve">1- </w:t>
                            </w:r>
                            <w:r w:rsidRPr="005B6CA1">
                              <w:rPr>
                                <w:rFonts w:ascii="Calibri" w:hAnsi="Calibri"/>
                                <w:sz w:val="18"/>
                                <w:szCs w:val="18"/>
                              </w:rPr>
                              <w:t xml:space="preserve">Patient experience content duplicated from an earlier, included, publication </w:t>
                            </w:r>
                          </w:p>
                          <w:p w14:paraId="04365E80" w14:textId="77777777" w:rsidR="00A230F2" w:rsidRDefault="00A230F2" w:rsidP="00370424">
                            <w:pPr>
                              <w:jc w:val="center"/>
                              <w:rPr>
                                <w:rFonts w:ascii="Calibri" w:hAnsi="Calibri"/>
                                <w:lang w:val="en"/>
                              </w:rPr>
                            </w:pPr>
                            <w:r>
                              <w:rPr>
                                <w:rFonts w:ascii="Calibri" w:hAnsi="Calibri"/>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margin-left:333.35pt;margin-top:18.65pt;width:135pt;height:39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">
                <v:textbox inset=",7.2pt,,7.2pt">
                  <w:txbxContent>
                    <w:p w14:paraId="64A0D644" w14:textId="77777777" w:rsidR="00A230F2" w:rsidRPr="00DF5987" w:rsidRDefault="00A230F2" w:rsidP="00370424">
                      <w:pPr>
                        <w:jc w:val="center"/>
                        <w:rPr>
                          <w:rFonts w:ascii="Calibri" w:hAnsi="Calibri"/>
                          <w:b/>
                        </w:rPr>
                      </w:pPr>
                      <w:r w:rsidRPr="00DF5987">
                        <w:rPr>
                          <w:rFonts w:ascii="Calibri" w:hAnsi="Calibri"/>
                          <w:b/>
                        </w:rPr>
                        <w:t>Trial registries: Records excluded (92)</w:t>
                      </w:r>
                    </w:p>
                    <w:p w14:paraId="0948DFD9" w14:textId="77777777" w:rsidR="00A230F2" w:rsidRPr="00DC03C2" w:rsidRDefault="00A230F2" w:rsidP="00370424">
                      <w:pPr>
                        <w:spacing w:after="0"/>
                        <w:rPr>
                          <w:rFonts w:ascii="Calibri" w:hAnsi="Calibri"/>
                          <w:sz w:val="18"/>
                        </w:rPr>
                      </w:pPr>
                      <w:r w:rsidRPr="00DC03C2">
                        <w:rPr>
                          <w:rFonts w:ascii="Calibri" w:hAnsi="Calibri"/>
                          <w:sz w:val="18"/>
                        </w:rPr>
                        <w:t>43- Other condition</w:t>
                      </w:r>
                    </w:p>
                    <w:p w14:paraId="4BC045F2" w14:textId="77777777" w:rsidR="00A230F2" w:rsidRPr="00DC03C2" w:rsidRDefault="00A230F2" w:rsidP="00370424">
                      <w:pPr>
                        <w:spacing w:after="0"/>
                        <w:rPr>
                          <w:rFonts w:ascii="Calibri" w:hAnsi="Calibri"/>
                          <w:sz w:val="18"/>
                        </w:rPr>
                      </w:pPr>
                      <w:r w:rsidRPr="00DC03C2">
                        <w:rPr>
                          <w:rFonts w:ascii="Calibri" w:hAnsi="Calibri"/>
                          <w:sz w:val="18"/>
                        </w:rPr>
                        <w:t>22- Extra pulmonary sarcoidosis</w:t>
                      </w:r>
                    </w:p>
                    <w:p w14:paraId="2A484502" w14:textId="77777777" w:rsidR="00A230F2" w:rsidRPr="00DC03C2" w:rsidRDefault="00A230F2" w:rsidP="00370424">
                      <w:pPr>
                        <w:spacing w:after="0"/>
                        <w:rPr>
                          <w:rFonts w:ascii="Calibri" w:hAnsi="Calibri"/>
                          <w:sz w:val="18"/>
                        </w:rPr>
                      </w:pPr>
                      <w:r w:rsidRPr="00DC03C2">
                        <w:rPr>
                          <w:rFonts w:ascii="Calibri" w:hAnsi="Calibri"/>
                          <w:sz w:val="18"/>
                        </w:rPr>
                        <w:t>8 – Diagnosis</w:t>
                      </w:r>
                    </w:p>
                    <w:p w14:paraId="318C2D60" w14:textId="77777777" w:rsidR="00A230F2" w:rsidRPr="00DC03C2" w:rsidRDefault="00A230F2" w:rsidP="00370424">
                      <w:pPr>
                        <w:spacing w:after="0"/>
                        <w:rPr>
                          <w:rFonts w:ascii="Calibri" w:hAnsi="Calibri"/>
                          <w:sz w:val="18"/>
                        </w:rPr>
                      </w:pPr>
                      <w:r w:rsidRPr="00DC03C2">
                        <w:rPr>
                          <w:rFonts w:ascii="Calibri" w:hAnsi="Calibri"/>
                          <w:sz w:val="18"/>
                        </w:rPr>
                        <w:t>6- Pulmonary hypertension</w:t>
                      </w:r>
                    </w:p>
                    <w:p w14:paraId="69B598EF" w14:textId="77777777" w:rsidR="00A230F2" w:rsidRPr="00DC03C2" w:rsidRDefault="00A230F2" w:rsidP="00370424">
                      <w:pPr>
                        <w:spacing w:after="0"/>
                        <w:rPr>
                          <w:rFonts w:ascii="Calibri" w:hAnsi="Calibri"/>
                          <w:sz w:val="18"/>
                        </w:rPr>
                      </w:pPr>
                      <w:r w:rsidRPr="00DC03C2">
                        <w:rPr>
                          <w:rFonts w:ascii="Calibri" w:hAnsi="Calibri"/>
                          <w:sz w:val="18"/>
                        </w:rPr>
                        <w:t>4 – Terminated trial</w:t>
                      </w:r>
                    </w:p>
                    <w:p w14:paraId="76B8F997" w14:textId="77777777" w:rsidR="00A230F2" w:rsidRPr="00DC03C2" w:rsidRDefault="00A230F2" w:rsidP="00370424">
                      <w:pPr>
                        <w:spacing w:after="0"/>
                        <w:rPr>
                          <w:rFonts w:ascii="Calibri" w:hAnsi="Calibri"/>
                          <w:sz w:val="18"/>
                        </w:rPr>
                      </w:pPr>
                      <w:r w:rsidRPr="00DC03C2">
                        <w:rPr>
                          <w:rFonts w:ascii="Calibri" w:hAnsi="Calibri"/>
                          <w:sz w:val="18"/>
                        </w:rPr>
                        <w:t>2- Vaccine trial</w:t>
                      </w:r>
                    </w:p>
                    <w:p w14:paraId="314BFDDB" w14:textId="77777777" w:rsidR="00A230F2" w:rsidRPr="00DC03C2" w:rsidRDefault="00A230F2" w:rsidP="00370424">
                      <w:pPr>
                        <w:spacing w:after="0"/>
                        <w:rPr>
                          <w:rFonts w:ascii="Calibri" w:hAnsi="Calibri"/>
                          <w:sz w:val="18"/>
                        </w:rPr>
                      </w:pPr>
                      <w:r w:rsidRPr="00DC03C2">
                        <w:rPr>
                          <w:rFonts w:ascii="Calibri" w:hAnsi="Calibri"/>
                          <w:sz w:val="18"/>
                        </w:rPr>
                        <w:t>2- Bronchoscopy technique</w:t>
                      </w:r>
                    </w:p>
                    <w:p w14:paraId="4B5698E5" w14:textId="77777777" w:rsidR="00A230F2" w:rsidRPr="00DC03C2" w:rsidRDefault="00A230F2" w:rsidP="00370424">
                      <w:pPr>
                        <w:spacing w:after="0"/>
                        <w:rPr>
                          <w:rFonts w:ascii="Calibri" w:hAnsi="Calibri"/>
                          <w:sz w:val="18"/>
                        </w:rPr>
                      </w:pPr>
                      <w:r w:rsidRPr="00DC03C2">
                        <w:rPr>
                          <w:rFonts w:ascii="Calibri" w:hAnsi="Calibri"/>
                          <w:sz w:val="18"/>
                        </w:rPr>
                        <w:t>2 –Observational studies</w:t>
                      </w:r>
                    </w:p>
                    <w:p w14:paraId="543456F7" w14:textId="77777777" w:rsidR="00A230F2" w:rsidRPr="00DC03C2" w:rsidRDefault="00A230F2" w:rsidP="00370424">
                      <w:pPr>
                        <w:spacing w:after="0"/>
                        <w:rPr>
                          <w:rFonts w:ascii="Calibri" w:hAnsi="Calibri"/>
                          <w:sz w:val="18"/>
                        </w:rPr>
                      </w:pPr>
                      <w:r w:rsidRPr="00DC03C2">
                        <w:rPr>
                          <w:rFonts w:ascii="Calibri" w:hAnsi="Calibri"/>
                          <w:sz w:val="18"/>
                        </w:rPr>
                        <w:t>1 – Genetic factors</w:t>
                      </w:r>
                    </w:p>
                    <w:p w14:paraId="76F93066" w14:textId="77777777" w:rsidR="00A230F2" w:rsidRPr="00DC03C2" w:rsidRDefault="00A230F2" w:rsidP="00370424">
                      <w:pPr>
                        <w:spacing w:after="0"/>
                        <w:rPr>
                          <w:rFonts w:ascii="Calibri" w:hAnsi="Calibri"/>
                          <w:sz w:val="18"/>
                        </w:rPr>
                      </w:pPr>
                      <w:r w:rsidRPr="00DC03C2">
                        <w:rPr>
                          <w:rFonts w:ascii="Calibri" w:hAnsi="Calibri"/>
                          <w:sz w:val="18"/>
                        </w:rPr>
                        <w:t>1 – Imaging techniques</w:t>
                      </w:r>
                    </w:p>
                    <w:p w14:paraId="50C29DC2" w14:textId="77777777" w:rsidR="00A230F2" w:rsidRPr="00E27F99" w:rsidRDefault="00A230F2" w:rsidP="00370424">
                      <w:pPr>
                        <w:spacing w:after="0"/>
                        <w:rPr>
                          <w:rFonts w:ascii="Calibri" w:hAnsi="Calibri"/>
                          <w:sz w:val="18"/>
                        </w:rPr>
                      </w:pPr>
                      <w:r w:rsidRPr="00DC03C2">
                        <w:rPr>
                          <w:rFonts w:ascii="Calibri" w:hAnsi="Calibri"/>
                          <w:sz w:val="18"/>
                        </w:rPr>
                        <w:t>1 – Retrospective study</w:t>
                      </w:r>
                    </w:p>
                    <w:p w14:paraId="552AFA1C" w14:textId="77777777" w:rsidR="00A230F2" w:rsidRPr="00DF5987" w:rsidRDefault="00A230F2" w:rsidP="00370424">
                      <w:pPr>
                        <w:jc w:val="center"/>
                        <w:rPr>
                          <w:rFonts w:ascii="Calibri" w:hAnsi="Calibri"/>
                          <w:b/>
                        </w:rPr>
                      </w:pPr>
                      <w:r w:rsidRPr="00DF5987">
                        <w:rPr>
                          <w:rFonts w:ascii="Calibri" w:hAnsi="Calibri"/>
                          <w:b/>
                        </w:rPr>
                        <w:t>Qualitative Review: Records excluded (n=27)</w:t>
                      </w:r>
                    </w:p>
                    <w:p w14:paraId="6CC9EDD1" w14:textId="77777777" w:rsidR="00A230F2" w:rsidRDefault="00A230F2" w:rsidP="00370424">
                      <w:pPr>
                        <w:spacing w:after="0" w:line="240" w:lineRule="auto"/>
                        <w:rPr>
                          <w:rFonts w:ascii="Calibri" w:hAnsi="Calibri"/>
                          <w:sz w:val="18"/>
                          <w:szCs w:val="18"/>
                        </w:rPr>
                      </w:pPr>
                      <w:r>
                        <w:rPr>
                          <w:rFonts w:ascii="Calibri" w:hAnsi="Calibri"/>
                          <w:sz w:val="18"/>
                          <w:szCs w:val="18"/>
                        </w:rPr>
                        <w:t xml:space="preserve">14- </w:t>
                      </w:r>
                      <w:proofErr w:type="gramStart"/>
                      <w:r>
                        <w:rPr>
                          <w:rFonts w:ascii="Calibri" w:hAnsi="Calibri"/>
                          <w:sz w:val="18"/>
                          <w:szCs w:val="18"/>
                        </w:rPr>
                        <w:t>patient</w:t>
                      </w:r>
                      <w:proofErr w:type="gramEnd"/>
                      <w:r>
                        <w:rPr>
                          <w:rFonts w:ascii="Calibri" w:hAnsi="Calibri"/>
                          <w:sz w:val="18"/>
                          <w:szCs w:val="18"/>
                        </w:rPr>
                        <w:t xml:space="preserve"> experience not reported</w:t>
                      </w:r>
                    </w:p>
                    <w:p w14:paraId="19B56F7A" w14:textId="77777777" w:rsidR="00A230F2" w:rsidRDefault="00A230F2" w:rsidP="00370424">
                      <w:pPr>
                        <w:spacing w:after="0" w:line="240" w:lineRule="auto"/>
                        <w:rPr>
                          <w:rFonts w:ascii="Calibri" w:hAnsi="Calibri"/>
                          <w:sz w:val="18"/>
                          <w:szCs w:val="18"/>
                        </w:rPr>
                      </w:pPr>
                      <w:r>
                        <w:rPr>
                          <w:rFonts w:ascii="Calibri" w:hAnsi="Calibri"/>
                          <w:sz w:val="18"/>
                          <w:szCs w:val="18"/>
                        </w:rPr>
                        <w:t xml:space="preserve">5-data on patient reported outcome measure only. </w:t>
                      </w:r>
                    </w:p>
                    <w:p w14:paraId="60825B3C" w14:textId="77777777" w:rsidR="00A230F2" w:rsidRDefault="00A230F2" w:rsidP="00370424">
                      <w:pPr>
                        <w:spacing w:after="0" w:line="240" w:lineRule="auto"/>
                        <w:rPr>
                          <w:rFonts w:ascii="Calibri" w:hAnsi="Calibri"/>
                          <w:sz w:val="18"/>
                          <w:szCs w:val="18"/>
                        </w:rPr>
                      </w:pPr>
                      <w:r>
                        <w:rPr>
                          <w:rFonts w:ascii="Calibri" w:hAnsi="Calibri"/>
                          <w:sz w:val="18"/>
                          <w:szCs w:val="18"/>
                        </w:rPr>
                        <w:t>3</w:t>
                      </w:r>
                      <w:r w:rsidRPr="004F447E">
                        <w:rPr>
                          <w:rFonts w:ascii="Calibri" w:hAnsi="Calibri"/>
                          <w:sz w:val="18"/>
                          <w:szCs w:val="18"/>
                        </w:rPr>
                        <w:t xml:space="preserve">-Development </w:t>
                      </w:r>
                      <w:r>
                        <w:rPr>
                          <w:rFonts w:ascii="Calibri" w:hAnsi="Calibri"/>
                          <w:sz w:val="18"/>
                          <w:szCs w:val="18"/>
                        </w:rPr>
                        <w:t xml:space="preserve">or validation </w:t>
                      </w:r>
                      <w:r w:rsidRPr="004F447E">
                        <w:rPr>
                          <w:rFonts w:ascii="Calibri" w:hAnsi="Calibri"/>
                          <w:sz w:val="18"/>
                          <w:szCs w:val="18"/>
                        </w:rPr>
                        <w:t>of a patient reported outcome measure but no report of patient experience</w:t>
                      </w:r>
                    </w:p>
                    <w:p w14:paraId="03F2E451" w14:textId="77777777" w:rsidR="00A230F2" w:rsidRDefault="00A230F2" w:rsidP="00370424">
                      <w:pPr>
                        <w:spacing w:after="0" w:line="240" w:lineRule="auto"/>
                        <w:rPr>
                          <w:rFonts w:ascii="Calibri" w:hAnsi="Calibri"/>
                          <w:sz w:val="18"/>
                          <w:szCs w:val="18"/>
                        </w:rPr>
                      </w:pPr>
                      <w:r>
                        <w:rPr>
                          <w:rFonts w:ascii="Calibri" w:hAnsi="Calibri"/>
                          <w:sz w:val="18"/>
                          <w:szCs w:val="18"/>
                        </w:rPr>
                        <w:t>3-review of patient reported outcome measures for quality of life or fatigue</w:t>
                      </w:r>
                    </w:p>
                    <w:p w14:paraId="182DB0E6" w14:textId="77777777" w:rsidR="00A230F2" w:rsidRDefault="00A230F2" w:rsidP="00370424">
                      <w:pPr>
                        <w:spacing w:after="0" w:line="240" w:lineRule="auto"/>
                        <w:rPr>
                          <w:rFonts w:ascii="Calibri" w:hAnsi="Calibri"/>
                          <w:sz w:val="18"/>
                          <w:szCs w:val="18"/>
                        </w:rPr>
                      </w:pPr>
                      <w:r>
                        <w:rPr>
                          <w:rFonts w:ascii="Calibri" w:hAnsi="Calibri"/>
                          <w:sz w:val="18"/>
                          <w:szCs w:val="18"/>
                        </w:rPr>
                        <w:t>1-</w:t>
                      </w:r>
                      <w:r w:rsidRPr="004F447E">
                        <w:rPr>
                          <w:rFonts w:ascii="Calibri" w:hAnsi="Calibri"/>
                          <w:sz w:val="18"/>
                          <w:szCs w:val="18"/>
                        </w:rPr>
                        <w:t>Focus is patients in remission</w:t>
                      </w:r>
                    </w:p>
                    <w:p w14:paraId="2BE8273F" w14:textId="77777777" w:rsidR="00A230F2" w:rsidRPr="005B6CA1" w:rsidRDefault="00A230F2" w:rsidP="00370424">
                      <w:pPr>
                        <w:spacing w:after="0" w:line="240" w:lineRule="auto"/>
                        <w:rPr>
                          <w:rFonts w:ascii="Calibri" w:hAnsi="Calibri"/>
                          <w:sz w:val="18"/>
                          <w:szCs w:val="18"/>
                        </w:rPr>
                      </w:pPr>
                      <w:r>
                        <w:rPr>
                          <w:rFonts w:ascii="Calibri" w:hAnsi="Calibri"/>
                          <w:sz w:val="18"/>
                          <w:szCs w:val="18"/>
                        </w:rPr>
                        <w:t xml:space="preserve">1- </w:t>
                      </w:r>
                      <w:r w:rsidRPr="005B6CA1">
                        <w:rPr>
                          <w:rFonts w:ascii="Calibri" w:hAnsi="Calibri"/>
                          <w:sz w:val="18"/>
                          <w:szCs w:val="18"/>
                        </w:rPr>
                        <w:t xml:space="preserve">Patient experience content duplicated from an earlier, included, publication </w:t>
                      </w:r>
                    </w:p>
                    <w:p w14:paraId="04365E80" w14:textId="77777777" w:rsidR="00A230F2" w:rsidRDefault="00A230F2" w:rsidP="00370424">
                      <w:pPr>
                        <w:jc w:val="center"/>
                        <w:rPr>
                          <w:rFonts w:ascii="Calibri" w:hAnsi="Calibri"/>
                          <w:lang w:val="en"/>
                        </w:rPr>
                      </w:pPr>
                      <w:r>
                        <w:rPr>
                          <w:rFonts w:ascii="Calibri" w:hAnsi="Calibri"/>
                        </w:rPr>
                        <w:br/>
                      </w: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0A2C7F33" wp14:editId="68188AE3">
                <wp:simplePos x="0" y="0"/>
                <wp:positionH relativeFrom="column">
                  <wp:posOffset>1866900</wp:posOffset>
                </wp:positionH>
                <wp:positionV relativeFrom="paragraph">
                  <wp:posOffset>133350</wp:posOffset>
                </wp:positionV>
                <wp:extent cx="1866900" cy="7620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762000"/>
                        </a:xfrm>
                        <a:prstGeom prst="rect">
                          <a:avLst/>
                        </a:prstGeom>
                        <a:solidFill>
                          <a:srgbClr val="FFFFFF"/>
                        </a:solidFill>
                        <a:ln w="9525">
                          <a:solidFill>
                            <a:srgbClr val="000000"/>
                          </a:solidFill>
                          <a:miter lim="800000"/>
                          <a:headEnd/>
                          <a:tailEnd/>
                        </a:ln>
                      </wps:spPr>
                      <wps:txbx>
                        <w:txbxContent>
                          <w:p w14:paraId="480313CF" w14:textId="77777777" w:rsidR="00A230F2" w:rsidRDefault="00A230F2" w:rsidP="00370424">
                            <w:pPr>
                              <w:jc w:val="center"/>
                              <w:rPr>
                                <w:rFonts w:ascii="Calibri" w:hAnsi="Calibri"/>
                                <w:lang w:val="en"/>
                              </w:rPr>
                            </w:pPr>
                            <w:r>
                              <w:rPr>
                                <w:rFonts w:ascii="Calibri" w:hAnsi="Calibri"/>
                                <w:lang w:val="en"/>
                              </w:rPr>
                              <w:t xml:space="preserve">Trial registries: </w:t>
                            </w:r>
                            <w:r w:rsidRPr="00C02B38">
                              <w:rPr>
                                <w:rFonts w:ascii="Calibri" w:hAnsi="Calibri"/>
                                <w:lang w:val="en"/>
                              </w:rPr>
                              <w:t>N=1</w:t>
                            </w:r>
                            <w:r>
                              <w:rPr>
                                <w:rFonts w:ascii="Calibri" w:hAnsi="Calibri"/>
                                <w:lang w:val="en"/>
                              </w:rPr>
                              <w:t>28</w:t>
                            </w:r>
                          </w:p>
                          <w:p w14:paraId="391BB960" w14:textId="77777777" w:rsidR="00A230F2" w:rsidRDefault="00A230F2" w:rsidP="00370424">
                            <w:pPr>
                              <w:jc w:val="center"/>
                              <w:rPr>
                                <w:rFonts w:ascii="Calibri" w:hAnsi="Calibri"/>
                                <w:lang w:val="en"/>
                              </w:rPr>
                            </w:pPr>
                            <w:r>
                              <w:rPr>
                                <w:rFonts w:ascii="Calibri" w:hAnsi="Calibri"/>
                                <w:lang w:val="en"/>
                              </w:rPr>
                              <w:t>Qualitative review N=33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147pt;margin-top:10.5pt;width:147pt;height:6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">
                <v:textbox inset=",7.2pt,,7.2pt">
                  <w:txbxContent>
                    <w:p w14:paraId="480313CF" w14:textId="77777777" w:rsidR="00A230F2" w:rsidRDefault="00A230F2" w:rsidP="00370424">
                      <w:pPr>
                        <w:jc w:val="center"/>
                        <w:rPr>
                          <w:rFonts w:ascii="Calibri" w:hAnsi="Calibri"/>
                          <w:lang w:val="en"/>
                        </w:rPr>
                      </w:pPr>
                      <w:r>
                        <w:rPr>
                          <w:rFonts w:ascii="Calibri" w:hAnsi="Calibri"/>
                          <w:lang w:val="en"/>
                        </w:rPr>
                        <w:t xml:space="preserve">Trial registries: </w:t>
                      </w:r>
                      <w:r w:rsidRPr="00C02B38">
                        <w:rPr>
                          <w:rFonts w:ascii="Calibri" w:hAnsi="Calibri"/>
                          <w:lang w:val="en"/>
                        </w:rPr>
                        <w:t>N=1</w:t>
                      </w:r>
                      <w:r>
                        <w:rPr>
                          <w:rFonts w:ascii="Calibri" w:hAnsi="Calibri"/>
                          <w:lang w:val="en"/>
                        </w:rPr>
                        <w:t>28</w:t>
                      </w:r>
                    </w:p>
                    <w:p w14:paraId="391BB960" w14:textId="77777777" w:rsidR="00A230F2" w:rsidRDefault="00A230F2" w:rsidP="00370424">
                      <w:pPr>
                        <w:jc w:val="center"/>
                        <w:rPr>
                          <w:rFonts w:ascii="Calibri" w:hAnsi="Calibri"/>
                          <w:lang w:val="en"/>
                        </w:rPr>
                      </w:pPr>
                      <w:r>
                        <w:rPr>
                          <w:rFonts w:ascii="Calibri" w:hAnsi="Calibri"/>
                          <w:lang w:val="en"/>
                        </w:rPr>
                        <w:t>Qualitative review N=33</w:t>
                      </w:r>
                    </w:p>
                  </w:txbxContent>
                </v:textbox>
              </v:rect>
            </w:pict>
          </mc:Fallback>
        </mc:AlternateContent>
      </w:r>
    </w:p>
    <w:p w14:paraId="6D81CE6E" w14:textId="77777777" w:rsidR="00370424" w:rsidRDefault="00370424" w:rsidP="00370424">
      <w:pPr>
        <w:spacing w:after="0" w:line="480" w:lineRule="auto"/>
        <w:rPr>
          <w:rFonts w:cs="Times New Roman"/>
          <w:b/>
          <w:szCs w:val="24"/>
        </w:rPr>
      </w:pPr>
      <w:r>
        <w:rPr>
          <w:noProof/>
          <w:lang w:eastAsia="en-GB"/>
        </w:rPr>
        <mc:AlternateContent>
          <mc:Choice Requires="wps">
            <w:drawing>
              <wp:anchor distT="36576" distB="36576" distL="36576" distR="36576" simplePos="0" relativeHeight="251673600" behindDoc="0" locked="0" layoutInCell="1" allowOverlap="1" wp14:anchorId="10950B9F" wp14:editId="40EB8E7B">
                <wp:simplePos x="0" y="0"/>
                <wp:positionH relativeFrom="column">
                  <wp:posOffset>3733800</wp:posOffset>
                </wp:positionH>
                <wp:positionV relativeFrom="paragraph">
                  <wp:posOffset>142875</wp:posOffset>
                </wp:positionV>
                <wp:extent cx="495300" cy="0"/>
                <wp:effectExtent l="0" t="76200" r="19050" b="952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294pt;margin-top:11.25pt;width:39pt;height:0;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">
                <v:stroke endarrow="block"/>
                <v:shadow color="#ccc"/>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7C5D59C" wp14:editId="6BA07BBD">
                <wp:simplePos x="0" y="0"/>
                <wp:positionH relativeFrom="column">
                  <wp:posOffset>-285115</wp:posOffset>
                </wp:positionH>
                <wp:positionV relativeFrom="paragraph">
                  <wp:posOffset>245745</wp:posOffset>
                </wp:positionV>
                <wp:extent cx="1371600" cy="297180"/>
                <wp:effectExtent l="3810" t="0" r="22860" b="2286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54D28534" w14:textId="77777777" w:rsidR="00A230F2" w:rsidRPr="00370424" w:rsidRDefault="00A230F2" w:rsidP="00370424">
                            <w:pPr>
                              <w:pStyle w:val="Heading2"/>
                              <w:spacing w:before="0"/>
                              <w:rPr>
                                <w:rFonts w:ascii="Calibri" w:hAnsi="Calibri"/>
                                <w:color w:val="auto"/>
                                <w:sz w:val="24"/>
                                <w:szCs w:val="22"/>
                                <w:lang w:val="en"/>
                              </w:rPr>
                            </w:pPr>
                            <w:r w:rsidRPr="00370424">
                              <w:rPr>
                                <w:rFonts w:ascii="Calibri" w:hAnsi="Calibri"/>
                                <w:color w:val="auto"/>
                                <w:sz w:val="24"/>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33" style="position:absolute;margin-left:-22.45pt;margin-top:19.35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" fillcolor="#ccecff">
                <v:textbox style="layout-flow:vertical;mso-layout-flow-alt:bottom-to-top" inset="3.6pt,,3.6pt">
                  <w:txbxContent>
                    <w:p w14:paraId="54D28534" w14:textId="77777777" w:rsidR="00A230F2" w:rsidRPr="00370424" w:rsidRDefault="00A230F2" w:rsidP="00370424">
                      <w:pPr>
                        <w:pStyle w:val="Heading2"/>
                        <w:spacing w:before="0"/>
                        <w:rPr>
                          <w:rFonts w:ascii="Calibri" w:hAnsi="Calibri"/>
                          <w:color w:val="auto"/>
                          <w:sz w:val="24"/>
                          <w:szCs w:val="22"/>
                          <w:lang w:val="en"/>
                        </w:rPr>
                      </w:pPr>
                      <w:r w:rsidRPr="00370424">
                        <w:rPr>
                          <w:rFonts w:ascii="Calibri" w:hAnsi="Calibri"/>
                          <w:color w:val="auto"/>
                          <w:sz w:val="24"/>
                          <w:szCs w:val="22"/>
                          <w:lang w:val="en"/>
                        </w:rPr>
                        <w:t>Eligibility</w:t>
                      </w:r>
                    </w:p>
                  </w:txbxContent>
                </v:textbox>
              </v:roundrect>
            </w:pict>
          </mc:Fallback>
        </mc:AlternateContent>
      </w:r>
    </w:p>
    <w:p w14:paraId="27D942F4" w14:textId="77777777" w:rsidR="00370424" w:rsidRDefault="00370424" w:rsidP="00370424">
      <w:pPr>
        <w:spacing w:after="0" w:line="480" w:lineRule="auto"/>
        <w:rPr>
          <w:rFonts w:cs="Times New Roman"/>
          <w:b/>
          <w:szCs w:val="24"/>
        </w:rPr>
      </w:pPr>
      <w:r>
        <w:rPr>
          <w:noProof/>
          <w:lang w:eastAsia="en-GB"/>
        </w:rPr>
        <mc:AlternateContent>
          <mc:Choice Requires="wps">
            <w:drawing>
              <wp:anchor distT="36576" distB="36576" distL="36576" distR="36576" simplePos="0" relativeHeight="251672576" behindDoc="0" locked="0" layoutInCell="1" allowOverlap="1" wp14:anchorId="06B7F91A" wp14:editId="5ADBFC3D">
                <wp:simplePos x="0" y="0"/>
                <wp:positionH relativeFrom="column">
                  <wp:posOffset>2735580</wp:posOffset>
                </wp:positionH>
                <wp:positionV relativeFrom="paragraph">
                  <wp:posOffset>213360</wp:posOffset>
                </wp:positionV>
                <wp:extent cx="0" cy="894080"/>
                <wp:effectExtent l="76200" t="0" r="57150" b="5842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40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215.4pt;margin-top:16.8pt;width:0;height:70.4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">
                <v:stroke endarrow="block"/>
                <v:shadow color="#ccc"/>
              </v:shape>
            </w:pict>
          </mc:Fallback>
        </mc:AlternateContent>
      </w:r>
    </w:p>
    <w:p w14:paraId="54EA612F" w14:textId="77777777" w:rsidR="00370424" w:rsidRDefault="00370424" w:rsidP="00370424">
      <w:pPr>
        <w:spacing w:after="0" w:line="480" w:lineRule="auto"/>
        <w:rPr>
          <w:rFonts w:cs="Times New Roman"/>
          <w:b/>
          <w:szCs w:val="24"/>
        </w:rPr>
      </w:pPr>
    </w:p>
    <w:p w14:paraId="3E9F1A0C" w14:textId="77777777" w:rsidR="00370424" w:rsidRDefault="00370424" w:rsidP="00370424">
      <w:pPr>
        <w:spacing w:after="0" w:line="480" w:lineRule="auto"/>
        <w:rPr>
          <w:rFonts w:cs="Times New Roman"/>
          <w:b/>
          <w:szCs w:val="24"/>
        </w:rPr>
      </w:pPr>
    </w:p>
    <w:p w14:paraId="78B70D41" w14:textId="77777777" w:rsidR="00370424" w:rsidRDefault="00370424" w:rsidP="00370424">
      <w:pPr>
        <w:spacing w:after="0" w:line="480" w:lineRule="auto"/>
        <w:rPr>
          <w:rFonts w:cs="Times New Roman"/>
          <w:b/>
          <w:szCs w:val="24"/>
        </w:rPr>
      </w:pPr>
      <w:r>
        <w:rPr>
          <w:noProof/>
          <w:lang w:eastAsia="en-GB"/>
        </w:rPr>
        <mc:AlternateContent>
          <mc:Choice Requires="wps">
            <w:drawing>
              <wp:anchor distT="0" distB="0" distL="114300" distR="114300" simplePos="0" relativeHeight="251669504" behindDoc="0" locked="0" layoutInCell="1" allowOverlap="1" wp14:anchorId="446886ED" wp14:editId="790D18F9">
                <wp:simplePos x="0" y="0"/>
                <wp:positionH relativeFrom="column">
                  <wp:posOffset>1866900</wp:posOffset>
                </wp:positionH>
                <wp:positionV relativeFrom="paragraph">
                  <wp:posOffset>81915</wp:posOffset>
                </wp:positionV>
                <wp:extent cx="1714500" cy="1318260"/>
                <wp:effectExtent l="0" t="0" r="19050" b="1524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18260"/>
                        </a:xfrm>
                        <a:prstGeom prst="rect">
                          <a:avLst/>
                        </a:prstGeom>
                        <a:solidFill>
                          <a:srgbClr val="FFFFFF"/>
                        </a:solidFill>
                        <a:ln w="9525">
                          <a:solidFill>
                            <a:srgbClr val="000000"/>
                          </a:solidFill>
                          <a:miter lim="800000"/>
                          <a:headEnd/>
                          <a:tailEnd/>
                        </a:ln>
                      </wps:spPr>
                      <wps:txbx>
                        <w:txbxContent>
                          <w:p w14:paraId="42C0D580" w14:textId="77777777" w:rsidR="00A230F2" w:rsidRDefault="00A230F2" w:rsidP="00370424">
                            <w:pPr>
                              <w:spacing w:after="0" w:line="240" w:lineRule="auto"/>
                              <w:jc w:val="center"/>
                              <w:rPr>
                                <w:rFonts w:ascii="Calibri" w:hAnsi="Calibri"/>
                              </w:rPr>
                            </w:pPr>
                            <w:r>
                              <w:rPr>
                                <w:rFonts w:ascii="Calibri" w:hAnsi="Calibri"/>
                              </w:rPr>
                              <w:t>Studies included in outcome data extraction</w:t>
                            </w:r>
                            <w:r>
                              <w:rPr>
                                <w:rFonts w:ascii="Calibri" w:hAnsi="Calibri"/>
                              </w:rPr>
                              <w:br/>
                              <w:t>Trial registries: (n=36)</w:t>
                            </w:r>
                          </w:p>
                          <w:p w14:paraId="7ACB7912" w14:textId="77777777" w:rsidR="00A230F2" w:rsidRDefault="00A230F2" w:rsidP="00370424">
                            <w:pPr>
                              <w:spacing w:after="0" w:line="240" w:lineRule="auto"/>
                              <w:jc w:val="center"/>
                              <w:rPr>
                                <w:rFonts w:ascii="Calibri" w:hAnsi="Calibri"/>
                              </w:rPr>
                            </w:pPr>
                            <w:r>
                              <w:rPr>
                                <w:rFonts w:ascii="Calibri" w:hAnsi="Calibri"/>
                              </w:rPr>
                              <w:t>Qualitative Review: (n=6)</w:t>
                            </w:r>
                          </w:p>
                          <w:p w14:paraId="6AF0A51E" w14:textId="77777777" w:rsidR="00A230F2" w:rsidRDefault="00A230F2" w:rsidP="00370424">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4" style="position:absolute;margin-left:147pt;margin-top:6.45pt;width:135pt;height:10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">
                <v:textbox inset=",7.2pt,,7.2pt">
                  <w:txbxContent>
                    <w:p w14:paraId="42C0D580" w14:textId="77777777" w:rsidR="00A230F2" w:rsidRDefault="00A230F2" w:rsidP="00370424">
                      <w:pPr>
                        <w:spacing w:after="0" w:line="240" w:lineRule="auto"/>
                        <w:jc w:val="center"/>
                        <w:rPr>
                          <w:rFonts w:ascii="Calibri" w:hAnsi="Calibri"/>
                        </w:rPr>
                      </w:pPr>
                      <w:r>
                        <w:rPr>
                          <w:rFonts w:ascii="Calibri" w:hAnsi="Calibri"/>
                        </w:rPr>
                        <w:t>Studies included in outcome data extraction</w:t>
                      </w:r>
                      <w:r>
                        <w:rPr>
                          <w:rFonts w:ascii="Calibri" w:hAnsi="Calibri"/>
                        </w:rPr>
                        <w:br/>
                        <w:t>Trial registries: (n=36)</w:t>
                      </w:r>
                    </w:p>
                    <w:p w14:paraId="7ACB7912" w14:textId="77777777" w:rsidR="00A230F2" w:rsidRDefault="00A230F2" w:rsidP="00370424">
                      <w:pPr>
                        <w:spacing w:after="0" w:line="240" w:lineRule="auto"/>
                        <w:jc w:val="center"/>
                        <w:rPr>
                          <w:rFonts w:ascii="Calibri" w:hAnsi="Calibri"/>
                        </w:rPr>
                      </w:pPr>
                      <w:r>
                        <w:rPr>
                          <w:rFonts w:ascii="Calibri" w:hAnsi="Calibri"/>
                        </w:rPr>
                        <w:t>Qualitative Review: (n=6)</w:t>
                      </w:r>
                    </w:p>
                    <w:p w14:paraId="6AF0A51E" w14:textId="77777777" w:rsidR="00A230F2" w:rsidRDefault="00A230F2" w:rsidP="00370424">
                      <w:pPr>
                        <w:jc w:val="center"/>
                        <w:rPr>
                          <w:rFonts w:ascii="Calibri" w:hAnsi="Calibri"/>
                          <w:lang w:val="en"/>
                        </w:rPr>
                      </w:pPr>
                    </w:p>
                  </w:txbxContent>
                </v:textbox>
              </v:rect>
            </w:pict>
          </mc:Fallback>
        </mc:AlternateContent>
      </w:r>
    </w:p>
    <w:p w14:paraId="21848115" w14:textId="77777777" w:rsidR="00370424" w:rsidRDefault="00370424" w:rsidP="00370424">
      <w:pPr>
        <w:spacing w:after="0" w:line="480" w:lineRule="auto"/>
        <w:rPr>
          <w:rFonts w:cs="Times New Roman"/>
          <w:b/>
          <w:szCs w:val="24"/>
        </w:rPr>
      </w:pPr>
      <w:r>
        <w:rPr>
          <w:noProof/>
          <w:lang w:eastAsia="en-GB"/>
        </w:rPr>
        <mc:AlternateContent>
          <mc:Choice Requires="wps">
            <w:drawing>
              <wp:anchor distT="0" distB="0" distL="114300" distR="114300" simplePos="0" relativeHeight="251661312" behindDoc="0" locked="0" layoutInCell="1" allowOverlap="1" wp14:anchorId="0683F15C" wp14:editId="0ECF154A">
                <wp:simplePos x="0" y="0"/>
                <wp:positionH relativeFrom="column">
                  <wp:posOffset>-289560</wp:posOffset>
                </wp:positionH>
                <wp:positionV relativeFrom="paragraph">
                  <wp:posOffset>140970</wp:posOffset>
                </wp:positionV>
                <wp:extent cx="1371600" cy="297180"/>
                <wp:effectExtent l="3810" t="0" r="22860" b="2286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1C10CF5" w14:textId="77777777" w:rsidR="00A230F2" w:rsidRPr="00370424" w:rsidRDefault="00A230F2" w:rsidP="00370424">
                            <w:pPr>
                              <w:pStyle w:val="Heading2"/>
                              <w:spacing w:before="0"/>
                              <w:rPr>
                                <w:rFonts w:ascii="Calibri" w:hAnsi="Calibri"/>
                                <w:color w:val="auto"/>
                                <w:sz w:val="24"/>
                                <w:lang w:val="en"/>
                              </w:rPr>
                            </w:pPr>
                            <w:r w:rsidRPr="00370424">
                              <w:rPr>
                                <w:rFonts w:ascii="Calibri" w:hAnsi="Calibri"/>
                                <w:color w:val="auto"/>
                                <w:sz w:val="24"/>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5" style="position:absolute;margin-left:-22.8pt;margin-top:11.1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" fillcolor="#ccecff">
                <v:textbox style="layout-flow:vertical;mso-layout-flow-alt:bottom-to-top" inset="3.6pt,,3.6pt">
                  <w:txbxContent>
                    <w:p w14:paraId="41C10CF5" w14:textId="77777777" w:rsidR="00A230F2" w:rsidRPr="00370424" w:rsidRDefault="00A230F2" w:rsidP="00370424">
                      <w:pPr>
                        <w:pStyle w:val="Heading2"/>
                        <w:spacing w:before="0"/>
                        <w:rPr>
                          <w:rFonts w:ascii="Calibri" w:hAnsi="Calibri"/>
                          <w:color w:val="auto"/>
                          <w:sz w:val="24"/>
                          <w:lang w:val="en"/>
                        </w:rPr>
                      </w:pPr>
                      <w:r w:rsidRPr="00370424">
                        <w:rPr>
                          <w:rFonts w:ascii="Calibri" w:hAnsi="Calibri"/>
                          <w:color w:val="auto"/>
                          <w:sz w:val="24"/>
                          <w:lang w:val="en"/>
                        </w:rPr>
                        <w:t>Included</w:t>
                      </w:r>
                    </w:p>
                  </w:txbxContent>
                </v:textbox>
              </v:roundrect>
            </w:pict>
          </mc:Fallback>
        </mc:AlternateContent>
      </w:r>
    </w:p>
    <w:p w14:paraId="7358CFE1" w14:textId="77777777" w:rsidR="00370424" w:rsidRDefault="00370424" w:rsidP="00370424">
      <w:pPr>
        <w:spacing w:after="0" w:line="480" w:lineRule="auto"/>
        <w:rPr>
          <w:rFonts w:cs="Times New Roman"/>
          <w:b/>
          <w:szCs w:val="24"/>
        </w:rPr>
      </w:pPr>
    </w:p>
    <w:p w14:paraId="312BCEFE" w14:textId="77777777" w:rsidR="00370424" w:rsidRDefault="00370424" w:rsidP="00370424">
      <w:pPr>
        <w:spacing w:after="0" w:line="480" w:lineRule="auto"/>
        <w:rPr>
          <w:rFonts w:cs="Times New Roman"/>
          <w:b/>
          <w:szCs w:val="24"/>
        </w:rPr>
      </w:pPr>
    </w:p>
    <w:p w14:paraId="78B0C19C" w14:textId="77777777" w:rsidR="00370424" w:rsidRDefault="00370424" w:rsidP="00370424">
      <w:pPr>
        <w:spacing w:after="0" w:line="480" w:lineRule="auto"/>
        <w:rPr>
          <w:rFonts w:cs="Times New Roman"/>
          <w:b/>
          <w:szCs w:val="24"/>
        </w:rPr>
      </w:pPr>
    </w:p>
    <w:p w14:paraId="3000679F" w14:textId="77777777" w:rsidR="00370424" w:rsidRDefault="00370424" w:rsidP="00370424">
      <w:pPr>
        <w:spacing w:after="0" w:line="480" w:lineRule="auto"/>
        <w:rPr>
          <w:rFonts w:cs="Times New Roman"/>
          <w:b/>
          <w:szCs w:val="24"/>
        </w:rPr>
      </w:pPr>
    </w:p>
    <w:p w14:paraId="1A94129C" w14:textId="6303BC2C" w:rsidR="00370424" w:rsidRDefault="00370424" w:rsidP="00370424">
      <w:pPr>
        <w:spacing w:after="0" w:line="480" w:lineRule="auto"/>
        <w:rPr>
          <w:rFonts w:cs="Times New Roman"/>
          <w:b/>
          <w:szCs w:val="24"/>
        </w:rPr>
      </w:pPr>
    </w:p>
    <w:sectPr w:rsidR="00370424" w:rsidSect="00370424">
      <w:pgSz w:w="11906" w:h="16838"/>
      <w:pgMar w:top="52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2C802" w14:textId="77777777" w:rsidR="00807F9C" w:rsidRDefault="00807F9C" w:rsidP="00BF6AF3">
      <w:pPr>
        <w:spacing w:after="0" w:line="240" w:lineRule="auto"/>
      </w:pPr>
      <w:r>
        <w:separator/>
      </w:r>
    </w:p>
  </w:endnote>
  <w:endnote w:type="continuationSeparator" w:id="0">
    <w:p w14:paraId="1B6C0934" w14:textId="77777777" w:rsidR="00807F9C" w:rsidRDefault="00807F9C" w:rsidP="00BF6AF3">
      <w:pPr>
        <w:spacing w:after="0" w:line="240" w:lineRule="auto"/>
      </w:pPr>
      <w:r>
        <w:continuationSeparator/>
      </w:r>
    </w:p>
  </w:endnote>
  <w:endnote w:type="continuationNotice" w:id="1">
    <w:p w14:paraId="01A3F1B1" w14:textId="77777777" w:rsidR="00807F9C" w:rsidRDefault="00807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13568"/>
      <w:docPartObj>
        <w:docPartGallery w:val="Page Numbers (Bottom of Page)"/>
        <w:docPartUnique/>
      </w:docPartObj>
    </w:sdtPr>
    <w:sdtEndPr>
      <w:rPr>
        <w:noProof/>
      </w:rPr>
    </w:sdtEndPr>
    <w:sdtContent>
      <w:p w14:paraId="047333F6" w14:textId="2B6D10F1" w:rsidR="00A230F2" w:rsidRDefault="00A230F2">
        <w:pPr>
          <w:pStyle w:val="Footer"/>
          <w:jc w:val="right"/>
        </w:pPr>
        <w:r>
          <w:fldChar w:fldCharType="begin"/>
        </w:r>
        <w:r>
          <w:instrText xml:space="preserve"> PAGE   \* MERGEFORMAT </w:instrText>
        </w:r>
        <w:r>
          <w:fldChar w:fldCharType="separate"/>
        </w:r>
        <w:r w:rsidR="00400371">
          <w:rPr>
            <w:noProof/>
          </w:rPr>
          <w:t>1</w:t>
        </w:r>
        <w:r>
          <w:rPr>
            <w:noProof/>
          </w:rPr>
          <w:fldChar w:fldCharType="end"/>
        </w:r>
      </w:p>
    </w:sdtContent>
  </w:sdt>
  <w:p w14:paraId="1C079BEE" w14:textId="77777777" w:rsidR="00A230F2" w:rsidRDefault="00A23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0F239" w14:textId="77777777" w:rsidR="00807F9C" w:rsidRDefault="00807F9C" w:rsidP="00BF6AF3">
      <w:pPr>
        <w:spacing w:after="0" w:line="240" w:lineRule="auto"/>
      </w:pPr>
      <w:r>
        <w:separator/>
      </w:r>
    </w:p>
  </w:footnote>
  <w:footnote w:type="continuationSeparator" w:id="0">
    <w:p w14:paraId="6497120D" w14:textId="77777777" w:rsidR="00807F9C" w:rsidRDefault="00807F9C" w:rsidP="00BF6AF3">
      <w:pPr>
        <w:spacing w:after="0" w:line="240" w:lineRule="auto"/>
      </w:pPr>
      <w:r>
        <w:continuationSeparator/>
      </w:r>
    </w:p>
  </w:footnote>
  <w:footnote w:type="continuationNotice" w:id="1">
    <w:p w14:paraId="151BA82F" w14:textId="77777777" w:rsidR="00807F9C" w:rsidRDefault="00807F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26EAC" w14:textId="0D984E9C" w:rsidR="00A230F2" w:rsidRPr="00370424" w:rsidRDefault="00A230F2" w:rsidP="00370424">
    <w:pPr>
      <w:tabs>
        <w:tab w:val="left" w:pos="4820"/>
      </w:tabs>
      <w:spacing w:line="240" w:lineRule="auto"/>
      <w:rPr>
        <w:rFonts w:cs="Times New Roman"/>
        <w:szCs w:val="24"/>
      </w:rPr>
    </w:pPr>
    <w:r w:rsidRPr="00370424">
      <w:rPr>
        <w:rFonts w:cs="Times New Roman"/>
        <w:szCs w:val="24"/>
      </w:rPr>
      <w:t xml:space="preserve">SCOUT – Sarcoidosis Outcomes Taskforce.  A Systematic Review of Outcomes to inform the development of a core outcome set for pulmonary sarcoidosis.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39D"/>
    <w:multiLevelType w:val="multilevel"/>
    <w:tmpl w:val="2AD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D5979"/>
    <w:multiLevelType w:val="multilevel"/>
    <w:tmpl w:val="5DECA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7500020"/>
    <w:multiLevelType w:val="hybridMultilevel"/>
    <w:tmpl w:val="FE407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65FC4"/>
    <w:multiLevelType w:val="hybridMultilevel"/>
    <w:tmpl w:val="5D2E37C2"/>
    <w:lvl w:ilvl="0" w:tplc="FC8057B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C42FB"/>
    <w:multiLevelType w:val="multilevel"/>
    <w:tmpl w:val="BB22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4E758C"/>
    <w:multiLevelType w:val="hybridMultilevel"/>
    <w:tmpl w:val="91BA0C4C"/>
    <w:lvl w:ilvl="0" w:tplc="D22202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548B0"/>
    <w:multiLevelType w:val="hybridMultilevel"/>
    <w:tmpl w:val="7DB64F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4C4582"/>
    <w:multiLevelType w:val="hybridMultilevel"/>
    <w:tmpl w:val="5EE62FEA"/>
    <w:lvl w:ilvl="0" w:tplc="6EAC20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E368AD"/>
    <w:multiLevelType w:val="hybridMultilevel"/>
    <w:tmpl w:val="190A0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095BA7"/>
    <w:multiLevelType w:val="hybridMultilevel"/>
    <w:tmpl w:val="DA6C0460"/>
    <w:lvl w:ilvl="0" w:tplc="54F81582">
      <w:start w:val="1"/>
      <w:numFmt w:val="decimal"/>
      <w:lvlText w:val="%1."/>
      <w:lvlJc w:val="left"/>
      <w:pPr>
        <w:ind w:left="360" w:hanging="360"/>
      </w:pPr>
      <w:rPr>
        <w:rFonts w:ascii="Calibri" w:eastAsiaTheme="minorHAnsi" w:hAnsi="Calibri" w:cs="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2943F4"/>
    <w:multiLevelType w:val="hybridMultilevel"/>
    <w:tmpl w:val="51AA4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D05AFC"/>
    <w:multiLevelType w:val="hybridMultilevel"/>
    <w:tmpl w:val="E126275A"/>
    <w:lvl w:ilvl="0" w:tplc="CC46554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08622A"/>
    <w:multiLevelType w:val="hybridMultilevel"/>
    <w:tmpl w:val="96A0E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DA885E8">
      <w:start w:val="1"/>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06A7F"/>
    <w:multiLevelType w:val="multilevel"/>
    <w:tmpl w:val="01BC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9D3405"/>
    <w:multiLevelType w:val="hybridMultilevel"/>
    <w:tmpl w:val="BF2A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683063"/>
    <w:multiLevelType w:val="multilevel"/>
    <w:tmpl w:val="01BCF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63280C"/>
    <w:multiLevelType w:val="hybridMultilevel"/>
    <w:tmpl w:val="2620E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D9325D"/>
    <w:multiLevelType w:val="hybridMultilevel"/>
    <w:tmpl w:val="B002AAC2"/>
    <w:lvl w:ilvl="0" w:tplc="83F83A8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887734"/>
    <w:multiLevelType w:val="hybridMultilevel"/>
    <w:tmpl w:val="9092D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16"/>
  </w:num>
  <w:num w:numId="5">
    <w:abstractNumId w:val="11"/>
  </w:num>
  <w:num w:numId="6">
    <w:abstractNumId w:val="12"/>
  </w:num>
  <w:num w:numId="7">
    <w:abstractNumId w:val="9"/>
  </w:num>
  <w:num w:numId="8">
    <w:abstractNumId w:val="2"/>
  </w:num>
  <w:num w:numId="9">
    <w:abstractNumId w:val="18"/>
  </w:num>
  <w:num w:numId="10">
    <w:abstractNumId w:val="14"/>
  </w:num>
  <w:num w:numId="11">
    <w:abstractNumId w:val="8"/>
  </w:num>
  <w:num w:numId="12">
    <w:abstractNumId w:val="10"/>
  </w:num>
  <w:num w:numId="13">
    <w:abstractNumId w:val="4"/>
  </w:num>
  <w:num w:numId="14">
    <w:abstractNumId w:val="3"/>
  </w:num>
  <w:num w:numId="15">
    <w:abstractNumId w:val="1"/>
  </w:num>
  <w:num w:numId="16">
    <w:abstractNumId w:val="6"/>
  </w:num>
  <w:num w:numId="17">
    <w:abstractNumId w:val="1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exxx9ty0trw5eepft5freszf22dzafdfz9&quot;&gt;COMET COS papers&lt;record-ids&gt;&lt;item&gt;9&lt;/item&gt;&lt;item&gt;37&lt;/item&gt;&lt;/record-ids&gt;&lt;/item&gt;&lt;/Libraries&gt;"/>
  </w:docVars>
  <w:rsids>
    <w:rsidRoot w:val="00974CC4"/>
    <w:rsid w:val="00002057"/>
    <w:rsid w:val="00005F24"/>
    <w:rsid w:val="00005F6C"/>
    <w:rsid w:val="00007953"/>
    <w:rsid w:val="00014577"/>
    <w:rsid w:val="0001486F"/>
    <w:rsid w:val="00015441"/>
    <w:rsid w:val="000260B1"/>
    <w:rsid w:val="00031EF6"/>
    <w:rsid w:val="00040182"/>
    <w:rsid w:val="00041129"/>
    <w:rsid w:val="00041BAE"/>
    <w:rsid w:val="000428D6"/>
    <w:rsid w:val="0004376B"/>
    <w:rsid w:val="000440A1"/>
    <w:rsid w:val="00045D83"/>
    <w:rsid w:val="00047329"/>
    <w:rsid w:val="0005494E"/>
    <w:rsid w:val="00055BE8"/>
    <w:rsid w:val="00057D44"/>
    <w:rsid w:val="00072280"/>
    <w:rsid w:val="00074048"/>
    <w:rsid w:val="0007453D"/>
    <w:rsid w:val="00081979"/>
    <w:rsid w:val="0008609E"/>
    <w:rsid w:val="000931E9"/>
    <w:rsid w:val="0009515E"/>
    <w:rsid w:val="000A08ED"/>
    <w:rsid w:val="000B3496"/>
    <w:rsid w:val="000B3FB8"/>
    <w:rsid w:val="000B6EE7"/>
    <w:rsid w:val="000B6F52"/>
    <w:rsid w:val="000C08B5"/>
    <w:rsid w:val="000C2E9C"/>
    <w:rsid w:val="000C2F7D"/>
    <w:rsid w:val="000C462F"/>
    <w:rsid w:val="000D04E6"/>
    <w:rsid w:val="000D0588"/>
    <w:rsid w:val="000D14BA"/>
    <w:rsid w:val="000D6E0B"/>
    <w:rsid w:val="000E1087"/>
    <w:rsid w:val="000E692B"/>
    <w:rsid w:val="000F6049"/>
    <w:rsid w:val="000F7908"/>
    <w:rsid w:val="00102C55"/>
    <w:rsid w:val="0010398C"/>
    <w:rsid w:val="001168C0"/>
    <w:rsid w:val="00126206"/>
    <w:rsid w:val="00134566"/>
    <w:rsid w:val="00141104"/>
    <w:rsid w:val="001456AA"/>
    <w:rsid w:val="00153CDC"/>
    <w:rsid w:val="001633BD"/>
    <w:rsid w:val="00163940"/>
    <w:rsid w:val="0017071B"/>
    <w:rsid w:val="00181E84"/>
    <w:rsid w:val="00182A19"/>
    <w:rsid w:val="00184639"/>
    <w:rsid w:val="00187643"/>
    <w:rsid w:val="00190614"/>
    <w:rsid w:val="00192152"/>
    <w:rsid w:val="00192B35"/>
    <w:rsid w:val="00194841"/>
    <w:rsid w:val="00195BED"/>
    <w:rsid w:val="001A635D"/>
    <w:rsid w:val="001A64ED"/>
    <w:rsid w:val="001B6D10"/>
    <w:rsid w:val="001C31A7"/>
    <w:rsid w:val="001C733F"/>
    <w:rsid w:val="001D05E6"/>
    <w:rsid w:val="001D07CA"/>
    <w:rsid w:val="001D0F16"/>
    <w:rsid w:val="001D7CDC"/>
    <w:rsid w:val="001E164D"/>
    <w:rsid w:val="001E3133"/>
    <w:rsid w:val="001F13AF"/>
    <w:rsid w:val="001F2D77"/>
    <w:rsid w:val="001F3863"/>
    <w:rsid w:val="001F49EC"/>
    <w:rsid w:val="001F62A1"/>
    <w:rsid w:val="00204500"/>
    <w:rsid w:val="002062F2"/>
    <w:rsid w:val="002077C5"/>
    <w:rsid w:val="00210143"/>
    <w:rsid w:val="00211B60"/>
    <w:rsid w:val="00213236"/>
    <w:rsid w:val="002132FA"/>
    <w:rsid w:val="002142C1"/>
    <w:rsid w:val="002163F7"/>
    <w:rsid w:val="002208D6"/>
    <w:rsid w:val="00223CBE"/>
    <w:rsid w:val="002251E9"/>
    <w:rsid w:val="00234980"/>
    <w:rsid w:val="00245D23"/>
    <w:rsid w:val="0024649A"/>
    <w:rsid w:val="00247D40"/>
    <w:rsid w:val="00252314"/>
    <w:rsid w:val="00255E68"/>
    <w:rsid w:val="00261007"/>
    <w:rsid w:val="00261182"/>
    <w:rsid w:val="00261AF7"/>
    <w:rsid w:val="002632C8"/>
    <w:rsid w:val="0027718F"/>
    <w:rsid w:val="00280640"/>
    <w:rsid w:val="00282B99"/>
    <w:rsid w:val="00284856"/>
    <w:rsid w:val="00285945"/>
    <w:rsid w:val="002867F6"/>
    <w:rsid w:val="0028751F"/>
    <w:rsid w:val="002909FF"/>
    <w:rsid w:val="00291526"/>
    <w:rsid w:val="0029349A"/>
    <w:rsid w:val="00295734"/>
    <w:rsid w:val="002A2CE8"/>
    <w:rsid w:val="002B2643"/>
    <w:rsid w:val="002B2A13"/>
    <w:rsid w:val="002C08E9"/>
    <w:rsid w:val="002C7E33"/>
    <w:rsid w:val="002D480D"/>
    <w:rsid w:val="002E18D9"/>
    <w:rsid w:val="002E1F74"/>
    <w:rsid w:val="002E6900"/>
    <w:rsid w:val="002F2514"/>
    <w:rsid w:val="002F5104"/>
    <w:rsid w:val="002F7A20"/>
    <w:rsid w:val="00300FC3"/>
    <w:rsid w:val="0030418B"/>
    <w:rsid w:val="00304CA4"/>
    <w:rsid w:val="003058AD"/>
    <w:rsid w:val="00307D4C"/>
    <w:rsid w:val="0032130F"/>
    <w:rsid w:val="00326B62"/>
    <w:rsid w:val="00326C61"/>
    <w:rsid w:val="00330AE4"/>
    <w:rsid w:val="0033205B"/>
    <w:rsid w:val="00340855"/>
    <w:rsid w:val="0034382A"/>
    <w:rsid w:val="003453AD"/>
    <w:rsid w:val="00345EA9"/>
    <w:rsid w:val="00346BB8"/>
    <w:rsid w:val="00356AAB"/>
    <w:rsid w:val="00361366"/>
    <w:rsid w:val="003679B3"/>
    <w:rsid w:val="00370424"/>
    <w:rsid w:val="00371D0C"/>
    <w:rsid w:val="00372520"/>
    <w:rsid w:val="00373BB4"/>
    <w:rsid w:val="003757D9"/>
    <w:rsid w:val="00390125"/>
    <w:rsid w:val="00393245"/>
    <w:rsid w:val="00393D62"/>
    <w:rsid w:val="00396920"/>
    <w:rsid w:val="0039760A"/>
    <w:rsid w:val="003A08AD"/>
    <w:rsid w:val="003A4C83"/>
    <w:rsid w:val="003A5BC0"/>
    <w:rsid w:val="003B0377"/>
    <w:rsid w:val="003B2F95"/>
    <w:rsid w:val="003B7675"/>
    <w:rsid w:val="003C04F0"/>
    <w:rsid w:val="003C0A20"/>
    <w:rsid w:val="003C441E"/>
    <w:rsid w:val="003C5B45"/>
    <w:rsid w:val="003C63F0"/>
    <w:rsid w:val="003E0FFA"/>
    <w:rsid w:val="003E582A"/>
    <w:rsid w:val="003E6115"/>
    <w:rsid w:val="003F6E4F"/>
    <w:rsid w:val="00400371"/>
    <w:rsid w:val="0040172A"/>
    <w:rsid w:val="00401E44"/>
    <w:rsid w:val="00404571"/>
    <w:rsid w:val="00405078"/>
    <w:rsid w:val="004060A0"/>
    <w:rsid w:val="004166F4"/>
    <w:rsid w:val="00422850"/>
    <w:rsid w:val="004229BF"/>
    <w:rsid w:val="00422BA2"/>
    <w:rsid w:val="00425292"/>
    <w:rsid w:val="00425470"/>
    <w:rsid w:val="00426244"/>
    <w:rsid w:val="00427CFB"/>
    <w:rsid w:val="00433D32"/>
    <w:rsid w:val="00440E66"/>
    <w:rsid w:val="00446326"/>
    <w:rsid w:val="00446DF0"/>
    <w:rsid w:val="00451049"/>
    <w:rsid w:val="004648AC"/>
    <w:rsid w:val="004715E2"/>
    <w:rsid w:val="00477BDD"/>
    <w:rsid w:val="00480E3A"/>
    <w:rsid w:val="00481B85"/>
    <w:rsid w:val="004901D5"/>
    <w:rsid w:val="004965DB"/>
    <w:rsid w:val="0049709C"/>
    <w:rsid w:val="0049743F"/>
    <w:rsid w:val="004A20F0"/>
    <w:rsid w:val="004A2400"/>
    <w:rsid w:val="004B155A"/>
    <w:rsid w:val="004B6544"/>
    <w:rsid w:val="004C2899"/>
    <w:rsid w:val="004E0330"/>
    <w:rsid w:val="004E0E82"/>
    <w:rsid w:val="004E0EB4"/>
    <w:rsid w:val="004E7418"/>
    <w:rsid w:val="004E7647"/>
    <w:rsid w:val="004F3EEC"/>
    <w:rsid w:val="00500D55"/>
    <w:rsid w:val="00502BC2"/>
    <w:rsid w:val="00503646"/>
    <w:rsid w:val="00506A14"/>
    <w:rsid w:val="00507789"/>
    <w:rsid w:val="00511993"/>
    <w:rsid w:val="00513FCD"/>
    <w:rsid w:val="00516CA9"/>
    <w:rsid w:val="00520026"/>
    <w:rsid w:val="00522475"/>
    <w:rsid w:val="00526CB3"/>
    <w:rsid w:val="0053542B"/>
    <w:rsid w:val="0054002D"/>
    <w:rsid w:val="00542869"/>
    <w:rsid w:val="00552ED5"/>
    <w:rsid w:val="005530FC"/>
    <w:rsid w:val="00555978"/>
    <w:rsid w:val="005623C1"/>
    <w:rsid w:val="005701BC"/>
    <w:rsid w:val="005705A8"/>
    <w:rsid w:val="005715BD"/>
    <w:rsid w:val="00572B48"/>
    <w:rsid w:val="00574CFD"/>
    <w:rsid w:val="00575DCE"/>
    <w:rsid w:val="0057662E"/>
    <w:rsid w:val="00583205"/>
    <w:rsid w:val="005912D2"/>
    <w:rsid w:val="00593338"/>
    <w:rsid w:val="005A1816"/>
    <w:rsid w:val="005A2B2F"/>
    <w:rsid w:val="005A3221"/>
    <w:rsid w:val="005A5095"/>
    <w:rsid w:val="005A5121"/>
    <w:rsid w:val="005A5B20"/>
    <w:rsid w:val="005B2D15"/>
    <w:rsid w:val="005B4A76"/>
    <w:rsid w:val="005B58D7"/>
    <w:rsid w:val="005D1D05"/>
    <w:rsid w:val="005D2775"/>
    <w:rsid w:val="005D3718"/>
    <w:rsid w:val="005E1E59"/>
    <w:rsid w:val="005E7820"/>
    <w:rsid w:val="005F0ED9"/>
    <w:rsid w:val="005F7B53"/>
    <w:rsid w:val="00600CCE"/>
    <w:rsid w:val="00604118"/>
    <w:rsid w:val="00604524"/>
    <w:rsid w:val="00604E33"/>
    <w:rsid w:val="00611335"/>
    <w:rsid w:val="00624286"/>
    <w:rsid w:val="00627748"/>
    <w:rsid w:val="0063306B"/>
    <w:rsid w:val="006349C6"/>
    <w:rsid w:val="0063543C"/>
    <w:rsid w:val="006377C3"/>
    <w:rsid w:val="006426A4"/>
    <w:rsid w:val="00644B58"/>
    <w:rsid w:val="00656B75"/>
    <w:rsid w:val="006577CC"/>
    <w:rsid w:val="00667AD1"/>
    <w:rsid w:val="00667BB0"/>
    <w:rsid w:val="0067038A"/>
    <w:rsid w:val="006716F7"/>
    <w:rsid w:val="0067267F"/>
    <w:rsid w:val="00672F52"/>
    <w:rsid w:val="00673D5E"/>
    <w:rsid w:val="00674130"/>
    <w:rsid w:val="006758E7"/>
    <w:rsid w:val="0067646D"/>
    <w:rsid w:val="00680B0F"/>
    <w:rsid w:val="00682973"/>
    <w:rsid w:val="00686518"/>
    <w:rsid w:val="006922AC"/>
    <w:rsid w:val="006A1E2D"/>
    <w:rsid w:val="006A27AF"/>
    <w:rsid w:val="006A4092"/>
    <w:rsid w:val="006B0489"/>
    <w:rsid w:val="006B3AD4"/>
    <w:rsid w:val="006B43A3"/>
    <w:rsid w:val="006B7AC4"/>
    <w:rsid w:val="006C2732"/>
    <w:rsid w:val="006C30CF"/>
    <w:rsid w:val="006C7E26"/>
    <w:rsid w:val="006D042E"/>
    <w:rsid w:val="006D0CE9"/>
    <w:rsid w:val="006D0F77"/>
    <w:rsid w:val="006D3D3C"/>
    <w:rsid w:val="006D5082"/>
    <w:rsid w:val="006D5DE0"/>
    <w:rsid w:val="006E035E"/>
    <w:rsid w:val="006E3E77"/>
    <w:rsid w:val="006E709D"/>
    <w:rsid w:val="006E7588"/>
    <w:rsid w:val="006F7DF5"/>
    <w:rsid w:val="007018BC"/>
    <w:rsid w:val="00702537"/>
    <w:rsid w:val="00703569"/>
    <w:rsid w:val="00703F19"/>
    <w:rsid w:val="00707A10"/>
    <w:rsid w:val="007109DE"/>
    <w:rsid w:val="007112D3"/>
    <w:rsid w:val="00712C6B"/>
    <w:rsid w:val="0072154C"/>
    <w:rsid w:val="00724E69"/>
    <w:rsid w:val="0073747A"/>
    <w:rsid w:val="00743CF9"/>
    <w:rsid w:val="00745123"/>
    <w:rsid w:val="00750608"/>
    <w:rsid w:val="00752EBE"/>
    <w:rsid w:val="007565B4"/>
    <w:rsid w:val="00760599"/>
    <w:rsid w:val="00760A38"/>
    <w:rsid w:val="00762C59"/>
    <w:rsid w:val="00766519"/>
    <w:rsid w:val="00767AAD"/>
    <w:rsid w:val="00772530"/>
    <w:rsid w:val="007726C7"/>
    <w:rsid w:val="00773218"/>
    <w:rsid w:val="00774DB2"/>
    <w:rsid w:val="00775916"/>
    <w:rsid w:val="00777112"/>
    <w:rsid w:val="0077735D"/>
    <w:rsid w:val="00777860"/>
    <w:rsid w:val="00777974"/>
    <w:rsid w:val="00782D2A"/>
    <w:rsid w:val="007847DB"/>
    <w:rsid w:val="0078586C"/>
    <w:rsid w:val="00792E76"/>
    <w:rsid w:val="00793C31"/>
    <w:rsid w:val="007948C6"/>
    <w:rsid w:val="007A31F9"/>
    <w:rsid w:val="007A534D"/>
    <w:rsid w:val="007A68A6"/>
    <w:rsid w:val="007B43C8"/>
    <w:rsid w:val="007B5299"/>
    <w:rsid w:val="007B7A83"/>
    <w:rsid w:val="007C4F27"/>
    <w:rsid w:val="007C601C"/>
    <w:rsid w:val="007C6519"/>
    <w:rsid w:val="007D1EA1"/>
    <w:rsid w:val="007D2C82"/>
    <w:rsid w:val="007D7D10"/>
    <w:rsid w:val="007E06BF"/>
    <w:rsid w:val="007E257F"/>
    <w:rsid w:val="007E7544"/>
    <w:rsid w:val="00800992"/>
    <w:rsid w:val="0080154A"/>
    <w:rsid w:val="00802C5A"/>
    <w:rsid w:val="0080330A"/>
    <w:rsid w:val="00804468"/>
    <w:rsid w:val="00805F63"/>
    <w:rsid w:val="00807CC0"/>
    <w:rsid w:val="00807F9C"/>
    <w:rsid w:val="00820B31"/>
    <w:rsid w:val="00826708"/>
    <w:rsid w:val="0082736E"/>
    <w:rsid w:val="0084130C"/>
    <w:rsid w:val="00843634"/>
    <w:rsid w:val="00853A92"/>
    <w:rsid w:val="00855C9E"/>
    <w:rsid w:val="00857C48"/>
    <w:rsid w:val="0086222B"/>
    <w:rsid w:val="00863DD0"/>
    <w:rsid w:val="00881F57"/>
    <w:rsid w:val="00887814"/>
    <w:rsid w:val="008906AC"/>
    <w:rsid w:val="00890CF7"/>
    <w:rsid w:val="008914E5"/>
    <w:rsid w:val="00895100"/>
    <w:rsid w:val="008A4973"/>
    <w:rsid w:val="008B1183"/>
    <w:rsid w:val="008B7990"/>
    <w:rsid w:val="008C01BA"/>
    <w:rsid w:val="008C162A"/>
    <w:rsid w:val="008C23F6"/>
    <w:rsid w:val="008C25DD"/>
    <w:rsid w:val="008C480A"/>
    <w:rsid w:val="008C56FB"/>
    <w:rsid w:val="008D0456"/>
    <w:rsid w:val="008D10E3"/>
    <w:rsid w:val="008D2327"/>
    <w:rsid w:val="008E2B19"/>
    <w:rsid w:val="008F012A"/>
    <w:rsid w:val="009071C9"/>
    <w:rsid w:val="009117CB"/>
    <w:rsid w:val="009133FB"/>
    <w:rsid w:val="009201FC"/>
    <w:rsid w:val="00920E33"/>
    <w:rsid w:val="00921CDF"/>
    <w:rsid w:val="00934C14"/>
    <w:rsid w:val="00937C61"/>
    <w:rsid w:val="00937EDC"/>
    <w:rsid w:val="00944716"/>
    <w:rsid w:val="00945792"/>
    <w:rsid w:val="00945B5C"/>
    <w:rsid w:val="00946C6D"/>
    <w:rsid w:val="00952B44"/>
    <w:rsid w:val="00952C34"/>
    <w:rsid w:val="009543B9"/>
    <w:rsid w:val="009547EE"/>
    <w:rsid w:val="009553E8"/>
    <w:rsid w:val="00961D88"/>
    <w:rsid w:val="009661D6"/>
    <w:rsid w:val="00972D0F"/>
    <w:rsid w:val="009731FF"/>
    <w:rsid w:val="0097361D"/>
    <w:rsid w:val="00973A82"/>
    <w:rsid w:val="00973DF0"/>
    <w:rsid w:val="00974CC4"/>
    <w:rsid w:val="00976FA9"/>
    <w:rsid w:val="0099245B"/>
    <w:rsid w:val="00992DF0"/>
    <w:rsid w:val="00994524"/>
    <w:rsid w:val="00994D61"/>
    <w:rsid w:val="009A21E4"/>
    <w:rsid w:val="009B01BC"/>
    <w:rsid w:val="009B2D9B"/>
    <w:rsid w:val="009B35FB"/>
    <w:rsid w:val="009B3A2D"/>
    <w:rsid w:val="009B66F0"/>
    <w:rsid w:val="009B775D"/>
    <w:rsid w:val="009C185F"/>
    <w:rsid w:val="009C1FA8"/>
    <w:rsid w:val="009C27A2"/>
    <w:rsid w:val="009C35A7"/>
    <w:rsid w:val="009C3C28"/>
    <w:rsid w:val="009C54D5"/>
    <w:rsid w:val="009C6C08"/>
    <w:rsid w:val="009C6F32"/>
    <w:rsid w:val="009D60B6"/>
    <w:rsid w:val="009D6752"/>
    <w:rsid w:val="009E0665"/>
    <w:rsid w:val="009E5805"/>
    <w:rsid w:val="009E6614"/>
    <w:rsid w:val="009F3645"/>
    <w:rsid w:val="009F587E"/>
    <w:rsid w:val="009F763E"/>
    <w:rsid w:val="00A044C1"/>
    <w:rsid w:val="00A11C67"/>
    <w:rsid w:val="00A16486"/>
    <w:rsid w:val="00A16B37"/>
    <w:rsid w:val="00A16C74"/>
    <w:rsid w:val="00A17D94"/>
    <w:rsid w:val="00A22538"/>
    <w:rsid w:val="00A230F2"/>
    <w:rsid w:val="00A3350B"/>
    <w:rsid w:val="00A34FFF"/>
    <w:rsid w:val="00A3704D"/>
    <w:rsid w:val="00A507E3"/>
    <w:rsid w:val="00A53E37"/>
    <w:rsid w:val="00A60158"/>
    <w:rsid w:val="00A61C80"/>
    <w:rsid w:val="00A625F3"/>
    <w:rsid w:val="00A67B09"/>
    <w:rsid w:val="00A72B70"/>
    <w:rsid w:val="00A83F1F"/>
    <w:rsid w:val="00A84415"/>
    <w:rsid w:val="00A85212"/>
    <w:rsid w:val="00A9144C"/>
    <w:rsid w:val="00A94400"/>
    <w:rsid w:val="00A94BBB"/>
    <w:rsid w:val="00A965EB"/>
    <w:rsid w:val="00AA0295"/>
    <w:rsid w:val="00AA33B1"/>
    <w:rsid w:val="00AB0FF0"/>
    <w:rsid w:val="00AB2831"/>
    <w:rsid w:val="00AC0B5D"/>
    <w:rsid w:val="00AC47E2"/>
    <w:rsid w:val="00AC53F1"/>
    <w:rsid w:val="00AD0752"/>
    <w:rsid w:val="00AD08E7"/>
    <w:rsid w:val="00AD368E"/>
    <w:rsid w:val="00AD4815"/>
    <w:rsid w:val="00AE076C"/>
    <w:rsid w:val="00AE09D1"/>
    <w:rsid w:val="00AE2EF2"/>
    <w:rsid w:val="00AE517C"/>
    <w:rsid w:val="00AF0391"/>
    <w:rsid w:val="00AF3F35"/>
    <w:rsid w:val="00B02624"/>
    <w:rsid w:val="00B02BAF"/>
    <w:rsid w:val="00B06386"/>
    <w:rsid w:val="00B06430"/>
    <w:rsid w:val="00B14FEE"/>
    <w:rsid w:val="00B251E3"/>
    <w:rsid w:val="00B26A56"/>
    <w:rsid w:val="00B341D8"/>
    <w:rsid w:val="00B34265"/>
    <w:rsid w:val="00B41C88"/>
    <w:rsid w:val="00B44620"/>
    <w:rsid w:val="00B509DA"/>
    <w:rsid w:val="00B516AD"/>
    <w:rsid w:val="00B52AD9"/>
    <w:rsid w:val="00B53458"/>
    <w:rsid w:val="00B53488"/>
    <w:rsid w:val="00B53FC1"/>
    <w:rsid w:val="00B5487B"/>
    <w:rsid w:val="00B55E83"/>
    <w:rsid w:val="00B61C14"/>
    <w:rsid w:val="00B62EF4"/>
    <w:rsid w:val="00B64457"/>
    <w:rsid w:val="00B70989"/>
    <w:rsid w:val="00B73699"/>
    <w:rsid w:val="00B76F06"/>
    <w:rsid w:val="00B80121"/>
    <w:rsid w:val="00B81E84"/>
    <w:rsid w:val="00B82BCC"/>
    <w:rsid w:val="00B84F3E"/>
    <w:rsid w:val="00B85BB1"/>
    <w:rsid w:val="00B8669C"/>
    <w:rsid w:val="00B8701A"/>
    <w:rsid w:val="00B8771B"/>
    <w:rsid w:val="00B87728"/>
    <w:rsid w:val="00B91628"/>
    <w:rsid w:val="00B9731A"/>
    <w:rsid w:val="00BA1325"/>
    <w:rsid w:val="00BA6BD9"/>
    <w:rsid w:val="00BC07DB"/>
    <w:rsid w:val="00BC34BC"/>
    <w:rsid w:val="00BC4D1A"/>
    <w:rsid w:val="00BD0160"/>
    <w:rsid w:val="00BD1603"/>
    <w:rsid w:val="00BD1D77"/>
    <w:rsid w:val="00BE0FD2"/>
    <w:rsid w:val="00BE15AB"/>
    <w:rsid w:val="00BE6654"/>
    <w:rsid w:val="00BF5369"/>
    <w:rsid w:val="00BF6AF3"/>
    <w:rsid w:val="00C03B34"/>
    <w:rsid w:val="00C05DBB"/>
    <w:rsid w:val="00C06B42"/>
    <w:rsid w:val="00C24451"/>
    <w:rsid w:val="00C32BE5"/>
    <w:rsid w:val="00C3332C"/>
    <w:rsid w:val="00C3484C"/>
    <w:rsid w:val="00C46802"/>
    <w:rsid w:val="00C47180"/>
    <w:rsid w:val="00C53365"/>
    <w:rsid w:val="00C5409A"/>
    <w:rsid w:val="00C57BAF"/>
    <w:rsid w:val="00C61BCD"/>
    <w:rsid w:val="00C6485F"/>
    <w:rsid w:val="00C65E70"/>
    <w:rsid w:val="00C71EB4"/>
    <w:rsid w:val="00C73153"/>
    <w:rsid w:val="00C73A5F"/>
    <w:rsid w:val="00C74035"/>
    <w:rsid w:val="00C76884"/>
    <w:rsid w:val="00C82739"/>
    <w:rsid w:val="00C831E0"/>
    <w:rsid w:val="00C833F1"/>
    <w:rsid w:val="00C87510"/>
    <w:rsid w:val="00C925CE"/>
    <w:rsid w:val="00C94F8A"/>
    <w:rsid w:val="00C9508A"/>
    <w:rsid w:val="00C95142"/>
    <w:rsid w:val="00C96A86"/>
    <w:rsid w:val="00CA3F35"/>
    <w:rsid w:val="00CA4494"/>
    <w:rsid w:val="00CC339F"/>
    <w:rsid w:val="00CD1A07"/>
    <w:rsid w:val="00CD270A"/>
    <w:rsid w:val="00CE30D5"/>
    <w:rsid w:val="00CE3DD8"/>
    <w:rsid w:val="00CE5801"/>
    <w:rsid w:val="00CE6653"/>
    <w:rsid w:val="00CE790A"/>
    <w:rsid w:val="00CE7CD6"/>
    <w:rsid w:val="00CF02AF"/>
    <w:rsid w:val="00CF60F1"/>
    <w:rsid w:val="00D0230A"/>
    <w:rsid w:val="00D02460"/>
    <w:rsid w:val="00D02811"/>
    <w:rsid w:val="00D03545"/>
    <w:rsid w:val="00D05E4C"/>
    <w:rsid w:val="00D07BEA"/>
    <w:rsid w:val="00D10C56"/>
    <w:rsid w:val="00D12094"/>
    <w:rsid w:val="00D12989"/>
    <w:rsid w:val="00D14727"/>
    <w:rsid w:val="00D2224B"/>
    <w:rsid w:val="00D26F6A"/>
    <w:rsid w:val="00D33A66"/>
    <w:rsid w:val="00D44E40"/>
    <w:rsid w:val="00D45216"/>
    <w:rsid w:val="00D50478"/>
    <w:rsid w:val="00D52453"/>
    <w:rsid w:val="00D54B7B"/>
    <w:rsid w:val="00D56728"/>
    <w:rsid w:val="00D56866"/>
    <w:rsid w:val="00D8098D"/>
    <w:rsid w:val="00D947D1"/>
    <w:rsid w:val="00D97357"/>
    <w:rsid w:val="00DA183C"/>
    <w:rsid w:val="00DA2190"/>
    <w:rsid w:val="00DA4EBE"/>
    <w:rsid w:val="00DA5F0B"/>
    <w:rsid w:val="00DB7DED"/>
    <w:rsid w:val="00DD1A1B"/>
    <w:rsid w:val="00DD7697"/>
    <w:rsid w:val="00DD78F9"/>
    <w:rsid w:val="00DE6CB2"/>
    <w:rsid w:val="00DE76BF"/>
    <w:rsid w:val="00DE797A"/>
    <w:rsid w:val="00DF20A7"/>
    <w:rsid w:val="00DF2B86"/>
    <w:rsid w:val="00E06288"/>
    <w:rsid w:val="00E1054B"/>
    <w:rsid w:val="00E16710"/>
    <w:rsid w:val="00E23C16"/>
    <w:rsid w:val="00E25071"/>
    <w:rsid w:val="00E26C08"/>
    <w:rsid w:val="00E32B93"/>
    <w:rsid w:val="00E331EF"/>
    <w:rsid w:val="00E360E5"/>
    <w:rsid w:val="00E43F66"/>
    <w:rsid w:val="00E44176"/>
    <w:rsid w:val="00E46140"/>
    <w:rsid w:val="00E46D1E"/>
    <w:rsid w:val="00E63BC1"/>
    <w:rsid w:val="00E70F98"/>
    <w:rsid w:val="00E755B8"/>
    <w:rsid w:val="00E76F75"/>
    <w:rsid w:val="00E82517"/>
    <w:rsid w:val="00E82B14"/>
    <w:rsid w:val="00E84897"/>
    <w:rsid w:val="00E90EB5"/>
    <w:rsid w:val="00E92479"/>
    <w:rsid w:val="00E968AC"/>
    <w:rsid w:val="00EA0ACA"/>
    <w:rsid w:val="00EA20E8"/>
    <w:rsid w:val="00EA5274"/>
    <w:rsid w:val="00EB002A"/>
    <w:rsid w:val="00EB5513"/>
    <w:rsid w:val="00EC0ADA"/>
    <w:rsid w:val="00EC1FDD"/>
    <w:rsid w:val="00EC4305"/>
    <w:rsid w:val="00EC7059"/>
    <w:rsid w:val="00ED2E7A"/>
    <w:rsid w:val="00ED513A"/>
    <w:rsid w:val="00ED58DE"/>
    <w:rsid w:val="00ED7139"/>
    <w:rsid w:val="00ED7C75"/>
    <w:rsid w:val="00EE196B"/>
    <w:rsid w:val="00EE3273"/>
    <w:rsid w:val="00EE3DC3"/>
    <w:rsid w:val="00EE5025"/>
    <w:rsid w:val="00EE51EB"/>
    <w:rsid w:val="00EE7F9D"/>
    <w:rsid w:val="00EF6E91"/>
    <w:rsid w:val="00EF6F4D"/>
    <w:rsid w:val="00F0000D"/>
    <w:rsid w:val="00F01FF9"/>
    <w:rsid w:val="00F14E35"/>
    <w:rsid w:val="00F15A9D"/>
    <w:rsid w:val="00F16243"/>
    <w:rsid w:val="00F23472"/>
    <w:rsid w:val="00F433A7"/>
    <w:rsid w:val="00F43E98"/>
    <w:rsid w:val="00F51AC0"/>
    <w:rsid w:val="00F52291"/>
    <w:rsid w:val="00F621EE"/>
    <w:rsid w:val="00F63283"/>
    <w:rsid w:val="00F639E4"/>
    <w:rsid w:val="00F652D7"/>
    <w:rsid w:val="00F66B3E"/>
    <w:rsid w:val="00F66D03"/>
    <w:rsid w:val="00F72EC1"/>
    <w:rsid w:val="00F730E3"/>
    <w:rsid w:val="00F76CBA"/>
    <w:rsid w:val="00F77F3E"/>
    <w:rsid w:val="00F801F1"/>
    <w:rsid w:val="00F838EA"/>
    <w:rsid w:val="00F83B4D"/>
    <w:rsid w:val="00F8551C"/>
    <w:rsid w:val="00F85D04"/>
    <w:rsid w:val="00F8719B"/>
    <w:rsid w:val="00FA4921"/>
    <w:rsid w:val="00FB504D"/>
    <w:rsid w:val="00FB596A"/>
    <w:rsid w:val="00FC48FA"/>
    <w:rsid w:val="00FC7125"/>
    <w:rsid w:val="00FD0035"/>
    <w:rsid w:val="00FD421F"/>
    <w:rsid w:val="00FE1EC2"/>
    <w:rsid w:val="00FE75B2"/>
    <w:rsid w:val="00FF1C81"/>
    <w:rsid w:val="00FF53C0"/>
    <w:rsid w:val="00FF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04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37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CC4"/>
    <w:pPr>
      <w:ind w:left="720"/>
      <w:contextualSpacing/>
    </w:pPr>
  </w:style>
  <w:style w:type="paragraph" w:customStyle="1" w:styleId="EndNoteBibliographyTitle">
    <w:name w:val="EndNote Bibliography Title"/>
    <w:basedOn w:val="Normal"/>
    <w:link w:val="EndNoteBibliographyTitleChar"/>
    <w:rsid w:val="009E661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E6614"/>
    <w:rPr>
      <w:rFonts w:ascii="Calibri" w:hAnsi="Calibri"/>
      <w:noProof/>
      <w:lang w:val="en-US"/>
    </w:rPr>
  </w:style>
  <w:style w:type="paragraph" w:customStyle="1" w:styleId="EndNoteBibliography">
    <w:name w:val="EndNote Bibliography"/>
    <w:basedOn w:val="Normal"/>
    <w:link w:val="EndNoteBibliographyChar"/>
    <w:rsid w:val="009E661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E6614"/>
    <w:rPr>
      <w:rFonts w:ascii="Calibri" w:hAnsi="Calibri"/>
      <w:noProof/>
      <w:lang w:val="en-US"/>
    </w:rPr>
  </w:style>
  <w:style w:type="character" w:styleId="CommentReference">
    <w:name w:val="annotation reference"/>
    <w:basedOn w:val="DefaultParagraphFont"/>
    <w:uiPriority w:val="99"/>
    <w:semiHidden/>
    <w:unhideWhenUsed/>
    <w:rsid w:val="008C01BA"/>
    <w:rPr>
      <w:sz w:val="16"/>
      <w:szCs w:val="16"/>
    </w:rPr>
  </w:style>
  <w:style w:type="paragraph" w:styleId="CommentText">
    <w:name w:val="annotation text"/>
    <w:basedOn w:val="Normal"/>
    <w:link w:val="CommentTextChar"/>
    <w:uiPriority w:val="99"/>
    <w:semiHidden/>
    <w:unhideWhenUsed/>
    <w:rsid w:val="008C01BA"/>
    <w:pPr>
      <w:spacing w:line="240" w:lineRule="auto"/>
    </w:pPr>
    <w:rPr>
      <w:sz w:val="20"/>
      <w:szCs w:val="20"/>
    </w:rPr>
  </w:style>
  <w:style w:type="character" w:customStyle="1" w:styleId="CommentTextChar">
    <w:name w:val="Comment Text Char"/>
    <w:basedOn w:val="DefaultParagraphFont"/>
    <w:link w:val="CommentText"/>
    <w:uiPriority w:val="99"/>
    <w:semiHidden/>
    <w:rsid w:val="008C01BA"/>
    <w:rPr>
      <w:sz w:val="20"/>
      <w:szCs w:val="20"/>
    </w:rPr>
  </w:style>
  <w:style w:type="paragraph" w:styleId="CommentSubject">
    <w:name w:val="annotation subject"/>
    <w:basedOn w:val="CommentText"/>
    <w:next w:val="CommentText"/>
    <w:link w:val="CommentSubjectChar"/>
    <w:uiPriority w:val="99"/>
    <w:semiHidden/>
    <w:unhideWhenUsed/>
    <w:rsid w:val="008C01BA"/>
    <w:rPr>
      <w:b/>
      <w:bCs/>
    </w:rPr>
  </w:style>
  <w:style w:type="character" w:customStyle="1" w:styleId="CommentSubjectChar">
    <w:name w:val="Comment Subject Char"/>
    <w:basedOn w:val="CommentTextChar"/>
    <w:link w:val="CommentSubject"/>
    <w:uiPriority w:val="99"/>
    <w:semiHidden/>
    <w:rsid w:val="008C01BA"/>
    <w:rPr>
      <w:b/>
      <w:bCs/>
      <w:sz w:val="20"/>
      <w:szCs w:val="20"/>
    </w:rPr>
  </w:style>
  <w:style w:type="paragraph" w:styleId="BalloonText">
    <w:name w:val="Balloon Text"/>
    <w:basedOn w:val="Normal"/>
    <w:link w:val="BalloonTextChar"/>
    <w:uiPriority w:val="99"/>
    <w:semiHidden/>
    <w:unhideWhenUsed/>
    <w:rsid w:val="008C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BA"/>
    <w:rPr>
      <w:rFonts w:ascii="Tahoma" w:hAnsi="Tahoma" w:cs="Tahoma"/>
      <w:sz w:val="16"/>
      <w:szCs w:val="16"/>
    </w:rPr>
  </w:style>
  <w:style w:type="character" w:styleId="Hyperlink">
    <w:name w:val="Hyperlink"/>
    <w:basedOn w:val="DefaultParagraphFont"/>
    <w:uiPriority w:val="99"/>
    <w:unhideWhenUsed/>
    <w:rsid w:val="00393D62"/>
    <w:rPr>
      <w:color w:val="0000FF" w:themeColor="hyperlink"/>
      <w:u w:val="single"/>
    </w:rPr>
  </w:style>
  <w:style w:type="paragraph" w:styleId="PlainText">
    <w:name w:val="Plain Text"/>
    <w:basedOn w:val="Normal"/>
    <w:link w:val="PlainTextChar"/>
    <w:uiPriority w:val="99"/>
    <w:rsid w:val="00393D6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93D62"/>
    <w:rPr>
      <w:rFonts w:ascii="Calibri" w:eastAsia="Calibri" w:hAnsi="Calibri" w:cs="Times New Roman"/>
      <w:szCs w:val="21"/>
    </w:rPr>
  </w:style>
  <w:style w:type="table" w:styleId="TableGrid">
    <w:name w:val="Table Grid"/>
    <w:basedOn w:val="TableNormal"/>
    <w:uiPriority w:val="59"/>
    <w:rsid w:val="009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980"/>
    <w:pPr>
      <w:spacing w:after="0" w:line="240" w:lineRule="auto"/>
    </w:pPr>
  </w:style>
  <w:style w:type="table" w:customStyle="1" w:styleId="TableGrid1">
    <w:name w:val="Table Grid1"/>
    <w:basedOn w:val="TableNormal"/>
    <w:next w:val="TableGrid"/>
    <w:uiPriority w:val="39"/>
    <w:rsid w:val="00CE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5104"/>
    <w:rPr>
      <w:b/>
      <w:bCs/>
    </w:rPr>
  </w:style>
  <w:style w:type="character" w:styleId="FollowedHyperlink">
    <w:name w:val="FollowedHyperlink"/>
    <w:basedOn w:val="DefaultParagraphFont"/>
    <w:uiPriority w:val="99"/>
    <w:semiHidden/>
    <w:unhideWhenUsed/>
    <w:rsid w:val="00945B5C"/>
    <w:rPr>
      <w:color w:val="800080" w:themeColor="followedHyperlink"/>
      <w:u w:val="single"/>
    </w:rPr>
  </w:style>
  <w:style w:type="character" w:styleId="LineNumber">
    <w:name w:val="line number"/>
    <w:basedOn w:val="DefaultParagraphFont"/>
    <w:uiPriority w:val="99"/>
    <w:semiHidden/>
    <w:unhideWhenUsed/>
    <w:rsid w:val="00BF6AF3"/>
  </w:style>
  <w:style w:type="paragraph" w:styleId="Header">
    <w:name w:val="header"/>
    <w:basedOn w:val="Normal"/>
    <w:link w:val="HeaderChar"/>
    <w:unhideWhenUsed/>
    <w:rsid w:val="00BF6AF3"/>
    <w:pPr>
      <w:tabs>
        <w:tab w:val="center" w:pos="4513"/>
        <w:tab w:val="right" w:pos="9026"/>
      </w:tabs>
      <w:spacing w:after="0" w:line="240" w:lineRule="auto"/>
    </w:pPr>
  </w:style>
  <w:style w:type="character" w:customStyle="1" w:styleId="HeaderChar">
    <w:name w:val="Header Char"/>
    <w:basedOn w:val="DefaultParagraphFont"/>
    <w:link w:val="Header"/>
    <w:rsid w:val="00BF6AF3"/>
  </w:style>
  <w:style w:type="paragraph" w:styleId="Footer">
    <w:name w:val="footer"/>
    <w:basedOn w:val="Normal"/>
    <w:link w:val="FooterChar"/>
    <w:uiPriority w:val="99"/>
    <w:unhideWhenUsed/>
    <w:rsid w:val="00BF6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F3"/>
  </w:style>
  <w:style w:type="character" w:customStyle="1" w:styleId="Heading3Char">
    <w:name w:val="Heading 3 Char"/>
    <w:basedOn w:val="DefaultParagraphFont"/>
    <w:link w:val="Heading3"/>
    <w:uiPriority w:val="9"/>
    <w:rsid w:val="005D3718"/>
    <w:rPr>
      <w:rFonts w:ascii="Times New Roman" w:eastAsia="Times New Roman" w:hAnsi="Times New Roman" w:cs="Times New Roman"/>
      <w:b/>
      <w:bCs/>
      <w:sz w:val="27"/>
      <w:szCs w:val="27"/>
      <w:lang w:eastAsia="en-GB"/>
    </w:rPr>
  </w:style>
  <w:style w:type="paragraph" w:customStyle="1" w:styleId="Default">
    <w:name w:val="Default"/>
    <w:rsid w:val="00BA6BD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BA6BD9"/>
    <w:rPr>
      <w:rFonts w:cs="Times New Roman"/>
      <w:color w:val="auto"/>
    </w:rPr>
  </w:style>
  <w:style w:type="character" w:customStyle="1" w:styleId="tgc">
    <w:name w:val="_tgc"/>
    <w:basedOn w:val="DefaultParagraphFont"/>
    <w:rsid w:val="00AB2831"/>
  </w:style>
  <w:style w:type="character" w:styleId="Emphasis">
    <w:name w:val="Emphasis"/>
    <w:basedOn w:val="DefaultParagraphFont"/>
    <w:uiPriority w:val="20"/>
    <w:qFormat/>
    <w:rsid w:val="00AB2831"/>
    <w:rPr>
      <w:b/>
      <w:bCs/>
      <w:i w:val="0"/>
      <w:iCs w:val="0"/>
    </w:rPr>
  </w:style>
  <w:style w:type="character" w:customStyle="1" w:styleId="st1">
    <w:name w:val="st1"/>
    <w:basedOn w:val="DefaultParagraphFont"/>
    <w:rsid w:val="00AB2831"/>
  </w:style>
  <w:style w:type="paragraph" w:styleId="NormalWeb">
    <w:name w:val="Normal (Web)"/>
    <w:basedOn w:val="Normal"/>
    <w:uiPriority w:val="99"/>
    <w:semiHidden/>
    <w:unhideWhenUsed/>
    <w:rsid w:val="00480E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label">
    <w:name w:val="fn-label"/>
    <w:basedOn w:val="DefaultParagraphFont"/>
    <w:rsid w:val="0084130C"/>
  </w:style>
  <w:style w:type="character" w:customStyle="1" w:styleId="e24kjd">
    <w:name w:val="e24kjd"/>
    <w:basedOn w:val="DefaultParagraphFont"/>
    <w:rsid w:val="00370424"/>
  </w:style>
  <w:style w:type="character" w:customStyle="1" w:styleId="Heading2Char">
    <w:name w:val="Heading 2 Char"/>
    <w:basedOn w:val="DefaultParagraphFont"/>
    <w:link w:val="Heading2"/>
    <w:uiPriority w:val="9"/>
    <w:semiHidden/>
    <w:rsid w:val="00370424"/>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0860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704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D37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CC4"/>
    <w:pPr>
      <w:ind w:left="720"/>
      <w:contextualSpacing/>
    </w:pPr>
  </w:style>
  <w:style w:type="paragraph" w:customStyle="1" w:styleId="EndNoteBibliographyTitle">
    <w:name w:val="EndNote Bibliography Title"/>
    <w:basedOn w:val="Normal"/>
    <w:link w:val="EndNoteBibliographyTitleChar"/>
    <w:rsid w:val="009E661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E6614"/>
    <w:rPr>
      <w:rFonts w:ascii="Calibri" w:hAnsi="Calibri"/>
      <w:noProof/>
      <w:lang w:val="en-US"/>
    </w:rPr>
  </w:style>
  <w:style w:type="paragraph" w:customStyle="1" w:styleId="EndNoteBibliography">
    <w:name w:val="EndNote Bibliography"/>
    <w:basedOn w:val="Normal"/>
    <w:link w:val="EndNoteBibliographyChar"/>
    <w:rsid w:val="009E6614"/>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E6614"/>
    <w:rPr>
      <w:rFonts w:ascii="Calibri" w:hAnsi="Calibri"/>
      <w:noProof/>
      <w:lang w:val="en-US"/>
    </w:rPr>
  </w:style>
  <w:style w:type="character" w:styleId="CommentReference">
    <w:name w:val="annotation reference"/>
    <w:basedOn w:val="DefaultParagraphFont"/>
    <w:uiPriority w:val="99"/>
    <w:semiHidden/>
    <w:unhideWhenUsed/>
    <w:rsid w:val="008C01BA"/>
    <w:rPr>
      <w:sz w:val="16"/>
      <w:szCs w:val="16"/>
    </w:rPr>
  </w:style>
  <w:style w:type="paragraph" w:styleId="CommentText">
    <w:name w:val="annotation text"/>
    <w:basedOn w:val="Normal"/>
    <w:link w:val="CommentTextChar"/>
    <w:uiPriority w:val="99"/>
    <w:semiHidden/>
    <w:unhideWhenUsed/>
    <w:rsid w:val="008C01BA"/>
    <w:pPr>
      <w:spacing w:line="240" w:lineRule="auto"/>
    </w:pPr>
    <w:rPr>
      <w:sz w:val="20"/>
      <w:szCs w:val="20"/>
    </w:rPr>
  </w:style>
  <w:style w:type="character" w:customStyle="1" w:styleId="CommentTextChar">
    <w:name w:val="Comment Text Char"/>
    <w:basedOn w:val="DefaultParagraphFont"/>
    <w:link w:val="CommentText"/>
    <w:uiPriority w:val="99"/>
    <w:semiHidden/>
    <w:rsid w:val="008C01BA"/>
    <w:rPr>
      <w:sz w:val="20"/>
      <w:szCs w:val="20"/>
    </w:rPr>
  </w:style>
  <w:style w:type="paragraph" w:styleId="CommentSubject">
    <w:name w:val="annotation subject"/>
    <w:basedOn w:val="CommentText"/>
    <w:next w:val="CommentText"/>
    <w:link w:val="CommentSubjectChar"/>
    <w:uiPriority w:val="99"/>
    <w:semiHidden/>
    <w:unhideWhenUsed/>
    <w:rsid w:val="008C01BA"/>
    <w:rPr>
      <w:b/>
      <w:bCs/>
    </w:rPr>
  </w:style>
  <w:style w:type="character" w:customStyle="1" w:styleId="CommentSubjectChar">
    <w:name w:val="Comment Subject Char"/>
    <w:basedOn w:val="CommentTextChar"/>
    <w:link w:val="CommentSubject"/>
    <w:uiPriority w:val="99"/>
    <w:semiHidden/>
    <w:rsid w:val="008C01BA"/>
    <w:rPr>
      <w:b/>
      <w:bCs/>
      <w:sz w:val="20"/>
      <w:szCs w:val="20"/>
    </w:rPr>
  </w:style>
  <w:style w:type="paragraph" w:styleId="BalloonText">
    <w:name w:val="Balloon Text"/>
    <w:basedOn w:val="Normal"/>
    <w:link w:val="BalloonTextChar"/>
    <w:uiPriority w:val="99"/>
    <w:semiHidden/>
    <w:unhideWhenUsed/>
    <w:rsid w:val="008C0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1BA"/>
    <w:rPr>
      <w:rFonts w:ascii="Tahoma" w:hAnsi="Tahoma" w:cs="Tahoma"/>
      <w:sz w:val="16"/>
      <w:szCs w:val="16"/>
    </w:rPr>
  </w:style>
  <w:style w:type="character" w:styleId="Hyperlink">
    <w:name w:val="Hyperlink"/>
    <w:basedOn w:val="DefaultParagraphFont"/>
    <w:uiPriority w:val="99"/>
    <w:unhideWhenUsed/>
    <w:rsid w:val="00393D62"/>
    <w:rPr>
      <w:color w:val="0000FF" w:themeColor="hyperlink"/>
      <w:u w:val="single"/>
    </w:rPr>
  </w:style>
  <w:style w:type="paragraph" w:styleId="PlainText">
    <w:name w:val="Plain Text"/>
    <w:basedOn w:val="Normal"/>
    <w:link w:val="PlainTextChar"/>
    <w:uiPriority w:val="99"/>
    <w:rsid w:val="00393D6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393D62"/>
    <w:rPr>
      <w:rFonts w:ascii="Calibri" w:eastAsia="Calibri" w:hAnsi="Calibri" w:cs="Times New Roman"/>
      <w:szCs w:val="21"/>
    </w:rPr>
  </w:style>
  <w:style w:type="table" w:styleId="TableGrid">
    <w:name w:val="Table Grid"/>
    <w:basedOn w:val="TableNormal"/>
    <w:uiPriority w:val="59"/>
    <w:rsid w:val="009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980"/>
    <w:pPr>
      <w:spacing w:after="0" w:line="240" w:lineRule="auto"/>
    </w:pPr>
  </w:style>
  <w:style w:type="table" w:customStyle="1" w:styleId="TableGrid1">
    <w:name w:val="Table Grid1"/>
    <w:basedOn w:val="TableNormal"/>
    <w:next w:val="TableGrid"/>
    <w:uiPriority w:val="39"/>
    <w:rsid w:val="00CE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F5104"/>
    <w:rPr>
      <w:b/>
      <w:bCs/>
    </w:rPr>
  </w:style>
  <w:style w:type="character" w:styleId="FollowedHyperlink">
    <w:name w:val="FollowedHyperlink"/>
    <w:basedOn w:val="DefaultParagraphFont"/>
    <w:uiPriority w:val="99"/>
    <w:semiHidden/>
    <w:unhideWhenUsed/>
    <w:rsid w:val="00945B5C"/>
    <w:rPr>
      <w:color w:val="800080" w:themeColor="followedHyperlink"/>
      <w:u w:val="single"/>
    </w:rPr>
  </w:style>
  <w:style w:type="character" w:styleId="LineNumber">
    <w:name w:val="line number"/>
    <w:basedOn w:val="DefaultParagraphFont"/>
    <w:uiPriority w:val="99"/>
    <w:semiHidden/>
    <w:unhideWhenUsed/>
    <w:rsid w:val="00BF6AF3"/>
  </w:style>
  <w:style w:type="paragraph" w:styleId="Header">
    <w:name w:val="header"/>
    <w:basedOn w:val="Normal"/>
    <w:link w:val="HeaderChar"/>
    <w:unhideWhenUsed/>
    <w:rsid w:val="00BF6AF3"/>
    <w:pPr>
      <w:tabs>
        <w:tab w:val="center" w:pos="4513"/>
        <w:tab w:val="right" w:pos="9026"/>
      </w:tabs>
      <w:spacing w:after="0" w:line="240" w:lineRule="auto"/>
    </w:pPr>
  </w:style>
  <w:style w:type="character" w:customStyle="1" w:styleId="HeaderChar">
    <w:name w:val="Header Char"/>
    <w:basedOn w:val="DefaultParagraphFont"/>
    <w:link w:val="Header"/>
    <w:rsid w:val="00BF6AF3"/>
  </w:style>
  <w:style w:type="paragraph" w:styleId="Footer">
    <w:name w:val="footer"/>
    <w:basedOn w:val="Normal"/>
    <w:link w:val="FooterChar"/>
    <w:uiPriority w:val="99"/>
    <w:unhideWhenUsed/>
    <w:rsid w:val="00BF6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AF3"/>
  </w:style>
  <w:style w:type="character" w:customStyle="1" w:styleId="Heading3Char">
    <w:name w:val="Heading 3 Char"/>
    <w:basedOn w:val="DefaultParagraphFont"/>
    <w:link w:val="Heading3"/>
    <w:uiPriority w:val="9"/>
    <w:rsid w:val="005D3718"/>
    <w:rPr>
      <w:rFonts w:ascii="Times New Roman" w:eastAsia="Times New Roman" w:hAnsi="Times New Roman" w:cs="Times New Roman"/>
      <w:b/>
      <w:bCs/>
      <w:sz w:val="27"/>
      <w:szCs w:val="27"/>
      <w:lang w:eastAsia="en-GB"/>
    </w:rPr>
  </w:style>
  <w:style w:type="paragraph" w:customStyle="1" w:styleId="Default">
    <w:name w:val="Default"/>
    <w:rsid w:val="00BA6BD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BA6BD9"/>
    <w:rPr>
      <w:rFonts w:cs="Times New Roman"/>
      <w:color w:val="auto"/>
    </w:rPr>
  </w:style>
  <w:style w:type="character" w:customStyle="1" w:styleId="tgc">
    <w:name w:val="_tgc"/>
    <w:basedOn w:val="DefaultParagraphFont"/>
    <w:rsid w:val="00AB2831"/>
  </w:style>
  <w:style w:type="character" w:styleId="Emphasis">
    <w:name w:val="Emphasis"/>
    <w:basedOn w:val="DefaultParagraphFont"/>
    <w:uiPriority w:val="20"/>
    <w:qFormat/>
    <w:rsid w:val="00AB2831"/>
    <w:rPr>
      <w:b/>
      <w:bCs/>
      <w:i w:val="0"/>
      <w:iCs w:val="0"/>
    </w:rPr>
  </w:style>
  <w:style w:type="character" w:customStyle="1" w:styleId="st1">
    <w:name w:val="st1"/>
    <w:basedOn w:val="DefaultParagraphFont"/>
    <w:rsid w:val="00AB2831"/>
  </w:style>
  <w:style w:type="paragraph" w:styleId="NormalWeb">
    <w:name w:val="Normal (Web)"/>
    <w:basedOn w:val="Normal"/>
    <w:uiPriority w:val="99"/>
    <w:semiHidden/>
    <w:unhideWhenUsed/>
    <w:rsid w:val="00480E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label">
    <w:name w:val="fn-label"/>
    <w:basedOn w:val="DefaultParagraphFont"/>
    <w:rsid w:val="0084130C"/>
  </w:style>
  <w:style w:type="character" w:customStyle="1" w:styleId="e24kjd">
    <w:name w:val="e24kjd"/>
    <w:basedOn w:val="DefaultParagraphFont"/>
    <w:rsid w:val="00370424"/>
  </w:style>
  <w:style w:type="character" w:customStyle="1" w:styleId="Heading2Char">
    <w:name w:val="Heading 2 Char"/>
    <w:basedOn w:val="DefaultParagraphFont"/>
    <w:link w:val="Heading2"/>
    <w:uiPriority w:val="9"/>
    <w:semiHidden/>
    <w:rsid w:val="00370424"/>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DefaultParagraphFont"/>
    <w:uiPriority w:val="99"/>
    <w:semiHidden/>
    <w:unhideWhenUsed/>
    <w:rsid w:val="0008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710">
      <w:bodyDiv w:val="1"/>
      <w:marLeft w:val="0"/>
      <w:marRight w:val="0"/>
      <w:marTop w:val="0"/>
      <w:marBottom w:val="0"/>
      <w:divBdr>
        <w:top w:val="none" w:sz="0" w:space="0" w:color="auto"/>
        <w:left w:val="none" w:sz="0" w:space="0" w:color="auto"/>
        <w:bottom w:val="none" w:sz="0" w:space="0" w:color="auto"/>
        <w:right w:val="none" w:sz="0" w:space="0" w:color="auto"/>
      </w:divBdr>
    </w:div>
    <w:div w:id="107699230">
      <w:bodyDiv w:val="1"/>
      <w:marLeft w:val="0"/>
      <w:marRight w:val="0"/>
      <w:marTop w:val="0"/>
      <w:marBottom w:val="0"/>
      <w:divBdr>
        <w:top w:val="none" w:sz="0" w:space="0" w:color="auto"/>
        <w:left w:val="none" w:sz="0" w:space="0" w:color="auto"/>
        <w:bottom w:val="none" w:sz="0" w:space="0" w:color="auto"/>
        <w:right w:val="none" w:sz="0" w:space="0" w:color="auto"/>
      </w:divBdr>
    </w:div>
    <w:div w:id="166527472">
      <w:bodyDiv w:val="1"/>
      <w:marLeft w:val="0"/>
      <w:marRight w:val="0"/>
      <w:marTop w:val="0"/>
      <w:marBottom w:val="0"/>
      <w:divBdr>
        <w:top w:val="none" w:sz="0" w:space="0" w:color="auto"/>
        <w:left w:val="none" w:sz="0" w:space="0" w:color="auto"/>
        <w:bottom w:val="none" w:sz="0" w:space="0" w:color="auto"/>
        <w:right w:val="none" w:sz="0" w:space="0" w:color="auto"/>
      </w:divBdr>
    </w:div>
    <w:div w:id="210504415">
      <w:bodyDiv w:val="1"/>
      <w:marLeft w:val="0"/>
      <w:marRight w:val="0"/>
      <w:marTop w:val="0"/>
      <w:marBottom w:val="0"/>
      <w:divBdr>
        <w:top w:val="none" w:sz="0" w:space="0" w:color="auto"/>
        <w:left w:val="none" w:sz="0" w:space="0" w:color="auto"/>
        <w:bottom w:val="none" w:sz="0" w:space="0" w:color="auto"/>
        <w:right w:val="none" w:sz="0" w:space="0" w:color="auto"/>
      </w:divBdr>
    </w:div>
    <w:div w:id="226110302">
      <w:bodyDiv w:val="1"/>
      <w:marLeft w:val="0"/>
      <w:marRight w:val="0"/>
      <w:marTop w:val="0"/>
      <w:marBottom w:val="0"/>
      <w:divBdr>
        <w:top w:val="none" w:sz="0" w:space="0" w:color="auto"/>
        <w:left w:val="none" w:sz="0" w:space="0" w:color="auto"/>
        <w:bottom w:val="none" w:sz="0" w:space="0" w:color="auto"/>
        <w:right w:val="none" w:sz="0" w:space="0" w:color="auto"/>
      </w:divBdr>
    </w:div>
    <w:div w:id="232471460">
      <w:bodyDiv w:val="1"/>
      <w:marLeft w:val="0"/>
      <w:marRight w:val="0"/>
      <w:marTop w:val="0"/>
      <w:marBottom w:val="0"/>
      <w:divBdr>
        <w:top w:val="none" w:sz="0" w:space="0" w:color="auto"/>
        <w:left w:val="none" w:sz="0" w:space="0" w:color="auto"/>
        <w:bottom w:val="none" w:sz="0" w:space="0" w:color="auto"/>
        <w:right w:val="none" w:sz="0" w:space="0" w:color="auto"/>
      </w:divBdr>
    </w:div>
    <w:div w:id="294995481">
      <w:bodyDiv w:val="1"/>
      <w:marLeft w:val="0"/>
      <w:marRight w:val="0"/>
      <w:marTop w:val="0"/>
      <w:marBottom w:val="0"/>
      <w:divBdr>
        <w:top w:val="none" w:sz="0" w:space="0" w:color="auto"/>
        <w:left w:val="none" w:sz="0" w:space="0" w:color="auto"/>
        <w:bottom w:val="none" w:sz="0" w:space="0" w:color="auto"/>
        <w:right w:val="none" w:sz="0" w:space="0" w:color="auto"/>
      </w:divBdr>
    </w:div>
    <w:div w:id="391268179">
      <w:bodyDiv w:val="1"/>
      <w:marLeft w:val="0"/>
      <w:marRight w:val="0"/>
      <w:marTop w:val="0"/>
      <w:marBottom w:val="0"/>
      <w:divBdr>
        <w:top w:val="none" w:sz="0" w:space="0" w:color="auto"/>
        <w:left w:val="none" w:sz="0" w:space="0" w:color="auto"/>
        <w:bottom w:val="none" w:sz="0" w:space="0" w:color="auto"/>
        <w:right w:val="none" w:sz="0" w:space="0" w:color="auto"/>
      </w:divBdr>
    </w:div>
    <w:div w:id="420413451">
      <w:bodyDiv w:val="1"/>
      <w:marLeft w:val="0"/>
      <w:marRight w:val="0"/>
      <w:marTop w:val="0"/>
      <w:marBottom w:val="0"/>
      <w:divBdr>
        <w:top w:val="none" w:sz="0" w:space="0" w:color="auto"/>
        <w:left w:val="none" w:sz="0" w:space="0" w:color="auto"/>
        <w:bottom w:val="none" w:sz="0" w:space="0" w:color="auto"/>
        <w:right w:val="none" w:sz="0" w:space="0" w:color="auto"/>
      </w:divBdr>
    </w:div>
    <w:div w:id="471560697">
      <w:bodyDiv w:val="1"/>
      <w:marLeft w:val="0"/>
      <w:marRight w:val="0"/>
      <w:marTop w:val="0"/>
      <w:marBottom w:val="0"/>
      <w:divBdr>
        <w:top w:val="none" w:sz="0" w:space="0" w:color="auto"/>
        <w:left w:val="none" w:sz="0" w:space="0" w:color="auto"/>
        <w:bottom w:val="none" w:sz="0" w:space="0" w:color="auto"/>
        <w:right w:val="none" w:sz="0" w:space="0" w:color="auto"/>
      </w:divBdr>
    </w:div>
    <w:div w:id="516045670">
      <w:bodyDiv w:val="1"/>
      <w:marLeft w:val="0"/>
      <w:marRight w:val="0"/>
      <w:marTop w:val="0"/>
      <w:marBottom w:val="0"/>
      <w:divBdr>
        <w:top w:val="none" w:sz="0" w:space="0" w:color="auto"/>
        <w:left w:val="none" w:sz="0" w:space="0" w:color="auto"/>
        <w:bottom w:val="none" w:sz="0" w:space="0" w:color="auto"/>
        <w:right w:val="none" w:sz="0" w:space="0" w:color="auto"/>
      </w:divBdr>
    </w:div>
    <w:div w:id="551771891">
      <w:bodyDiv w:val="1"/>
      <w:marLeft w:val="0"/>
      <w:marRight w:val="0"/>
      <w:marTop w:val="0"/>
      <w:marBottom w:val="0"/>
      <w:divBdr>
        <w:top w:val="none" w:sz="0" w:space="0" w:color="auto"/>
        <w:left w:val="none" w:sz="0" w:space="0" w:color="auto"/>
        <w:bottom w:val="none" w:sz="0" w:space="0" w:color="auto"/>
        <w:right w:val="none" w:sz="0" w:space="0" w:color="auto"/>
      </w:divBdr>
    </w:div>
    <w:div w:id="625046276">
      <w:bodyDiv w:val="1"/>
      <w:marLeft w:val="0"/>
      <w:marRight w:val="0"/>
      <w:marTop w:val="0"/>
      <w:marBottom w:val="0"/>
      <w:divBdr>
        <w:top w:val="none" w:sz="0" w:space="0" w:color="auto"/>
        <w:left w:val="none" w:sz="0" w:space="0" w:color="auto"/>
        <w:bottom w:val="none" w:sz="0" w:space="0" w:color="auto"/>
        <w:right w:val="none" w:sz="0" w:space="0" w:color="auto"/>
      </w:divBdr>
    </w:div>
    <w:div w:id="626090080">
      <w:bodyDiv w:val="1"/>
      <w:marLeft w:val="0"/>
      <w:marRight w:val="0"/>
      <w:marTop w:val="0"/>
      <w:marBottom w:val="0"/>
      <w:divBdr>
        <w:top w:val="none" w:sz="0" w:space="0" w:color="auto"/>
        <w:left w:val="none" w:sz="0" w:space="0" w:color="auto"/>
        <w:bottom w:val="none" w:sz="0" w:space="0" w:color="auto"/>
        <w:right w:val="none" w:sz="0" w:space="0" w:color="auto"/>
      </w:divBdr>
      <w:divsChild>
        <w:div w:id="1304966459">
          <w:marLeft w:val="0"/>
          <w:marRight w:val="0"/>
          <w:marTop w:val="0"/>
          <w:marBottom w:val="0"/>
          <w:divBdr>
            <w:top w:val="none" w:sz="0" w:space="0" w:color="auto"/>
            <w:left w:val="none" w:sz="0" w:space="0" w:color="auto"/>
            <w:bottom w:val="none" w:sz="0" w:space="0" w:color="auto"/>
            <w:right w:val="none" w:sz="0" w:space="0" w:color="auto"/>
          </w:divBdr>
          <w:divsChild>
            <w:div w:id="783962046">
              <w:marLeft w:val="0"/>
              <w:marRight w:val="0"/>
              <w:marTop w:val="100"/>
              <w:marBottom w:val="100"/>
              <w:divBdr>
                <w:top w:val="none" w:sz="0" w:space="0" w:color="auto"/>
                <w:left w:val="none" w:sz="0" w:space="0" w:color="auto"/>
                <w:bottom w:val="none" w:sz="0" w:space="0" w:color="auto"/>
                <w:right w:val="none" w:sz="0" w:space="0" w:color="auto"/>
              </w:divBdr>
              <w:divsChild>
                <w:div w:id="324434233">
                  <w:marLeft w:val="0"/>
                  <w:marRight w:val="0"/>
                  <w:marTop w:val="0"/>
                  <w:marBottom w:val="0"/>
                  <w:divBdr>
                    <w:top w:val="none" w:sz="0" w:space="0" w:color="auto"/>
                    <w:left w:val="none" w:sz="0" w:space="0" w:color="auto"/>
                    <w:bottom w:val="none" w:sz="0" w:space="0" w:color="auto"/>
                    <w:right w:val="none" w:sz="0" w:space="0" w:color="auto"/>
                  </w:divBdr>
                  <w:divsChild>
                    <w:div w:id="1908225255">
                      <w:marLeft w:val="0"/>
                      <w:marRight w:val="0"/>
                      <w:marTop w:val="0"/>
                      <w:marBottom w:val="0"/>
                      <w:divBdr>
                        <w:top w:val="none" w:sz="0" w:space="0" w:color="auto"/>
                        <w:left w:val="none" w:sz="0" w:space="0" w:color="auto"/>
                        <w:bottom w:val="none" w:sz="0" w:space="0" w:color="auto"/>
                        <w:right w:val="none" w:sz="0" w:space="0" w:color="auto"/>
                      </w:divBdr>
                      <w:divsChild>
                        <w:div w:id="627468542">
                          <w:marLeft w:val="0"/>
                          <w:marRight w:val="0"/>
                          <w:marTop w:val="0"/>
                          <w:marBottom w:val="540"/>
                          <w:divBdr>
                            <w:top w:val="none" w:sz="0" w:space="0" w:color="auto"/>
                            <w:left w:val="none" w:sz="0" w:space="0" w:color="auto"/>
                            <w:bottom w:val="none" w:sz="0" w:space="0" w:color="auto"/>
                            <w:right w:val="none" w:sz="0" w:space="0" w:color="auto"/>
                          </w:divBdr>
                          <w:divsChild>
                            <w:div w:id="808672383">
                              <w:marLeft w:val="0"/>
                              <w:marRight w:val="0"/>
                              <w:marTop w:val="0"/>
                              <w:marBottom w:val="0"/>
                              <w:divBdr>
                                <w:top w:val="none" w:sz="0" w:space="0" w:color="auto"/>
                                <w:left w:val="none" w:sz="0" w:space="0" w:color="auto"/>
                                <w:bottom w:val="none" w:sz="0" w:space="0" w:color="auto"/>
                                <w:right w:val="none" w:sz="0" w:space="0" w:color="auto"/>
                              </w:divBdr>
                              <w:divsChild>
                                <w:div w:id="12275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978881">
      <w:bodyDiv w:val="1"/>
      <w:marLeft w:val="0"/>
      <w:marRight w:val="0"/>
      <w:marTop w:val="0"/>
      <w:marBottom w:val="0"/>
      <w:divBdr>
        <w:top w:val="none" w:sz="0" w:space="0" w:color="auto"/>
        <w:left w:val="none" w:sz="0" w:space="0" w:color="auto"/>
        <w:bottom w:val="none" w:sz="0" w:space="0" w:color="auto"/>
        <w:right w:val="none" w:sz="0" w:space="0" w:color="auto"/>
      </w:divBdr>
    </w:div>
    <w:div w:id="684089575">
      <w:bodyDiv w:val="1"/>
      <w:marLeft w:val="0"/>
      <w:marRight w:val="0"/>
      <w:marTop w:val="0"/>
      <w:marBottom w:val="0"/>
      <w:divBdr>
        <w:top w:val="none" w:sz="0" w:space="0" w:color="auto"/>
        <w:left w:val="none" w:sz="0" w:space="0" w:color="auto"/>
        <w:bottom w:val="none" w:sz="0" w:space="0" w:color="auto"/>
        <w:right w:val="none" w:sz="0" w:space="0" w:color="auto"/>
      </w:divBdr>
    </w:div>
    <w:div w:id="707099615">
      <w:bodyDiv w:val="1"/>
      <w:marLeft w:val="0"/>
      <w:marRight w:val="0"/>
      <w:marTop w:val="0"/>
      <w:marBottom w:val="0"/>
      <w:divBdr>
        <w:top w:val="none" w:sz="0" w:space="0" w:color="auto"/>
        <w:left w:val="none" w:sz="0" w:space="0" w:color="auto"/>
        <w:bottom w:val="none" w:sz="0" w:space="0" w:color="auto"/>
        <w:right w:val="none" w:sz="0" w:space="0" w:color="auto"/>
      </w:divBdr>
    </w:div>
    <w:div w:id="708724584">
      <w:bodyDiv w:val="1"/>
      <w:marLeft w:val="0"/>
      <w:marRight w:val="0"/>
      <w:marTop w:val="0"/>
      <w:marBottom w:val="0"/>
      <w:divBdr>
        <w:top w:val="none" w:sz="0" w:space="0" w:color="auto"/>
        <w:left w:val="none" w:sz="0" w:space="0" w:color="auto"/>
        <w:bottom w:val="none" w:sz="0" w:space="0" w:color="auto"/>
        <w:right w:val="none" w:sz="0" w:space="0" w:color="auto"/>
      </w:divBdr>
    </w:div>
    <w:div w:id="719550143">
      <w:bodyDiv w:val="1"/>
      <w:marLeft w:val="0"/>
      <w:marRight w:val="0"/>
      <w:marTop w:val="0"/>
      <w:marBottom w:val="0"/>
      <w:divBdr>
        <w:top w:val="none" w:sz="0" w:space="0" w:color="auto"/>
        <w:left w:val="none" w:sz="0" w:space="0" w:color="auto"/>
        <w:bottom w:val="none" w:sz="0" w:space="0" w:color="auto"/>
        <w:right w:val="none" w:sz="0" w:space="0" w:color="auto"/>
      </w:divBdr>
    </w:div>
    <w:div w:id="766729836">
      <w:bodyDiv w:val="1"/>
      <w:marLeft w:val="0"/>
      <w:marRight w:val="0"/>
      <w:marTop w:val="0"/>
      <w:marBottom w:val="0"/>
      <w:divBdr>
        <w:top w:val="none" w:sz="0" w:space="0" w:color="auto"/>
        <w:left w:val="none" w:sz="0" w:space="0" w:color="auto"/>
        <w:bottom w:val="none" w:sz="0" w:space="0" w:color="auto"/>
        <w:right w:val="none" w:sz="0" w:space="0" w:color="auto"/>
      </w:divBdr>
    </w:div>
    <w:div w:id="779223976">
      <w:bodyDiv w:val="1"/>
      <w:marLeft w:val="0"/>
      <w:marRight w:val="0"/>
      <w:marTop w:val="0"/>
      <w:marBottom w:val="0"/>
      <w:divBdr>
        <w:top w:val="none" w:sz="0" w:space="0" w:color="auto"/>
        <w:left w:val="none" w:sz="0" w:space="0" w:color="auto"/>
        <w:bottom w:val="none" w:sz="0" w:space="0" w:color="auto"/>
        <w:right w:val="none" w:sz="0" w:space="0" w:color="auto"/>
      </w:divBdr>
    </w:div>
    <w:div w:id="800535524">
      <w:bodyDiv w:val="1"/>
      <w:marLeft w:val="0"/>
      <w:marRight w:val="0"/>
      <w:marTop w:val="0"/>
      <w:marBottom w:val="0"/>
      <w:divBdr>
        <w:top w:val="none" w:sz="0" w:space="0" w:color="auto"/>
        <w:left w:val="none" w:sz="0" w:space="0" w:color="auto"/>
        <w:bottom w:val="none" w:sz="0" w:space="0" w:color="auto"/>
        <w:right w:val="none" w:sz="0" w:space="0" w:color="auto"/>
      </w:divBdr>
    </w:div>
    <w:div w:id="818767220">
      <w:bodyDiv w:val="1"/>
      <w:marLeft w:val="0"/>
      <w:marRight w:val="0"/>
      <w:marTop w:val="0"/>
      <w:marBottom w:val="0"/>
      <w:divBdr>
        <w:top w:val="none" w:sz="0" w:space="0" w:color="auto"/>
        <w:left w:val="none" w:sz="0" w:space="0" w:color="auto"/>
        <w:bottom w:val="none" w:sz="0" w:space="0" w:color="auto"/>
        <w:right w:val="none" w:sz="0" w:space="0" w:color="auto"/>
      </w:divBdr>
    </w:div>
    <w:div w:id="866218470">
      <w:bodyDiv w:val="1"/>
      <w:marLeft w:val="0"/>
      <w:marRight w:val="0"/>
      <w:marTop w:val="0"/>
      <w:marBottom w:val="0"/>
      <w:divBdr>
        <w:top w:val="none" w:sz="0" w:space="0" w:color="auto"/>
        <w:left w:val="none" w:sz="0" w:space="0" w:color="auto"/>
        <w:bottom w:val="none" w:sz="0" w:space="0" w:color="auto"/>
        <w:right w:val="none" w:sz="0" w:space="0" w:color="auto"/>
      </w:divBdr>
    </w:div>
    <w:div w:id="910579698">
      <w:bodyDiv w:val="1"/>
      <w:marLeft w:val="0"/>
      <w:marRight w:val="0"/>
      <w:marTop w:val="0"/>
      <w:marBottom w:val="0"/>
      <w:divBdr>
        <w:top w:val="none" w:sz="0" w:space="0" w:color="auto"/>
        <w:left w:val="none" w:sz="0" w:space="0" w:color="auto"/>
        <w:bottom w:val="none" w:sz="0" w:space="0" w:color="auto"/>
        <w:right w:val="none" w:sz="0" w:space="0" w:color="auto"/>
      </w:divBdr>
    </w:div>
    <w:div w:id="911548264">
      <w:bodyDiv w:val="1"/>
      <w:marLeft w:val="0"/>
      <w:marRight w:val="0"/>
      <w:marTop w:val="0"/>
      <w:marBottom w:val="0"/>
      <w:divBdr>
        <w:top w:val="none" w:sz="0" w:space="0" w:color="auto"/>
        <w:left w:val="none" w:sz="0" w:space="0" w:color="auto"/>
        <w:bottom w:val="none" w:sz="0" w:space="0" w:color="auto"/>
        <w:right w:val="none" w:sz="0" w:space="0" w:color="auto"/>
      </w:divBdr>
      <w:divsChild>
        <w:div w:id="53428507">
          <w:marLeft w:val="0"/>
          <w:marRight w:val="0"/>
          <w:marTop w:val="0"/>
          <w:marBottom w:val="0"/>
          <w:divBdr>
            <w:top w:val="none" w:sz="0" w:space="0" w:color="auto"/>
            <w:left w:val="none" w:sz="0" w:space="0" w:color="auto"/>
            <w:bottom w:val="none" w:sz="0" w:space="0" w:color="auto"/>
            <w:right w:val="none" w:sz="0" w:space="0" w:color="auto"/>
          </w:divBdr>
        </w:div>
        <w:div w:id="431778944">
          <w:marLeft w:val="0"/>
          <w:marRight w:val="0"/>
          <w:marTop w:val="0"/>
          <w:marBottom w:val="0"/>
          <w:divBdr>
            <w:top w:val="none" w:sz="0" w:space="0" w:color="auto"/>
            <w:left w:val="none" w:sz="0" w:space="0" w:color="auto"/>
            <w:bottom w:val="none" w:sz="0" w:space="0" w:color="auto"/>
            <w:right w:val="none" w:sz="0" w:space="0" w:color="auto"/>
          </w:divBdr>
        </w:div>
        <w:div w:id="1065879173">
          <w:marLeft w:val="0"/>
          <w:marRight w:val="0"/>
          <w:marTop w:val="0"/>
          <w:marBottom w:val="0"/>
          <w:divBdr>
            <w:top w:val="none" w:sz="0" w:space="0" w:color="auto"/>
            <w:left w:val="none" w:sz="0" w:space="0" w:color="auto"/>
            <w:bottom w:val="none" w:sz="0" w:space="0" w:color="auto"/>
            <w:right w:val="none" w:sz="0" w:space="0" w:color="auto"/>
          </w:divBdr>
        </w:div>
      </w:divsChild>
    </w:div>
    <w:div w:id="918297368">
      <w:bodyDiv w:val="1"/>
      <w:marLeft w:val="0"/>
      <w:marRight w:val="0"/>
      <w:marTop w:val="0"/>
      <w:marBottom w:val="0"/>
      <w:divBdr>
        <w:top w:val="none" w:sz="0" w:space="0" w:color="auto"/>
        <w:left w:val="none" w:sz="0" w:space="0" w:color="auto"/>
        <w:bottom w:val="none" w:sz="0" w:space="0" w:color="auto"/>
        <w:right w:val="none" w:sz="0" w:space="0" w:color="auto"/>
      </w:divBdr>
    </w:div>
    <w:div w:id="929512306">
      <w:bodyDiv w:val="1"/>
      <w:marLeft w:val="0"/>
      <w:marRight w:val="0"/>
      <w:marTop w:val="0"/>
      <w:marBottom w:val="0"/>
      <w:divBdr>
        <w:top w:val="none" w:sz="0" w:space="0" w:color="auto"/>
        <w:left w:val="none" w:sz="0" w:space="0" w:color="auto"/>
        <w:bottom w:val="none" w:sz="0" w:space="0" w:color="auto"/>
        <w:right w:val="none" w:sz="0" w:space="0" w:color="auto"/>
      </w:divBdr>
    </w:div>
    <w:div w:id="1007098382">
      <w:bodyDiv w:val="1"/>
      <w:marLeft w:val="0"/>
      <w:marRight w:val="0"/>
      <w:marTop w:val="0"/>
      <w:marBottom w:val="0"/>
      <w:divBdr>
        <w:top w:val="none" w:sz="0" w:space="0" w:color="auto"/>
        <w:left w:val="none" w:sz="0" w:space="0" w:color="auto"/>
        <w:bottom w:val="none" w:sz="0" w:space="0" w:color="auto"/>
        <w:right w:val="none" w:sz="0" w:space="0" w:color="auto"/>
      </w:divBdr>
      <w:divsChild>
        <w:div w:id="179009123">
          <w:marLeft w:val="0"/>
          <w:marRight w:val="0"/>
          <w:marTop w:val="0"/>
          <w:marBottom w:val="0"/>
          <w:divBdr>
            <w:top w:val="none" w:sz="0" w:space="0" w:color="auto"/>
            <w:left w:val="none" w:sz="0" w:space="0" w:color="auto"/>
            <w:bottom w:val="none" w:sz="0" w:space="0" w:color="auto"/>
            <w:right w:val="none" w:sz="0" w:space="0" w:color="auto"/>
          </w:divBdr>
        </w:div>
        <w:div w:id="1684933531">
          <w:marLeft w:val="0"/>
          <w:marRight w:val="0"/>
          <w:marTop w:val="0"/>
          <w:marBottom w:val="0"/>
          <w:divBdr>
            <w:top w:val="none" w:sz="0" w:space="0" w:color="auto"/>
            <w:left w:val="none" w:sz="0" w:space="0" w:color="auto"/>
            <w:bottom w:val="none" w:sz="0" w:space="0" w:color="auto"/>
            <w:right w:val="none" w:sz="0" w:space="0" w:color="auto"/>
          </w:divBdr>
        </w:div>
      </w:divsChild>
    </w:div>
    <w:div w:id="1031149359">
      <w:bodyDiv w:val="1"/>
      <w:marLeft w:val="0"/>
      <w:marRight w:val="0"/>
      <w:marTop w:val="0"/>
      <w:marBottom w:val="0"/>
      <w:divBdr>
        <w:top w:val="none" w:sz="0" w:space="0" w:color="auto"/>
        <w:left w:val="none" w:sz="0" w:space="0" w:color="auto"/>
        <w:bottom w:val="none" w:sz="0" w:space="0" w:color="auto"/>
        <w:right w:val="none" w:sz="0" w:space="0" w:color="auto"/>
      </w:divBdr>
    </w:div>
    <w:div w:id="1075934759">
      <w:bodyDiv w:val="1"/>
      <w:marLeft w:val="0"/>
      <w:marRight w:val="0"/>
      <w:marTop w:val="0"/>
      <w:marBottom w:val="0"/>
      <w:divBdr>
        <w:top w:val="none" w:sz="0" w:space="0" w:color="auto"/>
        <w:left w:val="none" w:sz="0" w:space="0" w:color="auto"/>
        <w:bottom w:val="none" w:sz="0" w:space="0" w:color="auto"/>
        <w:right w:val="none" w:sz="0" w:space="0" w:color="auto"/>
      </w:divBdr>
    </w:div>
    <w:div w:id="1108351799">
      <w:bodyDiv w:val="1"/>
      <w:marLeft w:val="0"/>
      <w:marRight w:val="0"/>
      <w:marTop w:val="0"/>
      <w:marBottom w:val="0"/>
      <w:divBdr>
        <w:top w:val="none" w:sz="0" w:space="0" w:color="auto"/>
        <w:left w:val="none" w:sz="0" w:space="0" w:color="auto"/>
        <w:bottom w:val="none" w:sz="0" w:space="0" w:color="auto"/>
        <w:right w:val="none" w:sz="0" w:space="0" w:color="auto"/>
      </w:divBdr>
    </w:div>
    <w:div w:id="1159229149">
      <w:bodyDiv w:val="1"/>
      <w:marLeft w:val="0"/>
      <w:marRight w:val="0"/>
      <w:marTop w:val="0"/>
      <w:marBottom w:val="0"/>
      <w:divBdr>
        <w:top w:val="none" w:sz="0" w:space="0" w:color="auto"/>
        <w:left w:val="none" w:sz="0" w:space="0" w:color="auto"/>
        <w:bottom w:val="none" w:sz="0" w:space="0" w:color="auto"/>
        <w:right w:val="none" w:sz="0" w:space="0" w:color="auto"/>
      </w:divBdr>
    </w:div>
    <w:div w:id="1160730319">
      <w:bodyDiv w:val="1"/>
      <w:marLeft w:val="0"/>
      <w:marRight w:val="0"/>
      <w:marTop w:val="0"/>
      <w:marBottom w:val="0"/>
      <w:divBdr>
        <w:top w:val="none" w:sz="0" w:space="0" w:color="auto"/>
        <w:left w:val="none" w:sz="0" w:space="0" w:color="auto"/>
        <w:bottom w:val="none" w:sz="0" w:space="0" w:color="auto"/>
        <w:right w:val="none" w:sz="0" w:space="0" w:color="auto"/>
      </w:divBdr>
    </w:div>
    <w:div w:id="1243837641">
      <w:bodyDiv w:val="1"/>
      <w:marLeft w:val="0"/>
      <w:marRight w:val="0"/>
      <w:marTop w:val="0"/>
      <w:marBottom w:val="0"/>
      <w:divBdr>
        <w:top w:val="none" w:sz="0" w:space="0" w:color="auto"/>
        <w:left w:val="none" w:sz="0" w:space="0" w:color="auto"/>
        <w:bottom w:val="none" w:sz="0" w:space="0" w:color="auto"/>
        <w:right w:val="none" w:sz="0" w:space="0" w:color="auto"/>
      </w:divBdr>
    </w:div>
    <w:div w:id="1327706025">
      <w:bodyDiv w:val="1"/>
      <w:marLeft w:val="0"/>
      <w:marRight w:val="0"/>
      <w:marTop w:val="0"/>
      <w:marBottom w:val="0"/>
      <w:divBdr>
        <w:top w:val="none" w:sz="0" w:space="0" w:color="auto"/>
        <w:left w:val="none" w:sz="0" w:space="0" w:color="auto"/>
        <w:bottom w:val="none" w:sz="0" w:space="0" w:color="auto"/>
        <w:right w:val="none" w:sz="0" w:space="0" w:color="auto"/>
      </w:divBdr>
    </w:div>
    <w:div w:id="1336415707">
      <w:bodyDiv w:val="1"/>
      <w:marLeft w:val="0"/>
      <w:marRight w:val="0"/>
      <w:marTop w:val="0"/>
      <w:marBottom w:val="0"/>
      <w:divBdr>
        <w:top w:val="none" w:sz="0" w:space="0" w:color="auto"/>
        <w:left w:val="none" w:sz="0" w:space="0" w:color="auto"/>
        <w:bottom w:val="none" w:sz="0" w:space="0" w:color="auto"/>
        <w:right w:val="none" w:sz="0" w:space="0" w:color="auto"/>
      </w:divBdr>
    </w:div>
    <w:div w:id="1432162497">
      <w:bodyDiv w:val="1"/>
      <w:marLeft w:val="0"/>
      <w:marRight w:val="0"/>
      <w:marTop w:val="0"/>
      <w:marBottom w:val="0"/>
      <w:divBdr>
        <w:top w:val="none" w:sz="0" w:space="0" w:color="auto"/>
        <w:left w:val="none" w:sz="0" w:space="0" w:color="auto"/>
        <w:bottom w:val="none" w:sz="0" w:space="0" w:color="auto"/>
        <w:right w:val="none" w:sz="0" w:space="0" w:color="auto"/>
      </w:divBdr>
    </w:div>
    <w:div w:id="1445078198">
      <w:bodyDiv w:val="1"/>
      <w:marLeft w:val="0"/>
      <w:marRight w:val="0"/>
      <w:marTop w:val="0"/>
      <w:marBottom w:val="0"/>
      <w:divBdr>
        <w:top w:val="none" w:sz="0" w:space="0" w:color="auto"/>
        <w:left w:val="none" w:sz="0" w:space="0" w:color="auto"/>
        <w:bottom w:val="none" w:sz="0" w:space="0" w:color="auto"/>
        <w:right w:val="none" w:sz="0" w:space="0" w:color="auto"/>
      </w:divBdr>
    </w:div>
    <w:div w:id="1544366429">
      <w:bodyDiv w:val="1"/>
      <w:marLeft w:val="0"/>
      <w:marRight w:val="0"/>
      <w:marTop w:val="0"/>
      <w:marBottom w:val="0"/>
      <w:divBdr>
        <w:top w:val="none" w:sz="0" w:space="0" w:color="auto"/>
        <w:left w:val="none" w:sz="0" w:space="0" w:color="auto"/>
        <w:bottom w:val="none" w:sz="0" w:space="0" w:color="auto"/>
        <w:right w:val="none" w:sz="0" w:space="0" w:color="auto"/>
      </w:divBdr>
    </w:div>
    <w:div w:id="1630477199">
      <w:bodyDiv w:val="1"/>
      <w:marLeft w:val="0"/>
      <w:marRight w:val="0"/>
      <w:marTop w:val="0"/>
      <w:marBottom w:val="0"/>
      <w:divBdr>
        <w:top w:val="none" w:sz="0" w:space="0" w:color="auto"/>
        <w:left w:val="none" w:sz="0" w:space="0" w:color="auto"/>
        <w:bottom w:val="none" w:sz="0" w:space="0" w:color="auto"/>
        <w:right w:val="none" w:sz="0" w:space="0" w:color="auto"/>
      </w:divBdr>
    </w:div>
    <w:div w:id="1652370784">
      <w:bodyDiv w:val="1"/>
      <w:marLeft w:val="0"/>
      <w:marRight w:val="0"/>
      <w:marTop w:val="0"/>
      <w:marBottom w:val="0"/>
      <w:divBdr>
        <w:top w:val="none" w:sz="0" w:space="0" w:color="auto"/>
        <w:left w:val="none" w:sz="0" w:space="0" w:color="auto"/>
        <w:bottom w:val="none" w:sz="0" w:space="0" w:color="auto"/>
        <w:right w:val="none" w:sz="0" w:space="0" w:color="auto"/>
      </w:divBdr>
    </w:div>
    <w:div w:id="1656841352">
      <w:bodyDiv w:val="1"/>
      <w:marLeft w:val="0"/>
      <w:marRight w:val="0"/>
      <w:marTop w:val="0"/>
      <w:marBottom w:val="0"/>
      <w:divBdr>
        <w:top w:val="none" w:sz="0" w:space="0" w:color="auto"/>
        <w:left w:val="none" w:sz="0" w:space="0" w:color="auto"/>
        <w:bottom w:val="none" w:sz="0" w:space="0" w:color="auto"/>
        <w:right w:val="none" w:sz="0" w:space="0" w:color="auto"/>
      </w:divBdr>
    </w:div>
    <w:div w:id="1841769635">
      <w:bodyDiv w:val="1"/>
      <w:marLeft w:val="0"/>
      <w:marRight w:val="0"/>
      <w:marTop w:val="0"/>
      <w:marBottom w:val="0"/>
      <w:divBdr>
        <w:top w:val="none" w:sz="0" w:space="0" w:color="auto"/>
        <w:left w:val="none" w:sz="0" w:space="0" w:color="auto"/>
        <w:bottom w:val="none" w:sz="0" w:space="0" w:color="auto"/>
        <w:right w:val="none" w:sz="0" w:space="0" w:color="auto"/>
      </w:divBdr>
    </w:div>
    <w:div w:id="1842044237">
      <w:bodyDiv w:val="1"/>
      <w:marLeft w:val="0"/>
      <w:marRight w:val="0"/>
      <w:marTop w:val="0"/>
      <w:marBottom w:val="0"/>
      <w:divBdr>
        <w:top w:val="none" w:sz="0" w:space="0" w:color="auto"/>
        <w:left w:val="none" w:sz="0" w:space="0" w:color="auto"/>
        <w:bottom w:val="none" w:sz="0" w:space="0" w:color="auto"/>
        <w:right w:val="none" w:sz="0" w:space="0" w:color="auto"/>
      </w:divBdr>
      <w:divsChild>
        <w:div w:id="499124933">
          <w:marLeft w:val="0"/>
          <w:marRight w:val="0"/>
          <w:marTop w:val="0"/>
          <w:marBottom w:val="0"/>
          <w:divBdr>
            <w:top w:val="none" w:sz="0" w:space="0" w:color="auto"/>
            <w:left w:val="none" w:sz="0" w:space="0" w:color="auto"/>
            <w:bottom w:val="none" w:sz="0" w:space="0" w:color="auto"/>
            <w:right w:val="none" w:sz="0" w:space="0" w:color="auto"/>
          </w:divBdr>
        </w:div>
        <w:div w:id="891116960">
          <w:marLeft w:val="0"/>
          <w:marRight w:val="0"/>
          <w:marTop w:val="0"/>
          <w:marBottom w:val="0"/>
          <w:divBdr>
            <w:top w:val="none" w:sz="0" w:space="0" w:color="auto"/>
            <w:left w:val="none" w:sz="0" w:space="0" w:color="auto"/>
            <w:bottom w:val="none" w:sz="0" w:space="0" w:color="auto"/>
            <w:right w:val="none" w:sz="0" w:space="0" w:color="auto"/>
          </w:divBdr>
        </w:div>
      </w:divsChild>
    </w:div>
    <w:div w:id="1875536828">
      <w:bodyDiv w:val="1"/>
      <w:marLeft w:val="0"/>
      <w:marRight w:val="0"/>
      <w:marTop w:val="0"/>
      <w:marBottom w:val="0"/>
      <w:divBdr>
        <w:top w:val="none" w:sz="0" w:space="0" w:color="auto"/>
        <w:left w:val="none" w:sz="0" w:space="0" w:color="auto"/>
        <w:bottom w:val="none" w:sz="0" w:space="0" w:color="auto"/>
        <w:right w:val="none" w:sz="0" w:space="0" w:color="auto"/>
      </w:divBdr>
      <w:divsChild>
        <w:div w:id="348025597">
          <w:marLeft w:val="0"/>
          <w:marRight w:val="0"/>
          <w:marTop w:val="0"/>
          <w:marBottom w:val="0"/>
          <w:divBdr>
            <w:top w:val="none" w:sz="0" w:space="0" w:color="auto"/>
            <w:left w:val="none" w:sz="0" w:space="0" w:color="auto"/>
            <w:bottom w:val="none" w:sz="0" w:space="0" w:color="auto"/>
            <w:right w:val="none" w:sz="0" w:space="0" w:color="auto"/>
          </w:divBdr>
        </w:div>
        <w:div w:id="950360868">
          <w:marLeft w:val="0"/>
          <w:marRight w:val="0"/>
          <w:marTop w:val="0"/>
          <w:marBottom w:val="0"/>
          <w:divBdr>
            <w:top w:val="none" w:sz="0" w:space="0" w:color="auto"/>
            <w:left w:val="none" w:sz="0" w:space="0" w:color="auto"/>
            <w:bottom w:val="none" w:sz="0" w:space="0" w:color="auto"/>
            <w:right w:val="none" w:sz="0" w:space="0" w:color="auto"/>
          </w:divBdr>
        </w:div>
        <w:div w:id="1632443802">
          <w:marLeft w:val="0"/>
          <w:marRight w:val="0"/>
          <w:marTop w:val="0"/>
          <w:marBottom w:val="0"/>
          <w:divBdr>
            <w:top w:val="none" w:sz="0" w:space="0" w:color="auto"/>
            <w:left w:val="none" w:sz="0" w:space="0" w:color="auto"/>
            <w:bottom w:val="none" w:sz="0" w:space="0" w:color="auto"/>
            <w:right w:val="none" w:sz="0" w:space="0" w:color="auto"/>
          </w:divBdr>
        </w:div>
      </w:divsChild>
    </w:div>
    <w:div w:id="1892888440">
      <w:bodyDiv w:val="1"/>
      <w:marLeft w:val="0"/>
      <w:marRight w:val="0"/>
      <w:marTop w:val="0"/>
      <w:marBottom w:val="0"/>
      <w:divBdr>
        <w:top w:val="none" w:sz="0" w:space="0" w:color="auto"/>
        <w:left w:val="none" w:sz="0" w:space="0" w:color="auto"/>
        <w:bottom w:val="none" w:sz="0" w:space="0" w:color="auto"/>
        <w:right w:val="none" w:sz="0" w:space="0" w:color="auto"/>
      </w:divBdr>
    </w:div>
    <w:div w:id="1895043498">
      <w:bodyDiv w:val="1"/>
      <w:marLeft w:val="0"/>
      <w:marRight w:val="0"/>
      <w:marTop w:val="0"/>
      <w:marBottom w:val="0"/>
      <w:divBdr>
        <w:top w:val="none" w:sz="0" w:space="0" w:color="auto"/>
        <w:left w:val="none" w:sz="0" w:space="0" w:color="auto"/>
        <w:bottom w:val="none" w:sz="0" w:space="0" w:color="auto"/>
        <w:right w:val="none" w:sz="0" w:space="0" w:color="auto"/>
      </w:divBdr>
    </w:div>
    <w:div w:id="2039308431">
      <w:bodyDiv w:val="1"/>
      <w:marLeft w:val="0"/>
      <w:marRight w:val="0"/>
      <w:marTop w:val="0"/>
      <w:marBottom w:val="0"/>
      <w:divBdr>
        <w:top w:val="none" w:sz="0" w:space="0" w:color="auto"/>
        <w:left w:val="none" w:sz="0" w:space="0" w:color="auto"/>
        <w:bottom w:val="none" w:sz="0" w:space="0" w:color="auto"/>
        <w:right w:val="none" w:sz="0" w:space="0" w:color="auto"/>
      </w:divBdr>
    </w:div>
    <w:div w:id="2067601561">
      <w:bodyDiv w:val="1"/>
      <w:marLeft w:val="0"/>
      <w:marRight w:val="0"/>
      <w:marTop w:val="0"/>
      <w:marBottom w:val="0"/>
      <w:divBdr>
        <w:top w:val="none" w:sz="0" w:space="0" w:color="auto"/>
        <w:left w:val="none" w:sz="0" w:space="0" w:color="auto"/>
        <w:bottom w:val="none" w:sz="0" w:space="0" w:color="auto"/>
        <w:right w:val="none" w:sz="0" w:space="0" w:color="auto"/>
      </w:divBdr>
    </w:div>
    <w:div w:id="2121990549">
      <w:bodyDiv w:val="1"/>
      <w:marLeft w:val="0"/>
      <w:marRight w:val="0"/>
      <w:marTop w:val="0"/>
      <w:marBottom w:val="0"/>
      <w:divBdr>
        <w:top w:val="none" w:sz="0" w:space="0" w:color="auto"/>
        <w:left w:val="none" w:sz="0" w:space="0" w:color="auto"/>
        <w:bottom w:val="none" w:sz="0" w:space="0" w:color="auto"/>
        <w:right w:val="none" w:sz="0" w:space="0" w:color="auto"/>
      </w:divBdr>
    </w:div>
    <w:div w:id="2126072611">
      <w:bodyDiv w:val="1"/>
      <w:marLeft w:val="0"/>
      <w:marRight w:val="0"/>
      <w:marTop w:val="0"/>
      <w:marBottom w:val="0"/>
      <w:divBdr>
        <w:top w:val="none" w:sz="0" w:space="0" w:color="auto"/>
        <w:left w:val="none" w:sz="0" w:space="0" w:color="auto"/>
        <w:bottom w:val="none" w:sz="0" w:space="0" w:color="auto"/>
        <w:right w:val="none" w:sz="0" w:space="0" w:color="auto"/>
      </w:divBdr>
    </w:div>
    <w:div w:id="2132939369">
      <w:bodyDiv w:val="1"/>
      <w:marLeft w:val="0"/>
      <w:marRight w:val="0"/>
      <w:marTop w:val="0"/>
      <w:marBottom w:val="0"/>
      <w:divBdr>
        <w:top w:val="none" w:sz="0" w:space="0" w:color="auto"/>
        <w:left w:val="none" w:sz="0" w:space="0" w:color="auto"/>
        <w:bottom w:val="none" w:sz="0" w:space="0" w:color="auto"/>
        <w:right w:val="none" w:sz="0" w:space="0" w:color="auto"/>
      </w:divBdr>
    </w:div>
    <w:div w:id="21458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dsonM@amc.edu" TargetMode="External"/><Relationship Id="rId18" Type="http://schemas.openxmlformats.org/officeDocument/2006/relationships/hyperlink" Target="mailto:mwalton9@ITS.JNJ.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noopsing@gmail.com" TargetMode="External"/><Relationship Id="rId7" Type="http://schemas.openxmlformats.org/officeDocument/2006/relationships/footnotes" Target="footnotes.xml"/><Relationship Id="rId12" Type="http://schemas.openxmlformats.org/officeDocument/2006/relationships/hyperlink" Target="mailto:baughmrp@ucmail.uc.edu" TargetMode="External"/><Relationship Id="rId17" Type="http://schemas.openxmlformats.org/officeDocument/2006/relationships/hyperlink" Target="mailto:d-victorson@northwestern.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ene@ejsconsulting.net" TargetMode="External"/><Relationship Id="rId20" Type="http://schemas.openxmlformats.org/officeDocument/2006/relationships/hyperlink" Target="mailto:hana@stopsarcoidosi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w@liv.ac.uk" TargetMode="External"/><Relationship Id="rId24" Type="http://schemas.openxmlformats.org/officeDocument/2006/relationships/hyperlink" Target="mailto:n.harman@liv.ac.uk" TargetMode="External"/><Relationship Id="rId5" Type="http://schemas.openxmlformats.org/officeDocument/2006/relationships/settings" Target="settings.xml"/><Relationship Id="rId15" Type="http://schemas.openxmlformats.org/officeDocument/2006/relationships/hyperlink" Target="mailto:nynkekampstra@gmail.com" TargetMode="External"/><Relationship Id="rId23" Type="http://schemas.openxmlformats.org/officeDocument/2006/relationships/hyperlink" Target="mailto:CULVERD@ccf.org" TargetMode="External"/><Relationship Id="rId28" Type="http://schemas.openxmlformats.org/officeDocument/2006/relationships/hyperlink" Target="http://www.clinicaltrials.gov" TargetMode="External"/><Relationship Id="rId10" Type="http://schemas.openxmlformats.org/officeDocument/2006/relationships/hyperlink" Target="mailto:sgorst@liv.ac.uk" TargetMode="External"/><Relationship Id="rId19" Type="http://schemas.openxmlformats.org/officeDocument/2006/relationships/hyperlink" Target="mailto:Tamara@stopsarcoidosis.org" TargetMode="External"/><Relationship Id="rId4" Type="http://schemas.microsoft.com/office/2007/relationships/stylesWithEffects" Target="stylesWithEffects.xml"/><Relationship Id="rId9" Type="http://schemas.openxmlformats.org/officeDocument/2006/relationships/hyperlink" Target="mailto:n.harman@liv.ac.uk" TargetMode="External"/><Relationship Id="rId14" Type="http://schemas.openxmlformats.org/officeDocument/2006/relationships/hyperlink" Target="mailto:heidijunk2014@gmail.com" TargetMode="External"/><Relationship Id="rId22" Type="http://schemas.openxmlformats.org/officeDocument/2006/relationships/hyperlink" Target="mailto:j.grutters@antoniusziekenhuis.nl" TargetMode="External"/><Relationship Id="rId27" Type="http://schemas.openxmlformats.org/officeDocument/2006/relationships/hyperlink" Target="https://www.stopsarcoidosis.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21585-BFDE-4F73-96E0-CF4A7420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31</Pages>
  <Words>8846</Words>
  <Characters>50423</Characters>
  <Application>Microsoft Office Word</Application>
  <DocSecurity>0</DocSecurity>
  <Lines>420</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59151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 Nicola</dc:creator>
  <cp:lastModifiedBy>Harman, Nicola</cp:lastModifiedBy>
  <cp:revision>3</cp:revision>
  <cp:lastPrinted>2017-06-20T16:14:00Z</cp:lastPrinted>
  <dcterms:created xsi:type="dcterms:W3CDTF">2021-07-01T09:43:00Z</dcterms:created>
  <dcterms:modified xsi:type="dcterms:W3CDTF">2021-07-05T14:33:00Z</dcterms:modified>
</cp:coreProperties>
</file>