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25" w:rsidRPr="003C1AE9" w:rsidRDefault="00321425" w:rsidP="00321425">
      <w:pPr>
        <w:spacing w:line="480" w:lineRule="auto"/>
        <w:jc w:val="both"/>
        <w:rPr>
          <w:rFonts w:ascii="Times New Roman" w:hAnsi="Times New Roman" w:cs="Times New Roman"/>
          <w:b/>
          <w:sz w:val="24"/>
          <w:szCs w:val="24"/>
          <w:u w:val="single"/>
        </w:rPr>
      </w:pPr>
      <w:r w:rsidRPr="003C1AE9">
        <w:rPr>
          <w:rFonts w:ascii="Times New Roman" w:hAnsi="Times New Roman" w:cs="Times New Roman"/>
          <w:b/>
          <w:sz w:val="24"/>
          <w:szCs w:val="24"/>
          <w:u w:val="single"/>
        </w:rPr>
        <w:t xml:space="preserve">Effects of atipamezole dosage and timing of administration on recovery time and quality in cats following injectable anaesthesia incorporating ketamine </w:t>
      </w:r>
    </w:p>
    <w:p w:rsidR="00321425" w:rsidRPr="003C1AE9" w:rsidRDefault="00321425" w:rsidP="00321425">
      <w:pPr>
        <w:spacing w:line="480" w:lineRule="auto"/>
        <w:rPr>
          <w:rFonts w:ascii="Times New Roman" w:hAnsi="Times New Roman" w:cs="Times New Roman"/>
          <w:sz w:val="24"/>
          <w:szCs w:val="24"/>
          <w:vertAlign w:val="superscript"/>
        </w:rPr>
      </w:pPr>
      <w:r w:rsidRPr="003C1AE9">
        <w:rPr>
          <w:rFonts w:ascii="Times New Roman" w:hAnsi="Times New Roman" w:cs="Times New Roman"/>
          <w:sz w:val="24"/>
          <w:szCs w:val="24"/>
        </w:rPr>
        <w:t>Natalie Bruniges</w:t>
      </w:r>
      <w:r w:rsidRPr="003C1AE9">
        <w:rPr>
          <w:rFonts w:ascii="Times New Roman" w:hAnsi="Times New Roman" w:cs="Times New Roman"/>
          <w:sz w:val="24"/>
          <w:szCs w:val="24"/>
          <w:vertAlign w:val="superscript"/>
        </w:rPr>
        <w:t>1</w:t>
      </w:r>
      <w:r w:rsidRPr="003C1AE9">
        <w:rPr>
          <w:rFonts w:ascii="Times New Roman" w:hAnsi="Times New Roman" w:cs="Times New Roman"/>
          <w:sz w:val="24"/>
          <w:szCs w:val="24"/>
        </w:rPr>
        <w:t xml:space="preserve"> and David Yates</w:t>
      </w:r>
      <w:r w:rsidRPr="003C1AE9">
        <w:rPr>
          <w:rFonts w:ascii="Times New Roman" w:hAnsi="Times New Roman" w:cs="Times New Roman"/>
          <w:sz w:val="24"/>
          <w:szCs w:val="24"/>
          <w:vertAlign w:val="superscript"/>
        </w:rPr>
        <w:t>2</w:t>
      </w: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vertAlign w:val="superscript"/>
        </w:rPr>
        <w:t xml:space="preserve">1 </w:t>
      </w:r>
      <w:r w:rsidRPr="003C1AE9">
        <w:rPr>
          <w:rFonts w:ascii="Times New Roman" w:hAnsi="Times New Roman" w:cs="Times New Roman"/>
          <w:sz w:val="24"/>
          <w:szCs w:val="24"/>
        </w:rPr>
        <w:t xml:space="preserve">Small Animal Teaching Hospital, </w:t>
      </w:r>
      <w:proofErr w:type="spellStart"/>
      <w:r w:rsidRPr="003C1AE9">
        <w:rPr>
          <w:rFonts w:ascii="Times New Roman" w:hAnsi="Times New Roman" w:cs="Times New Roman"/>
          <w:sz w:val="24"/>
          <w:szCs w:val="24"/>
        </w:rPr>
        <w:t>Leahurst</w:t>
      </w:r>
      <w:proofErr w:type="spellEnd"/>
      <w:r w:rsidRPr="003C1AE9">
        <w:rPr>
          <w:rFonts w:ascii="Times New Roman" w:hAnsi="Times New Roman" w:cs="Times New Roman"/>
          <w:sz w:val="24"/>
          <w:szCs w:val="24"/>
        </w:rPr>
        <w:t>, Neston, CH64 7TE, UK</w:t>
      </w: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RSPCA Greater Manchester Animal Hospital, Salford, M5 5NN, UK</w:t>
      </w:r>
    </w:p>
    <w:p w:rsidR="00321425" w:rsidRPr="003C1AE9" w:rsidRDefault="00321425" w:rsidP="00321425">
      <w:pPr>
        <w:spacing w:after="0" w:line="480" w:lineRule="auto"/>
        <w:jc w:val="both"/>
        <w:rPr>
          <w:rFonts w:ascii="Times New Roman" w:hAnsi="Times New Roman" w:cs="Times New Roman"/>
          <w:sz w:val="24"/>
          <w:szCs w:val="24"/>
        </w:rPr>
      </w:pP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Corresponding Author:</w:t>
      </w: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Miss </w:t>
      </w:r>
      <w:r w:rsidR="00E35703" w:rsidRPr="003C1AE9">
        <w:rPr>
          <w:rFonts w:ascii="Times New Roman" w:hAnsi="Times New Roman" w:cs="Times New Roman"/>
          <w:sz w:val="24"/>
          <w:szCs w:val="24"/>
        </w:rPr>
        <w:t xml:space="preserve">Natalie </w:t>
      </w:r>
      <w:proofErr w:type="spellStart"/>
      <w:r w:rsidR="00E35703" w:rsidRPr="003C1AE9">
        <w:rPr>
          <w:rFonts w:ascii="Times New Roman" w:hAnsi="Times New Roman" w:cs="Times New Roman"/>
          <w:sz w:val="24"/>
          <w:szCs w:val="24"/>
        </w:rPr>
        <w:t>Bruniges</w:t>
      </w:r>
      <w:proofErr w:type="spellEnd"/>
      <w:r w:rsidR="00E35703" w:rsidRPr="003C1AE9">
        <w:rPr>
          <w:rFonts w:ascii="Times New Roman" w:hAnsi="Times New Roman" w:cs="Times New Roman"/>
          <w:sz w:val="24"/>
          <w:szCs w:val="24"/>
        </w:rPr>
        <w:t xml:space="preserve"> BSc </w:t>
      </w:r>
      <w:proofErr w:type="spellStart"/>
      <w:r w:rsidR="00E35703" w:rsidRPr="003C1AE9">
        <w:rPr>
          <w:rFonts w:ascii="Times New Roman" w:hAnsi="Times New Roman" w:cs="Times New Roman"/>
          <w:sz w:val="24"/>
          <w:szCs w:val="24"/>
        </w:rPr>
        <w:t>BVSc</w:t>
      </w:r>
      <w:proofErr w:type="spellEnd"/>
      <w:r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CertAVP</w:t>
      </w:r>
      <w:proofErr w:type="spellEnd"/>
      <w:r w:rsidRPr="003C1AE9">
        <w:rPr>
          <w:rFonts w:ascii="Times New Roman" w:hAnsi="Times New Roman" w:cs="Times New Roman"/>
          <w:sz w:val="24"/>
          <w:szCs w:val="24"/>
        </w:rPr>
        <w:t>(ECC) MRCVS</w:t>
      </w: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Email address: nmb@liverpool.ac.uk</w:t>
      </w: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Address: Anaesthesia Department, Small Animal Teaching Hospital, </w:t>
      </w:r>
      <w:proofErr w:type="spellStart"/>
      <w:r w:rsidRPr="003C1AE9">
        <w:rPr>
          <w:rFonts w:ascii="Times New Roman" w:hAnsi="Times New Roman" w:cs="Times New Roman"/>
          <w:sz w:val="24"/>
          <w:szCs w:val="24"/>
        </w:rPr>
        <w:t>Leahurst</w:t>
      </w:r>
      <w:proofErr w:type="spellEnd"/>
      <w:r w:rsidRPr="003C1AE9">
        <w:rPr>
          <w:rFonts w:ascii="Times New Roman" w:hAnsi="Times New Roman" w:cs="Times New Roman"/>
          <w:sz w:val="24"/>
          <w:szCs w:val="24"/>
        </w:rPr>
        <w:t xml:space="preserve"> Campus, Chester High Road, Neston, CH64 7TE, UK</w:t>
      </w: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Telephone: 0151 795 6100</w:t>
      </w:r>
    </w:p>
    <w:p w:rsidR="00321425" w:rsidRPr="003C1AE9" w:rsidRDefault="00321425" w:rsidP="00321425">
      <w:pPr>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Fax: 0151 795 6101</w:t>
      </w:r>
    </w:p>
    <w:p w:rsidR="00321425" w:rsidRPr="003C1AE9" w:rsidRDefault="00321425" w:rsidP="00321425">
      <w:pPr>
        <w:spacing w:after="0" w:line="480" w:lineRule="auto"/>
        <w:jc w:val="both"/>
        <w:rPr>
          <w:rFonts w:ascii="Times New Roman" w:hAnsi="Times New Roman" w:cs="Times New Roman"/>
          <w:sz w:val="24"/>
          <w:szCs w:val="24"/>
        </w:rPr>
      </w:pPr>
    </w:p>
    <w:p w:rsidR="00321425" w:rsidRPr="003C1AE9" w:rsidRDefault="00321425" w:rsidP="00391A49">
      <w:pPr>
        <w:spacing w:line="480" w:lineRule="auto"/>
        <w:rPr>
          <w:rFonts w:ascii="Times New Roman" w:hAnsi="Times New Roman" w:cs="Times New Roman"/>
          <w:b/>
          <w:sz w:val="24"/>
          <w:szCs w:val="24"/>
          <w:u w:val="single"/>
        </w:rPr>
      </w:pPr>
    </w:p>
    <w:p w:rsidR="00321425" w:rsidRPr="003C1AE9" w:rsidRDefault="00321425" w:rsidP="00391A49">
      <w:pPr>
        <w:spacing w:line="480" w:lineRule="auto"/>
        <w:rPr>
          <w:rFonts w:ascii="Times New Roman" w:hAnsi="Times New Roman" w:cs="Times New Roman"/>
          <w:b/>
          <w:sz w:val="24"/>
          <w:szCs w:val="24"/>
          <w:u w:val="single"/>
        </w:rPr>
      </w:pPr>
    </w:p>
    <w:p w:rsidR="00321425" w:rsidRPr="003C1AE9" w:rsidRDefault="00321425" w:rsidP="00391A49">
      <w:pPr>
        <w:spacing w:line="480" w:lineRule="auto"/>
        <w:rPr>
          <w:rFonts w:ascii="Times New Roman" w:hAnsi="Times New Roman" w:cs="Times New Roman"/>
          <w:b/>
          <w:sz w:val="24"/>
          <w:szCs w:val="24"/>
          <w:u w:val="single"/>
        </w:rPr>
      </w:pPr>
    </w:p>
    <w:p w:rsidR="00321425" w:rsidRPr="003C1AE9" w:rsidRDefault="00321425" w:rsidP="00391A49">
      <w:pPr>
        <w:spacing w:line="480" w:lineRule="auto"/>
        <w:rPr>
          <w:rFonts w:ascii="Times New Roman" w:hAnsi="Times New Roman" w:cs="Times New Roman"/>
          <w:b/>
          <w:sz w:val="24"/>
          <w:szCs w:val="24"/>
          <w:u w:val="single"/>
        </w:rPr>
      </w:pPr>
    </w:p>
    <w:p w:rsidR="00BC5A59" w:rsidRPr="003C1AE9" w:rsidRDefault="00391A49" w:rsidP="00391A49">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lastRenderedPageBreak/>
        <w:t>Abstract</w:t>
      </w:r>
    </w:p>
    <w:p w:rsidR="0096638A" w:rsidRPr="003C1AE9" w:rsidRDefault="00391A49" w:rsidP="0096638A">
      <w:pPr>
        <w:spacing w:line="480" w:lineRule="auto"/>
        <w:jc w:val="both"/>
        <w:rPr>
          <w:rFonts w:ascii="Times New Roman" w:hAnsi="Times New Roman" w:cs="Times New Roman"/>
          <w:sz w:val="24"/>
          <w:szCs w:val="24"/>
        </w:rPr>
      </w:pPr>
      <w:r w:rsidRPr="003C1AE9">
        <w:rPr>
          <w:rFonts w:ascii="Times New Roman" w:hAnsi="Times New Roman" w:cs="Times New Roman"/>
          <w:b/>
          <w:sz w:val="24"/>
          <w:szCs w:val="24"/>
        </w:rPr>
        <w:t>Objectives</w:t>
      </w:r>
      <w:r w:rsidR="0096638A" w:rsidRPr="003C1AE9">
        <w:rPr>
          <w:rFonts w:ascii="Times New Roman" w:hAnsi="Times New Roman" w:cs="Times New Roman"/>
          <w:b/>
          <w:sz w:val="24"/>
          <w:szCs w:val="24"/>
        </w:rPr>
        <w:t xml:space="preserve"> </w:t>
      </w:r>
      <w:r w:rsidR="0096638A" w:rsidRPr="003C1AE9">
        <w:rPr>
          <w:rFonts w:ascii="Times New Roman" w:hAnsi="Times New Roman" w:cs="Times New Roman"/>
          <w:iCs/>
          <w:sz w:val="24"/>
          <w:szCs w:val="24"/>
        </w:rPr>
        <w:t xml:space="preserve">To establish the optimum dosage and timing of administration of atipamezole in cats </w:t>
      </w:r>
      <w:r w:rsidR="001C5457" w:rsidRPr="003C1AE9">
        <w:rPr>
          <w:rFonts w:ascii="Times New Roman" w:hAnsi="Times New Roman" w:cs="Times New Roman"/>
          <w:iCs/>
          <w:sz w:val="24"/>
          <w:szCs w:val="24"/>
        </w:rPr>
        <w:t xml:space="preserve">undergoing </w:t>
      </w:r>
      <w:r w:rsidR="007140AB" w:rsidRPr="003C1AE9">
        <w:rPr>
          <w:rFonts w:ascii="Times New Roman" w:hAnsi="Times New Roman" w:cs="Times New Roman"/>
          <w:iCs/>
          <w:sz w:val="24"/>
          <w:szCs w:val="24"/>
        </w:rPr>
        <w:t>general anaesthesia</w:t>
      </w:r>
      <w:r w:rsidR="001C5457" w:rsidRPr="003C1AE9">
        <w:rPr>
          <w:rFonts w:ascii="Times New Roman" w:hAnsi="Times New Roman" w:cs="Times New Roman"/>
          <w:iCs/>
          <w:sz w:val="24"/>
          <w:szCs w:val="24"/>
        </w:rPr>
        <w:t xml:space="preserve"> </w:t>
      </w:r>
      <w:r w:rsidR="0030728A" w:rsidRPr="003C1AE9">
        <w:rPr>
          <w:rFonts w:ascii="Times New Roman" w:hAnsi="Times New Roman" w:cs="Times New Roman"/>
          <w:iCs/>
          <w:sz w:val="24"/>
          <w:szCs w:val="24"/>
        </w:rPr>
        <w:t>incorporating</w:t>
      </w:r>
      <w:r w:rsidR="001C5457" w:rsidRPr="003C1AE9">
        <w:rPr>
          <w:rFonts w:ascii="Times New Roman" w:hAnsi="Times New Roman" w:cs="Times New Roman"/>
          <w:iCs/>
          <w:sz w:val="24"/>
          <w:szCs w:val="24"/>
        </w:rPr>
        <w:t xml:space="preserve"> ketamine </w:t>
      </w:r>
      <w:r w:rsidR="0096638A" w:rsidRPr="003C1AE9">
        <w:rPr>
          <w:rFonts w:ascii="Times New Roman" w:hAnsi="Times New Roman" w:cs="Times New Roman"/>
          <w:iCs/>
          <w:sz w:val="24"/>
          <w:szCs w:val="24"/>
        </w:rPr>
        <w:t>to provide the shortest recovery possible without unacceptably compromising recovery quality.</w:t>
      </w:r>
    </w:p>
    <w:p w:rsidR="00391A49" w:rsidRPr="003C1AE9" w:rsidRDefault="00391A49" w:rsidP="00923E78">
      <w:pPr>
        <w:spacing w:line="480" w:lineRule="auto"/>
        <w:jc w:val="both"/>
        <w:rPr>
          <w:rFonts w:ascii="Times New Roman" w:hAnsi="Times New Roman" w:cs="Times New Roman"/>
          <w:sz w:val="24"/>
          <w:szCs w:val="24"/>
        </w:rPr>
      </w:pPr>
      <w:r w:rsidRPr="003C1AE9">
        <w:rPr>
          <w:rFonts w:ascii="Times New Roman" w:hAnsi="Times New Roman" w:cs="Times New Roman"/>
          <w:b/>
          <w:sz w:val="24"/>
          <w:szCs w:val="24"/>
        </w:rPr>
        <w:t>Methods</w:t>
      </w:r>
      <w:r w:rsidR="00154ACD" w:rsidRPr="003C1AE9">
        <w:rPr>
          <w:rFonts w:ascii="Times New Roman" w:hAnsi="Times New Roman" w:cs="Times New Roman"/>
          <w:b/>
          <w:sz w:val="24"/>
          <w:szCs w:val="24"/>
        </w:rPr>
        <w:t xml:space="preserve"> </w:t>
      </w:r>
      <w:r w:rsidR="00923E78" w:rsidRPr="003C1AE9">
        <w:rPr>
          <w:rFonts w:ascii="Times New Roman" w:hAnsi="Times New Roman" w:cs="Times New Roman"/>
          <w:sz w:val="24"/>
          <w:szCs w:val="24"/>
        </w:rPr>
        <w:t xml:space="preserve">One hundred and twenty eight healthy male cats (age range </w:t>
      </w:r>
      <w:r w:rsidR="007B25C7" w:rsidRPr="003C1AE9">
        <w:rPr>
          <w:rFonts w:ascii="Times New Roman" w:hAnsi="Times New Roman" w:cs="Times New Roman"/>
          <w:sz w:val="24"/>
          <w:szCs w:val="24"/>
        </w:rPr>
        <w:t>2–108 months, weight range 0.56–5.22 kg) admitted for castration were randomly allocated to groups of 32. Anaesthesia was induced with 60 mg/m</w:t>
      </w:r>
      <w:r w:rsidR="007B25C7" w:rsidRPr="003C1AE9">
        <w:rPr>
          <w:rFonts w:ascii="Times New Roman" w:hAnsi="Times New Roman" w:cs="Times New Roman"/>
          <w:sz w:val="24"/>
          <w:szCs w:val="24"/>
          <w:vertAlign w:val="superscript"/>
        </w:rPr>
        <w:t>2</w:t>
      </w:r>
      <w:r w:rsidR="007B25C7" w:rsidRPr="003C1AE9">
        <w:rPr>
          <w:rFonts w:ascii="Times New Roman" w:hAnsi="Times New Roman" w:cs="Times New Roman"/>
          <w:sz w:val="24"/>
          <w:szCs w:val="24"/>
        </w:rPr>
        <w:t xml:space="preserve"> ketamine, 180 µg/m</w:t>
      </w:r>
      <w:r w:rsidR="007B25C7" w:rsidRPr="003C1AE9">
        <w:rPr>
          <w:rFonts w:ascii="Times New Roman" w:hAnsi="Times New Roman" w:cs="Times New Roman"/>
          <w:sz w:val="24"/>
          <w:szCs w:val="24"/>
          <w:vertAlign w:val="superscript"/>
        </w:rPr>
        <w:t>2</w:t>
      </w:r>
      <w:r w:rsidR="007B25C7" w:rsidRPr="003C1AE9">
        <w:rPr>
          <w:rFonts w:ascii="Times New Roman" w:hAnsi="Times New Roman" w:cs="Times New Roman"/>
          <w:sz w:val="24"/>
          <w:szCs w:val="24"/>
        </w:rPr>
        <w:t xml:space="preserve"> buprenorphine, 3mg/m</w:t>
      </w:r>
      <w:r w:rsidR="007B25C7" w:rsidRPr="003C1AE9">
        <w:rPr>
          <w:rFonts w:ascii="Times New Roman" w:hAnsi="Times New Roman" w:cs="Times New Roman"/>
          <w:sz w:val="24"/>
          <w:szCs w:val="24"/>
          <w:vertAlign w:val="superscript"/>
        </w:rPr>
        <w:t>2</w:t>
      </w:r>
      <w:r w:rsidR="007B25C7" w:rsidRPr="003C1AE9">
        <w:rPr>
          <w:rFonts w:ascii="Times New Roman" w:hAnsi="Times New Roman" w:cs="Times New Roman"/>
          <w:sz w:val="24"/>
          <w:szCs w:val="24"/>
        </w:rPr>
        <w:t xml:space="preserve"> </w:t>
      </w:r>
      <w:proofErr w:type="spellStart"/>
      <w:r w:rsidR="007B25C7" w:rsidRPr="003C1AE9">
        <w:rPr>
          <w:rFonts w:ascii="Times New Roman" w:hAnsi="Times New Roman" w:cs="Times New Roman"/>
          <w:sz w:val="24"/>
          <w:szCs w:val="24"/>
        </w:rPr>
        <w:t>midazolam</w:t>
      </w:r>
      <w:proofErr w:type="spellEnd"/>
      <w:r w:rsidR="007B25C7" w:rsidRPr="003C1AE9">
        <w:rPr>
          <w:rFonts w:ascii="Times New Roman" w:hAnsi="Times New Roman" w:cs="Times New Roman"/>
          <w:sz w:val="24"/>
          <w:szCs w:val="24"/>
        </w:rPr>
        <w:t xml:space="preserve"> and 600 µg/m</w:t>
      </w:r>
      <w:r w:rsidR="007B25C7" w:rsidRPr="003C1AE9">
        <w:rPr>
          <w:rFonts w:ascii="Times New Roman" w:hAnsi="Times New Roman" w:cs="Times New Roman"/>
          <w:sz w:val="24"/>
          <w:szCs w:val="24"/>
          <w:vertAlign w:val="superscript"/>
        </w:rPr>
        <w:t>2</w:t>
      </w:r>
      <w:r w:rsidR="007B25C7" w:rsidRPr="003C1AE9">
        <w:rPr>
          <w:rFonts w:ascii="Times New Roman" w:hAnsi="Times New Roman" w:cs="Times New Roman"/>
          <w:sz w:val="24"/>
          <w:szCs w:val="24"/>
        </w:rPr>
        <w:t xml:space="preserve"> medetomidine intramuscularly</w:t>
      </w:r>
      <w:r w:rsidR="001C5457" w:rsidRPr="003C1AE9">
        <w:rPr>
          <w:rFonts w:ascii="Times New Roman" w:hAnsi="Times New Roman" w:cs="Times New Roman"/>
          <w:sz w:val="24"/>
          <w:szCs w:val="24"/>
        </w:rPr>
        <w:t xml:space="preserve"> (IM)</w:t>
      </w:r>
      <w:r w:rsidR="007B25C7" w:rsidRPr="003C1AE9">
        <w:rPr>
          <w:rFonts w:ascii="Times New Roman" w:hAnsi="Times New Roman" w:cs="Times New Roman"/>
          <w:sz w:val="24"/>
          <w:szCs w:val="24"/>
        </w:rPr>
        <w:t xml:space="preserve">. Cats received </w:t>
      </w:r>
      <w:r w:rsidR="001C5457" w:rsidRPr="003C1AE9">
        <w:rPr>
          <w:rFonts w:ascii="Times New Roman" w:hAnsi="Times New Roman" w:cs="Times New Roman"/>
          <w:sz w:val="24"/>
          <w:szCs w:val="24"/>
        </w:rPr>
        <w:t xml:space="preserve">600 </w:t>
      </w:r>
      <w:proofErr w:type="spellStart"/>
      <w:r w:rsidR="001C5457" w:rsidRPr="003C1AE9">
        <w:rPr>
          <w:rFonts w:ascii="Times New Roman" w:hAnsi="Times New Roman" w:cs="Times New Roman"/>
          <w:sz w:val="24"/>
          <w:szCs w:val="24"/>
        </w:rPr>
        <w:t>μg</w:t>
      </w:r>
      <w:proofErr w:type="spellEnd"/>
      <w:r w:rsidR="001C5457" w:rsidRPr="003C1AE9">
        <w:rPr>
          <w:rFonts w:ascii="Times New Roman" w:hAnsi="Times New Roman" w:cs="Times New Roman"/>
          <w:sz w:val="24"/>
          <w:szCs w:val="24"/>
        </w:rPr>
        <w:t>/m</w:t>
      </w:r>
      <w:r w:rsidR="001C5457" w:rsidRPr="003C1AE9">
        <w:rPr>
          <w:rFonts w:ascii="Times New Roman" w:hAnsi="Times New Roman" w:cs="Times New Roman"/>
          <w:sz w:val="24"/>
          <w:szCs w:val="24"/>
          <w:vertAlign w:val="superscript"/>
        </w:rPr>
        <w:t>2</w:t>
      </w:r>
      <w:r w:rsidR="001C5457" w:rsidRPr="003C1AE9">
        <w:rPr>
          <w:rFonts w:ascii="Times New Roman" w:hAnsi="Times New Roman" w:cs="Times New Roman"/>
          <w:sz w:val="24"/>
          <w:szCs w:val="24"/>
        </w:rPr>
        <w:t xml:space="preserve"> (groups 1ATI20 and 1ATI40) or 1.5 mg/m</w:t>
      </w:r>
      <w:r w:rsidR="001C5457" w:rsidRPr="003C1AE9">
        <w:rPr>
          <w:rFonts w:ascii="Times New Roman" w:hAnsi="Times New Roman" w:cs="Times New Roman"/>
          <w:sz w:val="24"/>
          <w:szCs w:val="24"/>
          <w:vertAlign w:val="superscript"/>
        </w:rPr>
        <w:t xml:space="preserve">2 </w:t>
      </w:r>
      <w:r w:rsidR="001C5457" w:rsidRPr="003C1AE9">
        <w:rPr>
          <w:rFonts w:ascii="Times New Roman" w:hAnsi="Times New Roman" w:cs="Times New Roman"/>
          <w:sz w:val="24"/>
          <w:szCs w:val="24"/>
        </w:rPr>
        <w:t xml:space="preserve">(groups 2.5ATI20 and 2.5ATI40) atipamezole IM either 20 </w:t>
      </w:r>
      <w:r w:rsidR="00A11693" w:rsidRPr="003C1AE9">
        <w:rPr>
          <w:rFonts w:ascii="Times New Roman" w:hAnsi="Times New Roman" w:cs="Times New Roman"/>
          <w:sz w:val="24"/>
          <w:szCs w:val="24"/>
        </w:rPr>
        <w:t xml:space="preserve">(groups 1ATI20 and 2.5ATI20) </w:t>
      </w:r>
      <w:r w:rsidR="001C5457" w:rsidRPr="003C1AE9">
        <w:rPr>
          <w:rFonts w:ascii="Times New Roman" w:hAnsi="Times New Roman" w:cs="Times New Roman"/>
          <w:sz w:val="24"/>
          <w:szCs w:val="24"/>
        </w:rPr>
        <w:t xml:space="preserve">or 40 </w:t>
      </w:r>
      <w:proofErr w:type="spellStart"/>
      <w:r w:rsidR="001C5457" w:rsidRPr="003C1AE9">
        <w:rPr>
          <w:rFonts w:ascii="Times New Roman" w:hAnsi="Times New Roman" w:cs="Times New Roman"/>
          <w:sz w:val="24"/>
          <w:szCs w:val="24"/>
        </w:rPr>
        <w:t>mins</w:t>
      </w:r>
      <w:proofErr w:type="spellEnd"/>
      <w:r w:rsidR="001C5457" w:rsidRPr="003C1AE9">
        <w:rPr>
          <w:rFonts w:ascii="Times New Roman" w:hAnsi="Times New Roman" w:cs="Times New Roman"/>
          <w:sz w:val="24"/>
          <w:szCs w:val="24"/>
        </w:rPr>
        <w:t xml:space="preserve"> </w:t>
      </w:r>
      <w:r w:rsidR="00A11693" w:rsidRPr="003C1AE9">
        <w:rPr>
          <w:rFonts w:ascii="Times New Roman" w:hAnsi="Times New Roman" w:cs="Times New Roman"/>
          <w:sz w:val="24"/>
          <w:szCs w:val="24"/>
        </w:rPr>
        <w:t xml:space="preserve">(groups 1ATI40 and 2.5ATI40) </w:t>
      </w:r>
      <w:r w:rsidR="001C5457" w:rsidRPr="003C1AE9">
        <w:rPr>
          <w:rFonts w:ascii="Times New Roman" w:hAnsi="Times New Roman" w:cs="Times New Roman"/>
          <w:sz w:val="24"/>
          <w:szCs w:val="24"/>
        </w:rPr>
        <w:t>after the 'quad'. Preparation time, surgical time, auricular temperature, times to sternal recumbency and first standing and recovery quality score were recorde</w:t>
      </w:r>
      <w:r w:rsidR="00A11693" w:rsidRPr="003C1AE9">
        <w:rPr>
          <w:rFonts w:ascii="Times New Roman" w:hAnsi="Times New Roman" w:cs="Times New Roman"/>
          <w:sz w:val="24"/>
          <w:szCs w:val="24"/>
        </w:rPr>
        <w:t xml:space="preserve">d. Data were analysed using ANOVA, </w:t>
      </w:r>
      <w:proofErr w:type="spellStart"/>
      <w:r w:rsidR="00A11693" w:rsidRPr="003C1AE9">
        <w:rPr>
          <w:rFonts w:ascii="Times New Roman" w:hAnsi="Times New Roman" w:cs="Times New Roman"/>
          <w:sz w:val="24"/>
          <w:szCs w:val="24"/>
        </w:rPr>
        <w:t>Kruskal</w:t>
      </w:r>
      <w:proofErr w:type="spellEnd"/>
      <w:r w:rsidR="00A11693" w:rsidRPr="003C1AE9">
        <w:rPr>
          <w:rFonts w:ascii="Times New Roman" w:hAnsi="Times New Roman" w:cs="Times New Roman"/>
          <w:sz w:val="24"/>
          <w:szCs w:val="24"/>
        </w:rPr>
        <w:t>-Wallis</w:t>
      </w:r>
      <w:r w:rsidR="00846D67" w:rsidRPr="003C1AE9">
        <w:rPr>
          <w:rFonts w:ascii="Times New Roman" w:hAnsi="Times New Roman" w:cs="Times New Roman"/>
          <w:sz w:val="24"/>
          <w:szCs w:val="24"/>
        </w:rPr>
        <w:t>, Mann-Whitney U-tests</w:t>
      </w:r>
      <w:r w:rsidR="00A11693" w:rsidRPr="003C1AE9">
        <w:rPr>
          <w:rFonts w:ascii="Times New Roman" w:hAnsi="Times New Roman" w:cs="Times New Roman"/>
          <w:sz w:val="24"/>
          <w:szCs w:val="24"/>
        </w:rPr>
        <w:t xml:space="preserve"> and χ</w:t>
      </w:r>
      <w:r w:rsidR="00A11693" w:rsidRPr="003C1AE9">
        <w:rPr>
          <w:rFonts w:ascii="Times New Roman" w:hAnsi="Times New Roman" w:cs="Times New Roman"/>
          <w:sz w:val="24"/>
          <w:szCs w:val="24"/>
          <w:vertAlign w:val="superscript"/>
        </w:rPr>
        <w:t>2</w:t>
      </w:r>
      <w:r w:rsidR="00A11693" w:rsidRPr="003C1AE9">
        <w:rPr>
          <w:rFonts w:ascii="Times New Roman" w:hAnsi="Times New Roman" w:cs="Times New Roman"/>
          <w:sz w:val="24"/>
          <w:szCs w:val="24"/>
        </w:rPr>
        <w:t xml:space="preserve"> test</w:t>
      </w:r>
      <w:r w:rsidR="00846D67" w:rsidRPr="003C1AE9">
        <w:rPr>
          <w:rFonts w:ascii="Times New Roman" w:hAnsi="Times New Roman" w:cs="Times New Roman"/>
          <w:sz w:val="24"/>
          <w:szCs w:val="24"/>
        </w:rPr>
        <w:t>s</w:t>
      </w:r>
      <w:r w:rsidR="00A11693" w:rsidRPr="003C1AE9">
        <w:rPr>
          <w:rFonts w:ascii="Times New Roman" w:hAnsi="Times New Roman" w:cs="Times New Roman"/>
          <w:sz w:val="24"/>
          <w:szCs w:val="24"/>
        </w:rPr>
        <w:t xml:space="preserve">. </w:t>
      </w:r>
      <w:r w:rsidR="001C5457" w:rsidRPr="003C1AE9">
        <w:rPr>
          <w:rFonts w:ascii="Times New Roman" w:hAnsi="Times New Roman" w:cs="Times New Roman"/>
          <w:sz w:val="24"/>
          <w:szCs w:val="24"/>
        </w:rPr>
        <w:t xml:space="preserve">Statistical significance was deemed to be </w:t>
      </w:r>
      <w:r w:rsidR="001C5457" w:rsidRPr="003C1AE9">
        <w:rPr>
          <w:rFonts w:ascii="Times New Roman" w:hAnsi="Times New Roman" w:cs="Times New Roman"/>
          <w:i/>
          <w:sz w:val="24"/>
          <w:szCs w:val="24"/>
        </w:rPr>
        <w:t>P</w:t>
      </w:r>
      <w:r w:rsidR="001C5457" w:rsidRPr="003C1AE9">
        <w:rPr>
          <w:rFonts w:ascii="Times New Roman" w:hAnsi="Times New Roman" w:cs="Times New Roman"/>
          <w:sz w:val="24"/>
          <w:szCs w:val="24"/>
        </w:rPr>
        <w:t>≤0.05.</w:t>
      </w:r>
    </w:p>
    <w:p w:rsidR="00391A49" w:rsidRPr="003C1AE9" w:rsidRDefault="00391A49" w:rsidP="00A11693">
      <w:pPr>
        <w:spacing w:line="480" w:lineRule="auto"/>
        <w:jc w:val="both"/>
        <w:rPr>
          <w:rFonts w:ascii="Times New Roman" w:hAnsi="Times New Roman" w:cs="Times New Roman"/>
          <w:sz w:val="24"/>
          <w:szCs w:val="24"/>
        </w:rPr>
      </w:pPr>
      <w:r w:rsidRPr="003C1AE9">
        <w:rPr>
          <w:rFonts w:ascii="Times New Roman" w:hAnsi="Times New Roman" w:cs="Times New Roman"/>
          <w:b/>
          <w:sz w:val="24"/>
          <w:szCs w:val="24"/>
        </w:rPr>
        <w:t>Results</w:t>
      </w:r>
      <w:r w:rsidR="00A11693" w:rsidRPr="003C1AE9">
        <w:rPr>
          <w:rFonts w:ascii="Times New Roman" w:hAnsi="Times New Roman" w:cs="Times New Roman"/>
          <w:b/>
          <w:sz w:val="24"/>
          <w:szCs w:val="24"/>
        </w:rPr>
        <w:t xml:space="preserve"> </w:t>
      </w:r>
      <w:r w:rsidR="00A11693" w:rsidRPr="003C1AE9">
        <w:rPr>
          <w:rFonts w:ascii="Times New Roman" w:hAnsi="Times New Roman" w:cs="Times New Roman"/>
          <w:sz w:val="24"/>
          <w:szCs w:val="24"/>
        </w:rPr>
        <w:t>Groups did not differ significantly in preparation or surgical time. Auricular temperature decreased significantly over time (P&lt;0.01) but did not differ between atipamezole treatment groups. Time to sternal recumbency in group 2.5ATI20 (52.9 ± 22.3</w:t>
      </w:r>
      <w:r w:rsidR="00C234C9" w:rsidRPr="003C1AE9">
        <w:rPr>
          <w:rFonts w:ascii="Times New Roman" w:hAnsi="Times New Roman" w:cs="Times New Roman"/>
          <w:sz w:val="24"/>
          <w:szCs w:val="24"/>
        </w:rPr>
        <w:t xml:space="preserve"> </w:t>
      </w:r>
      <w:proofErr w:type="spellStart"/>
      <w:r w:rsidR="00C234C9" w:rsidRPr="003C1AE9">
        <w:rPr>
          <w:rFonts w:ascii="Times New Roman" w:hAnsi="Times New Roman" w:cs="Times New Roman"/>
          <w:sz w:val="24"/>
          <w:szCs w:val="24"/>
        </w:rPr>
        <w:t>mins</w:t>
      </w:r>
      <w:proofErr w:type="spellEnd"/>
      <w:r w:rsidR="00C234C9" w:rsidRPr="003C1AE9">
        <w:rPr>
          <w:rFonts w:ascii="Times New Roman" w:hAnsi="Times New Roman" w:cs="Times New Roman"/>
          <w:sz w:val="24"/>
          <w:szCs w:val="24"/>
        </w:rPr>
        <w:t>) was faster</w:t>
      </w:r>
      <w:r w:rsidR="00A11693" w:rsidRPr="003C1AE9">
        <w:rPr>
          <w:rFonts w:ascii="Times New Roman" w:hAnsi="Times New Roman" w:cs="Times New Roman"/>
          <w:sz w:val="24"/>
          <w:szCs w:val="24"/>
        </w:rPr>
        <w:t xml:space="preserve"> than group 1ATI20 (65.7 ± 24.7</w:t>
      </w:r>
      <w:r w:rsidR="005A1271" w:rsidRPr="003C1AE9">
        <w:rPr>
          <w:rFonts w:ascii="Times New Roman" w:hAnsi="Times New Roman" w:cs="Times New Roman"/>
          <w:sz w:val="24"/>
          <w:szCs w:val="24"/>
        </w:rPr>
        <w:t xml:space="preserve"> </w:t>
      </w:r>
      <w:proofErr w:type="spellStart"/>
      <w:r w:rsidR="005A1271" w:rsidRPr="003C1AE9">
        <w:rPr>
          <w:rFonts w:ascii="Times New Roman" w:hAnsi="Times New Roman" w:cs="Times New Roman"/>
          <w:sz w:val="24"/>
          <w:szCs w:val="24"/>
        </w:rPr>
        <w:t>mins</w:t>
      </w:r>
      <w:proofErr w:type="spellEnd"/>
      <w:r w:rsidR="005A1271" w:rsidRPr="003C1AE9">
        <w:rPr>
          <w:rFonts w:ascii="Times New Roman" w:hAnsi="Times New Roman" w:cs="Times New Roman"/>
          <w:sz w:val="24"/>
          <w:szCs w:val="24"/>
        </w:rPr>
        <w:t xml:space="preserve">) (P≤0.05) but there were no </w:t>
      </w:r>
      <w:r w:rsidR="005A1271" w:rsidRPr="003C1AE9">
        <w:rPr>
          <w:rFonts w:ascii="Times New Roman" w:hAnsi="Times New Roman" w:cs="Times New Roman"/>
          <w:sz w:val="24"/>
          <w:szCs w:val="24"/>
        </w:rPr>
        <w:lastRenderedPageBreak/>
        <w:t>significant differences between other groups. Time to first standing and recovery quality score</w:t>
      </w:r>
      <w:r w:rsidR="00C234C9" w:rsidRPr="003C1AE9">
        <w:rPr>
          <w:rFonts w:ascii="Times New Roman" w:hAnsi="Times New Roman" w:cs="Times New Roman"/>
          <w:sz w:val="24"/>
          <w:szCs w:val="24"/>
        </w:rPr>
        <w:t>s</w:t>
      </w:r>
      <w:r w:rsidR="005A1271" w:rsidRPr="003C1AE9">
        <w:rPr>
          <w:rFonts w:ascii="Times New Roman" w:hAnsi="Times New Roman" w:cs="Times New Roman"/>
          <w:sz w:val="24"/>
          <w:szCs w:val="24"/>
        </w:rPr>
        <w:t xml:space="preserve"> did not differ significantly between groups. Minimal adverse effects were seen.</w:t>
      </w:r>
    </w:p>
    <w:p w:rsidR="00391A49" w:rsidRPr="003C1AE9" w:rsidRDefault="00391A49" w:rsidP="00DA53B5">
      <w:pPr>
        <w:spacing w:line="480" w:lineRule="auto"/>
        <w:jc w:val="both"/>
        <w:rPr>
          <w:rFonts w:ascii="Times New Roman" w:hAnsi="Times New Roman" w:cs="Times New Roman"/>
          <w:sz w:val="24"/>
          <w:szCs w:val="24"/>
        </w:rPr>
      </w:pPr>
      <w:r w:rsidRPr="003C1AE9">
        <w:rPr>
          <w:rFonts w:ascii="Times New Roman" w:hAnsi="Times New Roman" w:cs="Times New Roman"/>
          <w:b/>
          <w:sz w:val="24"/>
          <w:szCs w:val="24"/>
        </w:rPr>
        <w:t>Conclusions and relevance</w:t>
      </w:r>
      <w:r w:rsidR="005A1271" w:rsidRPr="003C1AE9">
        <w:rPr>
          <w:rFonts w:ascii="Times New Roman" w:hAnsi="Times New Roman" w:cs="Times New Roman"/>
          <w:b/>
          <w:sz w:val="24"/>
          <w:szCs w:val="24"/>
        </w:rPr>
        <w:t xml:space="preserve"> </w:t>
      </w:r>
      <w:r w:rsidR="00DA53B5" w:rsidRPr="003C1AE9">
        <w:rPr>
          <w:rFonts w:ascii="Times New Roman" w:hAnsi="Times New Roman" w:cs="Times New Roman"/>
          <w:sz w:val="24"/>
          <w:szCs w:val="24"/>
        </w:rPr>
        <w:t xml:space="preserve">Atipamezole administration after 20 </w:t>
      </w:r>
      <w:proofErr w:type="spellStart"/>
      <w:r w:rsidR="00DA53B5" w:rsidRPr="003C1AE9">
        <w:rPr>
          <w:rFonts w:ascii="Times New Roman" w:hAnsi="Times New Roman" w:cs="Times New Roman"/>
          <w:sz w:val="24"/>
          <w:szCs w:val="24"/>
        </w:rPr>
        <w:t>mins</w:t>
      </w:r>
      <w:proofErr w:type="spellEnd"/>
      <w:r w:rsidR="00DA53B5" w:rsidRPr="003C1AE9">
        <w:rPr>
          <w:rFonts w:ascii="Times New Roman" w:hAnsi="Times New Roman" w:cs="Times New Roman"/>
          <w:sz w:val="24"/>
          <w:szCs w:val="24"/>
        </w:rPr>
        <w:t xml:space="preserve"> did not reduce recovery time but neither was recovery quality adversely affected compared to when administered after 40 </w:t>
      </w:r>
      <w:proofErr w:type="spellStart"/>
      <w:r w:rsidR="00DA53B5" w:rsidRPr="003C1AE9">
        <w:rPr>
          <w:rFonts w:ascii="Times New Roman" w:hAnsi="Times New Roman" w:cs="Times New Roman"/>
          <w:sz w:val="24"/>
          <w:szCs w:val="24"/>
        </w:rPr>
        <w:t>mins</w:t>
      </w:r>
      <w:proofErr w:type="spellEnd"/>
      <w:r w:rsidR="00DA53B5" w:rsidRPr="003C1AE9">
        <w:rPr>
          <w:rFonts w:ascii="Times New Roman" w:hAnsi="Times New Roman" w:cs="Times New Roman"/>
          <w:sz w:val="24"/>
          <w:szCs w:val="24"/>
        </w:rPr>
        <w:t xml:space="preserve"> following datasheet recommendations with concurrent ketamine </w:t>
      </w:r>
      <w:r w:rsidR="007140AB" w:rsidRPr="003C1AE9">
        <w:rPr>
          <w:rFonts w:ascii="Times New Roman" w:hAnsi="Times New Roman" w:cs="Times New Roman"/>
          <w:sz w:val="24"/>
          <w:szCs w:val="24"/>
        </w:rPr>
        <w:t>administration</w:t>
      </w:r>
      <w:r w:rsidR="00DA53B5" w:rsidRPr="003C1AE9">
        <w:rPr>
          <w:rFonts w:ascii="Times New Roman" w:hAnsi="Times New Roman" w:cs="Times New Roman"/>
          <w:sz w:val="24"/>
          <w:szCs w:val="24"/>
        </w:rPr>
        <w:t xml:space="preserve">. The results of this study also suggest that an </w:t>
      </w:r>
      <w:proofErr w:type="spellStart"/>
      <w:r w:rsidR="00DA53B5" w:rsidRPr="003C1AE9">
        <w:rPr>
          <w:rFonts w:ascii="Times New Roman" w:hAnsi="Times New Roman" w:cs="Times New Roman"/>
          <w:sz w:val="24"/>
          <w:szCs w:val="24"/>
        </w:rPr>
        <w:t>atipamezole:medetomidine</w:t>
      </w:r>
      <w:proofErr w:type="spellEnd"/>
      <w:r w:rsidR="00DA53B5" w:rsidRPr="003C1AE9">
        <w:rPr>
          <w:rFonts w:ascii="Times New Roman" w:hAnsi="Times New Roman" w:cs="Times New Roman"/>
          <w:sz w:val="24"/>
          <w:szCs w:val="24"/>
        </w:rPr>
        <w:t xml:space="preserve"> dose ratio of 2.5:1 is more effective </w:t>
      </w:r>
      <w:r w:rsidR="00DC21FF">
        <w:rPr>
          <w:rFonts w:ascii="Times New Roman" w:hAnsi="Times New Roman" w:cs="Times New Roman"/>
          <w:sz w:val="24"/>
          <w:szCs w:val="24"/>
        </w:rPr>
        <w:t xml:space="preserve">than 1:1 </w:t>
      </w:r>
      <w:r w:rsidR="00DA53B5" w:rsidRPr="003C1AE9">
        <w:rPr>
          <w:rFonts w:ascii="Times New Roman" w:hAnsi="Times New Roman" w:cs="Times New Roman"/>
          <w:sz w:val="24"/>
          <w:szCs w:val="24"/>
        </w:rPr>
        <w:t xml:space="preserve">in reducing recovery time regardless of timing of </w:t>
      </w:r>
      <w:r w:rsidR="007140AB" w:rsidRPr="003C1AE9">
        <w:rPr>
          <w:rFonts w:ascii="Times New Roman" w:hAnsi="Times New Roman" w:cs="Times New Roman"/>
          <w:sz w:val="24"/>
          <w:szCs w:val="24"/>
        </w:rPr>
        <w:t>administration</w:t>
      </w:r>
      <w:r w:rsidR="00DA53B5" w:rsidRPr="003C1AE9">
        <w:rPr>
          <w:rFonts w:ascii="Times New Roman" w:hAnsi="Times New Roman" w:cs="Times New Roman"/>
          <w:sz w:val="24"/>
          <w:szCs w:val="24"/>
        </w:rPr>
        <w:t xml:space="preserve">, although this only reached statistical significance for time to sternal recumbency when atipamezole was administered after 20 </w:t>
      </w:r>
      <w:proofErr w:type="spellStart"/>
      <w:r w:rsidR="00DA53B5" w:rsidRPr="003C1AE9">
        <w:rPr>
          <w:rFonts w:ascii="Times New Roman" w:hAnsi="Times New Roman" w:cs="Times New Roman"/>
          <w:sz w:val="24"/>
          <w:szCs w:val="24"/>
        </w:rPr>
        <w:t>mins</w:t>
      </w:r>
      <w:proofErr w:type="spellEnd"/>
      <w:r w:rsidR="00DA53B5" w:rsidRPr="003C1AE9">
        <w:rPr>
          <w:rFonts w:ascii="Times New Roman" w:hAnsi="Times New Roman" w:cs="Times New Roman"/>
          <w:sz w:val="24"/>
          <w:szCs w:val="24"/>
        </w:rPr>
        <w:t>.</w:t>
      </w:r>
    </w:p>
    <w:p w:rsidR="00391A49" w:rsidRPr="003C1AE9" w:rsidRDefault="00391A49" w:rsidP="00391A49">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Introduction</w:t>
      </w:r>
    </w:p>
    <w:p w:rsidR="00255A30" w:rsidRPr="003C1AE9" w:rsidRDefault="003161AD" w:rsidP="00E96226">
      <w:pPr>
        <w:spacing w:line="480" w:lineRule="auto"/>
        <w:jc w:val="both"/>
        <w:rPr>
          <w:rFonts w:ascii="Times New Roman" w:hAnsi="Times New Roman" w:cs="Times New Roman"/>
          <w:sz w:val="24"/>
          <w:szCs w:val="24"/>
        </w:rPr>
      </w:pPr>
      <w:proofErr w:type="spellStart"/>
      <w:r w:rsidRPr="003C1AE9">
        <w:rPr>
          <w:rFonts w:ascii="Times New Roman" w:hAnsi="Times New Roman" w:cs="Times New Roman"/>
          <w:sz w:val="24"/>
          <w:szCs w:val="24"/>
        </w:rPr>
        <w:t>Gonadectomy</w:t>
      </w:r>
      <w:proofErr w:type="spellEnd"/>
      <w:r w:rsidRPr="003C1AE9">
        <w:rPr>
          <w:rFonts w:ascii="Times New Roman" w:hAnsi="Times New Roman" w:cs="Times New Roman"/>
          <w:sz w:val="24"/>
          <w:szCs w:val="24"/>
        </w:rPr>
        <w:t xml:space="preserve"> is routinely performed in cats in the UK to prevent unwanted </w:t>
      </w:r>
      <w:r w:rsidR="00020397" w:rsidRPr="003C1AE9">
        <w:rPr>
          <w:rFonts w:ascii="Times New Roman" w:hAnsi="Times New Roman" w:cs="Times New Roman"/>
          <w:sz w:val="24"/>
          <w:szCs w:val="24"/>
        </w:rPr>
        <w:t xml:space="preserve">litters </w:t>
      </w:r>
      <w:r w:rsidR="000C64C8" w:rsidRPr="003C1AE9">
        <w:rPr>
          <w:rFonts w:ascii="Times New Roman" w:hAnsi="Times New Roman" w:cs="Times New Roman"/>
          <w:sz w:val="24"/>
          <w:szCs w:val="24"/>
        </w:rPr>
        <w:t>and improve cat population c</w:t>
      </w:r>
      <w:r w:rsidR="003C455B" w:rsidRPr="003C1AE9">
        <w:rPr>
          <w:rFonts w:ascii="Times New Roman" w:hAnsi="Times New Roman" w:cs="Times New Roman"/>
          <w:sz w:val="24"/>
          <w:szCs w:val="24"/>
        </w:rPr>
        <w:t>ontrol.</w:t>
      </w:r>
      <w:r w:rsidR="003C455B" w:rsidRPr="003C1AE9">
        <w:rPr>
          <w:rFonts w:ascii="Times New Roman" w:hAnsi="Times New Roman" w:cs="Times New Roman"/>
          <w:sz w:val="24"/>
          <w:szCs w:val="24"/>
          <w:vertAlign w:val="superscript"/>
        </w:rPr>
        <w:t>1,2</w:t>
      </w:r>
      <w:r w:rsidR="000C64C8" w:rsidRPr="003C1AE9">
        <w:rPr>
          <w:rFonts w:ascii="Times New Roman" w:hAnsi="Times New Roman" w:cs="Times New Roman"/>
          <w:sz w:val="24"/>
          <w:szCs w:val="24"/>
        </w:rPr>
        <w:t xml:space="preserve"> Prepubertal </w:t>
      </w:r>
      <w:proofErr w:type="spellStart"/>
      <w:r w:rsidR="000C64C8" w:rsidRPr="003C1AE9">
        <w:rPr>
          <w:rFonts w:ascii="Times New Roman" w:hAnsi="Times New Roman" w:cs="Times New Roman"/>
          <w:sz w:val="24"/>
          <w:szCs w:val="24"/>
        </w:rPr>
        <w:t>gonadectomy</w:t>
      </w:r>
      <w:proofErr w:type="spellEnd"/>
      <w:r w:rsidR="000C64C8" w:rsidRPr="003C1AE9">
        <w:rPr>
          <w:rFonts w:ascii="Times New Roman" w:hAnsi="Times New Roman" w:cs="Times New Roman"/>
          <w:sz w:val="24"/>
          <w:szCs w:val="24"/>
        </w:rPr>
        <w:t xml:space="preserve"> in male cats has been shown to reduce the occurrence of </w:t>
      </w:r>
      <w:r w:rsidR="00020397" w:rsidRPr="003C1AE9">
        <w:rPr>
          <w:rFonts w:ascii="Times New Roman" w:hAnsi="Times New Roman" w:cs="Times New Roman"/>
          <w:sz w:val="24"/>
          <w:szCs w:val="24"/>
        </w:rPr>
        <w:t>undesirable</w:t>
      </w:r>
      <w:r w:rsidRPr="003C1AE9">
        <w:rPr>
          <w:rFonts w:ascii="Times New Roman" w:hAnsi="Times New Roman" w:cs="Times New Roman"/>
          <w:sz w:val="24"/>
          <w:szCs w:val="24"/>
        </w:rPr>
        <w:t xml:space="preserve"> behaviours such as aggression</w:t>
      </w:r>
      <w:r w:rsidR="000C64C8" w:rsidRPr="003C1AE9">
        <w:rPr>
          <w:rFonts w:ascii="Times New Roman" w:hAnsi="Times New Roman" w:cs="Times New Roman"/>
          <w:sz w:val="24"/>
          <w:szCs w:val="24"/>
        </w:rPr>
        <w:t>, sexual behaviours</w:t>
      </w:r>
      <w:r w:rsidRPr="003C1AE9">
        <w:rPr>
          <w:rFonts w:ascii="Times New Roman" w:hAnsi="Times New Roman" w:cs="Times New Roman"/>
          <w:sz w:val="24"/>
          <w:szCs w:val="24"/>
        </w:rPr>
        <w:t xml:space="preserve"> and urine spraying</w:t>
      </w:r>
      <w:r w:rsidR="000C64C8" w:rsidRPr="003C1AE9">
        <w:rPr>
          <w:rFonts w:ascii="Times New Roman" w:hAnsi="Times New Roman" w:cs="Times New Roman"/>
          <w:sz w:val="24"/>
          <w:szCs w:val="24"/>
        </w:rPr>
        <w:t xml:space="preserve"> compared to cats that underwent </w:t>
      </w:r>
      <w:proofErr w:type="spellStart"/>
      <w:r w:rsidR="000C64C8" w:rsidRPr="003C1AE9">
        <w:rPr>
          <w:rFonts w:ascii="Times New Roman" w:hAnsi="Times New Roman" w:cs="Times New Roman"/>
          <w:sz w:val="24"/>
          <w:szCs w:val="24"/>
        </w:rPr>
        <w:t>postpubertal</w:t>
      </w:r>
      <w:proofErr w:type="spellEnd"/>
      <w:r w:rsidR="000C64C8" w:rsidRPr="003C1AE9">
        <w:rPr>
          <w:rFonts w:ascii="Times New Roman" w:hAnsi="Times New Roman" w:cs="Times New Roman"/>
          <w:sz w:val="24"/>
          <w:szCs w:val="24"/>
        </w:rPr>
        <w:t xml:space="preserve"> gonadectomy</w:t>
      </w:r>
      <w:r w:rsidRPr="003C1AE9">
        <w:rPr>
          <w:rFonts w:ascii="Times New Roman" w:hAnsi="Times New Roman" w:cs="Times New Roman"/>
          <w:sz w:val="24"/>
          <w:szCs w:val="24"/>
        </w:rPr>
        <w:t>.</w:t>
      </w:r>
      <w:r w:rsidR="003C455B" w:rsidRPr="003C1AE9">
        <w:rPr>
          <w:rFonts w:ascii="Times New Roman" w:hAnsi="Times New Roman" w:cs="Times New Roman"/>
          <w:sz w:val="24"/>
          <w:szCs w:val="24"/>
          <w:vertAlign w:val="superscript"/>
        </w:rPr>
        <w:t>3</w:t>
      </w:r>
      <w:r w:rsidRPr="003C1AE9">
        <w:rPr>
          <w:rFonts w:ascii="Times New Roman" w:hAnsi="Times New Roman" w:cs="Times New Roman"/>
          <w:sz w:val="24"/>
          <w:szCs w:val="24"/>
        </w:rPr>
        <w:t xml:space="preserve"> The Royal Society for the Prevention of Cruelty to Animals (RSPCA)</w:t>
      </w:r>
      <w:r w:rsidR="00255A30" w:rsidRPr="003C1AE9">
        <w:rPr>
          <w:rFonts w:ascii="Times New Roman" w:hAnsi="Times New Roman" w:cs="Times New Roman"/>
          <w:sz w:val="24"/>
          <w:szCs w:val="24"/>
        </w:rPr>
        <w:t xml:space="preserve"> and other animal charities are involved in cat neutering programs for public owned cats, shelter cats prior to re-homing and feral cats in an attempt to control cat overpopulation </w:t>
      </w:r>
      <w:r w:rsidR="00255A30" w:rsidRPr="003C1AE9">
        <w:rPr>
          <w:rFonts w:ascii="Times New Roman" w:hAnsi="Times New Roman" w:cs="Times New Roman"/>
          <w:sz w:val="24"/>
          <w:szCs w:val="24"/>
        </w:rPr>
        <w:lastRenderedPageBreak/>
        <w:t xml:space="preserve">in the UK. The RSPCA </w:t>
      </w:r>
      <w:r w:rsidRPr="003C1AE9">
        <w:rPr>
          <w:rFonts w:ascii="Times New Roman" w:hAnsi="Times New Roman" w:cs="Times New Roman"/>
          <w:sz w:val="24"/>
          <w:szCs w:val="24"/>
        </w:rPr>
        <w:t xml:space="preserve">Greater Manchester Animal Hospital (GMAH) </w:t>
      </w:r>
      <w:r w:rsidR="00255A30" w:rsidRPr="003C1AE9">
        <w:rPr>
          <w:rFonts w:ascii="Times New Roman" w:hAnsi="Times New Roman" w:cs="Times New Roman"/>
          <w:sz w:val="24"/>
          <w:szCs w:val="24"/>
        </w:rPr>
        <w:t>alone currently performs</w:t>
      </w:r>
      <w:r w:rsidRPr="003C1AE9">
        <w:rPr>
          <w:rFonts w:ascii="Times New Roman" w:hAnsi="Times New Roman" w:cs="Times New Roman"/>
          <w:sz w:val="24"/>
          <w:szCs w:val="24"/>
        </w:rPr>
        <w:t xml:space="preserve"> approximately </w:t>
      </w:r>
      <w:r w:rsidR="000C64C8" w:rsidRPr="003C1AE9">
        <w:rPr>
          <w:rFonts w:ascii="Times New Roman" w:hAnsi="Times New Roman" w:cs="Times New Roman"/>
          <w:sz w:val="24"/>
          <w:szCs w:val="24"/>
        </w:rPr>
        <w:t>600</w:t>
      </w:r>
      <w:r w:rsidR="001A38B5" w:rsidRPr="003C1AE9">
        <w:rPr>
          <w:rFonts w:ascii="Times New Roman" w:hAnsi="Times New Roman" w:cs="Times New Roman"/>
          <w:sz w:val="24"/>
          <w:szCs w:val="24"/>
        </w:rPr>
        <w:t xml:space="preserve"> </w:t>
      </w:r>
      <w:r w:rsidRPr="003C1AE9">
        <w:rPr>
          <w:rFonts w:ascii="Times New Roman" w:hAnsi="Times New Roman" w:cs="Times New Roman"/>
          <w:sz w:val="24"/>
          <w:szCs w:val="24"/>
        </w:rPr>
        <w:t>cat castrations per annum (D Yates, unpublished data)</w:t>
      </w:r>
      <w:r w:rsidR="001A38B5" w:rsidRPr="003C1AE9">
        <w:rPr>
          <w:rFonts w:ascii="Times New Roman" w:hAnsi="Times New Roman" w:cs="Times New Roman"/>
          <w:sz w:val="24"/>
          <w:szCs w:val="24"/>
        </w:rPr>
        <w:t xml:space="preserve">. </w:t>
      </w:r>
    </w:p>
    <w:p w:rsidR="00FF5DE7" w:rsidRPr="003C1AE9" w:rsidRDefault="00020397" w:rsidP="00FF5DE7">
      <w:pPr>
        <w:autoSpaceDE w:val="0"/>
        <w:autoSpaceDN w:val="0"/>
        <w:adjustRightInd w:val="0"/>
        <w:spacing w:line="480" w:lineRule="auto"/>
        <w:jc w:val="both"/>
        <w:rPr>
          <w:rFonts w:ascii="Times New Roman" w:hAnsi="Times New Roman" w:cs="Times New Roman"/>
          <w:iCs/>
          <w:sz w:val="24"/>
          <w:szCs w:val="24"/>
        </w:rPr>
      </w:pPr>
      <w:r w:rsidRPr="003C1AE9">
        <w:rPr>
          <w:rFonts w:ascii="Times New Roman" w:hAnsi="Times New Roman" w:cs="Times New Roman"/>
          <w:sz w:val="24"/>
          <w:szCs w:val="24"/>
        </w:rPr>
        <w:t xml:space="preserve">Injectable anaesthetic protocols </w:t>
      </w:r>
      <w:r w:rsidR="00255A30" w:rsidRPr="003C1AE9">
        <w:rPr>
          <w:rFonts w:ascii="Times New Roman" w:hAnsi="Times New Roman" w:cs="Times New Roman"/>
          <w:sz w:val="24"/>
          <w:szCs w:val="24"/>
        </w:rPr>
        <w:t>combining</w:t>
      </w:r>
      <w:r w:rsidRPr="003C1AE9">
        <w:rPr>
          <w:rFonts w:ascii="Times New Roman" w:hAnsi="Times New Roman" w:cs="Times New Roman"/>
          <w:sz w:val="24"/>
          <w:szCs w:val="24"/>
        </w:rPr>
        <w:t xml:space="preserve"> α2-adrenoceptor agonists and ketamine are commonly used for </w:t>
      </w:r>
      <w:r w:rsidR="00873D09" w:rsidRPr="003C1AE9">
        <w:rPr>
          <w:rFonts w:ascii="Times New Roman" w:hAnsi="Times New Roman" w:cs="Times New Roman"/>
          <w:sz w:val="24"/>
          <w:szCs w:val="24"/>
        </w:rPr>
        <w:t xml:space="preserve">domestic and feral </w:t>
      </w:r>
      <w:r w:rsidR="0050743E" w:rsidRPr="003C1AE9">
        <w:rPr>
          <w:rFonts w:ascii="Times New Roman" w:hAnsi="Times New Roman" w:cs="Times New Roman"/>
          <w:sz w:val="24"/>
          <w:szCs w:val="24"/>
        </w:rPr>
        <w:t>cat neutering</w:t>
      </w:r>
      <w:r w:rsidR="00E96226" w:rsidRPr="003C1AE9">
        <w:rPr>
          <w:rFonts w:ascii="Times New Roman" w:hAnsi="Times New Roman" w:cs="Times New Roman"/>
          <w:sz w:val="24"/>
          <w:szCs w:val="24"/>
        </w:rPr>
        <w:t>.</w:t>
      </w:r>
      <w:r w:rsidR="001A1657" w:rsidRPr="003C1AE9">
        <w:rPr>
          <w:rFonts w:ascii="Times New Roman" w:hAnsi="Times New Roman" w:cs="Times New Roman"/>
          <w:sz w:val="24"/>
          <w:szCs w:val="24"/>
          <w:vertAlign w:val="superscript"/>
        </w:rPr>
        <w:t>1,4-8</w:t>
      </w:r>
      <w:r w:rsidR="00255A30" w:rsidRPr="003C1AE9">
        <w:rPr>
          <w:rFonts w:ascii="Times New Roman" w:hAnsi="Times New Roman" w:cs="Times New Roman"/>
          <w:sz w:val="24"/>
          <w:szCs w:val="24"/>
        </w:rPr>
        <w:t xml:space="preserve"> Anaesthetic protocols that result in shorter recove</w:t>
      </w:r>
      <w:r w:rsidR="00FF5DE7" w:rsidRPr="003C1AE9">
        <w:rPr>
          <w:rFonts w:ascii="Times New Roman" w:hAnsi="Times New Roman" w:cs="Times New Roman"/>
          <w:sz w:val="24"/>
          <w:szCs w:val="24"/>
        </w:rPr>
        <w:t>ry time</w:t>
      </w:r>
      <w:r w:rsidR="00841531" w:rsidRPr="003C1AE9">
        <w:rPr>
          <w:rFonts w:ascii="Times New Roman" w:hAnsi="Times New Roman" w:cs="Times New Roman"/>
          <w:sz w:val="24"/>
          <w:szCs w:val="24"/>
        </w:rPr>
        <w:t>s</w:t>
      </w:r>
      <w:r w:rsidR="00FF5DE7" w:rsidRPr="003C1AE9">
        <w:rPr>
          <w:rFonts w:ascii="Times New Roman" w:hAnsi="Times New Roman" w:cs="Times New Roman"/>
          <w:sz w:val="24"/>
          <w:szCs w:val="24"/>
        </w:rPr>
        <w:t xml:space="preserve"> are </w:t>
      </w:r>
      <w:r w:rsidR="00C234C9" w:rsidRPr="003C1AE9">
        <w:rPr>
          <w:rFonts w:ascii="Times New Roman" w:hAnsi="Times New Roman" w:cs="Times New Roman"/>
          <w:sz w:val="24"/>
          <w:szCs w:val="24"/>
        </w:rPr>
        <w:t>likely to be</w:t>
      </w:r>
      <w:r w:rsidR="00FF5DE7" w:rsidRPr="003C1AE9">
        <w:rPr>
          <w:rFonts w:ascii="Times New Roman" w:hAnsi="Times New Roman" w:cs="Times New Roman"/>
          <w:sz w:val="24"/>
          <w:szCs w:val="24"/>
        </w:rPr>
        <w:t xml:space="preserve"> beneficial in reducing</w:t>
      </w:r>
      <w:r w:rsidR="00255A30" w:rsidRPr="003C1AE9">
        <w:rPr>
          <w:rFonts w:ascii="Times New Roman" w:hAnsi="Times New Roman" w:cs="Times New Roman"/>
          <w:sz w:val="24"/>
          <w:szCs w:val="24"/>
        </w:rPr>
        <w:t xml:space="preserve"> the risks of post-anaesthetic hypothermia</w:t>
      </w:r>
      <w:r w:rsidR="0050743E" w:rsidRPr="003C1AE9">
        <w:rPr>
          <w:rFonts w:ascii="Times New Roman" w:hAnsi="Times New Roman" w:cs="Times New Roman"/>
          <w:sz w:val="24"/>
          <w:szCs w:val="24"/>
          <w:vertAlign w:val="superscript"/>
        </w:rPr>
        <w:t>9</w:t>
      </w:r>
      <w:r w:rsidR="004904CA" w:rsidRPr="003C1AE9">
        <w:rPr>
          <w:rFonts w:ascii="Times New Roman" w:hAnsi="Times New Roman" w:cs="Times New Roman"/>
          <w:sz w:val="24"/>
          <w:szCs w:val="24"/>
        </w:rPr>
        <w:t xml:space="preserve"> </w:t>
      </w:r>
      <w:r w:rsidR="00255A30" w:rsidRPr="003C1AE9">
        <w:rPr>
          <w:rFonts w:ascii="Times New Roman" w:hAnsi="Times New Roman" w:cs="Times New Roman"/>
          <w:sz w:val="24"/>
          <w:szCs w:val="24"/>
        </w:rPr>
        <w:t>and mortality</w:t>
      </w:r>
      <w:r w:rsidR="0050743E" w:rsidRPr="003C1AE9">
        <w:rPr>
          <w:rFonts w:ascii="Times New Roman" w:hAnsi="Times New Roman" w:cs="Times New Roman"/>
          <w:sz w:val="24"/>
          <w:szCs w:val="24"/>
        </w:rPr>
        <w:t>.</w:t>
      </w:r>
      <w:r w:rsidR="0050743E" w:rsidRPr="003C1AE9">
        <w:rPr>
          <w:rFonts w:ascii="Times New Roman" w:hAnsi="Times New Roman" w:cs="Times New Roman"/>
          <w:sz w:val="24"/>
          <w:szCs w:val="24"/>
          <w:vertAlign w:val="superscript"/>
        </w:rPr>
        <w:t>10</w:t>
      </w:r>
      <w:r w:rsidR="0050743E" w:rsidRPr="003C1AE9">
        <w:rPr>
          <w:rFonts w:ascii="Times New Roman" w:hAnsi="Times New Roman" w:cs="Times New Roman"/>
          <w:sz w:val="24"/>
          <w:szCs w:val="24"/>
        </w:rPr>
        <w:t xml:space="preserve"> </w:t>
      </w:r>
      <w:r w:rsidR="00255A30" w:rsidRPr="003C1AE9">
        <w:rPr>
          <w:rFonts w:ascii="Times New Roman" w:hAnsi="Times New Roman" w:cs="Times New Roman"/>
          <w:sz w:val="24"/>
          <w:szCs w:val="24"/>
        </w:rPr>
        <w:t xml:space="preserve">Shorter recoveries would also enable earlier discharge from the hospital </w:t>
      </w:r>
      <w:r w:rsidR="00FF5DE7" w:rsidRPr="003C1AE9">
        <w:rPr>
          <w:rFonts w:ascii="Times New Roman" w:hAnsi="Times New Roman" w:cs="Times New Roman"/>
          <w:iCs/>
          <w:sz w:val="24"/>
          <w:szCs w:val="24"/>
        </w:rPr>
        <w:t xml:space="preserve">which is potentially beneficial to cats in terms of stress reduction and reduced risk of </w:t>
      </w:r>
      <w:proofErr w:type="spellStart"/>
      <w:r w:rsidR="00FF5DE7" w:rsidRPr="003C1AE9">
        <w:rPr>
          <w:rFonts w:ascii="Times New Roman" w:hAnsi="Times New Roman" w:cs="Times New Roman"/>
          <w:iCs/>
          <w:sz w:val="24"/>
          <w:szCs w:val="24"/>
        </w:rPr>
        <w:t>nosocomial</w:t>
      </w:r>
      <w:proofErr w:type="spellEnd"/>
      <w:r w:rsidR="00FF5DE7" w:rsidRPr="003C1AE9">
        <w:rPr>
          <w:rFonts w:ascii="Times New Roman" w:hAnsi="Times New Roman" w:cs="Times New Roman"/>
          <w:iCs/>
          <w:sz w:val="24"/>
          <w:szCs w:val="24"/>
        </w:rPr>
        <w:t xml:space="preserve"> infection and also beneficial to hospital management in terms of reducing staff time in </w:t>
      </w:r>
      <w:r w:rsidR="00C234C9" w:rsidRPr="003C1AE9">
        <w:rPr>
          <w:rFonts w:ascii="Times New Roman" w:hAnsi="Times New Roman" w:cs="Times New Roman"/>
          <w:iCs/>
          <w:sz w:val="24"/>
          <w:szCs w:val="24"/>
        </w:rPr>
        <w:t>monitoring recoveries</w:t>
      </w:r>
      <w:r w:rsidR="0007070B" w:rsidRPr="003C1AE9">
        <w:rPr>
          <w:rFonts w:ascii="Times New Roman" w:hAnsi="Times New Roman" w:cs="Times New Roman"/>
          <w:iCs/>
          <w:sz w:val="24"/>
          <w:szCs w:val="24"/>
        </w:rPr>
        <w:t xml:space="preserve"> in addition to </w:t>
      </w:r>
      <w:r w:rsidR="00FF5DE7" w:rsidRPr="003C1AE9">
        <w:rPr>
          <w:rFonts w:ascii="Times New Roman" w:hAnsi="Times New Roman" w:cs="Times New Roman"/>
          <w:iCs/>
          <w:sz w:val="24"/>
          <w:szCs w:val="24"/>
        </w:rPr>
        <w:t xml:space="preserve">allowing a higher intake of cats for </w:t>
      </w:r>
      <w:r w:rsidR="00841531" w:rsidRPr="003C1AE9">
        <w:rPr>
          <w:rFonts w:ascii="Times New Roman" w:hAnsi="Times New Roman" w:cs="Times New Roman"/>
          <w:iCs/>
          <w:sz w:val="24"/>
          <w:szCs w:val="24"/>
        </w:rPr>
        <w:t>neutering</w:t>
      </w:r>
      <w:r w:rsidR="00FF5DE7" w:rsidRPr="003C1AE9">
        <w:rPr>
          <w:rFonts w:ascii="Times New Roman" w:hAnsi="Times New Roman" w:cs="Times New Roman"/>
          <w:sz w:val="24"/>
          <w:szCs w:val="24"/>
        </w:rPr>
        <w:t>.</w:t>
      </w:r>
      <w:r w:rsidR="004904CA" w:rsidRPr="003C1AE9">
        <w:rPr>
          <w:rFonts w:ascii="Times New Roman" w:hAnsi="Times New Roman" w:cs="Times New Roman"/>
          <w:sz w:val="24"/>
          <w:szCs w:val="24"/>
          <w:vertAlign w:val="superscript"/>
        </w:rPr>
        <w:t>4</w:t>
      </w:r>
    </w:p>
    <w:p w:rsidR="0015448E" w:rsidRPr="003C1AE9" w:rsidRDefault="00255A30" w:rsidP="00255A30">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Atipamezole has consistently been shown to shorten recovery times when administered to cats that have received α2-adrenoceptor agonists.</w:t>
      </w:r>
      <w:r w:rsidR="000F78F5" w:rsidRPr="003C1AE9">
        <w:rPr>
          <w:rFonts w:ascii="Times New Roman" w:hAnsi="Times New Roman" w:cs="Times New Roman"/>
          <w:sz w:val="24"/>
          <w:szCs w:val="24"/>
          <w:vertAlign w:val="superscript"/>
        </w:rPr>
        <w:t>4,6,7</w:t>
      </w:r>
      <w:r w:rsidRPr="003C1AE9">
        <w:rPr>
          <w:rFonts w:ascii="Times New Roman" w:hAnsi="Times New Roman" w:cs="Times New Roman"/>
          <w:sz w:val="24"/>
          <w:szCs w:val="24"/>
        </w:rPr>
        <w:t xml:space="preserve"> T</w:t>
      </w:r>
      <w:r w:rsidR="00A7582A" w:rsidRPr="003C1AE9">
        <w:rPr>
          <w:rFonts w:ascii="Times New Roman" w:hAnsi="Times New Roman" w:cs="Times New Roman"/>
          <w:sz w:val="24"/>
          <w:szCs w:val="24"/>
        </w:rPr>
        <w:t xml:space="preserve">he </w:t>
      </w:r>
      <w:r w:rsidR="00E25AC1" w:rsidRPr="003C1AE9">
        <w:rPr>
          <w:rFonts w:ascii="Times New Roman" w:hAnsi="Times New Roman" w:cs="Times New Roman"/>
          <w:sz w:val="24"/>
          <w:szCs w:val="24"/>
        </w:rPr>
        <w:t>curren</w:t>
      </w:r>
      <w:r w:rsidR="007C02AB" w:rsidRPr="003C1AE9">
        <w:rPr>
          <w:rFonts w:ascii="Times New Roman" w:hAnsi="Times New Roman" w:cs="Times New Roman"/>
          <w:sz w:val="24"/>
          <w:szCs w:val="24"/>
        </w:rPr>
        <w:t>t data</w:t>
      </w:r>
      <w:r w:rsidR="00F05F55" w:rsidRPr="003C1AE9">
        <w:rPr>
          <w:rFonts w:ascii="Times New Roman" w:hAnsi="Times New Roman" w:cs="Times New Roman"/>
          <w:sz w:val="24"/>
          <w:szCs w:val="24"/>
        </w:rPr>
        <w:t xml:space="preserve">sheet recommendation </w:t>
      </w:r>
      <w:r w:rsidR="006A1F7A" w:rsidRPr="003C1AE9">
        <w:rPr>
          <w:rFonts w:ascii="Times New Roman" w:hAnsi="Times New Roman" w:cs="Times New Roman"/>
          <w:sz w:val="24"/>
          <w:szCs w:val="24"/>
        </w:rPr>
        <w:t xml:space="preserve">for atipamezole dosing in cats </w:t>
      </w:r>
      <w:r w:rsidR="00F05F55" w:rsidRPr="003C1AE9">
        <w:rPr>
          <w:rFonts w:ascii="Times New Roman" w:hAnsi="Times New Roman" w:cs="Times New Roman"/>
          <w:sz w:val="24"/>
          <w:szCs w:val="24"/>
        </w:rPr>
        <w:t xml:space="preserve">is </w:t>
      </w:r>
      <w:r w:rsidR="006A1F7A" w:rsidRPr="003C1AE9">
        <w:rPr>
          <w:rFonts w:ascii="Times New Roman" w:hAnsi="Times New Roman" w:cs="Times New Roman"/>
          <w:sz w:val="24"/>
          <w:szCs w:val="24"/>
        </w:rPr>
        <w:t>an</w:t>
      </w:r>
      <w:r w:rsidR="00A7582A" w:rsidRPr="003C1AE9">
        <w:rPr>
          <w:rFonts w:ascii="Times New Roman" w:hAnsi="Times New Roman" w:cs="Times New Roman"/>
          <w:sz w:val="24"/>
          <w:szCs w:val="24"/>
        </w:rPr>
        <w:t xml:space="preserve"> atipamezole</w:t>
      </w:r>
      <w:r w:rsidR="006A1F7A" w:rsidRPr="003C1AE9">
        <w:rPr>
          <w:rFonts w:ascii="Times New Roman" w:hAnsi="Times New Roman" w:cs="Times New Roman"/>
          <w:sz w:val="24"/>
          <w:szCs w:val="24"/>
        </w:rPr>
        <w:t>:medetomidine</w:t>
      </w:r>
      <w:r w:rsidR="009E43A2" w:rsidRPr="003C1AE9">
        <w:rPr>
          <w:rFonts w:ascii="Times New Roman" w:hAnsi="Times New Roman" w:cs="Times New Roman"/>
          <w:sz w:val="24"/>
          <w:szCs w:val="24"/>
        </w:rPr>
        <w:t xml:space="preserve"> dose ratio of 2.5:1</w:t>
      </w:r>
      <w:r w:rsidRPr="003C1AE9">
        <w:rPr>
          <w:rFonts w:ascii="Times New Roman" w:hAnsi="Times New Roman" w:cs="Times New Roman"/>
          <w:sz w:val="24"/>
          <w:szCs w:val="24"/>
        </w:rPr>
        <w:t>.</w:t>
      </w:r>
      <w:r w:rsidR="009E43A2" w:rsidRPr="003C1AE9">
        <w:rPr>
          <w:rFonts w:ascii="Times New Roman" w:hAnsi="Times New Roman" w:cs="Times New Roman"/>
          <w:sz w:val="24"/>
          <w:szCs w:val="24"/>
          <w:vertAlign w:val="superscript"/>
        </w:rPr>
        <w:t>11</w:t>
      </w:r>
      <w:r w:rsidRPr="003C1AE9">
        <w:rPr>
          <w:rFonts w:ascii="Times New Roman" w:hAnsi="Times New Roman" w:cs="Times New Roman"/>
          <w:sz w:val="24"/>
          <w:szCs w:val="24"/>
        </w:rPr>
        <w:t xml:space="preserve"> This</w:t>
      </w:r>
      <w:r w:rsidR="00A7582A"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follows recommendations from previous research in cats </w:t>
      </w:r>
      <w:r w:rsidR="00A7582A" w:rsidRPr="003C1AE9">
        <w:rPr>
          <w:rFonts w:ascii="Times New Roman" w:hAnsi="Times New Roman" w:cs="Times New Roman"/>
          <w:sz w:val="24"/>
          <w:szCs w:val="24"/>
        </w:rPr>
        <w:t xml:space="preserve">where this </w:t>
      </w:r>
      <w:r w:rsidR="006B1DF4" w:rsidRPr="003C1AE9">
        <w:rPr>
          <w:rFonts w:ascii="Times New Roman" w:hAnsi="Times New Roman" w:cs="Times New Roman"/>
          <w:sz w:val="24"/>
          <w:szCs w:val="24"/>
        </w:rPr>
        <w:t xml:space="preserve">atipamezole </w:t>
      </w:r>
      <w:r w:rsidR="00A7582A" w:rsidRPr="003C1AE9">
        <w:rPr>
          <w:rFonts w:ascii="Times New Roman" w:hAnsi="Times New Roman" w:cs="Times New Roman"/>
          <w:sz w:val="24"/>
          <w:szCs w:val="24"/>
        </w:rPr>
        <w:t>dose effectively re</w:t>
      </w:r>
      <w:r w:rsidR="00AC084D" w:rsidRPr="003C1AE9">
        <w:rPr>
          <w:rFonts w:ascii="Times New Roman" w:hAnsi="Times New Roman" w:cs="Times New Roman"/>
          <w:sz w:val="24"/>
          <w:szCs w:val="24"/>
        </w:rPr>
        <w:t xml:space="preserve">versed sedation and bradycardia </w:t>
      </w:r>
      <w:r w:rsidR="00B228B6" w:rsidRPr="003C1AE9">
        <w:rPr>
          <w:rFonts w:ascii="Times New Roman" w:hAnsi="Times New Roman" w:cs="Times New Roman"/>
          <w:sz w:val="24"/>
          <w:szCs w:val="24"/>
        </w:rPr>
        <w:t xml:space="preserve">when administered 30 </w:t>
      </w:r>
      <w:proofErr w:type="spellStart"/>
      <w:r w:rsidR="00B228B6" w:rsidRPr="003C1AE9">
        <w:rPr>
          <w:rFonts w:ascii="Times New Roman" w:hAnsi="Times New Roman" w:cs="Times New Roman"/>
          <w:sz w:val="24"/>
          <w:szCs w:val="24"/>
        </w:rPr>
        <w:t>min</w:t>
      </w:r>
      <w:r w:rsidR="00A7582A" w:rsidRPr="003C1AE9">
        <w:rPr>
          <w:rFonts w:ascii="Times New Roman" w:hAnsi="Times New Roman" w:cs="Times New Roman"/>
          <w:sz w:val="24"/>
          <w:szCs w:val="24"/>
        </w:rPr>
        <w:t>s</w:t>
      </w:r>
      <w:proofErr w:type="spellEnd"/>
      <w:r w:rsidR="00A7582A" w:rsidRPr="003C1AE9">
        <w:rPr>
          <w:rFonts w:ascii="Times New Roman" w:hAnsi="Times New Roman" w:cs="Times New Roman"/>
          <w:sz w:val="24"/>
          <w:szCs w:val="24"/>
        </w:rPr>
        <w:t xml:space="preserve"> afte</w:t>
      </w:r>
      <w:r w:rsidRPr="003C1AE9">
        <w:rPr>
          <w:rFonts w:ascii="Times New Roman" w:hAnsi="Times New Roman" w:cs="Times New Roman"/>
          <w:sz w:val="24"/>
          <w:szCs w:val="24"/>
        </w:rPr>
        <w:t>r medetomidine and ketamine whilst</w:t>
      </w:r>
      <w:r w:rsidR="00A7582A" w:rsidRPr="003C1AE9">
        <w:rPr>
          <w:rFonts w:ascii="Times New Roman" w:hAnsi="Times New Roman" w:cs="Times New Roman"/>
          <w:sz w:val="24"/>
          <w:szCs w:val="24"/>
        </w:rPr>
        <w:t xml:space="preserve"> a dose ratio of 6.25:1 produced undesirable tachycardia</w:t>
      </w:r>
      <w:r w:rsidR="00F05F55" w:rsidRPr="003C1AE9">
        <w:rPr>
          <w:rFonts w:ascii="Times New Roman" w:hAnsi="Times New Roman" w:cs="Times New Roman"/>
          <w:sz w:val="24"/>
          <w:szCs w:val="24"/>
        </w:rPr>
        <w:t>.</w:t>
      </w:r>
      <w:r w:rsidR="009E43A2" w:rsidRPr="003C1AE9">
        <w:rPr>
          <w:rFonts w:ascii="Times New Roman" w:hAnsi="Times New Roman" w:cs="Times New Roman"/>
          <w:sz w:val="24"/>
          <w:szCs w:val="24"/>
          <w:vertAlign w:val="superscript"/>
        </w:rPr>
        <w:t>12</w:t>
      </w:r>
      <w:r w:rsidR="009D29DF" w:rsidRPr="003C1AE9">
        <w:rPr>
          <w:rFonts w:ascii="Times New Roman" w:hAnsi="Times New Roman" w:cs="Times New Roman"/>
          <w:sz w:val="24"/>
          <w:szCs w:val="24"/>
        </w:rPr>
        <w:t xml:space="preserve"> </w:t>
      </w:r>
      <w:r w:rsidR="00F05F55" w:rsidRPr="003C1AE9">
        <w:rPr>
          <w:rFonts w:ascii="Times New Roman" w:hAnsi="Times New Roman" w:cs="Times New Roman"/>
          <w:sz w:val="24"/>
          <w:szCs w:val="24"/>
        </w:rPr>
        <w:t xml:space="preserve">However, both experimental and clinical studies </w:t>
      </w:r>
      <w:r w:rsidR="000314B1" w:rsidRPr="003C1AE9">
        <w:rPr>
          <w:rFonts w:ascii="Times New Roman" w:hAnsi="Times New Roman" w:cs="Times New Roman"/>
          <w:sz w:val="24"/>
          <w:szCs w:val="24"/>
        </w:rPr>
        <w:t xml:space="preserve">in cats </w:t>
      </w:r>
      <w:r w:rsidR="00F05F55" w:rsidRPr="003C1AE9">
        <w:rPr>
          <w:rFonts w:ascii="Times New Roman" w:hAnsi="Times New Roman" w:cs="Times New Roman"/>
          <w:sz w:val="24"/>
          <w:szCs w:val="24"/>
        </w:rPr>
        <w:t xml:space="preserve">have </w:t>
      </w:r>
      <w:r w:rsidR="000314B1" w:rsidRPr="003C1AE9">
        <w:rPr>
          <w:rFonts w:ascii="Times New Roman" w:hAnsi="Times New Roman" w:cs="Times New Roman"/>
          <w:sz w:val="24"/>
          <w:szCs w:val="24"/>
        </w:rPr>
        <w:t xml:space="preserve">demonstrated </w:t>
      </w:r>
      <w:r w:rsidR="006B1DF4" w:rsidRPr="003C1AE9">
        <w:rPr>
          <w:rFonts w:ascii="Times New Roman" w:hAnsi="Times New Roman" w:cs="Times New Roman"/>
          <w:sz w:val="24"/>
          <w:szCs w:val="24"/>
        </w:rPr>
        <w:t>variable</w:t>
      </w:r>
      <w:r w:rsidR="000314B1" w:rsidRPr="003C1AE9">
        <w:rPr>
          <w:rFonts w:ascii="Times New Roman" w:hAnsi="Times New Roman" w:cs="Times New Roman"/>
          <w:sz w:val="24"/>
          <w:szCs w:val="24"/>
        </w:rPr>
        <w:t xml:space="preserve"> efficacy of </w:t>
      </w:r>
      <w:r w:rsidR="00AC084D" w:rsidRPr="003C1AE9">
        <w:rPr>
          <w:rFonts w:ascii="Times New Roman" w:hAnsi="Times New Roman" w:cs="Times New Roman"/>
          <w:sz w:val="24"/>
          <w:szCs w:val="24"/>
        </w:rPr>
        <w:t xml:space="preserve">different </w:t>
      </w:r>
      <w:r w:rsidR="000314B1" w:rsidRPr="003C1AE9">
        <w:rPr>
          <w:rFonts w:ascii="Times New Roman" w:hAnsi="Times New Roman" w:cs="Times New Roman"/>
          <w:sz w:val="24"/>
          <w:szCs w:val="24"/>
        </w:rPr>
        <w:t xml:space="preserve">atipamezole doses. </w:t>
      </w:r>
      <w:r w:rsidRPr="003C1AE9">
        <w:rPr>
          <w:rFonts w:ascii="Times New Roman" w:hAnsi="Times New Roman" w:cs="Times New Roman"/>
          <w:sz w:val="24"/>
          <w:szCs w:val="24"/>
        </w:rPr>
        <w:t xml:space="preserve">One study </w:t>
      </w:r>
      <w:r w:rsidR="00E25AC1" w:rsidRPr="003C1AE9">
        <w:rPr>
          <w:rFonts w:ascii="Times New Roman" w:hAnsi="Times New Roman" w:cs="Times New Roman"/>
          <w:sz w:val="24"/>
          <w:szCs w:val="24"/>
        </w:rPr>
        <w:t xml:space="preserve">concluded </w:t>
      </w:r>
      <w:r w:rsidR="000314B1" w:rsidRPr="003C1AE9">
        <w:rPr>
          <w:rFonts w:ascii="Times New Roman" w:hAnsi="Times New Roman" w:cs="Times New Roman"/>
          <w:sz w:val="24"/>
          <w:szCs w:val="24"/>
        </w:rPr>
        <w:t xml:space="preserve">that an </w:t>
      </w:r>
      <w:proofErr w:type="spellStart"/>
      <w:r w:rsidR="00E25AC1" w:rsidRPr="003C1AE9">
        <w:rPr>
          <w:rFonts w:ascii="Times New Roman" w:hAnsi="Times New Roman" w:cs="Times New Roman"/>
          <w:sz w:val="24"/>
          <w:szCs w:val="24"/>
        </w:rPr>
        <w:t>atipamezole</w:t>
      </w:r>
      <w:r w:rsidR="000314B1" w:rsidRPr="003C1AE9">
        <w:rPr>
          <w:rFonts w:ascii="Times New Roman" w:hAnsi="Times New Roman" w:cs="Times New Roman"/>
          <w:sz w:val="24"/>
          <w:szCs w:val="24"/>
        </w:rPr>
        <w:t>:medetomidine</w:t>
      </w:r>
      <w:proofErr w:type="spellEnd"/>
      <w:r w:rsidR="00E25AC1" w:rsidRPr="003C1AE9">
        <w:rPr>
          <w:rFonts w:ascii="Times New Roman" w:hAnsi="Times New Roman" w:cs="Times New Roman"/>
          <w:sz w:val="24"/>
          <w:szCs w:val="24"/>
        </w:rPr>
        <w:t xml:space="preserve"> dose </w:t>
      </w:r>
      <w:r w:rsidR="000314B1" w:rsidRPr="003C1AE9">
        <w:rPr>
          <w:rFonts w:ascii="Times New Roman" w:hAnsi="Times New Roman" w:cs="Times New Roman"/>
          <w:sz w:val="24"/>
          <w:szCs w:val="24"/>
        </w:rPr>
        <w:t xml:space="preserve">ratio range </w:t>
      </w:r>
      <w:r w:rsidR="00E25AC1" w:rsidRPr="003C1AE9">
        <w:rPr>
          <w:rFonts w:ascii="Times New Roman" w:hAnsi="Times New Roman" w:cs="Times New Roman"/>
          <w:sz w:val="24"/>
          <w:szCs w:val="24"/>
        </w:rPr>
        <w:t>of 2</w:t>
      </w:r>
      <w:r w:rsidR="000314B1" w:rsidRPr="003C1AE9">
        <w:rPr>
          <w:rFonts w:ascii="Times New Roman" w:hAnsi="Times New Roman" w:cs="Times New Roman"/>
          <w:sz w:val="24"/>
          <w:szCs w:val="24"/>
        </w:rPr>
        <w:t>:1 to 4:1</w:t>
      </w:r>
      <w:r w:rsidR="00E25AC1" w:rsidRPr="003C1AE9">
        <w:rPr>
          <w:rFonts w:ascii="Times New Roman" w:hAnsi="Times New Roman" w:cs="Times New Roman"/>
          <w:sz w:val="24"/>
          <w:szCs w:val="24"/>
        </w:rPr>
        <w:t xml:space="preserve"> was effective for antagonising medetomidine in clinical </w:t>
      </w:r>
      <w:r w:rsidR="00F05F55" w:rsidRPr="003C1AE9">
        <w:rPr>
          <w:rFonts w:ascii="Times New Roman" w:hAnsi="Times New Roman" w:cs="Times New Roman"/>
          <w:sz w:val="24"/>
          <w:szCs w:val="24"/>
        </w:rPr>
        <w:t>cases.</w:t>
      </w:r>
      <w:r w:rsidR="009E43A2" w:rsidRPr="003C1AE9">
        <w:rPr>
          <w:rFonts w:ascii="Times New Roman" w:hAnsi="Times New Roman" w:cs="Times New Roman"/>
          <w:sz w:val="24"/>
          <w:szCs w:val="24"/>
          <w:vertAlign w:val="superscript"/>
        </w:rPr>
        <w:t>13</w:t>
      </w:r>
      <w:r w:rsidR="00F05F55" w:rsidRPr="003C1AE9">
        <w:rPr>
          <w:rFonts w:ascii="Times New Roman" w:hAnsi="Times New Roman" w:cs="Times New Roman"/>
          <w:sz w:val="24"/>
          <w:szCs w:val="24"/>
        </w:rPr>
        <w:t xml:space="preserve"> </w:t>
      </w:r>
      <w:r w:rsidRPr="003C1AE9">
        <w:rPr>
          <w:rFonts w:ascii="Times New Roman" w:hAnsi="Times New Roman" w:cs="Times New Roman"/>
          <w:sz w:val="24"/>
          <w:szCs w:val="24"/>
        </w:rPr>
        <w:t>However, a</w:t>
      </w:r>
      <w:r w:rsidR="00F05F55" w:rsidRPr="003C1AE9">
        <w:rPr>
          <w:rFonts w:ascii="Times New Roman" w:hAnsi="Times New Roman" w:cs="Times New Roman"/>
          <w:sz w:val="24"/>
          <w:szCs w:val="24"/>
        </w:rPr>
        <w:t xml:space="preserve"> later study assessing sleep-</w:t>
      </w:r>
      <w:r w:rsidR="00F05F55" w:rsidRPr="003C1AE9">
        <w:rPr>
          <w:rFonts w:ascii="Times New Roman" w:hAnsi="Times New Roman" w:cs="Times New Roman"/>
          <w:sz w:val="24"/>
          <w:szCs w:val="24"/>
        </w:rPr>
        <w:lastRenderedPageBreak/>
        <w:t xml:space="preserve">wake cycles as well as sedation reversal following medetomidine and subsequent atipamezole administration to cats </w:t>
      </w:r>
      <w:r w:rsidR="0015448E" w:rsidRPr="003C1AE9">
        <w:rPr>
          <w:rFonts w:ascii="Times New Roman" w:hAnsi="Times New Roman" w:cs="Times New Roman"/>
          <w:sz w:val="24"/>
          <w:szCs w:val="24"/>
        </w:rPr>
        <w:t>reported</w:t>
      </w:r>
      <w:r w:rsidR="00F05F55" w:rsidRPr="003C1AE9">
        <w:rPr>
          <w:rFonts w:ascii="Times New Roman" w:hAnsi="Times New Roman" w:cs="Times New Roman"/>
          <w:sz w:val="24"/>
          <w:szCs w:val="24"/>
        </w:rPr>
        <w:t xml:space="preserve"> that a dose ratio of 2:1 was effect</w:t>
      </w:r>
      <w:r w:rsidR="006F7731" w:rsidRPr="003C1AE9">
        <w:rPr>
          <w:rFonts w:ascii="Times New Roman" w:hAnsi="Times New Roman" w:cs="Times New Roman"/>
          <w:sz w:val="24"/>
          <w:szCs w:val="24"/>
        </w:rPr>
        <w:t xml:space="preserve">ive in reversing sedation but </w:t>
      </w:r>
      <w:r w:rsidR="00F05F55" w:rsidRPr="003C1AE9">
        <w:rPr>
          <w:rFonts w:ascii="Times New Roman" w:hAnsi="Times New Roman" w:cs="Times New Roman"/>
          <w:sz w:val="24"/>
          <w:szCs w:val="24"/>
        </w:rPr>
        <w:t>ratio</w:t>
      </w:r>
      <w:r w:rsidR="006F7731" w:rsidRPr="003C1AE9">
        <w:rPr>
          <w:rFonts w:ascii="Times New Roman" w:hAnsi="Times New Roman" w:cs="Times New Roman"/>
          <w:sz w:val="24"/>
          <w:szCs w:val="24"/>
        </w:rPr>
        <w:t>s</w:t>
      </w:r>
      <w:r w:rsidR="00F05F55" w:rsidRPr="003C1AE9">
        <w:rPr>
          <w:rFonts w:ascii="Times New Roman" w:hAnsi="Times New Roman" w:cs="Times New Roman"/>
          <w:sz w:val="24"/>
          <w:szCs w:val="24"/>
        </w:rPr>
        <w:t xml:space="preserve"> of 4:1 or 8:1 </w:t>
      </w:r>
      <w:r w:rsidR="006F7731" w:rsidRPr="003C1AE9">
        <w:rPr>
          <w:rFonts w:ascii="Times New Roman" w:hAnsi="Times New Roman" w:cs="Times New Roman"/>
          <w:sz w:val="24"/>
          <w:szCs w:val="24"/>
        </w:rPr>
        <w:t>were more effective in restoring</w:t>
      </w:r>
      <w:r w:rsidR="00F05F55" w:rsidRPr="003C1AE9">
        <w:rPr>
          <w:rFonts w:ascii="Times New Roman" w:hAnsi="Times New Roman" w:cs="Times New Roman"/>
          <w:sz w:val="24"/>
          <w:szCs w:val="24"/>
        </w:rPr>
        <w:t xml:space="preserve"> s</w:t>
      </w:r>
      <w:r w:rsidR="009E43A2" w:rsidRPr="003C1AE9">
        <w:rPr>
          <w:rFonts w:ascii="Times New Roman" w:hAnsi="Times New Roman" w:cs="Times New Roman"/>
          <w:sz w:val="24"/>
          <w:szCs w:val="24"/>
        </w:rPr>
        <w:t>leep-wake cycles</w:t>
      </w:r>
      <w:r w:rsidR="000314B1" w:rsidRPr="003C1AE9">
        <w:rPr>
          <w:rFonts w:ascii="Times New Roman" w:hAnsi="Times New Roman" w:cs="Times New Roman"/>
          <w:sz w:val="24"/>
          <w:szCs w:val="24"/>
        </w:rPr>
        <w:t>.</w:t>
      </w:r>
      <w:r w:rsidR="009E43A2" w:rsidRPr="003C1AE9">
        <w:rPr>
          <w:rFonts w:ascii="Times New Roman" w:hAnsi="Times New Roman" w:cs="Times New Roman"/>
          <w:sz w:val="24"/>
          <w:szCs w:val="24"/>
          <w:vertAlign w:val="superscript"/>
        </w:rPr>
        <w:t>14</w:t>
      </w:r>
    </w:p>
    <w:p w:rsidR="00A7582A" w:rsidRPr="003C1AE9" w:rsidRDefault="00E751D4" w:rsidP="00255A30">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Published literature evaluating </w:t>
      </w:r>
      <w:proofErr w:type="spellStart"/>
      <w:r w:rsidRPr="003C1AE9">
        <w:rPr>
          <w:rFonts w:ascii="Times New Roman" w:hAnsi="Times New Roman" w:cs="Times New Roman"/>
          <w:sz w:val="24"/>
          <w:szCs w:val="24"/>
        </w:rPr>
        <w:t>atipamezole:medetomidine</w:t>
      </w:r>
      <w:proofErr w:type="spellEnd"/>
      <w:r w:rsidRPr="003C1AE9">
        <w:rPr>
          <w:rFonts w:ascii="Times New Roman" w:hAnsi="Times New Roman" w:cs="Times New Roman"/>
          <w:sz w:val="24"/>
          <w:szCs w:val="24"/>
        </w:rPr>
        <w:t xml:space="preserve"> dose ratios </w:t>
      </w:r>
      <w:r w:rsidR="007C02AB" w:rsidRPr="003C1AE9">
        <w:rPr>
          <w:rFonts w:ascii="Times New Roman" w:hAnsi="Times New Roman" w:cs="Times New Roman"/>
          <w:sz w:val="24"/>
          <w:szCs w:val="24"/>
        </w:rPr>
        <w:t>lower than</w:t>
      </w:r>
      <w:r w:rsidRPr="003C1AE9">
        <w:rPr>
          <w:rFonts w:ascii="Times New Roman" w:hAnsi="Times New Roman" w:cs="Times New Roman"/>
          <w:sz w:val="24"/>
          <w:szCs w:val="24"/>
        </w:rPr>
        <w:t xml:space="preserve"> 2:1 is sparse. A dose ratio of 1:1 </w:t>
      </w:r>
      <w:r w:rsidR="007C02AB" w:rsidRPr="003C1AE9">
        <w:rPr>
          <w:rFonts w:ascii="Times New Roman" w:hAnsi="Times New Roman" w:cs="Times New Roman"/>
          <w:sz w:val="24"/>
          <w:szCs w:val="24"/>
        </w:rPr>
        <w:t>was</w:t>
      </w:r>
      <w:r w:rsidRPr="003C1AE9">
        <w:rPr>
          <w:rFonts w:ascii="Times New Roman" w:hAnsi="Times New Roman" w:cs="Times New Roman"/>
          <w:sz w:val="24"/>
          <w:szCs w:val="24"/>
        </w:rPr>
        <w:t xml:space="preserve"> used experimentally in healthy cats to assess the effect</w:t>
      </w:r>
      <w:r w:rsidR="0015448E" w:rsidRPr="003C1AE9">
        <w:rPr>
          <w:rFonts w:ascii="Times New Roman" w:hAnsi="Times New Roman" w:cs="Times New Roman"/>
          <w:sz w:val="24"/>
          <w:szCs w:val="24"/>
        </w:rPr>
        <w:t>s</w:t>
      </w:r>
      <w:r w:rsidRPr="003C1AE9">
        <w:rPr>
          <w:rFonts w:ascii="Times New Roman" w:hAnsi="Times New Roman" w:cs="Times New Roman"/>
          <w:sz w:val="24"/>
          <w:szCs w:val="24"/>
        </w:rPr>
        <w:t xml:space="preserve"> of different atipamezole doses on medetomidine-induced </w:t>
      </w:r>
      <w:proofErr w:type="spellStart"/>
      <w:r w:rsidRPr="003C1AE9">
        <w:rPr>
          <w:rFonts w:ascii="Times New Roman" w:hAnsi="Times New Roman" w:cs="Times New Roman"/>
          <w:sz w:val="24"/>
          <w:szCs w:val="24"/>
        </w:rPr>
        <w:t>diuresis</w:t>
      </w:r>
      <w:proofErr w:type="spellEnd"/>
      <w:r w:rsidRPr="003C1AE9">
        <w:rPr>
          <w:rFonts w:ascii="Times New Roman" w:hAnsi="Times New Roman" w:cs="Times New Roman"/>
          <w:sz w:val="24"/>
          <w:szCs w:val="24"/>
        </w:rPr>
        <w:t xml:space="preserve"> but the authors do not comment on the sedative effects or antagonism thereof for </w:t>
      </w:r>
      <w:r w:rsidR="00D21708" w:rsidRPr="003C1AE9">
        <w:rPr>
          <w:rFonts w:ascii="Times New Roman" w:hAnsi="Times New Roman" w:cs="Times New Roman"/>
          <w:sz w:val="24"/>
          <w:szCs w:val="24"/>
        </w:rPr>
        <w:t>this dose</w:t>
      </w:r>
      <w:r w:rsidRPr="003C1AE9">
        <w:rPr>
          <w:rFonts w:ascii="Times New Roman" w:hAnsi="Times New Roman" w:cs="Times New Roman"/>
          <w:sz w:val="24"/>
          <w:szCs w:val="24"/>
        </w:rPr>
        <w:t>.</w:t>
      </w:r>
      <w:r w:rsidR="00D21708" w:rsidRPr="003C1AE9">
        <w:rPr>
          <w:rFonts w:ascii="Times New Roman" w:hAnsi="Times New Roman" w:cs="Times New Roman"/>
          <w:sz w:val="24"/>
          <w:szCs w:val="24"/>
          <w:vertAlign w:val="superscript"/>
        </w:rPr>
        <w:t>15</w:t>
      </w:r>
      <w:r w:rsidRPr="003C1AE9">
        <w:rPr>
          <w:rFonts w:ascii="Times New Roman" w:hAnsi="Times New Roman" w:cs="Times New Roman"/>
          <w:sz w:val="24"/>
          <w:szCs w:val="24"/>
        </w:rPr>
        <w:t xml:space="preserve"> A recent paper assessed the </w:t>
      </w:r>
      <w:proofErr w:type="spellStart"/>
      <w:r w:rsidRPr="003C1AE9">
        <w:rPr>
          <w:rFonts w:ascii="Times New Roman" w:hAnsi="Times New Roman" w:cs="Times New Roman"/>
          <w:sz w:val="24"/>
          <w:szCs w:val="24"/>
        </w:rPr>
        <w:t>haemodynamic</w:t>
      </w:r>
      <w:proofErr w:type="spellEnd"/>
      <w:r w:rsidRPr="003C1AE9">
        <w:rPr>
          <w:rFonts w:ascii="Times New Roman" w:hAnsi="Times New Roman" w:cs="Times New Roman"/>
          <w:sz w:val="24"/>
          <w:szCs w:val="24"/>
        </w:rPr>
        <w:t xml:space="preserve"> effects of 'low dose' intravenous atipamezole following dexmedetomidine infusion in anaesthetised cats but all cats </w:t>
      </w:r>
      <w:r w:rsidR="0015448E" w:rsidRPr="003C1AE9">
        <w:rPr>
          <w:rFonts w:ascii="Times New Roman" w:hAnsi="Times New Roman" w:cs="Times New Roman"/>
          <w:sz w:val="24"/>
          <w:szCs w:val="24"/>
        </w:rPr>
        <w:t xml:space="preserve">ultimately </w:t>
      </w:r>
      <w:r w:rsidRPr="003C1AE9">
        <w:rPr>
          <w:rFonts w:ascii="Times New Roman" w:hAnsi="Times New Roman" w:cs="Times New Roman"/>
          <w:sz w:val="24"/>
          <w:szCs w:val="24"/>
        </w:rPr>
        <w:t xml:space="preserve">received </w:t>
      </w:r>
      <w:r w:rsidR="007A64EE" w:rsidRPr="003C1AE9">
        <w:rPr>
          <w:rFonts w:ascii="Times New Roman" w:hAnsi="Times New Roman" w:cs="Times New Roman"/>
          <w:sz w:val="24"/>
          <w:szCs w:val="24"/>
        </w:rPr>
        <w:t xml:space="preserve">an </w:t>
      </w:r>
      <w:proofErr w:type="spellStart"/>
      <w:r w:rsidR="002453EC" w:rsidRPr="003C1AE9">
        <w:rPr>
          <w:rFonts w:ascii="Times New Roman" w:hAnsi="Times New Roman" w:cs="Times New Roman"/>
          <w:sz w:val="24"/>
          <w:szCs w:val="24"/>
        </w:rPr>
        <w:t>atipamezole</w:t>
      </w:r>
      <w:r w:rsidR="0015448E" w:rsidRPr="003C1AE9">
        <w:rPr>
          <w:rFonts w:ascii="Times New Roman" w:hAnsi="Times New Roman" w:cs="Times New Roman"/>
          <w:sz w:val="24"/>
          <w:szCs w:val="24"/>
        </w:rPr>
        <w:t>:dexmedetomidine</w:t>
      </w:r>
      <w:proofErr w:type="spellEnd"/>
      <w:r w:rsidR="002453EC" w:rsidRPr="003C1AE9">
        <w:rPr>
          <w:rFonts w:ascii="Times New Roman" w:hAnsi="Times New Roman" w:cs="Times New Roman"/>
          <w:sz w:val="24"/>
          <w:szCs w:val="24"/>
        </w:rPr>
        <w:t xml:space="preserve"> </w:t>
      </w:r>
      <w:r w:rsidR="0015448E" w:rsidRPr="003C1AE9">
        <w:rPr>
          <w:rFonts w:ascii="Times New Roman" w:hAnsi="Times New Roman" w:cs="Times New Roman"/>
          <w:sz w:val="24"/>
          <w:szCs w:val="24"/>
        </w:rPr>
        <w:t>dose ratio of 5:1</w:t>
      </w:r>
      <w:r w:rsidR="002453EC" w:rsidRPr="003C1AE9">
        <w:rPr>
          <w:rFonts w:ascii="Times New Roman" w:hAnsi="Times New Roman" w:cs="Times New Roman"/>
          <w:sz w:val="24"/>
          <w:szCs w:val="24"/>
        </w:rPr>
        <w:t xml:space="preserve"> so the effects of 'low dose' atipamezole on sedation </w:t>
      </w:r>
      <w:r w:rsidR="009D29DF" w:rsidRPr="003C1AE9">
        <w:rPr>
          <w:rFonts w:ascii="Times New Roman" w:hAnsi="Times New Roman" w:cs="Times New Roman"/>
          <w:sz w:val="24"/>
          <w:szCs w:val="24"/>
        </w:rPr>
        <w:t xml:space="preserve">reversal </w:t>
      </w:r>
      <w:r w:rsidR="002453EC" w:rsidRPr="003C1AE9">
        <w:rPr>
          <w:rFonts w:ascii="Times New Roman" w:hAnsi="Times New Roman" w:cs="Times New Roman"/>
          <w:sz w:val="24"/>
          <w:szCs w:val="24"/>
        </w:rPr>
        <w:t xml:space="preserve">and recovery time </w:t>
      </w:r>
      <w:r w:rsidR="007C02AB" w:rsidRPr="003C1AE9">
        <w:rPr>
          <w:rFonts w:ascii="Times New Roman" w:hAnsi="Times New Roman" w:cs="Times New Roman"/>
          <w:sz w:val="24"/>
          <w:szCs w:val="24"/>
        </w:rPr>
        <w:t>were</w:t>
      </w:r>
      <w:r w:rsidR="002453EC" w:rsidRPr="003C1AE9">
        <w:rPr>
          <w:rFonts w:ascii="Times New Roman" w:hAnsi="Times New Roman" w:cs="Times New Roman"/>
          <w:sz w:val="24"/>
          <w:szCs w:val="24"/>
        </w:rPr>
        <w:t xml:space="preserve"> not assessed.</w:t>
      </w:r>
      <w:r w:rsidR="00815B32" w:rsidRPr="003C1AE9">
        <w:rPr>
          <w:rFonts w:ascii="Times New Roman" w:hAnsi="Times New Roman" w:cs="Times New Roman"/>
          <w:sz w:val="24"/>
          <w:szCs w:val="24"/>
          <w:vertAlign w:val="superscript"/>
        </w:rPr>
        <w:t>16</w:t>
      </w:r>
    </w:p>
    <w:p w:rsidR="0002257D" w:rsidRPr="003C1AE9" w:rsidRDefault="006B1DF4" w:rsidP="0002257D">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Concerns </w:t>
      </w:r>
      <w:r w:rsidR="00204E37" w:rsidRPr="003C1AE9">
        <w:rPr>
          <w:rFonts w:ascii="Times New Roman" w:hAnsi="Times New Roman" w:cs="Times New Roman"/>
          <w:sz w:val="24"/>
          <w:szCs w:val="24"/>
        </w:rPr>
        <w:t>regarding the adverse effects of</w:t>
      </w:r>
      <w:r w:rsidRPr="003C1AE9">
        <w:rPr>
          <w:rFonts w:ascii="Times New Roman" w:hAnsi="Times New Roman" w:cs="Times New Roman"/>
          <w:sz w:val="24"/>
          <w:szCs w:val="24"/>
        </w:rPr>
        <w:t xml:space="preserve"> ketamine </w:t>
      </w:r>
      <w:r w:rsidR="00204E37" w:rsidRPr="003C1AE9">
        <w:rPr>
          <w:rFonts w:ascii="Times New Roman" w:hAnsi="Times New Roman" w:cs="Times New Roman"/>
          <w:sz w:val="24"/>
          <w:szCs w:val="24"/>
        </w:rPr>
        <w:t>on</w:t>
      </w:r>
      <w:r w:rsidRPr="003C1AE9">
        <w:rPr>
          <w:rFonts w:ascii="Times New Roman" w:hAnsi="Times New Roman" w:cs="Times New Roman"/>
          <w:sz w:val="24"/>
          <w:szCs w:val="24"/>
        </w:rPr>
        <w:t xml:space="preserve"> recovery quality due to its</w:t>
      </w:r>
      <w:r w:rsidR="00EF10CC" w:rsidRPr="003C1AE9">
        <w:rPr>
          <w:rFonts w:ascii="Times New Roman" w:hAnsi="Times New Roman" w:cs="Times New Roman"/>
          <w:sz w:val="24"/>
          <w:szCs w:val="24"/>
        </w:rPr>
        <w:t xml:space="preserve"> ability to induce </w:t>
      </w:r>
      <w:proofErr w:type="spellStart"/>
      <w:r w:rsidR="00EF10CC" w:rsidRPr="003C1AE9">
        <w:rPr>
          <w:rFonts w:ascii="Times New Roman" w:hAnsi="Times New Roman" w:cs="Times New Roman"/>
          <w:sz w:val="24"/>
          <w:szCs w:val="24"/>
        </w:rPr>
        <w:t>dysphoria</w:t>
      </w:r>
      <w:proofErr w:type="spellEnd"/>
      <w:r w:rsidR="00EF10CC" w:rsidRPr="003C1AE9">
        <w:rPr>
          <w:rFonts w:ascii="Times New Roman" w:hAnsi="Times New Roman" w:cs="Times New Roman"/>
          <w:sz w:val="24"/>
          <w:szCs w:val="24"/>
        </w:rPr>
        <w:t xml:space="preserve">, </w:t>
      </w:r>
      <w:r w:rsidRPr="003C1AE9">
        <w:rPr>
          <w:rFonts w:ascii="Times New Roman" w:hAnsi="Times New Roman" w:cs="Times New Roman"/>
          <w:sz w:val="24"/>
          <w:szCs w:val="24"/>
        </w:rPr>
        <w:t>excitation</w:t>
      </w:r>
      <w:r w:rsidR="004E531C" w:rsidRPr="003C1AE9">
        <w:rPr>
          <w:rFonts w:ascii="Times New Roman" w:hAnsi="Times New Roman" w:cs="Times New Roman"/>
          <w:sz w:val="24"/>
          <w:szCs w:val="24"/>
        </w:rPr>
        <w:t>, ataxia</w:t>
      </w:r>
      <w:r w:rsidRPr="003C1AE9">
        <w:rPr>
          <w:rFonts w:ascii="Times New Roman" w:hAnsi="Times New Roman" w:cs="Times New Roman"/>
          <w:sz w:val="24"/>
          <w:szCs w:val="24"/>
        </w:rPr>
        <w:t xml:space="preserve"> and muscle </w:t>
      </w:r>
      <w:proofErr w:type="spellStart"/>
      <w:r w:rsidRPr="003C1AE9">
        <w:rPr>
          <w:rFonts w:ascii="Times New Roman" w:hAnsi="Times New Roman" w:cs="Times New Roman"/>
          <w:sz w:val="24"/>
          <w:szCs w:val="24"/>
        </w:rPr>
        <w:t>hypertonus</w:t>
      </w:r>
      <w:proofErr w:type="spellEnd"/>
      <w:r w:rsidR="00204E37" w:rsidRPr="003C1AE9">
        <w:rPr>
          <w:rFonts w:ascii="Times New Roman" w:hAnsi="Times New Roman" w:cs="Times New Roman"/>
          <w:sz w:val="24"/>
          <w:szCs w:val="24"/>
        </w:rPr>
        <w:t xml:space="preserve"> have previously been </w:t>
      </w:r>
      <w:r w:rsidR="00844D85" w:rsidRPr="003C1AE9">
        <w:rPr>
          <w:rFonts w:ascii="Times New Roman" w:hAnsi="Times New Roman" w:cs="Times New Roman"/>
          <w:sz w:val="24"/>
          <w:szCs w:val="24"/>
        </w:rPr>
        <w:t>r</w:t>
      </w:r>
      <w:r w:rsidR="0015448E" w:rsidRPr="003C1AE9">
        <w:rPr>
          <w:rFonts w:ascii="Times New Roman" w:hAnsi="Times New Roman" w:cs="Times New Roman"/>
          <w:sz w:val="24"/>
          <w:szCs w:val="24"/>
        </w:rPr>
        <w:t>aised</w:t>
      </w:r>
      <w:r w:rsidRPr="003C1AE9">
        <w:rPr>
          <w:rFonts w:ascii="Times New Roman" w:hAnsi="Times New Roman" w:cs="Times New Roman"/>
          <w:sz w:val="24"/>
          <w:szCs w:val="24"/>
        </w:rPr>
        <w:t>.</w:t>
      </w:r>
      <w:r w:rsidR="000C491A" w:rsidRPr="003C1AE9">
        <w:rPr>
          <w:rFonts w:ascii="Times New Roman" w:hAnsi="Times New Roman" w:cs="Times New Roman"/>
          <w:sz w:val="24"/>
          <w:szCs w:val="24"/>
          <w:vertAlign w:val="superscript"/>
        </w:rPr>
        <w:t>12,17,18</w:t>
      </w:r>
      <w:r w:rsidR="009D29DF"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Therefore, judicious timing of atipamezole administration </w:t>
      </w:r>
      <w:r w:rsidR="0002257D" w:rsidRPr="003C1AE9">
        <w:rPr>
          <w:rFonts w:ascii="Times New Roman" w:hAnsi="Times New Roman" w:cs="Times New Roman"/>
          <w:sz w:val="24"/>
          <w:szCs w:val="24"/>
        </w:rPr>
        <w:t xml:space="preserve">has been advocated </w:t>
      </w:r>
      <w:r w:rsidRPr="003C1AE9">
        <w:rPr>
          <w:rFonts w:ascii="Times New Roman" w:hAnsi="Times New Roman" w:cs="Times New Roman"/>
          <w:sz w:val="24"/>
          <w:szCs w:val="24"/>
        </w:rPr>
        <w:t xml:space="preserve">in cats that </w:t>
      </w:r>
      <w:r w:rsidR="0002257D" w:rsidRPr="003C1AE9">
        <w:rPr>
          <w:rFonts w:ascii="Times New Roman" w:hAnsi="Times New Roman" w:cs="Times New Roman"/>
          <w:sz w:val="24"/>
          <w:szCs w:val="24"/>
        </w:rPr>
        <w:t>have received ketamine, with current datasheet recommendations suggesting that atipamezole should not be administere</w:t>
      </w:r>
      <w:r w:rsidR="00204E37" w:rsidRPr="003C1AE9">
        <w:rPr>
          <w:rFonts w:ascii="Times New Roman" w:hAnsi="Times New Roman" w:cs="Times New Roman"/>
          <w:sz w:val="24"/>
          <w:szCs w:val="24"/>
        </w:rPr>
        <w:t>d within 30–</w:t>
      </w:r>
      <w:r w:rsidR="00B228B6" w:rsidRPr="003C1AE9">
        <w:rPr>
          <w:rFonts w:ascii="Times New Roman" w:hAnsi="Times New Roman" w:cs="Times New Roman"/>
          <w:sz w:val="24"/>
          <w:szCs w:val="24"/>
        </w:rPr>
        <w:t xml:space="preserve">40 </w:t>
      </w:r>
      <w:proofErr w:type="spellStart"/>
      <w:r w:rsidR="00B228B6" w:rsidRPr="003C1AE9">
        <w:rPr>
          <w:rFonts w:ascii="Times New Roman" w:hAnsi="Times New Roman" w:cs="Times New Roman"/>
          <w:sz w:val="24"/>
          <w:szCs w:val="24"/>
        </w:rPr>
        <w:t>min</w:t>
      </w:r>
      <w:r w:rsidR="0002257D" w:rsidRPr="003C1AE9">
        <w:rPr>
          <w:rFonts w:ascii="Times New Roman" w:hAnsi="Times New Roman" w:cs="Times New Roman"/>
          <w:sz w:val="24"/>
          <w:szCs w:val="24"/>
        </w:rPr>
        <w:t>s</w:t>
      </w:r>
      <w:proofErr w:type="spellEnd"/>
      <w:r w:rsidR="0002257D" w:rsidRPr="003C1AE9">
        <w:rPr>
          <w:rFonts w:ascii="Times New Roman" w:hAnsi="Times New Roman" w:cs="Times New Roman"/>
          <w:sz w:val="24"/>
          <w:szCs w:val="24"/>
        </w:rPr>
        <w:t xml:space="preserve"> of prior ke</w:t>
      </w:r>
      <w:r w:rsidR="000C491A" w:rsidRPr="003C1AE9">
        <w:rPr>
          <w:rFonts w:ascii="Times New Roman" w:hAnsi="Times New Roman" w:cs="Times New Roman"/>
          <w:sz w:val="24"/>
          <w:szCs w:val="24"/>
        </w:rPr>
        <w:t>tamine administration</w:t>
      </w:r>
      <w:r w:rsidR="0002257D" w:rsidRPr="003C1AE9">
        <w:rPr>
          <w:rFonts w:ascii="Times New Roman" w:hAnsi="Times New Roman" w:cs="Times New Roman"/>
          <w:sz w:val="24"/>
          <w:szCs w:val="24"/>
        </w:rPr>
        <w:t>.</w:t>
      </w:r>
      <w:r w:rsidR="000C491A" w:rsidRPr="003C1AE9">
        <w:rPr>
          <w:rFonts w:ascii="Times New Roman" w:hAnsi="Times New Roman" w:cs="Times New Roman"/>
          <w:sz w:val="24"/>
          <w:szCs w:val="24"/>
          <w:vertAlign w:val="superscript"/>
        </w:rPr>
        <w:t>11</w:t>
      </w:r>
    </w:p>
    <w:p w:rsidR="00944021" w:rsidRPr="003C1AE9" w:rsidRDefault="0015448E" w:rsidP="002A44D1">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lastRenderedPageBreak/>
        <w:t xml:space="preserve">However, literature evidence </w:t>
      </w:r>
      <w:r w:rsidR="0002257D" w:rsidRPr="003C1AE9">
        <w:rPr>
          <w:rFonts w:ascii="Times New Roman" w:hAnsi="Times New Roman" w:cs="Times New Roman"/>
          <w:sz w:val="24"/>
          <w:szCs w:val="24"/>
        </w:rPr>
        <w:t xml:space="preserve">for ketamine resulting in poor recoveries is </w:t>
      </w:r>
      <w:r w:rsidR="00235152" w:rsidRPr="003C1AE9">
        <w:rPr>
          <w:rFonts w:ascii="Times New Roman" w:hAnsi="Times New Roman" w:cs="Times New Roman"/>
          <w:sz w:val="24"/>
          <w:szCs w:val="24"/>
        </w:rPr>
        <w:t>contradictory</w:t>
      </w:r>
      <w:r w:rsidR="0002257D" w:rsidRPr="003C1AE9">
        <w:rPr>
          <w:rFonts w:ascii="Times New Roman" w:hAnsi="Times New Roman" w:cs="Times New Roman"/>
          <w:sz w:val="24"/>
          <w:szCs w:val="24"/>
        </w:rPr>
        <w:t xml:space="preserve">. </w:t>
      </w:r>
      <w:r w:rsidR="003D2D4F" w:rsidRPr="003C1AE9">
        <w:rPr>
          <w:rFonts w:ascii="Times New Roman" w:hAnsi="Times New Roman" w:cs="Times New Roman"/>
          <w:sz w:val="24"/>
          <w:szCs w:val="24"/>
        </w:rPr>
        <w:t>Recovery</w:t>
      </w:r>
      <w:r w:rsidR="00944021" w:rsidRPr="003C1AE9">
        <w:rPr>
          <w:rFonts w:ascii="Times New Roman" w:hAnsi="Times New Roman" w:cs="Times New Roman"/>
          <w:sz w:val="24"/>
          <w:szCs w:val="24"/>
        </w:rPr>
        <w:t xml:space="preserve"> quality </w:t>
      </w:r>
      <w:r w:rsidR="003D2D4F" w:rsidRPr="003C1AE9">
        <w:rPr>
          <w:rFonts w:ascii="Times New Roman" w:hAnsi="Times New Roman" w:cs="Times New Roman"/>
          <w:sz w:val="24"/>
          <w:szCs w:val="24"/>
        </w:rPr>
        <w:t xml:space="preserve">was deemed </w:t>
      </w:r>
      <w:r w:rsidR="00944021" w:rsidRPr="003C1AE9">
        <w:rPr>
          <w:rFonts w:ascii="Times New Roman" w:hAnsi="Times New Roman" w:cs="Times New Roman"/>
          <w:sz w:val="24"/>
          <w:szCs w:val="24"/>
        </w:rPr>
        <w:t>to be excellent following atipamezole administration to 31 out of 34 cats undergoing various surgical procedures that had received intramuscular medetomidine and ketamine.</w:t>
      </w:r>
      <w:r w:rsidR="000C491A" w:rsidRPr="003C1AE9">
        <w:rPr>
          <w:rFonts w:ascii="Times New Roman" w:hAnsi="Times New Roman" w:cs="Times New Roman"/>
          <w:sz w:val="24"/>
          <w:szCs w:val="24"/>
          <w:vertAlign w:val="superscript"/>
        </w:rPr>
        <w:t>19</w:t>
      </w:r>
      <w:r w:rsidR="00944021" w:rsidRPr="003C1AE9">
        <w:rPr>
          <w:rFonts w:ascii="Times New Roman" w:hAnsi="Times New Roman" w:cs="Times New Roman"/>
          <w:sz w:val="24"/>
          <w:szCs w:val="24"/>
        </w:rPr>
        <w:t xml:space="preserve"> However, the reco</w:t>
      </w:r>
      <w:r w:rsidR="004E531C" w:rsidRPr="003C1AE9">
        <w:rPr>
          <w:rFonts w:ascii="Times New Roman" w:hAnsi="Times New Roman" w:cs="Times New Roman"/>
          <w:sz w:val="24"/>
          <w:szCs w:val="24"/>
        </w:rPr>
        <w:t>very quality scoring system was</w:t>
      </w:r>
      <w:r w:rsidR="001A0072" w:rsidRPr="003C1AE9">
        <w:rPr>
          <w:rFonts w:ascii="Times New Roman" w:hAnsi="Times New Roman" w:cs="Times New Roman"/>
          <w:sz w:val="24"/>
          <w:szCs w:val="24"/>
        </w:rPr>
        <w:t xml:space="preserve"> not described, the timing of</w:t>
      </w:r>
      <w:r w:rsidR="00944021" w:rsidRPr="003C1AE9">
        <w:rPr>
          <w:rFonts w:ascii="Times New Roman" w:hAnsi="Times New Roman" w:cs="Times New Roman"/>
          <w:sz w:val="24"/>
          <w:szCs w:val="24"/>
        </w:rPr>
        <w:t xml:space="preserve"> atipamezole </w:t>
      </w:r>
      <w:r w:rsidR="001A0072" w:rsidRPr="003C1AE9">
        <w:rPr>
          <w:rFonts w:ascii="Times New Roman" w:hAnsi="Times New Roman" w:cs="Times New Roman"/>
          <w:sz w:val="24"/>
          <w:szCs w:val="24"/>
        </w:rPr>
        <w:t xml:space="preserve">administration </w:t>
      </w:r>
      <w:r w:rsidR="0002257D" w:rsidRPr="003C1AE9">
        <w:rPr>
          <w:rFonts w:ascii="Times New Roman" w:hAnsi="Times New Roman" w:cs="Times New Roman"/>
          <w:sz w:val="24"/>
          <w:szCs w:val="24"/>
        </w:rPr>
        <w:t xml:space="preserve">was variable depending on procedure duration </w:t>
      </w:r>
      <w:r w:rsidR="00944021" w:rsidRPr="003C1AE9">
        <w:rPr>
          <w:rFonts w:ascii="Times New Roman" w:hAnsi="Times New Roman" w:cs="Times New Roman"/>
          <w:sz w:val="24"/>
          <w:szCs w:val="24"/>
        </w:rPr>
        <w:t xml:space="preserve">and some cats received two doses of atipamezole if adequate arousal was not observed </w:t>
      </w:r>
      <w:r w:rsidR="00B228B6" w:rsidRPr="003C1AE9">
        <w:rPr>
          <w:rFonts w:ascii="Times New Roman" w:hAnsi="Times New Roman" w:cs="Times New Roman"/>
          <w:sz w:val="24"/>
          <w:szCs w:val="24"/>
        </w:rPr>
        <w:t xml:space="preserve">within 15 </w:t>
      </w:r>
      <w:proofErr w:type="spellStart"/>
      <w:r w:rsidR="00B228B6" w:rsidRPr="003C1AE9">
        <w:rPr>
          <w:rFonts w:ascii="Times New Roman" w:hAnsi="Times New Roman" w:cs="Times New Roman"/>
          <w:sz w:val="24"/>
          <w:szCs w:val="24"/>
        </w:rPr>
        <w:t>mins</w:t>
      </w:r>
      <w:proofErr w:type="spellEnd"/>
      <w:r w:rsidR="00944021" w:rsidRPr="003C1AE9">
        <w:rPr>
          <w:rFonts w:ascii="Times New Roman" w:hAnsi="Times New Roman" w:cs="Times New Roman"/>
          <w:sz w:val="24"/>
          <w:szCs w:val="24"/>
        </w:rPr>
        <w:t xml:space="preserve"> of the first dose.</w:t>
      </w:r>
      <w:r w:rsidR="003D2D4F" w:rsidRPr="003C1AE9">
        <w:rPr>
          <w:rFonts w:ascii="Times New Roman" w:hAnsi="Times New Roman" w:cs="Times New Roman"/>
          <w:sz w:val="24"/>
          <w:szCs w:val="24"/>
        </w:rPr>
        <w:t xml:space="preserve"> </w:t>
      </w:r>
      <w:r w:rsidR="002A44D1" w:rsidRPr="003C1AE9">
        <w:rPr>
          <w:rFonts w:ascii="Times New Roman" w:hAnsi="Times New Roman" w:cs="Times New Roman"/>
          <w:sz w:val="24"/>
          <w:szCs w:val="24"/>
        </w:rPr>
        <w:t>Another study reported that all cats demonstrated moderate ataxia in recovery when atipam</w:t>
      </w:r>
      <w:r w:rsidR="00B228B6" w:rsidRPr="003C1AE9">
        <w:rPr>
          <w:rFonts w:ascii="Times New Roman" w:hAnsi="Times New Roman" w:cs="Times New Roman"/>
          <w:sz w:val="24"/>
          <w:szCs w:val="24"/>
        </w:rPr>
        <w:t xml:space="preserve">ezole was administered 30 </w:t>
      </w:r>
      <w:proofErr w:type="spellStart"/>
      <w:r w:rsidR="00B228B6" w:rsidRPr="003C1AE9">
        <w:rPr>
          <w:rFonts w:ascii="Times New Roman" w:hAnsi="Times New Roman" w:cs="Times New Roman"/>
          <w:sz w:val="24"/>
          <w:szCs w:val="24"/>
        </w:rPr>
        <w:t>min</w:t>
      </w:r>
      <w:r w:rsidR="002A44D1" w:rsidRPr="003C1AE9">
        <w:rPr>
          <w:rFonts w:ascii="Times New Roman" w:hAnsi="Times New Roman" w:cs="Times New Roman"/>
          <w:sz w:val="24"/>
          <w:szCs w:val="24"/>
        </w:rPr>
        <w:t>s</w:t>
      </w:r>
      <w:proofErr w:type="spellEnd"/>
      <w:r w:rsidR="002A44D1" w:rsidRPr="003C1AE9">
        <w:rPr>
          <w:rFonts w:ascii="Times New Roman" w:hAnsi="Times New Roman" w:cs="Times New Roman"/>
          <w:sz w:val="24"/>
          <w:szCs w:val="24"/>
        </w:rPr>
        <w:t xml:space="preserve"> after medetomidine and ketamine and the authors attributed this to </w:t>
      </w:r>
      <w:r w:rsidR="00641A7D" w:rsidRPr="003C1AE9">
        <w:rPr>
          <w:rFonts w:ascii="Times New Roman" w:hAnsi="Times New Roman" w:cs="Times New Roman"/>
          <w:sz w:val="24"/>
          <w:szCs w:val="24"/>
        </w:rPr>
        <w:t>the presence of residual ketamine</w:t>
      </w:r>
      <w:r w:rsidR="002A44D1" w:rsidRPr="003C1AE9">
        <w:rPr>
          <w:rFonts w:ascii="Times New Roman" w:hAnsi="Times New Roman" w:cs="Times New Roman"/>
          <w:sz w:val="24"/>
          <w:szCs w:val="24"/>
        </w:rPr>
        <w:t xml:space="preserve"> </w:t>
      </w:r>
      <w:r w:rsidR="00641A7D" w:rsidRPr="003C1AE9">
        <w:rPr>
          <w:rFonts w:ascii="Times New Roman" w:hAnsi="Times New Roman" w:cs="Times New Roman"/>
          <w:sz w:val="24"/>
          <w:szCs w:val="24"/>
        </w:rPr>
        <w:t xml:space="preserve">following medetomidine </w:t>
      </w:r>
      <w:r w:rsidR="002A44D1" w:rsidRPr="003C1AE9">
        <w:rPr>
          <w:rFonts w:ascii="Times New Roman" w:hAnsi="Times New Roman" w:cs="Times New Roman"/>
          <w:sz w:val="24"/>
          <w:szCs w:val="24"/>
        </w:rPr>
        <w:t>antagonism</w:t>
      </w:r>
      <w:r w:rsidR="00334A9F" w:rsidRPr="003C1AE9">
        <w:rPr>
          <w:rFonts w:ascii="Times New Roman" w:hAnsi="Times New Roman" w:cs="Times New Roman"/>
          <w:sz w:val="24"/>
          <w:szCs w:val="24"/>
        </w:rPr>
        <w:t>.</w:t>
      </w:r>
      <w:r w:rsidR="00334A9F" w:rsidRPr="003C1AE9">
        <w:rPr>
          <w:rFonts w:ascii="Times New Roman" w:hAnsi="Times New Roman" w:cs="Times New Roman"/>
          <w:sz w:val="24"/>
          <w:szCs w:val="24"/>
          <w:vertAlign w:val="superscript"/>
        </w:rPr>
        <w:t>12</w:t>
      </w:r>
      <w:r w:rsidR="00235152" w:rsidRPr="003C1AE9">
        <w:rPr>
          <w:rFonts w:ascii="Times New Roman" w:hAnsi="Times New Roman" w:cs="Times New Roman"/>
          <w:sz w:val="24"/>
          <w:szCs w:val="24"/>
        </w:rPr>
        <w:t xml:space="preserve"> </w:t>
      </w:r>
      <w:r w:rsidR="0007070B" w:rsidRPr="003C1AE9">
        <w:rPr>
          <w:rFonts w:ascii="Times New Roman" w:hAnsi="Times New Roman" w:cs="Times New Roman"/>
          <w:sz w:val="24"/>
          <w:szCs w:val="24"/>
        </w:rPr>
        <w:t xml:space="preserve">Two studies comparing administration of ketamine or </w:t>
      </w:r>
      <w:proofErr w:type="spellStart"/>
      <w:r w:rsidR="0007070B" w:rsidRPr="003C1AE9">
        <w:rPr>
          <w:rFonts w:ascii="Times New Roman" w:hAnsi="Times New Roman" w:cs="Times New Roman"/>
          <w:sz w:val="24"/>
          <w:szCs w:val="24"/>
        </w:rPr>
        <w:t>alfaxalone</w:t>
      </w:r>
      <w:proofErr w:type="spellEnd"/>
      <w:r w:rsidR="0007070B" w:rsidRPr="003C1AE9">
        <w:rPr>
          <w:rFonts w:ascii="Times New Roman" w:hAnsi="Times New Roman" w:cs="Times New Roman"/>
          <w:sz w:val="24"/>
          <w:szCs w:val="24"/>
        </w:rPr>
        <w:t xml:space="preserve"> in combination with various anaesthetic drugs reported poorer recovery quality in cats that received ketamine</w:t>
      </w:r>
      <w:r w:rsidR="001A0072" w:rsidRPr="003C1AE9">
        <w:rPr>
          <w:rFonts w:ascii="Times New Roman" w:hAnsi="Times New Roman" w:cs="Times New Roman"/>
          <w:sz w:val="24"/>
          <w:szCs w:val="24"/>
        </w:rPr>
        <w:t xml:space="preserve"> compared to alfaxalone</w:t>
      </w:r>
      <w:r w:rsidR="00235152" w:rsidRPr="003C1AE9">
        <w:rPr>
          <w:rFonts w:ascii="Times New Roman" w:hAnsi="Times New Roman" w:cs="Times New Roman"/>
          <w:sz w:val="24"/>
          <w:szCs w:val="24"/>
        </w:rPr>
        <w:t>.</w:t>
      </w:r>
      <w:r w:rsidR="00334A9F" w:rsidRPr="003C1AE9">
        <w:rPr>
          <w:rFonts w:ascii="Times New Roman" w:hAnsi="Times New Roman" w:cs="Times New Roman"/>
          <w:sz w:val="24"/>
          <w:szCs w:val="24"/>
          <w:vertAlign w:val="superscript"/>
        </w:rPr>
        <w:t>17</w:t>
      </w:r>
      <w:r w:rsidR="0007070B" w:rsidRPr="003C1AE9">
        <w:rPr>
          <w:rFonts w:ascii="Times New Roman" w:hAnsi="Times New Roman" w:cs="Times New Roman"/>
          <w:sz w:val="24"/>
          <w:szCs w:val="24"/>
          <w:vertAlign w:val="superscript"/>
        </w:rPr>
        <w:t>,18</w:t>
      </w:r>
      <w:r w:rsidR="00B41EA6" w:rsidRPr="003C1AE9">
        <w:rPr>
          <w:rFonts w:ascii="Times New Roman" w:hAnsi="Times New Roman" w:cs="Times New Roman"/>
          <w:sz w:val="24"/>
          <w:szCs w:val="24"/>
        </w:rPr>
        <w:t xml:space="preserve"> However, </w:t>
      </w:r>
      <w:r w:rsidRPr="003C1AE9">
        <w:rPr>
          <w:rFonts w:ascii="Times New Roman" w:hAnsi="Times New Roman" w:cs="Times New Roman"/>
          <w:sz w:val="24"/>
          <w:szCs w:val="24"/>
        </w:rPr>
        <w:t>another</w:t>
      </w:r>
      <w:r w:rsidR="00B57200" w:rsidRPr="003C1AE9">
        <w:rPr>
          <w:rFonts w:ascii="Times New Roman" w:hAnsi="Times New Roman" w:cs="Times New Roman"/>
          <w:sz w:val="24"/>
          <w:szCs w:val="24"/>
        </w:rPr>
        <w:t xml:space="preserve"> study using dexmedetomidine and ketamine with various </w:t>
      </w:r>
      <w:proofErr w:type="spellStart"/>
      <w:r w:rsidR="00B57200" w:rsidRPr="003C1AE9">
        <w:rPr>
          <w:rFonts w:ascii="Times New Roman" w:hAnsi="Times New Roman" w:cs="Times New Roman"/>
          <w:sz w:val="24"/>
          <w:szCs w:val="24"/>
        </w:rPr>
        <w:t>opioids</w:t>
      </w:r>
      <w:proofErr w:type="spellEnd"/>
      <w:r w:rsidR="00B57200" w:rsidRPr="003C1AE9">
        <w:rPr>
          <w:rFonts w:ascii="Times New Roman" w:hAnsi="Times New Roman" w:cs="Times New Roman"/>
          <w:sz w:val="24"/>
          <w:szCs w:val="24"/>
        </w:rPr>
        <w:t xml:space="preserve"> followed by atipamezole or saline placebo in cats undergoing castration found no differences in recovery </w:t>
      </w:r>
      <w:r w:rsidR="00F20DC9" w:rsidRPr="003C1AE9">
        <w:rPr>
          <w:rFonts w:ascii="Times New Roman" w:hAnsi="Times New Roman" w:cs="Times New Roman"/>
          <w:sz w:val="24"/>
          <w:szCs w:val="24"/>
        </w:rPr>
        <w:t xml:space="preserve">quality despite administration of atipamezole as early as 13 </w:t>
      </w:r>
      <w:proofErr w:type="spellStart"/>
      <w:r w:rsidR="00B228B6" w:rsidRPr="003C1AE9">
        <w:rPr>
          <w:rFonts w:ascii="Times New Roman" w:hAnsi="Times New Roman" w:cs="Times New Roman"/>
          <w:sz w:val="24"/>
          <w:szCs w:val="24"/>
        </w:rPr>
        <w:t>mins</w:t>
      </w:r>
      <w:proofErr w:type="spellEnd"/>
      <w:r w:rsidR="00F20DC9" w:rsidRPr="003C1AE9">
        <w:rPr>
          <w:rFonts w:ascii="Times New Roman" w:hAnsi="Times New Roman" w:cs="Times New Roman"/>
          <w:sz w:val="24"/>
          <w:szCs w:val="24"/>
        </w:rPr>
        <w:t xml:space="preserve"> after the initial anaesthetic d</w:t>
      </w:r>
      <w:r w:rsidR="00334A9F" w:rsidRPr="003C1AE9">
        <w:rPr>
          <w:rFonts w:ascii="Times New Roman" w:hAnsi="Times New Roman" w:cs="Times New Roman"/>
          <w:sz w:val="24"/>
          <w:szCs w:val="24"/>
        </w:rPr>
        <w:t>rug combination</w:t>
      </w:r>
      <w:r w:rsidR="00F20DC9" w:rsidRPr="003C1AE9">
        <w:rPr>
          <w:rFonts w:ascii="Times New Roman" w:hAnsi="Times New Roman" w:cs="Times New Roman"/>
          <w:sz w:val="24"/>
          <w:szCs w:val="24"/>
        </w:rPr>
        <w:t>.</w:t>
      </w:r>
      <w:r w:rsidR="00334A9F" w:rsidRPr="003C1AE9">
        <w:rPr>
          <w:rFonts w:ascii="Times New Roman" w:hAnsi="Times New Roman" w:cs="Times New Roman"/>
          <w:sz w:val="24"/>
          <w:szCs w:val="24"/>
          <w:vertAlign w:val="superscript"/>
        </w:rPr>
        <w:t>7</w:t>
      </w:r>
      <w:r w:rsidR="0007070B" w:rsidRPr="003C1AE9">
        <w:rPr>
          <w:rFonts w:ascii="Times New Roman" w:hAnsi="Times New Roman" w:cs="Times New Roman"/>
          <w:sz w:val="24"/>
          <w:szCs w:val="24"/>
        </w:rPr>
        <w:t xml:space="preserve"> </w:t>
      </w:r>
    </w:p>
    <w:p w:rsidR="006E2E22" w:rsidRPr="003C1AE9" w:rsidRDefault="00FF5DE7" w:rsidP="00FF5DE7">
      <w:pPr>
        <w:autoSpaceDE w:val="0"/>
        <w:autoSpaceDN w:val="0"/>
        <w:adjustRightInd w:val="0"/>
        <w:spacing w:line="480" w:lineRule="auto"/>
        <w:jc w:val="both"/>
        <w:rPr>
          <w:rFonts w:ascii="Times New Roman" w:hAnsi="Times New Roman" w:cs="Times New Roman"/>
          <w:iCs/>
          <w:sz w:val="24"/>
          <w:szCs w:val="24"/>
        </w:rPr>
      </w:pPr>
      <w:r w:rsidRPr="003C1AE9">
        <w:rPr>
          <w:rFonts w:ascii="Times New Roman" w:hAnsi="Times New Roman" w:cs="Times New Roman"/>
          <w:iCs/>
          <w:sz w:val="24"/>
          <w:szCs w:val="24"/>
        </w:rPr>
        <w:t xml:space="preserve">The purpose of this study was to </w:t>
      </w:r>
      <w:r w:rsidR="00455835" w:rsidRPr="003C1AE9">
        <w:rPr>
          <w:rFonts w:ascii="Times New Roman" w:hAnsi="Times New Roman" w:cs="Times New Roman"/>
          <w:iCs/>
          <w:sz w:val="24"/>
          <w:szCs w:val="24"/>
        </w:rPr>
        <w:t xml:space="preserve">attempt </w:t>
      </w:r>
      <w:r w:rsidRPr="003C1AE9">
        <w:rPr>
          <w:rFonts w:ascii="Times New Roman" w:hAnsi="Times New Roman" w:cs="Times New Roman"/>
          <w:iCs/>
          <w:sz w:val="24"/>
          <w:szCs w:val="24"/>
        </w:rPr>
        <w:t xml:space="preserve">to establish the optimum dosage and timing of administration of atipamezole in cats undergoing a short general anaesthetic in order to provide the shortest recovery possible without unacceptably compromising recovery quality. </w:t>
      </w:r>
      <w:r w:rsidRPr="003C1AE9">
        <w:rPr>
          <w:rFonts w:ascii="Times New Roman" w:hAnsi="Times New Roman" w:cs="Times New Roman"/>
          <w:sz w:val="24"/>
          <w:szCs w:val="24"/>
        </w:rPr>
        <w:t xml:space="preserve">The </w:t>
      </w:r>
      <w:r w:rsidR="00CF05E1" w:rsidRPr="003C1AE9">
        <w:rPr>
          <w:rFonts w:ascii="Times New Roman" w:hAnsi="Times New Roman" w:cs="Times New Roman"/>
          <w:sz w:val="24"/>
          <w:szCs w:val="24"/>
        </w:rPr>
        <w:t xml:space="preserve">current </w:t>
      </w:r>
      <w:r w:rsidRPr="003C1AE9">
        <w:rPr>
          <w:rFonts w:ascii="Times New Roman" w:hAnsi="Times New Roman" w:cs="Times New Roman"/>
          <w:sz w:val="24"/>
          <w:szCs w:val="24"/>
        </w:rPr>
        <w:t>datasheet recommendation to adm</w:t>
      </w:r>
      <w:r w:rsidR="00B228B6" w:rsidRPr="003C1AE9">
        <w:rPr>
          <w:rFonts w:ascii="Times New Roman" w:hAnsi="Times New Roman" w:cs="Times New Roman"/>
          <w:sz w:val="24"/>
          <w:szCs w:val="24"/>
        </w:rPr>
        <w:t xml:space="preserve">inister atipamezole 30-40 </w:t>
      </w:r>
      <w:proofErr w:type="spellStart"/>
      <w:r w:rsidR="00B228B6" w:rsidRPr="003C1AE9">
        <w:rPr>
          <w:rFonts w:ascii="Times New Roman" w:hAnsi="Times New Roman" w:cs="Times New Roman"/>
          <w:sz w:val="24"/>
          <w:szCs w:val="24"/>
        </w:rPr>
        <w:t>min</w:t>
      </w:r>
      <w:r w:rsidRPr="003C1AE9">
        <w:rPr>
          <w:rFonts w:ascii="Times New Roman" w:hAnsi="Times New Roman" w:cs="Times New Roman"/>
          <w:sz w:val="24"/>
          <w:szCs w:val="24"/>
        </w:rPr>
        <w:t>s</w:t>
      </w:r>
      <w:proofErr w:type="spellEnd"/>
      <w:r w:rsidRPr="003C1AE9">
        <w:rPr>
          <w:rFonts w:ascii="Times New Roman" w:hAnsi="Times New Roman" w:cs="Times New Roman"/>
          <w:sz w:val="24"/>
          <w:szCs w:val="24"/>
        </w:rPr>
        <w:t xml:space="preserve"> </w:t>
      </w:r>
      <w:r w:rsidRPr="003C1AE9">
        <w:rPr>
          <w:rFonts w:ascii="Times New Roman" w:hAnsi="Times New Roman" w:cs="Times New Roman"/>
          <w:sz w:val="24"/>
          <w:szCs w:val="24"/>
        </w:rPr>
        <w:lastRenderedPageBreak/>
        <w:t xml:space="preserve">after ketamine could </w:t>
      </w:r>
      <w:r w:rsidR="00CF05E1" w:rsidRPr="003C1AE9">
        <w:rPr>
          <w:rFonts w:ascii="Times New Roman" w:hAnsi="Times New Roman" w:cs="Times New Roman"/>
          <w:sz w:val="24"/>
          <w:szCs w:val="24"/>
        </w:rPr>
        <w:t xml:space="preserve">potentially </w:t>
      </w:r>
      <w:r w:rsidRPr="003C1AE9">
        <w:rPr>
          <w:rFonts w:ascii="Times New Roman" w:hAnsi="Times New Roman" w:cs="Times New Roman"/>
          <w:sz w:val="24"/>
          <w:szCs w:val="24"/>
        </w:rPr>
        <w:t>result in a unnecessarily prolonged recovery time after short procedures. Therefore, t</w:t>
      </w:r>
      <w:r w:rsidR="006E2E22" w:rsidRPr="003C1AE9">
        <w:rPr>
          <w:rFonts w:ascii="Times New Roman" w:hAnsi="Times New Roman" w:cs="Times New Roman"/>
          <w:sz w:val="24"/>
          <w:szCs w:val="24"/>
        </w:rPr>
        <w:t xml:space="preserve">he aims of this study were to </w:t>
      </w:r>
      <w:r w:rsidR="00235152" w:rsidRPr="003C1AE9">
        <w:rPr>
          <w:rFonts w:ascii="Times New Roman" w:hAnsi="Times New Roman" w:cs="Times New Roman"/>
          <w:sz w:val="24"/>
          <w:szCs w:val="24"/>
        </w:rPr>
        <w:t xml:space="preserve">firstly </w:t>
      </w:r>
      <w:r w:rsidR="00B82A4A" w:rsidRPr="003C1AE9">
        <w:rPr>
          <w:rFonts w:ascii="Times New Roman" w:hAnsi="Times New Roman" w:cs="Times New Roman"/>
          <w:sz w:val="24"/>
          <w:szCs w:val="24"/>
        </w:rPr>
        <w:t>compare</w:t>
      </w:r>
      <w:r w:rsidR="006E2E22" w:rsidRPr="003C1AE9">
        <w:rPr>
          <w:rFonts w:ascii="Times New Roman" w:hAnsi="Times New Roman" w:cs="Times New Roman"/>
          <w:sz w:val="24"/>
          <w:szCs w:val="24"/>
        </w:rPr>
        <w:t xml:space="preserve"> the effects of </w:t>
      </w:r>
      <w:r w:rsidR="00F40FFF" w:rsidRPr="003C1AE9">
        <w:rPr>
          <w:rFonts w:ascii="Times New Roman" w:hAnsi="Times New Roman" w:cs="Times New Roman"/>
          <w:sz w:val="24"/>
          <w:szCs w:val="24"/>
        </w:rPr>
        <w:t xml:space="preserve">the licensed atipamezole dose </w:t>
      </w:r>
      <w:r w:rsidR="00BA6E34" w:rsidRPr="003C1AE9">
        <w:rPr>
          <w:rFonts w:ascii="Times New Roman" w:hAnsi="Times New Roman" w:cs="Times New Roman"/>
          <w:sz w:val="24"/>
          <w:szCs w:val="24"/>
        </w:rPr>
        <w:t>(</w:t>
      </w:r>
      <w:proofErr w:type="spellStart"/>
      <w:r w:rsidR="00BA6E34" w:rsidRPr="003C1AE9">
        <w:rPr>
          <w:rFonts w:ascii="Times New Roman" w:hAnsi="Times New Roman" w:cs="Times New Roman"/>
          <w:sz w:val="24"/>
          <w:szCs w:val="24"/>
        </w:rPr>
        <w:t>atipamezole:medetomidine</w:t>
      </w:r>
      <w:proofErr w:type="spellEnd"/>
      <w:r w:rsidR="00BA6E34" w:rsidRPr="003C1AE9">
        <w:rPr>
          <w:rFonts w:ascii="Times New Roman" w:hAnsi="Times New Roman" w:cs="Times New Roman"/>
          <w:sz w:val="24"/>
          <w:szCs w:val="24"/>
        </w:rPr>
        <w:t xml:space="preserve"> dose ratio of 2.5:1) </w:t>
      </w:r>
      <w:r w:rsidR="00F40FFF" w:rsidRPr="003C1AE9">
        <w:rPr>
          <w:rFonts w:ascii="Times New Roman" w:hAnsi="Times New Roman" w:cs="Times New Roman"/>
          <w:sz w:val="24"/>
          <w:szCs w:val="24"/>
        </w:rPr>
        <w:t xml:space="preserve">with </w:t>
      </w:r>
      <w:r w:rsidR="00B82A4A" w:rsidRPr="003C1AE9">
        <w:rPr>
          <w:rFonts w:ascii="Times New Roman" w:hAnsi="Times New Roman" w:cs="Times New Roman"/>
          <w:sz w:val="24"/>
          <w:szCs w:val="24"/>
        </w:rPr>
        <w:t>a lower</w:t>
      </w:r>
      <w:r w:rsidR="006E2E22" w:rsidRPr="003C1AE9">
        <w:rPr>
          <w:rFonts w:ascii="Times New Roman" w:hAnsi="Times New Roman" w:cs="Times New Roman"/>
          <w:sz w:val="24"/>
          <w:szCs w:val="24"/>
        </w:rPr>
        <w:t xml:space="preserve"> atipamezole </w:t>
      </w:r>
      <w:r w:rsidR="00B82A4A" w:rsidRPr="003C1AE9">
        <w:rPr>
          <w:rFonts w:ascii="Times New Roman" w:hAnsi="Times New Roman" w:cs="Times New Roman"/>
          <w:sz w:val="24"/>
          <w:szCs w:val="24"/>
        </w:rPr>
        <w:t xml:space="preserve">dose </w:t>
      </w:r>
      <w:r w:rsidR="00BA6E34" w:rsidRPr="003C1AE9">
        <w:rPr>
          <w:rFonts w:ascii="Times New Roman" w:hAnsi="Times New Roman" w:cs="Times New Roman"/>
          <w:sz w:val="24"/>
          <w:szCs w:val="24"/>
        </w:rPr>
        <w:t xml:space="preserve">(1:1) </w:t>
      </w:r>
      <w:r w:rsidR="006E2E22" w:rsidRPr="003C1AE9">
        <w:rPr>
          <w:rFonts w:ascii="Times New Roman" w:hAnsi="Times New Roman" w:cs="Times New Roman"/>
          <w:sz w:val="24"/>
          <w:szCs w:val="24"/>
        </w:rPr>
        <w:t xml:space="preserve">on recovery time and quality in cats after castration </w:t>
      </w:r>
      <w:r w:rsidR="003561B1" w:rsidRPr="003C1AE9">
        <w:rPr>
          <w:rFonts w:ascii="Times New Roman" w:hAnsi="Times New Roman" w:cs="Times New Roman"/>
          <w:sz w:val="24"/>
          <w:szCs w:val="24"/>
        </w:rPr>
        <w:t>u</w:t>
      </w:r>
      <w:r w:rsidR="00C24466" w:rsidRPr="003C1AE9">
        <w:rPr>
          <w:rFonts w:ascii="Times New Roman" w:hAnsi="Times New Roman" w:cs="Times New Roman"/>
          <w:sz w:val="24"/>
          <w:szCs w:val="24"/>
        </w:rPr>
        <w:t>sing an anaesthetic protocol incorporating</w:t>
      </w:r>
      <w:r w:rsidR="003561B1" w:rsidRPr="003C1AE9">
        <w:rPr>
          <w:rFonts w:ascii="Times New Roman" w:hAnsi="Times New Roman" w:cs="Times New Roman"/>
          <w:sz w:val="24"/>
          <w:szCs w:val="24"/>
        </w:rPr>
        <w:t xml:space="preserve"> ketamine </w:t>
      </w:r>
      <w:r w:rsidR="006E2E22" w:rsidRPr="003C1AE9">
        <w:rPr>
          <w:rFonts w:ascii="Times New Roman" w:hAnsi="Times New Roman" w:cs="Times New Roman"/>
          <w:sz w:val="24"/>
          <w:szCs w:val="24"/>
        </w:rPr>
        <w:t>and secondly to investigate the effects of earlier administrati</w:t>
      </w:r>
      <w:r w:rsidR="003561B1" w:rsidRPr="003C1AE9">
        <w:rPr>
          <w:rFonts w:ascii="Times New Roman" w:hAnsi="Times New Roman" w:cs="Times New Roman"/>
          <w:sz w:val="24"/>
          <w:szCs w:val="24"/>
        </w:rPr>
        <w:t xml:space="preserve">on </w:t>
      </w:r>
      <w:r w:rsidR="00B82A4A" w:rsidRPr="003C1AE9">
        <w:rPr>
          <w:rFonts w:ascii="Times New Roman" w:hAnsi="Times New Roman" w:cs="Times New Roman"/>
          <w:sz w:val="24"/>
          <w:szCs w:val="24"/>
        </w:rPr>
        <w:t xml:space="preserve">of both atipamezole doses </w:t>
      </w:r>
      <w:r w:rsidR="003561B1" w:rsidRPr="003C1AE9">
        <w:rPr>
          <w:rFonts w:ascii="Times New Roman" w:hAnsi="Times New Roman" w:cs="Times New Roman"/>
          <w:sz w:val="24"/>
          <w:szCs w:val="24"/>
        </w:rPr>
        <w:t>on recovery time and quality</w:t>
      </w:r>
      <w:r w:rsidR="00455835" w:rsidRPr="003C1AE9">
        <w:rPr>
          <w:rFonts w:ascii="Times New Roman" w:hAnsi="Times New Roman" w:cs="Times New Roman"/>
          <w:sz w:val="24"/>
          <w:szCs w:val="24"/>
        </w:rPr>
        <w:t xml:space="preserve"> compared to the datasheet recommendation</w:t>
      </w:r>
      <w:r w:rsidR="003561B1" w:rsidRPr="003C1AE9">
        <w:rPr>
          <w:rFonts w:ascii="Times New Roman" w:hAnsi="Times New Roman" w:cs="Times New Roman"/>
          <w:sz w:val="24"/>
          <w:szCs w:val="24"/>
        </w:rPr>
        <w:t>. The authors hypothesised that there would be minimal differences in recovery time and quality between the two different doses of atipamezole but that earlier administration of atipamezole would result in shorter recoveries of poorer quality.</w:t>
      </w:r>
    </w:p>
    <w:p w:rsidR="00391A49" w:rsidRPr="003C1AE9" w:rsidRDefault="00391A49" w:rsidP="00E96226">
      <w:pPr>
        <w:spacing w:line="480" w:lineRule="auto"/>
        <w:jc w:val="both"/>
        <w:rPr>
          <w:rFonts w:ascii="Times New Roman" w:hAnsi="Times New Roman" w:cs="Times New Roman"/>
          <w:sz w:val="24"/>
          <w:szCs w:val="24"/>
        </w:rPr>
      </w:pPr>
      <w:r w:rsidRPr="003C1AE9">
        <w:rPr>
          <w:rFonts w:ascii="Times New Roman" w:hAnsi="Times New Roman" w:cs="Times New Roman"/>
          <w:b/>
          <w:sz w:val="24"/>
          <w:szCs w:val="24"/>
          <w:u w:val="single"/>
        </w:rPr>
        <w:t>Materials and methods</w:t>
      </w:r>
    </w:p>
    <w:p w:rsidR="0064608E" w:rsidRPr="003C1AE9" w:rsidRDefault="0064608E" w:rsidP="0064608E">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This study was approved by the University of Liverpool Veterinary Research Ethics Committee (VREC540) and an Animal Test Certificate was obtained from the Veterinary Medicines Directorate (ATC-S-086). </w:t>
      </w:r>
      <w:r w:rsidR="00CC6EE0" w:rsidRPr="003C1AE9">
        <w:rPr>
          <w:rFonts w:ascii="Times New Roman" w:hAnsi="Times New Roman" w:cs="Times New Roman"/>
          <w:sz w:val="24"/>
          <w:szCs w:val="24"/>
        </w:rPr>
        <w:t>Written i</w:t>
      </w:r>
      <w:r w:rsidRPr="003C1AE9">
        <w:rPr>
          <w:rFonts w:ascii="Times New Roman" w:hAnsi="Times New Roman" w:cs="Times New Roman"/>
          <w:sz w:val="24"/>
          <w:szCs w:val="24"/>
        </w:rPr>
        <w:t xml:space="preserve">nformed consent was obtained from all owners upon admission of study cats to the hospital and the RSPCA provided </w:t>
      </w:r>
      <w:r w:rsidR="00CC6EE0" w:rsidRPr="003C1AE9">
        <w:rPr>
          <w:rFonts w:ascii="Times New Roman" w:hAnsi="Times New Roman" w:cs="Times New Roman"/>
          <w:sz w:val="24"/>
          <w:szCs w:val="24"/>
        </w:rPr>
        <w:t xml:space="preserve">written informed </w:t>
      </w:r>
      <w:r w:rsidRPr="003C1AE9">
        <w:rPr>
          <w:rFonts w:ascii="Times New Roman" w:hAnsi="Times New Roman" w:cs="Times New Roman"/>
          <w:sz w:val="24"/>
          <w:szCs w:val="24"/>
        </w:rPr>
        <w:t xml:space="preserve">consent for </w:t>
      </w:r>
      <w:r w:rsidR="00197AD1" w:rsidRPr="003C1AE9">
        <w:rPr>
          <w:rFonts w:ascii="Times New Roman" w:hAnsi="Times New Roman" w:cs="Times New Roman"/>
          <w:sz w:val="24"/>
          <w:szCs w:val="24"/>
        </w:rPr>
        <w:t xml:space="preserve">all stray </w:t>
      </w:r>
      <w:r w:rsidRPr="003C1AE9">
        <w:rPr>
          <w:rFonts w:ascii="Times New Roman" w:hAnsi="Times New Roman" w:cs="Times New Roman"/>
          <w:sz w:val="24"/>
          <w:szCs w:val="24"/>
        </w:rPr>
        <w:t xml:space="preserve">cats </w:t>
      </w:r>
      <w:r w:rsidR="00197AD1" w:rsidRPr="003C1AE9">
        <w:rPr>
          <w:rFonts w:ascii="Times New Roman" w:hAnsi="Times New Roman" w:cs="Times New Roman"/>
          <w:sz w:val="24"/>
          <w:szCs w:val="24"/>
        </w:rPr>
        <w:t xml:space="preserve">that were </w:t>
      </w:r>
      <w:r w:rsidRPr="003C1AE9">
        <w:rPr>
          <w:rFonts w:ascii="Times New Roman" w:hAnsi="Times New Roman" w:cs="Times New Roman"/>
          <w:sz w:val="24"/>
          <w:szCs w:val="24"/>
        </w:rPr>
        <w:t>participating in the study</w:t>
      </w:r>
      <w:r w:rsidR="00131A77" w:rsidRPr="003C1AE9">
        <w:rPr>
          <w:rFonts w:ascii="Times New Roman" w:hAnsi="Times New Roman" w:cs="Times New Roman"/>
          <w:sz w:val="24"/>
          <w:szCs w:val="24"/>
        </w:rPr>
        <w:t xml:space="preserve"> prior to re-homing</w:t>
      </w:r>
      <w:r w:rsidRPr="003C1AE9">
        <w:rPr>
          <w:rFonts w:ascii="Times New Roman" w:hAnsi="Times New Roman" w:cs="Times New Roman"/>
          <w:sz w:val="24"/>
          <w:szCs w:val="24"/>
        </w:rPr>
        <w:t>.</w:t>
      </w:r>
    </w:p>
    <w:p w:rsidR="003D58BB" w:rsidRPr="003C1AE9" w:rsidRDefault="00D10617"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One hundred and twenty eight entire male cats of any age or breed presented for castration at the RSPCA GMAH between June 2017 and January 2018 were included. </w:t>
      </w:r>
      <w:r w:rsidRPr="003C1AE9">
        <w:rPr>
          <w:rFonts w:ascii="Times New Roman" w:hAnsi="Times New Roman" w:cs="Times New Roman"/>
          <w:sz w:val="24"/>
          <w:szCs w:val="24"/>
        </w:rPr>
        <w:lastRenderedPageBreak/>
        <w:t xml:space="preserve">Any prior clinical history was reviewed if </w:t>
      </w:r>
      <w:r w:rsidR="003D58BB" w:rsidRPr="003C1AE9">
        <w:rPr>
          <w:rFonts w:ascii="Times New Roman" w:hAnsi="Times New Roman" w:cs="Times New Roman"/>
          <w:sz w:val="24"/>
          <w:szCs w:val="24"/>
        </w:rPr>
        <w:t>available</w:t>
      </w:r>
      <w:r w:rsidRPr="003C1AE9">
        <w:rPr>
          <w:rFonts w:ascii="Times New Roman" w:hAnsi="Times New Roman" w:cs="Times New Roman"/>
          <w:sz w:val="24"/>
          <w:szCs w:val="24"/>
        </w:rPr>
        <w:t xml:space="preserve"> and physical examination was performed on all cats upon admission to ensure that they were healthy or not showing signs of systemic disease likely to affect the general anaesthetic (American Society of </w:t>
      </w:r>
      <w:proofErr w:type="spellStart"/>
      <w:r w:rsidRPr="003C1AE9">
        <w:rPr>
          <w:rFonts w:ascii="Times New Roman" w:hAnsi="Times New Roman" w:cs="Times New Roman"/>
          <w:sz w:val="24"/>
          <w:szCs w:val="24"/>
        </w:rPr>
        <w:t>Anesthesiologists’</w:t>
      </w:r>
      <w:proofErr w:type="spellEnd"/>
      <w:r w:rsidRPr="003C1AE9">
        <w:rPr>
          <w:rFonts w:ascii="Times New Roman" w:hAnsi="Times New Roman" w:cs="Times New Roman"/>
          <w:sz w:val="24"/>
          <w:szCs w:val="24"/>
        </w:rPr>
        <w:t xml:space="preserve"> (ASA) classification I or II). Any </w:t>
      </w:r>
      <w:r w:rsidR="00596215" w:rsidRPr="003C1AE9">
        <w:rPr>
          <w:rFonts w:ascii="Times New Roman" w:hAnsi="Times New Roman" w:cs="Times New Roman"/>
          <w:sz w:val="24"/>
          <w:szCs w:val="24"/>
        </w:rPr>
        <w:t>sick cats (ASA classification  ≥ III</w:t>
      </w:r>
      <w:r w:rsidR="003D58BB" w:rsidRPr="003C1AE9">
        <w:rPr>
          <w:rFonts w:ascii="Times New Roman" w:hAnsi="Times New Roman" w:cs="Times New Roman"/>
          <w:sz w:val="24"/>
          <w:szCs w:val="24"/>
        </w:rPr>
        <w:t xml:space="preserve">), female cats or </w:t>
      </w:r>
      <w:proofErr w:type="spellStart"/>
      <w:r w:rsidR="003D58BB" w:rsidRPr="003C1AE9">
        <w:rPr>
          <w:rFonts w:ascii="Times New Roman" w:hAnsi="Times New Roman" w:cs="Times New Roman"/>
          <w:sz w:val="24"/>
          <w:szCs w:val="24"/>
        </w:rPr>
        <w:t>cryptorchid</w:t>
      </w:r>
      <w:proofErr w:type="spellEnd"/>
      <w:r w:rsidR="003D58BB" w:rsidRPr="003C1AE9">
        <w:rPr>
          <w:rFonts w:ascii="Times New Roman" w:hAnsi="Times New Roman" w:cs="Times New Roman"/>
          <w:sz w:val="24"/>
          <w:szCs w:val="24"/>
        </w:rPr>
        <w:t xml:space="preserve"> males admitted for neutering between these dates were excluded from the study.</w:t>
      </w:r>
      <w:r w:rsidR="00261272" w:rsidRPr="003C1AE9">
        <w:rPr>
          <w:rFonts w:ascii="Times New Roman" w:hAnsi="Times New Roman" w:cs="Times New Roman"/>
          <w:sz w:val="24"/>
          <w:szCs w:val="24"/>
        </w:rPr>
        <w:t xml:space="preserve"> Preoperative fasting for </w:t>
      </w:r>
      <w:r w:rsidR="00410EFF" w:rsidRPr="003C1AE9">
        <w:rPr>
          <w:rFonts w:ascii="Times New Roman" w:hAnsi="Times New Roman" w:cs="Times New Roman"/>
          <w:sz w:val="24"/>
          <w:szCs w:val="24"/>
        </w:rPr>
        <w:t>eight hours was advised with a maximum of four hours recommended for any cats ≤ 4 months old.</w:t>
      </w:r>
    </w:p>
    <w:p w:rsidR="00E3167C" w:rsidRPr="003C1AE9" w:rsidRDefault="003D58BB"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The anaesthetic protocol was based on the GMAH ‘quad’ anaesthetic protocol for prepubertal cat neutering which</w:t>
      </w:r>
      <w:r w:rsidR="007566AB" w:rsidRPr="003C1AE9">
        <w:rPr>
          <w:rFonts w:ascii="Times New Roman" w:hAnsi="Times New Roman" w:cs="Times New Roman"/>
          <w:sz w:val="24"/>
          <w:szCs w:val="24"/>
        </w:rPr>
        <w:t xml:space="preserve"> has been previously reported</w:t>
      </w:r>
      <w:r w:rsidRPr="003C1AE9">
        <w:rPr>
          <w:rFonts w:ascii="Times New Roman" w:hAnsi="Times New Roman" w:cs="Times New Roman"/>
          <w:sz w:val="24"/>
          <w:szCs w:val="24"/>
        </w:rPr>
        <w:t>.</w:t>
      </w:r>
      <w:r w:rsidR="007566AB" w:rsidRPr="003C1AE9">
        <w:rPr>
          <w:rFonts w:ascii="Times New Roman" w:hAnsi="Times New Roman" w:cs="Times New Roman"/>
          <w:sz w:val="24"/>
          <w:szCs w:val="24"/>
          <w:vertAlign w:val="superscript"/>
        </w:rPr>
        <w:t>1,4,20</w:t>
      </w:r>
      <w:r w:rsidRPr="003C1AE9">
        <w:rPr>
          <w:rFonts w:ascii="Times New Roman" w:hAnsi="Times New Roman" w:cs="Times New Roman"/>
          <w:sz w:val="24"/>
          <w:szCs w:val="24"/>
        </w:rPr>
        <w:t xml:space="preserve"> </w:t>
      </w:r>
      <w:r w:rsidR="0095690B" w:rsidRPr="003C1AE9">
        <w:rPr>
          <w:rFonts w:ascii="Times New Roman" w:hAnsi="Times New Roman" w:cs="Times New Roman"/>
          <w:sz w:val="24"/>
          <w:szCs w:val="24"/>
        </w:rPr>
        <w:t>Discussion and justification of the four drugs incorporated in the 'quad' protocol have been published previously.</w:t>
      </w:r>
      <w:r w:rsidR="0095690B" w:rsidRPr="003C1AE9">
        <w:rPr>
          <w:rFonts w:ascii="Times New Roman" w:hAnsi="Times New Roman" w:cs="Times New Roman"/>
          <w:sz w:val="24"/>
          <w:szCs w:val="24"/>
          <w:vertAlign w:val="superscript"/>
        </w:rPr>
        <w:t>1,4</w:t>
      </w:r>
      <w:r w:rsidR="0095690B" w:rsidRPr="003C1AE9">
        <w:rPr>
          <w:rFonts w:ascii="Times New Roman" w:hAnsi="Times New Roman" w:cs="Times New Roman"/>
          <w:sz w:val="24"/>
          <w:szCs w:val="24"/>
        </w:rPr>
        <w:t xml:space="preserve"> The 'quad' protocol</w:t>
      </w:r>
      <w:r w:rsidR="00D41987" w:rsidRPr="003C1AE9">
        <w:rPr>
          <w:rFonts w:ascii="Times New Roman" w:hAnsi="Times New Roman" w:cs="Times New Roman"/>
          <w:sz w:val="24"/>
          <w:szCs w:val="24"/>
        </w:rPr>
        <w:t xml:space="preserve"> was devised according to body surface area (BSA) as follows:</w:t>
      </w:r>
      <w:r w:rsidRPr="003C1AE9">
        <w:rPr>
          <w:rFonts w:ascii="Times New Roman" w:hAnsi="Times New Roman" w:cs="Times New Roman"/>
          <w:sz w:val="24"/>
          <w:szCs w:val="24"/>
        </w:rPr>
        <w:t xml:space="preserve"> 60 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w:t>
      </w:r>
      <w:r w:rsidR="001732F6" w:rsidRPr="003C1AE9">
        <w:rPr>
          <w:rFonts w:ascii="Times New Roman" w:hAnsi="Times New Roman" w:cs="Times New Roman"/>
          <w:sz w:val="24"/>
          <w:szCs w:val="24"/>
        </w:rPr>
        <w:t>ketamine (</w:t>
      </w:r>
      <w:proofErr w:type="spellStart"/>
      <w:r w:rsidR="001732F6" w:rsidRPr="003C1AE9">
        <w:rPr>
          <w:rFonts w:ascii="Times New Roman" w:hAnsi="Times New Roman" w:cs="Times New Roman"/>
          <w:sz w:val="24"/>
          <w:szCs w:val="24"/>
        </w:rPr>
        <w:t>Anesketin</w:t>
      </w:r>
      <w:proofErr w:type="spellEnd"/>
      <w:r w:rsidR="001732F6" w:rsidRPr="003C1AE9">
        <w:rPr>
          <w:rFonts w:ascii="Times New Roman" w:hAnsi="Times New Roman" w:cs="Times New Roman"/>
          <w:sz w:val="24"/>
          <w:szCs w:val="24"/>
        </w:rPr>
        <w:t xml:space="preserve">; </w:t>
      </w:r>
      <w:proofErr w:type="spellStart"/>
      <w:r w:rsidR="001732F6" w:rsidRPr="003C1AE9">
        <w:rPr>
          <w:rFonts w:ascii="Times New Roman" w:hAnsi="Times New Roman" w:cs="Times New Roman"/>
          <w:sz w:val="24"/>
          <w:szCs w:val="24"/>
        </w:rPr>
        <w:t>Dechra</w:t>
      </w:r>
      <w:proofErr w:type="spellEnd"/>
      <w:r w:rsidRPr="003C1AE9">
        <w:rPr>
          <w:rFonts w:ascii="Times New Roman" w:hAnsi="Times New Roman" w:cs="Times New Roman"/>
          <w:sz w:val="24"/>
          <w:szCs w:val="24"/>
        </w:rPr>
        <w:t xml:space="preserve">), 180 </w:t>
      </w:r>
      <w:proofErr w:type="spellStart"/>
      <w:r w:rsidRPr="003C1AE9">
        <w:rPr>
          <w:rFonts w:ascii="Times New Roman" w:hAnsi="Times New Roman" w:cs="Times New Roman"/>
          <w:sz w:val="24"/>
          <w:szCs w:val="24"/>
        </w:rPr>
        <w:t>μg</w:t>
      </w:r>
      <w:proofErr w:type="spellEnd"/>
      <w:r w:rsidRPr="003C1AE9">
        <w:rPr>
          <w:rFonts w:ascii="Times New Roman" w:hAnsi="Times New Roman" w:cs="Times New Roman"/>
          <w:sz w:val="24"/>
          <w:szCs w:val="24"/>
        </w:rPr>
        <w:t>/m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buprenorphine</w:t>
      </w:r>
      <w:r w:rsidR="00E3167C" w:rsidRPr="003C1AE9">
        <w:rPr>
          <w:rFonts w:ascii="Times New Roman" w:hAnsi="Times New Roman" w:cs="Times New Roman"/>
          <w:sz w:val="24"/>
          <w:szCs w:val="24"/>
        </w:rPr>
        <w:t xml:space="preserve"> (</w:t>
      </w:r>
      <w:proofErr w:type="spellStart"/>
      <w:r w:rsidR="00E3167C" w:rsidRPr="003C1AE9">
        <w:rPr>
          <w:rFonts w:ascii="Times New Roman" w:hAnsi="Times New Roman" w:cs="Times New Roman"/>
          <w:sz w:val="24"/>
          <w:szCs w:val="24"/>
        </w:rPr>
        <w:t>Buprenodale</w:t>
      </w:r>
      <w:proofErr w:type="spellEnd"/>
      <w:r w:rsidR="00E3167C" w:rsidRPr="003C1AE9">
        <w:rPr>
          <w:rFonts w:ascii="Times New Roman" w:hAnsi="Times New Roman" w:cs="Times New Roman"/>
          <w:sz w:val="24"/>
          <w:szCs w:val="24"/>
        </w:rPr>
        <w:t xml:space="preserve">; </w:t>
      </w:r>
      <w:proofErr w:type="spellStart"/>
      <w:r w:rsidR="00E3167C" w:rsidRPr="003C1AE9">
        <w:rPr>
          <w:rFonts w:ascii="Times New Roman" w:hAnsi="Times New Roman" w:cs="Times New Roman"/>
          <w:sz w:val="24"/>
          <w:szCs w:val="24"/>
        </w:rPr>
        <w:t>Dechra</w:t>
      </w:r>
      <w:proofErr w:type="spellEnd"/>
      <w:r w:rsidRPr="003C1AE9">
        <w:rPr>
          <w:rFonts w:ascii="Times New Roman" w:hAnsi="Times New Roman" w:cs="Times New Roman"/>
          <w:sz w:val="24"/>
          <w:szCs w:val="24"/>
        </w:rPr>
        <w:t>), 3 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midazolam</w:t>
      </w:r>
      <w:proofErr w:type="spellEnd"/>
      <w:r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Hypnovel</w:t>
      </w:r>
      <w:proofErr w:type="spellEnd"/>
      <w:r w:rsidRPr="003C1AE9">
        <w:rPr>
          <w:rFonts w:ascii="Times New Roman" w:hAnsi="Times New Roman" w:cs="Times New Roman"/>
          <w:sz w:val="24"/>
          <w:szCs w:val="24"/>
        </w:rPr>
        <w:t xml:space="preserve">; Roche) and 600 </w:t>
      </w:r>
      <w:proofErr w:type="spellStart"/>
      <w:r w:rsidRPr="003C1AE9">
        <w:rPr>
          <w:rFonts w:ascii="Times New Roman" w:hAnsi="Times New Roman" w:cs="Times New Roman"/>
          <w:sz w:val="24"/>
          <w:szCs w:val="24"/>
        </w:rPr>
        <w:t>μg</w:t>
      </w:r>
      <w:proofErr w:type="spellEnd"/>
      <w:r w:rsidRPr="003C1AE9">
        <w:rPr>
          <w:rFonts w:ascii="Times New Roman" w:hAnsi="Times New Roman" w:cs="Times New Roman"/>
          <w:sz w:val="24"/>
          <w:szCs w:val="24"/>
        </w:rPr>
        <w:t>/m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w:t>
      </w:r>
      <w:r w:rsidR="00E3167C" w:rsidRPr="003C1AE9">
        <w:rPr>
          <w:rFonts w:ascii="Times New Roman" w:hAnsi="Times New Roman" w:cs="Times New Roman"/>
          <w:sz w:val="24"/>
          <w:szCs w:val="24"/>
        </w:rPr>
        <w:t>medetomidine (</w:t>
      </w:r>
      <w:proofErr w:type="spellStart"/>
      <w:r w:rsidR="00E3167C" w:rsidRPr="003C1AE9">
        <w:rPr>
          <w:rFonts w:ascii="Times New Roman" w:hAnsi="Times New Roman" w:cs="Times New Roman"/>
          <w:sz w:val="24"/>
          <w:szCs w:val="24"/>
        </w:rPr>
        <w:t>Sedator</w:t>
      </w:r>
      <w:proofErr w:type="spellEnd"/>
      <w:r w:rsidRPr="003C1AE9">
        <w:rPr>
          <w:rFonts w:ascii="Times New Roman" w:hAnsi="Times New Roman" w:cs="Times New Roman"/>
          <w:sz w:val="24"/>
          <w:szCs w:val="24"/>
        </w:rPr>
        <w:t xml:space="preserve">; </w:t>
      </w:r>
      <w:proofErr w:type="spellStart"/>
      <w:r w:rsidR="00E3167C" w:rsidRPr="003C1AE9">
        <w:rPr>
          <w:rFonts w:ascii="Times New Roman" w:hAnsi="Times New Roman" w:cs="Times New Roman"/>
          <w:sz w:val="24"/>
          <w:szCs w:val="24"/>
        </w:rPr>
        <w:t>Dechra</w:t>
      </w:r>
      <w:proofErr w:type="spellEnd"/>
      <w:r w:rsidRPr="003C1AE9">
        <w:rPr>
          <w:rFonts w:ascii="Times New Roman" w:hAnsi="Times New Roman" w:cs="Times New Roman"/>
          <w:sz w:val="24"/>
          <w:szCs w:val="24"/>
        </w:rPr>
        <w:t>)</w:t>
      </w:r>
      <w:r w:rsidR="00D41987" w:rsidRPr="003C1AE9">
        <w:rPr>
          <w:rFonts w:ascii="Times New Roman" w:hAnsi="Times New Roman" w:cs="Times New Roman"/>
          <w:sz w:val="24"/>
          <w:szCs w:val="24"/>
        </w:rPr>
        <w:t xml:space="preserve"> which </w:t>
      </w:r>
      <w:r w:rsidRPr="003C1AE9">
        <w:rPr>
          <w:rFonts w:ascii="Times New Roman" w:hAnsi="Times New Roman" w:cs="Times New Roman"/>
          <w:sz w:val="24"/>
          <w:szCs w:val="24"/>
        </w:rPr>
        <w:t xml:space="preserve">equates to equal volumes of each agent given in a single </w:t>
      </w:r>
      <w:r w:rsidR="00E61C8C" w:rsidRPr="003C1AE9">
        <w:rPr>
          <w:rFonts w:ascii="Times New Roman" w:hAnsi="Times New Roman" w:cs="Times New Roman"/>
          <w:sz w:val="24"/>
          <w:szCs w:val="24"/>
        </w:rPr>
        <w:t>intramuscular (</w:t>
      </w:r>
      <w:r w:rsidRPr="003C1AE9">
        <w:rPr>
          <w:rFonts w:ascii="Times New Roman" w:hAnsi="Times New Roman" w:cs="Times New Roman"/>
          <w:sz w:val="24"/>
          <w:szCs w:val="24"/>
        </w:rPr>
        <w:t>IM</w:t>
      </w:r>
      <w:r w:rsidR="00E61C8C" w:rsidRPr="003C1AE9">
        <w:rPr>
          <w:rFonts w:ascii="Times New Roman" w:hAnsi="Times New Roman" w:cs="Times New Roman"/>
          <w:sz w:val="24"/>
          <w:szCs w:val="24"/>
        </w:rPr>
        <w:t>)</w:t>
      </w:r>
      <w:r w:rsidRPr="003C1AE9">
        <w:rPr>
          <w:rFonts w:ascii="Times New Roman" w:hAnsi="Times New Roman" w:cs="Times New Roman"/>
          <w:sz w:val="24"/>
          <w:szCs w:val="24"/>
        </w:rPr>
        <w:t xml:space="preserve"> injection to induce </w:t>
      </w:r>
      <w:r w:rsidR="00D41987" w:rsidRPr="003C1AE9">
        <w:rPr>
          <w:rFonts w:ascii="Times New Roman" w:hAnsi="Times New Roman" w:cs="Times New Roman"/>
          <w:sz w:val="24"/>
          <w:szCs w:val="24"/>
        </w:rPr>
        <w:t xml:space="preserve">general </w:t>
      </w:r>
      <w:r w:rsidRPr="003C1AE9">
        <w:rPr>
          <w:rFonts w:ascii="Times New Roman" w:hAnsi="Times New Roman" w:cs="Times New Roman"/>
          <w:sz w:val="24"/>
          <w:szCs w:val="24"/>
        </w:rPr>
        <w:t xml:space="preserve">anaesthesia. </w:t>
      </w:r>
      <w:r w:rsidR="003D4A53" w:rsidRPr="003C1AE9">
        <w:rPr>
          <w:rFonts w:ascii="Times New Roman" w:hAnsi="Times New Roman" w:cs="Times New Roman"/>
          <w:sz w:val="24"/>
          <w:szCs w:val="24"/>
        </w:rPr>
        <w:t>BSA was calculated as</w:t>
      </w:r>
      <w:r w:rsidRPr="003C1AE9">
        <w:rPr>
          <w:rFonts w:ascii="Times New Roman" w:hAnsi="Times New Roman" w:cs="Times New Roman"/>
          <w:sz w:val="24"/>
          <w:szCs w:val="24"/>
        </w:rPr>
        <w:t xml:space="preserve"> BSA </w:t>
      </w:r>
      <w:r w:rsidRPr="003C1AE9">
        <w:rPr>
          <w:rFonts w:ascii="Times New Roman" w:eastAsia="MathematicalPiLTStd" w:hAnsi="Times New Roman" w:cs="Times New Roman"/>
          <w:sz w:val="24"/>
          <w:szCs w:val="24"/>
        </w:rPr>
        <w:t xml:space="preserve">= </w:t>
      </w:r>
      <w:r w:rsidRPr="003C1AE9">
        <w:rPr>
          <w:rFonts w:ascii="Times New Roman" w:hAnsi="Times New Roman" w:cs="Times New Roman"/>
          <w:sz w:val="24"/>
          <w:szCs w:val="24"/>
        </w:rPr>
        <w:t xml:space="preserve">(K </w:t>
      </w:r>
      <w:r w:rsidRPr="003C1AE9">
        <w:rPr>
          <w:rFonts w:ascii="Times New Roman" w:eastAsia="MathematicalPiLTStd" w:hAnsi="Times New Roman" w:cs="Times New Roman"/>
          <w:sz w:val="24"/>
          <w:szCs w:val="24"/>
        </w:rPr>
        <w:t>×</w:t>
      </w:r>
      <w:r w:rsidRPr="003C1AE9">
        <w:rPr>
          <w:rFonts w:ascii="Times New Roman" w:hAnsi="Times New Roman" w:cs="Times New Roman"/>
          <w:sz w:val="24"/>
          <w:szCs w:val="24"/>
        </w:rPr>
        <w:t xml:space="preserve"> BW</w:t>
      </w:r>
      <w:r w:rsidRPr="003C1AE9">
        <w:rPr>
          <w:rFonts w:ascii="Times New Roman" w:hAnsi="Times New Roman" w:cs="Times New Roman"/>
          <w:sz w:val="24"/>
          <w:szCs w:val="24"/>
          <w:vertAlign w:val="superscript"/>
        </w:rPr>
        <w:t>2/3</w:t>
      </w:r>
      <w:r w:rsidRPr="003C1AE9">
        <w:rPr>
          <w:rFonts w:ascii="Times New Roman" w:hAnsi="Times New Roman" w:cs="Times New Roman"/>
          <w:sz w:val="24"/>
          <w:szCs w:val="24"/>
        </w:rPr>
        <w:t>)/100, where BSA is measured in m</w:t>
      </w:r>
      <w:r w:rsidRPr="003C1AE9">
        <w:rPr>
          <w:rFonts w:ascii="Times New Roman" w:hAnsi="Times New Roman" w:cs="Times New Roman"/>
          <w:sz w:val="24"/>
          <w:szCs w:val="24"/>
          <w:vertAlign w:val="superscript"/>
        </w:rPr>
        <w:t>2</w:t>
      </w:r>
      <w:r w:rsidR="00131A77" w:rsidRPr="003C1AE9">
        <w:rPr>
          <w:rFonts w:ascii="Times New Roman" w:hAnsi="Times New Roman" w:cs="Times New Roman"/>
          <w:sz w:val="24"/>
          <w:szCs w:val="24"/>
        </w:rPr>
        <w:t xml:space="preserve">, body </w:t>
      </w:r>
      <w:r w:rsidRPr="003C1AE9">
        <w:rPr>
          <w:rFonts w:ascii="Times New Roman" w:hAnsi="Times New Roman" w:cs="Times New Roman"/>
          <w:sz w:val="24"/>
          <w:szCs w:val="24"/>
        </w:rPr>
        <w:t xml:space="preserve">weight (BW) in kg and K </w:t>
      </w:r>
      <w:r w:rsidRPr="003C1AE9">
        <w:rPr>
          <w:rFonts w:ascii="Times New Roman" w:eastAsia="MathematicalPiLTStd" w:hAnsi="Times New Roman" w:cs="Times New Roman"/>
          <w:sz w:val="24"/>
          <w:szCs w:val="24"/>
        </w:rPr>
        <w:t xml:space="preserve">= </w:t>
      </w:r>
      <w:r w:rsidR="00D41987" w:rsidRPr="003C1AE9">
        <w:rPr>
          <w:rFonts w:ascii="Times New Roman" w:hAnsi="Times New Roman" w:cs="Times New Roman"/>
          <w:sz w:val="24"/>
          <w:szCs w:val="24"/>
        </w:rPr>
        <w:t xml:space="preserve">10.4 </w:t>
      </w:r>
      <w:r w:rsidR="007566AB" w:rsidRPr="003C1AE9">
        <w:rPr>
          <w:rFonts w:ascii="Times New Roman" w:hAnsi="Times New Roman" w:cs="Times New Roman"/>
          <w:sz w:val="24"/>
          <w:szCs w:val="24"/>
        </w:rPr>
        <w:t>for cats</w:t>
      </w:r>
      <w:r w:rsidR="00D41987" w:rsidRPr="003C1AE9">
        <w:rPr>
          <w:rFonts w:ascii="Times New Roman" w:hAnsi="Times New Roman" w:cs="Times New Roman"/>
          <w:sz w:val="24"/>
          <w:szCs w:val="24"/>
        </w:rPr>
        <w:t>.</w:t>
      </w:r>
      <w:r w:rsidR="007566AB" w:rsidRPr="003C1AE9">
        <w:rPr>
          <w:rFonts w:ascii="Times New Roman" w:hAnsi="Times New Roman" w:cs="Times New Roman"/>
          <w:sz w:val="24"/>
          <w:szCs w:val="24"/>
          <w:vertAlign w:val="superscript"/>
        </w:rPr>
        <w:t>1</w:t>
      </w:r>
      <w:r w:rsidR="0095690B" w:rsidRPr="003C1AE9">
        <w:rPr>
          <w:rFonts w:ascii="Times New Roman" w:hAnsi="Times New Roman" w:cs="Times New Roman"/>
          <w:sz w:val="24"/>
          <w:szCs w:val="24"/>
          <w:vertAlign w:val="superscript"/>
        </w:rPr>
        <w:t xml:space="preserve"> </w:t>
      </w:r>
      <w:r w:rsidR="0095690B" w:rsidRPr="003C1AE9">
        <w:rPr>
          <w:rFonts w:ascii="Times New Roman" w:hAnsi="Times New Roman" w:cs="Times New Roman"/>
          <w:sz w:val="24"/>
          <w:szCs w:val="24"/>
        </w:rPr>
        <w:t xml:space="preserve">As previously described, BSA was used for drug dose calculations instead of bodyweight in order to account for relative </w:t>
      </w:r>
      <w:r w:rsidR="00B06326" w:rsidRPr="003C1AE9">
        <w:rPr>
          <w:rFonts w:ascii="Times New Roman" w:hAnsi="Times New Roman" w:cs="Times New Roman"/>
          <w:sz w:val="24"/>
          <w:szCs w:val="24"/>
        </w:rPr>
        <w:t>under-</w:t>
      </w:r>
      <w:r w:rsidR="0095690B" w:rsidRPr="003C1AE9">
        <w:rPr>
          <w:rFonts w:ascii="Times New Roman" w:hAnsi="Times New Roman" w:cs="Times New Roman"/>
          <w:sz w:val="24"/>
          <w:szCs w:val="24"/>
        </w:rPr>
        <w:t>dosing of drugs in paediatric cats</w:t>
      </w:r>
      <w:r w:rsidR="009B43C7" w:rsidRPr="003C1AE9">
        <w:rPr>
          <w:rFonts w:ascii="Times New Roman" w:hAnsi="Times New Roman" w:cs="Times New Roman"/>
          <w:sz w:val="24"/>
          <w:szCs w:val="24"/>
        </w:rPr>
        <w:t xml:space="preserve"> and to allow </w:t>
      </w:r>
      <w:proofErr w:type="spellStart"/>
      <w:r w:rsidR="009B43C7" w:rsidRPr="003C1AE9">
        <w:rPr>
          <w:rFonts w:ascii="Times New Roman" w:hAnsi="Times New Roman" w:cs="Times New Roman"/>
          <w:sz w:val="24"/>
          <w:szCs w:val="24"/>
        </w:rPr>
        <w:t>allometric</w:t>
      </w:r>
      <w:proofErr w:type="spellEnd"/>
      <w:r w:rsidR="009B43C7" w:rsidRPr="003C1AE9">
        <w:rPr>
          <w:rFonts w:ascii="Times New Roman" w:hAnsi="Times New Roman" w:cs="Times New Roman"/>
          <w:sz w:val="24"/>
          <w:szCs w:val="24"/>
        </w:rPr>
        <w:t xml:space="preserve"> scaling</w:t>
      </w:r>
      <w:r w:rsidR="0095690B" w:rsidRPr="003C1AE9">
        <w:rPr>
          <w:rFonts w:ascii="Times New Roman" w:hAnsi="Times New Roman" w:cs="Times New Roman"/>
          <w:sz w:val="24"/>
          <w:szCs w:val="24"/>
        </w:rPr>
        <w:t>.</w:t>
      </w:r>
      <w:r w:rsidR="0095690B" w:rsidRPr="003C1AE9">
        <w:rPr>
          <w:rFonts w:ascii="Times New Roman" w:hAnsi="Times New Roman" w:cs="Times New Roman"/>
          <w:sz w:val="24"/>
          <w:szCs w:val="24"/>
          <w:vertAlign w:val="superscript"/>
        </w:rPr>
        <w:t>1</w:t>
      </w:r>
    </w:p>
    <w:p w:rsidR="00E3167C" w:rsidRPr="003C1AE9" w:rsidRDefault="00E3167C"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lastRenderedPageBreak/>
        <w:t>Cats were randomly a</w:t>
      </w:r>
      <w:r w:rsidR="00195105" w:rsidRPr="003C1AE9">
        <w:rPr>
          <w:rFonts w:ascii="Times New Roman" w:hAnsi="Times New Roman" w:cs="Times New Roman"/>
          <w:sz w:val="24"/>
          <w:szCs w:val="24"/>
        </w:rPr>
        <w:t xml:space="preserve">llocated into four groups of 32 based on order of hospital admission </w:t>
      </w:r>
      <w:r w:rsidRPr="003C1AE9">
        <w:rPr>
          <w:rFonts w:ascii="Times New Roman" w:hAnsi="Times New Roman" w:cs="Times New Roman"/>
          <w:sz w:val="24"/>
          <w:szCs w:val="24"/>
        </w:rPr>
        <w:t>using www.randomizer.org/form.htm</w:t>
      </w:r>
      <w:r w:rsidR="00195105" w:rsidRPr="003C1AE9">
        <w:rPr>
          <w:rFonts w:ascii="Times New Roman" w:hAnsi="Times New Roman" w:cs="Times New Roman"/>
          <w:sz w:val="24"/>
          <w:szCs w:val="24"/>
        </w:rPr>
        <w:t>. Each group received</w:t>
      </w:r>
      <w:r w:rsidRPr="003C1AE9">
        <w:rPr>
          <w:rFonts w:ascii="Times New Roman" w:hAnsi="Times New Roman" w:cs="Times New Roman"/>
          <w:sz w:val="24"/>
          <w:szCs w:val="24"/>
        </w:rPr>
        <w:t xml:space="preserve"> the following treatments: </w:t>
      </w:r>
      <w:r w:rsidR="003D4A53" w:rsidRPr="003C1AE9">
        <w:rPr>
          <w:rFonts w:ascii="Times New Roman" w:hAnsi="Times New Roman" w:cs="Times New Roman"/>
          <w:sz w:val="24"/>
          <w:szCs w:val="24"/>
        </w:rPr>
        <w:t>group 1</w:t>
      </w:r>
      <w:r w:rsidR="00520721" w:rsidRPr="003C1AE9">
        <w:rPr>
          <w:rFonts w:ascii="Times New Roman" w:hAnsi="Times New Roman" w:cs="Times New Roman"/>
          <w:sz w:val="24"/>
          <w:szCs w:val="24"/>
        </w:rPr>
        <w:t>AT</w:t>
      </w:r>
      <w:r w:rsidR="00261272" w:rsidRPr="003C1AE9">
        <w:rPr>
          <w:rFonts w:ascii="Times New Roman" w:hAnsi="Times New Roman" w:cs="Times New Roman"/>
          <w:sz w:val="24"/>
          <w:szCs w:val="24"/>
        </w:rPr>
        <w:t>I</w:t>
      </w:r>
      <w:r w:rsidR="00520721" w:rsidRPr="003C1AE9">
        <w:rPr>
          <w:rFonts w:ascii="Times New Roman" w:hAnsi="Times New Roman" w:cs="Times New Roman"/>
          <w:sz w:val="24"/>
          <w:szCs w:val="24"/>
        </w:rPr>
        <w:t xml:space="preserve">20 </w:t>
      </w:r>
      <w:r w:rsidR="003D4A53" w:rsidRPr="003C1AE9">
        <w:rPr>
          <w:rFonts w:ascii="Times New Roman" w:hAnsi="Times New Roman" w:cs="Times New Roman"/>
          <w:sz w:val="24"/>
          <w:szCs w:val="24"/>
        </w:rPr>
        <w:t xml:space="preserve">- 'quad' followed by 600 </w:t>
      </w:r>
      <w:proofErr w:type="spellStart"/>
      <w:r w:rsidR="003D4A53" w:rsidRPr="003C1AE9">
        <w:rPr>
          <w:rFonts w:ascii="Times New Roman" w:hAnsi="Times New Roman" w:cs="Times New Roman"/>
          <w:sz w:val="24"/>
          <w:szCs w:val="24"/>
        </w:rPr>
        <w:t>μg</w:t>
      </w:r>
      <w:proofErr w:type="spellEnd"/>
      <w:r w:rsidR="003D4A53" w:rsidRPr="003C1AE9">
        <w:rPr>
          <w:rFonts w:ascii="Times New Roman" w:hAnsi="Times New Roman" w:cs="Times New Roman"/>
          <w:sz w:val="24"/>
          <w:szCs w:val="24"/>
        </w:rPr>
        <w:t>/m</w:t>
      </w:r>
      <w:r w:rsidR="003D4A53" w:rsidRPr="003C1AE9">
        <w:rPr>
          <w:rFonts w:ascii="Times New Roman" w:hAnsi="Times New Roman" w:cs="Times New Roman"/>
          <w:sz w:val="24"/>
          <w:szCs w:val="24"/>
          <w:vertAlign w:val="superscript"/>
        </w:rPr>
        <w:t>2</w:t>
      </w:r>
      <w:r w:rsidR="00B826F7" w:rsidRPr="003C1AE9">
        <w:rPr>
          <w:rFonts w:ascii="Times New Roman" w:hAnsi="Times New Roman" w:cs="Times New Roman"/>
          <w:sz w:val="24"/>
          <w:szCs w:val="24"/>
          <w:vertAlign w:val="superscript"/>
        </w:rPr>
        <w:t xml:space="preserve"> </w:t>
      </w:r>
      <w:r w:rsidR="003D4A53" w:rsidRPr="003C1AE9">
        <w:rPr>
          <w:rFonts w:ascii="Times New Roman" w:hAnsi="Times New Roman" w:cs="Times New Roman"/>
          <w:sz w:val="24"/>
          <w:szCs w:val="24"/>
        </w:rPr>
        <w:t>atipamezo</w:t>
      </w:r>
      <w:r w:rsidR="00572AE2" w:rsidRPr="003C1AE9">
        <w:rPr>
          <w:rFonts w:ascii="Times New Roman" w:hAnsi="Times New Roman" w:cs="Times New Roman"/>
          <w:sz w:val="24"/>
          <w:szCs w:val="24"/>
        </w:rPr>
        <w:t>le (</w:t>
      </w:r>
      <w:proofErr w:type="spellStart"/>
      <w:r w:rsidR="00572AE2" w:rsidRPr="003C1AE9">
        <w:rPr>
          <w:rFonts w:ascii="Times New Roman" w:hAnsi="Times New Roman" w:cs="Times New Roman"/>
          <w:sz w:val="24"/>
          <w:szCs w:val="24"/>
        </w:rPr>
        <w:t>Atipam</w:t>
      </w:r>
      <w:proofErr w:type="spellEnd"/>
      <w:r w:rsidR="00572AE2" w:rsidRPr="003C1AE9">
        <w:rPr>
          <w:rFonts w:ascii="Times New Roman" w:hAnsi="Times New Roman" w:cs="Times New Roman"/>
          <w:sz w:val="24"/>
          <w:szCs w:val="24"/>
        </w:rPr>
        <w:t xml:space="preserve">; </w:t>
      </w:r>
      <w:proofErr w:type="spellStart"/>
      <w:r w:rsidR="00572AE2" w:rsidRPr="003C1AE9">
        <w:rPr>
          <w:rFonts w:ascii="Times New Roman" w:hAnsi="Times New Roman" w:cs="Times New Roman"/>
          <w:sz w:val="24"/>
          <w:szCs w:val="24"/>
        </w:rPr>
        <w:t>Dechra</w:t>
      </w:r>
      <w:proofErr w:type="spellEnd"/>
      <w:r w:rsidR="00572AE2" w:rsidRPr="003C1AE9">
        <w:rPr>
          <w:rFonts w:ascii="Times New Roman" w:hAnsi="Times New Roman" w:cs="Times New Roman"/>
          <w:sz w:val="24"/>
          <w:szCs w:val="24"/>
        </w:rPr>
        <w:t xml:space="preserve">) IM 20 </w:t>
      </w:r>
      <w:proofErr w:type="spellStart"/>
      <w:r w:rsidR="00572AE2" w:rsidRPr="003C1AE9">
        <w:rPr>
          <w:rFonts w:ascii="Times New Roman" w:hAnsi="Times New Roman" w:cs="Times New Roman"/>
          <w:sz w:val="24"/>
          <w:szCs w:val="24"/>
        </w:rPr>
        <w:t>min</w:t>
      </w:r>
      <w:r w:rsidR="003D4A53" w:rsidRPr="003C1AE9">
        <w:rPr>
          <w:rFonts w:ascii="Times New Roman" w:hAnsi="Times New Roman" w:cs="Times New Roman"/>
          <w:sz w:val="24"/>
          <w:szCs w:val="24"/>
        </w:rPr>
        <w:t>s</w:t>
      </w:r>
      <w:proofErr w:type="spellEnd"/>
      <w:r w:rsidR="003D4A53" w:rsidRPr="003C1AE9">
        <w:rPr>
          <w:rFonts w:ascii="Times New Roman" w:hAnsi="Times New Roman" w:cs="Times New Roman"/>
          <w:sz w:val="24"/>
          <w:szCs w:val="24"/>
        </w:rPr>
        <w:t xml:space="preserve"> later (</w:t>
      </w:r>
      <w:proofErr w:type="spellStart"/>
      <w:r w:rsidR="003D4A53" w:rsidRPr="003C1AE9">
        <w:rPr>
          <w:rFonts w:ascii="Times New Roman" w:hAnsi="Times New Roman" w:cs="Times New Roman"/>
          <w:sz w:val="24"/>
          <w:szCs w:val="24"/>
        </w:rPr>
        <w:t>atipamezole:medetomidine</w:t>
      </w:r>
      <w:proofErr w:type="spellEnd"/>
      <w:r w:rsidR="00261272" w:rsidRPr="003C1AE9">
        <w:rPr>
          <w:rFonts w:ascii="Times New Roman" w:hAnsi="Times New Roman" w:cs="Times New Roman"/>
          <w:sz w:val="24"/>
          <w:szCs w:val="24"/>
        </w:rPr>
        <w:t xml:space="preserve"> dose ratio</w:t>
      </w:r>
      <w:r w:rsidR="003D4A53" w:rsidRPr="003C1AE9">
        <w:rPr>
          <w:rFonts w:ascii="Times New Roman" w:hAnsi="Times New Roman" w:cs="Times New Roman"/>
          <w:sz w:val="24"/>
          <w:szCs w:val="24"/>
        </w:rPr>
        <w:t xml:space="preserve"> of 1:1 equating to 20% </w:t>
      </w:r>
      <w:r w:rsidR="00520721" w:rsidRPr="003C1AE9">
        <w:rPr>
          <w:rFonts w:ascii="Times New Roman" w:hAnsi="Times New Roman" w:cs="Times New Roman"/>
          <w:sz w:val="24"/>
          <w:szCs w:val="24"/>
        </w:rPr>
        <w:t>of medetomidine volume); group 2.5AT</w:t>
      </w:r>
      <w:r w:rsidR="00261272" w:rsidRPr="003C1AE9">
        <w:rPr>
          <w:rFonts w:ascii="Times New Roman" w:hAnsi="Times New Roman" w:cs="Times New Roman"/>
          <w:sz w:val="24"/>
          <w:szCs w:val="24"/>
        </w:rPr>
        <w:t>I</w:t>
      </w:r>
      <w:r w:rsidR="00520721" w:rsidRPr="003C1AE9">
        <w:rPr>
          <w:rFonts w:ascii="Times New Roman" w:hAnsi="Times New Roman" w:cs="Times New Roman"/>
          <w:sz w:val="24"/>
          <w:szCs w:val="24"/>
        </w:rPr>
        <w:t>20</w:t>
      </w:r>
      <w:r w:rsidR="003D4A53" w:rsidRPr="003C1AE9">
        <w:rPr>
          <w:rFonts w:ascii="Times New Roman" w:hAnsi="Times New Roman" w:cs="Times New Roman"/>
          <w:sz w:val="24"/>
          <w:szCs w:val="24"/>
        </w:rPr>
        <w:t xml:space="preserve"> - 'quad' followed by </w:t>
      </w:r>
      <w:r w:rsidR="00572AE2" w:rsidRPr="003C1AE9">
        <w:rPr>
          <w:rFonts w:ascii="Times New Roman" w:hAnsi="Times New Roman" w:cs="Times New Roman"/>
          <w:sz w:val="24"/>
          <w:szCs w:val="24"/>
        </w:rPr>
        <w:t>1.5 mg/m</w:t>
      </w:r>
      <w:r w:rsidR="00572AE2" w:rsidRPr="003C1AE9">
        <w:rPr>
          <w:rFonts w:ascii="Times New Roman" w:hAnsi="Times New Roman" w:cs="Times New Roman"/>
          <w:sz w:val="24"/>
          <w:szCs w:val="24"/>
          <w:vertAlign w:val="superscript"/>
        </w:rPr>
        <w:t xml:space="preserve">2 </w:t>
      </w:r>
      <w:r w:rsidR="00572AE2" w:rsidRPr="003C1AE9">
        <w:rPr>
          <w:rFonts w:ascii="Times New Roman" w:hAnsi="Times New Roman" w:cs="Times New Roman"/>
          <w:sz w:val="24"/>
          <w:szCs w:val="24"/>
        </w:rPr>
        <w:t xml:space="preserve">atipamezole IM 20 </w:t>
      </w:r>
      <w:proofErr w:type="spellStart"/>
      <w:r w:rsidR="00572AE2" w:rsidRPr="003C1AE9">
        <w:rPr>
          <w:rFonts w:ascii="Times New Roman" w:hAnsi="Times New Roman" w:cs="Times New Roman"/>
          <w:sz w:val="24"/>
          <w:szCs w:val="24"/>
        </w:rPr>
        <w:t>mins</w:t>
      </w:r>
      <w:proofErr w:type="spellEnd"/>
      <w:r w:rsidR="00572AE2" w:rsidRPr="003C1AE9">
        <w:rPr>
          <w:rFonts w:ascii="Times New Roman" w:hAnsi="Times New Roman" w:cs="Times New Roman"/>
          <w:sz w:val="24"/>
          <w:szCs w:val="24"/>
        </w:rPr>
        <w:t xml:space="preserve"> later (atipamezole: medetomidine </w:t>
      </w:r>
      <w:r w:rsidR="00261272" w:rsidRPr="003C1AE9">
        <w:rPr>
          <w:rFonts w:ascii="Times New Roman" w:hAnsi="Times New Roman" w:cs="Times New Roman"/>
          <w:sz w:val="24"/>
          <w:szCs w:val="24"/>
        </w:rPr>
        <w:t xml:space="preserve">dose ratio of </w:t>
      </w:r>
      <w:r w:rsidR="00572AE2" w:rsidRPr="003C1AE9">
        <w:rPr>
          <w:rFonts w:ascii="Times New Roman" w:hAnsi="Times New Roman" w:cs="Times New Roman"/>
          <w:sz w:val="24"/>
          <w:szCs w:val="24"/>
        </w:rPr>
        <w:t xml:space="preserve">2.5:1 equating to 50% </w:t>
      </w:r>
      <w:r w:rsidR="00520721" w:rsidRPr="003C1AE9">
        <w:rPr>
          <w:rFonts w:ascii="Times New Roman" w:hAnsi="Times New Roman" w:cs="Times New Roman"/>
          <w:sz w:val="24"/>
          <w:szCs w:val="24"/>
        </w:rPr>
        <w:t>of medetomidine volume); group 1AT</w:t>
      </w:r>
      <w:r w:rsidR="00261272" w:rsidRPr="003C1AE9">
        <w:rPr>
          <w:rFonts w:ascii="Times New Roman" w:hAnsi="Times New Roman" w:cs="Times New Roman"/>
          <w:sz w:val="24"/>
          <w:szCs w:val="24"/>
        </w:rPr>
        <w:t>I</w:t>
      </w:r>
      <w:r w:rsidR="00520721" w:rsidRPr="003C1AE9">
        <w:rPr>
          <w:rFonts w:ascii="Times New Roman" w:hAnsi="Times New Roman" w:cs="Times New Roman"/>
          <w:sz w:val="24"/>
          <w:szCs w:val="24"/>
        </w:rPr>
        <w:t>40</w:t>
      </w:r>
      <w:r w:rsidR="00572AE2" w:rsidRPr="003C1AE9">
        <w:rPr>
          <w:rFonts w:ascii="Times New Roman" w:hAnsi="Times New Roman" w:cs="Times New Roman"/>
          <w:sz w:val="24"/>
          <w:szCs w:val="24"/>
        </w:rPr>
        <w:t xml:space="preserve"> - 'quad' followed by 600 </w:t>
      </w:r>
      <w:proofErr w:type="spellStart"/>
      <w:r w:rsidR="00572AE2" w:rsidRPr="003C1AE9">
        <w:rPr>
          <w:rFonts w:ascii="Times New Roman" w:hAnsi="Times New Roman" w:cs="Times New Roman"/>
          <w:sz w:val="24"/>
          <w:szCs w:val="24"/>
        </w:rPr>
        <w:t>μg</w:t>
      </w:r>
      <w:proofErr w:type="spellEnd"/>
      <w:r w:rsidR="00572AE2" w:rsidRPr="003C1AE9">
        <w:rPr>
          <w:rFonts w:ascii="Times New Roman" w:hAnsi="Times New Roman" w:cs="Times New Roman"/>
          <w:sz w:val="24"/>
          <w:szCs w:val="24"/>
        </w:rPr>
        <w:t>/m</w:t>
      </w:r>
      <w:r w:rsidR="00572AE2" w:rsidRPr="003C1AE9">
        <w:rPr>
          <w:rFonts w:ascii="Times New Roman" w:hAnsi="Times New Roman" w:cs="Times New Roman"/>
          <w:sz w:val="24"/>
          <w:szCs w:val="24"/>
          <w:vertAlign w:val="superscript"/>
        </w:rPr>
        <w:t xml:space="preserve">2 </w:t>
      </w:r>
      <w:r w:rsidR="00572AE2" w:rsidRPr="003C1AE9">
        <w:rPr>
          <w:rFonts w:ascii="Times New Roman" w:hAnsi="Times New Roman" w:cs="Times New Roman"/>
          <w:sz w:val="24"/>
          <w:szCs w:val="24"/>
        </w:rPr>
        <w:t xml:space="preserve">atipamezole 40 </w:t>
      </w:r>
      <w:proofErr w:type="spellStart"/>
      <w:r w:rsidR="00572AE2" w:rsidRPr="003C1AE9">
        <w:rPr>
          <w:rFonts w:ascii="Times New Roman" w:hAnsi="Times New Roman" w:cs="Times New Roman"/>
          <w:sz w:val="24"/>
          <w:szCs w:val="24"/>
        </w:rPr>
        <w:t>mins</w:t>
      </w:r>
      <w:proofErr w:type="spellEnd"/>
      <w:r w:rsidR="00520721" w:rsidRPr="003C1AE9">
        <w:rPr>
          <w:rFonts w:ascii="Times New Roman" w:hAnsi="Times New Roman" w:cs="Times New Roman"/>
          <w:sz w:val="24"/>
          <w:szCs w:val="24"/>
        </w:rPr>
        <w:t xml:space="preserve"> later; group 2.5AT</w:t>
      </w:r>
      <w:r w:rsidR="00261272" w:rsidRPr="003C1AE9">
        <w:rPr>
          <w:rFonts w:ascii="Times New Roman" w:hAnsi="Times New Roman" w:cs="Times New Roman"/>
          <w:sz w:val="24"/>
          <w:szCs w:val="24"/>
        </w:rPr>
        <w:t>I</w:t>
      </w:r>
      <w:r w:rsidR="00520721" w:rsidRPr="003C1AE9">
        <w:rPr>
          <w:rFonts w:ascii="Times New Roman" w:hAnsi="Times New Roman" w:cs="Times New Roman"/>
          <w:sz w:val="24"/>
          <w:szCs w:val="24"/>
        </w:rPr>
        <w:t>40</w:t>
      </w:r>
      <w:r w:rsidR="00572AE2" w:rsidRPr="003C1AE9">
        <w:rPr>
          <w:rFonts w:ascii="Times New Roman" w:hAnsi="Times New Roman" w:cs="Times New Roman"/>
          <w:sz w:val="24"/>
          <w:szCs w:val="24"/>
        </w:rPr>
        <w:t xml:space="preserve"> - 'quad' followed by 1.5 mg/m</w:t>
      </w:r>
      <w:r w:rsidR="00572AE2" w:rsidRPr="003C1AE9">
        <w:rPr>
          <w:rFonts w:ascii="Times New Roman" w:hAnsi="Times New Roman" w:cs="Times New Roman"/>
          <w:sz w:val="24"/>
          <w:szCs w:val="24"/>
          <w:vertAlign w:val="superscript"/>
        </w:rPr>
        <w:t xml:space="preserve">2 </w:t>
      </w:r>
      <w:r w:rsidR="00572AE2" w:rsidRPr="003C1AE9">
        <w:rPr>
          <w:rFonts w:ascii="Times New Roman" w:hAnsi="Times New Roman" w:cs="Times New Roman"/>
          <w:sz w:val="24"/>
          <w:szCs w:val="24"/>
        </w:rPr>
        <w:t xml:space="preserve">atipamezole IM 40 </w:t>
      </w:r>
      <w:proofErr w:type="spellStart"/>
      <w:r w:rsidR="00572AE2" w:rsidRPr="003C1AE9">
        <w:rPr>
          <w:rFonts w:ascii="Times New Roman" w:hAnsi="Times New Roman" w:cs="Times New Roman"/>
          <w:sz w:val="24"/>
          <w:szCs w:val="24"/>
        </w:rPr>
        <w:t>mins</w:t>
      </w:r>
      <w:proofErr w:type="spellEnd"/>
      <w:r w:rsidR="00572AE2" w:rsidRPr="003C1AE9">
        <w:rPr>
          <w:rFonts w:ascii="Times New Roman" w:hAnsi="Times New Roman" w:cs="Times New Roman"/>
          <w:sz w:val="24"/>
          <w:szCs w:val="24"/>
        </w:rPr>
        <w:t xml:space="preserve"> later as recommended on the </w:t>
      </w:r>
      <w:r w:rsidR="00B826F7" w:rsidRPr="003C1AE9">
        <w:rPr>
          <w:rFonts w:ascii="Times New Roman" w:hAnsi="Times New Roman" w:cs="Times New Roman"/>
          <w:sz w:val="24"/>
          <w:szCs w:val="24"/>
        </w:rPr>
        <w:t xml:space="preserve">atipamezole </w:t>
      </w:r>
      <w:r w:rsidR="00572AE2" w:rsidRPr="003C1AE9">
        <w:rPr>
          <w:rFonts w:ascii="Times New Roman" w:hAnsi="Times New Roman" w:cs="Times New Roman"/>
          <w:sz w:val="24"/>
          <w:szCs w:val="24"/>
        </w:rPr>
        <w:t>datasheet.</w:t>
      </w:r>
      <w:r w:rsidR="00EA78DD" w:rsidRPr="003C1AE9">
        <w:rPr>
          <w:rFonts w:ascii="Times New Roman" w:hAnsi="Times New Roman" w:cs="Times New Roman"/>
          <w:sz w:val="24"/>
          <w:szCs w:val="24"/>
          <w:vertAlign w:val="superscript"/>
        </w:rPr>
        <w:t>11</w:t>
      </w:r>
    </w:p>
    <w:p w:rsidR="00572AE2" w:rsidRPr="003C1AE9" w:rsidRDefault="00E526B9"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The four drugs in the ‘quad’ were mixed in</w:t>
      </w:r>
      <w:r w:rsidR="00572AE2" w:rsidRPr="003C1AE9">
        <w:rPr>
          <w:rFonts w:ascii="Times New Roman" w:hAnsi="Times New Roman" w:cs="Times New Roman"/>
          <w:sz w:val="24"/>
          <w:szCs w:val="24"/>
        </w:rPr>
        <w:t xml:space="preserve">to </w:t>
      </w:r>
      <w:r w:rsidRPr="003C1AE9">
        <w:rPr>
          <w:rFonts w:ascii="Times New Roman" w:hAnsi="Times New Roman" w:cs="Times New Roman"/>
          <w:sz w:val="24"/>
          <w:szCs w:val="24"/>
        </w:rPr>
        <w:t>one syringe immediately before administration into the</w:t>
      </w:r>
      <w:r w:rsidR="00572AE2" w:rsidRPr="003C1AE9">
        <w:rPr>
          <w:rFonts w:ascii="Times New Roman" w:hAnsi="Times New Roman" w:cs="Times New Roman"/>
          <w:sz w:val="24"/>
          <w:szCs w:val="24"/>
        </w:rPr>
        <w:t xml:space="preserve"> </w:t>
      </w:r>
      <w:r w:rsidR="00B228B6" w:rsidRPr="003C1AE9">
        <w:rPr>
          <w:rFonts w:ascii="Times New Roman" w:hAnsi="Times New Roman" w:cs="Times New Roman"/>
          <w:sz w:val="24"/>
          <w:szCs w:val="24"/>
        </w:rPr>
        <w:t xml:space="preserve">left </w:t>
      </w:r>
      <w:r w:rsidRPr="003C1AE9">
        <w:rPr>
          <w:rFonts w:ascii="Times New Roman" w:hAnsi="Times New Roman" w:cs="Times New Roman"/>
          <w:sz w:val="24"/>
          <w:szCs w:val="24"/>
        </w:rPr>
        <w:t xml:space="preserve">quadriceps muscle. Surgery </w:t>
      </w:r>
      <w:r w:rsidR="00572AE2" w:rsidRPr="003C1AE9">
        <w:rPr>
          <w:rFonts w:ascii="Times New Roman" w:hAnsi="Times New Roman" w:cs="Times New Roman"/>
          <w:sz w:val="24"/>
          <w:szCs w:val="24"/>
        </w:rPr>
        <w:t>commenced</w:t>
      </w:r>
      <w:r w:rsidRPr="003C1AE9">
        <w:rPr>
          <w:rFonts w:ascii="Times New Roman" w:hAnsi="Times New Roman" w:cs="Times New Roman"/>
          <w:sz w:val="24"/>
          <w:szCs w:val="24"/>
        </w:rPr>
        <w:t xml:space="preserve"> as soon as anaesthetic</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depth was considered sufficient using normal clinical</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criteria. </w:t>
      </w:r>
      <w:r w:rsidR="00572AE2" w:rsidRPr="003C1AE9">
        <w:rPr>
          <w:rFonts w:ascii="Times New Roman" w:hAnsi="Times New Roman" w:cs="Times New Roman"/>
          <w:sz w:val="24"/>
          <w:szCs w:val="24"/>
        </w:rPr>
        <w:t>All</w:t>
      </w:r>
      <w:r w:rsidRPr="003C1AE9">
        <w:rPr>
          <w:rFonts w:ascii="Times New Roman" w:hAnsi="Times New Roman" w:cs="Times New Roman"/>
          <w:sz w:val="24"/>
          <w:szCs w:val="24"/>
        </w:rPr>
        <w:t xml:space="preserve"> cats</w:t>
      </w:r>
      <w:r w:rsidR="00572AE2" w:rsidRPr="003C1AE9">
        <w:rPr>
          <w:rFonts w:ascii="Times New Roman" w:hAnsi="Times New Roman" w:cs="Times New Roman"/>
          <w:sz w:val="24"/>
          <w:szCs w:val="24"/>
        </w:rPr>
        <w:t xml:space="preserve"> additionally received 3 mg/m</w:t>
      </w:r>
      <w:r w:rsidR="00572AE2" w:rsidRPr="003C1AE9">
        <w:rPr>
          <w:rFonts w:ascii="Times New Roman" w:hAnsi="Times New Roman" w:cs="Times New Roman"/>
          <w:sz w:val="24"/>
          <w:szCs w:val="24"/>
          <w:vertAlign w:val="superscript"/>
        </w:rPr>
        <w:t>2</w:t>
      </w:r>
      <w:r w:rsidR="00572AE2"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meloxicam</w:t>
      </w:r>
      <w:proofErr w:type="spellEnd"/>
      <w:r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Metacam</w:t>
      </w:r>
      <w:proofErr w:type="spellEnd"/>
      <w:r w:rsidRPr="003C1AE9">
        <w:rPr>
          <w:rFonts w:ascii="Times New Roman" w:hAnsi="Times New Roman" w:cs="Times New Roman"/>
          <w:sz w:val="24"/>
          <w:szCs w:val="24"/>
        </w:rPr>
        <w:t>;</w:t>
      </w:r>
      <w:r w:rsidR="00572AE2"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Boehringer</w:t>
      </w:r>
      <w:proofErr w:type="spellEnd"/>
      <w:r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Ingelheim</w:t>
      </w:r>
      <w:proofErr w:type="spellEnd"/>
      <w:r w:rsidRPr="003C1AE9">
        <w:rPr>
          <w:rFonts w:ascii="Times New Roman" w:hAnsi="Times New Roman" w:cs="Times New Roman"/>
          <w:sz w:val="24"/>
          <w:szCs w:val="24"/>
        </w:rPr>
        <w:t>)</w:t>
      </w:r>
      <w:r w:rsidR="00572AE2" w:rsidRPr="003C1AE9">
        <w:rPr>
          <w:rFonts w:ascii="Times New Roman" w:hAnsi="Times New Roman" w:cs="Times New Roman"/>
          <w:sz w:val="24"/>
          <w:szCs w:val="24"/>
        </w:rPr>
        <w:t xml:space="preserve"> </w:t>
      </w:r>
      <w:r w:rsidR="00756B80" w:rsidRPr="003C1AE9">
        <w:rPr>
          <w:rFonts w:ascii="Times New Roman" w:hAnsi="Times New Roman" w:cs="Times New Roman"/>
          <w:sz w:val="24"/>
          <w:szCs w:val="24"/>
        </w:rPr>
        <w:t>subcutaneously</w:t>
      </w:r>
      <w:r w:rsidR="00D070F3" w:rsidRPr="003C1AE9">
        <w:rPr>
          <w:rFonts w:ascii="Times New Roman" w:hAnsi="Times New Roman" w:cs="Times New Roman"/>
          <w:sz w:val="24"/>
          <w:szCs w:val="24"/>
        </w:rPr>
        <w:t xml:space="preserve"> </w:t>
      </w:r>
      <w:r w:rsidR="00756B80" w:rsidRPr="003C1AE9">
        <w:rPr>
          <w:rFonts w:ascii="Times New Roman" w:hAnsi="Times New Roman" w:cs="Times New Roman"/>
          <w:sz w:val="24"/>
          <w:szCs w:val="24"/>
        </w:rPr>
        <w:t>(</w:t>
      </w:r>
      <w:r w:rsidR="00572AE2" w:rsidRPr="003C1AE9">
        <w:rPr>
          <w:rFonts w:ascii="Times New Roman" w:hAnsi="Times New Roman" w:cs="Times New Roman"/>
          <w:sz w:val="24"/>
          <w:szCs w:val="24"/>
        </w:rPr>
        <w:t>SC</w:t>
      </w:r>
      <w:r w:rsidR="00756B80" w:rsidRPr="003C1AE9">
        <w:rPr>
          <w:rFonts w:ascii="Times New Roman" w:hAnsi="Times New Roman" w:cs="Times New Roman"/>
          <w:sz w:val="24"/>
          <w:szCs w:val="24"/>
        </w:rPr>
        <w:t>)</w:t>
      </w:r>
      <w:r w:rsidR="00572AE2" w:rsidRPr="003C1AE9">
        <w:rPr>
          <w:rFonts w:ascii="Times New Roman" w:hAnsi="Times New Roman" w:cs="Times New Roman"/>
          <w:sz w:val="24"/>
          <w:szCs w:val="24"/>
        </w:rPr>
        <w:t xml:space="preserve"> prior to commencing surgery. </w:t>
      </w:r>
      <w:r w:rsidRPr="003C1AE9">
        <w:rPr>
          <w:rFonts w:ascii="Times New Roman" w:hAnsi="Times New Roman" w:cs="Times New Roman"/>
          <w:sz w:val="24"/>
          <w:szCs w:val="24"/>
        </w:rPr>
        <w:t xml:space="preserve">Oxygen was </w:t>
      </w:r>
      <w:r w:rsidR="00572AE2" w:rsidRPr="003C1AE9">
        <w:rPr>
          <w:rFonts w:ascii="Times New Roman" w:hAnsi="Times New Roman" w:cs="Times New Roman"/>
          <w:sz w:val="24"/>
          <w:szCs w:val="24"/>
        </w:rPr>
        <w:t>supplemented</w:t>
      </w:r>
      <w:r w:rsidRPr="003C1AE9">
        <w:rPr>
          <w:rFonts w:ascii="Times New Roman" w:hAnsi="Times New Roman" w:cs="Times New Roman"/>
          <w:sz w:val="24"/>
          <w:szCs w:val="24"/>
        </w:rPr>
        <w:t xml:space="preserve"> via mask using an</w:t>
      </w:r>
      <w:r w:rsidR="00572AE2" w:rsidRPr="003C1AE9">
        <w:rPr>
          <w:rFonts w:ascii="Times New Roman" w:hAnsi="Times New Roman" w:cs="Times New Roman"/>
          <w:sz w:val="24"/>
          <w:szCs w:val="24"/>
        </w:rPr>
        <w:t xml:space="preserve"> infant T-piece (</w:t>
      </w:r>
      <w:proofErr w:type="spellStart"/>
      <w:r w:rsidR="00572AE2" w:rsidRPr="003C1AE9">
        <w:rPr>
          <w:rFonts w:ascii="Times New Roman" w:hAnsi="Times New Roman" w:cs="Times New Roman"/>
          <w:sz w:val="24"/>
          <w:szCs w:val="24"/>
        </w:rPr>
        <w:t>Mapleson</w:t>
      </w:r>
      <w:proofErr w:type="spellEnd"/>
      <w:r w:rsidR="00572AE2" w:rsidRPr="003C1AE9">
        <w:rPr>
          <w:rFonts w:ascii="Times New Roman" w:hAnsi="Times New Roman" w:cs="Times New Roman"/>
          <w:sz w:val="24"/>
          <w:szCs w:val="24"/>
        </w:rPr>
        <w:t xml:space="preserve"> D) at </w:t>
      </w:r>
      <w:r w:rsidRPr="003C1AE9">
        <w:rPr>
          <w:rFonts w:ascii="Times New Roman" w:hAnsi="Times New Roman" w:cs="Times New Roman"/>
          <w:sz w:val="24"/>
          <w:szCs w:val="24"/>
        </w:rPr>
        <w:t>400 ml/kg/min throughout the procedure</w:t>
      </w:r>
      <w:r w:rsidR="00572AE2" w:rsidRPr="003C1AE9">
        <w:rPr>
          <w:rFonts w:ascii="Times New Roman" w:hAnsi="Times New Roman" w:cs="Times New Roman"/>
          <w:sz w:val="24"/>
          <w:szCs w:val="24"/>
        </w:rPr>
        <w:t xml:space="preserve"> and surgery was performed on a preheated</w:t>
      </w:r>
      <w:r w:rsidRPr="003C1AE9">
        <w:rPr>
          <w:rFonts w:ascii="Times New Roman" w:hAnsi="Times New Roman" w:cs="Times New Roman"/>
          <w:sz w:val="24"/>
          <w:szCs w:val="24"/>
        </w:rPr>
        <w:t xml:space="preserve"> operating table</w:t>
      </w:r>
      <w:r w:rsidR="00572AE2" w:rsidRPr="003C1AE9">
        <w:rPr>
          <w:rFonts w:ascii="Times New Roman" w:hAnsi="Times New Roman" w:cs="Times New Roman"/>
          <w:sz w:val="24"/>
          <w:szCs w:val="24"/>
        </w:rPr>
        <w:t xml:space="preserve"> set</w:t>
      </w:r>
      <w:r w:rsidRPr="003C1AE9">
        <w:rPr>
          <w:rFonts w:ascii="Times New Roman" w:hAnsi="Times New Roman" w:cs="Times New Roman"/>
          <w:sz w:val="24"/>
          <w:szCs w:val="24"/>
        </w:rPr>
        <w:t xml:space="preserve"> to 37ºC. Isoflurane was administered </w:t>
      </w:r>
      <w:r w:rsidR="00572AE2" w:rsidRPr="003C1AE9">
        <w:rPr>
          <w:rFonts w:ascii="Times New Roman" w:hAnsi="Times New Roman" w:cs="Times New Roman"/>
          <w:sz w:val="24"/>
          <w:szCs w:val="24"/>
        </w:rPr>
        <w:t xml:space="preserve">via </w:t>
      </w:r>
      <w:r w:rsidR="00261272" w:rsidRPr="003C1AE9">
        <w:rPr>
          <w:rFonts w:ascii="Times New Roman" w:hAnsi="Times New Roman" w:cs="Times New Roman"/>
          <w:sz w:val="24"/>
          <w:szCs w:val="24"/>
        </w:rPr>
        <w:t xml:space="preserve">a tight fitting </w:t>
      </w:r>
      <w:r w:rsidR="00572AE2" w:rsidRPr="003C1AE9">
        <w:rPr>
          <w:rFonts w:ascii="Times New Roman" w:hAnsi="Times New Roman" w:cs="Times New Roman"/>
          <w:sz w:val="24"/>
          <w:szCs w:val="24"/>
        </w:rPr>
        <w:t xml:space="preserve">mask </w:t>
      </w:r>
      <w:r w:rsidRPr="003C1AE9">
        <w:rPr>
          <w:rFonts w:ascii="Times New Roman" w:hAnsi="Times New Roman" w:cs="Times New Roman"/>
          <w:sz w:val="24"/>
          <w:szCs w:val="24"/>
        </w:rPr>
        <w:t xml:space="preserve">if </w:t>
      </w:r>
      <w:r w:rsidR="00261272" w:rsidRPr="003C1AE9">
        <w:rPr>
          <w:rFonts w:ascii="Times New Roman" w:hAnsi="Times New Roman" w:cs="Times New Roman"/>
          <w:sz w:val="24"/>
          <w:szCs w:val="24"/>
        </w:rPr>
        <w:t xml:space="preserve">depth of </w:t>
      </w:r>
      <w:r w:rsidRPr="003C1AE9">
        <w:rPr>
          <w:rFonts w:ascii="Times New Roman" w:hAnsi="Times New Roman" w:cs="Times New Roman"/>
          <w:sz w:val="24"/>
          <w:szCs w:val="24"/>
        </w:rPr>
        <w:t>anaesthesia</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was </w:t>
      </w:r>
      <w:r w:rsidR="00572AE2" w:rsidRPr="003C1AE9">
        <w:rPr>
          <w:rFonts w:ascii="Times New Roman" w:hAnsi="Times New Roman" w:cs="Times New Roman"/>
          <w:sz w:val="24"/>
          <w:szCs w:val="24"/>
        </w:rPr>
        <w:t xml:space="preserve">deemed </w:t>
      </w:r>
      <w:r w:rsidRPr="003C1AE9">
        <w:rPr>
          <w:rFonts w:ascii="Times New Roman" w:hAnsi="Times New Roman" w:cs="Times New Roman"/>
          <w:sz w:val="24"/>
          <w:szCs w:val="24"/>
        </w:rPr>
        <w:t xml:space="preserve">insufficient. </w:t>
      </w:r>
    </w:p>
    <w:p w:rsidR="00572AE2" w:rsidRPr="003C1AE9" w:rsidRDefault="00E526B9"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Bilateral scrotal incisions were</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made and open castration was performed. Scrotal skin</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incisions were left to heal by secondary intention. The</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surgical procedure was very short (generally </w:t>
      </w:r>
      <w:r w:rsidRPr="003C1AE9">
        <w:rPr>
          <w:rFonts w:ascii="Times New Roman" w:eastAsia="MathematicalPiLTStd" w:hAnsi="Times New Roman" w:cs="Times New Roman"/>
          <w:sz w:val="24"/>
          <w:szCs w:val="24"/>
        </w:rPr>
        <w:t>&lt;</w:t>
      </w:r>
      <w:r w:rsidR="00876AC2" w:rsidRPr="003C1AE9">
        <w:rPr>
          <w:rFonts w:ascii="Times New Roman" w:hAnsi="Times New Roman" w:cs="Times New Roman"/>
          <w:sz w:val="24"/>
          <w:szCs w:val="24"/>
        </w:rPr>
        <w:t>4</w:t>
      </w:r>
      <w:r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and anaesthetic monitoring was </w:t>
      </w:r>
      <w:r w:rsidR="00572AE2" w:rsidRPr="003C1AE9">
        <w:rPr>
          <w:rFonts w:ascii="Times New Roman" w:hAnsi="Times New Roman" w:cs="Times New Roman"/>
          <w:sz w:val="24"/>
          <w:szCs w:val="24"/>
        </w:rPr>
        <w:t>limited</w:t>
      </w:r>
      <w:r w:rsidRPr="003C1AE9">
        <w:rPr>
          <w:rFonts w:ascii="Times New Roman" w:hAnsi="Times New Roman" w:cs="Times New Roman"/>
          <w:sz w:val="24"/>
          <w:szCs w:val="24"/>
        </w:rPr>
        <w:t xml:space="preserve"> to observation</w:t>
      </w:r>
      <w:r w:rsidR="00572AE2" w:rsidRPr="003C1AE9">
        <w:rPr>
          <w:rFonts w:ascii="Times New Roman" w:hAnsi="Times New Roman" w:cs="Times New Roman"/>
          <w:sz w:val="24"/>
          <w:szCs w:val="24"/>
        </w:rPr>
        <w:t xml:space="preserve"> </w:t>
      </w:r>
      <w:r w:rsidRPr="003C1AE9">
        <w:rPr>
          <w:rFonts w:ascii="Times New Roman" w:hAnsi="Times New Roman" w:cs="Times New Roman"/>
          <w:sz w:val="24"/>
          <w:szCs w:val="24"/>
        </w:rPr>
        <w:t>of vital signs</w:t>
      </w:r>
      <w:r w:rsidR="00572AE2" w:rsidRPr="003C1AE9">
        <w:rPr>
          <w:rFonts w:ascii="Times New Roman" w:hAnsi="Times New Roman" w:cs="Times New Roman"/>
          <w:sz w:val="24"/>
          <w:szCs w:val="24"/>
        </w:rPr>
        <w:t xml:space="preserve"> </w:t>
      </w:r>
      <w:r w:rsidR="00572AE2" w:rsidRPr="003C1AE9">
        <w:rPr>
          <w:rFonts w:ascii="Times New Roman" w:hAnsi="Times New Roman" w:cs="Times New Roman"/>
          <w:sz w:val="24"/>
          <w:szCs w:val="24"/>
        </w:rPr>
        <w:lastRenderedPageBreak/>
        <w:t xml:space="preserve">and thoracic auscultation with a stethoscope (mucous membrane colour, </w:t>
      </w:r>
      <w:r w:rsidR="00E328C2" w:rsidRPr="003C1AE9">
        <w:rPr>
          <w:rFonts w:ascii="Times New Roman" w:hAnsi="Times New Roman" w:cs="Times New Roman"/>
          <w:sz w:val="24"/>
          <w:szCs w:val="24"/>
        </w:rPr>
        <w:t xml:space="preserve">capillary refill time, </w:t>
      </w:r>
      <w:r w:rsidR="00572AE2" w:rsidRPr="003C1AE9">
        <w:rPr>
          <w:rFonts w:ascii="Times New Roman" w:hAnsi="Times New Roman" w:cs="Times New Roman"/>
          <w:sz w:val="24"/>
          <w:szCs w:val="24"/>
        </w:rPr>
        <w:t>respiratory rate</w:t>
      </w:r>
      <w:r w:rsidRPr="003C1AE9">
        <w:rPr>
          <w:rFonts w:ascii="Times New Roman" w:hAnsi="Times New Roman" w:cs="Times New Roman"/>
          <w:sz w:val="24"/>
          <w:szCs w:val="24"/>
        </w:rPr>
        <w:t xml:space="preserve">, </w:t>
      </w:r>
      <w:r w:rsidR="00572AE2" w:rsidRPr="003C1AE9">
        <w:rPr>
          <w:rFonts w:ascii="Times New Roman" w:hAnsi="Times New Roman" w:cs="Times New Roman"/>
          <w:sz w:val="24"/>
          <w:szCs w:val="24"/>
        </w:rPr>
        <w:t>heart rate and adequacy of anaesthetic depth</w:t>
      </w:r>
      <w:r w:rsidRPr="003C1AE9">
        <w:rPr>
          <w:rFonts w:ascii="Times New Roman" w:hAnsi="Times New Roman" w:cs="Times New Roman"/>
          <w:sz w:val="24"/>
          <w:szCs w:val="24"/>
        </w:rPr>
        <w:t>).</w:t>
      </w:r>
    </w:p>
    <w:p w:rsidR="002B21D0" w:rsidRPr="003C1AE9" w:rsidRDefault="00876AC2"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Body</w:t>
      </w:r>
      <w:r w:rsidR="00756B80" w:rsidRPr="003C1AE9">
        <w:rPr>
          <w:rFonts w:ascii="Times New Roman" w:hAnsi="Times New Roman" w:cs="Times New Roman"/>
          <w:sz w:val="24"/>
          <w:szCs w:val="24"/>
        </w:rPr>
        <w:t xml:space="preserve"> </w:t>
      </w:r>
      <w:r w:rsidRPr="003C1AE9">
        <w:rPr>
          <w:rFonts w:ascii="Times New Roman" w:hAnsi="Times New Roman" w:cs="Times New Roman"/>
          <w:sz w:val="24"/>
          <w:szCs w:val="24"/>
        </w:rPr>
        <w:t>weight, AS</w:t>
      </w:r>
      <w:r w:rsidR="00E328C2" w:rsidRPr="003C1AE9">
        <w:rPr>
          <w:rFonts w:ascii="Times New Roman" w:hAnsi="Times New Roman" w:cs="Times New Roman"/>
          <w:sz w:val="24"/>
          <w:szCs w:val="24"/>
        </w:rPr>
        <w:t>A status and age of all cats were</w:t>
      </w:r>
      <w:r w:rsidRPr="003C1AE9">
        <w:rPr>
          <w:rFonts w:ascii="Times New Roman" w:hAnsi="Times New Roman" w:cs="Times New Roman"/>
          <w:sz w:val="24"/>
          <w:szCs w:val="24"/>
        </w:rPr>
        <w:t xml:space="preserve"> recorded as well as t</w:t>
      </w:r>
      <w:r w:rsidR="00E526B9" w:rsidRPr="003C1AE9">
        <w:rPr>
          <w:rFonts w:ascii="Times New Roman" w:hAnsi="Times New Roman" w:cs="Times New Roman"/>
          <w:sz w:val="24"/>
          <w:szCs w:val="24"/>
        </w:rPr>
        <w:t xml:space="preserve">ime of the ‘quad’ injection, preparation time (time from </w:t>
      </w:r>
      <w:r w:rsidRPr="003C1AE9">
        <w:rPr>
          <w:rFonts w:ascii="Times New Roman" w:hAnsi="Times New Roman" w:cs="Times New Roman"/>
          <w:sz w:val="24"/>
          <w:szCs w:val="24"/>
        </w:rPr>
        <w:t xml:space="preserve">'quad' </w:t>
      </w:r>
      <w:r w:rsidR="00E526B9" w:rsidRPr="003C1AE9">
        <w:rPr>
          <w:rFonts w:ascii="Times New Roman" w:hAnsi="Times New Roman" w:cs="Times New Roman"/>
          <w:sz w:val="24"/>
          <w:szCs w:val="24"/>
        </w:rPr>
        <w:t>injection to commencing</w:t>
      </w:r>
      <w:r w:rsidRPr="003C1AE9">
        <w:rPr>
          <w:rFonts w:ascii="Times New Roman" w:hAnsi="Times New Roman" w:cs="Times New Roman"/>
          <w:sz w:val="24"/>
          <w:szCs w:val="24"/>
        </w:rPr>
        <w:t xml:space="preserve"> </w:t>
      </w:r>
      <w:r w:rsidR="00E526B9" w:rsidRPr="003C1AE9">
        <w:rPr>
          <w:rFonts w:ascii="Times New Roman" w:hAnsi="Times New Roman" w:cs="Times New Roman"/>
          <w:sz w:val="24"/>
          <w:szCs w:val="24"/>
        </w:rPr>
        <w:t>surgery), total surgical time (from first scrotal incision to</w:t>
      </w:r>
      <w:r w:rsidRPr="003C1AE9">
        <w:rPr>
          <w:rFonts w:ascii="Times New Roman" w:hAnsi="Times New Roman" w:cs="Times New Roman"/>
          <w:sz w:val="24"/>
          <w:szCs w:val="24"/>
        </w:rPr>
        <w:t xml:space="preserve"> </w:t>
      </w:r>
      <w:r w:rsidR="00E526B9" w:rsidRPr="003C1AE9">
        <w:rPr>
          <w:rFonts w:ascii="Times New Roman" w:hAnsi="Times New Roman" w:cs="Times New Roman"/>
          <w:sz w:val="24"/>
          <w:szCs w:val="24"/>
        </w:rPr>
        <w:t xml:space="preserve">removal of second testis), time </w:t>
      </w:r>
      <w:r w:rsidRPr="003C1AE9">
        <w:rPr>
          <w:rFonts w:ascii="Times New Roman" w:hAnsi="Times New Roman" w:cs="Times New Roman"/>
          <w:sz w:val="24"/>
          <w:szCs w:val="24"/>
        </w:rPr>
        <w:t>when first reaching</w:t>
      </w:r>
      <w:r w:rsidR="00E526B9" w:rsidRPr="003C1AE9">
        <w:rPr>
          <w:rFonts w:ascii="Times New Roman" w:hAnsi="Times New Roman" w:cs="Times New Roman"/>
          <w:sz w:val="24"/>
          <w:szCs w:val="24"/>
        </w:rPr>
        <w:t xml:space="preserve"> sternal recumbency</w:t>
      </w:r>
      <w:r w:rsidRPr="003C1AE9">
        <w:rPr>
          <w:rFonts w:ascii="Times New Roman" w:hAnsi="Times New Roman" w:cs="Times New Roman"/>
          <w:sz w:val="24"/>
          <w:szCs w:val="24"/>
        </w:rPr>
        <w:t xml:space="preserve"> and time when</w:t>
      </w:r>
      <w:r w:rsidR="00E526B9" w:rsidRPr="003C1AE9">
        <w:rPr>
          <w:rFonts w:ascii="Times New Roman" w:hAnsi="Times New Roman" w:cs="Times New Roman"/>
          <w:sz w:val="24"/>
          <w:szCs w:val="24"/>
        </w:rPr>
        <w:t xml:space="preserve"> first standing.</w:t>
      </w:r>
      <w:r w:rsidRPr="003C1AE9">
        <w:rPr>
          <w:rFonts w:ascii="Times New Roman" w:hAnsi="Times New Roman" w:cs="Times New Roman"/>
          <w:sz w:val="24"/>
          <w:szCs w:val="24"/>
        </w:rPr>
        <w:t xml:space="preserve"> </w:t>
      </w:r>
      <w:r w:rsidR="005804C7" w:rsidRPr="003C1AE9">
        <w:rPr>
          <w:rFonts w:ascii="Times New Roman" w:hAnsi="Times New Roman" w:cs="Times New Roman"/>
          <w:sz w:val="24"/>
          <w:szCs w:val="24"/>
        </w:rPr>
        <w:t>Auricular</w:t>
      </w:r>
      <w:r w:rsidR="00CB5688" w:rsidRPr="003C1AE9">
        <w:rPr>
          <w:rFonts w:ascii="Times New Roman" w:hAnsi="Times New Roman" w:cs="Times New Roman"/>
          <w:sz w:val="24"/>
          <w:szCs w:val="24"/>
        </w:rPr>
        <w:t xml:space="preserve"> temperature was measured using an Instant Ear Thermometer (Vet-Temp; Advanced Monitors</w:t>
      </w:r>
      <w:r w:rsidR="002D1181" w:rsidRPr="003C1AE9">
        <w:rPr>
          <w:rFonts w:ascii="Times New Roman" w:hAnsi="Times New Roman" w:cs="Times New Roman"/>
          <w:sz w:val="24"/>
          <w:szCs w:val="24"/>
        </w:rPr>
        <w:t xml:space="preserve"> Corporation) at </w:t>
      </w:r>
      <w:r w:rsidR="00292DBF" w:rsidRPr="003C1AE9">
        <w:rPr>
          <w:rFonts w:ascii="Times New Roman" w:hAnsi="Times New Roman" w:cs="Times New Roman"/>
          <w:sz w:val="24"/>
          <w:szCs w:val="24"/>
        </w:rPr>
        <w:t>four</w:t>
      </w:r>
      <w:r w:rsidR="002D1181" w:rsidRPr="003C1AE9">
        <w:rPr>
          <w:rFonts w:ascii="Times New Roman" w:hAnsi="Times New Roman" w:cs="Times New Roman"/>
          <w:sz w:val="24"/>
          <w:szCs w:val="24"/>
        </w:rPr>
        <w:t xml:space="preserve"> time points in each cat: immediately </w:t>
      </w:r>
      <w:r w:rsidR="00292DBF" w:rsidRPr="003C1AE9">
        <w:rPr>
          <w:rFonts w:ascii="Times New Roman" w:hAnsi="Times New Roman" w:cs="Times New Roman"/>
          <w:sz w:val="24"/>
          <w:szCs w:val="24"/>
        </w:rPr>
        <w:t xml:space="preserve">prior to commencing surgery (T1), </w:t>
      </w:r>
      <w:r w:rsidR="002D1181" w:rsidRPr="003C1AE9">
        <w:rPr>
          <w:rFonts w:ascii="Times New Roman" w:hAnsi="Times New Roman" w:cs="Times New Roman"/>
          <w:sz w:val="24"/>
          <w:szCs w:val="24"/>
        </w:rPr>
        <w:t>at the end of surgery</w:t>
      </w:r>
      <w:r w:rsidR="00292DBF" w:rsidRPr="003C1AE9">
        <w:rPr>
          <w:rFonts w:ascii="Times New Roman" w:hAnsi="Times New Roman" w:cs="Times New Roman"/>
          <w:sz w:val="24"/>
          <w:szCs w:val="24"/>
        </w:rPr>
        <w:t xml:space="preserve"> (T2</w:t>
      </w:r>
      <w:r w:rsidR="002D1181" w:rsidRPr="003C1AE9">
        <w:rPr>
          <w:rFonts w:ascii="Times New Roman" w:hAnsi="Times New Roman" w:cs="Times New Roman"/>
          <w:sz w:val="24"/>
          <w:szCs w:val="24"/>
        </w:rPr>
        <w:t xml:space="preserve">), 20 </w:t>
      </w:r>
      <w:proofErr w:type="spellStart"/>
      <w:r w:rsidR="002D1181" w:rsidRPr="003C1AE9">
        <w:rPr>
          <w:rFonts w:ascii="Times New Roman" w:hAnsi="Times New Roman" w:cs="Times New Roman"/>
          <w:sz w:val="24"/>
          <w:szCs w:val="24"/>
        </w:rPr>
        <w:t>mins</w:t>
      </w:r>
      <w:proofErr w:type="spellEnd"/>
      <w:r w:rsidR="002D1181" w:rsidRPr="003C1AE9">
        <w:rPr>
          <w:rFonts w:ascii="Times New Roman" w:hAnsi="Times New Roman" w:cs="Times New Roman"/>
          <w:sz w:val="24"/>
          <w:szCs w:val="24"/>
        </w:rPr>
        <w:t xml:space="preserve"> after 'quad' </w:t>
      </w:r>
      <w:r w:rsidR="00292DBF" w:rsidRPr="003C1AE9">
        <w:rPr>
          <w:rFonts w:ascii="Times New Roman" w:hAnsi="Times New Roman" w:cs="Times New Roman"/>
          <w:sz w:val="24"/>
          <w:szCs w:val="24"/>
        </w:rPr>
        <w:t>injection (T3</w:t>
      </w:r>
      <w:r w:rsidR="002D1181" w:rsidRPr="003C1AE9">
        <w:rPr>
          <w:rFonts w:ascii="Times New Roman" w:hAnsi="Times New Roman" w:cs="Times New Roman"/>
          <w:sz w:val="24"/>
          <w:szCs w:val="24"/>
        </w:rPr>
        <w:t xml:space="preserve">) and 40 </w:t>
      </w:r>
      <w:proofErr w:type="spellStart"/>
      <w:r w:rsidR="002D1181" w:rsidRPr="003C1AE9">
        <w:rPr>
          <w:rFonts w:ascii="Times New Roman" w:hAnsi="Times New Roman" w:cs="Times New Roman"/>
          <w:sz w:val="24"/>
          <w:szCs w:val="24"/>
        </w:rPr>
        <w:t>mins</w:t>
      </w:r>
      <w:proofErr w:type="spellEnd"/>
      <w:r w:rsidR="002D1181" w:rsidRPr="003C1AE9">
        <w:rPr>
          <w:rFonts w:ascii="Times New Roman" w:hAnsi="Times New Roman" w:cs="Times New Roman"/>
          <w:sz w:val="24"/>
          <w:szCs w:val="24"/>
        </w:rPr>
        <w:t xml:space="preserve"> after 'quad' injection</w:t>
      </w:r>
      <w:r w:rsidR="00292DBF" w:rsidRPr="003C1AE9">
        <w:rPr>
          <w:rFonts w:ascii="Times New Roman" w:hAnsi="Times New Roman" w:cs="Times New Roman"/>
          <w:sz w:val="24"/>
          <w:szCs w:val="24"/>
        </w:rPr>
        <w:t xml:space="preserve"> (T4</w:t>
      </w:r>
      <w:r w:rsidR="002A24EE" w:rsidRPr="003C1AE9">
        <w:rPr>
          <w:rFonts w:ascii="Times New Roman" w:hAnsi="Times New Roman" w:cs="Times New Roman"/>
          <w:sz w:val="24"/>
          <w:szCs w:val="24"/>
        </w:rPr>
        <w:t>)</w:t>
      </w:r>
      <w:r w:rsidR="002D1181" w:rsidRPr="003C1AE9">
        <w:rPr>
          <w:rFonts w:ascii="Times New Roman" w:hAnsi="Times New Roman" w:cs="Times New Roman"/>
          <w:sz w:val="24"/>
          <w:szCs w:val="24"/>
        </w:rPr>
        <w:t>.</w:t>
      </w:r>
    </w:p>
    <w:p w:rsidR="00876AC2" w:rsidRPr="003C1AE9" w:rsidRDefault="00876AC2"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Recov</w:t>
      </w:r>
      <w:r w:rsidR="00261272" w:rsidRPr="003C1AE9">
        <w:rPr>
          <w:rFonts w:ascii="Times New Roman" w:hAnsi="Times New Roman" w:cs="Times New Roman"/>
          <w:sz w:val="24"/>
          <w:szCs w:val="24"/>
        </w:rPr>
        <w:t>ery quality was also scored by one</w:t>
      </w:r>
      <w:r w:rsidRPr="003C1AE9">
        <w:rPr>
          <w:rFonts w:ascii="Times New Roman" w:hAnsi="Times New Roman" w:cs="Times New Roman"/>
          <w:sz w:val="24"/>
          <w:szCs w:val="24"/>
        </w:rPr>
        <w:t xml:space="preserve"> blinded, experienced veterinary nurse using a scale of 1-5 previously described </w:t>
      </w:r>
      <w:r w:rsidR="00F87C23" w:rsidRPr="003C1AE9">
        <w:rPr>
          <w:rFonts w:ascii="Times New Roman" w:hAnsi="Times New Roman" w:cs="Times New Roman"/>
          <w:sz w:val="24"/>
          <w:szCs w:val="24"/>
        </w:rPr>
        <w:t>in another feline study</w:t>
      </w:r>
      <w:r w:rsidR="00C934DF" w:rsidRPr="003C1AE9">
        <w:rPr>
          <w:rFonts w:ascii="Times New Roman" w:hAnsi="Times New Roman" w:cs="Times New Roman"/>
          <w:sz w:val="24"/>
          <w:szCs w:val="24"/>
        </w:rPr>
        <w:t xml:space="preserve"> </w:t>
      </w:r>
      <w:r w:rsidR="00E328C2" w:rsidRPr="003C1AE9">
        <w:rPr>
          <w:rFonts w:ascii="Times New Roman" w:hAnsi="Times New Roman" w:cs="Times New Roman"/>
          <w:sz w:val="24"/>
          <w:szCs w:val="24"/>
        </w:rPr>
        <w:t>where 1 = poor (</w:t>
      </w:r>
      <w:r w:rsidRPr="003C1AE9">
        <w:rPr>
          <w:rFonts w:ascii="Times New Roman" w:hAnsi="Times New Roman" w:cs="Times New Roman"/>
          <w:sz w:val="24"/>
          <w:szCs w:val="24"/>
        </w:rPr>
        <w:t>many attempts to stand, frequent falling over and marked ataxia</w:t>
      </w:r>
      <w:r w:rsidR="00E328C2" w:rsidRPr="003C1AE9">
        <w:rPr>
          <w:rFonts w:ascii="Times New Roman" w:hAnsi="Times New Roman" w:cs="Times New Roman"/>
          <w:sz w:val="24"/>
          <w:szCs w:val="24"/>
        </w:rPr>
        <w:t>), 2 = better (</w:t>
      </w:r>
      <w:r w:rsidRPr="003C1AE9">
        <w:rPr>
          <w:rFonts w:ascii="Times New Roman" w:hAnsi="Times New Roman" w:cs="Times New Roman"/>
          <w:sz w:val="24"/>
          <w:szCs w:val="24"/>
        </w:rPr>
        <w:t>multiple attempts to stand, occasionally</w:t>
      </w:r>
      <w:r w:rsidR="00E328C2" w:rsidRPr="003C1AE9">
        <w:rPr>
          <w:rFonts w:ascii="Times New Roman" w:hAnsi="Times New Roman" w:cs="Times New Roman"/>
          <w:sz w:val="24"/>
          <w:szCs w:val="24"/>
        </w:rPr>
        <w:t xml:space="preserve"> falling and significant ataxia), 3 = good (</w:t>
      </w:r>
      <w:r w:rsidRPr="003C1AE9">
        <w:rPr>
          <w:rFonts w:ascii="Times New Roman" w:hAnsi="Times New Roman" w:cs="Times New Roman"/>
          <w:sz w:val="24"/>
          <w:szCs w:val="24"/>
        </w:rPr>
        <w:t>cat lying quietly before taking several attempts to stand with some ataxia</w:t>
      </w:r>
      <w:r w:rsidR="00E328C2" w:rsidRPr="003C1AE9">
        <w:rPr>
          <w:rFonts w:ascii="Times New Roman" w:hAnsi="Times New Roman" w:cs="Times New Roman"/>
          <w:sz w:val="24"/>
          <w:szCs w:val="24"/>
        </w:rPr>
        <w:t>), 4 = very good (</w:t>
      </w:r>
      <w:r w:rsidRPr="003C1AE9">
        <w:rPr>
          <w:rFonts w:ascii="Times New Roman" w:hAnsi="Times New Roman" w:cs="Times New Roman"/>
          <w:sz w:val="24"/>
          <w:szCs w:val="24"/>
        </w:rPr>
        <w:t xml:space="preserve">only </w:t>
      </w:r>
      <w:r w:rsidR="00756B80" w:rsidRPr="003C1AE9">
        <w:rPr>
          <w:rFonts w:ascii="Times New Roman" w:hAnsi="Times New Roman" w:cs="Times New Roman"/>
          <w:sz w:val="24"/>
          <w:szCs w:val="24"/>
        </w:rPr>
        <w:t xml:space="preserve">a </w:t>
      </w:r>
      <w:r w:rsidRPr="003C1AE9">
        <w:rPr>
          <w:rFonts w:ascii="Times New Roman" w:hAnsi="Times New Roman" w:cs="Times New Roman"/>
          <w:sz w:val="24"/>
          <w:szCs w:val="24"/>
        </w:rPr>
        <w:t>few at</w:t>
      </w:r>
      <w:r w:rsidR="00E328C2" w:rsidRPr="003C1AE9">
        <w:rPr>
          <w:rFonts w:ascii="Times New Roman" w:hAnsi="Times New Roman" w:cs="Times New Roman"/>
          <w:sz w:val="24"/>
          <w:szCs w:val="24"/>
        </w:rPr>
        <w:t>tempts to stand and mild ataxia) and 5 = excellent (</w:t>
      </w:r>
      <w:r w:rsidRPr="003C1AE9">
        <w:rPr>
          <w:rFonts w:ascii="Times New Roman" w:hAnsi="Times New Roman" w:cs="Times New Roman"/>
          <w:sz w:val="24"/>
          <w:szCs w:val="24"/>
        </w:rPr>
        <w:t xml:space="preserve">cat rolls into sternal recumbency and stands </w:t>
      </w:r>
      <w:r w:rsidR="004E6EAF" w:rsidRPr="003C1AE9">
        <w:rPr>
          <w:rFonts w:ascii="Times New Roman" w:hAnsi="Times New Roman" w:cs="Times New Roman"/>
          <w:sz w:val="24"/>
          <w:szCs w:val="24"/>
        </w:rPr>
        <w:t xml:space="preserve">with minimal ataxia and </w:t>
      </w:r>
      <w:r w:rsidRPr="003C1AE9">
        <w:rPr>
          <w:rFonts w:ascii="Times New Roman" w:hAnsi="Times New Roman" w:cs="Times New Roman"/>
          <w:sz w:val="24"/>
          <w:szCs w:val="24"/>
        </w:rPr>
        <w:t>without falling</w:t>
      </w:r>
      <w:r w:rsidR="00E328C2" w:rsidRPr="003C1AE9">
        <w:rPr>
          <w:rFonts w:ascii="Times New Roman" w:hAnsi="Times New Roman" w:cs="Times New Roman"/>
          <w:sz w:val="24"/>
          <w:szCs w:val="24"/>
        </w:rPr>
        <w:t>)</w:t>
      </w:r>
      <w:r w:rsidRPr="003C1AE9">
        <w:rPr>
          <w:rFonts w:ascii="Times New Roman" w:hAnsi="Times New Roman" w:cs="Times New Roman"/>
          <w:sz w:val="24"/>
          <w:szCs w:val="24"/>
        </w:rPr>
        <w:t>.</w:t>
      </w:r>
      <w:r w:rsidR="00C934DF" w:rsidRPr="003C1AE9">
        <w:rPr>
          <w:rFonts w:ascii="Times New Roman" w:hAnsi="Times New Roman" w:cs="Times New Roman"/>
          <w:sz w:val="24"/>
          <w:szCs w:val="24"/>
          <w:vertAlign w:val="superscript"/>
        </w:rPr>
        <w:t>21</w:t>
      </w:r>
      <w:r w:rsidR="00CB5688" w:rsidRPr="003C1AE9">
        <w:rPr>
          <w:rFonts w:ascii="Times New Roman" w:hAnsi="Times New Roman" w:cs="Times New Roman"/>
          <w:sz w:val="24"/>
          <w:szCs w:val="24"/>
        </w:rPr>
        <w:t xml:space="preserve"> Any other significant events such as requirement for isoflurane and any adverse events noted during the procedure or recovery period e.g. </w:t>
      </w:r>
      <w:r w:rsidR="00CB3BAA" w:rsidRPr="003C1AE9">
        <w:rPr>
          <w:rFonts w:ascii="Times New Roman" w:hAnsi="Times New Roman" w:cs="Times New Roman"/>
          <w:sz w:val="24"/>
          <w:szCs w:val="24"/>
        </w:rPr>
        <w:t xml:space="preserve">haemorrhage, </w:t>
      </w:r>
      <w:r w:rsidR="00E328C2" w:rsidRPr="003C1AE9">
        <w:rPr>
          <w:rFonts w:ascii="Times New Roman" w:hAnsi="Times New Roman" w:cs="Times New Roman"/>
          <w:sz w:val="24"/>
          <w:szCs w:val="24"/>
        </w:rPr>
        <w:t xml:space="preserve">vomiting or </w:t>
      </w:r>
      <w:proofErr w:type="spellStart"/>
      <w:r w:rsidR="00CB5688" w:rsidRPr="003C1AE9">
        <w:rPr>
          <w:rFonts w:ascii="Times New Roman" w:hAnsi="Times New Roman" w:cs="Times New Roman"/>
          <w:sz w:val="24"/>
          <w:szCs w:val="24"/>
        </w:rPr>
        <w:t>dysphoria</w:t>
      </w:r>
      <w:proofErr w:type="spellEnd"/>
      <w:r w:rsidR="002F37B5" w:rsidRPr="003C1AE9">
        <w:rPr>
          <w:rFonts w:ascii="Times New Roman" w:hAnsi="Times New Roman" w:cs="Times New Roman"/>
          <w:sz w:val="24"/>
          <w:szCs w:val="24"/>
        </w:rPr>
        <w:t xml:space="preserve"> </w:t>
      </w:r>
      <w:r w:rsidR="00CB5688" w:rsidRPr="003C1AE9">
        <w:rPr>
          <w:rFonts w:ascii="Times New Roman" w:hAnsi="Times New Roman" w:cs="Times New Roman"/>
          <w:sz w:val="24"/>
          <w:szCs w:val="24"/>
        </w:rPr>
        <w:t>were also recorded.</w:t>
      </w:r>
    </w:p>
    <w:p w:rsidR="00E526B9" w:rsidRPr="003C1AE9" w:rsidRDefault="00E526B9"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lastRenderedPageBreak/>
        <w:t>Artificial tears</w:t>
      </w:r>
      <w:r w:rsidR="00CB5688" w:rsidRPr="003C1AE9">
        <w:rPr>
          <w:rFonts w:ascii="Times New Roman" w:hAnsi="Times New Roman" w:cs="Times New Roman"/>
          <w:sz w:val="24"/>
          <w:szCs w:val="24"/>
        </w:rPr>
        <w:t xml:space="preserve"> </w:t>
      </w:r>
      <w:r w:rsidRPr="003C1AE9">
        <w:rPr>
          <w:rFonts w:ascii="Times New Roman" w:hAnsi="Times New Roman" w:cs="Times New Roman"/>
          <w:sz w:val="24"/>
          <w:szCs w:val="24"/>
        </w:rPr>
        <w:t>(</w:t>
      </w:r>
      <w:proofErr w:type="spellStart"/>
      <w:r w:rsidR="00CB5688" w:rsidRPr="003C1AE9">
        <w:rPr>
          <w:rFonts w:ascii="Times New Roman" w:hAnsi="Times New Roman" w:cs="Times New Roman"/>
          <w:sz w:val="24"/>
          <w:szCs w:val="24"/>
        </w:rPr>
        <w:t>Lubrithal</w:t>
      </w:r>
      <w:proofErr w:type="spellEnd"/>
      <w:r w:rsidR="00CB5688" w:rsidRPr="003C1AE9">
        <w:rPr>
          <w:rFonts w:ascii="Times New Roman" w:hAnsi="Times New Roman" w:cs="Times New Roman"/>
          <w:sz w:val="24"/>
          <w:szCs w:val="24"/>
        </w:rPr>
        <w:t xml:space="preserve">; </w:t>
      </w:r>
      <w:proofErr w:type="spellStart"/>
      <w:r w:rsidR="00CB5688" w:rsidRPr="003C1AE9">
        <w:rPr>
          <w:rFonts w:ascii="Times New Roman" w:hAnsi="Times New Roman" w:cs="Times New Roman"/>
          <w:sz w:val="24"/>
          <w:szCs w:val="24"/>
        </w:rPr>
        <w:t>Dechra</w:t>
      </w:r>
      <w:proofErr w:type="spellEnd"/>
      <w:r w:rsidRPr="003C1AE9">
        <w:rPr>
          <w:rFonts w:ascii="Times New Roman" w:hAnsi="Times New Roman" w:cs="Times New Roman"/>
          <w:sz w:val="24"/>
          <w:szCs w:val="24"/>
        </w:rPr>
        <w:t>) were applied to the eyes</w:t>
      </w:r>
      <w:r w:rsidR="00CB5688" w:rsidRPr="003C1AE9">
        <w:rPr>
          <w:rFonts w:ascii="Times New Roman" w:hAnsi="Times New Roman" w:cs="Times New Roman"/>
          <w:sz w:val="24"/>
          <w:szCs w:val="24"/>
        </w:rPr>
        <w:t xml:space="preserve"> of all cats</w:t>
      </w:r>
      <w:r w:rsidRPr="003C1AE9">
        <w:rPr>
          <w:rFonts w:ascii="Times New Roman" w:hAnsi="Times New Roman" w:cs="Times New Roman"/>
          <w:sz w:val="24"/>
          <w:szCs w:val="24"/>
        </w:rPr>
        <w:t xml:space="preserve"> </w:t>
      </w:r>
      <w:r w:rsidR="00261272" w:rsidRPr="003C1AE9">
        <w:rPr>
          <w:rFonts w:ascii="Times New Roman" w:hAnsi="Times New Roman" w:cs="Times New Roman"/>
          <w:sz w:val="24"/>
          <w:szCs w:val="24"/>
        </w:rPr>
        <w:t xml:space="preserve">prior to commencing surgery </w:t>
      </w:r>
      <w:r w:rsidRPr="003C1AE9">
        <w:rPr>
          <w:rFonts w:ascii="Times New Roman" w:hAnsi="Times New Roman" w:cs="Times New Roman"/>
          <w:sz w:val="24"/>
          <w:szCs w:val="24"/>
        </w:rPr>
        <w:t xml:space="preserve">to </w:t>
      </w:r>
      <w:r w:rsidR="006477A3" w:rsidRPr="003C1AE9">
        <w:rPr>
          <w:rFonts w:ascii="Times New Roman" w:hAnsi="Times New Roman" w:cs="Times New Roman"/>
          <w:sz w:val="24"/>
          <w:szCs w:val="24"/>
        </w:rPr>
        <w:t>provide corneal lubrication</w:t>
      </w:r>
      <w:r w:rsidRPr="003C1AE9">
        <w:rPr>
          <w:rFonts w:ascii="Times New Roman" w:hAnsi="Times New Roman" w:cs="Times New Roman"/>
          <w:sz w:val="24"/>
          <w:szCs w:val="24"/>
        </w:rPr>
        <w:t xml:space="preserve">. All cats were </w:t>
      </w:r>
      <w:r w:rsidR="00CB5688" w:rsidRPr="003C1AE9">
        <w:rPr>
          <w:rFonts w:ascii="Times New Roman" w:hAnsi="Times New Roman" w:cs="Times New Roman"/>
          <w:sz w:val="24"/>
          <w:szCs w:val="24"/>
        </w:rPr>
        <w:t>placed</w:t>
      </w:r>
      <w:r w:rsidRPr="003C1AE9">
        <w:rPr>
          <w:rFonts w:ascii="Times New Roman" w:hAnsi="Times New Roman" w:cs="Times New Roman"/>
          <w:sz w:val="24"/>
          <w:szCs w:val="24"/>
        </w:rPr>
        <w:t xml:space="preserve"> in</w:t>
      </w:r>
      <w:r w:rsidR="00CB5688" w:rsidRPr="003C1AE9">
        <w:rPr>
          <w:rFonts w:ascii="Times New Roman" w:hAnsi="Times New Roman" w:cs="Times New Roman"/>
          <w:sz w:val="24"/>
          <w:szCs w:val="24"/>
        </w:rPr>
        <w:t xml:space="preserve"> </w:t>
      </w:r>
      <w:r w:rsidRPr="003C1AE9">
        <w:rPr>
          <w:rFonts w:ascii="Times New Roman" w:hAnsi="Times New Roman" w:cs="Times New Roman"/>
          <w:sz w:val="24"/>
          <w:szCs w:val="24"/>
        </w:rPr>
        <w:t>individual kennels preheated to 37ºC</w:t>
      </w:r>
      <w:r w:rsidR="00CB5688" w:rsidRPr="003C1AE9">
        <w:rPr>
          <w:rFonts w:ascii="Times New Roman" w:hAnsi="Times New Roman" w:cs="Times New Roman"/>
          <w:sz w:val="24"/>
          <w:szCs w:val="24"/>
        </w:rPr>
        <w:t xml:space="preserve"> for recovery</w:t>
      </w:r>
      <w:r w:rsidRPr="003C1AE9">
        <w:rPr>
          <w:rFonts w:ascii="Times New Roman" w:hAnsi="Times New Roman" w:cs="Times New Roman"/>
          <w:sz w:val="24"/>
          <w:szCs w:val="24"/>
        </w:rPr>
        <w:t>; once in sternal</w:t>
      </w:r>
      <w:r w:rsidR="00CB5688" w:rsidRPr="003C1AE9">
        <w:rPr>
          <w:rFonts w:ascii="Times New Roman" w:hAnsi="Times New Roman" w:cs="Times New Roman"/>
          <w:sz w:val="24"/>
          <w:szCs w:val="24"/>
        </w:rPr>
        <w:t xml:space="preserve"> </w:t>
      </w:r>
      <w:r w:rsidRPr="003C1AE9">
        <w:rPr>
          <w:rFonts w:ascii="Times New Roman" w:hAnsi="Times New Roman" w:cs="Times New Roman"/>
          <w:sz w:val="24"/>
          <w:szCs w:val="24"/>
        </w:rPr>
        <w:t>recumbency the tem</w:t>
      </w:r>
      <w:r w:rsidR="006477A3" w:rsidRPr="003C1AE9">
        <w:rPr>
          <w:rFonts w:ascii="Times New Roman" w:hAnsi="Times New Roman" w:cs="Times New Roman"/>
          <w:sz w:val="24"/>
          <w:szCs w:val="24"/>
        </w:rPr>
        <w:t>perature was reduced to 25ºC. F</w:t>
      </w:r>
      <w:r w:rsidRPr="003C1AE9">
        <w:rPr>
          <w:rFonts w:ascii="Times New Roman" w:hAnsi="Times New Roman" w:cs="Times New Roman"/>
          <w:sz w:val="24"/>
          <w:szCs w:val="24"/>
        </w:rPr>
        <w:t>ood was offered</w:t>
      </w:r>
      <w:r w:rsidR="00CB5688" w:rsidRPr="003C1AE9">
        <w:rPr>
          <w:rFonts w:ascii="Times New Roman" w:hAnsi="Times New Roman" w:cs="Times New Roman"/>
          <w:sz w:val="24"/>
          <w:szCs w:val="24"/>
        </w:rPr>
        <w:t xml:space="preserve"> as soon as cats were reliably standing</w:t>
      </w:r>
      <w:r w:rsidR="006477A3" w:rsidRPr="003C1AE9">
        <w:rPr>
          <w:rFonts w:ascii="Times New Roman" w:hAnsi="Times New Roman" w:cs="Times New Roman"/>
          <w:sz w:val="24"/>
          <w:szCs w:val="24"/>
        </w:rPr>
        <w:t xml:space="preserve"> and a recovery quality score had been assigned</w:t>
      </w:r>
      <w:r w:rsidRPr="003C1AE9">
        <w:rPr>
          <w:rFonts w:ascii="Times New Roman" w:hAnsi="Times New Roman" w:cs="Times New Roman"/>
          <w:sz w:val="24"/>
          <w:szCs w:val="24"/>
        </w:rPr>
        <w:t>.</w:t>
      </w:r>
    </w:p>
    <w:p w:rsidR="00292DBF" w:rsidRPr="003C1AE9" w:rsidRDefault="00E526B9"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One veterinary surgeon prepared and administered</w:t>
      </w:r>
      <w:r w:rsidR="00CB5688" w:rsidRPr="003C1AE9">
        <w:rPr>
          <w:rFonts w:ascii="Times New Roman" w:hAnsi="Times New Roman" w:cs="Times New Roman"/>
          <w:sz w:val="24"/>
          <w:szCs w:val="24"/>
        </w:rPr>
        <w:t xml:space="preserve"> drugs (NB) and two surgeons (KH </w:t>
      </w:r>
      <w:r w:rsidRPr="003C1AE9">
        <w:rPr>
          <w:rFonts w:ascii="Times New Roman" w:hAnsi="Times New Roman" w:cs="Times New Roman"/>
          <w:sz w:val="24"/>
          <w:szCs w:val="24"/>
        </w:rPr>
        <w:t>and AE) performed all</w:t>
      </w:r>
      <w:r w:rsidR="00CB5688"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the surgeries throughout the study. </w:t>
      </w:r>
      <w:r w:rsidR="00756B80" w:rsidRPr="003C1AE9">
        <w:rPr>
          <w:rFonts w:ascii="Times New Roman" w:hAnsi="Times New Roman" w:cs="Times New Roman"/>
          <w:sz w:val="24"/>
          <w:szCs w:val="24"/>
        </w:rPr>
        <w:t xml:space="preserve">Anaesthetic monitoring was performed </w:t>
      </w:r>
      <w:r w:rsidR="00CB5688" w:rsidRPr="003C1AE9">
        <w:rPr>
          <w:rFonts w:ascii="Times New Roman" w:hAnsi="Times New Roman" w:cs="Times New Roman"/>
          <w:sz w:val="24"/>
          <w:szCs w:val="24"/>
        </w:rPr>
        <w:t>by one trainee veterinary nurse (JH) un</w:t>
      </w:r>
      <w:r w:rsidR="00E328C2" w:rsidRPr="003C1AE9">
        <w:rPr>
          <w:rFonts w:ascii="Times New Roman" w:hAnsi="Times New Roman" w:cs="Times New Roman"/>
          <w:sz w:val="24"/>
          <w:szCs w:val="24"/>
        </w:rPr>
        <w:t>der the direct supervision of the</w:t>
      </w:r>
      <w:r w:rsidR="00CB5688" w:rsidRPr="003C1AE9">
        <w:rPr>
          <w:rFonts w:ascii="Times New Roman" w:hAnsi="Times New Roman" w:cs="Times New Roman"/>
          <w:sz w:val="24"/>
          <w:szCs w:val="24"/>
        </w:rPr>
        <w:t xml:space="preserve"> anaesthetist (NB). </w:t>
      </w:r>
      <w:r w:rsidRPr="003C1AE9">
        <w:rPr>
          <w:rFonts w:ascii="Times New Roman" w:hAnsi="Times New Roman" w:cs="Times New Roman"/>
          <w:sz w:val="24"/>
          <w:szCs w:val="24"/>
        </w:rPr>
        <w:t>Recovery was monitored</w:t>
      </w:r>
      <w:r w:rsidR="00CB5688"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and recorded by the same experienced veterinary nurse (AH) throughout the study. </w:t>
      </w:r>
      <w:r w:rsidR="00E328C2" w:rsidRPr="003C1AE9">
        <w:rPr>
          <w:rFonts w:ascii="Times New Roman" w:hAnsi="Times New Roman" w:cs="Times New Roman"/>
          <w:sz w:val="24"/>
          <w:szCs w:val="24"/>
        </w:rPr>
        <w:t>The anaesthetist (NB) per</w:t>
      </w:r>
      <w:r w:rsidR="005804C7" w:rsidRPr="003C1AE9">
        <w:rPr>
          <w:rFonts w:ascii="Times New Roman" w:hAnsi="Times New Roman" w:cs="Times New Roman"/>
          <w:sz w:val="24"/>
          <w:szCs w:val="24"/>
        </w:rPr>
        <w:t>formed all of the auricular</w:t>
      </w:r>
      <w:r w:rsidR="00E328C2" w:rsidRPr="003C1AE9">
        <w:rPr>
          <w:rFonts w:ascii="Times New Roman" w:hAnsi="Times New Roman" w:cs="Times New Roman"/>
          <w:sz w:val="24"/>
          <w:szCs w:val="24"/>
        </w:rPr>
        <w:t xml:space="preserve"> temperature measurements. </w:t>
      </w:r>
      <w:r w:rsidRPr="003C1AE9">
        <w:rPr>
          <w:rFonts w:ascii="Times New Roman" w:hAnsi="Times New Roman" w:cs="Times New Roman"/>
          <w:sz w:val="24"/>
          <w:szCs w:val="24"/>
        </w:rPr>
        <w:t xml:space="preserve">The nurse monitoring the recoveries and </w:t>
      </w:r>
      <w:r w:rsidR="00CB5688" w:rsidRPr="003C1AE9">
        <w:rPr>
          <w:rFonts w:ascii="Times New Roman" w:hAnsi="Times New Roman" w:cs="Times New Roman"/>
          <w:sz w:val="24"/>
          <w:szCs w:val="24"/>
        </w:rPr>
        <w:t xml:space="preserve">operating </w:t>
      </w:r>
      <w:r w:rsidRPr="003C1AE9">
        <w:rPr>
          <w:rFonts w:ascii="Times New Roman" w:hAnsi="Times New Roman" w:cs="Times New Roman"/>
          <w:sz w:val="24"/>
          <w:szCs w:val="24"/>
        </w:rPr>
        <w:t xml:space="preserve">surgeons were blinded to the treatment groups. </w:t>
      </w:r>
    </w:p>
    <w:p w:rsidR="007B2353" w:rsidRPr="003C1AE9" w:rsidRDefault="004418D0" w:rsidP="002B21D0">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Data are described as mean </w:t>
      </w:r>
      <w:r w:rsidR="00753A2D" w:rsidRPr="003C1AE9">
        <w:rPr>
          <w:rFonts w:ascii="Times New Roman" w:hAnsi="Times New Roman" w:cs="Times New Roman"/>
          <w:sz w:val="24"/>
          <w:szCs w:val="24"/>
        </w:rPr>
        <w:t>(</w:t>
      </w:r>
      <w:r w:rsidRPr="003C1AE9">
        <w:rPr>
          <w:rFonts w:ascii="Times New Roman" w:hAnsi="Times New Roman" w:cs="Times New Roman"/>
          <w:sz w:val="24"/>
          <w:szCs w:val="24"/>
        </w:rPr>
        <w:t>± SD</w:t>
      </w:r>
      <w:r w:rsidR="00753A2D" w:rsidRPr="003C1AE9">
        <w:rPr>
          <w:rFonts w:ascii="Times New Roman" w:hAnsi="Times New Roman" w:cs="Times New Roman"/>
          <w:sz w:val="24"/>
          <w:szCs w:val="24"/>
        </w:rPr>
        <w:t>)</w:t>
      </w:r>
      <w:r w:rsidRPr="003C1AE9">
        <w:rPr>
          <w:rFonts w:ascii="Times New Roman" w:hAnsi="Times New Roman" w:cs="Times New Roman"/>
          <w:sz w:val="24"/>
          <w:szCs w:val="24"/>
        </w:rPr>
        <w:t xml:space="preserve"> </w:t>
      </w:r>
      <w:r w:rsidR="00C565D6" w:rsidRPr="003C1AE9">
        <w:rPr>
          <w:rFonts w:ascii="Times New Roman" w:hAnsi="Times New Roman" w:cs="Times New Roman"/>
          <w:sz w:val="24"/>
          <w:szCs w:val="24"/>
        </w:rPr>
        <w:t xml:space="preserve">for normally </w:t>
      </w:r>
      <w:r w:rsidR="00B228B6" w:rsidRPr="003C1AE9">
        <w:rPr>
          <w:rFonts w:ascii="Times New Roman" w:hAnsi="Times New Roman" w:cs="Times New Roman"/>
          <w:sz w:val="24"/>
          <w:szCs w:val="24"/>
        </w:rPr>
        <w:t>distributed data and median [</w:t>
      </w:r>
      <w:r w:rsidR="00753A2D" w:rsidRPr="003C1AE9">
        <w:rPr>
          <w:rFonts w:ascii="Times New Roman" w:hAnsi="Times New Roman" w:cs="Times New Roman"/>
          <w:sz w:val="24"/>
          <w:szCs w:val="24"/>
        </w:rPr>
        <w:t>inter-quartile range (IQR)</w:t>
      </w:r>
      <w:r w:rsidR="00B228B6" w:rsidRPr="003C1AE9">
        <w:rPr>
          <w:rFonts w:ascii="Times New Roman" w:hAnsi="Times New Roman" w:cs="Times New Roman"/>
          <w:sz w:val="24"/>
          <w:szCs w:val="24"/>
        </w:rPr>
        <w:t>]</w:t>
      </w:r>
      <w:r w:rsidR="00C565D6" w:rsidRPr="003C1AE9">
        <w:rPr>
          <w:rFonts w:ascii="Times New Roman" w:hAnsi="Times New Roman" w:cs="Times New Roman"/>
          <w:sz w:val="24"/>
          <w:szCs w:val="24"/>
        </w:rPr>
        <w:t xml:space="preserve"> for non-parametric data </w:t>
      </w:r>
      <w:r w:rsidRPr="003C1AE9">
        <w:rPr>
          <w:rFonts w:ascii="Times New Roman" w:hAnsi="Times New Roman" w:cs="Times New Roman"/>
          <w:sz w:val="24"/>
          <w:szCs w:val="24"/>
        </w:rPr>
        <w:t xml:space="preserve">unless stated otherwise. </w:t>
      </w:r>
      <w:r w:rsidR="00292DBF" w:rsidRPr="003C1AE9">
        <w:rPr>
          <w:rFonts w:ascii="Times New Roman" w:hAnsi="Times New Roman" w:cs="Times New Roman"/>
          <w:sz w:val="24"/>
          <w:szCs w:val="24"/>
        </w:rPr>
        <w:t xml:space="preserve">Statistical analyses were performed using IBM SPSS Statistics version 25 for Windows. </w:t>
      </w:r>
      <w:proofErr w:type="spellStart"/>
      <w:r w:rsidRPr="003C1AE9">
        <w:rPr>
          <w:rFonts w:ascii="Times New Roman" w:hAnsi="Times New Roman" w:cs="Times New Roman"/>
          <w:sz w:val="24"/>
          <w:szCs w:val="24"/>
        </w:rPr>
        <w:t>Kolmogorov</w:t>
      </w:r>
      <w:proofErr w:type="spellEnd"/>
      <w:r w:rsidRPr="003C1AE9">
        <w:rPr>
          <w:rFonts w:ascii="Times New Roman" w:hAnsi="Times New Roman" w:cs="Times New Roman"/>
          <w:sz w:val="24"/>
          <w:szCs w:val="24"/>
        </w:rPr>
        <w:t>-Smirnov and Shapiro-</w:t>
      </w:r>
      <w:proofErr w:type="spellStart"/>
      <w:r w:rsidRPr="003C1AE9">
        <w:rPr>
          <w:rFonts w:ascii="Times New Roman" w:hAnsi="Times New Roman" w:cs="Times New Roman"/>
          <w:sz w:val="24"/>
          <w:szCs w:val="24"/>
        </w:rPr>
        <w:t>Wilk</w:t>
      </w:r>
      <w:proofErr w:type="spellEnd"/>
      <w:r w:rsidRPr="003C1AE9">
        <w:rPr>
          <w:rFonts w:ascii="Times New Roman" w:hAnsi="Times New Roman" w:cs="Times New Roman"/>
          <w:sz w:val="24"/>
          <w:szCs w:val="24"/>
        </w:rPr>
        <w:t xml:space="preserve"> tests were performed </w:t>
      </w:r>
      <w:r w:rsidR="00760198" w:rsidRPr="003C1AE9">
        <w:rPr>
          <w:rFonts w:ascii="Times New Roman" w:hAnsi="Times New Roman" w:cs="Times New Roman"/>
          <w:sz w:val="24"/>
          <w:szCs w:val="24"/>
        </w:rPr>
        <w:t>in addition to</w:t>
      </w:r>
      <w:r w:rsidRPr="003C1AE9">
        <w:rPr>
          <w:rFonts w:ascii="Times New Roman" w:hAnsi="Times New Roman" w:cs="Times New Roman"/>
          <w:sz w:val="24"/>
          <w:szCs w:val="24"/>
        </w:rPr>
        <w:t xml:space="preserve"> visual inspection of histograms to assess for normality. Logarithmic transformation</w:t>
      </w:r>
      <w:r w:rsidR="00872728" w:rsidRPr="003C1AE9">
        <w:rPr>
          <w:rFonts w:ascii="Times New Roman" w:hAnsi="Times New Roman" w:cs="Times New Roman"/>
          <w:sz w:val="24"/>
          <w:szCs w:val="24"/>
        </w:rPr>
        <w:t>s</w:t>
      </w:r>
      <w:r w:rsidRPr="003C1AE9">
        <w:rPr>
          <w:rFonts w:ascii="Times New Roman" w:hAnsi="Times New Roman" w:cs="Times New Roman"/>
          <w:sz w:val="24"/>
          <w:szCs w:val="24"/>
        </w:rPr>
        <w:t xml:space="preserve"> of time to sternal recumbency and time to </w:t>
      </w:r>
      <w:r w:rsidR="00872728" w:rsidRPr="003C1AE9">
        <w:rPr>
          <w:rFonts w:ascii="Times New Roman" w:hAnsi="Times New Roman" w:cs="Times New Roman"/>
          <w:sz w:val="24"/>
          <w:szCs w:val="24"/>
        </w:rPr>
        <w:t xml:space="preserve">first </w:t>
      </w:r>
      <w:r w:rsidRPr="003C1AE9">
        <w:rPr>
          <w:rFonts w:ascii="Times New Roman" w:hAnsi="Times New Roman" w:cs="Times New Roman"/>
          <w:sz w:val="24"/>
          <w:szCs w:val="24"/>
        </w:rPr>
        <w:t xml:space="preserve">standing </w:t>
      </w:r>
      <w:r w:rsidR="00872728" w:rsidRPr="003C1AE9">
        <w:rPr>
          <w:rFonts w:ascii="Times New Roman" w:hAnsi="Times New Roman" w:cs="Times New Roman"/>
          <w:sz w:val="24"/>
          <w:szCs w:val="24"/>
        </w:rPr>
        <w:t>data were</w:t>
      </w:r>
      <w:r w:rsidR="00FC04BA" w:rsidRPr="003C1AE9">
        <w:rPr>
          <w:rFonts w:ascii="Times New Roman" w:hAnsi="Times New Roman" w:cs="Times New Roman"/>
          <w:sz w:val="24"/>
          <w:szCs w:val="24"/>
        </w:rPr>
        <w:t xml:space="preserve"> performed to </w:t>
      </w:r>
      <w:r w:rsidR="007B2E4A" w:rsidRPr="003C1AE9">
        <w:rPr>
          <w:rFonts w:ascii="Times New Roman" w:hAnsi="Times New Roman" w:cs="Times New Roman"/>
          <w:sz w:val="24"/>
          <w:szCs w:val="24"/>
        </w:rPr>
        <w:t>facilitate the assumptions of ANOVA under parametric conditions.</w:t>
      </w:r>
      <w:r w:rsidRPr="003C1AE9">
        <w:rPr>
          <w:rFonts w:ascii="Times New Roman" w:hAnsi="Times New Roman" w:cs="Times New Roman"/>
          <w:sz w:val="24"/>
          <w:szCs w:val="24"/>
        </w:rPr>
        <w:t xml:space="preserve"> One way ANOVA </w:t>
      </w:r>
      <w:r w:rsidR="00FC04BA" w:rsidRPr="003C1AE9">
        <w:rPr>
          <w:rFonts w:ascii="Times New Roman" w:hAnsi="Times New Roman" w:cs="Times New Roman"/>
          <w:sz w:val="24"/>
          <w:szCs w:val="24"/>
        </w:rPr>
        <w:t xml:space="preserve">and </w:t>
      </w:r>
      <w:r w:rsidRPr="003C1AE9">
        <w:rPr>
          <w:rFonts w:ascii="Times New Roman" w:hAnsi="Times New Roman" w:cs="Times New Roman"/>
          <w:sz w:val="24"/>
          <w:szCs w:val="24"/>
        </w:rPr>
        <w:t xml:space="preserve">post-hoc </w:t>
      </w:r>
      <w:proofErr w:type="spellStart"/>
      <w:r w:rsidRPr="003C1AE9">
        <w:rPr>
          <w:rFonts w:ascii="Times New Roman" w:hAnsi="Times New Roman" w:cs="Times New Roman"/>
          <w:sz w:val="24"/>
          <w:szCs w:val="24"/>
        </w:rPr>
        <w:t>Tukey's</w:t>
      </w:r>
      <w:proofErr w:type="spellEnd"/>
      <w:r w:rsidRPr="003C1AE9">
        <w:rPr>
          <w:rFonts w:ascii="Times New Roman" w:hAnsi="Times New Roman" w:cs="Times New Roman"/>
          <w:sz w:val="24"/>
          <w:szCs w:val="24"/>
        </w:rPr>
        <w:t xml:space="preserve"> test were used to compare </w:t>
      </w:r>
      <w:r w:rsidR="00FC04BA" w:rsidRPr="003C1AE9">
        <w:rPr>
          <w:rFonts w:ascii="Times New Roman" w:hAnsi="Times New Roman" w:cs="Times New Roman"/>
          <w:sz w:val="24"/>
          <w:szCs w:val="24"/>
        </w:rPr>
        <w:t>normally distributed</w:t>
      </w:r>
      <w:r w:rsidRPr="003C1AE9">
        <w:rPr>
          <w:rFonts w:ascii="Times New Roman" w:hAnsi="Times New Roman" w:cs="Times New Roman"/>
          <w:sz w:val="24"/>
          <w:szCs w:val="24"/>
        </w:rPr>
        <w:t xml:space="preserve"> data between groups </w:t>
      </w:r>
      <w:r w:rsidRPr="003C1AE9">
        <w:rPr>
          <w:rFonts w:ascii="Times New Roman" w:hAnsi="Times New Roman" w:cs="Times New Roman"/>
          <w:sz w:val="24"/>
          <w:szCs w:val="24"/>
        </w:rPr>
        <w:lastRenderedPageBreak/>
        <w:t>(preparation time, T1-T4 temperature data, log</w:t>
      </w:r>
      <w:r w:rsidRPr="003C1AE9">
        <w:rPr>
          <w:rFonts w:ascii="Times New Roman" w:hAnsi="Times New Roman" w:cs="Times New Roman"/>
          <w:sz w:val="24"/>
          <w:szCs w:val="24"/>
          <w:vertAlign w:val="subscript"/>
        </w:rPr>
        <w:t>10</w:t>
      </w:r>
      <w:r w:rsidRPr="003C1AE9">
        <w:rPr>
          <w:rFonts w:ascii="Times New Roman" w:hAnsi="Times New Roman" w:cs="Times New Roman"/>
          <w:sz w:val="24"/>
          <w:szCs w:val="24"/>
        </w:rPr>
        <w:t xml:space="preserve"> time to sternal recumbency and log</w:t>
      </w:r>
      <w:r w:rsidRPr="003C1AE9">
        <w:rPr>
          <w:rFonts w:ascii="Times New Roman" w:hAnsi="Times New Roman" w:cs="Times New Roman"/>
          <w:sz w:val="24"/>
          <w:szCs w:val="24"/>
          <w:vertAlign w:val="subscript"/>
        </w:rPr>
        <w:t>10</w:t>
      </w:r>
      <w:r w:rsidRPr="003C1AE9">
        <w:rPr>
          <w:rFonts w:ascii="Times New Roman" w:hAnsi="Times New Roman" w:cs="Times New Roman"/>
          <w:sz w:val="24"/>
          <w:szCs w:val="24"/>
        </w:rPr>
        <w:t xml:space="preserve"> time to first standing)</w:t>
      </w:r>
      <w:r w:rsidR="00FC04BA" w:rsidRPr="003C1AE9">
        <w:rPr>
          <w:rFonts w:ascii="Times New Roman" w:hAnsi="Times New Roman" w:cs="Times New Roman"/>
          <w:sz w:val="24"/>
          <w:szCs w:val="24"/>
        </w:rPr>
        <w:t xml:space="preserve">. </w:t>
      </w:r>
      <w:r w:rsidR="007625C2" w:rsidRPr="003C1AE9">
        <w:rPr>
          <w:rFonts w:ascii="Times New Roman" w:hAnsi="Times New Roman" w:cs="Times New Roman"/>
          <w:sz w:val="24"/>
          <w:szCs w:val="24"/>
        </w:rPr>
        <w:t>One</w:t>
      </w:r>
      <w:r w:rsidR="005145F6" w:rsidRPr="003C1AE9">
        <w:rPr>
          <w:rFonts w:ascii="Times New Roman" w:hAnsi="Times New Roman" w:cs="Times New Roman"/>
          <w:sz w:val="24"/>
          <w:szCs w:val="24"/>
        </w:rPr>
        <w:t xml:space="preserve"> way repeated measures ANOVA with </w:t>
      </w:r>
      <w:proofErr w:type="spellStart"/>
      <w:r w:rsidR="005145F6" w:rsidRPr="003C1AE9">
        <w:rPr>
          <w:rFonts w:ascii="Times New Roman" w:hAnsi="Times New Roman" w:cs="Times New Roman"/>
          <w:sz w:val="24"/>
          <w:szCs w:val="24"/>
        </w:rPr>
        <w:t>Bonferroni</w:t>
      </w:r>
      <w:proofErr w:type="spellEnd"/>
      <w:r w:rsidR="005145F6" w:rsidRPr="003C1AE9">
        <w:rPr>
          <w:rFonts w:ascii="Times New Roman" w:hAnsi="Times New Roman" w:cs="Times New Roman"/>
          <w:sz w:val="24"/>
          <w:szCs w:val="24"/>
        </w:rPr>
        <w:t xml:space="preserve"> adjustments were</w:t>
      </w:r>
      <w:r w:rsidR="007625C2" w:rsidRPr="003C1AE9">
        <w:rPr>
          <w:rFonts w:ascii="Times New Roman" w:hAnsi="Times New Roman" w:cs="Times New Roman"/>
          <w:sz w:val="24"/>
          <w:szCs w:val="24"/>
        </w:rPr>
        <w:t xml:space="preserve"> used to compare temperature data at the four time points within treatment groups. </w:t>
      </w:r>
      <w:proofErr w:type="spellStart"/>
      <w:r w:rsidR="00FC04BA" w:rsidRPr="003C1AE9">
        <w:rPr>
          <w:rFonts w:ascii="Times New Roman" w:hAnsi="Times New Roman" w:cs="Times New Roman"/>
          <w:sz w:val="24"/>
          <w:szCs w:val="24"/>
        </w:rPr>
        <w:t>Krus</w:t>
      </w:r>
      <w:r w:rsidR="00753A2D" w:rsidRPr="003C1AE9">
        <w:rPr>
          <w:rFonts w:ascii="Times New Roman" w:hAnsi="Times New Roman" w:cs="Times New Roman"/>
          <w:sz w:val="24"/>
          <w:szCs w:val="24"/>
        </w:rPr>
        <w:t>kal</w:t>
      </w:r>
      <w:proofErr w:type="spellEnd"/>
      <w:r w:rsidR="00F82299" w:rsidRPr="003C1AE9">
        <w:rPr>
          <w:rFonts w:ascii="Times New Roman" w:hAnsi="Times New Roman" w:cs="Times New Roman"/>
          <w:sz w:val="24"/>
          <w:szCs w:val="24"/>
        </w:rPr>
        <w:t>-Wallis with Mann-Whitney U-</w:t>
      </w:r>
      <w:r w:rsidR="00FC04BA" w:rsidRPr="003C1AE9">
        <w:rPr>
          <w:rFonts w:ascii="Times New Roman" w:hAnsi="Times New Roman" w:cs="Times New Roman"/>
          <w:sz w:val="24"/>
          <w:szCs w:val="24"/>
        </w:rPr>
        <w:t xml:space="preserve">test </w:t>
      </w:r>
      <w:proofErr w:type="spellStart"/>
      <w:r w:rsidR="00FC04BA" w:rsidRPr="003C1AE9">
        <w:rPr>
          <w:rFonts w:ascii="Times New Roman" w:hAnsi="Times New Roman" w:cs="Times New Roman"/>
          <w:sz w:val="24"/>
          <w:szCs w:val="24"/>
        </w:rPr>
        <w:t>pairwise</w:t>
      </w:r>
      <w:proofErr w:type="spellEnd"/>
      <w:r w:rsidR="00FC04BA" w:rsidRPr="003C1AE9">
        <w:rPr>
          <w:rFonts w:ascii="Times New Roman" w:hAnsi="Times New Roman" w:cs="Times New Roman"/>
          <w:sz w:val="24"/>
          <w:szCs w:val="24"/>
        </w:rPr>
        <w:t xml:space="preserve"> comparisons and </w:t>
      </w:r>
      <w:proofErr w:type="spellStart"/>
      <w:r w:rsidR="00FC04BA" w:rsidRPr="003C1AE9">
        <w:rPr>
          <w:rFonts w:ascii="Times New Roman" w:hAnsi="Times New Roman" w:cs="Times New Roman"/>
          <w:sz w:val="24"/>
          <w:szCs w:val="24"/>
        </w:rPr>
        <w:t>Bonf</w:t>
      </w:r>
      <w:r w:rsidR="000345F9" w:rsidRPr="003C1AE9">
        <w:rPr>
          <w:rFonts w:ascii="Times New Roman" w:hAnsi="Times New Roman" w:cs="Times New Roman"/>
          <w:sz w:val="24"/>
          <w:szCs w:val="24"/>
        </w:rPr>
        <w:t>erroni</w:t>
      </w:r>
      <w:proofErr w:type="spellEnd"/>
      <w:r w:rsidR="000345F9" w:rsidRPr="003C1AE9">
        <w:rPr>
          <w:rFonts w:ascii="Times New Roman" w:hAnsi="Times New Roman" w:cs="Times New Roman"/>
          <w:sz w:val="24"/>
          <w:szCs w:val="24"/>
        </w:rPr>
        <w:t xml:space="preserve"> adjustment</w:t>
      </w:r>
      <w:r w:rsidR="00FE7360" w:rsidRPr="003C1AE9">
        <w:rPr>
          <w:rFonts w:ascii="Times New Roman" w:hAnsi="Times New Roman" w:cs="Times New Roman"/>
          <w:sz w:val="24"/>
          <w:szCs w:val="24"/>
        </w:rPr>
        <w:t>s</w:t>
      </w:r>
      <w:r w:rsidR="000345F9" w:rsidRPr="003C1AE9">
        <w:rPr>
          <w:rFonts w:ascii="Times New Roman" w:hAnsi="Times New Roman" w:cs="Times New Roman"/>
          <w:sz w:val="24"/>
          <w:szCs w:val="24"/>
        </w:rPr>
        <w:t xml:space="preserve"> were </w:t>
      </w:r>
      <w:r w:rsidR="00C466DF" w:rsidRPr="003C1AE9">
        <w:rPr>
          <w:rFonts w:ascii="Times New Roman" w:hAnsi="Times New Roman" w:cs="Times New Roman"/>
          <w:sz w:val="24"/>
          <w:szCs w:val="24"/>
        </w:rPr>
        <w:t>performed</w:t>
      </w:r>
      <w:r w:rsidR="000345F9" w:rsidRPr="003C1AE9">
        <w:rPr>
          <w:rFonts w:ascii="Times New Roman" w:hAnsi="Times New Roman" w:cs="Times New Roman"/>
          <w:sz w:val="24"/>
          <w:szCs w:val="24"/>
        </w:rPr>
        <w:t xml:space="preserve"> to compare </w:t>
      </w:r>
      <w:r w:rsidR="00FC04BA" w:rsidRPr="003C1AE9">
        <w:rPr>
          <w:rFonts w:ascii="Times New Roman" w:hAnsi="Times New Roman" w:cs="Times New Roman"/>
          <w:sz w:val="24"/>
          <w:szCs w:val="24"/>
        </w:rPr>
        <w:t>non-parametric data</w:t>
      </w:r>
      <w:r w:rsidR="000345F9" w:rsidRPr="003C1AE9">
        <w:rPr>
          <w:rFonts w:ascii="Times New Roman" w:hAnsi="Times New Roman" w:cs="Times New Roman"/>
          <w:sz w:val="24"/>
          <w:szCs w:val="24"/>
        </w:rPr>
        <w:t xml:space="preserve"> between treatment groups</w:t>
      </w:r>
      <w:r w:rsidR="00FC04BA" w:rsidRPr="003C1AE9">
        <w:rPr>
          <w:rFonts w:ascii="Times New Roman" w:hAnsi="Times New Roman" w:cs="Times New Roman"/>
          <w:sz w:val="24"/>
          <w:szCs w:val="24"/>
        </w:rPr>
        <w:t>. Mann-Whitney</w:t>
      </w:r>
      <w:r w:rsidR="00F82299" w:rsidRPr="003C1AE9">
        <w:rPr>
          <w:rFonts w:ascii="Times New Roman" w:hAnsi="Times New Roman" w:cs="Times New Roman"/>
          <w:sz w:val="24"/>
          <w:szCs w:val="24"/>
        </w:rPr>
        <w:t xml:space="preserve"> U-</w:t>
      </w:r>
      <w:r w:rsidR="00FC04BA" w:rsidRPr="003C1AE9">
        <w:rPr>
          <w:rFonts w:ascii="Times New Roman" w:hAnsi="Times New Roman" w:cs="Times New Roman"/>
          <w:sz w:val="24"/>
          <w:szCs w:val="24"/>
        </w:rPr>
        <w:t xml:space="preserve">tests were </w:t>
      </w:r>
      <w:r w:rsidR="00C466DF" w:rsidRPr="003C1AE9">
        <w:rPr>
          <w:rFonts w:ascii="Times New Roman" w:hAnsi="Times New Roman" w:cs="Times New Roman"/>
          <w:sz w:val="24"/>
          <w:szCs w:val="24"/>
        </w:rPr>
        <w:t>performed</w:t>
      </w:r>
      <w:r w:rsidR="00FC04BA" w:rsidRPr="003C1AE9">
        <w:rPr>
          <w:rFonts w:ascii="Times New Roman" w:hAnsi="Times New Roman" w:cs="Times New Roman"/>
          <w:sz w:val="24"/>
          <w:szCs w:val="24"/>
        </w:rPr>
        <w:t xml:space="preserve"> to compare surgery duration between the two surgeons</w:t>
      </w:r>
      <w:r w:rsidR="000345F9" w:rsidRPr="003C1AE9">
        <w:rPr>
          <w:rFonts w:ascii="Times New Roman" w:hAnsi="Times New Roman" w:cs="Times New Roman"/>
          <w:sz w:val="24"/>
          <w:szCs w:val="24"/>
        </w:rPr>
        <w:t xml:space="preserve">. </w:t>
      </w:r>
      <w:r w:rsidR="007B2E4A" w:rsidRPr="003C1AE9">
        <w:rPr>
          <w:rFonts w:ascii="Times New Roman" w:hAnsi="Times New Roman" w:cs="Times New Roman"/>
          <w:sz w:val="24"/>
          <w:szCs w:val="24"/>
        </w:rPr>
        <w:t>Recovery quality scores between groups were compared using χ</w:t>
      </w:r>
      <w:r w:rsidR="007B2E4A" w:rsidRPr="003C1AE9">
        <w:rPr>
          <w:rFonts w:ascii="Times New Roman" w:hAnsi="Times New Roman" w:cs="Times New Roman"/>
          <w:sz w:val="24"/>
          <w:szCs w:val="24"/>
          <w:vertAlign w:val="superscript"/>
        </w:rPr>
        <w:t>2</w:t>
      </w:r>
      <w:r w:rsidR="00756B80" w:rsidRPr="003C1AE9">
        <w:rPr>
          <w:rFonts w:ascii="Times New Roman" w:hAnsi="Times New Roman" w:cs="Times New Roman"/>
          <w:sz w:val="24"/>
          <w:szCs w:val="24"/>
        </w:rPr>
        <w:t xml:space="preserve"> test of homogeneity</w:t>
      </w:r>
      <w:r w:rsidR="007B2E4A" w:rsidRPr="003C1AE9">
        <w:rPr>
          <w:rFonts w:ascii="Times New Roman" w:hAnsi="Times New Roman" w:cs="Times New Roman"/>
          <w:sz w:val="24"/>
          <w:szCs w:val="24"/>
        </w:rPr>
        <w:t xml:space="preserve">. </w:t>
      </w:r>
      <w:r w:rsidR="00753A2D" w:rsidRPr="003C1AE9">
        <w:rPr>
          <w:rFonts w:ascii="Times New Roman" w:hAnsi="Times New Roman" w:cs="Times New Roman"/>
          <w:sz w:val="24"/>
          <w:szCs w:val="24"/>
        </w:rPr>
        <w:t xml:space="preserve">Recovery quality scores were adjusted into binary categories where scores of 1 and 2 were categorised as 'unacceptable' and scores 3-5 were categorised as 'acceptable' recoveries </w:t>
      </w:r>
      <w:r w:rsidR="007B2E4A" w:rsidRPr="003C1AE9">
        <w:rPr>
          <w:rFonts w:ascii="Times New Roman" w:hAnsi="Times New Roman" w:cs="Times New Roman"/>
          <w:sz w:val="24"/>
          <w:szCs w:val="24"/>
        </w:rPr>
        <w:t>to facilitate</w:t>
      </w:r>
      <w:r w:rsidR="00753A2D" w:rsidRPr="003C1AE9">
        <w:rPr>
          <w:rFonts w:ascii="Times New Roman" w:hAnsi="Times New Roman" w:cs="Times New Roman"/>
          <w:sz w:val="24"/>
          <w:szCs w:val="24"/>
        </w:rPr>
        <w:t xml:space="preserve"> statistical analysis using χ</w:t>
      </w:r>
      <w:r w:rsidR="00753A2D" w:rsidRPr="003C1AE9">
        <w:rPr>
          <w:rFonts w:ascii="Times New Roman" w:hAnsi="Times New Roman" w:cs="Times New Roman"/>
          <w:sz w:val="24"/>
          <w:szCs w:val="24"/>
          <w:vertAlign w:val="superscript"/>
        </w:rPr>
        <w:t>2</w:t>
      </w:r>
      <w:r w:rsidR="00753A2D" w:rsidRPr="003C1AE9">
        <w:rPr>
          <w:rFonts w:ascii="Times New Roman" w:hAnsi="Times New Roman" w:cs="Times New Roman"/>
          <w:sz w:val="24"/>
          <w:szCs w:val="24"/>
        </w:rPr>
        <w:t xml:space="preserve"> tests</w:t>
      </w:r>
      <w:r w:rsidR="00756B80" w:rsidRPr="003C1AE9">
        <w:rPr>
          <w:rFonts w:ascii="Times New Roman" w:hAnsi="Times New Roman" w:cs="Times New Roman"/>
          <w:sz w:val="24"/>
          <w:szCs w:val="24"/>
        </w:rPr>
        <w:t>.</w:t>
      </w:r>
      <w:r w:rsidR="00753A2D" w:rsidRPr="003C1AE9">
        <w:rPr>
          <w:rFonts w:ascii="Times New Roman" w:hAnsi="Times New Roman" w:cs="Times New Roman"/>
          <w:sz w:val="24"/>
          <w:szCs w:val="24"/>
        </w:rPr>
        <w:t xml:space="preserve"> </w:t>
      </w:r>
      <w:r w:rsidR="007B2353" w:rsidRPr="003C1AE9">
        <w:rPr>
          <w:rFonts w:ascii="Times New Roman" w:hAnsi="Times New Roman" w:cs="Times New Roman"/>
          <w:sz w:val="24"/>
          <w:szCs w:val="24"/>
        </w:rPr>
        <w:t>Statistical significance was set at</w:t>
      </w:r>
      <w:r w:rsidR="007B2353" w:rsidRPr="003C1AE9">
        <w:rPr>
          <w:rFonts w:ascii="Times New Roman" w:hAnsi="Times New Roman" w:cs="Times New Roman"/>
          <w:i/>
          <w:sz w:val="24"/>
          <w:szCs w:val="24"/>
        </w:rPr>
        <w:t xml:space="preserve"> P</w:t>
      </w:r>
      <w:r w:rsidR="00083D6A" w:rsidRPr="003C1AE9">
        <w:rPr>
          <w:rFonts w:ascii="Times New Roman" w:hAnsi="Times New Roman" w:cs="Times New Roman"/>
          <w:sz w:val="24"/>
          <w:szCs w:val="24"/>
        </w:rPr>
        <w:t>≤0.0</w:t>
      </w:r>
      <w:r w:rsidR="007B2353" w:rsidRPr="003C1AE9">
        <w:rPr>
          <w:rFonts w:ascii="Times New Roman" w:hAnsi="Times New Roman" w:cs="Times New Roman"/>
          <w:sz w:val="24"/>
          <w:szCs w:val="24"/>
        </w:rPr>
        <w:t>5. A power calculation (G*Power version 3.0.10) was performed based on data from a previous study using the 'quad' protocol with atipamezol</w:t>
      </w:r>
      <w:r w:rsidR="00C934DF" w:rsidRPr="003C1AE9">
        <w:rPr>
          <w:rFonts w:ascii="Times New Roman" w:hAnsi="Times New Roman" w:cs="Times New Roman"/>
          <w:sz w:val="24"/>
          <w:szCs w:val="24"/>
        </w:rPr>
        <w:t xml:space="preserve">e </w:t>
      </w:r>
      <w:r w:rsidR="0014672D" w:rsidRPr="003C1AE9">
        <w:rPr>
          <w:rFonts w:ascii="Times New Roman" w:hAnsi="Times New Roman" w:cs="Times New Roman"/>
          <w:sz w:val="24"/>
          <w:szCs w:val="24"/>
        </w:rPr>
        <w:t xml:space="preserve">in male cats </w:t>
      </w:r>
      <w:r w:rsidR="00C934DF" w:rsidRPr="003C1AE9">
        <w:rPr>
          <w:rFonts w:ascii="Times New Roman" w:hAnsi="Times New Roman" w:cs="Times New Roman"/>
          <w:sz w:val="24"/>
          <w:szCs w:val="24"/>
        </w:rPr>
        <w:t>at the same hospital</w:t>
      </w:r>
      <w:r w:rsidR="007B2353" w:rsidRPr="003C1AE9">
        <w:rPr>
          <w:rFonts w:ascii="Times New Roman" w:hAnsi="Times New Roman" w:cs="Times New Roman"/>
          <w:sz w:val="24"/>
          <w:szCs w:val="24"/>
        </w:rPr>
        <w:t>.</w:t>
      </w:r>
      <w:r w:rsidR="00C934DF" w:rsidRPr="003C1AE9">
        <w:rPr>
          <w:rFonts w:ascii="Times New Roman" w:hAnsi="Times New Roman" w:cs="Times New Roman"/>
          <w:sz w:val="24"/>
          <w:szCs w:val="24"/>
          <w:vertAlign w:val="superscript"/>
        </w:rPr>
        <w:t>4</w:t>
      </w:r>
      <w:r w:rsidR="007B2353" w:rsidRPr="003C1AE9">
        <w:rPr>
          <w:rFonts w:ascii="Times New Roman" w:hAnsi="Times New Roman" w:cs="Times New Roman"/>
          <w:sz w:val="24"/>
          <w:szCs w:val="24"/>
        </w:rPr>
        <w:t xml:space="preserve"> This indicated that 32 cats per group would give 80% pow</w:t>
      </w:r>
      <w:r w:rsidR="00F95005" w:rsidRPr="003C1AE9">
        <w:rPr>
          <w:rFonts w:ascii="Times New Roman" w:hAnsi="Times New Roman" w:cs="Times New Roman"/>
          <w:sz w:val="24"/>
          <w:szCs w:val="24"/>
        </w:rPr>
        <w:t xml:space="preserve">er </w:t>
      </w:r>
      <w:r w:rsidR="007B2353" w:rsidRPr="003C1AE9">
        <w:rPr>
          <w:rFonts w:ascii="Times New Roman" w:hAnsi="Times New Roman" w:cs="Times New Roman"/>
          <w:sz w:val="24"/>
          <w:szCs w:val="24"/>
        </w:rPr>
        <w:t>to detect a difference of 2</w:t>
      </w:r>
      <w:r w:rsidR="00F95005" w:rsidRPr="003C1AE9">
        <w:rPr>
          <w:rFonts w:ascii="Times New Roman" w:hAnsi="Times New Roman" w:cs="Times New Roman"/>
          <w:sz w:val="24"/>
          <w:szCs w:val="24"/>
        </w:rPr>
        <w:t xml:space="preserve">0 </w:t>
      </w:r>
      <w:proofErr w:type="spellStart"/>
      <w:r w:rsidR="00F95005" w:rsidRPr="003C1AE9">
        <w:rPr>
          <w:rFonts w:ascii="Times New Roman" w:hAnsi="Times New Roman" w:cs="Times New Roman"/>
          <w:sz w:val="24"/>
          <w:szCs w:val="24"/>
        </w:rPr>
        <w:t>mins</w:t>
      </w:r>
      <w:proofErr w:type="spellEnd"/>
      <w:r w:rsidR="00F95005" w:rsidRPr="003C1AE9">
        <w:rPr>
          <w:rFonts w:ascii="Times New Roman" w:hAnsi="Times New Roman" w:cs="Times New Roman"/>
          <w:sz w:val="24"/>
          <w:szCs w:val="24"/>
        </w:rPr>
        <w:t xml:space="preserve"> in recovery time (f = 0.3</w:t>
      </w:r>
      <w:r w:rsidR="007B2353" w:rsidRPr="003C1AE9">
        <w:rPr>
          <w:rFonts w:ascii="Times New Roman" w:hAnsi="Times New Roman" w:cs="Times New Roman"/>
          <w:sz w:val="24"/>
          <w:szCs w:val="24"/>
        </w:rPr>
        <w:t>).</w:t>
      </w:r>
    </w:p>
    <w:p w:rsidR="00391A49" w:rsidRPr="003C1AE9" w:rsidRDefault="00391A49" w:rsidP="00391A49">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Results</w:t>
      </w:r>
    </w:p>
    <w:p w:rsidR="008A68D7" w:rsidRPr="003C1AE9" w:rsidRDefault="009467F9" w:rsidP="009467F9">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The majority (n = 126) of the cats presented for castration were domestic shorthaired or longhaired and only two cats were pedigree breeds (one Ragdoll and one Persian). Of all </w:t>
      </w:r>
      <w:r w:rsidR="007B2E4A" w:rsidRPr="003C1AE9">
        <w:rPr>
          <w:rFonts w:ascii="Times New Roman" w:hAnsi="Times New Roman" w:cs="Times New Roman"/>
          <w:sz w:val="24"/>
          <w:szCs w:val="24"/>
        </w:rPr>
        <w:t>the</w:t>
      </w:r>
      <w:r w:rsidRPr="003C1AE9">
        <w:rPr>
          <w:rFonts w:ascii="Times New Roman" w:hAnsi="Times New Roman" w:cs="Times New Roman"/>
          <w:sz w:val="24"/>
          <w:szCs w:val="24"/>
        </w:rPr>
        <w:t xml:space="preserve"> cats</w:t>
      </w:r>
      <w:r w:rsidR="007B2E4A" w:rsidRPr="003C1AE9">
        <w:rPr>
          <w:rFonts w:ascii="Times New Roman" w:hAnsi="Times New Roman" w:cs="Times New Roman"/>
          <w:sz w:val="24"/>
          <w:szCs w:val="24"/>
        </w:rPr>
        <w:t xml:space="preserve"> enrolled in the study</w:t>
      </w:r>
      <w:r w:rsidRPr="003C1AE9">
        <w:rPr>
          <w:rFonts w:ascii="Times New Roman" w:hAnsi="Times New Roman" w:cs="Times New Roman"/>
          <w:sz w:val="24"/>
          <w:szCs w:val="24"/>
        </w:rPr>
        <w:t xml:space="preserve">, </w:t>
      </w:r>
      <w:r w:rsidR="00197AD1" w:rsidRPr="003C1AE9">
        <w:rPr>
          <w:rFonts w:ascii="Times New Roman" w:hAnsi="Times New Roman" w:cs="Times New Roman"/>
          <w:sz w:val="24"/>
          <w:szCs w:val="24"/>
        </w:rPr>
        <w:t>85 were public owned and 43 were stray</w:t>
      </w:r>
      <w:r w:rsidR="007B2E4A" w:rsidRPr="003C1AE9">
        <w:rPr>
          <w:rFonts w:ascii="Times New Roman" w:hAnsi="Times New Roman" w:cs="Times New Roman"/>
          <w:sz w:val="24"/>
          <w:szCs w:val="24"/>
        </w:rPr>
        <w:t>s</w:t>
      </w:r>
      <w:r w:rsidR="00197AD1" w:rsidRPr="003C1AE9">
        <w:rPr>
          <w:rFonts w:ascii="Times New Roman" w:hAnsi="Times New Roman" w:cs="Times New Roman"/>
          <w:sz w:val="24"/>
          <w:szCs w:val="24"/>
        </w:rPr>
        <w:t xml:space="preserve"> for re-homing. Of the public owned cats, 66% were from </w:t>
      </w:r>
      <w:r w:rsidR="00626AF1" w:rsidRPr="003C1AE9">
        <w:rPr>
          <w:rFonts w:ascii="Times New Roman" w:hAnsi="Times New Roman" w:cs="Times New Roman"/>
          <w:sz w:val="24"/>
          <w:szCs w:val="24"/>
        </w:rPr>
        <w:t xml:space="preserve">multi-cat </w:t>
      </w:r>
      <w:r w:rsidR="00197AD1" w:rsidRPr="003C1AE9">
        <w:rPr>
          <w:rFonts w:ascii="Times New Roman" w:hAnsi="Times New Roman" w:cs="Times New Roman"/>
          <w:sz w:val="24"/>
          <w:szCs w:val="24"/>
        </w:rPr>
        <w:t xml:space="preserve">households. </w:t>
      </w:r>
      <w:r w:rsidR="00C565D6" w:rsidRPr="003C1AE9">
        <w:rPr>
          <w:rFonts w:ascii="Times New Roman" w:hAnsi="Times New Roman" w:cs="Times New Roman"/>
          <w:sz w:val="24"/>
          <w:szCs w:val="24"/>
        </w:rPr>
        <w:t xml:space="preserve">Overall </w:t>
      </w:r>
      <w:r w:rsidR="00C565D6" w:rsidRPr="003C1AE9">
        <w:rPr>
          <w:rFonts w:ascii="Times New Roman" w:hAnsi="Times New Roman" w:cs="Times New Roman"/>
          <w:sz w:val="24"/>
          <w:szCs w:val="24"/>
        </w:rPr>
        <w:lastRenderedPageBreak/>
        <w:t>median (IQR)</w:t>
      </w:r>
      <w:r w:rsidRPr="003C1AE9">
        <w:rPr>
          <w:rFonts w:ascii="Times New Roman" w:hAnsi="Times New Roman" w:cs="Times New Roman"/>
          <w:sz w:val="24"/>
          <w:szCs w:val="24"/>
        </w:rPr>
        <w:t xml:space="preserve"> age and body</w:t>
      </w:r>
      <w:r w:rsidR="00756B80"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weight of cats included in the study was </w:t>
      </w:r>
      <w:r w:rsidR="00C565D6" w:rsidRPr="003C1AE9">
        <w:rPr>
          <w:rFonts w:ascii="Times New Roman" w:hAnsi="Times New Roman" w:cs="Times New Roman"/>
          <w:sz w:val="24"/>
          <w:szCs w:val="24"/>
        </w:rPr>
        <w:t>8</w:t>
      </w:r>
      <w:r w:rsidRPr="003C1AE9">
        <w:rPr>
          <w:rFonts w:ascii="Times New Roman" w:hAnsi="Times New Roman" w:cs="Times New Roman"/>
          <w:sz w:val="24"/>
          <w:szCs w:val="24"/>
        </w:rPr>
        <w:t xml:space="preserve"> (</w:t>
      </w:r>
      <w:r w:rsidR="00846D67" w:rsidRPr="003C1AE9">
        <w:rPr>
          <w:rFonts w:ascii="Times New Roman" w:hAnsi="Times New Roman" w:cs="Times New Roman"/>
          <w:sz w:val="24"/>
          <w:szCs w:val="24"/>
        </w:rPr>
        <w:t>3-24</w:t>
      </w:r>
      <w:r w:rsidRPr="003C1AE9">
        <w:rPr>
          <w:rFonts w:ascii="Times New Roman" w:hAnsi="Times New Roman" w:cs="Times New Roman"/>
          <w:sz w:val="24"/>
          <w:szCs w:val="24"/>
        </w:rPr>
        <w:t xml:space="preserve">) </w:t>
      </w:r>
      <w:r w:rsidR="00846D67" w:rsidRPr="003C1AE9">
        <w:rPr>
          <w:rFonts w:ascii="Times New Roman" w:hAnsi="Times New Roman" w:cs="Times New Roman"/>
          <w:sz w:val="24"/>
          <w:szCs w:val="24"/>
        </w:rPr>
        <w:t xml:space="preserve">months </w:t>
      </w:r>
      <w:r w:rsidR="00C565D6" w:rsidRPr="003C1AE9">
        <w:rPr>
          <w:rFonts w:ascii="Times New Roman" w:hAnsi="Times New Roman" w:cs="Times New Roman"/>
          <w:sz w:val="24"/>
          <w:szCs w:val="24"/>
        </w:rPr>
        <w:t>and 2.87</w:t>
      </w:r>
      <w:r w:rsidR="00846D67" w:rsidRPr="003C1AE9">
        <w:rPr>
          <w:rFonts w:ascii="Times New Roman" w:hAnsi="Times New Roman" w:cs="Times New Roman"/>
          <w:sz w:val="24"/>
          <w:szCs w:val="24"/>
        </w:rPr>
        <w:t xml:space="preserve"> </w:t>
      </w:r>
      <w:r w:rsidRPr="003C1AE9">
        <w:rPr>
          <w:rFonts w:ascii="Times New Roman" w:hAnsi="Times New Roman" w:cs="Times New Roman"/>
          <w:sz w:val="24"/>
          <w:szCs w:val="24"/>
        </w:rPr>
        <w:t>(</w:t>
      </w:r>
      <w:r w:rsidR="00753A2D" w:rsidRPr="003C1AE9">
        <w:rPr>
          <w:rFonts w:ascii="Times New Roman" w:hAnsi="Times New Roman" w:cs="Times New Roman"/>
          <w:sz w:val="24"/>
          <w:szCs w:val="24"/>
        </w:rPr>
        <w:t>1.23-3.5</w:t>
      </w:r>
      <w:r w:rsidRPr="003C1AE9">
        <w:rPr>
          <w:rFonts w:ascii="Times New Roman" w:hAnsi="Times New Roman" w:cs="Times New Roman"/>
          <w:sz w:val="24"/>
          <w:szCs w:val="24"/>
        </w:rPr>
        <w:t>)</w:t>
      </w:r>
      <w:r w:rsidR="00846D67" w:rsidRPr="003C1AE9">
        <w:rPr>
          <w:rFonts w:ascii="Times New Roman" w:hAnsi="Times New Roman" w:cs="Times New Roman"/>
          <w:sz w:val="24"/>
          <w:szCs w:val="24"/>
        </w:rPr>
        <w:t xml:space="preserve"> kg</w:t>
      </w:r>
      <w:r w:rsidRPr="003C1AE9">
        <w:rPr>
          <w:rFonts w:ascii="Times New Roman" w:hAnsi="Times New Roman" w:cs="Times New Roman"/>
          <w:sz w:val="24"/>
          <w:szCs w:val="24"/>
        </w:rPr>
        <w:t xml:space="preserve"> respectively.</w:t>
      </w:r>
      <w:r w:rsidR="00197AD1" w:rsidRPr="003C1AE9">
        <w:rPr>
          <w:rFonts w:ascii="Times New Roman" w:hAnsi="Times New Roman" w:cs="Times New Roman"/>
          <w:sz w:val="24"/>
          <w:szCs w:val="24"/>
        </w:rPr>
        <w:t xml:space="preserve"> Details of abnormalities detected in </w:t>
      </w:r>
      <w:r w:rsidR="007B2E4A" w:rsidRPr="003C1AE9">
        <w:rPr>
          <w:rFonts w:ascii="Times New Roman" w:hAnsi="Times New Roman" w:cs="Times New Roman"/>
          <w:sz w:val="24"/>
          <w:szCs w:val="24"/>
        </w:rPr>
        <w:t>ASA 2</w:t>
      </w:r>
      <w:r w:rsidR="00197AD1" w:rsidRPr="003C1AE9">
        <w:rPr>
          <w:rFonts w:ascii="Times New Roman" w:hAnsi="Times New Roman" w:cs="Times New Roman"/>
          <w:sz w:val="24"/>
          <w:szCs w:val="24"/>
        </w:rPr>
        <w:t xml:space="preserve"> cats during </w:t>
      </w:r>
      <w:r w:rsidR="006B1B1A" w:rsidRPr="003C1AE9">
        <w:rPr>
          <w:rFonts w:ascii="Times New Roman" w:hAnsi="Times New Roman" w:cs="Times New Roman"/>
          <w:sz w:val="24"/>
          <w:szCs w:val="24"/>
        </w:rPr>
        <w:t xml:space="preserve">history taking and </w:t>
      </w:r>
      <w:r w:rsidR="00197AD1" w:rsidRPr="003C1AE9">
        <w:rPr>
          <w:rFonts w:ascii="Times New Roman" w:hAnsi="Times New Roman" w:cs="Times New Roman"/>
          <w:sz w:val="24"/>
          <w:szCs w:val="24"/>
        </w:rPr>
        <w:t xml:space="preserve">pre-anaesthetic examination are displayed in Table 1. Demographic data including </w:t>
      </w:r>
      <w:r w:rsidR="003F7993" w:rsidRPr="003C1AE9">
        <w:rPr>
          <w:rFonts w:ascii="Times New Roman" w:hAnsi="Times New Roman" w:cs="Times New Roman"/>
          <w:sz w:val="24"/>
          <w:szCs w:val="24"/>
        </w:rPr>
        <w:t>median (IQR)</w:t>
      </w:r>
      <w:r w:rsidR="00197AD1" w:rsidRPr="003C1AE9">
        <w:rPr>
          <w:rFonts w:ascii="Times New Roman" w:hAnsi="Times New Roman" w:cs="Times New Roman"/>
          <w:sz w:val="24"/>
          <w:szCs w:val="24"/>
        </w:rPr>
        <w:t xml:space="preserve"> age and body</w:t>
      </w:r>
      <w:r w:rsidR="00756B80" w:rsidRPr="003C1AE9">
        <w:rPr>
          <w:rFonts w:ascii="Times New Roman" w:hAnsi="Times New Roman" w:cs="Times New Roman"/>
          <w:sz w:val="24"/>
          <w:szCs w:val="24"/>
        </w:rPr>
        <w:t xml:space="preserve"> </w:t>
      </w:r>
      <w:r w:rsidR="00197AD1" w:rsidRPr="003C1AE9">
        <w:rPr>
          <w:rFonts w:ascii="Times New Roman" w:hAnsi="Times New Roman" w:cs="Times New Roman"/>
          <w:sz w:val="24"/>
          <w:szCs w:val="24"/>
        </w:rPr>
        <w:t xml:space="preserve">weight of the study cats in each of the </w:t>
      </w:r>
      <w:r w:rsidR="003F7993" w:rsidRPr="003C1AE9">
        <w:rPr>
          <w:rFonts w:ascii="Times New Roman" w:hAnsi="Times New Roman" w:cs="Times New Roman"/>
          <w:sz w:val="24"/>
          <w:szCs w:val="24"/>
        </w:rPr>
        <w:t xml:space="preserve">atipamezole </w:t>
      </w:r>
      <w:r w:rsidR="000559EF" w:rsidRPr="003C1AE9">
        <w:rPr>
          <w:rFonts w:ascii="Times New Roman" w:hAnsi="Times New Roman" w:cs="Times New Roman"/>
          <w:sz w:val="24"/>
          <w:szCs w:val="24"/>
        </w:rPr>
        <w:t>treatment groups are</w:t>
      </w:r>
      <w:r w:rsidR="00197AD1" w:rsidRPr="003C1AE9">
        <w:rPr>
          <w:rFonts w:ascii="Times New Roman" w:hAnsi="Times New Roman" w:cs="Times New Roman"/>
          <w:sz w:val="24"/>
          <w:szCs w:val="24"/>
        </w:rPr>
        <w:t xml:space="preserve"> displayed in Table 2. </w:t>
      </w:r>
      <w:r w:rsidR="007F4772" w:rsidRPr="003C1AE9">
        <w:rPr>
          <w:rFonts w:ascii="Times New Roman" w:hAnsi="Times New Roman" w:cs="Times New Roman"/>
          <w:sz w:val="24"/>
          <w:szCs w:val="24"/>
        </w:rPr>
        <w:t>Despite attempts to randomise allocation of study cats to atipamezole treatment groups, median age and body</w:t>
      </w:r>
      <w:r w:rsidR="00756B80" w:rsidRPr="003C1AE9">
        <w:rPr>
          <w:rFonts w:ascii="Times New Roman" w:hAnsi="Times New Roman" w:cs="Times New Roman"/>
          <w:sz w:val="24"/>
          <w:szCs w:val="24"/>
        </w:rPr>
        <w:t xml:space="preserve"> </w:t>
      </w:r>
      <w:r w:rsidR="007F4772" w:rsidRPr="003C1AE9">
        <w:rPr>
          <w:rFonts w:ascii="Times New Roman" w:hAnsi="Times New Roman" w:cs="Times New Roman"/>
          <w:sz w:val="24"/>
          <w:szCs w:val="24"/>
        </w:rPr>
        <w:t>weight were significantly lower in group 1AT</w:t>
      </w:r>
      <w:r w:rsidR="00D716B2" w:rsidRPr="003C1AE9">
        <w:rPr>
          <w:rFonts w:ascii="Times New Roman" w:hAnsi="Times New Roman" w:cs="Times New Roman"/>
          <w:sz w:val="24"/>
          <w:szCs w:val="24"/>
        </w:rPr>
        <w:t>I</w:t>
      </w:r>
      <w:r w:rsidR="007F4772" w:rsidRPr="003C1AE9">
        <w:rPr>
          <w:rFonts w:ascii="Times New Roman" w:hAnsi="Times New Roman" w:cs="Times New Roman"/>
          <w:sz w:val="24"/>
          <w:szCs w:val="24"/>
        </w:rPr>
        <w:t>40 compared to group 2.5AT</w:t>
      </w:r>
      <w:r w:rsidR="00D716B2" w:rsidRPr="003C1AE9">
        <w:rPr>
          <w:rFonts w:ascii="Times New Roman" w:hAnsi="Times New Roman" w:cs="Times New Roman"/>
          <w:sz w:val="24"/>
          <w:szCs w:val="24"/>
        </w:rPr>
        <w:t>I</w:t>
      </w:r>
      <w:r w:rsidR="007F4772" w:rsidRPr="003C1AE9">
        <w:rPr>
          <w:rFonts w:ascii="Times New Roman" w:hAnsi="Times New Roman" w:cs="Times New Roman"/>
          <w:sz w:val="24"/>
          <w:szCs w:val="24"/>
        </w:rPr>
        <w:t>20</w:t>
      </w:r>
      <w:r w:rsidR="00A6606D" w:rsidRPr="003C1AE9">
        <w:rPr>
          <w:rFonts w:ascii="Times New Roman" w:hAnsi="Times New Roman" w:cs="Times New Roman"/>
          <w:sz w:val="24"/>
          <w:szCs w:val="24"/>
        </w:rPr>
        <w:t xml:space="preserve"> (</w:t>
      </w:r>
      <w:r w:rsidR="00A6606D" w:rsidRPr="003C1AE9">
        <w:rPr>
          <w:rFonts w:ascii="Times New Roman" w:hAnsi="Times New Roman" w:cs="Times New Roman"/>
          <w:i/>
          <w:sz w:val="24"/>
          <w:szCs w:val="24"/>
        </w:rPr>
        <w:t>P</w:t>
      </w:r>
      <w:r w:rsidR="00A6606D" w:rsidRPr="003C1AE9">
        <w:rPr>
          <w:rFonts w:ascii="Times New Roman" w:hAnsi="Times New Roman" w:cs="Times New Roman"/>
          <w:sz w:val="24"/>
          <w:szCs w:val="24"/>
        </w:rPr>
        <w:t xml:space="preserve"> = 0.015 and 0.019 respectively)</w:t>
      </w:r>
      <w:r w:rsidR="007F4772" w:rsidRPr="003C1AE9">
        <w:rPr>
          <w:rFonts w:ascii="Times New Roman" w:hAnsi="Times New Roman" w:cs="Times New Roman"/>
          <w:sz w:val="24"/>
          <w:szCs w:val="24"/>
        </w:rPr>
        <w:t xml:space="preserve">. </w:t>
      </w:r>
      <w:r w:rsidR="00197AD1" w:rsidRPr="003C1AE9">
        <w:rPr>
          <w:rFonts w:ascii="Times New Roman" w:hAnsi="Times New Roman" w:cs="Times New Roman"/>
          <w:sz w:val="24"/>
          <w:szCs w:val="24"/>
        </w:rPr>
        <w:t>Mean ± SD temperature data at each of the four time points in</w:t>
      </w:r>
      <w:r w:rsidR="000559EF" w:rsidRPr="003C1AE9">
        <w:rPr>
          <w:rFonts w:ascii="Times New Roman" w:hAnsi="Times New Roman" w:cs="Times New Roman"/>
          <w:sz w:val="24"/>
          <w:szCs w:val="24"/>
        </w:rPr>
        <w:t xml:space="preserve"> </w:t>
      </w:r>
      <w:r w:rsidR="00893D78" w:rsidRPr="003C1AE9">
        <w:rPr>
          <w:rFonts w:ascii="Times New Roman" w:hAnsi="Times New Roman" w:cs="Times New Roman"/>
          <w:sz w:val="24"/>
          <w:szCs w:val="24"/>
        </w:rPr>
        <w:t xml:space="preserve">the four atipamezole </w:t>
      </w:r>
      <w:r w:rsidR="000559EF" w:rsidRPr="003C1AE9">
        <w:rPr>
          <w:rFonts w:ascii="Times New Roman" w:hAnsi="Times New Roman" w:cs="Times New Roman"/>
          <w:sz w:val="24"/>
          <w:szCs w:val="24"/>
        </w:rPr>
        <w:t>treatment groups are</w:t>
      </w:r>
      <w:r w:rsidR="00197AD1" w:rsidRPr="003C1AE9">
        <w:rPr>
          <w:rFonts w:ascii="Times New Roman" w:hAnsi="Times New Roman" w:cs="Times New Roman"/>
          <w:sz w:val="24"/>
          <w:szCs w:val="24"/>
        </w:rPr>
        <w:t xml:space="preserve"> displayed in Table 3. </w:t>
      </w:r>
      <w:r w:rsidR="007F4772" w:rsidRPr="003C1AE9">
        <w:rPr>
          <w:rFonts w:ascii="Times New Roman" w:hAnsi="Times New Roman" w:cs="Times New Roman"/>
          <w:sz w:val="24"/>
          <w:szCs w:val="24"/>
        </w:rPr>
        <w:t>There were n</w:t>
      </w:r>
      <w:r w:rsidR="005804C7" w:rsidRPr="003C1AE9">
        <w:rPr>
          <w:rFonts w:ascii="Times New Roman" w:hAnsi="Times New Roman" w:cs="Times New Roman"/>
          <w:sz w:val="24"/>
          <w:szCs w:val="24"/>
        </w:rPr>
        <w:t>o significant differences in auricular</w:t>
      </w:r>
      <w:r w:rsidR="007F4772" w:rsidRPr="003C1AE9">
        <w:rPr>
          <w:rFonts w:ascii="Times New Roman" w:hAnsi="Times New Roman" w:cs="Times New Roman"/>
          <w:sz w:val="24"/>
          <w:szCs w:val="24"/>
        </w:rPr>
        <w:t xml:space="preserve"> temperature between atipamezole treatment groups at any of the four time points</w:t>
      </w:r>
      <w:r w:rsidR="006F6537" w:rsidRPr="003C1AE9">
        <w:rPr>
          <w:rFonts w:ascii="Times New Roman" w:hAnsi="Times New Roman" w:cs="Times New Roman"/>
          <w:sz w:val="24"/>
          <w:szCs w:val="24"/>
        </w:rPr>
        <w:t xml:space="preserve">. </w:t>
      </w:r>
      <w:r w:rsidR="007F4772" w:rsidRPr="003C1AE9">
        <w:rPr>
          <w:rFonts w:ascii="Times New Roman" w:hAnsi="Times New Roman" w:cs="Times New Roman"/>
          <w:sz w:val="24"/>
          <w:szCs w:val="24"/>
        </w:rPr>
        <w:t xml:space="preserve">However, significant differences in temperature at different time points within treatment groups were observed. T4 was significantly lower than </w:t>
      </w:r>
      <w:r w:rsidR="009F4A33" w:rsidRPr="003C1AE9">
        <w:rPr>
          <w:rFonts w:ascii="Times New Roman" w:hAnsi="Times New Roman" w:cs="Times New Roman"/>
          <w:sz w:val="24"/>
          <w:szCs w:val="24"/>
        </w:rPr>
        <w:t>T1 (</w:t>
      </w:r>
      <w:r w:rsidR="009F4A33" w:rsidRPr="003C1AE9">
        <w:rPr>
          <w:rFonts w:ascii="Times New Roman" w:hAnsi="Times New Roman" w:cs="Times New Roman"/>
          <w:i/>
          <w:sz w:val="24"/>
          <w:szCs w:val="24"/>
        </w:rPr>
        <w:t>P</w:t>
      </w:r>
      <w:r w:rsidR="005145F6" w:rsidRPr="003C1AE9">
        <w:rPr>
          <w:rFonts w:ascii="Times New Roman" w:hAnsi="Times New Roman" w:cs="Times New Roman"/>
          <w:sz w:val="24"/>
          <w:szCs w:val="24"/>
        </w:rPr>
        <w:t>&lt;0.001), T2 (</w:t>
      </w:r>
      <w:r w:rsidR="005145F6" w:rsidRPr="003C1AE9">
        <w:rPr>
          <w:rFonts w:ascii="Times New Roman" w:hAnsi="Times New Roman" w:cs="Times New Roman"/>
          <w:i/>
          <w:sz w:val="24"/>
          <w:szCs w:val="24"/>
        </w:rPr>
        <w:t>P</w:t>
      </w:r>
      <w:r w:rsidR="005145F6" w:rsidRPr="003C1AE9">
        <w:rPr>
          <w:rFonts w:ascii="Times New Roman" w:hAnsi="Times New Roman" w:cs="Times New Roman"/>
          <w:sz w:val="24"/>
          <w:szCs w:val="24"/>
        </w:rPr>
        <w:t>&lt;0.001) and T3 (</w:t>
      </w:r>
      <w:r w:rsidR="005145F6" w:rsidRPr="003C1AE9">
        <w:rPr>
          <w:rFonts w:ascii="Times New Roman" w:hAnsi="Times New Roman" w:cs="Times New Roman"/>
          <w:i/>
          <w:sz w:val="24"/>
          <w:szCs w:val="24"/>
        </w:rPr>
        <w:t>P</w:t>
      </w:r>
      <w:r w:rsidR="005145F6" w:rsidRPr="003C1AE9">
        <w:rPr>
          <w:rFonts w:ascii="Times New Roman" w:hAnsi="Times New Roman" w:cs="Times New Roman"/>
          <w:sz w:val="24"/>
          <w:szCs w:val="24"/>
        </w:rPr>
        <w:t>&lt;0.001) within all four atipamezole treatment groups. For atipamezole treatment groups 1AT</w:t>
      </w:r>
      <w:r w:rsidR="00D716B2" w:rsidRPr="003C1AE9">
        <w:rPr>
          <w:rFonts w:ascii="Times New Roman" w:hAnsi="Times New Roman" w:cs="Times New Roman"/>
          <w:sz w:val="24"/>
          <w:szCs w:val="24"/>
        </w:rPr>
        <w:t>I</w:t>
      </w:r>
      <w:r w:rsidR="005145F6" w:rsidRPr="003C1AE9">
        <w:rPr>
          <w:rFonts w:ascii="Times New Roman" w:hAnsi="Times New Roman" w:cs="Times New Roman"/>
          <w:sz w:val="24"/>
          <w:szCs w:val="24"/>
        </w:rPr>
        <w:t>20 and 2.5AT</w:t>
      </w:r>
      <w:r w:rsidR="00D716B2" w:rsidRPr="003C1AE9">
        <w:rPr>
          <w:rFonts w:ascii="Times New Roman" w:hAnsi="Times New Roman" w:cs="Times New Roman"/>
          <w:sz w:val="24"/>
          <w:szCs w:val="24"/>
        </w:rPr>
        <w:t>I</w:t>
      </w:r>
      <w:r w:rsidR="005145F6" w:rsidRPr="003C1AE9">
        <w:rPr>
          <w:rFonts w:ascii="Times New Roman" w:hAnsi="Times New Roman" w:cs="Times New Roman"/>
          <w:sz w:val="24"/>
          <w:szCs w:val="24"/>
        </w:rPr>
        <w:t>20, T3 was significantly lower than T2 (</w:t>
      </w:r>
      <w:r w:rsidR="005145F6" w:rsidRPr="003C1AE9">
        <w:rPr>
          <w:rFonts w:ascii="Times New Roman" w:hAnsi="Times New Roman" w:cs="Times New Roman"/>
          <w:i/>
          <w:sz w:val="24"/>
          <w:szCs w:val="24"/>
        </w:rPr>
        <w:t>P</w:t>
      </w:r>
      <w:r w:rsidR="005145F6" w:rsidRPr="003C1AE9">
        <w:rPr>
          <w:rFonts w:ascii="Times New Roman" w:hAnsi="Times New Roman" w:cs="Times New Roman"/>
          <w:sz w:val="24"/>
          <w:szCs w:val="24"/>
        </w:rPr>
        <w:t xml:space="preserve"> = 0.001 and 0.007 respectively). Additionally for group 1AT</w:t>
      </w:r>
      <w:r w:rsidR="00D716B2" w:rsidRPr="003C1AE9">
        <w:rPr>
          <w:rFonts w:ascii="Times New Roman" w:hAnsi="Times New Roman" w:cs="Times New Roman"/>
          <w:sz w:val="24"/>
          <w:szCs w:val="24"/>
        </w:rPr>
        <w:t>I</w:t>
      </w:r>
      <w:r w:rsidR="005145F6" w:rsidRPr="003C1AE9">
        <w:rPr>
          <w:rFonts w:ascii="Times New Roman" w:hAnsi="Times New Roman" w:cs="Times New Roman"/>
          <w:sz w:val="24"/>
          <w:szCs w:val="24"/>
        </w:rPr>
        <w:t>20, T3 was significantly lower than T1 (</w:t>
      </w:r>
      <w:r w:rsidR="005145F6" w:rsidRPr="003C1AE9">
        <w:rPr>
          <w:rFonts w:ascii="Times New Roman" w:hAnsi="Times New Roman" w:cs="Times New Roman"/>
          <w:i/>
          <w:sz w:val="24"/>
          <w:szCs w:val="24"/>
        </w:rPr>
        <w:t>P</w:t>
      </w:r>
      <w:r w:rsidR="005145F6" w:rsidRPr="003C1AE9">
        <w:rPr>
          <w:rFonts w:ascii="Times New Roman" w:hAnsi="Times New Roman" w:cs="Times New Roman"/>
          <w:sz w:val="24"/>
          <w:szCs w:val="24"/>
        </w:rPr>
        <w:t xml:space="preserve"> = 0.003) but no significant differences between T2 and T1 were identified within any treatment group. </w:t>
      </w:r>
    </w:p>
    <w:p w:rsidR="001B4231" w:rsidRPr="003C1AE9" w:rsidRDefault="00197AD1" w:rsidP="009467F9">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Mean ± SD preparation time, surgery time, injection to sternal recumbency, injection to first standing and recovery quali</w:t>
      </w:r>
      <w:r w:rsidR="000559EF" w:rsidRPr="003C1AE9">
        <w:rPr>
          <w:rFonts w:ascii="Times New Roman" w:hAnsi="Times New Roman" w:cs="Times New Roman"/>
          <w:sz w:val="24"/>
          <w:szCs w:val="24"/>
        </w:rPr>
        <w:t>ty scores are</w:t>
      </w:r>
      <w:r w:rsidRPr="003C1AE9">
        <w:rPr>
          <w:rFonts w:ascii="Times New Roman" w:hAnsi="Times New Roman" w:cs="Times New Roman"/>
          <w:sz w:val="24"/>
          <w:szCs w:val="24"/>
        </w:rPr>
        <w:t xml:space="preserve"> displayed in Table 4. There was no significant difference</w:t>
      </w:r>
      <w:r w:rsidR="00B024E2" w:rsidRPr="003C1AE9">
        <w:rPr>
          <w:rFonts w:ascii="Times New Roman" w:hAnsi="Times New Roman" w:cs="Times New Roman"/>
          <w:sz w:val="24"/>
          <w:szCs w:val="24"/>
        </w:rPr>
        <w:t xml:space="preserve"> in preparation time or surgery</w:t>
      </w:r>
      <w:r w:rsidRPr="003C1AE9">
        <w:rPr>
          <w:rFonts w:ascii="Times New Roman" w:hAnsi="Times New Roman" w:cs="Times New Roman"/>
          <w:sz w:val="24"/>
          <w:szCs w:val="24"/>
        </w:rPr>
        <w:t xml:space="preserve"> time between the </w:t>
      </w:r>
      <w:r w:rsidR="00B024E2" w:rsidRPr="003C1AE9">
        <w:rPr>
          <w:rFonts w:ascii="Times New Roman" w:hAnsi="Times New Roman" w:cs="Times New Roman"/>
          <w:sz w:val="24"/>
          <w:szCs w:val="24"/>
        </w:rPr>
        <w:t xml:space="preserve">atipamezole </w:t>
      </w:r>
      <w:r w:rsidR="00B024E2" w:rsidRPr="003C1AE9">
        <w:rPr>
          <w:rFonts w:ascii="Times New Roman" w:hAnsi="Times New Roman" w:cs="Times New Roman"/>
          <w:sz w:val="24"/>
          <w:szCs w:val="24"/>
        </w:rPr>
        <w:lastRenderedPageBreak/>
        <w:t xml:space="preserve">treatment </w:t>
      </w:r>
      <w:r w:rsidRPr="003C1AE9">
        <w:rPr>
          <w:rFonts w:ascii="Times New Roman" w:hAnsi="Times New Roman" w:cs="Times New Roman"/>
          <w:sz w:val="24"/>
          <w:szCs w:val="24"/>
        </w:rPr>
        <w:t xml:space="preserve">groups. </w:t>
      </w:r>
      <w:r w:rsidR="001B4231" w:rsidRPr="003C1AE9">
        <w:rPr>
          <w:rFonts w:ascii="Times New Roman" w:hAnsi="Times New Roman" w:cs="Times New Roman"/>
          <w:sz w:val="24"/>
          <w:szCs w:val="24"/>
        </w:rPr>
        <w:t>Cats in group 2.5AT</w:t>
      </w:r>
      <w:r w:rsidR="00D716B2" w:rsidRPr="003C1AE9">
        <w:rPr>
          <w:rFonts w:ascii="Times New Roman" w:hAnsi="Times New Roman" w:cs="Times New Roman"/>
          <w:sz w:val="24"/>
          <w:szCs w:val="24"/>
        </w:rPr>
        <w:t>I</w:t>
      </w:r>
      <w:r w:rsidR="001B4231" w:rsidRPr="003C1AE9">
        <w:rPr>
          <w:rFonts w:ascii="Times New Roman" w:hAnsi="Times New Roman" w:cs="Times New Roman"/>
          <w:sz w:val="24"/>
          <w:szCs w:val="24"/>
        </w:rPr>
        <w:t>20 achieved sternal recumbency significantly faster than cats in group 1AT</w:t>
      </w:r>
      <w:r w:rsidR="00D716B2" w:rsidRPr="003C1AE9">
        <w:rPr>
          <w:rFonts w:ascii="Times New Roman" w:hAnsi="Times New Roman" w:cs="Times New Roman"/>
          <w:sz w:val="24"/>
          <w:szCs w:val="24"/>
        </w:rPr>
        <w:t>I</w:t>
      </w:r>
      <w:r w:rsidR="001B4231" w:rsidRPr="003C1AE9">
        <w:rPr>
          <w:rFonts w:ascii="Times New Roman" w:hAnsi="Times New Roman" w:cs="Times New Roman"/>
          <w:sz w:val="24"/>
          <w:szCs w:val="24"/>
        </w:rPr>
        <w:t>20 (</w:t>
      </w:r>
      <w:r w:rsidR="001B4231" w:rsidRPr="003C1AE9">
        <w:rPr>
          <w:rFonts w:ascii="Times New Roman" w:hAnsi="Times New Roman" w:cs="Times New Roman"/>
          <w:i/>
          <w:sz w:val="24"/>
          <w:szCs w:val="24"/>
        </w:rPr>
        <w:t>P</w:t>
      </w:r>
      <w:r w:rsidR="001B4231" w:rsidRPr="003C1AE9">
        <w:rPr>
          <w:rFonts w:ascii="Times New Roman" w:hAnsi="Times New Roman" w:cs="Times New Roman"/>
          <w:sz w:val="24"/>
          <w:szCs w:val="24"/>
        </w:rPr>
        <w:t xml:space="preserve"> = 0.033) but there were no significant differences in time to sternal recumbency between any other treatment groups. There were no significant differences in time from injection to first standing or recovery quality score between </w:t>
      </w:r>
      <w:r w:rsidR="00E25550" w:rsidRPr="003C1AE9">
        <w:rPr>
          <w:rFonts w:ascii="Times New Roman" w:hAnsi="Times New Roman" w:cs="Times New Roman"/>
          <w:sz w:val="24"/>
          <w:szCs w:val="24"/>
        </w:rPr>
        <w:t xml:space="preserve">atipamezole </w:t>
      </w:r>
      <w:r w:rsidR="001B4231" w:rsidRPr="003C1AE9">
        <w:rPr>
          <w:rFonts w:ascii="Times New Roman" w:hAnsi="Times New Roman" w:cs="Times New Roman"/>
          <w:sz w:val="24"/>
          <w:szCs w:val="24"/>
        </w:rPr>
        <w:t xml:space="preserve">treatment groups. </w:t>
      </w:r>
    </w:p>
    <w:p w:rsidR="006A1458" w:rsidRPr="003C1AE9" w:rsidRDefault="00197AD1" w:rsidP="009467F9">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One surgeon (KH) performed the majority of the castrations (n = 118) and the other surgeon (AE) </w:t>
      </w:r>
      <w:r w:rsidR="00B024E2" w:rsidRPr="003C1AE9">
        <w:rPr>
          <w:rFonts w:ascii="Times New Roman" w:hAnsi="Times New Roman" w:cs="Times New Roman"/>
          <w:sz w:val="24"/>
          <w:szCs w:val="24"/>
        </w:rPr>
        <w:t>performed 10 of the castrations</w:t>
      </w:r>
      <w:r w:rsidR="000559EF" w:rsidRPr="003C1AE9">
        <w:rPr>
          <w:rFonts w:ascii="Times New Roman" w:hAnsi="Times New Roman" w:cs="Times New Roman"/>
          <w:sz w:val="24"/>
          <w:szCs w:val="24"/>
        </w:rPr>
        <w:t>, with mean ± SD surgery times of 2.8 ±</w:t>
      </w:r>
      <w:r w:rsidR="007F4772" w:rsidRPr="003C1AE9">
        <w:rPr>
          <w:rFonts w:ascii="Times New Roman" w:hAnsi="Times New Roman" w:cs="Times New Roman"/>
          <w:sz w:val="24"/>
          <w:szCs w:val="24"/>
        </w:rPr>
        <w:t xml:space="preserve"> 0.8</w:t>
      </w:r>
      <w:r w:rsidR="000559EF" w:rsidRPr="003C1AE9">
        <w:rPr>
          <w:rFonts w:ascii="Times New Roman" w:hAnsi="Times New Roman" w:cs="Times New Roman"/>
          <w:sz w:val="24"/>
          <w:szCs w:val="24"/>
        </w:rPr>
        <w:t xml:space="preserve"> </w:t>
      </w:r>
      <w:proofErr w:type="spellStart"/>
      <w:r w:rsidR="000559EF" w:rsidRPr="003C1AE9">
        <w:rPr>
          <w:rFonts w:ascii="Times New Roman" w:hAnsi="Times New Roman" w:cs="Times New Roman"/>
          <w:sz w:val="24"/>
          <w:szCs w:val="24"/>
        </w:rPr>
        <w:t>mins</w:t>
      </w:r>
      <w:proofErr w:type="spellEnd"/>
      <w:r w:rsidR="000559EF" w:rsidRPr="003C1AE9">
        <w:rPr>
          <w:rFonts w:ascii="Times New Roman" w:hAnsi="Times New Roman" w:cs="Times New Roman"/>
          <w:sz w:val="24"/>
          <w:szCs w:val="24"/>
        </w:rPr>
        <w:t xml:space="preserve"> and </w:t>
      </w:r>
      <w:r w:rsidR="007F4772" w:rsidRPr="003C1AE9">
        <w:rPr>
          <w:rFonts w:ascii="Times New Roman" w:hAnsi="Times New Roman" w:cs="Times New Roman"/>
          <w:sz w:val="24"/>
          <w:szCs w:val="24"/>
        </w:rPr>
        <w:t xml:space="preserve">3.1 </w:t>
      </w:r>
      <w:r w:rsidR="000559EF" w:rsidRPr="003C1AE9">
        <w:rPr>
          <w:rFonts w:ascii="Times New Roman" w:hAnsi="Times New Roman" w:cs="Times New Roman"/>
          <w:sz w:val="24"/>
          <w:szCs w:val="24"/>
        </w:rPr>
        <w:t>±</w:t>
      </w:r>
      <w:r w:rsidR="007F4772" w:rsidRPr="003C1AE9">
        <w:rPr>
          <w:rFonts w:ascii="Times New Roman" w:hAnsi="Times New Roman" w:cs="Times New Roman"/>
          <w:sz w:val="24"/>
          <w:szCs w:val="24"/>
        </w:rPr>
        <w:t xml:space="preserve"> 0.9</w:t>
      </w:r>
      <w:r w:rsidR="000559EF" w:rsidRPr="003C1AE9">
        <w:rPr>
          <w:rFonts w:ascii="Times New Roman" w:hAnsi="Times New Roman" w:cs="Times New Roman"/>
          <w:sz w:val="24"/>
          <w:szCs w:val="24"/>
        </w:rPr>
        <w:t xml:space="preserve"> </w:t>
      </w:r>
      <w:proofErr w:type="spellStart"/>
      <w:r w:rsidR="000559EF" w:rsidRPr="003C1AE9">
        <w:rPr>
          <w:rFonts w:ascii="Times New Roman" w:hAnsi="Times New Roman" w:cs="Times New Roman"/>
          <w:sz w:val="24"/>
          <w:szCs w:val="24"/>
        </w:rPr>
        <w:t>mins</w:t>
      </w:r>
      <w:proofErr w:type="spellEnd"/>
      <w:r w:rsidR="000559EF" w:rsidRPr="003C1AE9">
        <w:rPr>
          <w:rFonts w:ascii="Times New Roman" w:hAnsi="Times New Roman" w:cs="Times New Roman"/>
          <w:sz w:val="24"/>
          <w:szCs w:val="24"/>
        </w:rPr>
        <w:t xml:space="preserve"> respectively</w:t>
      </w:r>
      <w:r w:rsidR="00B024E2" w:rsidRPr="003C1AE9">
        <w:rPr>
          <w:rFonts w:ascii="Times New Roman" w:hAnsi="Times New Roman" w:cs="Times New Roman"/>
          <w:sz w:val="24"/>
          <w:szCs w:val="24"/>
        </w:rPr>
        <w:t>. There was no significant difference in surgery time between the surgeons</w:t>
      </w:r>
      <w:r w:rsidR="008A68D7" w:rsidRPr="003C1AE9">
        <w:rPr>
          <w:rFonts w:ascii="Times New Roman" w:hAnsi="Times New Roman" w:cs="Times New Roman"/>
          <w:sz w:val="24"/>
          <w:szCs w:val="24"/>
        </w:rPr>
        <w:t>.</w:t>
      </w:r>
      <w:r w:rsidR="00C466DF" w:rsidRPr="003C1AE9">
        <w:rPr>
          <w:rFonts w:ascii="Times New Roman" w:hAnsi="Times New Roman" w:cs="Times New Roman"/>
          <w:sz w:val="24"/>
          <w:szCs w:val="24"/>
        </w:rPr>
        <w:t xml:space="preserve"> </w:t>
      </w:r>
      <w:proofErr w:type="spellStart"/>
      <w:r w:rsidR="00C466DF" w:rsidRPr="003C1AE9">
        <w:rPr>
          <w:rFonts w:ascii="Times New Roman" w:hAnsi="Times New Roman" w:cs="Times New Roman"/>
          <w:sz w:val="24"/>
          <w:szCs w:val="24"/>
        </w:rPr>
        <w:t>Peri</w:t>
      </w:r>
      <w:proofErr w:type="spellEnd"/>
      <w:r w:rsidR="00C466DF" w:rsidRPr="003C1AE9">
        <w:rPr>
          <w:rFonts w:ascii="Times New Roman" w:hAnsi="Times New Roman" w:cs="Times New Roman"/>
          <w:sz w:val="24"/>
          <w:szCs w:val="24"/>
        </w:rPr>
        <w:t xml:space="preserve">-operative adverse events or complications detected in study cats are </w:t>
      </w:r>
      <w:r w:rsidR="00893D78" w:rsidRPr="003C1AE9">
        <w:rPr>
          <w:rFonts w:ascii="Times New Roman" w:hAnsi="Times New Roman" w:cs="Times New Roman"/>
          <w:sz w:val="24"/>
          <w:szCs w:val="24"/>
        </w:rPr>
        <w:t>displayed</w:t>
      </w:r>
      <w:r w:rsidR="00C466DF" w:rsidRPr="003C1AE9">
        <w:rPr>
          <w:rFonts w:ascii="Times New Roman" w:hAnsi="Times New Roman" w:cs="Times New Roman"/>
          <w:sz w:val="24"/>
          <w:szCs w:val="24"/>
        </w:rPr>
        <w:t xml:space="preserve"> in Table 5.</w:t>
      </w:r>
      <w:r w:rsidR="00D716B2" w:rsidRPr="003C1AE9">
        <w:rPr>
          <w:rFonts w:ascii="Times New Roman" w:hAnsi="Times New Roman" w:cs="Times New Roman"/>
          <w:sz w:val="24"/>
          <w:szCs w:val="24"/>
        </w:rPr>
        <w:t xml:space="preserve"> No major adverse events were observed and all </w:t>
      </w:r>
      <w:r w:rsidR="00A842FB" w:rsidRPr="003C1AE9">
        <w:rPr>
          <w:rFonts w:ascii="Times New Roman" w:hAnsi="Times New Roman" w:cs="Times New Roman"/>
          <w:sz w:val="24"/>
          <w:szCs w:val="24"/>
        </w:rPr>
        <w:t xml:space="preserve">public owned </w:t>
      </w:r>
      <w:r w:rsidR="00D716B2" w:rsidRPr="003C1AE9">
        <w:rPr>
          <w:rFonts w:ascii="Times New Roman" w:hAnsi="Times New Roman" w:cs="Times New Roman"/>
          <w:sz w:val="24"/>
          <w:szCs w:val="24"/>
        </w:rPr>
        <w:t>cats were discharged fr</w:t>
      </w:r>
      <w:r w:rsidR="00A842FB" w:rsidRPr="003C1AE9">
        <w:rPr>
          <w:rFonts w:ascii="Times New Roman" w:hAnsi="Times New Roman" w:cs="Times New Roman"/>
          <w:sz w:val="24"/>
          <w:szCs w:val="24"/>
        </w:rPr>
        <w:t>om the hospital on the same day.</w:t>
      </w:r>
    </w:p>
    <w:p w:rsidR="00391A49" w:rsidRPr="003C1AE9" w:rsidRDefault="00391A49" w:rsidP="00391A49">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Discussion</w:t>
      </w:r>
    </w:p>
    <w:p w:rsidR="00122342" w:rsidRPr="003C1AE9" w:rsidRDefault="00122342" w:rsidP="00122342">
      <w:pPr>
        <w:spacing w:line="480" w:lineRule="auto"/>
        <w:jc w:val="both"/>
        <w:rPr>
          <w:rFonts w:ascii="Times New Roman" w:hAnsi="Times New Roman" w:cs="Times New Roman"/>
          <w:iCs/>
          <w:sz w:val="24"/>
          <w:szCs w:val="24"/>
        </w:rPr>
      </w:pPr>
      <w:r w:rsidRPr="003C1AE9">
        <w:rPr>
          <w:rFonts w:ascii="Times New Roman" w:hAnsi="Times New Roman" w:cs="Times New Roman"/>
          <w:iCs/>
          <w:sz w:val="24"/>
          <w:szCs w:val="24"/>
        </w:rPr>
        <w:t xml:space="preserve">The purpose of this study was to </w:t>
      </w:r>
      <w:r w:rsidR="004449A0" w:rsidRPr="003C1AE9">
        <w:rPr>
          <w:rFonts w:ascii="Times New Roman" w:hAnsi="Times New Roman" w:cs="Times New Roman"/>
          <w:iCs/>
          <w:sz w:val="24"/>
          <w:szCs w:val="24"/>
        </w:rPr>
        <w:t>attempt</w:t>
      </w:r>
      <w:r w:rsidR="00497F57" w:rsidRPr="003C1AE9">
        <w:rPr>
          <w:rFonts w:ascii="Times New Roman" w:hAnsi="Times New Roman" w:cs="Times New Roman"/>
          <w:iCs/>
          <w:sz w:val="24"/>
          <w:szCs w:val="24"/>
        </w:rPr>
        <w:t xml:space="preserve"> to establish</w:t>
      </w:r>
      <w:r w:rsidRPr="003C1AE9">
        <w:rPr>
          <w:rFonts w:ascii="Times New Roman" w:hAnsi="Times New Roman" w:cs="Times New Roman"/>
          <w:iCs/>
          <w:sz w:val="24"/>
          <w:szCs w:val="24"/>
        </w:rPr>
        <w:t xml:space="preserve"> the optimum dosage and timing of administration of atipamezole in cats undergoing a short general anaesthetic </w:t>
      </w:r>
      <w:r w:rsidR="00C934DF" w:rsidRPr="003C1AE9">
        <w:rPr>
          <w:rFonts w:ascii="Times New Roman" w:hAnsi="Times New Roman" w:cs="Times New Roman"/>
          <w:iCs/>
          <w:sz w:val="24"/>
          <w:szCs w:val="24"/>
        </w:rPr>
        <w:t>incorporating</w:t>
      </w:r>
      <w:r w:rsidR="002F2786" w:rsidRPr="003C1AE9">
        <w:rPr>
          <w:rFonts w:ascii="Times New Roman" w:hAnsi="Times New Roman" w:cs="Times New Roman"/>
          <w:iCs/>
          <w:sz w:val="24"/>
          <w:szCs w:val="24"/>
        </w:rPr>
        <w:t xml:space="preserve"> ketamine </w:t>
      </w:r>
      <w:r w:rsidRPr="003C1AE9">
        <w:rPr>
          <w:rFonts w:ascii="Times New Roman" w:hAnsi="Times New Roman" w:cs="Times New Roman"/>
          <w:iCs/>
          <w:sz w:val="24"/>
          <w:szCs w:val="24"/>
        </w:rPr>
        <w:t>in order to provide the shortest recovery possible without unacceptably compromising recovery quality.</w:t>
      </w:r>
    </w:p>
    <w:p w:rsidR="00A53066" w:rsidRPr="003C1AE9" w:rsidRDefault="00A53066" w:rsidP="00122342">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The results from this study demonstrated that cats receiving an atipamezole: medetomidine dose ratio of 2.5:1 achieved sternal recumbency significantly faster than cats receiving an </w:t>
      </w:r>
      <w:proofErr w:type="spellStart"/>
      <w:r w:rsidRPr="003C1AE9">
        <w:rPr>
          <w:rFonts w:ascii="Times New Roman" w:hAnsi="Times New Roman" w:cs="Times New Roman"/>
          <w:sz w:val="24"/>
          <w:szCs w:val="24"/>
        </w:rPr>
        <w:t>atipamezole:medetomidine</w:t>
      </w:r>
      <w:proofErr w:type="spellEnd"/>
      <w:r w:rsidRPr="003C1AE9">
        <w:rPr>
          <w:rFonts w:ascii="Times New Roman" w:hAnsi="Times New Roman" w:cs="Times New Roman"/>
          <w:sz w:val="24"/>
          <w:szCs w:val="24"/>
        </w:rPr>
        <w:t xml:space="preserve"> dose ratio of 1:1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xml:space="preserve">. However, </w:t>
      </w:r>
      <w:r w:rsidRPr="003C1AE9">
        <w:rPr>
          <w:rFonts w:ascii="Times New Roman" w:hAnsi="Times New Roman" w:cs="Times New Roman"/>
          <w:sz w:val="24"/>
          <w:szCs w:val="24"/>
        </w:rPr>
        <w:lastRenderedPageBreak/>
        <w:t xml:space="preserve">there were no significant differences in time to sternal recumbency between any other treatment groups and no significant differences in time from injection to first standing or recovery quality score between treatment groups. Therefore, these results would suggest that </w:t>
      </w:r>
      <w:r w:rsidR="000F74A6" w:rsidRPr="003C1AE9">
        <w:rPr>
          <w:rFonts w:ascii="Times New Roman" w:hAnsi="Times New Roman" w:cs="Times New Roman"/>
          <w:sz w:val="24"/>
          <w:szCs w:val="24"/>
        </w:rPr>
        <w:t xml:space="preserve">atipamezole administration after 20 </w:t>
      </w:r>
      <w:proofErr w:type="spellStart"/>
      <w:r w:rsidR="000F74A6" w:rsidRPr="003C1AE9">
        <w:rPr>
          <w:rFonts w:ascii="Times New Roman" w:hAnsi="Times New Roman" w:cs="Times New Roman"/>
          <w:sz w:val="24"/>
          <w:szCs w:val="24"/>
        </w:rPr>
        <w:t>mins</w:t>
      </w:r>
      <w:proofErr w:type="spellEnd"/>
      <w:r w:rsidR="000F74A6" w:rsidRPr="003C1AE9">
        <w:rPr>
          <w:rFonts w:ascii="Times New Roman" w:hAnsi="Times New Roman" w:cs="Times New Roman"/>
          <w:sz w:val="24"/>
          <w:szCs w:val="24"/>
        </w:rPr>
        <w:t xml:space="preserve"> does not confer any benefit in terms of reducing recovery time </w:t>
      </w:r>
      <w:r w:rsidR="002F2786" w:rsidRPr="003C1AE9">
        <w:rPr>
          <w:rFonts w:ascii="Times New Roman" w:hAnsi="Times New Roman" w:cs="Times New Roman"/>
          <w:sz w:val="24"/>
          <w:szCs w:val="24"/>
        </w:rPr>
        <w:t xml:space="preserve">but neither was recovery quality adversely affected compared to when administered after 40 </w:t>
      </w:r>
      <w:proofErr w:type="spellStart"/>
      <w:r w:rsidR="002F2786" w:rsidRPr="003C1AE9">
        <w:rPr>
          <w:rFonts w:ascii="Times New Roman" w:hAnsi="Times New Roman" w:cs="Times New Roman"/>
          <w:sz w:val="24"/>
          <w:szCs w:val="24"/>
        </w:rPr>
        <w:t>mins</w:t>
      </w:r>
      <w:proofErr w:type="spellEnd"/>
      <w:r w:rsidR="002F2786" w:rsidRPr="003C1AE9">
        <w:rPr>
          <w:rFonts w:ascii="Times New Roman" w:hAnsi="Times New Roman" w:cs="Times New Roman"/>
          <w:sz w:val="24"/>
          <w:szCs w:val="24"/>
        </w:rPr>
        <w:t xml:space="preserve"> following datasheet recommendations with concurrent ketamine administration. </w:t>
      </w:r>
      <w:r w:rsidR="008E4E64" w:rsidRPr="003C1AE9">
        <w:rPr>
          <w:rFonts w:ascii="Times New Roman" w:hAnsi="Times New Roman" w:cs="Times New Roman"/>
          <w:sz w:val="24"/>
          <w:szCs w:val="24"/>
        </w:rPr>
        <w:t xml:space="preserve">In addition, the results of this study would suggest that an </w:t>
      </w:r>
      <w:proofErr w:type="spellStart"/>
      <w:r w:rsidR="008E4E64" w:rsidRPr="003C1AE9">
        <w:rPr>
          <w:rFonts w:ascii="Times New Roman" w:hAnsi="Times New Roman" w:cs="Times New Roman"/>
          <w:sz w:val="24"/>
          <w:szCs w:val="24"/>
        </w:rPr>
        <w:t>atipamezole:medetomidine</w:t>
      </w:r>
      <w:proofErr w:type="spellEnd"/>
      <w:r w:rsidR="008E4E64" w:rsidRPr="003C1AE9">
        <w:rPr>
          <w:rFonts w:ascii="Times New Roman" w:hAnsi="Times New Roman" w:cs="Times New Roman"/>
          <w:sz w:val="24"/>
          <w:szCs w:val="24"/>
        </w:rPr>
        <w:t xml:space="preserve"> dose ratio of 2.5:1 is more effective tha</w:t>
      </w:r>
      <w:r w:rsidR="00BF7AFC" w:rsidRPr="003C1AE9">
        <w:rPr>
          <w:rFonts w:ascii="Times New Roman" w:hAnsi="Times New Roman" w:cs="Times New Roman"/>
          <w:sz w:val="24"/>
          <w:szCs w:val="24"/>
        </w:rPr>
        <w:t>n 1:1 in reducing recovery time</w:t>
      </w:r>
      <w:r w:rsidR="008E4E64" w:rsidRPr="003C1AE9">
        <w:rPr>
          <w:rFonts w:ascii="Times New Roman" w:hAnsi="Times New Roman" w:cs="Times New Roman"/>
          <w:sz w:val="24"/>
          <w:szCs w:val="24"/>
        </w:rPr>
        <w:t xml:space="preserve"> regardless of the tim</w:t>
      </w:r>
      <w:r w:rsidR="00B1663A" w:rsidRPr="003C1AE9">
        <w:rPr>
          <w:rFonts w:ascii="Times New Roman" w:hAnsi="Times New Roman" w:cs="Times New Roman"/>
          <w:sz w:val="24"/>
          <w:szCs w:val="24"/>
        </w:rPr>
        <w:t>ing of atipamezole administratio</w:t>
      </w:r>
      <w:r w:rsidR="008E4E64" w:rsidRPr="003C1AE9">
        <w:rPr>
          <w:rFonts w:ascii="Times New Roman" w:hAnsi="Times New Roman" w:cs="Times New Roman"/>
          <w:sz w:val="24"/>
          <w:szCs w:val="24"/>
        </w:rPr>
        <w:t>n</w:t>
      </w:r>
      <w:r w:rsidR="00B1663A" w:rsidRPr="003C1AE9">
        <w:rPr>
          <w:rFonts w:ascii="Times New Roman" w:hAnsi="Times New Roman" w:cs="Times New Roman"/>
          <w:sz w:val="24"/>
          <w:szCs w:val="24"/>
        </w:rPr>
        <w:t xml:space="preserve"> (although only </w:t>
      </w:r>
      <w:r w:rsidR="002F2786" w:rsidRPr="003C1AE9">
        <w:rPr>
          <w:rFonts w:ascii="Times New Roman" w:hAnsi="Times New Roman" w:cs="Times New Roman"/>
          <w:sz w:val="24"/>
          <w:szCs w:val="24"/>
        </w:rPr>
        <w:t>reaching statistical significance for time to sternal recumbency</w:t>
      </w:r>
      <w:r w:rsidR="00B1663A" w:rsidRPr="003C1AE9">
        <w:rPr>
          <w:rFonts w:ascii="Times New Roman" w:hAnsi="Times New Roman" w:cs="Times New Roman"/>
          <w:sz w:val="24"/>
          <w:szCs w:val="24"/>
        </w:rPr>
        <w:t xml:space="preserve"> </w:t>
      </w:r>
      <w:r w:rsidR="001977E1" w:rsidRPr="003C1AE9">
        <w:rPr>
          <w:rFonts w:ascii="Times New Roman" w:hAnsi="Times New Roman" w:cs="Times New Roman"/>
          <w:sz w:val="24"/>
          <w:szCs w:val="24"/>
        </w:rPr>
        <w:t xml:space="preserve">when </w:t>
      </w:r>
      <w:r w:rsidR="002F2786" w:rsidRPr="003C1AE9">
        <w:rPr>
          <w:rFonts w:ascii="Times New Roman" w:hAnsi="Times New Roman" w:cs="Times New Roman"/>
          <w:sz w:val="24"/>
          <w:szCs w:val="24"/>
        </w:rPr>
        <w:t xml:space="preserve">atipamezole was </w:t>
      </w:r>
      <w:r w:rsidR="001977E1" w:rsidRPr="003C1AE9">
        <w:rPr>
          <w:rFonts w:ascii="Times New Roman" w:hAnsi="Times New Roman" w:cs="Times New Roman"/>
          <w:sz w:val="24"/>
          <w:szCs w:val="24"/>
        </w:rPr>
        <w:t>administered after</w:t>
      </w:r>
      <w:r w:rsidR="00B1663A" w:rsidRPr="003C1AE9">
        <w:rPr>
          <w:rFonts w:ascii="Times New Roman" w:hAnsi="Times New Roman" w:cs="Times New Roman"/>
          <w:sz w:val="24"/>
          <w:szCs w:val="24"/>
        </w:rPr>
        <w:t xml:space="preserve"> 20 </w:t>
      </w:r>
      <w:proofErr w:type="spellStart"/>
      <w:r w:rsidR="00B1663A" w:rsidRPr="003C1AE9">
        <w:rPr>
          <w:rFonts w:ascii="Times New Roman" w:hAnsi="Times New Roman" w:cs="Times New Roman"/>
          <w:sz w:val="24"/>
          <w:szCs w:val="24"/>
        </w:rPr>
        <w:t>mins</w:t>
      </w:r>
      <w:proofErr w:type="spellEnd"/>
      <w:r w:rsidR="00B1663A" w:rsidRPr="003C1AE9">
        <w:rPr>
          <w:rFonts w:ascii="Times New Roman" w:hAnsi="Times New Roman" w:cs="Times New Roman"/>
          <w:sz w:val="24"/>
          <w:szCs w:val="24"/>
        </w:rPr>
        <w:t>).</w:t>
      </w:r>
      <w:r w:rsidR="00333239" w:rsidRPr="003C1AE9">
        <w:rPr>
          <w:rFonts w:ascii="Times New Roman" w:hAnsi="Times New Roman" w:cs="Times New Roman"/>
          <w:sz w:val="24"/>
          <w:szCs w:val="24"/>
        </w:rPr>
        <w:t xml:space="preserve"> </w:t>
      </w:r>
    </w:p>
    <w:p w:rsidR="00B1663A" w:rsidRPr="003C1AE9" w:rsidRDefault="00B1663A" w:rsidP="00122342">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This study also demonstrated a significant</w:t>
      </w:r>
      <w:r w:rsidR="0053140F" w:rsidRPr="003C1AE9">
        <w:rPr>
          <w:rFonts w:ascii="Times New Roman" w:hAnsi="Times New Roman" w:cs="Times New Roman"/>
          <w:sz w:val="24"/>
          <w:szCs w:val="24"/>
        </w:rPr>
        <w:t xml:space="preserve"> reduction in auricular</w:t>
      </w:r>
      <w:r w:rsidRPr="003C1AE9">
        <w:rPr>
          <w:rFonts w:ascii="Times New Roman" w:hAnsi="Times New Roman" w:cs="Times New Roman"/>
          <w:sz w:val="24"/>
          <w:szCs w:val="24"/>
        </w:rPr>
        <w:t xml:space="preserve"> temperature from immediately prior to surgery up to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xml:space="preserve"> post general anaesthetic induction</w:t>
      </w:r>
      <w:r w:rsidR="002F2786" w:rsidRPr="003C1AE9">
        <w:rPr>
          <w:rFonts w:ascii="Times New Roman" w:hAnsi="Times New Roman" w:cs="Times New Roman"/>
          <w:sz w:val="24"/>
          <w:szCs w:val="24"/>
        </w:rPr>
        <w:t>,</w:t>
      </w:r>
      <w:r w:rsidRPr="003C1AE9">
        <w:rPr>
          <w:rFonts w:ascii="Times New Roman" w:hAnsi="Times New Roman" w:cs="Times New Roman"/>
          <w:sz w:val="24"/>
          <w:szCs w:val="24"/>
        </w:rPr>
        <w:t xml:space="preserve"> regardless of atipamezole treatment group. </w:t>
      </w:r>
      <w:r w:rsidR="008906D9" w:rsidRPr="003C1AE9">
        <w:rPr>
          <w:rFonts w:ascii="Times New Roman" w:hAnsi="Times New Roman" w:cs="Times New Roman"/>
          <w:color w:val="000000" w:themeColor="text1"/>
          <w:sz w:val="24"/>
          <w:szCs w:val="24"/>
        </w:rPr>
        <w:t xml:space="preserve">These results </w:t>
      </w:r>
      <w:r w:rsidR="00B279B9" w:rsidRPr="003C1AE9">
        <w:rPr>
          <w:rFonts w:ascii="Times New Roman" w:hAnsi="Times New Roman" w:cs="Times New Roman"/>
          <w:color w:val="000000" w:themeColor="text1"/>
          <w:sz w:val="24"/>
          <w:szCs w:val="24"/>
        </w:rPr>
        <w:t>concur with</w:t>
      </w:r>
      <w:r w:rsidR="008906D9" w:rsidRPr="003C1AE9">
        <w:rPr>
          <w:rFonts w:ascii="Times New Roman" w:hAnsi="Times New Roman" w:cs="Times New Roman"/>
          <w:color w:val="000000" w:themeColor="text1"/>
          <w:sz w:val="24"/>
          <w:szCs w:val="24"/>
        </w:rPr>
        <w:t xml:space="preserve"> </w:t>
      </w:r>
      <w:r w:rsidR="00C07216" w:rsidRPr="003C1AE9">
        <w:rPr>
          <w:rFonts w:ascii="Times New Roman" w:hAnsi="Times New Roman" w:cs="Times New Roman"/>
          <w:color w:val="000000" w:themeColor="text1"/>
          <w:sz w:val="24"/>
          <w:szCs w:val="24"/>
        </w:rPr>
        <w:t xml:space="preserve">previous </w:t>
      </w:r>
      <w:r w:rsidR="008906D9" w:rsidRPr="003C1AE9">
        <w:rPr>
          <w:rFonts w:ascii="Times New Roman" w:hAnsi="Times New Roman" w:cs="Times New Roman"/>
          <w:color w:val="000000" w:themeColor="text1"/>
          <w:sz w:val="24"/>
          <w:szCs w:val="24"/>
        </w:rPr>
        <w:t xml:space="preserve">feline </w:t>
      </w:r>
      <w:r w:rsidR="00C07216" w:rsidRPr="003C1AE9">
        <w:rPr>
          <w:rFonts w:ascii="Times New Roman" w:hAnsi="Times New Roman" w:cs="Times New Roman"/>
          <w:color w:val="000000" w:themeColor="text1"/>
          <w:sz w:val="24"/>
          <w:szCs w:val="24"/>
        </w:rPr>
        <w:t xml:space="preserve">studies </w:t>
      </w:r>
      <w:r w:rsidR="008906D9" w:rsidRPr="003C1AE9">
        <w:rPr>
          <w:rFonts w:ascii="Times New Roman" w:hAnsi="Times New Roman" w:cs="Times New Roman"/>
          <w:color w:val="000000" w:themeColor="text1"/>
          <w:sz w:val="24"/>
          <w:szCs w:val="24"/>
        </w:rPr>
        <w:t>in which body temperature was measured after</w:t>
      </w:r>
      <w:r w:rsidR="00C07216" w:rsidRPr="003C1AE9">
        <w:rPr>
          <w:rFonts w:ascii="Times New Roman" w:hAnsi="Times New Roman" w:cs="Times New Roman"/>
          <w:color w:val="000000" w:themeColor="text1"/>
          <w:sz w:val="24"/>
          <w:szCs w:val="24"/>
        </w:rPr>
        <w:t xml:space="preserve"> medetomidine</w:t>
      </w:r>
      <w:r w:rsidR="008906D9" w:rsidRPr="003C1AE9">
        <w:rPr>
          <w:rFonts w:ascii="Times New Roman" w:hAnsi="Times New Roman" w:cs="Times New Roman"/>
          <w:color w:val="000000" w:themeColor="text1"/>
          <w:sz w:val="24"/>
          <w:szCs w:val="24"/>
        </w:rPr>
        <w:t xml:space="preserve"> administration</w:t>
      </w:r>
      <w:r w:rsidR="00254121" w:rsidRPr="003C1AE9">
        <w:rPr>
          <w:rFonts w:ascii="Times New Roman" w:hAnsi="Times New Roman" w:cs="Times New Roman"/>
          <w:color w:val="000000" w:themeColor="text1"/>
          <w:sz w:val="24"/>
          <w:szCs w:val="24"/>
        </w:rPr>
        <w:t>.</w:t>
      </w:r>
      <w:r w:rsidR="00C934DF" w:rsidRPr="003C1AE9">
        <w:rPr>
          <w:rFonts w:ascii="Times New Roman" w:hAnsi="Times New Roman" w:cs="Times New Roman"/>
          <w:color w:val="000000" w:themeColor="text1"/>
          <w:sz w:val="24"/>
          <w:szCs w:val="24"/>
          <w:vertAlign w:val="superscript"/>
        </w:rPr>
        <w:t>22,23</w:t>
      </w:r>
      <w:r w:rsidR="00C07216" w:rsidRPr="003C1AE9">
        <w:rPr>
          <w:rFonts w:ascii="Times New Roman" w:hAnsi="Times New Roman" w:cs="Times New Roman"/>
          <w:color w:val="FF0000"/>
          <w:sz w:val="24"/>
          <w:szCs w:val="24"/>
        </w:rPr>
        <w:t xml:space="preserve"> </w:t>
      </w:r>
      <w:r w:rsidR="00176DAB" w:rsidRPr="003C1AE9">
        <w:rPr>
          <w:rFonts w:ascii="Times New Roman" w:hAnsi="Times New Roman" w:cs="Times New Roman"/>
          <w:sz w:val="24"/>
          <w:szCs w:val="24"/>
        </w:rPr>
        <w:t>However, neither dosage</w:t>
      </w:r>
      <w:r w:rsidRPr="003C1AE9">
        <w:rPr>
          <w:rFonts w:ascii="Times New Roman" w:hAnsi="Times New Roman" w:cs="Times New Roman"/>
          <w:sz w:val="24"/>
          <w:szCs w:val="24"/>
        </w:rPr>
        <w:t xml:space="preserve"> nor timing of administration of atipamezole </w:t>
      </w:r>
      <w:r w:rsidR="00807813" w:rsidRPr="003C1AE9">
        <w:rPr>
          <w:rFonts w:ascii="Times New Roman" w:hAnsi="Times New Roman" w:cs="Times New Roman"/>
          <w:sz w:val="24"/>
          <w:szCs w:val="24"/>
        </w:rPr>
        <w:t xml:space="preserve">appeared to affect temperature as </w:t>
      </w:r>
      <w:r w:rsidRPr="003C1AE9">
        <w:rPr>
          <w:rFonts w:ascii="Times New Roman" w:hAnsi="Times New Roman" w:cs="Times New Roman"/>
          <w:sz w:val="24"/>
          <w:szCs w:val="24"/>
        </w:rPr>
        <w:t xml:space="preserve">no significant differences in </w:t>
      </w:r>
      <w:r w:rsidR="0053140F" w:rsidRPr="003C1AE9">
        <w:rPr>
          <w:rFonts w:ascii="Times New Roman" w:hAnsi="Times New Roman" w:cs="Times New Roman"/>
          <w:sz w:val="24"/>
          <w:szCs w:val="24"/>
        </w:rPr>
        <w:t xml:space="preserve">auricular </w:t>
      </w:r>
      <w:r w:rsidRPr="003C1AE9">
        <w:rPr>
          <w:rFonts w:ascii="Times New Roman" w:hAnsi="Times New Roman" w:cs="Times New Roman"/>
          <w:sz w:val="24"/>
          <w:szCs w:val="24"/>
        </w:rPr>
        <w:t xml:space="preserve">temperature </w:t>
      </w:r>
      <w:r w:rsidR="00807813" w:rsidRPr="003C1AE9">
        <w:rPr>
          <w:rFonts w:ascii="Times New Roman" w:hAnsi="Times New Roman" w:cs="Times New Roman"/>
          <w:sz w:val="24"/>
          <w:szCs w:val="24"/>
        </w:rPr>
        <w:t xml:space="preserve">were identified </w:t>
      </w:r>
      <w:r w:rsidRPr="003C1AE9">
        <w:rPr>
          <w:rFonts w:ascii="Times New Roman" w:hAnsi="Times New Roman" w:cs="Times New Roman"/>
          <w:sz w:val="24"/>
          <w:szCs w:val="24"/>
        </w:rPr>
        <w:t>between treatment groups at any of the four time points.</w:t>
      </w:r>
      <w:r w:rsidR="005804C7" w:rsidRPr="003C1AE9">
        <w:rPr>
          <w:rFonts w:ascii="Times New Roman" w:hAnsi="Times New Roman" w:cs="Times New Roman"/>
          <w:sz w:val="24"/>
          <w:szCs w:val="24"/>
        </w:rPr>
        <w:t xml:space="preserve"> We chose to measure auricular</w:t>
      </w:r>
      <w:r w:rsidR="00807813" w:rsidRPr="003C1AE9">
        <w:rPr>
          <w:rFonts w:ascii="Times New Roman" w:hAnsi="Times New Roman" w:cs="Times New Roman"/>
          <w:sz w:val="24"/>
          <w:szCs w:val="24"/>
        </w:rPr>
        <w:t xml:space="preserve"> temperature in this study as we anticipated that </w:t>
      </w:r>
      <w:r w:rsidR="005804C7" w:rsidRPr="003C1AE9">
        <w:rPr>
          <w:rFonts w:ascii="Times New Roman" w:hAnsi="Times New Roman" w:cs="Times New Roman"/>
          <w:sz w:val="24"/>
          <w:szCs w:val="24"/>
        </w:rPr>
        <w:t>this</w:t>
      </w:r>
      <w:r w:rsidR="00807813" w:rsidRPr="003C1AE9">
        <w:rPr>
          <w:rFonts w:ascii="Times New Roman" w:hAnsi="Times New Roman" w:cs="Times New Roman"/>
          <w:sz w:val="24"/>
          <w:szCs w:val="24"/>
        </w:rPr>
        <w:t xml:space="preserve"> was likely to be </w:t>
      </w:r>
      <w:r w:rsidR="00323E7E" w:rsidRPr="003C1AE9">
        <w:rPr>
          <w:rFonts w:ascii="Times New Roman" w:hAnsi="Times New Roman" w:cs="Times New Roman"/>
          <w:sz w:val="24"/>
          <w:szCs w:val="24"/>
        </w:rPr>
        <w:t xml:space="preserve">better </w:t>
      </w:r>
      <w:r w:rsidR="00807813" w:rsidRPr="003C1AE9">
        <w:rPr>
          <w:rFonts w:ascii="Times New Roman" w:hAnsi="Times New Roman" w:cs="Times New Roman"/>
          <w:sz w:val="24"/>
          <w:szCs w:val="24"/>
        </w:rPr>
        <w:t>tolerated in the recovery period tha</w:t>
      </w:r>
      <w:r w:rsidR="005804C7" w:rsidRPr="003C1AE9">
        <w:rPr>
          <w:rFonts w:ascii="Times New Roman" w:hAnsi="Times New Roman" w:cs="Times New Roman"/>
          <w:sz w:val="24"/>
          <w:szCs w:val="24"/>
        </w:rPr>
        <w:t>n rectal thermometry</w:t>
      </w:r>
      <w:r w:rsidR="00807813" w:rsidRPr="003C1AE9">
        <w:rPr>
          <w:rFonts w:ascii="Times New Roman" w:hAnsi="Times New Roman" w:cs="Times New Roman"/>
          <w:sz w:val="24"/>
          <w:szCs w:val="24"/>
        </w:rPr>
        <w:t xml:space="preserve"> and therefore </w:t>
      </w:r>
      <w:r w:rsidR="00807813" w:rsidRPr="003C1AE9">
        <w:rPr>
          <w:rFonts w:ascii="Times New Roman" w:hAnsi="Times New Roman" w:cs="Times New Roman"/>
          <w:sz w:val="24"/>
          <w:szCs w:val="24"/>
        </w:rPr>
        <w:lastRenderedPageBreak/>
        <w:t xml:space="preserve">less likely to influence recovery time and quality. </w:t>
      </w:r>
      <w:r w:rsidR="0053140F" w:rsidRPr="003C1AE9">
        <w:rPr>
          <w:rFonts w:ascii="Times New Roman" w:hAnsi="Times New Roman" w:cs="Times New Roman"/>
          <w:sz w:val="24"/>
          <w:szCs w:val="24"/>
        </w:rPr>
        <w:t xml:space="preserve">A previous study </w:t>
      </w:r>
      <w:r w:rsidR="00FE7B15" w:rsidRPr="003C1AE9">
        <w:rPr>
          <w:rFonts w:ascii="Times New Roman" w:hAnsi="Times New Roman" w:cs="Times New Roman"/>
          <w:sz w:val="24"/>
          <w:szCs w:val="24"/>
        </w:rPr>
        <w:t>comparing both methods of temperature measurement concluded</w:t>
      </w:r>
      <w:r w:rsidR="0053140F" w:rsidRPr="003C1AE9">
        <w:rPr>
          <w:rFonts w:ascii="Times New Roman" w:hAnsi="Times New Roman" w:cs="Times New Roman"/>
          <w:sz w:val="24"/>
          <w:szCs w:val="24"/>
        </w:rPr>
        <w:t xml:space="preserve"> that auricular thermometry was a reliable alternative to rectal thermometry in healthy cats</w:t>
      </w:r>
      <w:r w:rsidR="00FE7B15" w:rsidRPr="003C1AE9">
        <w:rPr>
          <w:rFonts w:ascii="Times New Roman" w:hAnsi="Times New Roman" w:cs="Times New Roman"/>
          <w:sz w:val="24"/>
          <w:szCs w:val="24"/>
        </w:rPr>
        <w:t xml:space="preserve"> and was well tolerated in a greater proportion of cats than rectal thermometry (93.1% versus 72.4% respectively)</w:t>
      </w:r>
      <w:r w:rsidR="002C52B0" w:rsidRPr="003C1AE9">
        <w:rPr>
          <w:rFonts w:ascii="Times New Roman" w:hAnsi="Times New Roman" w:cs="Times New Roman"/>
          <w:sz w:val="24"/>
          <w:szCs w:val="24"/>
        </w:rPr>
        <w:t>.</w:t>
      </w:r>
      <w:r w:rsidR="00DE357A" w:rsidRPr="003C1AE9">
        <w:rPr>
          <w:rFonts w:ascii="Times New Roman" w:hAnsi="Times New Roman" w:cs="Times New Roman"/>
          <w:sz w:val="24"/>
          <w:szCs w:val="24"/>
          <w:vertAlign w:val="superscript"/>
        </w:rPr>
        <w:t>24</w:t>
      </w:r>
      <w:r w:rsidR="002C52B0" w:rsidRPr="003C1AE9">
        <w:rPr>
          <w:rFonts w:ascii="Times New Roman" w:hAnsi="Times New Roman" w:cs="Times New Roman"/>
          <w:sz w:val="24"/>
          <w:szCs w:val="24"/>
        </w:rPr>
        <w:t xml:space="preserve"> A</w:t>
      </w:r>
      <w:r w:rsidR="0053140F" w:rsidRPr="003C1AE9">
        <w:rPr>
          <w:rFonts w:ascii="Times New Roman" w:hAnsi="Times New Roman" w:cs="Times New Roman"/>
          <w:sz w:val="24"/>
          <w:szCs w:val="24"/>
        </w:rPr>
        <w:t xml:space="preserve">nother study reported </w:t>
      </w:r>
      <w:r w:rsidR="00F55952" w:rsidRPr="003C1AE9">
        <w:rPr>
          <w:rFonts w:ascii="Times New Roman" w:hAnsi="Times New Roman" w:cs="Times New Roman"/>
          <w:sz w:val="24"/>
          <w:szCs w:val="24"/>
        </w:rPr>
        <w:t xml:space="preserve">a rectal-auricular temperature difference range of -1.6°C to 3°C in cats and concluded that these two </w:t>
      </w:r>
      <w:r w:rsidR="0053315C" w:rsidRPr="003C1AE9">
        <w:rPr>
          <w:rFonts w:ascii="Times New Roman" w:hAnsi="Times New Roman" w:cs="Times New Roman"/>
          <w:sz w:val="24"/>
          <w:szCs w:val="24"/>
        </w:rPr>
        <w:t xml:space="preserve">temperature measurement </w:t>
      </w:r>
      <w:r w:rsidR="00F55952" w:rsidRPr="003C1AE9">
        <w:rPr>
          <w:rFonts w:ascii="Times New Roman" w:hAnsi="Times New Roman" w:cs="Times New Roman"/>
          <w:sz w:val="24"/>
          <w:szCs w:val="24"/>
        </w:rPr>
        <w:t>methods should not be used int</w:t>
      </w:r>
      <w:r w:rsidR="001571DC" w:rsidRPr="003C1AE9">
        <w:rPr>
          <w:rFonts w:ascii="Times New Roman" w:hAnsi="Times New Roman" w:cs="Times New Roman"/>
          <w:sz w:val="24"/>
          <w:szCs w:val="24"/>
        </w:rPr>
        <w:t>erchangeably</w:t>
      </w:r>
      <w:r w:rsidR="00F55952" w:rsidRPr="003C1AE9">
        <w:rPr>
          <w:rFonts w:ascii="Times New Roman" w:hAnsi="Times New Roman" w:cs="Times New Roman"/>
          <w:sz w:val="24"/>
          <w:szCs w:val="24"/>
        </w:rPr>
        <w:t>.</w:t>
      </w:r>
      <w:r w:rsidR="00DE357A" w:rsidRPr="003C1AE9">
        <w:rPr>
          <w:rFonts w:ascii="Times New Roman" w:hAnsi="Times New Roman" w:cs="Times New Roman"/>
          <w:sz w:val="24"/>
          <w:szCs w:val="24"/>
          <w:vertAlign w:val="superscript"/>
        </w:rPr>
        <w:t>25</w:t>
      </w:r>
      <w:r w:rsidR="00D82264" w:rsidRPr="003C1AE9">
        <w:rPr>
          <w:rFonts w:ascii="Times New Roman" w:hAnsi="Times New Roman" w:cs="Times New Roman"/>
          <w:sz w:val="24"/>
          <w:szCs w:val="24"/>
        </w:rPr>
        <w:t xml:space="preserve"> The same st</w:t>
      </w:r>
      <w:r w:rsidR="00C24466" w:rsidRPr="003C1AE9">
        <w:rPr>
          <w:rFonts w:ascii="Times New Roman" w:hAnsi="Times New Roman" w:cs="Times New Roman"/>
          <w:sz w:val="24"/>
          <w:szCs w:val="24"/>
        </w:rPr>
        <w:t xml:space="preserve">udy also reported that </w:t>
      </w:r>
      <w:proofErr w:type="spellStart"/>
      <w:r w:rsidR="00C24466" w:rsidRPr="003C1AE9">
        <w:rPr>
          <w:rFonts w:ascii="Times New Roman" w:hAnsi="Times New Roman" w:cs="Times New Roman"/>
          <w:sz w:val="24"/>
          <w:szCs w:val="24"/>
        </w:rPr>
        <w:t>axillary</w:t>
      </w:r>
      <w:proofErr w:type="spellEnd"/>
      <w:r w:rsidR="00C24466" w:rsidRPr="003C1AE9">
        <w:rPr>
          <w:rFonts w:ascii="Times New Roman" w:hAnsi="Times New Roman" w:cs="Times New Roman"/>
          <w:sz w:val="24"/>
          <w:szCs w:val="24"/>
        </w:rPr>
        <w:t xml:space="preserve"> </w:t>
      </w:r>
      <w:r w:rsidR="00D82264" w:rsidRPr="003C1AE9">
        <w:rPr>
          <w:rFonts w:ascii="Times New Roman" w:hAnsi="Times New Roman" w:cs="Times New Roman"/>
          <w:sz w:val="24"/>
          <w:szCs w:val="24"/>
        </w:rPr>
        <w:t>temperature measurement was better tolerated than both rectal and auricular methods</w:t>
      </w:r>
      <w:r w:rsidR="0059169D" w:rsidRPr="003C1AE9">
        <w:rPr>
          <w:rFonts w:ascii="Times New Roman" w:hAnsi="Times New Roman" w:cs="Times New Roman"/>
          <w:sz w:val="24"/>
          <w:szCs w:val="24"/>
        </w:rPr>
        <w:t xml:space="preserve"> and agreed more closely with rectal temperature measurements compared to the auricular method</w:t>
      </w:r>
      <w:r w:rsidR="00D82264" w:rsidRPr="003C1AE9">
        <w:rPr>
          <w:rFonts w:ascii="Times New Roman" w:hAnsi="Times New Roman" w:cs="Times New Roman"/>
          <w:sz w:val="24"/>
          <w:szCs w:val="24"/>
        </w:rPr>
        <w:t>.</w:t>
      </w:r>
      <w:r w:rsidR="001571DC" w:rsidRPr="003C1AE9">
        <w:rPr>
          <w:rFonts w:ascii="Times New Roman" w:hAnsi="Times New Roman" w:cs="Times New Roman"/>
          <w:sz w:val="24"/>
          <w:szCs w:val="24"/>
          <w:vertAlign w:val="superscript"/>
        </w:rPr>
        <w:t>25</w:t>
      </w:r>
      <w:r w:rsidR="00D82264" w:rsidRPr="003C1AE9">
        <w:rPr>
          <w:rFonts w:ascii="Times New Roman" w:hAnsi="Times New Roman" w:cs="Times New Roman"/>
          <w:sz w:val="24"/>
          <w:szCs w:val="24"/>
        </w:rPr>
        <w:t xml:space="preserve"> In the present study, one person (NB) performed all auricular temperature measurements an</w:t>
      </w:r>
      <w:r w:rsidR="00DD534C" w:rsidRPr="003C1AE9">
        <w:rPr>
          <w:rFonts w:ascii="Times New Roman" w:hAnsi="Times New Roman" w:cs="Times New Roman"/>
          <w:sz w:val="24"/>
          <w:szCs w:val="24"/>
        </w:rPr>
        <w:t xml:space="preserve">d the same method of temperature measurement was implemented </w:t>
      </w:r>
      <w:r w:rsidR="00197E10" w:rsidRPr="003C1AE9">
        <w:rPr>
          <w:rFonts w:ascii="Times New Roman" w:hAnsi="Times New Roman" w:cs="Times New Roman"/>
          <w:sz w:val="24"/>
          <w:szCs w:val="24"/>
        </w:rPr>
        <w:t xml:space="preserve">consistently </w:t>
      </w:r>
      <w:r w:rsidR="00DD534C" w:rsidRPr="003C1AE9">
        <w:rPr>
          <w:rFonts w:ascii="Times New Roman" w:hAnsi="Times New Roman" w:cs="Times New Roman"/>
          <w:sz w:val="24"/>
          <w:szCs w:val="24"/>
        </w:rPr>
        <w:t>throu</w:t>
      </w:r>
      <w:r w:rsidR="00323E7E" w:rsidRPr="003C1AE9">
        <w:rPr>
          <w:rFonts w:ascii="Times New Roman" w:hAnsi="Times New Roman" w:cs="Times New Roman"/>
          <w:sz w:val="24"/>
          <w:szCs w:val="24"/>
        </w:rPr>
        <w:t xml:space="preserve">ghout the duration of the study. Therefore, </w:t>
      </w:r>
      <w:r w:rsidR="00635822" w:rsidRPr="003C1AE9">
        <w:rPr>
          <w:rFonts w:ascii="Times New Roman" w:hAnsi="Times New Roman" w:cs="Times New Roman"/>
          <w:sz w:val="24"/>
          <w:szCs w:val="24"/>
        </w:rPr>
        <w:t xml:space="preserve">analysis of </w:t>
      </w:r>
      <w:r w:rsidR="00323E7E" w:rsidRPr="003C1AE9">
        <w:rPr>
          <w:rFonts w:ascii="Times New Roman" w:hAnsi="Times New Roman" w:cs="Times New Roman"/>
          <w:sz w:val="24"/>
          <w:szCs w:val="24"/>
        </w:rPr>
        <w:t>temperature trends over time and between cats in different treatment groups should be valid.</w:t>
      </w:r>
      <w:r w:rsidR="00DD534C" w:rsidRPr="003C1AE9">
        <w:rPr>
          <w:rFonts w:ascii="Times New Roman" w:hAnsi="Times New Roman" w:cs="Times New Roman"/>
          <w:sz w:val="24"/>
          <w:szCs w:val="24"/>
        </w:rPr>
        <w:t xml:space="preserve"> Subjectively, auricular temperature measurement was not deemed to affect recovery time or quality and appeared to be well tolerated in our population of healthy cats undergoing and recovering from general anaesthesia. However, </w:t>
      </w:r>
      <w:proofErr w:type="spellStart"/>
      <w:r w:rsidR="00DD534C" w:rsidRPr="003C1AE9">
        <w:rPr>
          <w:rFonts w:ascii="Times New Roman" w:hAnsi="Times New Roman" w:cs="Times New Roman"/>
          <w:sz w:val="24"/>
          <w:szCs w:val="24"/>
        </w:rPr>
        <w:t>axillary</w:t>
      </w:r>
      <w:proofErr w:type="spellEnd"/>
      <w:r w:rsidR="00DD534C" w:rsidRPr="003C1AE9">
        <w:rPr>
          <w:rFonts w:ascii="Times New Roman" w:hAnsi="Times New Roman" w:cs="Times New Roman"/>
          <w:sz w:val="24"/>
          <w:szCs w:val="24"/>
        </w:rPr>
        <w:t xml:space="preserve"> temperature measurement could have perhaps been considered</w:t>
      </w:r>
      <w:r w:rsidR="00090602" w:rsidRPr="003C1AE9">
        <w:rPr>
          <w:rFonts w:ascii="Times New Roman" w:hAnsi="Times New Roman" w:cs="Times New Roman"/>
          <w:sz w:val="24"/>
          <w:szCs w:val="24"/>
        </w:rPr>
        <w:t xml:space="preserve"> as an alternative</w:t>
      </w:r>
      <w:r w:rsidR="00DD534C" w:rsidRPr="003C1AE9">
        <w:rPr>
          <w:rFonts w:ascii="Times New Roman" w:hAnsi="Times New Roman" w:cs="Times New Roman"/>
          <w:sz w:val="24"/>
          <w:szCs w:val="24"/>
        </w:rPr>
        <w:t>.</w:t>
      </w:r>
    </w:p>
    <w:p w:rsidR="00010C84" w:rsidRPr="003C1AE9" w:rsidRDefault="00010C84" w:rsidP="00122342">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Buprenorphine was incorporated into the 'quad' protocol in this study as has been described previously.</w:t>
      </w:r>
      <w:r w:rsidRPr="003C1AE9">
        <w:rPr>
          <w:rFonts w:ascii="Times New Roman" w:hAnsi="Times New Roman" w:cs="Times New Roman"/>
          <w:sz w:val="24"/>
          <w:szCs w:val="24"/>
          <w:vertAlign w:val="superscript"/>
        </w:rPr>
        <w:t xml:space="preserve">1,4,20 </w:t>
      </w:r>
      <w:r w:rsidRPr="003C1AE9">
        <w:rPr>
          <w:rFonts w:ascii="Times New Roman" w:hAnsi="Times New Roman" w:cs="Times New Roman"/>
          <w:sz w:val="24"/>
          <w:szCs w:val="24"/>
        </w:rPr>
        <w:t xml:space="preserve">However, a recent study comparing buprenorphine to methadone in the 'quad' for cats undergoing ovariohysterectomy demonstrated more </w:t>
      </w:r>
      <w:r w:rsidRPr="003C1AE9">
        <w:rPr>
          <w:rFonts w:ascii="Times New Roman" w:hAnsi="Times New Roman" w:cs="Times New Roman"/>
          <w:sz w:val="24"/>
          <w:szCs w:val="24"/>
        </w:rPr>
        <w:lastRenderedPageBreak/>
        <w:t>efficacious analgesia with methadone</w:t>
      </w:r>
      <w:r w:rsidR="00A3597C" w:rsidRPr="003C1AE9">
        <w:rPr>
          <w:rFonts w:ascii="Times New Roman" w:hAnsi="Times New Roman" w:cs="Times New Roman"/>
          <w:sz w:val="24"/>
          <w:szCs w:val="24"/>
        </w:rPr>
        <w:t xml:space="preserve"> than buprenorphine</w:t>
      </w:r>
      <w:r w:rsidRPr="003C1AE9">
        <w:rPr>
          <w:rFonts w:ascii="Times New Roman" w:hAnsi="Times New Roman" w:cs="Times New Roman"/>
          <w:sz w:val="24"/>
          <w:szCs w:val="24"/>
        </w:rPr>
        <w:t>.</w:t>
      </w:r>
      <w:r w:rsidRPr="003C1AE9">
        <w:rPr>
          <w:rFonts w:ascii="Times New Roman" w:hAnsi="Times New Roman" w:cs="Times New Roman"/>
          <w:sz w:val="24"/>
          <w:szCs w:val="24"/>
          <w:vertAlign w:val="superscript"/>
        </w:rPr>
        <w:t>26</w:t>
      </w:r>
      <w:r w:rsidRPr="003C1AE9">
        <w:rPr>
          <w:rFonts w:ascii="Times New Roman" w:hAnsi="Times New Roman" w:cs="Times New Roman"/>
          <w:sz w:val="24"/>
          <w:szCs w:val="24"/>
        </w:rPr>
        <w:t xml:space="preserve"> Therefore, although the provision of multimodal analgesia with medetomidine, ketamine, buprenorphine and </w:t>
      </w:r>
      <w:proofErr w:type="spellStart"/>
      <w:r w:rsidRPr="003C1AE9">
        <w:rPr>
          <w:rFonts w:ascii="Times New Roman" w:hAnsi="Times New Roman" w:cs="Times New Roman"/>
          <w:sz w:val="24"/>
          <w:szCs w:val="24"/>
        </w:rPr>
        <w:t>meloxicam</w:t>
      </w:r>
      <w:proofErr w:type="spellEnd"/>
      <w:r w:rsidRPr="003C1AE9">
        <w:rPr>
          <w:rFonts w:ascii="Times New Roman" w:hAnsi="Times New Roman" w:cs="Times New Roman"/>
          <w:sz w:val="24"/>
          <w:szCs w:val="24"/>
        </w:rPr>
        <w:t xml:space="preserve"> in this study was deemed likely to be sufficient for castration, methadone could have been considered as an alternative to buprenorphine.</w:t>
      </w:r>
    </w:p>
    <w:p w:rsidR="00090602" w:rsidRPr="003C1AE9" w:rsidRDefault="00FE3485" w:rsidP="00122342">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Adverse effects observed in this study were limited and none were life threatening. </w:t>
      </w:r>
      <w:proofErr w:type="spellStart"/>
      <w:r w:rsidRPr="003C1AE9">
        <w:rPr>
          <w:rFonts w:ascii="Times New Roman" w:hAnsi="Times New Roman" w:cs="Times New Roman"/>
          <w:sz w:val="24"/>
          <w:szCs w:val="24"/>
        </w:rPr>
        <w:t>Dysphoria</w:t>
      </w:r>
      <w:proofErr w:type="spellEnd"/>
      <w:r w:rsidRPr="003C1AE9">
        <w:rPr>
          <w:rFonts w:ascii="Times New Roman" w:hAnsi="Times New Roman" w:cs="Times New Roman"/>
          <w:sz w:val="24"/>
          <w:szCs w:val="24"/>
        </w:rPr>
        <w:t xml:space="preserve"> in recovery, characterised by </w:t>
      </w:r>
      <w:r w:rsidR="00AB5263" w:rsidRPr="003C1AE9">
        <w:rPr>
          <w:rFonts w:ascii="Times New Roman" w:hAnsi="Times New Roman" w:cs="Times New Roman"/>
          <w:sz w:val="24"/>
          <w:szCs w:val="24"/>
        </w:rPr>
        <w:t xml:space="preserve">the </w:t>
      </w:r>
      <w:r w:rsidR="001D3262" w:rsidRPr="003C1AE9">
        <w:rPr>
          <w:rFonts w:ascii="Times New Roman" w:hAnsi="Times New Roman" w:cs="Times New Roman"/>
          <w:sz w:val="24"/>
          <w:szCs w:val="24"/>
        </w:rPr>
        <w:t xml:space="preserve">presence of disorientation, </w:t>
      </w:r>
      <w:r w:rsidR="00AB5263" w:rsidRPr="003C1AE9">
        <w:rPr>
          <w:rFonts w:ascii="Times New Roman" w:hAnsi="Times New Roman" w:cs="Times New Roman"/>
          <w:sz w:val="24"/>
          <w:szCs w:val="24"/>
        </w:rPr>
        <w:t xml:space="preserve">abnormal movements including pacing, </w:t>
      </w:r>
      <w:proofErr w:type="spellStart"/>
      <w:r w:rsidR="001D3262" w:rsidRPr="003C1AE9">
        <w:rPr>
          <w:rFonts w:ascii="Times New Roman" w:hAnsi="Times New Roman" w:cs="Times New Roman"/>
          <w:sz w:val="24"/>
          <w:szCs w:val="24"/>
        </w:rPr>
        <w:t>mydriasis</w:t>
      </w:r>
      <w:proofErr w:type="spellEnd"/>
      <w:r w:rsidR="00010C84" w:rsidRPr="003C1AE9">
        <w:rPr>
          <w:rFonts w:ascii="Times New Roman" w:hAnsi="Times New Roman" w:cs="Times New Roman"/>
          <w:sz w:val="24"/>
          <w:szCs w:val="24"/>
        </w:rPr>
        <w:t xml:space="preserve">, vocalisation or </w:t>
      </w:r>
      <w:r w:rsidR="002B21D0" w:rsidRPr="003C1AE9">
        <w:rPr>
          <w:rFonts w:ascii="Times New Roman" w:hAnsi="Times New Roman" w:cs="Times New Roman"/>
          <w:sz w:val="24"/>
          <w:szCs w:val="24"/>
        </w:rPr>
        <w:t xml:space="preserve">oversensitivity to </w:t>
      </w:r>
      <w:r w:rsidR="00090602" w:rsidRPr="003C1AE9">
        <w:rPr>
          <w:rFonts w:ascii="Times New Roman" w:hAnsi="Times New Roman" w:cs="Times New Roman"/>
          <w:sz w:val="24"/>
          <w:szCs w:val="24"/>
        </w:rPr>
        <w:t>stimuli</w:t>
      </w:r>
      <w:r w:rsidR="001D3262" w:rsidRPr="003C1AE9">
        <w:rPr>
          <w:rFonts w:ascii="Times New Roman" w:hAnsi="Times New Roman" w:cs="Times New Roman"/>
          <w:sz w:val="24"/>
          <w:szCs w:val="24"/>
        </w:rPr>
        <w:t xml:space="preserve">, was the most frequent adverse event </w:t>
      </w:r>
      <w:r w:rsidR="00AB5263" w:rsidRPr="003C1AE9">
        <w:rPr>
          <w:rFonts w:ascii="Times New Roman" w:hAnsi="Times New Roman" w:cs="Times New Roman"/>
          <w:sz w:val="24"/>
          <w:szCs w:val="24"/>
        </w:rPr>
        <w:t xml:space="preserve">observed </w:t>
      </w:r>
      <w:r w:rsidR="001D3262" w:rsidRPr="003C1AE9">
        <w:rPr>
          <w:rFonts w:ascii="Times New Roman" w:hAnsi="Times New Roman" w:cs="Times New Roman"/>
          <w:sz w:val="24"/>
          <w:szCs w:val="24"/>
        </w:rPr>
        <w:t xml:space="preserve">with an incidence of 6.25%. This could not be attributed to a particular atipamezole treatment group but the fact that all cases occurred in cats receiving an </w:t>
      </w:r>
      <w:proofErr w:type="spellStart"/>
      <w:r w:rsidR="001D3262" w:rsidRPr="003C1AE9">
        <w:rPr>
          <w:rFonts w:ascii="Times New Roman" w:hAnsi="Times New Roman" w:cs="Times New Roman"/>
          <w:sz w:val="24"/>
          <w:szCs w:val="24"/>
        </w:rPr>
        <w:t>atipamezole:medetomidine</w:t>
      </w:r>
      <w:proofErr w:type="spellEnd"/>
      <w:r w:rsidR="001D3262" w:rsidRPr="003C1AE9">
        <w:rPr>
          <w:rFonts w:ascii="Times New Roman" w:hAnsi="Times New Roman" w:cs="Times New Roman"/>
          <w:sz w:val="24"/>
          <w:szCs w:val="24"/>
        </w:rPr>
        <w:t xml:space="preserve"> dose ratio of 2.5:1 regardl</w:t>
      </w:r>
      <w:r w:rsidR="00090602" w:rsidRPr="003C1AE9">
        <w:rPr>
          <w:rFonts w:ascii="Times New Roman" w:hAnsi="Times New Roman" w:cs="Times New Roman"/>
          <w:sz w:val="24"/>
          <w:szCs w:val="24"/>
        </w:rPr>
        <w:t>ess of timing of administration</w:t>
      </w:r>
      <w:r w:rsidR="001D3262" w:rsidRPr="003C1AE9">
        <w:rPr>
          <w:rFonts w:ascii="Times New Roman" w:hAnsi="Times New Roman" w:cs="Times New Roman"/>
          <w:sz w:val="24"/>
          <w:szCs w:val="24"/>
        </w:rPr>
        <w:t xml:space="preserve"> is perhaps noteworthy.</w:t>
      </w:r>
      <w:r w:rsidR="00BA0B7F" w:rsidRPr="003C1AE9">
        <w:rPr>
          <w:rFonts w:ascii="Times New Roman" w:hAnsi="Times New Roman" w:cs="Times New Roman"/>
          <w:sz w:val="24"/>
          <w:szCs w:val="24"/>
        </w:rPr>
        <w:t xml:space="preserve"> </w:t>
      </w:r>
      <w:r w:rsidR="00AB5263" w:rsidRPr="003C1AE9">
        <w:rPr>
          <w:rFonts w:ascii="Times New Roman" w:hAnsi="Times New Roman" w:cs="Times New Roman"/>
          <w:sz w:val="24"/>
          <w:szCs w:val="24"/>
        </w:rPr>
        <w:t xml:space="preserve">Several drugs included in the 'quad' protocol may have been responsible for </w:t>
      </w:r>
      <w:r w:rsidR="009657A3" w:rsidRPr="003C1AE9">
        <w:rPr>
          <w:rFonts w:ascii="Times New Roman" w:hAnsi="Times New Roman" w:cs="Times New Roman"/>
          <w:sz w:val="24"/>
          <w:szCs w:val="24"/>
        </w:rPr>
        <w:t>affecting the cats' behaviour</w:t>
      </w:r>
      <w:r w:rsidR="00AB5263" w:rsidRPr="003C1AE9">
        <w:rPr>
          <w:rFonts w:ascii="Times New Roman" w:hAnsi="Times New Roman" w:cs="Times New Roman"/>
          <w:sz w:val="24"/>
          <w:szCs w:val="24"/>
        </w:rPr>
        <w:t xml:space="preserve"> in recovery. Ketamine has previously been reported to result in ataxia, reduced ability</w:t>
      </w:r>
      <w:r w:rsidR="00090602" w:rsidRPr="003C1AE9">
        <w:rPr>
          <w:rFonts w:ascii="Times New Roman" w:hAnsi="Times New Roman" w:cs="Times New Roman"/>
          <w:sz w:val="24"/>
          <w:szCs w:val="24"/>
        </w:rPr>
        <w:t xml:space="preserve"> to walk, pacing, sudden jerky</w:t>
      </w:r>
      <w:r w:rsidR="00AB5263" w:rsidRPr="003C1AE9">
        <w:rPr>
          <w:rFonts w:ascii="Times New Roman" w:hAnsi="Times New Roman" w:cs="Times New Roman"/>
          <w:sz w:val="24"/>
          <w:szCs w:val="24"/>
        </w:rPr>
        <w:t xml:space="preserve"> movements and increased sensitivity to touch in cats</w:t>
      </w:r>
      <w:r w:rsidR="009657A3" w:rsidRPr="003C1AE9">
        <w:rPr>
          <w:rFonts w:ascii="Times New Roman" w:hAnsi="Times New Roman" w:cs="Times New Roman"/>
          <w:sz w:val="24"/>
          <w:szCs w:val="24"/>
        </w:rPr>
        <w:t xml:space="preserve"> recovering from general anaesthesia</w:t>
      </w:r>
      <w:r w:rsidR="00AB5263" w:rsidRPr="003C1AE9">
        <w:rPr>
          <w:rFonts w:ascii="Times New Roman" w:hAnsi="Times New Roman" w:cs="Times New Roman"/>
          <w:sz w:val="24"/>
          <w:szCs w:val="24"/>
        </w:rPr>
        <w:t>.</w:t>
      </w:r>
      <w:r w:rsidR="001571DC" w:rsidRPr="003C1AE9">
        <w:rPr>
          <w:rFonts w:ascii="Times New Roman" w:hAnsi="Times New Roman" w:cs="Times New Roman"/>
          <w:sz w:val="24"/>
          <w:szCs w:val="24"/>
          <w:vertAlign w:val="superscript"/>
        </w:rPr>
        <w:t>12,17,18</w:t>
      </w:r>
      <w:r w:rsidR="00AB5263" w:rsidRPr="003C1AE9">
        <w:rPr>
          <w:rFonts w:ascii="Times New Roman" w:hAnsi="Times New Roman" w:cs="Times New Roman"/>
          <w:sz w:val="24"/>
          <w:szCs w:val="24"/>
        </w:rPr>
        <w:t xml:space="preserve"> </w:t>
      </w:r>
      <w:proofErr w:type="spellStart"/>
      <w:r w:rsidR="00AB5263" w:rsidRPr="003C1AE9">
        <w:rPr>
          <w:rFonts w:ascii="Times New Roman" w:hAnsi="Times New Roman" w:cs="Times New Roman"/>
          <w:sz w:val="24"/>
          <w:szCs w:val="24"/>
        </w:rPr>
        <w:t>Midazolam</w:t>
      </w:r>
      <w:proofErr w:type="spellEnd"/>
      <w:r w:rsidR="002B21D0" w:rsidRPr="003C1AE9">
        <w:rPr>
          <w:rFonts w:ascii="Times New Roman" w:hAnsi="Times New Roman" w:cs="Times New Roman"/>
          <w:sz w:val="24"/>
          <w:szCs w:val="24"/>
        </w:rPr>
        <w:t xml:space="preserve"> has also been reported to cause ataxia and an abnormal arousal s</w:t>
      </w:r>
      <w:r w:rsidR="001571DC" w:rsidRPr="003C1AE9">
        <w:rPr>
          <w:rFonts w:ascii="Times New Roman" w:hAnsi="Times New Roman" w:cs="Times New Roman"/>
          <w:sz w:val="24"/>
          <w:szCs w:val="24"/>
        </w:rPr>
        <w:t>tate in cats</w:t>
      </w:r>
      <w:r w:rsidR="002B21D0" w:rsidRPr="003C1AE9">
        <w:rPr>
          <w:rFonts w:ascii="Times New Roman" w:hAnsi="Times New Roman" w:cs="Times New Roman"/>
          <w:sz w:val="24"/>
          <w:szCs w:val="24"/>
        </w:rPr>
        <w:t>.</w:t>
      </w:r>
      <w:r w:rsidR="001571DC" w:rsidRPr="003C1AE9">
        <w:rPr>
          <w:rFonts w:ascii="Times New Roman" w:hAnsi="Times New Roman" w:cs="Times New Roman"/>
          <w:sz w:val="24"/>
          <w:szCs w:val="24"/>
          <w:vertAlign w:val="superscript"/>
        </w:rPr>
        <w:t>2</w:t>
      </w:r>
      <w:r w:rsidR="00010C84" w:rsidRPr="003C1AE9">
        <w:rPr>
          <w:rFonts w:ascii="Times New Roman" w:hAnsi="Times New Roman" w:cs="Times New Roman"/>
          <w:sz w:val="24"/>
          <w:szCs w:val="24"/>
          <w:vertAlign w:val="superscript"/>
        </w:rPr>
        <w:t>7</w:t>
      </w:r>
      <w:r w:rsidR="002B21D0" w:rsidRPr="003C1AE9">
        <w:rPr>
          <w:rFonts w:ascii="Times New Roman" w:hAnsi="Times New Roman" w:cs="Times New Roman"/>
          <w:sz w:val="24"/>
          <w:szCs w:val="24"/>
        </w:rPr>
        <w:t xml:space="preserve"> However, </w:t>
      </w:r>
      <w:proofErr w:type="spellStart"/>
      <w:r w:rsidR="002B21D0" w:rsidRPr="003C1AE9">
        <w:rPr>
          <w:rFonts w:ascii="Times New Roman" w:hAnsi="Times New Roman" w:cs="Times New Roman"/>
          <w:sz w:val="24"/>
          <w:szCs w:val="24"/>
        </w:rPr>
        <w:t>midazolam</w:t>
      </w:r>
      <w:proofErr w:type="spellEnd"/>
      <w:r w:rsidR="002B21D0" w:rsidRPr="003C1AE9">
        <w:rPr>
          <w:rFonts w:ascii="Times New Roman" w:hAnsi="Times New Roman" w:cs="Times New Roman"/>
          <w:sz w:val="24"/>
          <w:szCs w:val="24"/>
        </w:rPr>
        <w:t xml:space="preserve"> was administered to awake cats and in higher doses than used in the current study. Overall, there was no significant difference in recovery quality scores between the atipamezole treatment groups. </w:t>
      </w:r>
    </w:p>
    <w:p w:rsidR="00FE3485" w:rsidRPr="003C1AE9" w:rsidRDefault="002B21D0" w:rsidP="00122342">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Four cats required administration of </w:t>
      </w:r>
      <w:r w:rsidR="00B4624A" w:rsidRPr="003C1AE9">
        <w:rPr>
          <w:rFonts w:ascii="Times New Roman" w:hAnsi="Times New Roman" w:cs="Times New Roman"/>
          <w:sz w:val="24"/>
          <w:szCs w:val="24"/>
        </w:rPr>
        <w:t xml:space="preserve">0.5-1.5% isoflurane via mask to maintain an adequate depth of anaesthesia. The most likely explanation for this is that these cats did </w:t>
      </w:r>
      <w:r w:rsidR="00B4624A" w:rsidRPr="003C1AE9">
        <w:rPr>
          <w:rFonts w:ascii="Times New Roman" w:hAnsi="Times New Roman" w:cs="Times New Roman"/>
          <w:sz w:val="24"/>
          <w:szCs w:val="24"/>
        </w:rPr>
        <w:lastRenderedPageBreak/>
        <w:t xml:space="preserve">not </w:t>
      </w:r>
      <w:r w:rsidR="00A336A3" w:rsidRPr="003C1AE9">
        <w:rPr>
          <w:rFonts w:ascii="Times New Roman" w:hAnsi="Times New Roman" w:cs="Times New Roman"/>
          <w:sz w:val="24"/>
          <w:szCs w:val="24"/>
        </w:rPr>
        <w:t>receive</w:t>
      </w:r>
      <w:r w:rsidR="00010C84" w:rsidRPr="003C1AE9">
        <w:rPr>
          <w:rFonts w:ascii="Times New Roman" w:hAnsi="Times New Roman" w:cs="Times New Roman"/>
          <w:sz w:val="24"/>
          <w:szCs w:val="24"/>
        </w:rPr>
        <w:t xml:space="preserve"> the full 'quad' dose </w:t>
      </w:r>
      <w:r w:rsidR="00B4624A" w:rsidRPr="003C1AE9">
        <w:rPr>
          <w:rFonts w:ascii="Times New Roman" w:hAnsi="Times New Roman" w:cs="Times New Roman"/>
          <w:sz w:val="24"/>
          <w:szCs w:val="24"/>
        </w:rPr>
        <w:t xml:space="preserve">IM. It was considered unlikely that </w:t>
      </w:r>
      <w:r w:rsidR="001269B4" w:rsidRPr="003C1AE9">
        <w:rPr>
          <w:rFonts w:ascii="Times New Roman" w:hAnsi="Times New Roman" w:cs="Times New Roman"/>
          <w:sz w:val="24"/>
          <w:szCs w:val="24"/>
        </w:rPr>
        <w:t>administration</w:t>
      </w:r>
      <w:r w:rsidR="00B4624A" w:rsidRPr="003C1AE9">
        <w:rPr>
          <w:rFonts w:ascii="Times New Roman" w:hAnsi="Times New Roman" w:cs="Times New Roman"/>
          <w:sz w:val="24"/>
          <w:szCs w:val="24"/>
        </w:rPr>
        <w:t xml:space="preserve"> of up to 1.5% isoflurane for up to 3 </w:t>
      </w:r>
      <w:proofErr w:type="spellStart"/>
      <w:r w:rsidR="00B4624A" w:rsidRPr="003C1AE9">
        <w:rPr>
          <w:rFonts w:ascii="Times New Roman" w:hAnsi="Times New Roman" w:cs="Times New Roman"/>
          <w:sz w:val="24"/>
          <w:szCs w:val="24"/>
        </w:rPr>
        <w:t>mins</w:t>
      </w:r>
      <w:proofErr w:type="spellEnd"/>
      <w:r w:rsidR="00B4624A" w:rsidRPr="003C1AE9">
        <w:rPr>
          <w:rFonts w:ascii="Times New Roman" w:hAnsi="Times New Roman" w:cs="Times New Roman"/>
          <w:sz w:val="24"/>
          <w:szCs w:val="24"/>
        </w:rPr>
        <w:t xml:space="preserve"> would have a significant effe</w:t>
      </w:r>
      <w:r w:rsidR="002D6193" w:rsidRPr="003C1AE9">
        <w:rPr>
          <w:rFonts w:ascii="Times New Roman" w:hAnsi="Times New Roman" w:cs="Times New Roman"/>
          <w:sz w:val="24"/>
          <w:szCs w:val="24"/>
        </w:rPr>
        <w:t xml:space="preserve">ct on recovery time or quality. </w:t>
      </w:r>
      <w:r w:rsidR="001269B4" w:rsidRPr="003C1AE9">
        <w:rPr>
          <w:rFonts w:ascii="Times New Roman" w:hAnsi="Times New Roman" w:cs="Times New Roman"/>
          <w:sz w:val="24"/>
          <w:szCs w:val="24"/>
        </w:rPr>
        <w:t>Recovery times to sternal recumbency and stan</w:t>
      </w:r>
      <w:r w:rsidR="00C21D0F" w:rsidRPr="003C1AE9">
        <w:rPr>
          <w:rFonts w:ascii="Times New Roman" w:hAnsi="Times New Roman" w:cs="Times New Roman"/>
          <w:sz w:val="24"/>
          <w:szCs w:val="24"/>
        </w:rPr>
        <w:t>ding in these cats fell within 2</w:t>
      </w:r>
      <w:r w:rsidR="00D644D7" w:rsidRPr="003C1AE9">
        <w:rPr>
          <w:rFonts w:ascii="Times New Roman" w:hAnsi="Times New Roman" w:cs="Times New Roman"/>
          <w:sz w:val="24"/>
          <w:szCs w:val="24"/>
        </w:rPr>
        <w:t xml:space="preserve"> </w:t>
      </w:r>
      <w:r w:rsidR="001269B4" w:rsidRPr="003C1AE9">
        <w:rPr>
          <w:rFonts w:ascii="Times New Roman" w:hAnsi="Times New Roman" w:cs="Times New Roman"/>
          <w:sz w:val="24"/>
          <w:szCs w:val="24"/>
        </w:rPr>
        <w:t>SD of the mean for their</w:t>
      </w:r>
      <w:r w:rsidR="00D644D7" w:rsidRPr="003C1AE9">
        <w:rPr>
          <w:rFonts w:ascii="Times New Roman" w:hAnsi="Times New Roman" w:cs="Times New Roman"/>
          <w:sz w:val="24"/>
          <w:szCs w:val="24"/>
        </w:rPr>
        <w:t xml:space="preserve"> atipamezole treatment group. One of the cats that received isoflurane was assigned a recovery quality score of 1 (poor) but the other three cats were deemed to have good or very good recovery quality. The number of cats receiving isoflurane was too low to determine whether isoflurane negatively impacted recovery quality in this study. One cat had abnormal, atrophied testes which made surgery more </w:t>
      </w:r>
      <w:r w:rsidR="00C21D0F" w:rsidRPr="003C1AE9">
        <w:rPr>
          <w:rFonts w:ascii="Times New Roman" w:hAnsi="Times New Roman" w:cs="Times New Roman"/>
          <w:sz w:val="24"/>
          <w:szCs w:val="24"/>
        </w:rPr>
        <w:t>technically challenging</w:t>
      </w:r>
      <w:r w:rsidR="00D644D7" w:rsidRPr="003C1AE9">
        <w:rPr>
          <w:rFonts w:ascii="Times New Roman" w:hAnsi="Times New Roman" w:cs="Times New Roman"/>
          <w:sz w:val="24"/>
          <w:szCs w:val="24"/>
        </w:rPr>
        <w:t xml:space="preserve">. However, </w:t>
      </w:r>
      <w:r w:rsidR="00C21D0F" w:rsidRPr="003C1AE9">
        <w:rPr>
          <w:rFonts w:ascii="Times New Roman" w:hAnsi="Times New Roman" w:cs="Times New Roman"/>
          <w:sz w:val="24"/>
          <w:szCs w:val="24"/>
        </w:rPr>
        <w:t>although surgical time for this cat fell outside 2 SD of the group mean, time to sternal recumbency, time to first standing and recovery quality fell within 2 SD of the group means, so data from this animal were still included in statistical analysis.</w:t>
      </w:r>
      <w:r w:rsidR="00D644D7" w:rsidRPr="003C1AE9">
        <w:rPr>
          <w:rFonts w:ascii="Times New Roman" w:hAnsi="Times New Roman" w:cs="Times New Roman"/>
          <w:sz w:val="24"/>
          <w:szCs w:val="24"/>
        </w:rPr>
        <w:t xml:space="preserve"> </w:t>
      </w:r>
      <w:r w:rsidR="00C21D0F" w:rsidRPr="003C1AE9">
        <w:rPr>
          <w:rFonts w:ascii="Times New Roman" w:hAnsi="Times New Roman" w:cs="Times New Roman"/>
          <w:sz w:val="24"/>
          <w:szCs w:val="24"/>
        </w:rPr>
        <w:t>One cat was observed to pass a small amount of diarrhoea following induction of general anaesthesia. However, this cat was from a multi</w:t>
      </w:r>
      <w:r w:rsidR="00090602" w:rsidRPr="003C1AE9">
        <w:rPr>
          <w:rFonts w:ascii="Times New Roman" w:hAnsi="Times New Roman" w:cs="Times New Roman"/>
          <w:sz w:val="24"/>
          <w:szCs w:val="24"/>
        </w:rPr>
        <w:t>-</w:t>
      </w:r>
      <w:r w:rsidR="00C21D0F" w:rsidRPr="003C1AE9">
        <w:rPr>
          <w:rFonts w:ascii="Times New Roman" w:hAnsi="Times New Roman" w:cs="Times New Roman"/>
          <w:sz w:val="24"/>
          <w:szCs w:val="24"/>
        </w:rPr>
        <w:t xml:space="preserve">cat household where other cats had been reported to have mild diarrhoea. Therefore, this was considered most likely to be caused by an underlying health problem rather than an adverse reaction to </w:t>
      </w:r>
      <w:r w:rsidR="00505D0F" w:rsidRPr="003C1AE9">
        <w:rPr>
          <w:rFonts w:ascii="Times New Roman" w:hAnsi="Times New Roman" w:cs="Times New Roman"/>
          <w:sz w:val="24"/>
          <w:szCs w:val="24"/>
        </w:rPr>
        <w:t xml:space="preserve">general </w:t>
      </w:r>
      <w:r w:rsidR="00A7525E" w:rsidRPr="003C1AE9">
        <w:rPr>
          <w:rFonts w:ascii="Times New Roman" w:hAnsi="Times New Roman" w:cs="Times New Roman"/>
          <w:sz w:val="24"/>
          <w:szCs w:val="24"/>
        </w:rPr>
        <w:t>anaesthesia</w:t>
      </w:r>
      <w:r w:rsidR="00C21D0F" w:rsidRPr="003C1AE9">
        <w:rPr>
          <w:rFonts w:ascii="Times New Roman" w:hAnsi="Times New Roman" w:cs="Times New Roman"/>
          <w:sz w:val="24"/>
          <w:szCs w:val="24"/>
        </w:rPr>
        <w:t>.</w:t>
      </w:r>
    </w:p>
    <w:p w:rsidR="00C11891" w:rsidRPr="003C1AE9" w:rsidRDefault="00C11891" w:rsidP="00C11891">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Two cats in the study had osseous fractures: a chronic distal radius fracture (weight bearing) and a proximal tail fracture. These cats were randomly allocated to groups 2.5ATI40 and 2.5ATI20 respectively. Times to sternal recumbency and standing for </w:t>
      </w:r>
      <w:r w:rsidRPr="003C1AE9">
        <w:rPr>
          <w:rFonts w:ascii="Times New Roman" w:hAnsi="Times New Roman" w:cs="Times New Roman"/>
          <w:sz w:val="24"/>
          <w:szCs w:val="24"/>
        </w:rPr>
        <w:lastRenderedPageBreak/>
        <w:t>both cats fell within 2 SD of the group means so their data were included in statistical analyses.</w:t>
      </w:r>
    </w:p>
    <w:p w:rsidR="00323E7E" w:rsidRPr="003C1AE9" w:rsidRDefault="00323E7E" w:rsidP="00C11891">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One experienced nurse monitored and scored all of the recoveries in this study and was blinded to the atipamezole treatment group. It was not possible to completely disguise administration of atipamezole by IM injection without use of placebo injections</w:t>
      </w:r>
      <w:r w:rsidR="00333239" w:rsidRPr="003C1AE9">
        <w:rPr>
          <w:rFonts w:ascii="Times New Roman" w:hAnsi="Times New Roman" w:cs="Times New Roman"/>
          <w:sz w:val="24"/>
          <w:szCs w:val="24"/>
        </w:rPr>
        <w:t xml:space="preserve"> at the other time points</w:t>
      </w:r>
      <w:r w:rsidRPr="003C1AE9">
        <w:rPr>
          <w:rFonts w:ascii="Times New Roman" w:hAnsi="Times New Roman" w:cs="Times New Roman"/>
          <w:sz w:val="24"/>
          <w:szCs w:val="24"/>
        </w:rPr>
        <w:t xml:space="preserve">. However, the fact that kennels were opened to allow auricular temperature measurements by the anaesthetist at these time points was thought to help to disguise the timing of atipamezole injection from the nurse monitoring recoveries. </w:t>
      </w:r>
      <w:r w:rsidR="00333239" w:rsidRPr="003C1AE9">
        <w:rPr>
          <w:rFonts w:ascii="Times New Roman" w:hAnsi="Times New Roman" w:cs="Times New Roman"/>
          <w:sz w:val="24"/>
          <w:szCs w:val="24"/>
        </w:rPr>
        <w:t xml:space="preserve">This was considered preferable to administering an additional and potentially painful IM injection </w:t>
      </w:r>
      <w:r w:rsidR="00505D0F" w:rsidRPr="003C1AE9">
        <w:rPr>
          <w:rFonts w:ascii="Times New Roman" w:hAnsi="Times New Roman" w:cs="Times New Roman"/>
          <w:sz w:val="24"/>
          <w:szCs w:val="24"/>
        </w:rPr>
        <w:t xml:space="preserve">of saline </w:t>
      </w:r>
      <w:r w:rsidR="00333239" w:rsidRPr="003C1AE9">
        <w:rPr>
          <w:rFonts w:ascii="Times New Roman" w:hAnsi="Times New Roman" w:cs="Times New Roman"/>
          <w:sz w:val="24"/>
          <w:szCs w:val="24"/>
        </w:rPr>
        <w:t xml:space="preserve">to each cat without any clinical benefit. </w:t>
      </w:r>
    </w:p>
    <w:p w:rsidR="002A2013" w:rsidRPr="003C1AE9" w:rsidRDefault="002A2013" w:rsidP="00FE3485">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There are several limitations to this study. Despite attempts to randomise allocation of cats to each treatment group, there was an uneven age and body weight distribution between groups</w:t>
      </w:r>
      <w:r w:rsidR="003175A5" w:rsidRPr="003C1AE9">
        <w:rPr>
          <w:rFonts w:ascii="Times New Roman" w:hAnsi="Times New Roman" w:cs="Times New Roman"/>
          <w:sz w:val="24"/>
          <w:szCs w:val="24"/>
        </w:rPr>
        <w:t xml:space="preserve"> with lower median age and body weights in both groups receiving a 1:1 dose ratio of </w:t>
      </w:r>
      <w:proofErr w:type="spellStart"/>
      <w:r w:rsidR="003175A5" w:rsidRPr="003C1AE9">
        <w:rPr>
          <w:rFonts w:ascii="Times New Roman" w:hAnsi="Times New Roman" w:cs="Times New Roman"/>
          <w:sz w:val="24"/>
          <w:szCs w:val="24"/>
        </w:rPr>
        <w:t>atipamezole:medetomidine</w:t>
      </w:r>
      <w:proofErr w:type="spellEnd"/>
      <w:r w:rsidR="003175A5" w:rsidRPr="003C1AE9">
        <w:rPr>
          <w:rFonts w:ascii="Times New Roman" w:hAnsi="Times New Roman" w:cs="Times New Roman"/>
          <w:sz w:val="24"/>
          <w:szCs w:val="24"/>
        </w:rPr>
        <w:t>. It is possible that this could have affected our results as it has previously been demonstrated that cats ≤ 6 months old recovered more quickly than cats &gt; 6 months old using the 'quad' anaesthetic</w:t>
      </w:r>
      <w:r w:rsidR="008201FC" w:rsidRPr="003C1AE9">
        <w:rPr>
          <w:rFonts w:ascii="Times New Roman" w:hAnsi="Times New Roman" w:cs="Times New Roman"/>
          <w:sz w:val="24"/>
          <w:szCs w:val="24"/>
        </w:rPr>
        <w:t xml:space="preserve"> protocol</w:t>
      </w:r>
      <w:r w:rsidR="003175A5" w:rsidRPr="003C1AE9">
        <w:rPr>
          <w:rFonts w:ascii="Times New Roman" w:hAnsi="Times New Roman" w:cs="Times New Roman"/>
          <w:sz w:val="24"/>
          <w:szCs w:val="24"/>
        </w:rPr>
        <w:t>.</w:t>
      </w:r>
      <w:r w:rsidR="008201FC" w:rsidRPr="003C1AE9">
        <w:rPr>
          <w:rFonts w:ascii="Times New Roman" w:hAnsi="Times New Roman" w:cs="Times New Roman"/>
          <w:sz w:val="24"/>
          <w:szCs w:val="24"/>
          <w:vertAlign w:val="superscript"/>
        </w:rPr>
        <w:t>4</w:t>
      </w:r>
      <w:r w:rsidR="008A7155" w:rsidRPr="003C1AE9">
        <w:rPr>
          <w:rFonts w:ascii="Times New Roman" w:hAnsi="Times New Roman" w:cs="Times New Roman"/>
          <w:sz w:val="24"/>
          <w:szCs w:val="24"/>
        </w:rPr>
        <w:t xml:space="preserve"> However, although median age of cats was lower in the 1:1 </w:t>
      </w:r>
      <w:proofErr w:type="spellStart"/>
      <w:r w:rsidR="008A7155" w:rsidRPr="003C1AE9">
        <w:rPr>
          <w:rFonts w:ascii="Times New Roman" w:hAnsi="Times New Roman" w:cs="Times New Roman"/>
          <w:sz w:val="24"/>
          <w:szCs w:val="24"/>
        </w:rPr>
        <w:t>atipamezole:medetomidine</w:t>
      </w:r>
      <w:proofErr w:type="spellEnd"/>
      <w:r w:rsidR="008A7155" w:rsidRPr="003C1AE9">
        <w:rPr>
          <w:rFonts w:ascii="Times New Roman" w:hAnsi="Times New Roman" w:cs="Times New Roman"/>
          <w:sz w:val="24"/>
          <w:szCs w:val="24"/>
        </w:rPr>
        <w:t xml:space="preserve"> dose ratio groups, mean recovery times were shorter in both of the groups that received a dose ratio of 2.5:1. Perhaps a greater difference in recovery times</w:t>
      </w:r>
      <w:r w:rsidR="005C50DB" w:rsidRPr="003C1AE9">
        <w:rPr>
          <w:rFonts w:ascii="Times New Roman" w:hAnsi="Times New Roman" w:cs="Times New Roman"/>
          <w:sz w:val="24"/>
          <w:szCs w:val="24"/>
        </w:rPr>
        <w:t xml:space="preserve"> would have been observed</w:t>
      </w:r>
      <w:r w:rsidR="008A7155" w:rsidRPr="003C1AE9">
        <w:rPr>
          <w:rFonts w:ascii="Times New Roman" w:hAnsi="Times New Roman" w:cs="Times New Roman"/>
          <w:sz w:val="24"/>
          <w:szCs w:val="24"/>
        </w:rPr>
        <w:t xml:space="preserve"> if there had been a more even age distribution between treatment groups. </w:t>
      </w:r>
    </w:p>
    <w:p w:rsidR="008A7155" w:rsidRPr="003C1AE9" w:rsidRDefault="008A7155" w:rsidP="00FE3485">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lastRenderedPageBreak/>
        <w:t>Another potential limitation was the fact that 66% of cats participating in the study were from multi</w:t>
      </w:r>
      <w:r w:rsidR="00097608" w:rsidRPr="003C1AE9">
        <w:rPr>
          <w:rFonts w:ascii="Times New Roman" w:hAnsi="Times New Roman" w:cs="Times New Roman"/>
          <w:sz w:val="24"/>
          <w:szCs w:val="24"/>
        </w:rPr>
        <w:t>-</w:t>
      </w:r>
      <w:r w:rsidRPr="003C1AE9">
        <w:rPr>
          <w:rFonts w:ascii="Times New Roman" w:hAnsi="Times New Roman" w:cs="Times New Roman"/>
          <w:sz w:val="24"/>
          <w:szCs w:val="24"/>
        </w:rPr>
        <w:t xml:space="preserve">cat households and some were poorly socialised. It is possible that this may have affected their behaviour in the hospital during recovery, potentially affecting recovery time and quality. </w:t>
      </w:r>
      <w:r w:rsidR="00195105" w:rsidRPr="003C1AE9">
        <w:rPr>
          <w:rFonts w:ascii="Times New Roman" w:hAnsi="Times New Roman" w:cs="Times New Roman"/>
          <w:sz w:val="24"/>
          <w:szCs w:val="24"/>
        </w:rPr>
        <w:t xml:space="preserve">As cats were allocated to treatment groups based on order of admission, it is possible that admission of several cats from the same litter or similar age cohorts may have affected the randomisation process. </w:t>
      </w:r>
    </w:p>
    <w:p w:rsidR="00195105" w:rsidRPr="003C1AE9" w:rsidRDefault="00195105" w:rsidP="00FE3485">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The recovery quality scoring system used in this study was subjective and no validated scoring systems exist for cats. </w:t>
      </w:r>
      <w:r w:rsidR="00635822" w:rsidRPr="003C1AE9">
        <w:rPr>
          <w:rFonts w:ascii="Times New Roman" w:hAnsi="Times New Roman" w:cs="Times New Roman"/>
          <w:sz w:val="24"/>
          <w:szCs w:val="24"/>
        </w:rPr>
        <w:t>The r</w:t>
      </w:r>
      <w:r w:rsidRPr="003C1AE9">
        <w:rPr>
          <w:rFonts w:ascii="Times New Roman" w:hAnsi="Times New Roman" w:cs="Times New Roman"/>
          <w:sz w:val="24"/>
          <w:szCs w:val="24"/>
        </w:rPr>
        <w:t xml:space="preserve">ecovery quality scoring </w:t>
      </w:r>
      <w:r w:rsidR="00635822" w:rsidRPr="003C1AE9">
        <w:rPr>
          <w:rFonts w:ascii="Times New Roman" w:hAnsi="Times New Roman" w:cs="Times New Roman"/>
          <w:sz w:val="24"/>
          <w:szCs w:val="24"/>
        </w:rPr>
        <w:t xml:space="preserve">scale </w:t>
      </w:r>
      <w:r w:rsidR="00A5504A" w:rsidRPr="003C1AE9">
        <w:rPr>
          <w:rFonts w:ascii="Times New Roman" w:hAnsi="Times New Roman" w:cs="Times New Roman"/>
          <w:sz w:val="24"/>
          <w:szCs w:val="24"/>
        </w:rPr>
        <w:t>was chosen</w:t>
      </w:r>
      <w:r w:rsidRPr="003C1AE9">
        <w:rPr>
          <w:rFonts w:ascii="Times New Roman" w:hAnsi="Times New Roman" w:cs="Times New Roman"/>
          <w:sz w:val="24"/>
          <w:szCs w:val="24"/>
        </w:rPr>
        <w:t xml:space="preserve"> </w:t>
      </w:r>
      <w:r w:rsidR="00635822" w:rsidRPr="003C1AE9">
        <w:rPr>
          <w:rFonts w:ascii="Times New Roman" w:hAnsi="Times New Roman" w:cs="Times New Roman"/>
          <w:sz w:val="24"/>
          <w:szCs w:val="24"/>
        </w:rPr>
        <w:t xml:space="preserve">because </w:t>
      </w:r>
      <w:r w:rsidRPr="003C1AE9">
        <w:rPr>
          <w:rFonts w:ascii="Times New Roman" w:hAnsi="Times New Roman" w:cs="Times New Roman"/>
          <w:sz w:val="24"/>
          <w:szCs w:val="24"/>
        </w:rPr>
        <w:t>we wanted a simple, user friendly scoring system that could be implemented quickly and easily in a</w:t>
      </w:r>
      <w:r w:rsidR="00A5504A" w:rsidRPr="003C1AE9">
        <w:rPr>
          <w:rFonts w:ascii="Times New Roman" w:hAnsi="Times New Roman" w:cs="Times New Roman"/>
          <w:sz w:val="24"/>
          <w:szCs w:val="24"/>
        </w:rPr>
        <w:t xml:space="preserve"> clinical setting. However, the</w:t>
      </w:r>
      <w:r w:rsidRPr="003C1AE9">
        <w:rPr>
          <w:rFonts w:ascii="Times New Roman" w:hAnsi="Times New Roman" w:cs="Times New Roman"/>
          <w:sz w:val="24"/>
          <w:szCs w:val="24"/>
        </w:rPr>
        <w:t xml:space="preserve"> scoring system was adapted from a feline study using </w:t>
      </w:r>
      <w:proofErr w:type="spellStart"/>
      <w:r w:rsidRPr="003C1AE9">
        <w:rPr>
          <w:rFonts w:ascii="Times New Roman" w:hAnsi="Times New Roman" w:cs="Times New Roman"/>
          <w:sz w:val="24"/>
          <w:szCs w:val="24"/>
        </w:rPr>
        <w:t>propofol</w:t>
      </w:r>
      <w:proofErr w:type="spellEnd"/>
      <w:r w:rsidRPr="003C1AE9">
        <w:rPr>
          <w:rFonts w:ascii="Times New Roman" w:hAnsi="Times New Roman" w:cs="Times New Roman"/>
          <w:sz w:val="24"/>
          <w:szCs w:val="24"/>
        </w:rPr>
        <w:t xml:space="preserve"> which did not form part of the anaesthetic </w:t>
      </w:r>
      <w:r w:rsidR="008201FC" w:rsidRPr="003C1AE9">
        <w:rPr>
          <w:rFonts w:ascii="Times New Roman" w:hAnsi="Times New Roman" w:cs="Times New Roman"/>
          <w:sz w:val="24"/>
          <w:szCs w:val="24"/>
        </w:rPr>
        <w:t>protocol used in this study</w:t>
      </w:r>
      <w:r w:rsidRPr="003C1AE9">
        <w:rPr>
          <w:rFonts w:ascii="Times New Roman" w:hAnsi="Times New Roman" w:cs="Times New Roman"/>
          <w:sz w:val="24"/>
          <w:szCs w:val="24"/>
        </w:rPr>
        <w:t>.</w:t>
      </w:r>
      <w:r w:rsidR="008201FC" w:rsidRPr="003C1AE9">
        <w:rPr>
          <w:rFonts w:ascii="Times New Roman" w:hAnsi="Times New Roman" w:cs="Times New Roman"/>
          <w:sz w:val="24"/>
          <w:szCs w:val="24"/>
          <w:vertAlign w:val="superscript"/>
        </w:rPr>
        <w:t>21</w:t>
      </w:r>
      <w:r w:rsidRPr="003C1AE9">
        <w:rPr>
          <w:rFonts w:ascii="Times New Roman" w:hAnsi="Times New Roman" w:cs="Times New Roman"/>
          <w:sz w:val="24"/>
          <w:szCs w:val="24"/>
        </w:rPr>
        <w:t xml:space="preserve"> Another recovery quality scoring system </w:t>
      </w:r>
      <w:r w:rsidR="0067407D" w:rsidRPr="003C1AE9">
        <w:rPr>
          <w:rFonts w:ascii="Times New Roman" w:hAnsi="Times New Roman" w:cs="Times New Roman"/>
          <w:sz w:val="24"/>
          <w:szCs w:val="24"/>
        </w:rPr>
        <w:t xml:space="preserve">for cats comparing </w:t>
      </w:r>
      <w:proofErr w:type="spellStart"/>
      <w:r w:rsidR="0067407D" w:rsidRPr="003C1AE9">
        <w:rPr>
          <w:rFonts w:ascii="Times New Roman" w:hAnsi="Times New Roman" w:cs="Times New Roman"/>
          <w:sz w:val="24"/>
          <w:szCs w:val="24"/>
        </w:rPr>
        <w:t>alfaxalone</w:t>
      </w:r>
      <w:proofErr w:type="spellEnd"/>
      <w:r w:rsidR="0067407D" w:rsidRPr="003C1AE9">
        <w:rPr>
          <w:rFonts w:ascii="Times New Roman" w:hAnsi="Times New Roman" w:cs="Times New Roman"/>
          <w:sz w:val="24"/>
          <w:szCs w:val="24"/>
        </w:rPr>
        <w:t xml:space="preserve"> to ketamine</w:t>
      </w:r>
      <w:r w:rsidR="00D97367" w:rsidRPr="003C1AE9">
        <w:rPr>
          <w:rFonts w:ascii="Times New Roman" w:hAnsi="Times New Roman" w:cs="Times New Roman"/>
          <w:sz w:val="24"/>
          <w:szCs w:val="24"/>
        </w:rPr>
        <w:t xml:space="preserve"> and diazepam has been reported</w:t>
      </w:r>
      <w:r w:rsidR="005C50DB" w:rsidRPr="003C1AE9">
        <w:rPr>
          <w:rFonts w:ascii="Times New Roman" w:hAnsi="Times New Roman" w:cs="Times New Roman"/>
          <w:sz w:val="24"/>
          <w:szCs w:val="24"/>
        </w:rPr>
        <w:t>.</w:t>
      </w:r>
      <w:r w:rsidR="008201FC" w:rsidRPr="003C1AE9">
        <w:rPr>
          <w:rFonts w:ascii="Times New Roman" w:hAnsi="Times New Roman" w:cs="Times New Roman"/>
          <w:sz w:val="24"/>
          <w:szCs w:val="24"/>
          <w:vertAlign w:val="superscript"/>
        </w:rPr>
        <w:t>17</w:t>
      </w:r>
      <w:r w:rsidR="005C50DB" w:rsidRPr="003C1AE9">
        <w:rPr>
          <w:rFonts w:ascii="Times New Roman" w:hAnsi="Times New Roman" w:cs="Times New Roman"/>
          <w:sz w:val="24"/>
          <w:szCs w:val="24"/>
        </w:rPr>
        <w:t xml:space="preserve"> However, this system requires assessment of sensitivity to touch, sound and light which may have influenced time to sternal recumbency and first standing so we opted for a scoring system that required observation only.</w:t>
      </w:r>
    </w:p>
    <w:p w:rsidR="005C50DB" w:rsidRPr="003C1AE9" w:rsidRDefault="005C50DB" w:rsidP="00FE3485">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Although it would have been preferable to have only one surgeon for the entire duration of the study, two surgeons performed the castrations due to constraints of the clinic rota that could not be avoided. However, both were experienced surgeons and no significant </w:t>
      </w:r>
      <w:r w:rsidRPr="003C1AE9">
        <w:rPr>
          <w:rFonts w:ascii="Times New Roman" w:hAnsi="Times New Roman" w:cs="Times New Roman"/>
          <w:sz w:val="24"/>
          <w:szCs w:val="24"/>
        </w:rPr>
        <w:lastRenderedPageBreak/>
        <w:t xml:space="preserve">differences in surgery duration between the two were observed. Therefore, this was not considered </w:t>
      </w:r>
      <w:r w:rsidR="004A528D" w:rsidRPr="003C1AE9">
        <w:rPr>
          <w:rFonts w:ascii="Times New Roman" w:hAnsi="Times New Roman" w:cs="Times New Roman"/>
          <w:sz w:val="24"/>
          <w:szCs w:val="24"/>
        </w:rPr>
        <w:t>to be an important cofounding factor in our study.</w:t>
      </w:r>
    </w:p>
    <w:p w:rsidR="00E25550" w:rsidRPr="003C1AE9" w:rsidRDefault="004A528D" w:rsidP="00FE3485">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We di</w:t>
      </w:r>
      <w:r w:rsidR="00C07216" w:rsidRPr="003C1AE9">
        <w:rPr>
          <w:rFonts w:ascii="Times New Roman" w:hAnsi="Times New Roman" w:cs="Times New Roman"/>
          <w:sz w:val="24"/>
          <w:szCs w:val="24"/>
        </w:rPr>
        <w:t xml:space="preserve">d not include a control group </w:t>
      </w:r>
      <w:r w:rsidR="00FE3485" w:rsidRPr="003C1AE9">
        <w:rPr>
          <w:rFonts w:ascii="Times New Roman" w:hAnsi="Times New Roman" w:cs="Times New Roman"/>
          <w:sz w:val="24"/>
          <w:szCs w:val="24"/>
        </w:rPr>
        <w:t>in which cats received</w:t>
      </w:r>
      <w:r w:rsidRPr="003C1AE9">
        <w:rPr>
          <w:rFonts w:ascii="Times New Roman" w:hAnsi="Times New Roman" w:cs="Times New Roman"/>
          <w:sz w:val="24"/>
          <w:szCs w:val="24"/>
        </w:rPr>
        <w:t xml:space="preserve"> no atipamezole. I</w:t>
      </w:r>
      <w:r w:rsidR="00E25550" w:rsidRPr="003C1AE9">
        <w:rPr>
          <w:rFonts w:ascii="Times New Roman" w:hAnsi="Times New Roman" w:cs="Times New Roman"/>
          <w:sz w:val="24"/>
          <w:szCs w:val="24"/>
        </w:rPr>
        <w:t xml:space="preserve">t has previously been demonstrated that </w:t>
      </w:r>
      <w:r w:rsidR="004449A0" w:rsidRPr="003C1AE9">
        <w:rPr>
          <w:rFonts w:ascii="Times New Roman" w:hAnsi="Times New Roman" w:cs="Times New Roman"/>
          <w:sz w:val="24"/>
          <w:szCs w:val="24"/>
        </w:rPr>
        <w:t xml:space="preserve">spontaneous </w:t>
      </w:r>
      <w:r w:rsidR="00E25550" w:rsidRPr="003C1AE9">
        <w:rPr>
          <w:rFonts w:ascii="Times New Roman" w:hAnsi="Times New Roman" w:cs="Times New Roman"/>
          <w:sz w:val="24"/>
          <w:szCs w:val="24"/>
        </w:rPr>
        <w:t xml:space="preserve">recovery </w:t>
      </w:r>
      <w:r w:rsidRPr="003C1AE9">
        <w:rPr>
          <w:rFonts w:ascii="Times New Roman" w:hAnsi="Times New Roman" w:cs="Times New Roman"/>
          <w:sz w:val="24"/>
          <w:szCs w:val="24"/>
        </w:rPr>
        <w:t xml:space="preserve">time </w:t>
      </w:r>
      <w:r w:rsidR="00E25550" w:rsidRPr="003C1AE9">
        <w:rPr>
          <w:rFonts w:ascii="Times New Roman" w:hAnsi="Times New Roman" w:cs="Times New Roman"/>
          <w:sz w:val="24"/>
          <w:szCs w:val="24"/>
        </w:rPr>
        <w:t>after general anaesthesia for c</w:t>
      </w:r>
      <w:r w:rsidRPr="003C1AE9">
        <w:rPr>
          <w:rFonts w:ascii="Times New Roman" w:hAnsi="Times New Roman" w:cs="Times New Roman"/>
          <w:sz w:val="24"/>
          <w:szCs w:val="24"/>
        </w:rPr>
        <w:t>at castration with the 'quad' was</w:t>
      </w:r>
      <w:r w:rsidR="00E25550" w:rsidRPr="003C1AE9">
        <w:rPr>
          <w:rFonts w:ascii="Times New Roman" w:hAnsi="Times New Roman" w:cs="Times New Roman"/>
          <w:sz w:val="24"/>
          <w:szCs w:val="24"/>
        </w:rPr>
        <w:t xml:space="preserve"> </w:t>
      </w:r>
      <w:r w:rsidR="004449A0" w:rsidRPr="003C1AE9">
        <w:rPr>
          <w:rFonts w:ascii="Times New Roman" w:hAnsi="Times New Roman" w:cs="Times New Roman"/>
          <w:sz w:val="24"/>
          <w:szCs w:val="24"/>
        </w:rPr>
        <w:t>significantly longer compared to</w:t>
      </w:r>
      <w:r w:rsidR="00E25550" w:rsidRPr="003C1AE9">
        <w:rPr>
          <w:rFonts w:ascii="Times New Roman" w:hAnsi="Times New Roman" w:cs="Times New Roman"/>
          <w:sz w:val="24"/>
          <w:szCs w:val="24"/>
        </w:rPr>
        <w:t xml:space="preserve"> when </w:t>
      </w:r>
      <w:r w:rsidRPr="003C1AE9">
        <w:rPr>
          <w:rFonts w:ascii="Times New Roman" w:hAnsi="Times New Roman" w:cs="Times New Roman"/>
          <w:sz w:val="24"/>
          <w:szCs w:val="24"/>
        </w:rPr>
        <w:t>atipamezole was</w:t>
      </w:r>
      <w:r w:rsidR="00E25550" w:rsidRPr="003C1AE9">
        <w:rPr>
          <w:rFonts w:ascii="Times New Roman" w:hAnsi="Times New Roman" w:cs="Times New Roman"/>
          <w:sz w:val="24"/>
          <w:szCs w:val="24"/>
        </w:rPr>
        <w:t xml:space="preserve"> adm</w:t>
      </w:r>
      <w:r w:rsidR="008201FC" w:rsidRPr="003C1AE9">
        <w:rPr>
          <w:rFonts w:ascii="Times New Roman" w:hAnsi="Times New Roman" w:cs="Times New Roman"/>
          <w:sz w:val="24"/>
          <w:szCs w:val="24"/>
        </w:rPr>
        <w:t>inistered</w:t>
      </w:r>
      <w:r w:rsidR="00E25550" w:rsidRPr="003C1AE9">
        <w:rPr>
          <w:rFonts w:ascii="Times New Roman" w:hAnsi="Times New Roman" w:cs="Times New Roman"/>
          <w:sz w:val="24"/>
          <w:szCs w:val="24"/>
        </w:rPr>
        <w:t>.</w:t>
      </w:r>
      <w:r w:rsidR="008201FC" w:rsidRPr="003C1AE9">
        <w:rPr>
          <w:rFonts w:ascii="Times New Roman" w:hAnsi="Times New Roman" w:cs="Times New Roman"/>
          <w:sz w:val="24"/>
          <w:szCs w:val="24"/>
          <w:vertAlign w:val="superscript"/>
        </w:rPr>
        <w:t>4</w:t>
      </w:r>
      <w:r w:rsidR="00E25550" w:rsidRPr="003C1AE9">
        <w:rPr>
          <w:rFonts w:ascii="Times New Roman" w:hAnsi="Times New Roman" w:cs="Times New Roman"/>
          <w:sz w:val="24"/>
          <w:szCs w:val="24"/>
        </w:rPr>
        <w:t xml:space="preserve"> As it has also been shown that the majority of </w:t>
      </w:r>
      <w:proofErr w:type="spellStart"/>
      <w:r w:rsidR="00E25550" w:rsidRPr="003C1AE9">
        <w:rPr>
          <w:rFonts w:ascii="Times New Roman" w:hAnsi="Times New Roman" w:cs="Times New Roman"/>
          <w:sz w:val="24"/>
          <w:szCs w:val="24"/>
        </w:rPr>
        <w:t>peri</w:t>
      </w:r>
      <w:proofErr w:type="spellEnd"/>
      <w:r w:rsidR="00E25550" w:rsidRPr="003C1AE9">
        <w:rPr>
          <w:rFonts w:ascii="Times New Roman" w:hAnsi="Times New Roman" w:cs="Times New Roman"/>
          <w:sz w:val="24"/>
          <w:szCs w:val="24"/>
        </w:rPr>
        <w:t>-anaesthetic deaths</w:t>
      </w:r>
      <w:r w:rsidR="004449A0" w:rsidRPr="003C1AE9">
        <w:rPr>
          <w:rFonts w:ascii="Times New Roman" w:hAnsi="Times New Roman" w:cs="Times New Roman"/>
          <w:sz w:val="24"/>
          <w:szCs w:val="24"/>
        </w:rPr>
        <w:t xml:space="preserve"> in cats</w:t>
      </w:r>
      <w:r w:rsidR="00E25550" w:rsidRPr="003C1AE9">
        <w:rPr>
          <w:rFonts w:ascii="Times New Roman" w:hAnsi="Times New Roman" w:cs="Times New Roman"/>
          <w:sz w:val="24"/>
          <w:szCs w:val="24"/>
        </w:rPr>
        <w:t xml:space="preserve"> occur during the recovery period,</w:t>
      </w:r>
      <w:r w:rsidR="008201FC" w:rsidRPr="003C1AE9">
        <w:rPr>
          <w:rFonts w:ascii="Times New Roman" w:hAnsi="Times New Roman" w:cs="Times New Roman"/>
          <w:sz w:val="24"/>
          <w:szCs w:val="24"/>
          <w:vertAlign w:val="superscript"/>
        </w:rPr>
        <w:t>10</w:t>
      </w:r>
      <w:r w:rsidR="00E25550" w:rsidRPr="003C1AE9">
        <w:rPr>
          <w:rFonts w:ascii="Times New Roman" w:hAnsi="Times New Roman" w:cs="Times New Roman"/>
          <w:sz w:val="24"/>
          <w:szCs w:val="24"/>
        </w:rPr>
        <w:t xml:space="preserve"> it was considered unethical to knowingly prolong the recovery period by withholding atipamezole </w:t>
      </w:r>
      <w:r w:rsidR="00A53066" w:rsidRPr="003C1AE9">
        <w:rPr>
          <w:rFonts w:ascii="Times New Roman" w:hAnsi="Times New Roman" w:cs="Times New Roman"/>
          <w:sz w:val="24"/>
          <w:szCs w:val="24"/>
        </w:rPr>
        <w:t xml:space="preserve">from </w:t>
      </w:r>
      <w:r w:rsidR="008201FC" w:rsidRPr="003C1AE9">
        <w:rPr>
          <w:rFonts w:ascii="Times New Roman" w:hAnsi="Times New Roman" w:cs="Times New Roman"/>
          <w:sz w:val="24"/>
          <w:szCs w:val="24"/>
        </w:rPr>
        <w:t xml:space="preserve">cats in </w:t>
      </w:r>
      <w:r w:rsidR="00A53066" w:rsidRPr="003C1AE9">
        <w:rPr>
          <w:rFonts w:ascii="Times New Roman" w:hAnsi="Times New Roman" w:cs="Times New Roman"/>
          <w:sz w:val="24"/>
          <w:szCs w:val="24"/>
        </w:rPr>
        <w:t xml:space="preserve">one of the treatment groups </w:t>
      </w:r>
      <w:r w:rsidR="00E25550" w:rsidRPr="003C1AE9">
        <w:rPr>
          <w:rFonts w:ascii="Times New Roman" w:hAnsi="Times New Roman" w:cs="Times New Roman"/>
          <w:sz w:val="24"/>
          <w:szCs w:val="24"/>
        </w:rPr>
        <w:t>in this study.</w:t>
      </w:r>
    </w:p>
    <w:p w:rsidR="00C07216" w:rsidRPr="003C1AE9" w:rsidRDefault="00A5504A" w:rsidP="00C21D0F">
      <w:pPr>
        <w:autoSpaceDE w:val="0"/>
        <w:autoSpaceDN w:val="0"/>
        <w:adjustRightInd w:val="0"/>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D</w:t>
      </w:r>
      <w:r w:rsidR="00C07216" w:rsidRPr="003C1AE9">
        <w:rPr>
          <w:rFonts w:ascii="Times New Roman" w:hAnsi="Times New Roman" w:cs="Times New Roman"/>
          <w:sz w:val="24"/>
          <w:szCs w:val="24"/>
        </w:rPr>
        <w:t xml:space="preserve">ifferences in </w:t>
      </w:r>
      <w:r w:rsidRPr="003C1AE9">
        <w:rPr>
          <w:rFonts w:ascii="Times New Roman" w:hAnsi="Times New Roman" w:cs="Times New Roman"/>
          <w:sz w:val="24"/>
          <w:szCs w:val="24"/>
        </w:rPr>
        <w:t xml:space="preserve">mean </w:t>
      </w:r>
      <w:r w:rsidR="00C07216" w:rsidRPr="003C1AE9">
        <w:rPr>
          <w:rFonts w:ascii="Times New Roman" w:hAnsi="Times New Roman" w:cs="Times New Roman"/>
          <w:sz w:val="24"/>
          <w:szCs w:val="24"/>
        </w:rPr>
        <w:t xml:space="preserve">time to sternal recumbency and standing between treatment groups were 13 and 11 </w:t>
      </w:r>
      <w:proofErr w:type="spellStart"/>
      <w:r w:rsidR="00C07216" w:rsidRPr="003C1AE9">
        <w:rPr>
          <w:rFonts w:ascii="Times New Roman" w:hAnsi="Times New Roman" w:cs="Times New Roman"/>
          <w:sz w:val="24"/>
          <w:szCs w:val="24"/>
        </w:rPr>
        <w:t>mins</w:t>
      </w:r>
      <w:proofErr w:type="spellEnd"/>
      <w:r w:rsidR="00C07216" w:rsidRPr="003C1AE9">
        <w:rPr>
          <w:rFonts w:ascii="Times New Roman" w:hAnsi="Times New Roman" w:cs="Times New Roman"/>
          <w:sz w:val="24"/>
          <w:szCs w:val="24"/>
        </w:rPr>
        <w:t xml:space="preserve"> respectively</w:t>
      </w:r>
      <w:r w:rsidR="00467AF5" w:rsidRPr="003C1AE9">
        <w:rPr>
          <w:rFonts w:ascii="Times New Roman" w:hAnsi="Times New Roman" w:cs="Times New Roman"/>
          <w:sz w:val="24"/>
          <w:szCs w:val="24"/>
        </w:rPr>
        <w:t xml:space="preserve"> which was not considered clinically relevant</w:t>
      </w:r>
      <w:r w:rsidR="00C07216" w:rsidRPr="003C1AE9">
        <w:rPr>
          <w:rFonts w:ascii="Times New Roman" w:hAnsi="Times New Roman" w:cs="Times New Roman"/>
          <w:sz w:val="24"/>
          <w:szCs w:val="24"/>
        </w:rPr>
        <w:t xml:space="preserve">. This study had 80% </w:t>
      </w:r>
      <w:r w:rsidR="00467AF5" w:rsidRPr="003C1AE9">
        <w:rPr>
          <w:rFonts w:ascii="Times New Roman" w:hAnsi="Times New Roman" w:cs="Times New Roman"/>
          <w:sz w:val="24"/>
          <w:szCs w:val="24"/>
        </w:rPr>
        <w:t>power to detect mean difference in time to sternal recumbency</w:t>
      </w:r>
      <w:r w:rsidR="00C07216" w:rsidRPr="003C1AE9">
        <w:rPr>
          <w:rFonts w:ascii="Times New Roman" w:hAnsi="Times New Roman" w:cs="Times New Roman"/>
          <w:sz w:val="24"/>
          <w:szCs w:val="24"/>
        </w:rPr>
        <w:t xml:space="preserve"> of 20 </w:t>
      </w:r>
      <w:proofErr w:type="spellStart"/>
      <w:r w:rsidR="00C07216" w:rsidRPr="003C1AE9">
        <w:rPr>
          <w:rFonts w:ascii="Times New Roman" w:hAnsi="Times New Roman" w:cs="Times New Roman"/>
          <w:sz w:val="24"/>
          <w:szCs w:val="24"/>
        </w:rPr>
        <w:t>mins</w:t>
      </w:r>
      <w:proofErr w:type="spellEnd"/>
      <w:r w:rsidR="00C07216" w:rsidRPr="003C1AE9">
        <w:rPr>
          <w:rFonts w:ascii="Times New Roman" w:hAnsi="Times New Roman" w:cs="Times New Roman"/>
          <w:sz w:val="24"/>
          <w:szCs w:val="24"/>
        </w:rPr>
        <w:t xml:space="preserve"> and therefore</w:t>
      </w:r>
      <w:r w:rsidR="00467AF5" w:rsidRPr="003C1AE9">
        <w:rPr>
          <w:rFonts w:ascii="Times New Roman" w:hAnsi="Times New Roman" w:cs="Times New Roman"/>
          <w:sz w:val="24"/>
          <w:szCs w:val="24"/>
        </w:rPr>
        <w:t xml:space="preserve"> was underpowered to establish whether there were any </w:t>
      </w:r>
      <w:r w:rsidR="00C07216" w:rsidRPr="003C1AE9">
        <w:rPr>
          <w:rFonts w:ascii="Times New Roman" w:hAnsi="Times New Roman" w:cs="Times New Roman"/>
          <w:sz w:val="24"/>
          <w:szCs w:val="24"/>
        </w:rPr>
        <w:t>real difference</w:t>
      </w:r>
      <w:r w:rsidR="00467AF5" w:rsidRPr="003C1AE9">
        <w:rPr>
          <w:rFonts w:ascii="Times New Roman" w:hAnsi="Times New Roman" w:cs="Times New Roman"/>
          <w:sz w:val="24"/>
          <w:szCs w:val="24"/>
        </w:rPr>
        <w:t>s</w:t>
      </w:r>
      <w:r w:rsidR="00C07216" w:rsidRPr="003C1AE9">
        <w:rPr>
          <w:rFonts w:ascii="Times New Roman" w:hAnsi="Times New Roman" w:cs="Times New Roman"/>
          <w:sz w:val="24"/>
          <w:szCs w:val="24"/>
        </w:rPr>
        <w:t xml:space="preserve"> </w:t>
      </w:r>
      <w:r w:rsidR="00467AF5" w:rsidRPr="003C1AE9">
        <w:rPr>
          <w:rFonts w:ascii="Times New Roman" w:hAnsi="Times New Roman" w:cs="Times New Roman"/>
          <w:sz w:val="24"/>
          <w:szCs w:val="24"/>
        </w:rPr>
        <w:t>between atipamezole treatment groups. A greater sample size may have answere</w:t>
      </w:r>
      <w:r w:rsidR="006C172B" w:rsidRPr="003C1AE9">
        <w:rPr>
          <w:rFonts w:ascii="Times New Roman" w:hAnsi="Times New Roman" w:cs="Times New Roman"/>
          <w:sz w:val="24"/>
          <w:szCs w:val="24"/>
        </w:rPr>
        <w:t>d the</w:t>
      </w:r>
      <w:r w:rsidR="00467AF5" w:rsidRPr="003C1AE9">
        <w:rPr>
          <w:rFonts w:ascii="Times New Roman" w:hAnsi="Times New Roman" w:cs="Times New Roman"/>
          <w:sz w:val="24"/>
          <w:szCs w:val="24"/>
        </w:rPr>
        <w:t xml:space="preserve"> question of whether time to sternal recumbency was truly different with differen</w:t>
      </w:r>
      <w:r w:rsidR="00FE3485" w:rsidRPr="003C1AE9">
        <w:rPr>
          <w:rFonts w:ascii="Times New Roman" w:hAnsi="Times New Roman" w:cs="Times New Roman"/>
          <w:sz w:val="24"/>
          <w:szCs w:val="24"/>
        </w:rPr>
        <w:t>t atipamezole treatment regimes.</w:t>
      </w:r>
    </w:p>
    <w:p w:rsidR="00391A49" w:rsidRPr="003C1AE9" w:rsidRDefault="00391A49" w:rsidP="00C21D0F">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Conclusions</w:t>
      </w:r>
    </w:p>
    <w:p w:rsidR="00A5504A" w:rsidRPr="003C1AE9" w:rsidRDefault="00A5504A" w:rsidP="00A5504A">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Atipamezole administration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xml:space="preserve"> did not reduce recovery time but neither was recovery quality adversely affected compared to when administered at the current </w:t>
      </w:r>
      <w:r w:rsidRPr="003C1AE9">
        <w:rPr>
          <w:rFonts w:ascii="Times New Roman" w:hAnsi="Times New Roman" w:cs="Times New Roman"/>
          <w:sz w:val="24"/>
          <w:szCs w:val="24"/>
        </w:rPr>
        <w:lastRenderedPageBreak/>
        <w:t xml:space="preserve">datasheet recommendation of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xml:space="preserve"> with concurrent ketamine usage. The results of this study also suggest that an </w:t>
      </w:r>
      <w:proofErr w:type="spellStart"/>
      <w:r w:rsidRPr="003C1AE9">
        <w:rPr>
          <w:rFonts w:ascii="Times New Roman" w:hAnsi="Times New Roman" w:cs="Times New Roman"/>
          <w:sz w:val="24"/>
          <w:szCs w:val="24"/>
        </w:rPr>
        <w:t>atipamezole:medetomidine</w:t>
      </w:r>
      <w:proofErr w:type="spellEnd"/>
      <w:r w:rsidRPr="003C1AE9">
        <w:rPr>
          <w:rFonts w:ascii="Times New Roman" w:hAnsi="Times New Roman" w:cs="Times New Roman"/>
          <w:sz w:val="24"/>
          <w:szCs w:val="24"/>
        </w:rPr>
        <w:t xml:space="preserve"> dose ratio of 2.5:1 is more effective </w:t>
      </w:r>
      <w:r w:rsidR="006A4E1A" w:rsidRPr="003C1AE9">
        <w:rPr>
          <w:rFonts w:ascii="Times New Roman" w:hAnsi="Times New Roman" w:cs="Times New Roman"/>
          <w:sz w:val="24"/>
          <w:szCs w:val="24"/>
        </w:rPr>
        <w:t xml:space="preserve">than 1:1 </w:t>
      </w:r>
      <w:r w:rsidRPr="003C1AE9">
        <w:rPr>
          <w:rFonts w:ascii="Times New Roman" w:hAnsi="Times New Roman" w:cs="Times New Roman"/>
          <w:sz w:val="24"/>
          <w:szCs w:val="24"/>
        </w:rPr>
        <w:t xml:space="preserve">in reducing recovery time regardless of timing of administration, although this only reached statistical significance for time to sternal recumbency when atipamezole was administered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p w:rsidR="00391A49" w:rsidRPr="003C1AE9" w:rsidRDefault="00391A49" w:rsidP="00391A49">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Acknowledgements</w:t>
      </w:r>
    </w:p>
    <w:p w:rsidR="00E56D29" w:rsidRPr="003C1AE9" w:rsidRDefault="00E56D29" w:rsidP="00E56D29">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The authors would like to kindly thank </w:t>
      </w:r>
      <w:proofErr w:type="spellStart"/>
      <w:r w:rsidRPr="003C1AE9">
        <w:rPr>
          <w:rFonts w:ascii="Times New Roman" w:hAnsi="Times New Roman" w:cs="Times New Roman"/>
          <w:sz w:val="24"/>
          <w:szCs w:val="24"/>
        </w:rPr>
        <w:t>Kayleigh</w:t>
      </w:r>
      <w:proofErr w:type="spellEnd"/>
      <w:r w:rsidRPr="003C1AE9">
        <w:rPr>
          <w:rFonts w:ascii="Times New Roman" w:hAnsi="Times New Roman" w:cs="Times New Roman"/>
          <w:sz w:val="24"/>
          <w:szCs w:val="24"/>
        </w:rPr>
        <w:t xml:space="preserve"> Hill, Jodie Hartley, Albert Holgate and Amy Edwards for their invaluable assistance with da</w:t>
      </w:r>
      <w:r w:rsidR="00C21D0F" w:rsidRPr="003C1AE9">
        <w:rPr>
          <w:rFonts w:ascii="Times New Roman" w:hAnsi="Times New Roman" w:cs="Times New Roman"/>
          <w:sz w:val="24"/>
          <w:szCs w:val="24"/>
        </w:rPr>
        <w:t>ta collection at the RSPCA GMAH.</w:t>
      </w:r>
    </w:p>
    <w:p w:rsidR="00FD22C2" w:rsidRPr="003C1AE9" w:rsidRDefault="00FD22C2" w:rsidP="00FD22C2">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Conflicts of interest</w:t>
      </w:r>
    </w:p>
    <w:p w:rsidR="00FD22C2" w:rsidRPr="003C1AE9" w:rsidRDefault="00FD22C2" w:rsidP="00E56D29">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The authors declare no potential conflicts of interest with respect to the research, authorship, and/or publication of this article.</w:t>
      </w:r>
    </w:p>
    <w:p w:rsidR="00391A49" w:rsidRPr="003C1AE9" w:rsidRDefault="00391A49" w:rsidP="00391A49">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Funding</w:t>
      </w:r>
    </w:p>
    <w:p w:rsidR="0087751B" w:rsidRPr="003C1AE9" w:rsidRDefault="0087751B" w:rsidP="0087751B">
      <w:pPr>
        <w:spacing w:line="480" w:lineRule="auto"/>
        <w:jc w:val="both"/>
        <w:rPr>
          <w:rFonts w:ascii="Times New Roman" w:hAnsi="Times New Roman" w:cs="Times New Roman"/>
          <w:sz w:val="24"/>
          <w:szCs w:val="24"/>
        </w:rPr>
      </w:pPr>
      <w:r w:rsidRPr="003C1AE9">
        <w:rPr>
          <w:rFonts w:ascii="Times New Roman" w:hAnsi="Times New Roman" w:cs="Times New Roman"/>
          <w:sz w:val="24"/>
          <w:szCs w:val="24"/>
        </w:rPr>
        <w:t>The authors received no financial support for the research, authorship and/or publication of this article.</w:t>
      </w:r>
    </w:p>
    <w:p w:rsidR="00484EFC" w:rsidRPr="003C1AE9" w:rsidRDefault="00484EFC" w:rsidP="0087751B">
      <w:pPr>
        <w:spacing w:line="480" w:lineRule="auto"/>
        <w:jc w:val="both"/>
        <w:rPr>
          <w:rFonts w:ascii="Times New Roman" w:hAnsi="Times New Roman" w:cs="Times New Roman"/>
          <w:b/>
          <w:sz w:val="24"/>
          <w:szCs w:val="24"/>
          <w:u w:val="single"/>
        </w:rPr>
      </w:pPr>
      <w:r w:rsidRPr="003C1AE9">
        <w:rPr>
          <w:rFonts w:ascii="Times New Roman" w:hAnsi="Times New Roman" w:cs="Times New Roman"/>
          <w:b/>
          <w:sz w:val="24"/>
          <w:szCs w:val="24"/>
          <w:u w:val="single"/>
        </w:rPr>
        <w:t>Ethical Approval</w:t>
      </w:r>
    </w:p>
    <w:p w:rsidR="00484EFC" w:rsidRPr="003C1AE9" w:rsidRDefault="002C6774" w:rsidP="0087751B">
      <w:pPr>
        <w:spacing w:line="480" w:lineRule="auto"/>
        <w:jc w:val="both"/>
        <w:rPr>
          <w:rFonts w:ascii="Times New Roman" w:hAnsi="Times New Roman" w:cs="Times New Roman"/>
          <w:b/>
          <w:sz w:val="24"/>
          <w:szCs w:val="24"/>
          <w:u w:val="single"/>
        </w:rPr>
      </w:pPr>
      <w:r w:rsidRPr="003C1AE9">
        <w:rPr>
          <w:rFonts w:ascii="Times New Roman" w:hAnsi="Times New Roman" w:cs="Times New Roman"/>
          <w:sz w:val="24"/>
          <w:szCs w:val="24"/>
        </w:rPr>
        <w:lastRenderedPageBreak/>
        <w:t>This work involved the use of client-owned animals outside of established internationally recognised high standards (‘best practice’) of individual veterinary clinical patient care. The study therefore had Ethics Approval from an established committee as stated in the manuscript.</w:t>
      </w:r>
    </w:p>
    <w:p w:rsidR="00484EFC" w:rsidRPr="003C1AE9" w:rsidRDefault="00484EFC" w:rsidP="0087751B">
      <w:pPr>
        <w:spacing w:line="480" w:lineRule="auto"/>
        <w:jc w:val="both"/>
        <w:rPr>
          <w:rFonts w:ascii="Times New Roman" w:hAnsi="Times New Roman" w:cs="Times New Roman"/>
          <w:b/>
          <w:sz w:val="24"/>
          <w:szCs w:val="24"/>
          <w:u w:val="single"/>
        </w:rPr>
      </w:pPr>
      <w:r w:rsidRPr="003C1AE9">
        <w:rPr>
          <w:rFonts w:ascii="Times New Roman" w:hAnsi="Times New Roman" w:cs="Times New Roman"/>
          <w:b/>
          <w:sz w:val="24"/>
          <w:szCs w:val="24"/>
          <w:u w:val="single"/>
        </w:rPr>
        <w:t>Informed Consent</w:t>
      </w:r>
    </w:p>
    <w:p w:rsidR="00484EFC" w:rsidRPr="003C1AE9" w:rsidRDefault="002C6774" w:rsidP="0087751B">
      <w:pPr>
        <w:spacing w:line="480" w:lineRule="auto"/>
        <w:jc w:val="both"/>
        <w:rPr>
          <w:rFonts w:ascii="Times New Roman" w:hAnsi="Times New Roman" w:cs="Times New Roman"/>
          <w:b/>
          <w:sz w:val="24"/>
          <w:szCs w:val="24"/>
          <w:u w:val="single"/>
        </w:rPr>
      </w:pPr>
      <w:r w:rsidRPr="003C1AE9">
        <w:rPr>
          <w:rFonts w:ascii="Times New Roman" w:hAnsi="Times New Roman" w:cs="Times New Roman"/>
          <w:sz w:val="24"/>
          <w:szCs w:val="24"/>
        </w:rPr>
        <w:t>Informed Consent (either verbal or written) was obtained from the owner or legal guardian of all animals described in this work for the procedure undertaken. No animals or humans are identifiable within this publication, and therefore additional Informed Consent for publication was not required.</w:t>
      </w:r>
    </w:p>
    <w:p w:rsidR="003C455B" w:rsidRPr="003C1AE9" w:rsidRDefault="00391A49" w:rsidP="003C455B">
      <w:pPr>
        <w:spacing w:line="480" w:lineRule="auto"/>
        <w:rPr>
          <w:rFonts w:ascii="Times New Roman" w:hAnsi="Times New Roman" w:cs="Times New Roman"/>
          <w:b/>
          <w:sz w:val="24"/>
          <w:szCs w:val="24"/>
          <w:u w:val="single"/>
        </w:rPr>
      </w:pPr>
      <w:r w:rsidRPr="003C1AE9">
        <w:rPr>
          <w:rFonts w:ascii="Times New Roman" w:hAnsi="Times New Roman" w:cs="Times New Roman"/>
          <w:b/>
          <w:sz w:val="24"/>
          <w:szCs w:val="24"/>
          <w:u w:val="single"/>
        </w:rPr>
        <w:t>References</w:t>
      </w:r>
    </w:p>
    <w:p w:rsidR="003C455B" w:rsidRPr="003C1AE9" w:rsidRDefault="003C455B" w:rsidP="003C455B">
      <w:pPr>
        <w:autoSpaceDE w:val="0"/>
        <w:autoSpaceDN w:val="0"/>
        <w:adjustRightInd w:val="0"/>
        <w:spacing w:after="0" w:line="480" w:lineRule="auto"/>
        <w:jc w:val="both"/>
        <w:rPr>
          <w:rFonts w:ascii="PalatinoLTStd-Roman" w:hAnsi="PalatinoLTStd-Roman" w:cs="PalatinoLTStd-Roman"/>
          <w:sz w:val="24"/>
          <w:szCs w:val="24"/>
        </w:rPr>
      </w:pPr>
      <w:r w:rsidRPr="003C1AE9">
        <w:rPr>
          <w:rFonts w:ascii="PalatinoLTStd-Roman" w:hAnsi="PalatinoLTStd-Roman" w:cs="PalatinoLTStd-Roman"/>
          <w:sz w:val="24"/>
          <w:szCs w:val="24"/>
        </w:rPr>
        <w:t xml:space="preserve">1 </w:t>
      </w:r>
      <w:r w:rsidR="0050743E" w:rsidRPr="003C1AE9">
        <w:rPr>
          <w:rFonts w:ascii="PalatinoLTStd-Roman" w:hAnsi="PalatinoLTStd-Roman" w:cs="PalatinoLTStd-Roman"/>
          <w:sz w:val="24"/>
          <w:szCs w:val="24"/>
        </w:rPr>
        <w:t xml:space="preserve"> </w:t>
      </w:r>
      <w:r w:rsidRPr="003C1AE9">
        <w:rPr>
          <w:rFonts w:ascii="PalatinoLTStd-Roman" w:hAnsi="PalatinoLTStd-Roman" w:cs="PalatinoLTStd-Roman"/>
          <w:sz w:val="24"/>
          <w:szCs w:val="24"/>
        </w:rPr>
        <w:t xml:space="preserve">Joyce A and Yates D. </w:t>
      </w:r>
      <w:r w:rsidRPr="003C1AE9">
        <w:rPr>
          <w:rFonts w:ascii="PalatinoLTStd-Bold" w:hAnsi="PalatinoLTStd-Bold" w:cs="PalatinoLTStd-Bold"/>
          <w:b/>
          <w:bCs/>
          <w:sz w:val="24"/>
          <w:szCs w:val="24"/>
        </w:rPr>
        <w:t>Help stop teenage pregnancy! Early-age neutering in cats</w:t>
      </w:r>
      <w:r w:rsidRPr="003C1AE9">
        <w:rPr>
          <w:rFonts w:ascii="PalatinoLTStd-Roman" w:hAnsi="PalatinoLTStd-Roman" w:cs="PalatinoLTStd-Roman"/>
          <w:sz w:val="24"/>
          <w:szCs w:val="24"/>
        </w:rPr>
        <w:t xml:space="preserve">. </w:t>
      </w:r>
      <w:r w:rsidRPr="003C1AE9">
        <w:rPr>
          <w:rFonts w:ascii="PalatinoLTStd-Italic" w:hAnsi="PalatinoLTStd-Italic" w:cs="PalatinoLTStd-Italic"/>
          <w:i/>
          <w:iCs/>
          <w:sz w:val="24"/>
          <w:szCs w:val="24"/>
        </w:rPr>
        <w:t xml:space="preserve">J Feline Med </w:t>
      </w:r>
      <w:proofErr w:type="spellStart"/>
      <w:r w:rsidRPr="003C1AE9">
        <w:rPr>
          <w:rFonts w:ascii="PalatinoLTStd-Italic" w:hAnsi="PalatinoLTStd-Italic" w:cs="PalatinoLTStd-Italic"/>
          <w:i/>
          <w:iCs/>
          <w:sz w:val="24"/>
          <w:szCs w:val="24"/>
        </w:rPr>
        <w:t>Surg</w:t>
      </w:r>
      <w:proofErr w:type="spellEnd"/>
      <w:r w:rsidRPr="003C1AE9">
        <w:rPr>
          <w:rFonts w:ascii="PalatinoLTStd-Italic" w:hAnsi="PalatinoLTStd-Italic" w:cs="PalatinoLTStd-Italic"/>
          <w:i/>
          <w:iCs/>
          <w:sz w:val="24"/>
          <w:szCs w:val="24"/>
        </w:rPr>
        <w:t xml:space="preserve"> </w:t>
      </w:r>
      <w:r w:rsidRPr="003C1AE9">
        <w:rPr>
          <w:rFonts w:ascii="PalatinoLTStd-Roman" w:hAnsi="PalatinoLTStd-Roman" w:cs="PalatinoLTStd-Roman"/>
          <w:sz w:val="24"/>
          <w:szCs w:val="24"/>
        </w:rPr>
        <w:t>2011; 13: 3–10.</w:t>
      </w:r>
    </w:p>
    <w:p w:rsidR="003C455B" w:rsidRPr="003C1AE9" w:rsidRDefault="003C455B" w:rsidP="003C455B">
      <w:pPr>
        <w:autoSpaceDE w:val="0"/>
        <w:autoSpaceDN w:val="0"/>
        <w:adjustRightInd w:val="0"/>
        <w:spacing w:after="0" w:line="480" w:lineRule="auto"/>
        <w:jc w:val="both"/>
        <w:rPr>
          <w:rFonts w:ascii="PalatinoLTStd-Roman" w:hAnsi="PalatinoLTStd-Roman" w:cs="PalatinoLTStd-Roman"/>
          <w:sz w:val="24"/>
          <w:szCs w:val="24"/>
        </w:rPr>
      </w:pPr>
    </w:p>
    <w:p w:rsidR="003C455B" w:rsidRPr="003C1AE9" w:rsidRDefault="003C455B" w:rsidP="003C455B">
      <w:pPr>
        <w:autoSpaceDE w:val="0"/>
        <w:autoSpaceDN w:val="0"/>
        <w:adjustRightInd w:val="0"/>
        <w:spacing w:after="0" w:line="480" w:lineRule="auto"/>
        <w:jc w:val="both"/>
        <w:rPr>
          <w:rFonts w:ascii="Times New Roman" w:hAnsi="Times New Roman" w:cs="Times New Roman"/>
          <w:sz w:val="24"/>
          <w:szCs w:val="24"/>
        </w:rPr>
      </w:pPr>
      <w:r w:rsidRPr="003C1AE9">
        <w:rPr>
          <w:rFonts w:ascii="PalatinoLTStd-Roman" w:hAnsi="PalatinoLTStd-Roman" w:cs="PalatinoLTStd-Roman"/>
          <w:sz w:val="24"/>
          <w:szCs w:val="24"/>
        </w:rPr>
        <w:t xml:space="preserve">2 </w:t>
      </w:r>
      <w:r w:rsidR="0050743E" w:rsidRPr="003C1AE9">
        <w:rPr>
          <w:rFonts w:ascii="PalatinoLTStd-Roman" w:hAnsi="PalatinoLTStd-Roman" w:cs="PalatinoLTStd-Roman"/>
          <w:sz w:val="24"/>
          <w:szCs w:val="24"/>
        </w:rPr>
        <w:t xml:space="preserve"> </w:t>
      </w:r>
      <w:r w:rsidRPr="003C1AE9">
        <w:rPr>
          <w:rFonts w:ascii="Times New Roman" w:hAnsi="Times New Roman" w:cs="Times New Roman"/>
          <w:sz w:val="24"/>
          <w:szCs w:val="24"/>
        </w:rPr>
        <w:t xml:space="preserve">Welsh CP, </w:t>
      </w:r>
      <w:proofErr w:type="spellStart"/>
      <w:r w:rsidRPr="003C1AE9">
        <w:rPr>
          <w:rFonts w:ascii="Times New Roman" w:hAnsi="Times New Roman" w:cs="Times New Roman"/>
          <w:sz w:val="24"/>
          <w:szCs w:val="24"/>
        </w:rPr>
        <w:t>Gruffydd</w:t>
      </w:r>
      <w:proofErr w:type="spellEnd"/>
      <w:r w:rsidRPr="003C1AE9">
        <w:rPr>
          <w:rFonts w:ascii="Times New Roman" w:hAnsi="Times New Roman" w:cs="Times New Roman"/>
          <w:sz w:val="24"/>
          <w:szCs w:val="24"/>
        </w:rPr>
        <w:t xml:space="preserve">-Jones TJ, Roberts MA, et al. </w:t>
      </w:r>
      <w:r w:rsidRPr="003C1AE9">
        <w:rPr>
          <w:rFonts w:ascii="Times New Roman" w:hAnsi="Times New Roman" w:cs="Times New Roman"/>
          <w:b/>
          <w:bCs/>
          <w:sz w:val="24"/>
          <w:szCs w:val="24"/>
        </w:rPr>
        <w:t>Poor owner knowledge of feline reproduction contributes to the high proportion of accidental litters born to UK pet cats</w:t>
      </w:r>
      <w:r w:rsidRPr="003C1AE9">
        <w:rPr>
          <w:rFonts w:ascii="Times New Roman" w:hAnsi="Times New Roman" w:cs="Times New Roman"/>
          <w:sz w:val="24"/>
          <w:szCs w:val="24"/>
        </w:rPr>
        <w:t xml:space="preserve">. </w:t>
      </w:r>
      <w:r w:rsidRPr="003C1AE9">
        <w:rPr>
          <w:rFonts w:ascii="Times New Roman" w:hAnsi="Times New Roman" w:cs="Times New Roman"/>
          <w:i/>
          <w:iCs/>
          <w:sz w:val="24"/>
          <w:szCs w:val="24"/>
        </w:rPr>
        <w:t xml:space="preserve">Vet </w:t>
      </w:r>
      <w:proofErr w:type="spellStart"/>
      <w:r w:rsidRPr="003C1AE9">
        <w:rPr>
          <w:rFonts w:ascii="Times New Roman" w:hAnsi="Times New Roman" w:cs="Times New Roman"/>
          <w:i/>
          <w:iCs/>
          <w:sz w:val="24"/>
          <w:szCs w:val="24"/>
        </w:rPr>
        <w:t>Rec</w:t>
      </w:r>
      <w:proofErr w:type="spellEnd"/>
      <w:r w:rsidRPr="003C1AE9">
        <w:rPr>
          <w:rFonts w:ascii="Times New Roman" w:hAnsi="Times New Roman" w:cs="Times New Roman"/>
          <w:i/>
          <w:iCs/>
          <w:sz w:val="24"/>
          <w:szCs w:val="24"/>
        </w:rPr>
        <w:t xml:space="preserve"> </w:t>
      </w:r>
      <w:r w:rsidRPr="003C1AE9">
        <w:rPr>
          <w:rFonts w:ascii="Times New Roman" w:hAnsi="Times New Roman" w:cs="Times New Roman"/>
          <w:sz w:val="24"/>
          <w:szCs w:val="24"/>
        </w:rPr>
        <w:t>2014; 174: 118.</w:t>
      </w:r>
    </w:p>
    <w:p w:rsidR="003C455B" w:rsidRPr="003C1AE9" w:rsidRDefault="003C455B" w:rsidP="003C455B">
      <w:pPr>
        <w:autoSpaceDE w:val="0"/>
        <w:autoSpaceDN w:val="0"/>
        <w:adjustRightInd w:val="0"/>
        <w:spacing w:after="0" w:line="480" w:lineRule="auto"/>
        <w:jc w:val="both"/>
        <w:rPr>
          <w:rFonts w:ascii="Times New Roman" w:hAnsi="Times New Roman" w:cs="Times New Roman"/>
          <w:sz w:val="24"/>
          <w:szCs w:val="24"/>
        </w:rPr>
      </w:pPr>
    </w:p>
    <w:p w:rsidR="003C455B" w:rsidRPr="003C1AE9" w:rsidRDefault="003C455B" w:rsidP="003C455B">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3 </w:t>
      </w:r>
      <w:r w:rsidR="0050743E" w:rsidRPr="003C1AE9">
        <w:rPr>
          <w:rFonts w:ascii="Times New Roman" w:hAnsi="Times New Roman" w:cs="Times New Roman"/>
          <w:sz w:val="24"/>
          <w:szCs w:val="24"/>
        </w:rPr>
        <w:t xml:space="preserve"> </w:t>
      </w:r>
      <w:r w:rsidRPr="003C1AE9">
        <w:rPr>
          <w:rFonts w:ascii="Times New Roman" w:hAnsi="Times New Roman" w:cs="Times New Roman"/>
          <w:sz w:val="24"/>
          <w:szCs w:val="24"/>
        </w:rPr>
        <w:t xml:space="preserve">Spain CV, Scarlett JM and </w:t>
      </w:r>
      <w:proofErr w:type="spellStart"/>
      <w:r w:rsidRPr="003C1AE9">
        <w:rPr>
          <w:rFonts w:ascii="Times New Roman" w:hAnsi="Times New Roman" w:cs="Times New Roman"/>
          <w:sz w:val="24"/>
          <w:szCs w:val="24"/>
        </w:rPr>
        <w:t>Houpt</w:t>
      </w:r>
      <w:proofErr w:type="spellEnd"/>
      <w:r w:rsidRPr="003C1AE9">
        <w:rPr>
          <w:rFonts w:ascii="Times New Roman" w:hAnsi="Times New Roman" w:cs="Times New Roman"/>
          <w:sz w:val="24"/>
          <w:szCs w:val="24"/>
        </w:rPr>
        <w:t xml:space="preserve"> KA. </w:t>
      </w:r>
      <w:r w:rsidR="00F838DC" w:rsidRPr="003C1AE9">
        <w:rPr>
          <w:rFonts w:ascii="Times New Roman" w:hAnsi="Times New Roman" w:cs="Times New Roman"/>
          <w:b/>
          <w:sz w:val="24"/>
          <w:szCs w:val="24"/>
        </w:rPr>
        <w:t>Long-</w:t>
      </w:r>
      <w:r w:rsidRPr="003C1AE9">
        <w:rPr>
          <w:rFonts w:ascii="Times New Roman" w:hAnsi="Times New Roman" w:cs="Times New Roman"/>
          <w:b/>
          <w:sz w:val="24"/>
          <w:szCs w:val="24"/>
        </w:rPr>
        <w:t>t</w:t>
      </w:r>
      <w:r w:rsidR="00F838DC" w:rsidRPr="003C1AE9">
        <w:rPr>
          <w:rFonts w:ascii="Times New Roman" w:hAnsi="Times New Roman" w:cs="Times New Roman"/>
          <w:b/>
          <w:sz w:val="24"/>
          <w:szCs w:val="24"/>
        </w:rPr>
        <w:t>erm risks and benefits of early-</w:t>
      </w:r>
      <w:r w:rsidRPr="003C1AE9">
        <w:rPr>
          <w:rFonts w:ascii="Times New Roman" w:hAnsi="Times New Roman" w:cs="Times New Roman"/>
          <w:b/>
          <w:sz w:val="24"/>
          <w:szCs w:val="24"/>
        </w:rPr>
        <w:t xml:space="preserve">age </w:t>
      </w:r>
      <w:proofErr w:type="spellStart"/>
      <w:r w:rsidR="00F838DC" w:rsidRPr="003C1AE9">
        <w:rPr>
          <w:rFonts w:ascii="Times New Roman" w:hAnsi="Times New Roman" w:cs="Times New Roman"/>
          <w:b/>
          <w:sz w:val="24"/>
          <w:szCs w:val="24"/>
        </w:rPr>
        <w:t>gonadectomy</w:t>
      </w:r>
      <w:proofErr w:type="spellEnd"/>
      <w:r w:rsidRPr="003C1AE9">
        <w:rPr>
          <w:rFonts w:ascii="Times New Roman" w:hAnsi="Times New Roman" w:cs="Times New Roman"/>
          <w:b/>
          <w:sz w:val="24"/>
          <w:szCs w:val="24"/>
        </w:rPr>
        <w:t xml:space="preserve"> in cats.</w:t>
      </w:r>
      <w:r w:rsidRPr="003C1AE9">
        <w:rPr>
          <w:rFonts w:ascii="Times New Roman" w:hAnsi="Times New Roman" w:cs="Times New Roman"/>
          <w:sz w:val="24"/>
          <w:szCs w:val="24"/>
        </w:rPr>
        <w:t xml:space="preserve"> </w:t>
      </w:r>
      <w:r w:rsidRPr="003C1AE9">
        <w:rPr>
          <w:rFonts w:ascii="Times New Roman" w:hAnsi="Times New Roman" w:cs="Times New Roman"/>
          <w:i/>
          <w:iCs/>
          <w:sz w:val="24"/>
          <w:szCs w:val="24"/>
        </w:rPr>
        <w:t xml:space="preserve">J Am Vet Med Assoc </w:t>
      </w:r>
      <w:r w:rsidRPr="003C1AE9">
        <w:rPr>
          <w:rFonts w:ascii="Times New Roman" w:hAnsi="Times New Roman" w:cs="Times New Roman"/>
          <w:sz w:val="24"/>
          <w:szCs w:val="24"/>
        </w:rPr>
        <w:t xml:space="preserve">2004; </w:t>
      </w:r>
      <w:r w:rsidRPr="003C1AE9">
        <w:rPr>
          <w:rFonts w:ascii="Times New Roman" w:hAnsi="Times New Roman" w:cs="Times New Roman"/>
          <w:bCs/>
          <w:sz w:val="24"/>
          <w:szCs w:val="24"/>
        </w:rPr>
        <w:t>224</w:t>
      </w:r>
      <w:r w:rsidR="00F838DC" w:rsidRPr="003C1AE9">
        <w:rPr>
          <w:rFonts w:ascii="Times New Roman" w:hAnsi="Times New Roman" w:cs="Times New Roman"/>
          <w:bCs/>
          <w:sz w:val="24"/>
          <w:szCs w:val="24"/>
        </w:rPr>
        <w:t>(3)</w:t>
      </w:r>
      <w:r w:rsidRPr="003C1AE9">
        <w:rPr>
          <w:rFonts w:ascii="Times New Roman" w:hAnsi="Times New Roman" w:cs="Times New Roman"/>
          <w:bCs/>
          <w:sz w:val="24"/>
          <w:szCs w:val="24"/>
        </w:rPr>
        <w:t>:</w:t>
      </w:r>
      <w:r w:rsidRPr="003C1AE9">
        <w:rPr>
          <w:rFonts w:ascii="Times New Roman" w:hAnsi="Times New Roman" w:cs="Times New Roman"/>
          <w:sz w:val="24"/>
          <w:szCs w:val="24"/>
        </w:rPr>
        <w:t xml:space="preserve"> 372–3</w:t>
      </w:r>
      <w:r w:rsidR="00F838DC" w:rsidRPr="003C1AE9">
        <w:rPr>
          <w:rFonts w:ascii="Times New Roman" w:hAnsi="Times New Roman" w:cs="Times New Roman"/>
          <w:sz w:val="24"/>
          <w:szCs w:val="24"/>
        </w:rPr>
        <w:t>79</w:t>
      </w:r>
      <w:r w:rsidRPr="003C1AE9">
        <w:rPr>
          <w:rFonts w:ascii="Times New Roman" w:hAnsi="Times New Roman" w:cs="Times New Roman"/>
          <w:sz w:val="24"/>
          <w:szCs w:val="24"/>
        </w:rPr>
        <w:t>.</w:t>
      </w:r>
    </w:p>
    <w:p w:rsidR="001A1657" w:rsidRPr="003C1AE9" w:rsidRDefault="001A1657" w:rsidP="003C455B">
      <w:pPr>
        <w:autoSpaceDE w:val="0"/>
        <w:autoSpaceDN w:val="0"/>
        <w:adjustRightInd w:val="0"/>
        <w:spacing w:after="0" w:line="480" w:lineRule="auto"/>
        <w:jc w:val="both"/>
        <w:rPr>
          <w:rFonts w:ascii="Times New Roman" w:hAnsi="Times New Roman" w:cs="Times New Roman"/>
          <w:sz w:val="24"/>
          <w:szCs w:val="24"/>
        </w:rPr>
      </w:pPr>
    </w:p>
    <w:p w:rsidR="001A1657" w:rsidRPr="003C1AE9" w:rsidRDefault="001A1657" w:rsidP="001A1657">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4 </w:t>
      </w:r>
      <w:r w:rsidR="0050743E"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Bruniges</w:t>
      </w:r>
      <w:proofErr w:type="spellEnd"/>
      <w:r w:rsidRPr="003C1AE9">
        <w:rPr>
          <w:rFonts w:ascii="Times New Roman" w:hAnsi="Times New Roman" w:cs="Times New Roman"/>
          <w:sz w:val="24"/>
          <w:szCs w:val="24"/>
        </w:rPr>
        <w:t xml:space="preserve"> N, Taylor PM and Yates D. </w:t>
      </w:r>
      <w:r w:rsidRPr="003C1AE9">
        <w:rPr>
          <w:rFonts w:ascii="Times New Roman" w:hAnsi="Times New Roman" w:cs="Times New Roman"/>
          <w:b/>
          <w:sz w:val="24"/>
          <w:szCs w:val="24"/>
        </w:rPr>
        <w:t>Injectable anaesthesia for adult cat and kitten castration: effects of medetomidine, dexmedetomidine and atipamezole on recovery.</w:t>
      </w:r>
      <w:r w:rsidRPr="003C1AE9">
        <w:rPr>
          <w:rFonts w:ascii="Times New Roman" w:hAnsi="Times New Roman" w:cs="Times New Roman"/>
          <w:sz w:val="24"/>
          <w:szCs w:val="24"/>
        </w:rPr>
        <w:t xml:space="preserve"> </w:t>
      </w:r>
      <w:r w:rsidRPr="003C1AE9">
        <w:rPr>
          <w:rFonts w:ascii="Times New Roman" w:hAnsi="Times New Roman" w:cs="Times New Roman"/>
          <w:i/>
          <w:sz w:val="24"/>
          <w:szCs w:val="24"/>
        </w:rPr>
        <w:t xml:space="preserve">J Feline Med </w:t>
      </w:r>
      <w:proofErr w:type="spellStart"/>
      <w:r w:rsidRPr="003C1AE9">
        <w:rPr>
          <w:rFonts w:ascii="Times New Roman" w:hAnsi="Times New Roman" w:cs="Times New Roman"/>
          <w:i/>
          <w:sz w:val="24"/>
          <w:szCs w:val="24"/>
        </w:rPr>
        <w:t>Surg</w:t>
      </w:r>
      <w:proofErr w:type="spellEnd"/>
      <w:r w:rsidRPr="003C1AE9">
        <w:rPr>
          <w:rFonts w:ascii="Times New Roman" w:hAnsi="Times New Roman" w:cs="Times New Roman"/>
          <w:i/>
          <w:sz w:val="24"/>
          <w:szCs w:val="24"/>
        </w:rPr>
        <w:t xml:space="preserve"> </w:t>
      </w:r>
      <w:r w:rsidRPr="003C1AE9">
        <w:rPr>
          <w:rFonts w:ascii="Times New Roman" w:hAnsi="Times New Roman" w:cs="Times New Roman"/>
          <w:sz w:val="24"/>
          <w:szCs w:val="24"/>
        </w:rPr>
        <w:t>2016; 18(11): 860</w:t>
      </w:r>
      <w:r w:rsidRPr="003C1AE9">
        <w:rPr>
          <w:rFonts w:ascii="PalatinoLTStd-Roman" w:hAnsi="PalatinoLTStd-Roman" w:cs="PalatinoLTStd-Roman"/>
          <w:sz w:val="24"/>
          <w:szCs w:val="24"/>
        </w:rPr>
        <w:t>–</w:t>
      </w:r>
      <w:r w:rsidRPr="003C1AE9">
        <w:rPr>
          <w:rFonts w:ascii="Times New Roman" w:hAnsi="Times New Roman" w:cs="Times New Roman"/>
          <w:sz w:val="24"/>
          <w:szCs w:val="24"/>
        </w:rPr>
        <w:t>867.</w:t>
      </w:r>
    </w:p>
    <w:p w:rsidR="001A1657" w:rsidRPr="003C1AE9" w:rsidRDefault="001A1657" w:rsidP="001A1657">
      <w:pPr>
        <w:autoSpaceDE w:val="0"/>
        <w:autoSpaceDN w:val="0"/>
        <w:adjustRightInd w:val="0"/>
        <w:spacing w:after="0" w:line="480" w:lineRule="auto"/>
        <w:jc w:val="both"/>
        <w:rPr>
          <w:rFonts w:ascii="Times New Roman" w:hAnsi="Times New Roman" w:cs="Times New Roman"/>
          <w:sz w:val="24"/>
          <w:szCs w:val="24"/>
        </w:rPr>
      </w:pPr>
    </w:p>
    <w:p w:rsidR="003C455B" w:rsidRPr="003C1AE9" w:rsidRDefault="001A1657" w:rsidP="00A0637F">
      <w:pPr>
        <w:autoSpaceDE w:val="0"/>
        <w:autoSpaceDN w:val="0"/>
        <w:adjustRightInd w:val="0"/>
        <w:spacing w:after="0" w:line="480" w:lineRule="auto"/>
        <w:jc w:val="both"/>
        <w:rPr>
          <w:rFonts w:ascii="PalatinoLTStd-Roman" w:hAnsi="PalatinoLTStd-Roman" w:cs="PalatinoLTStd-Roman"/>
          <w:sz w:val="24"/>
          <w:szCs w:val="24"/>
        </w:rPr>
      </w:pPr>
      <w:r w:rsidRPr="003C1AE9">
        <w:rPr>
          <w:rFonts w:ascii="Times New Roman" w:hAnsi="Times New Roman" w:cs="Times New Roman"/>
          <w:sz w:val="24"/>
          <w:szCs w:val="24"/>
        </w:rPr>
        <w:t xml:space="preserve">5 </w:t>
      </w:r>
      <w:r w:rsidR="0050743E" w:rsidRPr="003C1AE9">
        <w:rPr>
          <w:rFonts w:ascii="Times New Roman" w:hAnsi="Times New Roman" w:cs="Times New Roman"/>
          <w:sz w:val="24"/>
          <w:szCs w:val="24"/>
        </w:rPr>
        <w:t xml:space="preserve"> </w:t>
      </w:r>
      <w:r w:rsidR="00F22210" w:rsidRPr="003C1AE9">
        <w:rPr>
          <w:rFonts w:ascii="Times New Roman" w:hAnsi="Times New Roman" w:cs="Times New Roman"/>
          <w:sz w:val="24"/>
          <w:szCs w:val="24"/>
        </w:rPr>
        <w:t xml:space="preserve"> </w:t>
      </w:r>
      <w:r w:rsidRPr="003C1AE9">
        <w:rPr>
          <w:rFonts w:ascii="PalatinoLTStd-Roman" w:hAnsi="PalatinoLTStd-Roman" w:cs="PalatinoLTStd-Roman"/>
          <w:sz w:val="24"/>
          <w:szCs w:val="24"/>
        </w:rPr>
        <w:t xml:space="preserve">Harrison KA, Robertson SA, Levy JK, et al. </w:t>
      </w:r>
      <w:r w:rsidRPr="003C1AE9">
        <w:rPr>
          <w:rFonts w:ascii="PalatinoLTStd-Bold" w:hAnsi="PalatinoLTStd-Bold" w:cs="PalatinoLTStd-Bold"/>
          <w:b/>
          <w:bCs/>
          <w:sz w:val="24"/>
          <w:szCs w:val="24"/>
        </w:rPr>
        <w:t>Evaluation of medetomidine, ketamine and buprenorphine for neutering feral cats</w:t>
      </w:r>
      <w:r w:rsidRPr="003C1AE9">
        <w:rPr>
          <w:rFonts w:ascii="PalatinoLTStd-Roman" w:hAnsi="PalatinoLTStd-Roman" w:cs="PalatinoLTStd-Roman"/>
          <w:sz w:val="24"/>
          <w:szCs w:val="24"/>
        </w:rPr>
        <w:t xml:space="preserve">. </w:t>
      </w:r>
      <w:r w:rsidRPr="003C1AE9">
        <w:rPr>
          <w:rFonts w:ascii="PalatinoLTStd-Italic" w:hAnsi="PalatinoLTStd-Italic" w:cs="PalatinoLTStd-Italic"/>
          <w:i/>
          <w:iCs/>
          <w:sz w:val="24"/>
          <w:szCs w:val="24"/>
        </w:rPr>
        <w:t xml:space="preserve">J Feline Med </w:t>
      </w:r>
      <w:proofErr w:type="spellStart"/>
      <w:r w:rsidRPr="003C1AE9">
        <w:rPr>
          <w:rFonts w:ascii="PalatinoLTStd-Italic" w:hAnsi="PalatinoLTStd-Italic" w:cs="PalatinoLTStd-Italic"/>
          <w:i/>
          <w:iCs/>
          <w:sz w:val="24"/>
          <w:szCs w:val="24"/>
        </w:rPr>
        <w:t>Surg</w:t>
      </w:r>
      <w:proofErr w:type="spellEnd"/>
      <w:r w:rsidRPr="003C1AE9">
        <w:rPr>
          <w:rFonts w:ascii="PalatinoLTStd-Italic" w:hAnsi="PalatinoLTStd-Italic" w:cs="PalatinoLTStd-Italic"/>
          <w:i/>
          <w:iCs/>
          <w:sz w:val="24"/>
          <w:szCs w:val="24"/>
        </w:rPr>
        <w:t xml:space="preserve"> </w:t>
      </w:r>
      <w:r w:rsidRPr="003C1AE9">
        <w:rPr>
          <w:rFonts w:ascii="PalatinoLTStd-Roman" w:hAnsi="PalatinoLTStd-Roman" w:cs="PalatinoLTStd-Roman"/>
          <w:sz w:val="24"/>
          <w:szCs w:val="24"/>
        </w:rPr>
        <w:t>2011; 13: 896–902.</w:t>
      </w:r>
    </w:p>
    <w:p w:rsidR="001A1657" w:rsidRPr="003C1AE9" w:rsidRDefault="001A1657" w:rsidP="00A0637F">
      <w:pPr>
        <w:autoSpaceDE w:val="0"/>
        <w:autoSpaceDN w:val="0"/>
        <w:adjustRightInd w:val="0"/>
        <w:spacing w:after="0" w:line="480" w:lineRule="auto"/>
        <w:jc w:val="both"/>
        <w:rPr>
          <w:rFonts w:ascii="PalatinoLTStd-Roman" w:hAnsi="PalatinoLTStd-Roman" w:cs="PalatinoLTStd-Roman"/>
          <w:sz w:val="24"/>
          <w:szCs w:val="24"/>
        </w:rPr>
      </w:pPr>
    </w:p>
    <w:p w:rsidR="001A1657" w:rsidRPr="003C1AE9" w:rsidRDefault="001A1657" w:rsidP="00A0637F">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6 </w:t>
      </w:r>
      <w:r w:rsidR="00F22210" w:rsidRPr="003C1AE9">
        <w:rPr>
          <w:rFonts w:ascii="Times New Roman" w:hAnsi="Times New Roman" w:cs="Times New Roman"/>
          <w:sz w:val="24"/>
          <w:szCs w:val="24"/>
        </w:rPr>
        <w:t xml:space="preserve"> </w:t>
      </w:r>
      <w:proofErr w:type="spellStart"/>
      <w:r w:rsidRPr="003C1AE9">
        <w:rPr>
          <w:rFonts w:ascii="PalatinoLTStd-Roman" w:hAnsi="PalatinoLTStd-Roman" w:cs="PalatinoLTStd-Roman"/>
          <w:sz w:val="24"/>
          <w:szCs w:val="24"/>
        </w:rPr>
        <w:t>Hasiuk</w:t>
      </w:r>
      <w:proofErr w:type="spellEnd"/>
      <w:r w:rsidRPr="003C1AE9">
        <w:rPr>
          <w:rFonts w:ascii="PalatinoLTStd-Roman" w:hAnsi="PalatinoLTStd-Roman" w:cs="PalatinoLTStd-Roman"/>
          <w:sz w:val="24"/>
          <w:szCs w:val="24"/>
        </w:rPr>
        <w:t xml:space="preserve"> MMM, Brown D, Cooney C, et al.</w:t>
      </w:r>
      <w:r w:rsidRPr="003C1AE9">
        <w:rPr>
          <w:rFonts w:ascii="Times New Roman" w:hAnsi="Times New Roman" w:cs="Times New Roman"/>
          <w:sz w:val="24"/>
          <w:szCs w:val="24"/>
        </w:rPr>
        <w:t xml:space="preserve"> </w:t>
      </w:r>
      <w:r w:rsidRPr="003C1AE9">
        <w:rPr>
          <w:rFonts w:ascii="Times New Roman" w:hAnsi="Times New Roman" w:cs="Times New Roman"/>
          <w:b/>
          <w:sz w:val="24"/>
          <w:szCs w:val="24"/>
        </w:rPr>
        <w:t>Application of fast-track surgery principles to evaluate effects of atipamezole on recovery and analgesia following ovariohysterectomy in cats anesthetized with dexmedetomidine-ketamine-</w:t>
      </w:r>
      <w:proofErr w:type="spellStart"/>
      <w:r w:rsidRPr="003C1AE9">
        <w:rPr>
          <w:rFonts w:ascii="Times New Roman" w:hAnsi="Times New Roman" w:cs="Times New Roman"/>
          <w:b/>
          <w:sz w:val="24"/>
          <w:szCs w:val="24"/>
        </w:rPr>
        <w:t>hydromorphone</w:t>
      </w:r>
      <w:proofErr w:type="spellEnd"/>
      <w:r w:rsidRPr="003C1AE9">
        <w:rPr>
          <w:rFonts w:ascii="Times New Roman" w:hAnsi="Times New Roman" w:cs="Times New Roman"/>
          <w:b/>
          <w:sz w:val="24"/>
          <w:szCs w:val="24"/>
        </w:rPr>
        <w:t>.</w:t>
      </w:r>
      <w:r w:rsidRPr="003C1AE9">
        <w:rPr>
          <w:rFonts w:ascii="Times New Roman" w:hAnsi="Times New Roman" w:cs="Times New Roman"/>
          <w:sz w:val="24"/>
          <w:szCs w:val="24"/>
        </w:rPr>
        <w:t xml:space="preserve"> </w:t>
      </w:r>
      <w:r w:rsidRPr="003C1AE9">
        <w:rPr>
          <w:rFonts w:ascii="Times New Roman" w:hAnsi="Times New Roman" w:cs="Times New Roman"/>
          <w:i/>
          <w:sz w:val="24"/>
          <w:szCs w:val="24"/>
        </w:rPr>
        <w:t>J Am Vet Med Assoc</w:t>
      </w:r>
      <w:r w:rsidRPr="003C1AE9">
        <w:rPr>
          <w:rFonts w:ascii="Times New Roman" w:hAnsi="Times New Roman" w:cs="Times New Roman"/>
          <w:sz w:val="24"/>
          <w:szCs w:val="24"/>
        </w:rPr>
        <w:t xml:space="preserve"> 2015; 246: 645</w:t>
      </w:r>
      <w:r w:rsidRPr="003C1AE9">
        <w:rPr>
          <w:rFonts w:ascii="PalatinoLTStd-Roman" w:hAnsi="PalatinoLTStd-Roman" w:cs="PalatinoLTStd-Roman"/>
          <w:sz w:val="24"/>
          <w:szCs w:val="24"/>
        </w:rPr>
        <w:t>–</w:t>
      </w:r>
      <w:r w:rsidRPr="003C1AE9">
        <w:rPr>
          <w:rFonts w:ascii="Times New Roman" w:hAnsi="Times New Roman" w:cs="Times New Roman"/>
          <w:sz w:val="24"/>
          <w:szCs w:val="24"/>
        </w:rPr>
        <w:t>653.</w:t>
      </w:r>
    </w:p>
    <w:p w:rsidR="001A1657" w:rsidRPr="003C1AE9" w:rsidRDefault="001A1657" w:rsidP="00A0637F">
      <w:pPr>
        <w:autoSpaceDE w:val="0"/>
        <w:autoSpaceDN w:val="0"/>
        <w:adjustRightInd w:val="0"/>
        <w:spacing w:after="0" w:line="480" w:lineRule="auto"/>
        <w:jc w:val="both"/>
        <w:rPr>
          <w:rFonts w:ascii="Times New Roman" w:hAnsi="Times New Roman" w:cs="Times New Roman"/>
          <w:sz w:val="24"/>
          <w:szCs w:val="24"/>
        </w:rPr>
      </w:pPr>
    </w:p>
    <w:p w:rsidR="001A1657" w:rsidRPr="003C1AE9" w:rsidRDefault="001A1657" w:rsidP="001A1657">
      <w:pPr>
        <w:autoSpaceDE w:val="0"/>
        <w:autoSpaceDN w:val="0"/>
        <w:adjustRightInd w:val="0"/>
        <w:spacing w:after="0" w:line="480" w:lineRule="auto"/>
        <w:jc w:val="both"/>
        <w:rPr>
          <w:rFonts w:ascii="PalatinoLTStd-Roman" w:hAnsi="PalatinoLTStd-Roman" w:cs="PalatinoLTStd-Roman"/>
          <w:sz w:val="24"/>
          <w:szCs w:val="24"/>
        </w:rPr>
      </w:pPr>
      <w:r w:rsidRPr="003C1AE9">
        <w:rPr>
          <w:rFonts w:ascii="Times New Roman" w:hAnsi="Times New Roman" w:cs="Times New Roman"/>
          <w:sz w:val="24"/>
          <w:szCs w:val="24"/>
        </w:rPr>
        <w:t xml:space="preserve">7 </w:t>
      </w:r>
      <w:r w:rsidR="0050743E" w:rsidRPr="003C1AE9">
        <w:rPr>
          <w:rFonts w:ascii="Times New Roman" w:hAnsi="Times New Roman" w:cs="Times New Roman"/>
          <w:sz w:val="24"/>
          <w:szCs w:val="24"/>
        </w:rPr>
        <w:t xml:space="preserve"> </w:t>
      </w:r>
      <w:r w:rsidR="00F22210" w:rsidRPr="003C1AE9">
        <w:rPr>
          <w:rFonts w:ascii="Times New Roman" w:hAnsi="Times New Roman" w:cs="Times New Roman"/>
          <w:sz w:val="24"/>
          <w:szCs w:val="24"/>
        </w:rPr>
        <w:t xml:space="preserve"> </w:t>
      </w:r>
      <w:proofErr w:type="spellStart"/>
      <w:r w:rsidRPr="003C1AE9">
        <w:rPr>
          <w:rFonts w:ascii="PalatinoLTStd-Bold" w:hAnsi="PalatinoLTStd-Bold" w:cs="PalatinoLTStd-Bold"/>
          <w:bCs/>
          <w:sz w:val="24"/>
          <w:szCs w:val="24"/>
        </w:rPr>
        <w:t>Ko</w:t>
      </w:r>
      <w:proofErr w:type="spellEnd"/>
      <w:r w:rsidRPr="003C1AE9">
        <w:rPr>
          <w:rFonts w:ascii="PalatinoLTStd-Bold" w:hAnsi="PalatinoLTStd-Bold" w:cs="PalatinoLTStd-Bold"/>
          <w:bCs/>
          <w:sz w:val="24"/>
          <w:szCs w:val="24"/>
        </w:rPr>
        <w:t xml:space="preserve"> JC, Austin BR, Barletta M, et al. </w:t>
      </w:r>
      <w:r w:rsidRPr="003C1AE9">
        <w:rPr>
          <w:rFonts w:ascii="Times New Roman" w:hAnsi="Times New Roman" w:cs="Times New Roman"/>
          <w:b/>
          <w:sz w:val="24"/>
          <w:szCs w:val="24"/>
        </w:rPr>
        <w:t xml:space="preserve">Evaluation of dexmedetomidine and ketamine in combination with various </w:t>
      </w:r>
      <w:proofErr w:type="spellStart"/>
      <w:r w:rsidRPr="003C1AE9">
        <w:rPr>
          <w:rFonts w:ascii="Times New Roman" w:hAnsi="Times New Roman" w:cs="Times New Roman"/>
          <w:b/>
          <w:sz w:val="24"/>
          <w:szCs w:val="24"/>
        </w:rPr>
        <w:t>opioids</w:t>
      </w:r>
      <w:proofErr w:type="spellEnd"/>
      <w:r w:rsidRPr="003C1AE9">
        <w:rPr>
          <w:rFonts w:ascii="Times New Roman" w:hAnsi="Times New Roman" w:cs="Times New Roman"/>
          <w:b/>
          <w:sz w:val="24"/>
          <w:szCs w:val="24"/>
        </w:rPr>
        <w:t xml:space="preserve"> as injectable anesthetic combinations for castration in cats</w:t>
      </w:r>
      <w:r w:rsidRPr="003C1AE9">
        <w:rPr>
          <w:rFonts w:ascii="Times New Roman" w:hAnsi="Times New Roman" w:cs="Times New Roman"/>
          <w:sz w:val="24"/>
          <w:szCs w:val="24"/>
        </w:rPr>
        <w:t xml:space="preserve">. </w:t>
      </w:r>
      <w:r w:rsidRPr="003C1AE9">
        <w:rPr>
          <w:rFonts w:ascii="PalatinoLTStd-Italic" w:hAnsi="PalatinoLTStd-Italic" w:cs="PalatinoLTStd-Italic"/>
          <w:i/>
          <w:iCs/>
          <w:sz w:val="24"/>
          <w:szCs w:val="24"/>
        </w:rPr>
        <w:t>J Am Vet Med Assoc</w:t>
      </w:r>
      <w:r w:rsidRPr="003C1AE9">
        <w:rPr>
          <w:rFonts w:ascii="PalatinoLTStd-Bold" w:hAnsi="PalatinoLTStd-Bold" w:cs="PalatinoLTStd-Bold"/>
          <w:bCs/>
          <w:sz w:val="24"/>
          <w:szCs w:val="24"/>
        </w:rPr>
        <w:t xml:space="preserve"> </w:t>
      </w:r>
      <w:r w:rsidRPr="003C1AE9">
        <w:rPr>
          <w:rFonts w:ascii="PalatinoLTStd-Roman" w:hAnsi="PalatinoLTStd-Roman" w:cs="PalatinoLTStd-Roman"/>
          <w:sz w:val="24"/>
          <w:szCs w:val="24"/>
        </w:rPr>
        <w:t>2011; 239: 1453–1462.</w:t>
      </w:r>
    </w:p>
    <w:p w:rsidR="001A1657" w:rsidRPr="003C1AE9" w:rsidRDefault="001A1657" w:rsidP="00A0637F">
      <w:pPr>
        <w:autoSpaceDE w:val="0"/>
        <w:autoSpaceDN w:val="0"/>
        <w:adjustRightInd w:val="0"/>
        <w:spacing w:after="0" w:line="480" w:lineRule="auto"/>
        <w:jc w:val="both"/>
        <w:rPr>
          <w:rFonts w:ascii="Times New Roman" w:hAnsi="Times New Roman" w:cs="Times New Roman"/>
          <w:sz w:val="24"/>
          <w:szCs w:val="24"/>
        </w:rPr>
      </w:pPr>
    </w:p>
    <w:p w:rsidR="001A1657" w:rsidRPr="003C1AE9" w:rsidRDefault="001A1657" w:rsidP="00A0637F">
      <w:pPr>
        <w:autoSpaceDE w:val="0"/>
        <w:autoSpaceDN w:val="0"/>
        <w:adjustRightInd w:val="0"/>
        <w:spacing w:after="0" w:line="480" w:lineRule="auto"/>
        <w:jc w:val="both"/>
        <w:rPr>
          <w:rFonts w:ascii="PalatinoLTStd-Roman" w:hAnsi="PalatinoLTStd-Roman" w:cs="PalatinoLTStd-Roman"/>
          <w:sz w:val="24"/>
          <w:szCs w:val="24"/>
        </w:rPr>
      </w:pPr>
      <w:r w:rsidRPr="003C1AE9">
        <w:rPr>
          <w:rFonts w:ascii="Times New Roman" w:hAnsi="Times New Roman" w:cs="Times New Roman"/>
          <w:sz w:val="24"/>
          <w:szCs w:val="24"/>
        </w:rPr>
        <w:lastRenderedPageBreak/>
        <w:t xml:space="preserve">8 </w:t>
      </w:r>
      <w:r w:rsidR="0050743E" w:rsidRPr="003C1AE9">
        <w:rPr>
          <w:rFonts w:ascii="PalatinoLTStd-Roman" w:hAnsi="PalatinoLTStd-Roman" w:cs="PalatinoLTStd-Roman"/>
          <w:sz w:val="24"/>
          <w:szCs w:val="24"/>
        </w:rPr>
        <w:t xml:space="preserve">Williams LS, Levy JK, Robertson SA, et al. </w:t>
      </w:r>
      <w:r w:rsidR="0050743E" w:rsidRPr="003C1AE9">
        <w:rPr>
          <w:rFonts w:ascii="PalatinoLTStd-Bold" w:hAnsi="PalatinoLTStd-Bold" w:cs="PalatinoLTStd-Bold"/>
          <w:b/>
          <w:bCs/>
          <w:sz w:val="24"/>
          <w:szCs w:val="24"/>
        </w:rPr>
        <w:t xml:space="preserve">Use of the anesthetic combination of </w:t>
      </w:r>
      <w:proofErr w:type="spellStart"/>
      <w:r w:rsidR="0050743E" w:rsidRPr="003C1AE9">
        <w:rPr>
          <w:rFonts w:ascii="PalatinoLTStd-Bold" w:hAnsi="PalatinoLTStd-Bold" w:cs="PalatinoLTStd-Bold"/>
          <w:b/>
          <w:bCs/>
          <w:sz w:val="24"/>
          <w:szCs w:val="24"/>
        </w:rPr>
        <w:t>tiletamine</w:t>
      </w:r>
      <w:proofErr w:type="spellEnd"/>
      <w:r w:rsidR="0050743E" w:rsidRPr="003C1AE9">
        <w:rPr>
          <w:rFonts w:ascii="PalatinoLTStd-Bold" w:hAnsi="PalatinoLTStd-Bold" w:cs="PalatinoLTStd-Bold"/>
          <w:b/>
          <w:bCs/>
          <w:sz w:val="24"/>
          <w:szCs w:val="24"/>
        </w:rPr>
        <w:t xml:space="preserve">, </w:t>
      </w:r>
      <w:proofErr w:type="spellStart"/>
      <w:r w:rsidR="0050743E" w:rsidRPr="003C1AE9">
        <w:rPr>
          <w:rFonts w:ascii="PalatinoLTStd-Bold" w:hAnsi="PalatinoLTStd-Bold" w:cs="PalatinoLTStd-Bold"/>
          <w:b/>
          <w:bCs/>
          <w:sz w:val="24"/>
          <w:szCs w:val="24"/>
        </w:rPr>
        <w:t>zolazepam</w:t>
      </w:r>
      <w:proofErr w:type="spellEnd"/>
      <w:r w:rsidR="0050743E" w:rsidRPr="003C1AE9">
        <w:rPr>
          <w:rFonts w:ascii="PalatinoLTStd-Bold" w:hAnsi="PalatinoLTStd-Bold" w:cs="PalatinoLTStd-Bold"/>
          <w:b/>
          <w:bCs/>
          <w:sz w:val="24"/>
          <w:szCs w:val="24"/>
        </w:rPr>
        <w:t xml:space="preserve">, ketamine, and </w:t>
      </w:r>
      <w:proofErr w:type="spellStart"/>
      <w:r w:rsidR="0050743E" w:rsidRPr="003C1AE9">
        <w:rPr>
          <w:rFonts w:ascii="PalatinoLTStd-Bold" w:hAnsi="PalatinoLTStd-Bold" w:cs="PalatinoLTStd-Bold"/>
          <w:b/>
          <w:bCs/>
          <w:sz w:val="24"/>
          <w:szCs w:val="24"/>
        </w:rPr>
        <w:t>xylazine</w:t>
      </w:r>
      <w:proofErr w:type="spellEnd"/>
      <w:r w:rsidR="0050743E" w:rsidRPr="003C1AE9">
        <w:rPr>
          <w:rFonts w:ascii="PalatinoLTStd-Bold" w:hAnsi="PalatinoLTStd-Bold" w:cs="PalatinoLTStd-Bold"/>
          <w:b/>
          <w:bCs/>
          <w:sz w:val="24"/>
          <w:szCs w:val="24"/>
        </w:rPr>
        <w:t xml:space="preserve"> for neutering feral cats</w:t>
      </w:r>
      <w:r w:rsidR="0050743E" w:rsidRPr="003C1AE9">
        <w:rPr>
          <w:rFonts w:ascii="PalatinoLTStd-Roman" w:hAnsi="PalatinoLTStd-Roman" w:cs="PalatinoLTStd-Roman"/>
          <w:b/>
          <w:sz w:val="24"/>
          <w:szCs w:val="24"/>
        </w:rPr>
        <w:t>.</w:t>
      </w:r>
      <w:r w:rsidR="0050743E" w:rsidRPr="003C1AE9">
        <w:rPr>
          <w:rFonts w:ascii="PalatinoLTStd-Roman" w:hAnsi="PalatinoLTStd-Roman" w:cs="PalatinoLTStd-Roman"/>
          <w:sz w:val="24"/>
          <w:szCs w:val="24"/>
        </w:rPr>
        <w:t xml:space="preserve"> </w:t>
      </w:r>
      <w:r w:rsidR="0050743E" w:rsidRPr="003C1AE9">
        <w:rPr>
          <w:rFonts w:ascii="PalatinoLTStd-Italic" w:hAnsi="PalatinoLTStd-Italic" w:cs="PalatinoLTStd-Italic"/>
          <w:i/>
          <w:iCs/>
          <w:sz w:val="24"/>
          <w:szCs w:val="24"/>
        </w:rPr>
        <w:t>J Am Vet Med Assoc</w:t>
      </w:r>
      <w:r w:rsidR="0050743E" w:rsidRPr="003C1AE9">
        <w:rPr>
          <w:rFonts w:ascii="PalatinoLTStd-Bold" w:hAnsi="PalatinoLTStd-Bold" w:cs="PalatinoLTStd-Bold"/>
          <w:bCs/>
          <w:sz w:val="24"/>
          <w:szCs w:val="24"/>
        </w:rPr>
        <w:t xml:space="preserve"> </w:t>
      </w:r>
      <w:r w:rsidR="0050743E" w:rsidRPr="003C1AE9">
        <w:rPr>
          <w:rFonts w:ascii="PalatinoLTStd-Roman" w:hAnsi="PalatinoLTStd-Roman" w:cs="PalatinoLTStd-Roman"/>
          <w:sz w:val="24"/>
          <w:szCs w:val="24"/>
        </w:rPr>
        <w:t>2002; 220: 1491–1495.</w:t>
      </w:r>
    </w:p>
    <w:p w:rsidR="0050743E" w:rsidRPr="003C1AE9" w:rsidRDefault="0050743E" w:rsidP="00A0637F">
      <w:pPr>
        <w:autoSpaceDE w:val="0"/>
        <w:autoSpaceDN w:val="0"/>
        <w:adjustRightInd w:val="0"/>
        <w:spacing w:after="0" w:line="480" w:lineRule="auto"/>
        <w:jc w:val="both"/>
        <w:rPr>
          <w:rFonts w:ascii="PalatinoLTStd-Roman" w:hAnsi="PalatinoLTStd-Roman" w:cs="PalatinoLTStd-Roman"/>
          <w:sz w:val="24"/>
          <w:szCs w:val="24"/>
        </w:rPr>
      </w:pPr>
    </w:p>
    <w:p w:rsidR="0050743E" w:rsidRPr="003C1AE9" w:rsidRDefault="0050743E" w:rsidP="00A0637F">
      <w:pPr>
        <w:autoSpaceDE w:val="0"/>
        <w:autoSpaceDN w:val="0"/>
        <w:adjustRightInd w:val="0"/>
        <w:spacing w:after="0" w:line="480" w:lineRule="auto"/>
        <w:jc w:val="both"/>
        <w:rPr>
          <w:rFonts w:ascii="Times New Roman" w:hAnsi="Times New Roman" w:cs="Times New Roman"/>
          <w:b/>
          <w:bCs/>
          <w:sz w:val="24"/>
          <w:szCs w:val="24"/>
        </w:rPr>
      </w:pPr>
      <w:r w:rsidRPr="003C1AE9">
        <w:rPr>
          <w:rFonts w:ascii="PalatinoLTStd-Roman" w:hAnsi="PalatinoLTStd-Roman" w:cs="PalatinoLTStd-Roman"/>
          <w:sz w:val="24"/>
          <w:szCs w:val="24"/>
        </w:rPr>
        <w:t xml:space="preserve">9 </w:t>
      </w:r>
      <w:r w:rsidRPr="003C1AE9">
        <w:rPr>
          <w:rFonts w:ascii="Times New Roman" w:hAnsi="Times New Roman" w:cs="Times New Roman"/>
          <w:sz w:val="24"/>
          <w:szCs w:val="24"/>
        </w:rPr>
        <w:t xml:space="preserve">Redondo JI, </w:t>
      </w:r>
      <w:proofErr w:type="spellStart"/>
      <w:r w:rsidRPr="003C1AE9">
        <w:rPr>
          <w:rFonts w:ascii="Times New Roman" w:hAnsi="Times New Roman" w:cs="Times New Roman"/>
          <w:sz w:val="24"/>
          <w:szCs w:val="24"/>
        </w:rPr>
        <w:t>Suesta</w:t>
      </w:r>
      <w:proofErr w:type="spellEnd"/>
      <w:r w:rsidRPr="003C1AE9">
        <w:rPr>
          <w:rFonts w:ascii="Times New Roman" w:hAnsi="Times New Roman" w:cs="Times New Roman"/>
          <w:sz w:val="24"/>
          <w:szCs w:val="24"/>
        </w:rPr>
        <w:t xml:space="preserve"> P, Gil L, et al. </w:t>
      </w:r>
      <w:r w:rsidRPr="003C1AE9">
        <w:rPr>
          <w:rFonts w:ascii="Times New Roman" w:hAnsi="Times New Roman" w:cs="Times New Roman"/>
          <w:b/>
          <w:bCs/>
          <w:sz w:val="24"/>
          <w:szCs w:val="24"/>
        </w:rPr>
        <w:t xml:space="preserve">Retrospective study of the prevalence of </w:t>
      </w:r>
      <w:proofErr w:type="spellStart"/>
      <w:r w:rsidRPr="003C1AE9">
        <w:rPr>
          <w:rFonts w:ascii="Times New Roman" w:hAnsi="Times New Roman" w:cs="Times New Roman"/>
          <w:b/>
          <w:bCs/>
          <w:sz w:val="24"/>
          <w:szCs w:val="24"/>
        </w:rPr>
        <w:t>postanaesthetic</w:t>
      </w:r>
      <w:proofErr w:type="spellEnd"/>
      <w:r w:rsidRPr="003C1AE9">
        <w:rPr>
          <w:rFonts w:ascii="Times New Roman" w:hAnsi="Times New Roman" w:cs="Times New Roman"/>
          <w:b/>
          <w:bCs/>
          <w:sz w:val="24"/>
          <w:szCs w:val="24"/>
        </w:rPr>
        <w:t xml:space="preserve"> hypothermia in cats</w:t>
      </w:r>
      <w:r w:rsidRPr="003C1AE9">
        <w:rPr>
          <w:rFonts w:ascii="Times New Roman" w:hAnsi="Times New Roman" w:cs="Times New Roman"/>
          <w:b/>
          <w:sz w:val="24"/>
          <w:szCs w:val="24"/>
        </w:rPr>
        <w:t>.</w:t>
      </w:r>
      <w:r w:rsidRPr="003C1AE9">
        <w:rPr>
          <w:rFonts w:ascii="Times New Roman" w:hAnsi="Times New Roman" w:cs="Times New Roman"/>
          <w:sz w:val="24"/>
          <w:szCs w:val="24"/>
        </w:rPr>
        <w:t xml:space="preserve"> </w:t>
      </w:r>
      <w:r w:rsidRPr="003C1AE9">
        <w:rPr>
          <w:rFonts w:ascii="Times New Roman" w:hAnsi="Times New Roman" w:cs="Times New Roman"/>
          <w:i/>
          <w:iCs/>
          <w:sz w:val="24"/>
          <w:szCs w:val="24"/>
        </w:rPr>
        <w:t>Vet</w:t>
      </w:r>
      <w:r w:rsidRPr="003C1AE9">
        <w:rPr>
          <w:rFonts w:ascii="Times New Roman" w:hAnsi="Times New Roman" w:cs="Times New Roman"/>
          <w:b/>
          <w:bCs/>
          <w:sz w:val="24"/>
          <w:szCs w:val="24"/>
        </w:rPr>
        <w:t xml:space="preserve"> </w:t>
      </w:r>
      <w:proofErr w:type="spellStart"/>
      <w:r w:rsidRPr="003C1AE9">
        <w:rPr>
          <w:rFonts w:ascii="Times New Roman" w:hAnsi="Times New Roman" w:cs="Times New Roman"/>
          <w:i/>
          <w:iCs/>
          <w:sz w:val="24"/>
          <w:szCs w:val="24"/>
        </w:rPr>
        <w:t>Rec</w:t>
      </w:r>
      <w:proofErr w:type="spellEnd"/>
      <w:r w:rsidRPr="003C1AE9">
        <w:rPr>
          <w:rFonts w:ascii="Times New Roman" w:hAnsi="Times New Roman" w:cs="Times New Roman"/>
          <w:i/>
          <w:iCs/>
          <w:sz w:val="24"/>
          <w:szCs w:val="24"/>
        </w:rPr>
        <w:t xml:space="preserve"> </w:t>
      </w:r>
      <w:r w:rsidRPr="003C1AE9">
        <w:rPr>
          <w:rFonts w:ascii="Times New Roman" w:hAnsi="Times New Roman" w:cs="Times New Roman"/>
          <w:sz w:val="24"/>
          <w:szCs w:val="24"/>
        </w:rPr>
        <w:t>2012; 170: 206.</w:t>
      </w:r>
    </w:p>
    <w:p w:rsidR="0050743E" w:rsidRPr="003C1AE9" w:rsidRDefault="0050743E" w:rsidP="00A0637F">
      <w:pPr>
        <w:autoSpaceDE w:val="0"/>
        <w:autoSpaceDN w:val="0"/>
        <w:adjustRightInd w:val="0"/>
        <w:spacing w:after="0" w:line="480" w:lineRule="auto"/>
        <w:jc w:val="both"/>
        <w:rPr>
          <w:rFonts w:ascii="Times New Roman" w:hAnsi="Times New Roman" w:cs="Times New Roman"/>
          <w:b/>
          <w:bCs/>
          <w:sz w:val="24"/>
          <w:szCs w:val="24"/>
        </w:rPr>
      </w:pPr>
    </w:p>
    <w:p w:rsidR="001A1657" w:rsidRPr="003C1AE9" w:rsidRDefault="0050743E" w:rsidP="00A0637F">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bCs/>
          <w:sz w:val="24"/>
          <w:szCs w:val="24"/>
        </w:rPr>
        <w:t xml:space="preserve">10  </w:t>
      </w:r>
      <w:proofErr w:type="spellStart"/>
      <w:r w:rsidRPr="003C1AE9">
        <w:rPr>
          <w:rFonts w:ascii="Times New Roman" w:hAnsi="Times New Roman" w:cs="Times New Roman"/>
          <w:sz w:val="24"/>
          <w:szCs w:val="24"/>
        </w:rPr>
        <w:t>Brodbelt</w:t>
      </w:r>
      <w:proofErr w:type="spellEnd"/>
      <w:r w:rsidRPr="003C1AE9">
        <w:rPr>
          <w:rFonts w:ascii="Times New Roman" w:hAnsi="Times New Roman" w:cs="Times New Roman"/>
          <w:sz w:val="24"/>
          <w:szCs w:val="24"/>
        </w:rPr>
        <w:t xml:space="preserve"> DC, </w:t>
      </w:r>
      <w:proofErr w:type="spellStart"/>
      <w:r w:rsidRPr="003C1AE9">
        <w:rPr>
          <w:rFonts w:ascii="Times New Roman" w:hAnsi="Times New Roman" w:cs="Times New Roman"/>
          <w:sz w:val="24"/>
          <w:szCs w:val="24"/>
        </w:rPr>
        <w:t>Blissit</w:t>
      </w:r>
      <w:proofErr w:type="spellEnd"/>
      <w:r w:rsidRPr="003C1AE9">
        <w:rPr>
          <w:rFonts w:ascii="Times New Roman" w:hAnsi="Times New Roman" w:cs="Times New Roman"/>
          <w:sz w:val="24"/>
          <w:szCs w:val="24"/>
        </w:rPr>
        <w:t xml:space="preserve"> KJ, Hammond RA, et al. </w:t>
      </w:r>
      <w:r w:rsidRPr="003C1AE9">
        <w:rPr>
          <w:rFonts w:ascii="Times New Roman" w:hAnsi="Times New Roman" w:cs="Times New Roman"/>
          <w:b/>
          <w:bCs/>
          <w:sz w:val="24"/>
          <w:szCs w:val="24"/>
        </w:rPr>
        <w:t xml:space="preserve">The risk of death: the confidential enquiry into </w:t>
      </w:r>
      <w:proofErr w:type="spellStart"/>
      <w:r w:rsidRPr="003C1AE9">
        <w:rPr>
          <w:rFonts w:ascii="Times New Roman" w:hAnsi="Times New Roman" w:cs="Times New Roman"/>
          <w:b/>
          <w:bCs/>
          <w:sz w:val="24"/>
          <w:szCs w:val="24"/>
        </w:rPr>
        <w:t>perioperative</w:t>
      </w:r>
      <w:proofErr w:type="spellEnd"/>
      <w:r w:rsidRPr="003C1AE9">
        <w:rPr>
          <w:rFonts w:ascii="Times New Roman" w:hAnsi="Times New Roman" w:cs="Times New Roman"/>
          <w:b/>
          <w:bCs/>
          <w:sz w:val="24"/>
          <w:szCs w:val="24"/>
        </w:rPr>
        <w:t xml:space="preserve"> small animal fatalities</w:t>
      </w:r>
      <w:r w:rsidRPr="003C1AE9">
        <w:rPr>
          <w:rFonts w:ascii="Times New Roman" w:hAnsi="Times New Roman" w:cs="Times New Roman"/>
          <w:sz w:val="24"/>
          <w:szCs w:val="24"/>
        </w:rPr>
        <w:t xml:space="preserve">. </w:t>
      </w:r>
      <w:r w:rsidRPr="003C1AE9">
        <w:rPr>
          <w:rFonts w:ascii="Times New Roman" w:hAnsi="Times New Roman" w:cs="Times New Roman"/>
          <w:i/>
          <w:iCs/>
          <w:sz w:val="24"/>
          <w:szCs w:val="24"/>
        </w:rPr>
        <w:t xml:space="preserve">Vet </w:t>
      </w:r>
      <w:proofErr w:type="spellStart"/>
      <w:r w:rsidRPr="003C1AE9">
        <w:rPr>
          <w:rFonts w:ascii="Times New Roman" w:hAnsi="Times New Roman" w:cs="Times New Roman"/>
          <w:i/>
          <w:iCs/>
          <w:sz w:val="24"/>
          <w:szCs w:val="24"/>
        </w:rPr>
        <w:t>Anaesth</w:t>
      </w:r>
      <w:proofErr w:type="spellEnd"/>
      <w:r w:rsidRPr="003C1AE9">
        <w:rPr>
          <w:rFonts w:ascii="Times New Roman" w:hAnsi="Times New Roman" w:cs="Times New Roman"/>
          <w:i/>
          <w:iCs/>
          <w:sz w:val="24"/>
          <w:szCs w:val="24"/>
        </w:rPr>
        <w:t xml:space="preserve"> </w:t>
      </w:r>
      <w:proofErr w:type="spellStart"/>
      <w:r w:rsidRPr="003C1AE9">
        <w:rPr>
          <w:rFonts w:ascii="Times New Roman" w:hAnsi="Times New Roman" w:cs="Times New Roman"/>
          <w:i/>
          <w:iCs/>
          <w:sz w:val="24"/>
          <w:szCs w:val="24"/>
        </w:rPr>
        <w:t>Analg</w:t>
      </w:r>
      <w:proofErr w:type="spellEnd"/>
      <w:r w:rsidRPr="003C1AE9">
        <w:rPr>
          <w:rFonts w:ascii="Times New Roman" w:hAnsi="Times New Roman" w:cs="Times New Roman"/>
          <w:i/>
          <w:iCs/>
          <w:sz w:val="24"/>
          <w:szCs w:val="24"/>
        </w:rPr>
        <w:t xml:space="preserve"> </w:t>
      </w:r>
      <w:r w:rsidRPr="003C1AE9">
        <w:rPr>
          <w:rFonts w:ascii="Times New Roman" w:hAnsi="Times New Roman" w:cs="Times New Roman"/>
          <w:sz w:val="24"/>
          <w:szCs w:val="24"/>
        </w:rPr>
        <w:t>2008; 35: 365–373.</w:t>
      </w:r>
    </w:p>
    <w:p w:rsidR="009E43A2" w:rsidRPr="003C1AE9" w:rsidRDefault="009E43A2" w:rsidP="00A0637F">
      <w:pPr>
        <w:autoSpaceDE w:val="0"/>
        <w:autoSpaceDN w:val="0"/>
        <w:adjustRightInd w:val="0"/>
        <w:spacing w:after="0" w:line="480" w:lineRule="auto"/>
        <w:jc w:val="both"/>
        <w:rPr>
          <w:rFonts w:ascii="Times New Roman" w:hAnsi="Times New Roman" w:cs="Times New Roman"/>
          <w:sz w:val="24"/>
          <w:szCs w:val="24"/>
        </w:rPr>
      </w:pPr>
    </w:p>
    <w:p w:rsidR="009E43A2" w:rsidRPr="003C1AE9" w:rsidRDefault="009E43A2" w:rsidP="00A0637F">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11  National Office of Animal Health. </w:t>
      </w:r>
      <w:proofErr w:type="spellStart"/>
      <w:r w:rsidRPr="003C1AE9">
        <w:rPr>
          <w:rFonts w:ascii="Times New Roman" w:hAnsi="Times New Roman" w:cs="Times New Roman"/>
          <w:b/>
          <w:sz w:val="24"/>
          <w:szCs w:val="24"/>
        </w:rPr>
        <w:t>Atipam</w:t>
      </w:r>
      <w:proofErr w:type="spellEnd"/>
      <w:r w:rsidRPr="003C1AE9">
        <w:rPr>
          <w:rFonts w:ascii="Times New Roman" w:hAnsi="Times New Roman" w:cs="Times New Roman"/>
          <w:b/>
          <w:sz w:val="24"/>
          <w:szCs w:val="24"/>
        </w:rPr>
        <w:t xml:space="preserve"> 5.0mg/ml Solution for Injection for Cats and Dogs</w:t>
      </w:r>
      <w:r w:rsidRPr="003C1AE9">
        <w:rPr>
          <w:rFonts w:ascii="Times New Roman" w:hAnsi="Times New Roman" w:cs="Times New Roman"/>
          <w:sz w:val="24"/>
          <w:szCs w:val="24"/>
        </w:rPr>
        <w:t>. NOAH compendium datasheet. http://www.noahcompendium.co.uk (2019, accessed April 10, 2019).</w:t>
      </w:r>
    </w:p>
    <w:p w:rsidR="009E43A2" w:rsidRPr="003C1AE9" w:rsidRDefault="009E43A2" w:rsidP="00A0637F">
      <w:pPr>
        <w:autoSpaceDE w:val="0"/>
        <w:autoSpaceDN w:val="0"/>
        <w:adjustRightInd w:val="0"/>
        <w:spacing w:after="0" w:line="480" w:lineRule="auto"/>
        <w:jc w:val="both"/>
        <w:rPr>
          <w:rFonts w:ascii="Times New Roman" w:hAnsi="Times New Roman" w:cs="Times New Roman"/>
          <w:sz w:val="24"/>
          <w:szCs w:val="24"/>
        </w:rPr>
      </w:pPr>
    </w:p>
    <w:p w:rsidR="009E43A2" w:rsidRPr="003C1AE9" w:rsidRDefault="009E43A2" w:rsidP="009E43A2">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12  </w:t>
      </w:r>
      <w:proofErr w:type="spellStart"/>
      <w:r w:rsidRPr="003C1AE9">
        <w:rPr>
          <w:rFonts w:ascii="Times New Roman" w:hAnsi="Times New Roman" w:cs="Times New Roman"/>
          <w:sz w:val="24"/>
          <w:szCs w:val="24"/>
        </w:rPr>
        <w:t>Verstegen</w:t>
      </w:r>
      <w:proofErr w:type="spellEnd"/>
      <w:r w:rsidRPr="003C1AE9">
        <w:rPr>
          <w:rFonts w:ascii="Times New Roman" w:hAnsi="Times New Roman" w:cs="Times New Roman"/>
          <w:sz w:val="24"/>
          <w:szCs w:val="24"/>
        </w:rPr>
        <w:t xml:space="preserve"> J, </w:t>
      </w:r>
      <w:proofErr w:type="spellStart"/>
      <w:r w:rsidRPr="003C1AE9">
        <w:rPr>
          <w:rFonts w:ascii="Times New Roman" w:hAnsi="Times New Roman" w:cs="Times New Roman"/>
          <w:sz w:val="24"/>
          <w:szCs w:val="24"/>
        </w:rPr>
        <w:t>Fargetton</w:t>
      </w:r>
      <w:proofErr w:type="spellEnd"/>
      <w:r w:rsidRPr="003C1AE9">
        <w:rPr>
          <w:rFonts w:ascii="Times New Roman" w:hAnsi="Times New Roman" w:cs="Times New Roman"/>
          <w:sz w:val="24"/>
          <w:szCs w:val="24"/>
        </w:rPr>
        <w:t xml:space="preserve"> X, </w:t>
      </w:r>
      <w:proofErr w:type="spellStart"/>
      <w:r w:rsidRPr="003C1AE9">
        <w:rPr>
          <w:rFonts w:ascii="Times New Roman" w:hAnsi="Times New Roman" w:cs="Times New Roman"/>
          <w:sz w:val="24"/>
          <w:szCs w:val="24"/>
        </w:rPr>
        <w:t>Zanker</w:t>
      </w:r>
      <w:proofErr w:type="spellEnd"/>
      <w:r w:rsidRPr="003C1AE9">
        <w:rPr>
          <w:rFonts w:ascii="Times New Roman" w:hAnsi="Times New Roman" w:cs="Times New Roman"/>
          <w:sz w:val="24"/>
          <w:szCs w:val="24"/>
        </w:rPr>
        <w:t xml:space="preserve"> S, et al. </w:t>
      </w:r>
      <w:r w:rsidRPr="003C1AE9">
        <w:rPr>
          <w:rFonts w:ascii="Times New Roman" w:hAnsi="Times New Roman" w:cs="Times New Roman"/>
          <w:b/>
          <w:sz w:val="24"/>
          <w:szCs w:val="24"/>
        </w:rPr>
        <w:t>Antagonistic activities of atipamezole, 4-aminopyridine and</w:t>
      </w:r>
      <w:r w:rsidRPr="003C1AE9">
        <w:rPr>
          <w:rFonts w:ascii="PalatinoLTStd-Roman" w:hAnsi="PalatinoLTStd-Roman" w:cs="PalatinoLTStd-Roman"/>
          <w:b/>
          <w:sz w:val="24"/>
          <w:szCs w:val="24"/>
        </w:rPr>
        <w:t xml:space="preserve"> </w:t>
      </w:r>
      <w:proofErr w:type="spellStart"/>
      <w:r w:rsidRPr="003C1AE9">
        <w:rPr>
          <w:rFonts w:ascii="Times New Roman" w:hAnsi="Times New Roman" w:cs="Times New Roman"/>
          <w:b/>
          <w:sz w:val="24"/>
          <w:szCs w:val="24"/>
        </w:rPr>
        <w:t>yohimbine</w:t>
      </w:r>
      <w:proofErr w:type="spellEnd"/>
      <w:r w:rsidRPr="003C1AE9">
        <w:rPr>
          <w:rFonts w:ascii="Times New Roman" w:hAnsi="Times New Roman" w:cs="Times New Roman"/>
          <w:b/>
          <w:sz w:val="24"/>
          <w:szCs w:val="24"/>
        </w:rPr>
        <w:t xml:space="preserve"> against medetomidine/ketamine-induced anaesthesia</w:t>
      </w:r>
      <w:r w:rsidRPr="003C1AE9">
        <w:rPr>
          <w:rFonts w:ascii="PalatinoLTStd-Roman" w:hAnsi="PalatinoLTStd-Roman" w:cs="PalatinoLTStd-Roman"/>
          <w:b/>
          <w:sz w:val="24"/>
          <w:szCs w:val="24"/>
        </w:rPr>
        <w:t xml:space="preserve"> </w:t>
      </w:r>
      <w:r w:rsidRPr="003C1AE9">
        <w:rPr>
          <w:rFonts w:ascii="Times New Roman" w:hAnsi="Times New Roman" w:cs="Times New Roman"/>
          <w:b/>
          <w:sz w:val="24"/>
          <w:szCs w:val="24"/>
        </w:rPr>
        <w:t>in cats</w:t>
      </w:r>
      <w:r w:rsidRPr="003C1AE9">
        <w:rPr>
          <w:rFonts w:ascii="Times New Roman" w:hAnsi="Times New Roman" w:cs="Times New Roman"/>
          <w:sz w:val="24"/>
          <w:szCs w:val="24"/>
        </w:rPr>
        <w:t xml:space="preserve">. </w:t>
      </w:r>
      <w:r w:rsidRPr="003C1AE9">
        <w:rPr>
          <w:rFonts w:ascii="Times New Roman" w:hAnsi="Times New Roman" w:cs="Times New Roman"/>
          <w:i/>
          <w:sz w:val="24"/>
          <w:szCs w:val="24"/>
        </w:rPr>
        <w:t xml:space="preserve">Vet </w:t>
      </w:r>
      <w:proofErr w:type="spellStart"/>
      <w:r w:rsidRPr="003C1AE9">
        <w:rPr>
          <w:rFonts w:ascii="Times New Roman" w:hAnsi="Times New Roman" w:cs="Times New Roman"/>
          <w:i/>
          <w:sz w:val="24"/>
          <w:szCs w:val="24"/>
        </w:rPr>
        <w:t>Rec</w:t>
      </w:r>
      <w:proofErr w:type="spellEnd"/>
      <w:r w:rsidRPr="003C1AE9">
        <w:rPr>
          <w:rFonts w:ascii="Times New Roman" w:hAnsi="Times New Roman" w:cs="Times New Roman"/>
          <w:sz w:val="24"/>
          <w:szCs w:val="24"/>
        </w:rPr>
        <w:t xml:space="preserve"> 1991; 128</w:t>
      </w:r>
      <w:r w:rsidR="00BC3E84" w:rsidRPr="003C1AE9">
        <w:rPr>
          <w:rFonts w:ascii="Times New Roman" w:hAnsi="Times New Roman" w:cs="Times New Roman"/>
          <w:sz w:val="24"/>
          <w:szCs w:val="24"/>
        </w:rPr>
        <w:t>(3)</w:t>
      </w:r>
      <w:r w:rsidRPr="003C1AE9">
        <w:rPr>
          <w:rFonts w:ascii="Times New Roman" w:hAnsi="Times New Roman" w:cs="Times New Roman"/>
          <w:sz w:val="24"/>
          <w:szCs w:val="24"/>
        </w:rPr>
        <w:t>: 57</w:t>
      </w:r>
      <w:r w:rsidR="00BC3E84" w:rsidRPr="003C1AE9">
        <w:rPr>
          <w:rFonts w:ascii="Times New Roman" w:hAnsi="Times New Roman" w:cs="Times New Roman"/>
          <w:sz w:val="24"/>
          <w:szCs w:val="24"/>
        </w:rPr>
        <w:t>–60</w:t>
      </w:r>
      <w:r w:rsidRPr="003C1AE9">
        <w:rPr>
          <w:rFonts w:ascii="Times New Roman" w:hAnsi="Times New Roman" w:cs="Times New Roman"/>
          <w:sz w:val="24"/>
          <w:szCs w:val="24"/>
        </w:rPr>
        <w:t>.</w:t>
      </w:r>
    </w:p>
    <w:p w:rsidR="0050743E" w:rsidRPr="003C1AE9" w:rsidRDefault="0050743E" w:rsidP="00A0637F">
      <w:pPr>
        <w:autoSpaceDE w:val="0"/>
        <w:autoSpaceDN w:val="0"/>
        <w:adjustRightInd w:val="0"/>
        <w:spacing w:after="0" w:line="480" w:lineRule="auto"/>
        <w:jc w:val="both"/>
        <w:rPr>
          <w:rFonts w:ascii="Times New Roman" w:hAnsi="Times New Roman" w:cs="Times New Roman"/>
          <w:sz w:val="24"/>
          <w:szCs w:val="24"/>
        </w:rPr>
      </w:pPr>
    </w:p>
    <w:p w:rsidR="009E43A2" w:rsidRPr="003C1AE9" w:rsidRDefault="009E43A2" w:rsidP="009E43A2">
      <w:pPr>
        <w:autoSpaceDE w:val="0"/>
        <w:autoSpaceDN w:val="0"/>
        <w:adjustRightInd w:val="0"/>
        <w:spacing w:after="0" w:line="480" w:lineRule="auto"/>
        <w:jc w:val="both"/>
        <w:rPr>
          <w:rFonts w:ascii="Times New Roman" w:hAnsi="Times New Roman" w:cs="Times New Roman"/>
          <w:bCs/>
          <w:sz w:val="24"/>
          <w:szCs w:val="24"/>
        </w:rPr>
      </w:pPr>
      <w:r w:rsidRPr="003C1AE9">
        <w:rPr>
          <w:rFonts w:ascii="Times New Roman" w:hAnsi="Times New Roman" w:cs="Times New Roman"/>
          <w:sz w:val="24"/>
          <w:szCs w:val="24"/>
        </w:rPr>
        <w:lastRenderedPageBreak/>
        <w:t xml:space="preserve">13  </w:t>
      </w:r>
      <w:proofErr w:type="spellStart"/>
      <w:r w:rsidRPr="003C1AE9">
        <w:rPr>
          <w:rFonts w:ascii="PalatinoLTStd-Roman" w:hAnsi="PalatinoLTStd-Roman" w:cs="PalatinoLTStd-Roman"/>
          <w:sz w:val="24"/>
          <w:szCs w:val="24"/>
        </w:rPr>
        <w:t>V</w:t>
      </w:r>
      <w:r w:rsidRPr="003C1AE9">
        <w:rPr>
          <w:rFonts w:ascii="Times New Roman" w:hAnsi="Times New Roman" w:cs="Times New Roman"/>
          <w:sz w:val="24"/>
          <w:szCs w:val="24"/>
        </w:rPr>
        <w:t>ä</w:t>
      </w:r>
      <w:r w:rsidRPr="003C1AE9">
        <w:rPr>
          <w:rFonts w:ascii="PalatinoLTStd-Roman" w:hAnsi="PalatinoLTStd-Roman" w:cs="PalatinoLTStd-Roman"/>
          <w:sz w:val="24"/>
          <w:szCs w:val="24"/>
        </w:rPr>
        <w:t>h</w:t>
      </w:r>
      <w:r w:rsidRPr="003C1AE9">
        <w:rPr>
          <w:rFonts w:ascii="Times New Roman" w:hAnsi="Times New Roman" w:cs="Times New Roman"/>
          <w:sz w:val="24"/>
          <w:szCs w:val="24"/>
        </w:rPr>
        <w:t>ä</w:t>
      </w:r>
      <w:r w:rsidRPr="003C1AE9">
        <w:rPr>
          <w:rFonts w:ascii="PalatinoLTStd-Roman" w:hAnsi="PalatinoLTStd-Roman" w:cs="PalatinoLTStd-Roman"/>
          <w:sz w:val="24"/>
          <w:szCs w:val="24"/>
        </w:rPr>
        <w:t>-Vahe</w:t>
      </w:r>
      <w:proofErr w:type="spellEnd"/>
      <w:r w:rsidRPr="003C1AE9">
        <w:rPr>
          <w:rFonts w:ascii="PalatinoLTStd-Roman" w:hAnsi="PalatinoLTStd-Roman" w:cs="PalatinoLTStd-Roman"/>
          <w:sz w:val="24"/>
          <w:szCs w:val="24"/>
        </w:rPr>
        <w:t xml:space="preserve"> AT. </w:t>
      </w:r>
      <w:r w:rsidRPr="003C1AE9">
        <w:rPr>
          <w:rFonts w:ascii="Times New Roman" w:hAnsi="Times New Roman" w:cs="Times New Roman"/>
          <w:b/>
          <w:bCs/>
          <w:sz w:val="24"/>
          <w:szCs w:val="24"/>
        </w:rPr>
        <w:t>Clinical effectiveness of atipamezole as a medetomidine antagonist in cats</w:t>
      </w:r>
      <w:r w:rsidRPr="003C1AE9">
        <w:rPr>
          <w:rFonts w:ascii="Times New Roman" w:hAnsi="Times New Roman" w:cs="Times New Roman"/>
          <w:bCs/>
          <w:sz w:val="24"/>
          <w:szCs w:val="24"/>
        </w:rPr>
        <w:t xml:space="preserve">. </w:t>
      </w:r>
      <w:r w:rsidRPr="003C1AE9">
        <w:rPr>
          <w:rFonts w:ascii="Times New Roman" w:hAnsi="Times New Roman" w:cs="Times New Roman"/>
          <w:bCs/>
          <w:i/>
          <w:sz w:val="24"/>
          <w:szCs w:val="24"/>
        </w:rPr>
        <w:t xml:space="preserve">J Small </w:t>
      </w:r>
      <w:proofErr w:type="spellStart"/>
      <w:r w:rsidRPr="003C1AE9">
        <w:rPr>
          <w:rFonts w:ascii="Times New Roman" w:hAnsi="Times New Roman" w:cs="Times New Roman"/>
          <w:bCs/>
          <w:i/>
          <w:sz w:val="24"/>
          <w:szCs w:val="24"/>
        </w:rPr>
        <w:t>Anim</w:t>
      </w:r>
      <w:proofErr w:type="spellEnd"/>
      <w:r w:rsidRPr="003C1AE9">
        <w:rPr>
          <w:rFonts w:ascii="Times New Roman" w:hAnsi="Times New Roman" w:cs="Times New Roman"/>
          <w:bCs/>
          <w:i/>
          <w:sz w:val="24"/>
          <w:szCs w:val="24"/>
        </w:rPr>
        <w:t xml:space="preserve"> </w:t>
      </w:r>
      <w:proofErr w:type="spellStart"/>
      <w:r w:rsidRPr="003C1AE9">
        <w:rPr>
          <w:rFonts w:ascii="Times New Roman" w:hAnsi="Times New Roman" w:cs="Times New Roman"/>
          <w:bCs/>
          <w:i/>
          <w:sz w:val="24"/>
          <w:szCs w:val="24"/>
        </w:rPr>
        <w:t>Pract</w:t>
      </w:r>
      <w:proofErr w:type="spellEnd"/>
      <w:r w:rsidRPr="003C1AE9">
        <w:rPr>
          <w:rFonts w:ascii="Times New Roman" w:hAnsi="Times New Roman" w:cs="Times New Roman"/>
          <w:bCs/>
          <w:i/>
          <w:sz w:val="24"/>
          <w:szCs w:val="24"/>
        </w:rPr>
        <w:t xml:space="preserve"> </w:t>
      </w:r>
      <w:r w:rsidRPr="003C1AE9">
        <w:rPr>
          <w:rFonts w:ascii="Times New Roman" w:hAnsi="Times New Roman" w:cs="Times New Roman"/>
          <w:bCs/>
          <w:sz w:val="24"/>
          <w:szCs w:val="24"/>
        </w:rPr>
        <w:t>1990; 31: 193</w:t>
      </w:r>
      <w:r w:rsidRPr="003C1AE9">
        <w:rPr>
          <w:rFonts w:ascii="PalatinoLTStd-Roman" w:hAnsi="PalatinoLTStd-Roman" w:cs="PalatinoLTStd-Roman"/>
          <w:sz w:val="24"/>
          <w:szCs w:val="24"/>
        </w:rPr>
        <w:t>–</w:t>
      </w:r>
      <w:r w:rsidRPr="003C1AE9">
        <w:rPr>
          <w:rFonts w:ascii="Times New Roman" w:hAnsi="Times New Roman" w:cs="Times New Roman"/>
          <w:bCs/>
          <w:sz w:val="24"/>
          <w:szCs w:val="24"/>
        </w:rPr>
        <w:t>197.</w:t>
      </w:r>
    </w:p>
    <w:p w:rsidR="009E43A2" w:rsidRPr="003C1AE9" w:rsidRDefault="009E43A2" w:rsidP="009E43A2">
      <w:pPr>
        <w:autoSpaceDE w:val="0"/>
        <w:autoSpaceDN w:val="0"/>
        <w:adjustRightInd w:val="0"/>
        <w:spacing w:after="0" w:line="480" w:lineRule="auto"/>
        <w:jc w:val="both"/>
        <w:rPr>
          <w:rFonts w:ascii="Times New Roman" w:hAnsi="Times New Roman" w:cs="Times New Roman"/>
          <w:bCs/>
          <w:sz w:val="24"/>
          <w:szCs w:val="24"/>
        </w:rPr>
      </w:pPr>
    </w:p>
    <w:p w:rsidR="00D21708" w:rsidRPr="003C1AE9" w:rsidRDefault="009E43A2" w:rsidP="00D21708">
      <w:pPr>
        <w:autoSpaceDE w:val="0"/>
        <w:autoSpaceDN w:val="0"/>
        <w:adjustRightInd w:val="0"/>
        <w:spacing w:after="0" w:line="480" w:lineRule="auto"/>
        <w:jc w:val="both"/>
        <w:rPr>
          <w:rFonts w:ascii="Times New Roman" w:hAnsi="Times New Roman" w:cs="Times New Roman"/>
          <w:bCs/>
          <w:sz w:val="24"/>
          <w:szCs w:val="24"/>
        </w:rPr>
      </w:pPr>
      <w:r w:rsidRPr="003C1AE9">
        <w:rPr>
          <w:rFonts w:ascii="Times New Roman" w:hAnsi="Times New Roman" w:cs="Times New Roman"/>
          <w:bCs/>
          <w:sz w:val="24"/>
          <w:szCs w:val="24"/>
        </w:rPr>
        <w:t xml:space="preserve">14 </w:t>
      </w:r>
      <w:r w:rsidR="00D21708" w:rsidRPr="003C1AE9">
        <w:rPr>
          <w:rFonts w:ascii="Times New Roman" w:hAnsi="Times New Roman" w:cs="Times New Roman"/>
          <w:bCs/>
          <w:sz w:val="24"/>
          <w:szCs w:val="24"/>
        </w:rPr>
        <w:t xml:space="preserve">  </w:t>
      </w:r>
      <w:proofErr w:type="spellStart"/>
      <w:r w:rsidR="00D21708" w:rsidRPr="003C1AE9">
        <w:rPr>
          <w:rFonts w:ascii="Times New Roman" w:hAnsi="Times New Roman" w:cs="Times New Roman"/>
          <w:bCs/>
          <w:sz w:val="24"/>
          <w:szCs w:val="24"/>
        </w:rPr>
        <w:t>Stenburg</w:t>
      </w:r>
      <w:proofErr w:type="spellEnd"/>
      <w:r w:rsidR="00D21708" w:rsidRPr="003C1AE9">
        <w:rPr>
          <w:rFonts w:ascii="Times New Roman" w:hAnsi="Times New Roman" w:cs="Times New Roman"/>
          <w:bCs/>
          <w:sz w:val="24"/>
          <w:szCs w:val="24"/>
        </w:rPr>
        <w:t xml:space="preserve"> D, </w:t>
      </w:r>
      <w:proofErr w:type="spellStart"/>
      <w:r w:rsidR="00D21708" w:rsidRPr="003C1AE9">
        <w:rPr>
          <w:rFonts w:ascii="Times New Roman" w:hAnsi="Times New Roman" w:cs="Times New Roman"/>
          <w:bCs/>
          <w:sz w:val="24"/>
          <w:szCs w:val="24"/>
        </w:rPr>
        <w:t>Porkka-Heiskanen</w:t>
      </w:r>
      <w:proofErr w:type="spellEnd"/>
      <w:r w:rsidR="00D21708" w:rsidRPr="003C1AE9">
        <w:rPr>
          <w:rFonts w:ascii="Times New Roman" w:hAnsi="Times New Roman" w:cs="Times New Roman"/>
          <w:bCs/>
          <w:sz w:val="24"/>
          <w:szCs w:val="24"/>
        </w:rPr>
        <w:t xml:space="preserve"> T and </w:t>
      </w:r>
      <w:proofErr w:type="spellStart"/>
      <w:r w:rsidR="00D21708" w:rsidRPr="003C1AE9">
        <w:rPr>
          <w:rFonts w:ascii="Times New Roman" w:hAnsi="Times New Roman" w:cs="Times New Roman"/>
          <w:bCs/>
          <w:sz w:val="24"/>
          <w:szCs w:val="24"/>
        </w:rPr>
        <w:t>Toppila</w:t>
      </w:r>
      <w:proofErr w:type="spellEnd"/>
      <w:r w:rsidR="00D21708" w:rsidRPr="003C1AE9">
        <w:rPr>
          <w:rFonts w:ascii="Times New Roman" w:hAnsi="Times New Roman" w:cs="Times New Roman"/>
          <w:bCs/>
          <w:sz w:val="24"/>
          <w:szCs w:val="24"/>
        </w:rPr>
        <w:t xml:space="preserve"> J. </w:t>
      </w:r>
      <w:r w:rsidR="00D21708" w:rsidRPr="003C1AE9">
        <w:rPr>
          <w:rFonts w:ascii="Times New Roman" w:hAnsi="Times New Roman" w:cs="Times New Roman"/>
          <w:b/>
          <w:bCs/>
          <w:sz w:val="24"/>
          <w:szCs w:val="24"/>
        </w:rPr>
        <w:t>α</w:t>
      </w:r>
      <w:r w:rsidR="00D21708" w:rsidRPr="003C1AE9">
        <w:rPr>
          <w:rFonts w:ascii="Times New Roman" w:hAnsi="Times New Roman" w:cs="Times New Roman"/>
          <w:b/>
          <w:bCs/>
          <w:sz w:val="24"/>
          <w:szCs w:val="24"/>
          <w:vertAlign w:val="subscript"/>
        </w:rPr>
        <w:t>2</w:t>
      </w:r>
      <w:r w:rsidR="00D21708" w:rsidRPr="003C1AE9">
        <w:rPr>
          <w:rFonts w:ascii="Times New Roman" w:hAnsi="Times New Roman" w:cs="Times New Roman"/>
          <w:b/>
          <w:bCs/>
          <w:sz w:val="24"/>
          <w:szCs w:val="24"/>
        </w:rPr>
        <w:t>-Adrenoceptors and vigilance in cats: antagonism of medetomidine sedation by atipamezole</w:t>
      </w:r>
      <w:r w:rsidR="00D21708" w:rsidRPr="003C1AE9">
        <w:rPr>
          <w:rFonts w:ascii="Times New Roman" w:hAnsi="Times New Roman" w:cs="Times New Roman"/>
          <w:bCs/>
          <w:sz w:val="24"/>
          <w:szCs w:val="24"/>
        </w:rPr>
        <w:t xml:space="preserve">. </w:t>
      </w:r>
      <w:proofErr w:type="spellStart"/>
      <w:r w:rsidR="00D21708" w:rsidRPr="003C1AE9">
        <w:rPr>
          <w:rFonts w:ascii="Times New Roman" w:hAnsi="Times New Roman" w:cs="Times New Roman"/>
          <w:bCs/>
          <w:i/>
          <w:sz w:val="24"/>
          <w:szCs w:val="24"/>
        </w:rPr>
        <w:t>Eur</w:t>
      </w:r>
      <w:proofErr w:type="spellEnd"/>
      <w:r w:rsidR="00D21708" w:rsidRPr="003C1AE9">
        <w:rPr>
          <w:rFonts w:ascii="Times New Roman" w:hAnsi="Times New Roman" w:cs="Times New Roman"/>
          <w:bCs/>
          <w:i/>
          <w:sz w:val="24"/>
          <w:szCs w:val="24"/>
        </w:rPr>
        <w:t xml:space="preserve"> J </w:t>
      </w:r>
      <w:proofErr w:type="spellStart"/>
      <w:r w:rsidR="00D21708" w:rsidRPr="003C1AE9">
        <w:rPr>
          <w:rFonts w:ascii="Times New Roman" w:hAnsi="Times New Roman" w:cs="Times New Roman"/>
          <w:bCs/>
          <w:i/>
          <w:sz w:val="24"/>
          <w:szCs w:val="24"/>
        </w:rPr>
        <w:t>Pharmacol</w:t>
      </w:r>
      <w:proofErr w:type="spellEnd"/>
      <w:r w:rsidR="00D21708" w:rsidRPr="003C1AE9">
        <w:rPr>
          <w:rFonts w:ascii="Times New Roman" w:hAnsi="Times New Roman" w:cs="Times New Roman"/>
          <w:bCs/>
          <w:i/>
          <w:sz w:val="24"/>
          <w:szCs w:val="24"/>
        </w:rPr>
        <w:t xml:space="preserve"> </w:t>
      </w:r>
      <w:r w:rsidR="00D21708" w:rsidRPr="003C1AE9">
        <w:rPr>
          <w:rFonts w:ascii="Times New Roman" w:hAnsi="Times New Roman" w:cs="Times New Roman"/>
          <w:bCs/>
          <w:sz w:val="24"/>
          <w:szCs w:val="24"/>
        </w:rPr>
        <w:t>1993; 238: 241</w:t>
      </w:r>
      <w:r w:rsidR="00D21708" w:rsidRPr="003C1AE9">
        <w:rPr>
          <w:rFonts w:ascii="PalatinoLTStd-Roman" w:hAnsi="PalatinoLTStd-Roman" w:cs="PalatinoLTStd-Roman"/>
          <w:sz w:val="24"/>
          <w:szCs w:val="24"/>
        </w:rPr>
        <w:t>–</w:t>
      </w:r>
      <w:r w:rsidR="00D21708" w:rsidRPr="003C1AE9">
        <w:rPr>
          <w:rFonts w:ascii="Times New Roman" w:hAnsi="Times New Roman" w:cs="Times New Roman"/>
          <w:bCs/>
          <w:sz w:val="24"/>
          <w:szCs w:val="24"/>
        </w:rPr>
        <w:t>247.</w:t>
      </w:r>
    </w:p>
    <w:p w:rsidR="009E43A2" w:rsidRPr="003C1AE9" w:rsidRDefault="009E43A2" w:rsidP="009E43A2">
      <w:pPr>
        <w:autoSpaceDE w:val="0"/>
        <w:autoSpaceDN w:val="0"/>
        <w:adjustRightInd w:val="0"/>
        <w:spacing w:after="0" w:line="480" w:lineRule="auto"/>
        <w:jc w:val="both"/>
        <w:rPr>
          <w:rFonts w:ascii="Times New Roman" w:hAnsi="Times New Roman" w:cs="Times New Roman"/>
          <w:bCs/>
          <w:sz w:val="24"/>
          <w:szCs w:val="24"/>
        </w:rPr>
      </w:pPr>
    </w:p>
    <w:p w:rsidR="009E43A2" w:rsidRPr="003C1AE9" w:rsidRDefault="00D21708" w:rsidP="00A0637F">
      <w:pPr>
        <w:autoSpaceDE w:val="0"/>
        <w:autoSpaceDN w:val="0"/>
        <w:adjustRightInd w:val="0"/>
        <w:spacing w:after="0" w:line="480" w:lineRule="auto"/>
        <w:jc w:val="both"/>
        <w:rPr>
          <w:rFonts w:ascii="PalatinoLTStd-Roman" w:hAnsi="PalatinoLTStd-Roman" w:cs="PalatinoLTStd-Roman"/>
          <w:sz w:val="24"/>
          <w:szCs w:val="24"/>
        </w:rPr>
      </w:pPr>
      <w:r w:rsidRPr="003C1AE9">
        <w:rPr>
          <w:rFonts w:ascii="Times New Roman" w:hAnsi="Times New Roman" w:cs="Times New Roman"/>
          <w:bCs/>
          <w:sz w:val="24"/>
          <w:szCs w:val="24"/>
        </w:rPr>
        <w:t xml:space="preserve">15  </w:t>
      </w:r>
      <w:proofErr w:type="spellStart"/>
      <w:r w:rsidRPr="003C1AE9">
        <w:rPr>
          <w:rFonts w:ascii="PalatinoLTStd-Roman" w:hAnsi="PalatinoLTStd-Roman" w:cs="PalatinoLTStd-Roman"/>
          <w:sz w:val="24"/>
          <w:szCs w:val="24"/>
        </w:rPr>
        <w:t>Murahata</w:t>
      </w:r>
      <w:proofErr w:type="spellEnd"/>
      <w:r w:rsidRPr="003C1AE9">
        <w:rPr>
          <w:rFonts w:ascii="PalatinoLTStd-Roman" w:hAnsi="PalatinoLTStd-Roman" w:cs="PalatinoLTStd-Roman"/>
          <w:sz w:val="24"/>
          <w:szCs w:val="24"/>
        </w:rPr>
        <w:t xml:space="preserve"> Y, Yamamoto A, Miki Y, et al. </w:t>
      </w:r>
      <w:r w:rsidRPr="003C1AE9">
        <w:rPr>
          <w:rFonts w:ascii="PalatinoLTStd-Roman" w:hAnsi="PalatinoLTStd-Roman" w:cs="PalatinoLTStd-Roman"/>
          <w:b/>
          <w:sz w:val="24"/>
          <w:szCs w:val="24"/>
        </w:rPr>
        <w:t xml:space="preserve">Antagonistic effects of atipamezole, </w:t>
      </w:r>
      <w:proofErr w:type="spellStart"/>
      <w:r w:rsidRPr="003C1AE9">
        <w:rPr>
          <w:rFonts w:ascii="PalatinoLTStd-Roman" w:hAnsi="PalatinoLTStd-Roman" w:cs="PalatinoLTStd-Roman"/>
          <w:b/>
          <w:sz w:val="24"/>
          <w:szCs w:val="24"/>
        </w:rPr>
        <w:t>yohimbine</w:t>
      </w:r>
      <w:proofErr w:type="spellEnd"/>
      <w:r w:rsidRPr="003C1AE9">
        <w:rPr>
          <w:rFonts w:ascii="PalatinoLTStd-Roman" w:hAnsi="PalatinoLTStd-Roman" w:cs="PalatinoLTStd-Roman"/>
          <w:b/>
          <w:sz w:val="24"/>
          <w:szCs w:val="24"/>
        </w:rPr>
        <w:t xml:space="preserve"> and </w:t>
      </w:r>
      <w:proofErr w:type="spellStart"/>
      <w:r w:rsidRPr="003C1AE9">
        <w:rPr>
          <w:rFonts w:ascii="PalatinoLTStd-Roman" w:hAnsi="PalatinoLTStd-Roman" w:cs="PalatinoLTStd-Roman"/>
          <w:b/>
          <w:sz w:val="24"/>
          <w:szCs w:val="24"/>
        </w:rPr>
        <w:t>prazosin</w:t>
      </w:r>
      <w:proofErr w:type="spellEnd"/>
      <w:r w:rsidRPr="003C1AE9">
        <w:rPr>
          <w:rFonts w:ascii="PalatinoLTStd-Roman" w:hAnsi="PalatinoLTStd-Roman" w:cs="PalatinoLTStd-Roman"/>
          <w:b/>
          <w:sz w:val="24"/>
          <w:szCs w:val="24"/>
        </w:rPr>
        <w:t xml:space="preserve"> on medetomidine-induced </w:t>
      </w:r>
      <w:proofErr w:type="spellStart"/>
      <w:r w:rsidRPr="003C1AE9">
        <w:rPr>
          <w:rFonts w:ascii="PalatinoLTStd-Roman" w:hAnsi="PalatinoLTStd-Roman" w:cs="PalatinoLTStd-Roman"/>
          <w:b/>
          <w:sz w:val="24"/>
          <w:szCs w:val="24"/>
        </w:rPr>
        <w:t>diuresis</w:t>
      </w:r>
      <w:proofErr w:type="spellEnd"/>
      <w:r w:rsidRPr="003C1AE9">
        <w:rPr>
          <w:rFonts w:ascii="PalatinoLTStd-Roman" w:hAnsi="PalatinoLTStd-Roman" w:cs="PalatinoLTStd-Roman"/>
          <w:b/>
          <w:sz w:val="24"/>
          <w:szCs w:val="24"/>
        </w:rPr>
        <w:t xml:space="preserve"> in healthy cats</w:t>
      </w:r>
      <w:r w:rsidRPr="003C1AE9">
        <w:rPr>
          <w:rFonts w:ascii="PalatinoLTStd-Roman" w:hAnsi="PalatinoLTStd-Roman" w:cs="PalatinoLTStd-Roman"/>
          <w:sz w:val="24"/>
          <w:szCs w:val="24"/>
        </w:rPr>
        <w:t xml:space="preserve">. </w:t>
      </w:r>
      <w:r w:rsidRPr="003C1AE9">
        <w:rPr>
          <w:rFonts w:ascii="PalatinoLTStd-Roman" w:hAnsi="PalatinoLTStd-Roman" w:cs="PalatinoLTStd-Roman"/>
          <w:i/>
          <w:sz w:val="24"/>
          <w:szCs w:val="24"/>
        </w:rPr>
        <w:t xml:space="preserve">J Vet Med </w:t>
      </w:r>
      <w:proofErr w:type="spellStart"/>
      <w:r w:rsidRPr="003C1AE9">
        <w:rPr>
          <w:rFonts w:ascii="PalatinoLTStd-Roman" w:hAnsi="PalatinoLTStd-Roman" w:cs="PalatinoLTStd-Roman"/>
          <w:i/>
          <w:sz w:val="24"/>
          <w:szCs w:val="24"/>
        </w:rPr>
        <w:t>Sci</w:t>
      </w:r>
      <w:proofErr w:type="spellEnd"/>
      <w:r w:rsidRPr="003C1AE9">
        <w:rPr>
          <w:rFonts w:ascii="PalatinoLTStd-Roman" w:hAnsi="PalatinoLTStd-Roman" w:cs="PalatinoLTStd-Roman"/>
          <w:i/>
          <w:sz w:val="24"/>
          <w:szCs w:val="24"/>
        </w:rPr>
        <w:t xml:space="preserve"> </w:t>
      </w:r>
      <w:r w:rsidRPr="003C1AE9">
        <w:rPr>
          <w:rFonts w:ascii="PalatinoLTStd-Roman" w:hAnsi="PalatinoLTStd-Roman" w:cs="PalatinoLTStd-Roman"/>
          <w:sz w:val="24"/>
          <w:szCs w:val="24"/>
        </w:rPr>
        <w:t>2014; 76(2): 173–182.</w:t>
      </w:r>
    </w:p>
    <w:p w:rsidR="00D21708" w:rsidRPr="003C1AE9" w:rsidRDefault="00D21708" w:rsidP="00A0637F">
      <w:pPr>
        <w:autoSpaceDE w:val="0"/>
        <w:autoSpaceDN w:val="0"/>
        <w:adjustRightInd w:val="0"/>
        <w:spacing w:after="0" w:line="480" w:lineRule="auto"/>
        <w:jc w:val="both"/>
        <w:rPr>
          <w:rFonts w:ascii="PalatinoLTStd-Roman" w:hAnsi="PalatinoLTStd-Roman" w:cs="PalatinoLTStd-Roman"/>
          <w:sz w:val="24"/>
          <w:szCs w:val="24"/>
        </w:rPr>
      </w:pPr>
    </w:p>
    <w:p w:rsidR="00815B32" w:rsidRPr="003C1AE9" w:rsidRDefault="00D21708" w:rsidP="00815B32">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16 </w:t>
      </w:r>
      <w:r w:rsidR="00815B32" w:rsidRPr="003C1AE9">
        <w:rPr>
          <w:rFonts w:ascii="Times New Roman" w:hAnsi="Times New Roman" w:cs="Times New Roman"/>
          <w:sz w:val="24"/>
          <w:szCs w:val="24"/>
        </w:rPr>
        <w:t xml:space="preserve"> </w:t>
      </w:r>
      <w:r w:rsidR="00F22210" w:rsidRPr="003C1AE9">
        <w:rPr>
          <w:rFonts w:ascii="Times New Roman" w:hAnsi="Times New Roman" w:cs="Times New Roman"/>
          <w:sz w:val="24"/>
          <w:szCs w:val="24"/>
        </w:rPr>
        <w:t xml:space="preserve"> </w:t>
      </w:r>
      <w:r w:rsidR="00815B32" w:rsidRPr="003C1AE9">
        <w:rPr>
          <w:rFonts w:ascii="PalatinoLTStd-Roman" w:hAnsi="PalatinoLTStd-Roman" w:cs="PalatinoLTStd-Roman"/>
          <w:sz w:val="24"/>
          <w:szCs w:val="24"/>
        </w:rPr>
        <w:t xml:space="preserve">Martin-Flores M, Sakai DM, </w:t>
      </w:r>
      <w:proofErr w:type="spellStart"/>
      <w:r w:rsidR="00815B32" w:rsidRPr="003C1AE9">
        <w:rPr>
          <w:rFonts w:ascii="PalatinoLTStd-Roman" w:hAnsi="PalatinoLTStd-Roman" w:cs="PalatinoLTStd-Roman"/>
          <w:sz w:val="24"/>
          <w:szCs w:val="24"/>
        </w:rPr>
        <w:t>Honkavaara</w:t>
      </w:r>
      <w:proofErr w:type="spellEnd"/>
      <w:r w:rsidR="00815B32" w:rsidRPr="003C1AE9">
        <w:rPr>
          <w:rFonts w:ascii="PalatinoLTStd-Roman" w:hAnsi="PalatinoLTStd-Roman" w:cs="PalatinoLTStd-Roman"/>
          <w:sz w:val="24"/>
          <w:szCs w:val="24"/>
        </w:rPr>
        <w:t xml:space="preserve"> J</w:t>
      </w:r>
      <w:r w:rsidR="00A3597C" w:rsidRPr="003C1AE9">
        <w:rPr>
          <w:rFonts w:ascii="PalatinoLTStd-Roman" w:hAnsi="PalatinoLTStd-Roman" w:cs="PalatinoLTStd-Roman"/>
          <w:sz w:val="24"/>
          <w:szCs w:val="24"/>
        </w:rPr>
        <w:t>,</w:t>
      </w:r>
      <w:r w:rsidR="00815B32" w:rsidRPr="003C1AE9">
        <w:rPr>
          <w:rFonts w:ascii="PalatinoLTStd-Roman" w:hAnsi="PalatinoLTStd-Roman" w:cs="PalatinoLTStd-Roman"/>
          <w:sz w:val="24"/>
          <w:szCs w:val="24"/>
        </w:rPr>
        <w:t xml:space="preserve"> et al. </w:t>
      </w:r>
      <w:r w:rsidR="00815B32" w:rsidRPr="003C1AE9">
        <w:rPr>
          <w:rFonts w:ascii="PalatinoLTStd-Roman" w:hAnsi="PalatinoLTStd-Roman" w:cs="PalatinoLTStd-Roman"/>
          <w:b/>
          <w:sz w:val="24"/>
          <w:szCs w:val="24"/>
        </w:rPr>
        <w:t>Hemodynamic effects of low-dose atipamezole in isoflurane-anesthetized cats receiving an infusion of dexmedetomidine</w:t>
      </w:r>
      <w:r w:rsidR="00815B32" w:rsidRPr="003C1AE9">
        <w:rPr>
          <w:rFonts w:ascii="PalatinoLTStd-Roman" w:hAnsi="PalatinoLTStd-Roman" w:cs="PalatinoLTStd-Roman"/>
          <w:sz w:val="24"/>
          <w:szCs w:val="24"/>
        </w:rPr>
        <w:t xml:space="preserve">. </w:t>
      </w:r>
      <w:r w:rsidR="00815B32" w:rsidRPr="003C1AE9">
        <w:rPr>
          <w:rFonts w:ascii="Times New Roman" w:hAnsi="Times New Roman" w:cs="Times New Roman"/>
          <w:i/>
          <w:sz w:val="24"/>
          <w:szCs w:val="24"/>
        </w:rPr>
        <w:t xml:space="preserve">J </w:t>
      </w:r>
      <w:proofErr w:type="spellStart"/>
      <w:r w:rsidR="00815B32" w:rsidRPr="003C1AE9">
        <w:rPr>
          <w:rFonts w:ascii="Times New Roman" w:hAnsi="Times New Roman" w:cs="Times New Roman"/>
          <w:i/>
          <w:sz w:val="24"/>
          <w:szCs w:val="24"/>
        </w:rPr>
        <w:t>Fel</w:t>
      </w:r>
      <w:proofErr w:type="spellEnd"/>
      <w:r w:rsidR="00815B32" w:rsidRPr="003C1AE9">
        <w:rPr>
          <w:rFonts w:ascii="Times New Roman" w:hAnsi="Times New Roman" w:cs="Times New Roman"/>
          <w:i/>
          <w:sz w:val="24"/>
          <w:szCs w:val="24"/>
        </w:rPr>
        <w:t xml:space="preserve"> Med </w:t>
      </w:r>
      <w:proofErr w:type="spellStart"/>
      <w:r w:rsidR="00815B32" w:rsidRPr="003C1AE9">
        <w:rPr>
          <w:rFonts w:ascii="Times New Roman" w:hAnsi="Times New Roman" w:cs="Times New Roman"/>
          <w:i/>
          <w:sz w:val="24"/>
          <w:szCs w:val="24"/>
        </w:rPr>
        <w:t>Surg</w:t>
      </w:r>
      <w:proofErr w:type="spellEnd"/>
      <w:r w:rsidR="00815B32" w:rsidRPr="003C1AE9">
        <w:rPr>
          <w:rFonts w:ascii="Times New Roman" w:hAnsi="Times New Roman" w:cs="Times New Roman"/>
          <w:i/>
          <w:sz w:val="24"/>
          <w:szCs w:val="24"/>
        </w:rPr>
        <w:t xml:space="preserve"> </w:t>
      </w:r>
      <w:r w:rsidR="00815B32" w:rsidRPr="003C1AE9">
        <w:rPr>
          <w:rFonts w:ascii="Times New Roman" w:hAnsi="Times New Roman" w:cs="Times New Roman"/>
          <w:sz w:val="24"/>
          <w:szCs w:val="24"/>
        </w:rPr>
        <w:t>2018; 20(6): 571</w:t>
      </w:r>
      <w:r w:rsidR="00815B32" w:rsidRPr="003C1AE9">
        <w:rPr>
          <w:rFonts w:ascii="PalatinoLTStd-Roman" w:hAnsi="PalatinoLTStd-Roman" w:cs="PalatinoLTStd-Roman"/>
          <w:sz w:val="24"/>
          <w:szCs w:val="24"/>
        </w:rPr>
        <w:t>–</w:t>
      </w:r>
      <w:r w:rsidR="00815B32" w:rsidRPr="003C1AE9">
        <w:rPr>
          <w:rFonts w:ascii="Times New Roman" w:hAnsi="Times New Roman" w:cs="Times New Roman"/>
          <w:sz w:val="24"/>
          <w:szCs w:val="24"/>
        </w:rPr>
        <w:t>577.</w:t>
      </w:r>
    </w:p>
    <w:p w:rsidR="00815B32" w:rsidRPr="003C1AE9" w:rsidRDefault="00815B32" w:rsidP="00815B32">
      <w:pPr>
        <w:autoSpaceDE w:val="0"/>
        <w:autoSpaceDN w:val="0"/>
        <w:adjustRightInd w:val="0"/>
        <w:spacing w:after="0" w:line="480" w:lineRule="auto"/>
        <w:jc w:val="both"/>
        <w:rPr>
          <w:rFonts w:ascii="Times New Roman" w:hAnsi="Times New Roman" w:cs="Times New Roman"/>
          <w:sz w:val="24"/>
          <w:szCs w:val="24"/>
        </w:rPr>
      </w:pPr>
    </w:p>
    <w:p w:rsidR="000C491A" w:rsidRPr="003C1AE9" w:rsidRDefault="000C491A" w:rsidP="000C491A">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17  </w:t>
      </w:r>
      <w:r w:rsidR="00F22210" w:rsidRPr="003C1AE9">
        <w:rPr>
          <w:rFonts w:ascii="Times New Roman" w:hAnsi="Times New Roman" w:cs="Times New Roman"/>
          <w:sz w:val="24"/>
          <w:szCs w:val="24"/>
        </w:rPr>
        <w:t xml:space="preserve"> </w:t>
      </w:r>
      <w:proofErr w:type="spellStart"/>
      <w:r w:rsidRPr="003C1AE9">
        <w:rPr>
          <w:rFonts w:ascii="Times New Roman" w:hAnsi="Times New Roman" w:cs="Times New Roman"/>
          <w:bCs/>
          <w:sz w:val="24"/>
          <w:szCs w:val="24"/>
        </w:rPr>
        <w:t>Gieseg</w:t>
      </w:r>
      <w:proofErr w:type="spellEnd"/>
      <w:r w:rsidRPr="003C1AE9">
        <w:rPr>
          <w:rFonts w:ascii="Times New Roman" w:hAnsi="Times New Roman" w:cs="Times New Roman"/>
          <w:bCs/>
          <w:sz w:val="24"/>
          <w:szCs w:val="24"/>
        </w:rPr>
        <w:t xml:space="preserve"> MA, Hon H, Bridges J, et al. </w:t>
      </w:r>
      <w:r w:rsidRPr="003C1AE9">
        <w:rPr>
          <w:rFonts w:ascii="Times New Roman" w:hAnsi="Times New Roman" w:cs="Times New Roman"/>
          <w:b/>
          <w:sz w:val="24"/>
          <w:szCs w:val="24"/>
        </w:rPr>
        <w:t xml:space="preserve">A comparison of anaesthetic recoveries in cats following induction with either </w:t>
      </w:r>
      <w:proofErr w:type="spellStart"/>
      <w:r w:rsidRPr="003C1AE9">
        <w:rPr>
          <w:rFonts w:ascii="Times New Roman" w:hAnsi="Times New Roman" w:cs="Times New Roman"/>
          <w:b/>
          <w:sz w:val="24"/>
          <w:szCs w:val="24"/>
        </w:rPr>
        <w:t>alfaxalone</w:t>
      </w:r>
      <w:proofErr w:type="spellEnd"/>
      <w:r w:rsidRPr="003C1AE9">
        <w:rPr>
          <w:rFonts w:ascii="Times New Roman" w:hAnsi="Times New Roman" w:cs="Times New Roman"/>
          <w:b/>
          <w:sz w:val="24"/>
          <w:szCs w:val="24"/>
        </w:rPr>
        <w:t xml:space="preserve"> or ketamine and diazepam</w:t>
      </w:r>
      <w:r w:rsidRPr="003C1AE9">
        <w:rPr>
          <w:rFonts w:ascii="Times New Roman" w:hAnsi="Times New Roman" w:cs="Times New Roman"/>
          <w:sz w:val="24"/>
          <w:szCs w:val="24"/>
        </w:rPr>
        <w:t xml:space="preserve">. </w:t>
      </w:r>
      <w:r w:rsidRPr="003C1AE9">
        <w:rPr>
          <w:rFonts w:ascii="Times New Roman" w:hAnsi="Times New Roman" w:cs="Times New Roman"/>
          <w:i/>
          <w:sz w:val="24"/>
          <w:szCs w:val="24"/>
        </w:rPr>
        <w:t xml:space="preserve">New Zeal Vet J </w:t>
      </w:r>
      <w:r w:rsidRPr="003C1AE9">
        <w:rPr>
          <w:rFonts w:ascii="Times New Roman" w:hAnsi="Times New Roman" w:cs="Times New Roman"/>
          <w:sz w:val="24"/>
          <w:szCs w:val="24"/>
        </w:rPr>
        <w:t>2014; 62(3): 103</w:t>
      </w:r>
      <w:r w:rsidRPr="003C1AE9">
        <w:rPr>
          <w:rFonts w:ascii="PalatinoLTStd-Roman" w:hAnsi="PalatinoLTStd-Roman" w:cs="PalatinoLTStd-Roman"/>
          <w:sz w:val="24"/>
          <w:szCs w:val="24"/>
        </w:rPr>
        <w:t>–</w:t>
      </w:r>
      <w:r w:rsidRPr="003C1AE9">
        <w:rPr>
          <w:rFonts w:ascii="Times New Roman" w:hAnsi="Times New Roman" w:cs="Times New Roman"/>
          <w:sz w:val="24"/>
          <w:szCs w:val="24"/>
        </w:rPr>
        <w:t>109.</w:t>
      </w:r>
    </w:p>
    <w:p w:rsidR="00F22210" w:rsidRPr="003C1AE9" w:rsidRDefault="00F22210" w:rsidP="000C491A">
      <w:pPr>
        <w:autoSpaceDE w:val="0"/>
        <w:autoSpaceDN w:val="0"/>
        <w:adjustRightInd w:val="0"/>
        <w:spacing w:after="0" w:line="480" w:lineRule="auto"/>
        <w:jc w:val="both"/>
        <w:rPr>
          <w:rFonts w:ascii="Times New Roman" w:hAnsi="Times New Roman" w:cs="Times New Roman"/>
          <w:sz w:val="24"/>
          <w:szCs w:val="24"/>
        </w:rPr>
      </w:pPr>
    </w:p>
    <w:p w:rsidR="000C491A" w:rsidRPr="003C1AE9" w:rsidRDefault="000C491A" w:rsidP="000C491A">
      <w:pPr>
        <w:autoSpaceDE w:val="0"/>
        <w:autoSpaceDN w:val="0"/>
        <w:adjustRightInd w:val="0"/>
        <w:spacing w:after="0" w:line="480" w:lineRule="auto"/>
        <w:jc w:val="both"/>
        <w:rPr>
          <w:rFonts w:ascii="Times New Roman" w:hAnsi="Times New Roman" w:cs="Times New Roman"/>
          <w:bCs/>
          <w:sz w:val="24"/>
          <w:szCs w:val="24"/>
        </w:rPr>
      </w:pPr>
      <w:r w:rsidRPr="003C1AE9">
        <w:rPr>
          <w:rFonts w:ascii="Times New Roman" w:hAnsi="Times New Roman" w:cs="Times New Roman"/>
          <w:sz w:val="24"/>
          <w:szCs w:val="24"/>
        </w:rPr>
        <w:lastRenderedPageBreak/>
        <w:t xml:space="preserve">18 </w:t>
      </w:r>
      <w:proofErr w:type="spellStart"/>
      <w:r w:rsidRPr="003C1AE9">
        <w:rPr>
          <w:rFonts w:ascii="Times New Roman" w:hAnsi="Times New Roman" w:cs="Times New Roman"/>
          <w:sz w:val="24"/>
          <w:szCs w:val="24"/>
        </w:rPr>
        <w:t>Khenissi</w:t>
      </w:r>
      <w:proofErr w:type="spellEnd"/>
      <w:r w:rsidRPr="003C1AE9">
        <w:rPr>
          <w:rFonts w:ascii="Times New Roman" w:hAnsi="Times New Roman" w:cs="Times New Roman"/>
          <w:sz w:val="24"/>
          <w:szCs w:val="24"/>
        </w:rPr>
        <w:t xml:space="preserve"> L, </w:t>
      </w:r>
      <w:proofErr w:type="spellStart"/>
      <w:r w:rsidRPr="003C1AE9">
        <w:rPr>
          <w:rFonts w:ascii="Times New Roman" w:hAnsi="Times New Roman" w:cs="Times New Roman"/>
          <w:sz w:val="24"/>
          <w:szCs w:val="24"/>
        </w:rPr>
        <w:t>Nikolayenkova-Topie</w:t>
      </w:r>
      <w:proofErr w:type="spellEnd"/>
      <w:r w:rsidRPr="003C1AE9">
        <w:rPr>
          <w:rFonts w:ascii="Times New Roman" w:hAnsi="Times New Roman" w:cs="Times New Roman"/>
          <w:sz w:val="24"/>
          <w:szCs w:val="24"/>
        </w:rPr>
        <w:t xml:space="preserve"> O, </w:t>
      </w:r>
      <w:proofErr w:type="spellStart"/>
      <w:r w:rsidRPr="003C1AE9">
        <w:rPr>
          <w:rFonts w:ascii="Times New Roman" w:hAnsi="Times New Roman" w:cs="Times New Roman"/>
          <w:sz w:val="24"/>
          <w:szCs w:val="24"/>
        </w:rPr>
        <w:t>Broussaud</w:t>
      </w:r>
      <w:proofErr w:type="spellEnd"/>
      <w:r w:rsidRPr="003C1AE9">
        <w:rPr>
          <w:rFonts w:ascii="Times New Roman" w:hAnsi="Times New Roman" w:cs="Times New Roman"/>
          <w:sz w:val="24"/>
          <w:szCs w:val="24"/>
        </w:rPr>
        <w:t xml:space="preserve"> S</w:t>
      </w:r>
      <w:r w:rsidR="00A3597C" w:rsidRPr="003C1AE9">
        <w:rPr>
          <w:rFonts w:ascii="Times New Roman" w:hAnsi="Times New Roman" w:cs="Times New Roman"/>
          <w:sz w:val="24"/>
          <w:szCs w:val="24"/>
        </w:rPr>
        <w:t>,</w:t>
      </w:r>
      <w:r w:rsidRPr="003C1AE9">
        <w:rPr>
          <w:rFonts w:ascii="Times New Roman" w:hAnsi="Times New Roman" w:cs="Times New Roman"/>
          <w:sz w:val="24"/>
          <w:szCs w:val="24"/>
        </w:rPr>
        <w:t xml:space="preserve"> et al. </w:t>
      </w:r>
      <w:r w:rsidRPr="003C1AE9">
        <w:rPr>
          <w:rFonts w:ascii="Times New Roman" w:hAnsi="Times New Roman" w:cs="Times New Roman"/>
          <w:b/>
          <w:bCs/>
          <w:sz w:val="24"/>
          <w:szCs w:val="24"/>
        </w:rPr>
        <w:t xml:space="preserve">Comparison of intramuscular </w:t>
      </w:r>
      <w:proofErr w:type="spellStart"/>
      <w:r w:rsidRPr="003C1AE9">
        <w:rPr>
          <w:rFonts w:ascii="Times New Roman" w:hAnsi="Times New Roman" w:cs="Times New Roman"/>
          <w:b/>
          <w:bCs/>
          <w:sz w:val="24"/>
          <w:szCs w:val="24"/>
        </w:rPr>
        <w:t>alfaxalone</w:t>
      </w:r>
      <w:proofErr w:type="spellEnd"/>
      <w:r w:rsidRPr="003C1AE9">
        <w:rPr>
          <w:rFonts w:ascii="Times New Roman" w:hAnsi="Times New Roman" w:cs="Times New Roman"/>
          <w:b/>
          <w:bCs/>
          <w:sz w:val="24"/>
          <w:szCs w:val="24"/>
        </w:rPr>
        <w:t xml:space="preserve"> and ketamine combined with dexmedetomidine and butorphanol for castration in cats</w:t>
      </w:r>
      <w:r w:rsidRPr="003C1AE9">
        <w:rPr>
          <w:rFonts w:ascii="Times New Roman" w:hAnsi="Times New Roman" w:cs="Times New Roman"/>
          <w:bCs/>
          <w:sz w:val="24"/>
          <w:szCs w:val="24"/>
        </w:rPr>
        <w:t xml:space="preserve">. </w:t>
      </w:r>
      <w:r w:rsidRPr="003C1AE9">
        <w:rPr>
          <w:rFonts w:ascii="Times New Roman" w:hAnsi="Times New Roman" w:cs="Times New Roman"/>
          <w:bCs/>
          <w:i/>
          <w:sz w:val="24"/>
          <w:szCs w:val="24"/>
        </w:rPr>
        <w:t xml:space="preserve">J Feline Med </w:t>
      </w:r>
      <w:proofErr w:type="spellStart"/>
      <w:r w:rsidRPr="003C1AE9">
        <w:rPr>
          <w:rFonts w:ascii="Times New Roman" w:hAnsi="Times New Roman" w:cs="Times New Roman"/>
          <w:bCs/>
          <w:i/>
          <w:sz w:val="24"/>
          <w:szCs w:val="24"/>
        </w:rPr>
        <w:t>Surg</w:t>
      </w:r>
      <w:proofErr w:type="spellEnd"/>
      <w:r w:rsidRPr="003C1AE9">
        <w:rPr>
          <w:rFonts w:ascii="Times New Roman" w:hAnsi="Times New Roman" w:cs="Times New Roman"/>
          <w:bCs/>
          <w:i/>
          <w:sz w:val="24"/>
          <w:szCs w:val="24"/>
        </w:rPr>
        <w:t xml:space="preserve"> </w:t>
      </w:r>
      <w:r w:rsidRPr="003C1AE9">
        <w:rPr>
          <w:rFonts w:ascii="Times New Roman" w:hAnsi="Times New Roman" w:cs="Times New Roman"/>
          <w:bCs/>
          <w:sz w:val="24"/>
          <w:szCs w:val="24"/>
        </w:rPr>
        <w:t>2017; 19(8): 791</w:t>
      </w:r>
      <w:r w:rsidRPr="003C1AE9">
        <w:rPr>
          <w:rFonts w:ascii="PalatinoLTStd-Roman" w:hAnsi="PalatinoLTStd-Roman" w:cs="PalatinoLTStd-Roman"/>
          <w:sz w:val="24"/>
          <w:szCs w:val="24"/>
        </w:rPr>
        <w:t>–</w:t>
      </w:r>
      <w:r w:rsidRPr="003C1AE9">
        <w:rPr>
          <w:rFonts w:ascii="Times New Roman" w:hAnsi="Times New Roman" w:cs="Times New Roman"/>
          <w:bCs/>
          <w:sz w:val="24"/>
          <w:szCs w:val="24"/>
        </w:rPr>
        <w:t>797.</w:t>
      </w:r>
    </w:p>
    <w:p w:rsidR="000C491A" w:rsidRPr="003C1AE9" w:rsidRDefault="000C491A" w:rsidP="000C491A">
      <w:pPr>
        <w:autoSpaceDE w:val="0"/>
        <w:autoSpaceDN w:val="0"/>
        <w:adjustRightInd w:val="0"/>
        <w:spacing w:after="0" w:line="480" w:lineRule="auto"/>
        <w:jc w:val="both"/>
        <w:rPr>
          <w:rFonts w:ascii="Times New Roman" w:hAnsi="Times New Roman" w:cs="Times New Roman"/>
          <w:bCs/>
          <w:sz w:val="24"/>
          <w:szCs w:val="24"/>
        </w:rPr>
      </w:pPr>
    </w:p>
    <w:p w:rsidR="000C491A" w:rsidRPr="003C1AE9" w:rsidRDefault="000C491A" w:rsidP="000C491A">
      <w:pPr>
        <w:pStyle w:val="Heading2"/>
        <w:spacing w:line="480" w:lineRule="auto"/>
        <w:jc w:val="both"/>
        <w:rPr>
          <w:rFonts w:ascii="Times New Roman" w:hAnsi="Times New Roman" w:cs="Times New Roman"/>
          <w:b w:val="0"/>
          <w:color w:val="auto"/>
          <w:sz w:val="24"/>
          <w:szCs w:val="24"/>
        </w:rPr>
      </w:pPr>
      <w:r w:rsidRPr="003C1AE9">
        <w:rPr>
          <w:rFonts w:ascii="Times New Roman" w:hAnsi="Times New Roman" w:cs="Times New Roman"/>
          <w:b w:val="0"/>
          <w:bCs w:val="0"/>
          <w:color w:val="auto"/>
          <w:sz w:val="24"/>
          <w:szCs w:val="24"/>
        </w:rPr>
        <w:t xml:space="preserve">19 Young LE and Jones RS. </w:t>
      </w:r>
      <w:r w:rsidRPr="003C1AE9">
        <w:rPr>
          <w:rFonts w:ascii="Times New Roman" w:hAnsi="Times New Roman" w:cs="Times New Roman"/>
          <w:color w:val="auto"/>
          <w:sz w:val="24"/>
          <w:szCs w:val="24"/>
        </w:rPr>
        <w:t>Clinical observations on medetomidine/ketamine anaesthesia and its antagonism by atipamezole in the cat</w:t>
      </w:r>
      <w:r w:rsidRPr="003C1AE9">
        <w:rPr>
          <w:rFonts w:ascii="Times New Roman" w:hAnsi="Times New Roman" w:cs="Times New Roman"/>
          <w:b w:val="0"/>
          <w:color w:val="auto"/>
          <w:sz w:val="24"/>
          <w:szCs w:val="24"/>
        </w:rPr>
        <w:t xml:space="preserve">. </w:t>
      </w:r>
      <w:r w:rsidRPr="003C1AE9">
        <w:rPr>
          <w:rFonts w:ascii="Times New Roman" w:hAnsi="Times New Roman" w:cs="Times New Roman"/>
          <w:b w:val="0"/>
          <w:i/>
          <w:color w:val="auto"/>
          <w:sz w:val="24"/>
          <w:szCs w:val="24"/>
        </w:rPr>
        <w:t xml:space="preserve">J Small </w:t>
      </w:r>
      <w:proofErr w:type="spellStart"/>
      <w:r w:rsidRPr="003C1AE9">
        <w:rPr>
          <w:rFonts w:ascii="Times New Roman" w:hAnsi="Times New Roman" w:cs="Times New Roman"/>
          <w:b w:val="0"/>
          <w:i/>
          <w:color w:val="auto"/>
          <w:sz w:val="24"/>
          <w:szCs w:val="24"/>
        </w:rPr>
        <w:t>Anim</w:t>
      </w:r>
      <w:proofErr w:type="spellEnd"/>
      <w:r w:rsidRPr="003C1AE9">
        <w:rPr>
          <w:rFonts w:ascii="Times New Roman" w:hAnsi="Times New Roman" w:cs="Times New Roman"/>
          <w:b w:val="0"/>
          <w:i/>
          <w:color w:val="auto"/>
          <w:sz w:val="24"/>
          <w:szCs w:val="24"/>
        </w:rPr>
        <w:t xml:space="preserve"> </w:t>
      </w:r>
      <w:proofErr w:type="spellStart"/>
      <w:r w:rsidRPr="003C1AE9">
        <w:rPr>
          <w:rFonts w:ascii="Times New Roman" w:hAnsi="Times New Roman" w:cs="Times New Roman"/>
          <w:b w:val="0"/>
          <w:i/>
          <w:color w:val="auto"/>
          <w:sz w:val="24"/>
          <w:szCs w:val="24"/>
        </w:rPr>
        <w:t>Pract</w:t>
      </w:r>
      <w:proofErr w:type="spellEnd"/>
      <w:r w:rsidRPr="003C1AE9">
        <w:rPr>
          <w:rFonts w:ascii="Times New Roman" w:hAnsi="Times New Roman" w:cs="Times New Roman"/>
          <w:b w:val="0"/>
          <w:i/>
          <w:color w:val="auto"/>
          <w:sz w:val="24"/>
          <w:szCs w:val="24"/>
        </w:rPr>
        <w:t xml:space="preserve"> </w:t>
      </w:r>
      <w:r w:rsidR="00AB5514" w:rsidRPr="003C1AE9">
        <w:rPr>
          <w:rFonts w:ascii="Times New Roman" w:hAnsi="Times New Roman" w:cs="Times New Roman"/>
          <w:b w:val="0"/>
          <w:color w:val="auto"/>
          <w:sz w:val="24"/>
          <w:szCs w:val="24"/>
        </w:rPr>
        <w:t>1990; 31(5): 221</w:t>
      </w:r>
      <w:r w:rsidR="00AB5514" w:rsidRPr="003C1AE9">
        <w:rPr>
          <w:rFonts w:ascii="Times New Roman" w:hAnsi="Times New Roman" w:cs="Times New Roman"/>
          <w:b w:val="0"/>
          <w:color w:val="auto"/>
          <w:sz w:val="24"/>
          <w:szCs w:val="24"/>
        </w:rPr>
        <w:softHyphen/>
        <w:t>–224.</w:t>
      </w:r>
    </w:p>
    <w:p w:rsidR="00334A9F" w:rsidRPr="003C1AE9" w:rsidRDefault="00334A9F" w:rsidP="00334A9F"/>
    <w:p w:rsidR="00334A9F" w:rsidRPr="003C1AE9" w:rsidRDefault="00334A9F" w:rsidP="00334A9F">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20   Polson S, Taylor PM and Yates D. </w:t>
      </w:r>
      <w:r w:rsidRPr="003C1AE9">
        <w:rPr>
          <w:rFonts w:ascii="Times New Roman" w:hAnsi="Times New Roman" w:cs="Times New Roman"/>
          <w:b/>
          <w:bCs/>
          <w:sz w:val="24"/>
          <w:szCs w:val="24"/>
        </w:rPr>
        <w:t xml:space="preserve">Analgesia after feline ovariohysterectomy under </w:t>
      </w:r>
      <w:proofErr w:type="spellStart"/>
      <w:r w:rsidRPr="003C1AE9">
        <w:rPr>
          <w:rFonts w:ascii="Times New Roman" w:hAnsi="Times New Roman" w:cs="Times New Roman"/>
          <w:b/>
          <w:bCs/>
          <w:sz w:val="24"/>
          <w:szCs w:val="24"/>
        </w:rPr>
        <w:t>midazolam</w:t>
      </w:r>
      <w:proofErr w:type="spellEnd"/>
      <w:r w:rsidRPr="003C1AE9">
        <w:rPr>
          <w:rFonts w:ascii="Times New Roman" w:hAnsi="Times New Roman" w:cs="Times New Roman"/>
          <w:b/>
          <w:bCs/>
          <w:sz w:val="24"/>
          <w:szCs w:val="24"/>
        </w:rPr>
        <w:t xml:space="preserve">-medetomidine-ketamine anaesthesia with buprenorphine or butorphanol, and </w:t>
      </w:r>
      <w:proofErr w:type="spellStart"/>
      <w:r w:rsidRPr="003C1AE9">
        <w:rPr>
          <w:rFonts w:ascii="Times New Roman" w:hAnsi="Times New Roman" w:cs="Times New Roman"/>
          <w:b/>
          <w:bCs/>
          <w:sz w:val="24"/>
          <w:szCs w:val="24"/>
        </w:rPr>
        <w:t>carprofen</w:t>
      </w:r>
      <w:proofErr w:type="spellEnd"/>
      <w:r w:rsidRPr="003C1AE9">
        <w:rPr>
          <w:rFonts w:ascii="Times New Roman" w:hAnsi="Times New Roman" w:cs="Times New Roman"/>
          <w:b/>
          <w:bCs/>
          <w:sz w:val="24"/>
          <w:szCs w:val="24"/>
        </w:rPr>
        <w:t xml:space="preserve"> or </w:t>
      </w:r>
      <w:proofErr w:type="spellStart"/>
      <w:r w:rsidRPr="003C1AE9">
        <w:rPr>
          <w:rFonts w:ascii="Times New Roman" w:hAnsi="Times New Roman" w:cs="Times New Roman"/>
          <w:b/>
          <w:bCs/>
          <w:sz w:val="24"/>
          <w:szCs w:val="24"/>
        </w:rPr>
        <w:t>meloxicam</w:t>
      </w:r>
      <w:proofErr w:type="spellEnd"/>
      <w:r w:rsidRPr="003C1AE9">
        <w:rPr>
          <w:rFonts w:ascii="Times New Roman" w:hAnsi="Times New Roman" w:cs="Times New Roman"/>
          <w:b/>
          <w:bCs/>
          <w:sz w:val="24"/>
          <w:szCs w:val="24"/>
        </w:rPr>
        <w:t>: a prospective, randomised clinical trial</w:t>
      </w:r>
      <w:r w:rsidRPr="003C1AE9">
        <w:rPr>
          <w:rFonts w:ascii="Times New Roman" w:hAnsi="Times New Roman" w:cs="Times New Roman"/>
          <w:sz w:val="24"/>
          <w:szCs w:val="24"/>
        </w:rPr>
        <w:t xml:space="preserve">. </w:t>
      </w:r>
      <w:r w:rsidRPr="003C1AE9">
        <w:rPr>
          <w:rFonts w:ascii="Times New Roman" w:hAnsi="Times New Roman" w:cs="Times New Roman"/>
          <w:i/>
          <w:iCs/>
          <w:sz w:val="24"/>
          <w:szCs w:val="24"/>
        </w:rPr>
        <w:t xml:space="preserve">J Feline Med </w:t>
      </w:r>
      <w:proofErr w:type="spellStart"/>
      <w:r w:rsidRPr="003C1AE9">
        <w:rPr>
          <w:rFonts w:ascii="Times New Roman" w:hAnsi="Times New Roman" w:cs="Times New Roman"/>
          <w:i/>
          <w:iCs/>
          <w:sz w:val="24"/>
          <w:szCs w:val="24"/>
        </w:rPr>
        <w:t>Surg</w:t>
      </w:r>
      <w:proofErr w:type="spellEnd"/>
      <w:r w:rsidRPr="003C1AE9">
        <w:rPr>
          <w:rFonts w:ascii="Times New Roman" w:hAnsi="Times New Roman" w:cs="Times New Roman"/>
          <w:i/>
          <w:iCs/>
          <w:sz w:val="24"/>
          <w:szCs w:val="24"/>
        </w:rPr>
        <w:t xml:space="preserve"> </w:t>
      </w:r>
      <w:r w:rsidRPr="003C1AE9">
        <w:rPr>
          <w:rFonts w:ascii="Times New Roman" w:hAnsi="Times New Roman" w:cs="Times New Roman"/>
          <w:sz w:val="24"/>
          <w:szCs w:val="24"/>
        </w:rPr>
        <w:t>2012; 14: 553–559.</w:t>
      </w:r>
    </w:p>
    <w:p w:rsidR="00C934DF" w:rsidRPr="003C1AE9" w:rsidRDefault="00C934DF" w:rsidP="00C934DF">
      <w:pPr>
        <w:autoSpaceDE w:val="0"/>
        <w:autoSpaceDN w:val="0"/>
        <w:adjustRightInd w:val="0"/>
        <w:spacing w:after="0" w:line="480" w:lineRule="auto"/>
        <w:jc w:val="both"/>
        <w:rPr>
          <w:rFonts w:ascii="Times New Roman" w:hAnsi="Times New Roman" w:cs="Times New Roman"/>
          <w:sz w:val="24"/>
          <w:szCs w:val="24"/>
        </w:rPr>
      </w:pPr>
    </w:p>
    <w:p w:rsidR="00C934DF" w:rsidRPr="003C1AE9" w:rsidRDefault="00C934DF" w:rsidP="00C934DF">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21  Pascoe PJ, </w:t>
      </w:r>
      <w:proofErr w:type="spellStart"/>
      <w:r w:rsidRPr="003C1AE9">
        <w:rPr>
          <w:rFonts w:ascii="Times New Roman" w:hAnsi="Times New Roman" w:cs="Times New Roman"/>
          <w:sz w:val="24"/>
          <w:szCs w:val="24"/>
        </w:rPr>
        <w:t>Ilkiw</w:t>
      </w:r>
      <w:proofErr w:type="spellEnd"/>
      <w:r w:rsidRPr="003C1AE9">
        <w:rPr>
          <w:rFonts w:ascii="Times New Roman" w:hAnsi="Times New Roman" w:cs="Times New Roman"/>
          <w:sz w:val="24"/>
          <w:szCs w:val="24"/>
        </w:rPr>
        <w:t xml:space="preserve"> JE and </w:t>
      </w:r>
      <w:proofErr w:type="spellStart"/>
      <w:r w:rsidRPr="003C1AE9">
        <w:rPr>
          <w:rFonts w:ascii="Times New Roman" w:hAnsi="Times New Roman" w:cs="Times New Roman"/>
          <w:sz w:val="24"/>
          <w:szCs w:val="24"/>
        </w:rPr>
        <w:t>Frischmeyer</w:t>
      </w:r>
      <w:proofErr w:type="spellEnd"/>
      <w:r w:rsidRPr="003C1AE9">
        <w:rPr>
          <w:rFonts w:ascii="Times New Roman" w:hAnsi="Times New Roman" w:cs="Times New Roman"/>
          <w:sz w:val="24"/>
          <w:szCs w:val="24"/>
        </w:rPr>
        <w:t xml:space="preserve"> KJ. </w:t>
      </w:r>
      <w:r w:rsidRPr="003C1AE9">
        <w:rPr>
          <w:rFonts w:ascii="Times New Roman" w:hAnsi="Times New Roman" w:cs="Times New Roman"/>
          <w:b/>
          <w:sz w:val="24"/>
          <w:szCs w:val="24"/>
        </w:rPr>
        <w:t xml:space="preserve">The effect of the duration of </w:t>
      </w:r>
      <w:proofErr w:type="spellStart"/>
      <w:r w:rsidRPr="003C1AE9">
        <w:rPr>
          <w:rFonts w:ascii="Times New Roman" w:hAnsi="Times New Roman" w:cs="Times New Roman"/>
          <w:b/>
          <w:sz w:val="24"/>
          <w:szCs w:val="24"/>
        </w:rPr>
        <w:t>propofol</w:t>
      </w:r>
      <w:proofErr w:type="spellEnd"/>
      <w:r w:rsidRPr="003C1AE9">
        <w:rPr>
          <w:rFonts w:ascii="Times New Roman" w:hAnsi="Times New Roman" w:cs="Times New Roman"/>
          <w:b/>
          <w:sz w:val="24"/>
          <w:szCs w:val="24"/>
        </w:rPr>
        <w:t xml:space="preserve"> administration on recovery from </w:t>
      </w:r>
      <w:proofErr w:type="spellStart"/>
      <w:r w:rsidRPr="003C1AE9">
        <w:rPr>
          <w:rFonts w:ascii="Times New Roman" w:hAnsi="Times New Roman" w:cs="Times New Roman"/>
          <w:b/>
          <w:sz w:val="24"/>
          <w:szCs w:val="24"/>
        </w:rPr>
        <w:t>anesthesia</w:t>
      </w:r>
      <w:proofErr w:type="spellEnd"/>
      <w:r w:rsidRPr="003C1AE9">
        <w:rPr>
          <w:rFonts w:ascii="Times New Roman" w:hAnsi="Times New Roman" w:cs="Times New Roman"/>
          <w:b/>
          <w:sz w:val="24"/>
          <w:szCs w:val="24"/>
        </w:rPr>
        <w:t xml:space="preserve"> in cats</w:t>
      </w:r>
      <w:r w:rsidRPr="003C1AE9">
        <w:rPr>
          <w:rFonts w:ascii="Times New Roman" w:hAnsi="Times New Roman" w:cs="Times New Roman"/>
          <w:sz w:val="24"/>
          <w:szCs w:val="24"/>
        </w:rPr>
        <w:t xml:space="preserve">. </w:t>
      </w:r>
      <w:r w:rsidRPr="003C1AE9">
        <w:rPr>
          <w:rFonts w:ascii="Times New Roman" w:hAnsi="Times New Roman" w:cs="Times New Roman"/>
          <w:i/>
          <w:sz w:val="24"/>
          <w:szCs w:val="24"/>
        </w:rPr>
        <w:t xml:space="preserve">Vet </w:t>
      </w:r>
      <w:proofErr w:type="spellStart"/>
      <w:r w:rsidRPr="003C1AE9">
        <w:rPr>
          <w:rFonts w:ascii="Times New Roman" w:hAnsi="Times New Roman" w:cs="Times New Roman"/>
          <w:i/>
          <w:sz w:val="24"/>
          <w:szCs w:val="24"/>
        </w:rPr>
        <w:t>Anaesth</w:t>
      </w:r>
      <w:proofErr w:type="spellEnd"/>
      <w:r w:rsidRPr="003C1AE9">
        <w:rPr>
          <w:rFonts w:ascii="Times New Roman" w:hAnsi="Times New Roman" w:cs="Times New Roman"/>
          <w:i/>
          <w:sz w:val="24"/>
          <w:szCs w:val="24"/>
        </w:rPr>
        <w:t xml:space="preserve"> </w:t>
      </w:r>
      <w:proofErr w:type="spellStart"/>
      <w:r w:rsidRPr="003C1AE9">
        <w:rPr>
          <w:rFonts w:ascii="Times New Roman" w:hAnsi="Times New Roman" w:cs="Times New Roman"/>
          <w:i/>
          <w:sz w:val="24"/>
          <w:szCs w:val="24"/>
        </w:rPr>
        <w:t>Analg</w:t>
      </w:r>
      <w:proofErr w:type="spellEnd"/>
      <w:r w:rsidRPr="003C1AE9">
        <w:rPr>
          <w:rFonts w:ascii="Times New Roman" w:hAnsi="Times New Roman" w:cs="Times New Roman"/>
          <w:i/>
          <w:sz w:val="24"/>
          <w:szCs w:val="24"/>
        </w:rPr>
        <w:t xml:space="preserve"> </w:t>
      </w:r>
      <w:r w:rsidRPr="003C1AE9">
        <w:rPr>
          <w:rFonts w:ascii="Times New Roman" w:hAnsi="Times New Roman" w:cs="Times New Roman"/>
          <w:sz w:val="24"/>
          <w:szCs w:val="24"/>
        </w:rPr>
        <w:t>2006; 33: 2</w:t>
      </w:r>
      <w:r w:rsidRPr="003C1AE9">
        <w:rPr>
          <w:rFonts w:ascii="PalatinoLTStd-Roman" w:hAnsi="PalatinoLTStd-Roman" w:cs="PalatinoLTStd-Roman"/>
          <w:sz w:val="24"/>
          <w:szCs w:val="24"/>
        </w:rPr>
        <w:t>–</w:t>
      </w:r>
      <w:r w:rsidRPr="003C1AE9">
        <w:rPr>
          <w:rFonts w:ascii="Times New Roman" w:hAnsi="Times New Roman" w:cs="Times New Roman"/>
          <w:sz w:val="24"/>
          <w:szCs w:val="24"/>
        </w:rPr>
        <w:t>7.</w:t>
      </w:r>
    </w:p>
    <w:p w:rsidR="00D21708" w:rsidRPr="003C1AE9" w:rsidRDefault="00D21708" w:rsidP="00A0637F">
      <w:pPr>
        <w:autoSpaceDE w:val="0"/>
        <w:autoSpaceDN w:val="0"/>
        <w:adjustRightInd w:val="0"/>
        <w:spacing w:after="0" w:line="480" w:lineRule="auto"/>
        <w:jc w:val="both"/>
        <w:rPr>
          <w:rFonts w:ascii="Times New Roman" w:hAnsi="Times New Roman" w:cs="Times New Roman"/>
          <w:sz w:val="24"/>
          <w:szCs w:val="24"/>
        </w:rPr>
      </w:pPr>
    </w:p>
    <w:p w:rsidR="00A0637F" w:rsidRPr="003C1AE9" w:rsidRDefault="00C934DF" w:rsidP="00A0637F">
      <w:pPr>
        <w:autoSpaceDE w:val="0"/>
        <w:autoSpaceDN w:val="0"/>
        <w:adjustRightInd w:val="0"/>
        <w:spacing w:after="0" w:line="480" w:lineRule="auto"/>
        <w:jc w:val="both"/>
        <w:rPr>
          <w:rFonts w:ascii="Times New Roman" w:hAnsi="Times New Roman" w:cs="Times New Roman"/>
          <w:bCs/>
          <w:sz w:val="24"/>
          <w:szCs w:val="24"/>
        </w:rPr>
      </w:pPr>
      <w:r w:rsidRPr="003C1AE9">
        <w:rPr>
          <w:rFonts w:ascii="Times New Roman" w:hAnsi="Times New Roman" w:cs="Times New Roman"/>
          <w:sz w:val="24"/>
          <w:szCs w:val="24"/>
        </w:rPr>
        <w:t xml:space="preserve">22 </w:t>
      </w:r>
      <w:proofErr w:type="spellStart"/>
      <w:r w:rsidR="00A0637F" w:rsidRPr="003C1AE9">
        <w:rPr>
          <w:rFonts w:ascii="Times New Roman" w:hAnsi="Times New Roman" w:cs="Times New Roman"/>
          <w:sz w:val="24"/>
          <w:szCs w:val="24"/>
        </w:rPr>
        <w:t>Ansah</w:t>
      </w:r>
      <w:proofErr w:type="spellEnd"/>
      <w:r w:rsidR="00A0637F" w:rsidRPr="003C1AE9">
        <w:rPr>
          <w:rFonts w:ascii="Times New Roman" w:hAnsi="Times New Roman" w:cs="Times New Roman"/>
          <w:sz w:val="24"/>
          <w:szCs w:val="24"/>
        </w:rPr>
        <w:t xml:space="preserve"> OB, </w:t>
      </w:r>
      <w:proofErr w:type="spellStart"/>
      <w:r w:rsidR="00A0637F" w:rsidRPr="003C1AE9">
        <w:rPr>
          <w:rFonts w:ascii="Times New Roman" w:hAnsi="Times New Roman" w:cs="Times New Roman"/>
          <w:sz w:val="24"/>
          <w:szCs w:val="24"/>
        </w:rPr>
        <w:t>Raekallio</w:t>
      </w:r>
      <w:proofErr w:type="spellEnd"/>
      <w:r w:rsidR="00A0637F" w:rsidRPr="003C1AE9">
        <w:rPr>
          <w:rFonts w:ascii="Times New Roman" w:hAnsi="Times New Roman" w:cs="Times New Roman"/>
          <w:sz w:val="24"/>
          <w:szCs w:val="24"/>
        </w:rPr>
        <w:t xml:space="preserve"> M and </w:t>
      </w:r>
      <w:proofErr w:type="spellStart"/>
      <w:r w:rsidR="00A0637F" w:rsidRPr="003C1AE9">
        <w:rPr>
          <w:rFonts w:ascii="Times New Roman" w:hAnsi="Times New Roman" w:cs="Times New Roman"/>
          <w:sz w:val="24"/>
          <w:szCs w:val="24"/>
        </w:rPr>
        <w:t>Vainio</w:t>
      </w:r>
      <w:proofErr w:type="spellEnd"/>
      <w:r w:rsidR="00A0637F" w:rsidRPr="003C1AE9">
        <w:rPr>
          <w:rFonts w:ascii="Times New Roman" w:hAnsi="Times New Roman" w:cs="Times New Roman"/>
          <w:sz w:val="24"/>
          <w:szCs w:val="24"/>
        </w:rPr>
        <w:t xml:space="preserve"> O. </w:t>
      </w:r>
      <w:r w:rsidR="00A0637F" w:rsidRPr="003C1AE9">
        <w:rPr>
          <w:rFonts w:ascii="Times New Roman" w:hAnsi="Times New Roman" w:cs="Times New Roman"/>
          <w:b/>
          <w:bCs/>
          <w:sz w:val="24"/>
          <w:szCs w:val="24"/>
        </w:rPr>
        <w:t>Comparison of three doses of dexmedetomidine with medetomidine in cats following intramuscular administration</w:t>
      </w:r>
      <w:r w:rsidR="00A0637F" w:rsidRPr="003C1AE9">
        <w:rPr>
          <w:rFonts w:ascii="Times New Roman" w:hAnsi="Times New Roman" w:cs="Times New Roman"/>
          <w:sz w:val="24"/>
          <w:szCs w:val="24"/>
        </w:rPr>
        <w:t xml:space="preserve">. </w:t>
      </w:r>
      <w:r w:rsidR="00A0637F" w:rsidRPr="003C1AE9">
        <w:rPr>
          <w:rFonts w:ascii="Times New Roman" w:hAnsi="Times New Roman" w:cs="Times New Roman"/>
          <w:i/>
          <w:iCs/>
          <w:sz w:val="24"/>
          <w:szCs w:val="24"/>
        </w:rPr>
        <w:t xml:space="preserve">J Vet </w:t>
      </w:r>
      <w:proofErr w:type="spellStart"/>
      <w:r w:rsidR="00A0637F" w:rsidRPr="003C1AE9">
        <w:rPr>
          <w:rFonts w:ascii="Times New Roman" w:hAnsi="Times New Roman" w:cs="Times New Roman"/>
          <w:i/>
          <w:iCs/>
          <w:sz w:val="24"/>
          <w:szCs w:val="24"/>
        </w:rPr>
        <w:t>Pharmacol</w:t>
      </w:r>
      <w:proofErr w:type="spellEnd"/>
      <w:r w:rsidR="00A0637F" w:rsidRPr="003C1AE9">
        <w:rPr>
          <w:rFonts w:ascii="Times New Roman" w:hAnsi="Times New Roman" w:cs="Times New Roman"/>
          <w:bCs/>
          <w:sz w:val="24"/>
          <w:szCs w:val="24"/>
        </w:rPr>
        <w:t xml:space="preserve"> </w:t>
      </w:r>
      <w:proofErr w:type="spellStart"/>
      <w:r w:rsidR="00A0637F" w:rsidRPr="003C1AE9">
        <w:rPr>
          <w:rFonts w:ascii="Times New Roman" w:hAnsi="Times New Roman" w:cs="Times New Roman"/>
          <w:i/>
          <w:iCs/>
          <w:sz w:val="24"/>
          <w:szCs w:val="24"/>
        </w:rPr>
        <w:t>Ther</w:t>
      </w:r>
      <w:proofErr w:type="spellEnd"/>
      <w:r w:rsidR="00A0637F" w:rsidRPr="003C1AE9">
        <w:rPr>
          <w:rFonts w:ascii="Times New Roman" w:hAnsi="Times New Roman" w:cs="Times New Roman"/>
          <w:i/>
          <w:iCs/>
          <w:sz w:val="24"/>
          <w:szCs w:val="24"/>
        </w:rPr>
        <w:t xml:space="preserve"> </w:t>
      </w:r>
      <w:r w:rsidR="00A0637F" w:rsidRPr="003C1AE9">
        <w:rPr>
          <w:rFonts w:ascii="Times New Roman" w:hAnsi="Times New Roman" w:cs="Times New Roman"/>
          <w:sz w:val="24"/>
          <w:szCs w:val="24"/>
        </w:rPr>
        <w:t>1998; 21: 380–387.</w:t>
      </w:r>
    </w:p>
    <w:p w:rsidR="00BA0B7F" w:rsidRPr="003C1AE9" w:rsidRDefault="00BA0B7F" w:rsidP="00B959D2">
      <w:pPr>
        <w:autoSpaceDE w:val="0"/>
        <w:autoSpaceDN w:val="0"/>
        <w:adjustRightInd w:val="0"/>
        <w:spacing w:after="0" w:line="480" w:lineRule="auto"/>
        <w:jc w:val="both"/>
        <w:rPr>
          <w:rFonts w:ascii="Times New Roman" w:hAnsi="Times New Roman" w:cs="Times New Roman"/>
          <w:sz w:val="24"/>
          <w:szCs w:val="24"/>
        </w:rPr>
      </w:pPr>
    </w:p>
    <w:p w:rsidR="001571DC" w:rsidRPr="003C1AE9" w:rsidRDefault="00C934DF" w:rsidP="001A1657">
      <w:pPr>
        <w:pStyle w:val="Heading1"/>
        <w:spacing w:line="480" w:lineRule="auto"/>
        <w:jc w:val="both"/>
        <w:rPr>
          <w:rFonts w:ascii="PalatinoLTStd-Roman" w:hAnsi="PalatinoLTStd-Roman" w:cs="PalatinoLTStd-Roman"/>
          <w:b w:val="0"/>
          <w:sz w:val="24"/>
          <w:szCs w:val="24"/>
        </w:rPr>
      </w:pPr>
      <w:r w:rsidRPr="003C1AE9">
        <w:rPr>
          <w:b w:val="0"/>
          <w:sz w:val="24"/>
          <w:szCs w:val="24"/>
        </w:rPr>
        <w:t xml:space="preserve">23  </w:t>
      </w:r>
      <w:proofErr w:type="spellStart"/>
      <w:r w:rsidR="00B959D2" w:rsidRPr="003C1AE9">
        <w:rPr>
          <w:b w:val="0"/>
          <w:sz w:val="24"/>
          <w:szCs w:val="24"/>
        </w:rPr>
        <w:t>Granholm</w:t>
      </w:r>
      <w:proofErr w:type="spellEnd"/>
      <w:r w:rsidR="00B959D2" w:rsidRPr="003C1AE9">
        <w:rPr>
          <w:b w:val="0"/>
          <w:sz w:val="24"/>
          <w:szCs w:val="24"/>
        </w:rPr>
        <w:t xml:space="preserve"> M, </w:t>
      </w:r>
      <w:proofErr w:type="spellStart"/>
      <w:r w:rsidR="00B959D2" w:rsidRPr="003C1AE9">
        <w:rPr>
          <w:b w:val="0"/>
          <w:sz w:val="24"/>
          <w:szCs w:val="24"/>
        </w:rPr>
        <w:t>McKusick</w:t>
      </w:r>
      <w:proofErr w:type="spellEnd"/>
      <w:r w:rsidR="00B959D2" w:rsidRPr="003C1AE9">
        <w:rPr>
          <w:b w:val="0"/>
          <w:sz w:val="24"/>
          <w:szCs w:val="24"/>
        </w:rPr>
        <w:t xml:space="preserve"> BC, </w:t>
      </w:r>
      <w:proofErr w:type="spellStart"/>
      <w:r w:rsidR="00B959D2" w:rsidRPr="003C1AE9">
        <w:rPr>
          <w:b w:val="0"/>
          <w:sz w:val="24"/>
          <w:szCs w:val="24"/>
        </w:rPr>
        <w:t>Westerholm</w:t>
      </w:r>
      <w:proofErr w:type="spellEnd"/>
      <w:r w:rsidR="00B959D2" w:rsidRPr="003C1AE9">
        <w:rPr>
          <w:b w:val="0"/>
          <w:sz w:val="24"/>
          <w:szCs w:val="24"/>
        </w:rPr>
        <w:t xml:space="preserve"> FC, et al. </w:t>
      </w:r>
      <w:r w:rsidR="00B959D2" w:rsidRPr="003C1AE9">
        <w:rPr>
          <w:sz w:val="24"/>
          <w:szCs w:val="24"/>
        </w:rPr>
        <w:t>Evaluation of the clinical efficacy and safety of dexmedetomidine or medetomidine in cats and their reversal with atipamezole</w:t>
      </w:r>
      <w:r w:rsidR="00B959D2" w:rsidRPr="003C1AE9">
        <w:rPr>
          <w:b w:val="0"/>
          <w:sz w:val="24"/>
          <w:szCs w:val="24"/>
        </w:rPr>
        <w:t xml:space="preserve">. </w:t>
      </w:r>
      <w:r w:rsidR="00B959D2" w:rsidRPr="003C1AE9">
        <w:rPr>
          <w:b w:val="0"/>
          <w:i/>
          <w:sz w:val="24"/>
          <w:szCs w:val="24"/>
        </w:rPr>
        <w:t xml:space="preserve">Vet </w:t>
      </w:r>
      <w:proofErr w:type="spellStart"/>
      <w:r w:rsidR="00B959D2" w:rsidRPr="003C1AE9">
        <w:rPr>
          <w:b w:val="0"/>
          <w:i/>
          <w:sz w:val="24"/>
          <w:szCs w:val="24"/>
        </w:rPr>
        <w:t>Anaesth</w:t>
      </w:r>
      <w:proofErr w:type="spellEnd"/>
      <w:r w:rsidR="00B959D2" w:rsidRPr="003C1AE9">
        <w:rPr>
          <w:b w:val="0"/>
          <w:i/>
          <w:sz w:val="24"/>
          <w:szCs w:val="24"/>
        </w:rPr>
        <w:t xml:space="preserve"> </w:t>
      </w:r>
      <w:proofErr w:type="spellStart"/>
      <w:r w:rsidR="00B959D2" w:rsidRPr="003C1AE9">
        <w:rPr>
          <w:b w:val="0"/>
          <w:i/>
          <w:sz w:val="24"/>
          <w:szCs w:val="24"/>
        </w:rPr>
        <w:t>Analg</w:t>
      </w:r>
      <w:proofErr w:type="spellEnd"/>
      <w:r w:rsidR="00B959D2" w:rsidRPr="003C1AE9">
        <w:rPr>
          <w:b w:val="0"/>
          <w:sz w:val="24"/>
          <w:szCs w:val="24"/>
        </w:rPr>
        <w:t xml:space="preserve"> 2006; 33(4): 214</w:t>
      </w:r>
      <w:r w:rsidR="00B959D2" w:rsidRPr="003C1AE9">
        <w:rPr>
          <w:rFonts w:ascii="PalatinoLTStd-Roman" w:hAnsi="PalatinoLTStd-Roman" w:cs="PalatinoLTStd-Roman"/>
          <w:b w:val="0"/>
          <w:sz w:val="24"/>
          <w:szCs w:val="24"/>
        </w:rPr>
        <w:t>–223.</w:t>
      </w:r>
    </w:p>
    <w:p w:rsidR="00F22210" w:rsidRPr="003C1AE9" w:rsidRDefault="00F22210" w:rsidP="00F22210">
      <w:pPr>
        <w:pStyle w:val="Heading1"/>
        <w:jc w:val="both"/>
        <w:rPr>
          <w:rFonts w:ascii="PalatinoLTStd-Roman" w:hAnsi="PalatinoLTStd-Roman" w:cs="PalatinoLTStd-Roman"/>
          <w:b w:val="0"/>
          <w:sz w:val="24"/>
          <w:szCs w:val="24"/>
        </w:rPr>
      </w:pPr>
    </w:p>
    <w:p w:rsidR="00DE357A" w:rsidRPr="003C1AE9" w:rsidRDefault="00DE357A" w:rsidP="00DE357A">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24</w:t>
      </w:r>
      <w:r w:rsidRPr="003C1AE9">
        <w:rPr>
          <w:rFonts w:ascii="PalatinoLTStd-Roman" w:hAnsi="PalatinoLTStd-Roman" w:cs="PalatinoLTStd-Roman"/>
          <w:b/>
          <w:sz w:val="24"/>
          <w:szCs w:val="24"/>
        </w:rPr>
        <w:t xml:space="preserve">   </w:t>
      </w:r>
      <w:r w:rsidRPr="003C1AE9">
        <w:rPr>
          <w:rFonts w:ascii="Times New Roman" w:hAnsi="Times New Roman" w:cs="Times New Roman"/>
          <w:sz w:val="24"/>
          <w:szCs w:val="24"/>
        </w:rPr>
        <w:t xml:space="preserve">Sousa MG, </w:t>
      </w:r>
      <w:proofErr w:type="spellStart"/>
      <w:r w:rsidRPr="003C1AE9">
        <w:rPr>
          <w:rFonts w:ascii="Times New Roman" w:hAnsi="Times New Roman" w:cs="Times New Roman"/>
          <w:sz w:val="24"/>
          <w:szCs w:val="24"/>
        </w:rPr>
        <w:t>Carareto</w:t>
      </w:r>
      <w:proofErr w:type="spellEnd"/>
      <w:r w:rsidRPr="003C1AE9">
        <w:rPr>
          <w:rFonts w:ascii="Times New Roman" w:hAnsi="Times New Roman" w:cs="Times New Roman"/>
          <w:sz w:val="24"/>
          <w:szCs w:val="24"/>
        </w:rPr>
        <w:t xml:space="preserve"> R, Pereira-Junior VA</w:t>
      </w:r>
      <w:r w:rsidR="00A3597C" w:rsidRPr="003C1AE9">
        <w:rPr>
          <w:rFonts w:ascii="Times New Roman" w:hAnsi="Times New Roman" w:cs="Times New Roman"/>
          <w:sz w:val="24"/>
          <w:szCs w:val="24"/>
        </w:rPr>
        <w:t>,</w:t>
      </w:r>
      <w:r w:rsidRPr="003C1AE9">
        <w:rPr>
          <w:rFonts w:ascii="Times New Roman" w:hAnsi="Times New Roman" w:cs="Times New Roman"/>
          <w:sz w:val="24"/>
          <w:szCs w:val="24"/>
        </w:rPr>
        <w:t xml:space="preserve"> et al. </w:t>
      </w:r>
      <w:r w:rsidRPr="003C1AE9">
        <w:rPr>
          <w:rFonts w:ascii="Times New Roman" w:hAnsi="Times New Roman" w:cs="Times New Roman"/>
          <w:b/>
          <w:sz w:val="24"/>
          <w:szCs w:val="24"/>
        </w:rPr>
        <w:t>Agreement between auricular and rectal temperature measurements of body temperature in healthy cats</w:t>
      </w:r>
      <w:r w:rsidRPr="003C1AE9">
        <w:rPr>
          <w:rFonts w:ascii="Times New Roman" w:hAnsi="Times New Roman" w:cs="Times New Roman"/>
          <w:sz w:val="24"/>
          <w:szCs w:val="24"/>
        </w:rPr>
        <w:t xml:space="preserve">. </w:t>
      </w:r>
      <w:r w:rsidRPr="003C1AE9">
        <w:rPr>
          <w:rFonts w:ascii="Times New Roman" w:hAnsi="Times New Roman" w:cs="Times New Roman"/>
          <w:i/>
          <w:iCs/>
          <w:sz w:val="24"/>
          <w:szCs w:val="24"/>
        </w:rPr>
        <w:t xml:space="preserve">J Feline Med </w:t>
      </w:r>
      <w:proofErr w:type="spellStart"/>
      <w:r w:rsidRPr="003C1AE9">
        <w:rPr>
          <w:rFonts w:ascii="Times New Roman" w:hAnsi="Times New Roman" w:cs="Times New Roman"/>
          <w:i/>
          <w:iCs/>
          <w:sz w:val="24"/>
          <w:szCs w:val="24"/>
        </w:rPr>
        <w:t>Surg</w:t>
      </w:r>
      <w:proofErr w:type="spellEnd"/>
      <w:r w:rsidRPr="003C1AE9">
        <w:rPr>
          <w:rFonts w:ascii="Times New Roman" w:hAnsi="Times New Roman" w:cs="Times New Roman"/>
          <w:i/>
          <w:iCs/>
          <w:sz w:val="24"/>
          <w:szCs w:val="24"/>
        </w:rPr>
        <w:t xml:space="preserve"> </w:t>
      </w:r>
      <w:r w:rsidR="004A6D40" w:rsidRPr="003C1AE9">
        <w:rPr>
          <w:rFonts w:ascii="Times New Roman" w:hAnsi="Times New Roman" w:cs="Times New Roman"/>
          <w:sz w:val="24"/>
          <w:szCs w:val="24"/>
        </w:rPr>
        <w:t>2013</w:t>
      </w:r>
      <w:r w:rsidRPr="003C1AE9">
        <w:rPr>
          <w:rFonts w:ascii="Times New Roman" w:hAnsi="Times New Roman" w:cs="Times New Roman"/>
          <w:sz w:val="24"/>
          <w:szCs w:val="24"/>
        </w:rPr>
        <w:t>; 15</w:t>
      </w:r>
      <w:r w:rsidR="004A6D40" w:rsidRPr="003C1AE9">
        <w:rPr>
          <w:rFonts w:ascii="Times New Roman" w:hAnsi="Times New Roman" w:cs="Times New Roman"/>
          <w:sz w:val="24"/>
          <w:szCs w:val="24"/>
        </w:rPr>
        <w:t>(4)</w:t>
      </w:r>
      <w:r w:rsidRPr="003C1AE9">
        <w:rPr>
          <w:rFonts w:ascii="Times New Roman" w:hAnsi="Times New Roman" w:cs="Times New Roman"/>
          <w:sz w:val="24"/>
          <w:szCs w:val="24"/>
        </w:rPr>
        <w:t>: 275–279.</w:t>
      </w:r>
    </w:p>
    <w:p w:rsidR="00DE357A" w:rsidRPr="003C1AE9" w:rsidRDefault="00DE357A" w:rsidP="00DE357A">
      <w:pPr>
        <w:autoSpaceDE w:val="0"/>
        <w:autoSpaceDN w:val="0"/>
        <w:adjustRightInd w:val="0"/>
        <w:spacing w:after="0" w:line="480" w:lineRule="auto"/>
        <w:jc w:val="both"/>
        <w:rPr>
          <w:rFonts w:ascii="Times New Roman" w:hAnsi="Times New Roman" w:cs="Times New Roman"/>
          <w:sz w:val="24"/>
          <w:szCs w:val="24"/>
        </w:rPr>
      </w:pPr>
    </w:p>
    <w:p w:rsidR="00DE357A" w:rsidRPr="003C1AE9" w:rsidRDefault="00DE357A" w:rsidP="00DE357A">
      <w:pPr>
        <w:autoSpaceDE w:val="0"/>
        <w:autoSpaceDN w:val="0"/>
        <w:adjustRightInd w:val="0"/>
        <w:spacing w:after="0" w:line="480" w:lineRule="auto"/>
        <w:jc w:val="both"/>
        <w:rPr>
          <w:rFonts w:ascii="Times New Roman" w:hAnsi="Times New Roman" w:cs="Times New Roman"/>
          <w:sz w:val="24"/>
          <w:szCs w:val="24"/>
        </w:rPr>
      </w:pPr>
      <w:r w:rsidRPr="003C1AE9">
        <w:rPr>
          <w:rFonts w:ascii="Times New Roman" w:hAnsi="Times New Roman" w:cs="Times New Roman"/>
          <w:sz w:val="24"/>
          <w:szCs w:val="24"/>
        </w:rPr>
        <w:t xml:space="preserve">25 Smith VA, Lamb V and </w:t>
      </w:r>
      <w:proofErr w:type="spellStart"/>
      <w:r w:rsidRPr="003C1AE9">
        <w:rPr>
          <w:rFonts w:ascii="Times New Roman" w:hAnsi="Times New Roman" w:cs="Times New Roman"/>
          <w:sz w:val="24"/>
          <w:szCs w:val="24"/>
        </w:rPr>
        <w:t>McBrearty</w:t>
      </w:r>
      <w:proofErr w:type="spellEnd"/>
      <w:r w:rsidRPr="003C1AE9">
        <w:rPr>
          <w:rFonts w:ascii="Times New Roman" w:hAnsi="Times New Roman" w:cs="Times New Roman"/>
          <w:sz w:val="24"/>
          <w:szCs w:val="24"/>
        </w:rPr>
        <w:t xml:space="preserve"> AR. </w:t>
      </w:r>
      <w:r w:rsidRPr="003C1AE9">
        <w:rPr>
          <w:rFonts w:ascii="Times New Roman" w:hAnsi="Times New Roman" w:cs="Times New Roman"/>
          <w:b/>
          <w:sz w:val="24"/>
          <w:szCs w:val="24"/>
        </w:rPr>
        <w:t xml:space="preserve">Comparison of </w:t>
      </w:r>
      <w:proofErr w:type="spellStart"/>
      <w:r w:rsidRPr="003C1AE9">
        <w:rPr>
          <w:rFonts w:ascii="Times New Roman" w:hAnsi="Times New Roman" w:cs="Times New Roman"/>
          <w:b/>
          <w:sz w:val="24"/>
          <w:szCs w:val="24"/>
        </w:rPr>
        <w:t>axillary</w:t>
      </w:r>
      <w:proofErr w:type="spellEnd"/>
      <w:r w:rsidRPr="003C1AE9">
        <w:rPr>
          <w:rFonts w:ascii="Times New Roman" w:hAnsi="Times New Roman" w:cs="Times New Roman"/>
          <w:b/>
          <w:sz w:val="24"/>
          <w:szCs w:val="24"/>
        </w:rPr>
        <w:t>, tympanic membrane and rectal temperature measurement in cats</w:t>
      </w:r>
      <w:r w:rsidRPr="003C1AE9">
        <w:rPr>
          <w:rFonts w:ascii="Times New Roman" w:hAnsi="Times New Roman" w:cs="Times New Roman"/>
          <w:sz w:val="24"/>
          <w:szCs w:val="24"/>
        </w:rPr>
        <w:t xml:space="preserve">. </w:t>
      </w:r>
      <w:r w:rsidRPr="003C1AE9">
        <w:rPr>
          <w:rFonts w:ascii="Times New Roman" w:hAnsi="Times New Roman" w:cs="Times New Roman"/>
          <w:i/>
          <w:iCs/>
          <w:sz w:val="24"/>
          <w:szCs w:val="24"/>
        </w:rPr>
        <w:t xml:space="preserve">J Feline Med </w:t>
      </w:r>
      <w:proofErr w:type="spellStart"/>
      <w:r w:rsidRPr="003C1AE9">
        <w:rPr>
          <w:rFonts w:ascii="Times New Roman" w:hAnsi="Times New Roman" w:cs="Times New Roman"/>
          <w:i/>
          <w:iCs/>
          <w:sz w:val="24"/>
          <w:szCs w:val="24"/>
        </w:rPr>
        <w:t>Surg</w:t>
      </w:r>
      <w:proofErr w:type="spellEnd"/>
      <w:r w:rsidRPr="003C1AE9">
        <w:rPr>
          <w:rFonts w:ascii="Times New Roman" w:hAnsi="Times New Roman" w:cs="Times New Roman"/>
          <w:i/>
          <w:iCs/>
          <w:sz w:val="24"/>
          <w:szCs w:val="24"/>
        </w:rPr>
        <w:t xml:space="preserve"> </w:t>
      </w:r>
      <w:r w:rsidRPr="003C1AE9">
        <w:rPr>
          <w:rFonts w:ascii="Times New Roman" w:hAnsi="Times New Roman" w:cs="Times New Roman"/>
          <w:iCs/>
          <w:sz w:val="24"/>
          <w:szCs w:val="24"/>
        </w:rPr>
        <w:t>2015; 17: 1028</w:t>
      </w:r>
      <w:r w:rsidRPr="003C1AE9">
        <w:rPr>
          <w:rFonts w:ascii="Times New Roman" w:hAnsi="Times New Roman" w:cs="Times New Roman"/>
          <w:sz w:val="24"/>
          <w:szCs w:val="24"/>
        </w:rPr>
        <w:t>–1034.</w:t>
      </w:r>
    </w:p>
    <w:p w:rsidR="00010C84" w:rsidRPr="003C1AE9" w:rsidRDefault="00010C84" w:rsidP="00010C84">
      <w:pPr>
        <w:autoSpaceDE w:val="0"/>
        <w:autoSpaceDN w:val="0"/>
        <w:adjustRightInd w:val="0"/>
        <w:spacing w:after="0" w:line="480" w:lineRule="auto"/>
        <w:jc w:val="both"/>
        <w:rPr>
          <w:rFonts w:ascii="Times New Roman" w:hAnsi="Times New Roman" w:cs="Times New Roman"/>
          <w:sz w:val="24"/>
          <w:szCs w:val="24"/>
        </w:rPr>
      </w:pPr>
    </w:p>
    <w:p w:rsidR="00DE357A" w:rsidRPr="003C1AE9" w:rsidRDefault="00010C84" w:rsidP="00A3597C">
      <w:pPr>
        <w:pStyle w:val="Heading1"/>
        <w:spacing w:line="480" w:lineRule="auto"/>
        <w:jc w:val="both"/>
        <w:rPr>
          <w:b w:val="0"/>
          <w:sz w:val="24"/>
          <w:szCs w:val="24"/>
        </w:rPr>
      </w:pPr>
      <w:r w:rsidRPr="003C1AE9">
        <w:rPr>
          <w:b w:val="0"/>
          <w:sz w:val="24"/>
          <w:szCs w:val="24"/>
        </w:rPr>
        <w:t>26</w:t>
      </w:r>
      <w:r w:rsidRPr="003C1AE9">
        <w:rPr>
          <w:sz w:val="24"/>
          <w:szCs w:val="24"/>
        </w:rPr>
        <w:t xml:space="preserve"> </w:t>
      </w:r>
      <w:r w:rsidRPr="003C1AE9">
        <w:rPr>
          <w:b w:val="0"/>
          <w:sz w:val="24"/>
          <w:szCs w:val="24"/>
        </w:rPr>
        <w:t>Shah M, Yates D, Hunt J</w:t>
      </w:r>
      <w:r w:rsidR="00A3597C" w:rsidRPr="003C1AE9">
        <w:rPr>
          <w:b w:val="0"/>
          <w:sz w:val="24"/>
          <w:szCs w:val="24"/>
        </w:rPr>
        <w:t>,</w:t>
      </w:r>
      <w:r w:rsidRPr="003C1AE9">
        <w:rPr>
          <w:b w:val="0"/>
          <w:sz w:val="24"/>
          <w:szCs w:val="24"/>
        </w:rPr>
        <w:t xml:space="preserve"> et al.</w:t>
      </w:r>
      <w:r w:rsidRPr="003C1AE9">
        <w:rPr>
          <w:sz w:val="24"/>
          <w:szCs w:val="24"/>
        </w:rPr>
        <w:t xml:space="preserve"> Comparison between methadone and buprenorphine within the QUAD protocol for </w:t>
      </w:r>
      <w:proofErr w:type="spellStart"/>
      <w:r w:rsidRPr="003C1AE9">
        <w:rPr>
          <w:sz w:val="24"/>
          <w:szCs w:val="24"/>
        </w:rPr>
        <w:t>perioperative</w:t>
      </w:r>
      <w:proofErr w:type="spellEnd"/>
      <w:r w:rsidRPr="003C1AE9">
        <w:rPr>
          <w:sz w:val="24"/>
          <w:szCs w:val="24"/>
        </w:rPr>
        <w:t xml:space="preserve"> analgesia in cats undergoing ovariohysterectomy. </w:t>
      </w:r>
      <w:r w:rsidRPr="003C1AE9">
        <w:rPr>
          <w:b w:val="0"/>
          <w:i/>
          <w:sz w:val="24"/>
          <w:szCs w:val="24"/>
        </w:rPr>
        <w:t xml:space="preserve">J </w:t>
      </w:r>
      <w:proofErr w:type="spellStart"/>
      <w:r w:rsidRPr="003C1AE9">
        <w:rPr>
          <w:b w:val="0"/>
          <w:i/>
          <w:sz w:val="24"/>
          <w:szCs w:val="24"/>
        </w:rPr>
        <w:t>Fel</w:t>
      </w:r>
      <w:proofErr w:type="spellEnd"/>
      <w:r w:rsidRPr="003C1AE9">
        <w:rPr>
          <w:b w:val="0"/>
          <w:i/>
          <w:sz w:val="24"/>
          <w:szCs w:val="24"/>
        </w:rPr>
        <w:t xml:space="preserve"> Med Surg. </w:t>
      </w:r>
      <w:r w:rsidRPr="003C1AE9">
        <w:rPr>
          <w:b w:val="0"/>
          <w:sz w:val="24"/>
          <w:szCs w:val="24"/>
        </w:rPr>
        <w:t>In Press 2018.</w:t>
      </w:r>
    </w:p>
    <w:p w:rsidR="00B959D2" w:rsidRPr="003C1AE9" w:rsidRDefault="00010C84" w:rsidP="00B959D2">
      <w:pPr>
        <w:autoSpaceDE w:val="0"/>
        <w:autoSpaceDN w:val="0"/>
        <w:adjustRightInd w:val="0"/>
        <w:spacing w:after="0" w:line="480" w:lineRule="auto"/>
        <w:jc w:val="both"/>
        <w:rPr>
          <w:rFonts w:ascii="PalatinoLTStd-Roman" w:hAnsi="PalatinoLTStd-Roman" w:cs="PalatinoLTStd-Roman"/>
          <w:sz w:val="24"/>
          <w:szCs w:val="24"/>
        </w:rPr>
      </w:pPr>
      <w:r w:rsidRPr="003C1AE9">
        <w:rPr>
          <w:rFonts w:ascii="Times New Roman" w:hAnsi="Times New Roman" w:cs="Times New Roman"/>
          <w:sz w:val="24"/>
          <w:szCs w:val="24"/>
        </w:rPr>
        <w:lastRenderedPageBreak/>
        <w:t>27</w:t>
      </w:r>
      <w:r w:rsidR="00DE357A" w:rsidRPr="003C1AE9">
        <w:rPr>
          <w:rFonts w:ascii="Times New Roman" w:hAnsi="Times New Roman" w:cs="Times New Roman"/>
          <w:sz w:val="24"/>
          <w:szCs w:val="24"/>
        </w:rPr>
        <w:t xml:space="preserve">  </w:t>
      </w:r>
      <w:proofErr w:type="spellStart"/>
      <w:r w:rsidR="00A06C4B" w:rsidRPr="003C1AE9">
        <w:rPr>
          <w:rFonts w:ascii="Times New Roman" w:hAnsi="Times New Roman" w:cs="Times New Roman"/>
          <w:sz w:val="24"/>
          <w:szCs w:val="24"/>
        </w:rPr>
        <w:t>Ilkiw</w:t>
      </w:r>
      <w:proofErr w:type="spellEnd"/>
      <w:r w:rsidR="00A06C4B" w:rsidRPr="003C1AE9">
        <w:rPr>
          <w:rFonts w:ascii="Times New Roman" w:hAnsi="Times New Roman" w:cs="Times New Roman"/>
          <w:sz w:val="24"/>
          <w:szCs w:val="24"/>
        </w:rPr>
        <w:t xml:space="preserve"> JE, </w:t>
      </w:r>
      <w:proofErr w:type="spellStart"/>
      <w:r w:rsidR="00A06C4B" w:rsidRPr="003C1AE9">
        <w:rPr>
          <w:rFonts w:ascii="Times New Roman" w:hAnsi="Times New Roman" w:cs="Times New Roman"/>
          <w:sz w:val="24"/>
          <w:szCs w:val="24"/>
        </w:rPr>
        <w:t>Suter</w:t>
      </w:r>
      <w:proofErr w:type="spellEnd"/>
      <w:r w:rsidR="00A06C4B" w:rsidRPr="003C1AE9">
        <w:rPr>
          <w:rFonts w:ascii="Times New Roman" w:hAnsi="Times New Roman" w:cs="Times New Roman"/>
          <w:sz w:val="24"/>
          <w:szCs w:val="24"/>
        </w:rPr>
        <w:t xml:space="preserve"> CM, </w:t>
      </w:r>
      <w:proofErr w:type="spellStart"/>
      <w:r w:rsidR="00A06C4B" w:rsidRPr="003C1AE9">
        <w:rPr>
          <w:rFonts w:ascii="Times New Roman" w:hAnsi="Times New Roman" w:cs="Times New Roman"/>
          <w:sz w:val="24"/>
          <w:szCs w:val="24"/>
        </w:rPr>
        <w:t>Farver</w:t>
      </w:r>
      <w:proofErr w:type="spellEnd"/>
      <w:r w:rsidR="00A06C4B" w:rsidRPr="003C1AE9">
        <w:rPr>
          <w:rFonts w:ascii="Times New Roman" w:hAnsi="Times New Roman" w:cs="Times New Roman"/>
          <w:sz w:val="24"/>
          <w:szCs w:val="24"/>
        </w:rPr>
        <w:t xml:space="preserve"> TB, et al. </w:t>
      </w:r>
      <w:r w:rsidR="00A06C4B" w:rsidRPr="003C1AE9">
        <w:rPr>
          <w:rFonts w:ascii="Times New Roman" w:hAnsi="Times New Roman" w:cs="Times New Roman"/>
          <w:b/>
          <w:sz w:val="24"/>
          <w:szCs w:val="24"/>
        </w:rPr>
        <w:t xml:space="preserve">The behaviour of healthy awake cats following intravenous and intramuscular administration of </w:t>
      </w:r>
      <w:proofErr w:type="spellStart"/>
      <w:r w:rsidR="00A06C4B" w:rsidRPr="003C1AE9">
        <w:rPr>
          <w:rFonts w:ascii="Times New Roman" w:hAnsi="Times New Roman" w:cs="Times New Roman"/>
          <w:b/>
          <w:sz w:val="24"/>
          <w:szCs w:val="24"/>
        </w:rPr>
        <w:t>midazolam</w:t>
      </w:r>
      <w:proofErr w:type="spellEnd"/>
      <w:r w:rsidR="00A06C4B" w:rsidRPr="003C1AE9">
        <w:rPr>
          <w:rFonts w:ascii="Times New Roman" w:hAnsi="Times New Roman" w:cs="Times New Roman"/>
          <w:sz w:val="24"/>
          <w:szCs w:val="24"/>
        </w:rPr>
        <w:t xml:space="preserve">. </w:t>
      </w:r>
      <w:r w:rsidR="00A06C4B" w:rsidRPr="003C1AE9">
        <w:rPr>
          <w:rFonts w:ascii="Times New Roman" w:hAnsi="Times New Roman" w:cs="Times New Roman"/>
          <w:i/>
          <w:sz w:val="24"/>
          <w:szCs w:val="24"/>
        </w:rPr>
        <w:t xml:space="preserve">J Vet </w:t>
      </w:r>
      <w:proofErr w:type="spellStart"/>
      <w:r w:rsidR="00A06C4B" w:rsidRPr="003C1AE9">
        <w:rPr>
          <w:rFonts w:ascii="Times New Roman" w:hAnsi="Times New Roman" w:cs="Times New Roman"/>
          <w:i/>
          <w:sz w:val="24"/>
          <w:szCs w:val="24"/>
        </w:rPr>
        <w:t>Pharmacol</w:t>
      </w:r>
      <w:proofErr w:type="spellEnd"/>
      <w:r w:rsidR="00A06C4B" w:rsidRPr="003C1AE9">
        <w:rPr>
          <w:rFonts w:ascii="Times New Roman" w:hAnsi="Times New Roman" w:cs="Times New Roman"/>
          <w:i/>
          <w:sz w:val="24"/>
          <w:szCs w:val="24"/>
        </w:rPr>
        <w:t xml:space="preserve"> </w:t>
      </w:r>
      <w:proofErr w:type="spellStart"/>
      <w:r w:rsidR="00A06C4B" w:rsidRPr="003C1AE9">
        <w:rPr>
          <w:rFonts w:ascii="Times New Roman" w:hAnsi="Times New Roman" w:cs="Times New Roman"/>
          <w:i/>
          <w:sz w:val="24"/>
          <w:szCs w:val="24"/>
        </w:rPr>
        <w:t>Therap</w:t>
      </w:r>
      <w:proofErr w:type="spellEnd"/>
      <w:r w:rsidR="00A06C4B" w:rsidRPr="003C1AE9">
        <w:rPr>
          <w:rFonts w:ascii="Times New Roman" w:hAnsi="Times New Roman" w:cs="Times New Roman"/>
          <w:i/>
          <w:sz w:val="24"/>
          <w:szCs w:val="24"/>
        </w:rPr>
        <w:t xml:space="preserve"> </w:t>
      </w:r>
      <w:r w:rsidR="00A06C4B" w:rsidRPr="003C1AE9">
        <w:rPr>
          <w:rFonts w:ascii="Times New Roman" w:hAnsi="Times New Roman" w:cs="Times New Roman"/>
          <w:sz w:val="24"/>
          <w:szCs w:val="24"/>
        </w:rPr>
        <w:t>1996; 19: 205</w:t>
      </w:r>
      <w:r w:rsidR="00A06C4B" w:rsidRPr="003C1AE9">
        <w:rPr>
          <w:rFonts w:ascii="PalatinoLTStd-Roman" w:hAnsi="PalatinoLTStd-Roman" w:cs="PalatinoLTStd-Roman"/>
          <w:sz w:val="24"/>
          <w:szCs w:val="24"/>
        </w:rPr>
        <w:t>–216.</w:t>
      </w:r>
    </w:p>
    <w:p w:rsidR="008062BD" w:rsidRPr="003C1AE9" w:rsidRDefault="008062BD" w:rsidP="00B959D2">
      <w:pPr>
        <w:autoSpaceDE w:val="0"/>
        <w:autoSpaceDN w:val="0"/>
        <w:adjustRightInd w:val="0"/>
        <w:spacing w:after="0" w:line="480" w:lineRule="auto"/>
        <w:jc w:val="both"/>
        <w:rPr>
          <w:rFonts w:ascii="PalatinoLTStd-Roman" w:hAnsi="PalatinoLTStd-Roman" w:cs="PalatinoLTStd-Roman"/>
          <w:sz w:val="24"/>
          <w:szCs w:val="24"/>
        </w:rPr>
      </w:pP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b/>
          <w:sz w:val="24"/>
          <w:szCs w:val="24"/>
        </w:rPr>
        <w:t xml:space="preserve">Table 1 </w:t>
      </w:r>
      <w:r w:rsidRPr="003C1AE9">
        <w:rPr>
          <w:rFonts w:ascii="Times New Roman" w:hAnsi="Times New Roman" w:cs="Times New Roman"/>
          <w:sz w:val="24"/>
          <w:szCs w:val="24"/>
        </w:rPr>
        <w:t xml:space="preserve">Abnormalities detected in American Society of </w:t>
      </w:r>
      <w:proofErr w:type="spellStart"/>
      <w:r w:rsidRPr="003C1AE9">
        <w:rPr>
          <w:rFonts w:ascii="Times New Roman" w:hAnsi="Times New Roman" w:cs="Times New Roman"/>
          <w:sz w:val="24"/>
          <w:szCs w:val="24"/>
        </w:rPr>
        <w:t>Anesthesiologists'</w:t>
      </w:r>
      <w:proofErr w:type="spellEnd"/>
      <w:r w:rsidRPr="003C1AE9">
        <w:rPr>
          <w:rFonts w:ascii="Times New Roman" w:hAnsi="Times New Roman" w:cs="Times New Roman"/>
          <w:sz w:val="24"/>
          <w:szCs w:val="24"/>
        </w:rPr>
        <w:t xml:space="preserve"> (ASA) classification 2 study cats from history and pre-anaesthetic examination.</w:t>
      </w:r>
    </w:p>
    <w:tbl>
      <w:tblPr>
        <w:tblStyle w:val="TableGrid"/>
        <w:tblW w:w="9322" w:type="dxa"/>
        <w:tblLook w:val="04A0"/>
      </w:tblPr>
      <w:tblGrid>
        <w:gridCol w:w="7338"/>
        <w:gridCol w:w="1984"/>
      </w:tblGrid>
      <w:tr w:rsidR="008062BD" w:rsidRPr="003C1AE9" w:rsidTr="000D0B67">
        <w:tc>
          <w:tcPr>
            <w:tcW w:w="7338" w:type="dxa"/>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Abnormality</w:t>
            </w:r>
          </w:p>
        </w:tc>
        <w:tc>
          <w:tcPr>
            <w:tcW w:w="1984" w:type="dxa"/>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Cats affected (n)</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Fleas/flea dirt (</w:t>
            </w:r>
            <w:proofErr w:type="spellStart"/>
            <w:r w:rsidRPr="003C1AE9">
              <w:rPr>
                <w:rFonts w:ascii="Times New Roman" w:hAnsi="Times New Roman" w:cs="Times New Roman"/>
                <w:i/>
                <w:sz w:val="24"/>
                <w:szCs w:val="24"/>
              </w:rPr>
              <w:t>Ctenocephalides</w:t>
            </w:r>
            <w:proofErr w:type="spellEnd"/>
            <w:r w:rsidRPr="003C1AE9">
              <w:rPr>
                <w:rFonts w:ascii="Times New Roman" w:hAnsi="Times New Roman" w:cs="Times New Roman"/>
                <w:i/>
                <w:sz w:val="24"/>
                <w:szCs w:val="24"/>
              </w:rPr>
              <w:t xml:space="preserve"> </w:t>
            </w:r>
            <w:proofErr w:type="spellStart"/>
            <w:r w:rsidRPr="003C1AE9">
              <w:rPr>
                <w:rFonts w:ascii="Times New Roman" w:hAnsi="Times New Roman" w:cs="Times New Roman"/>
                <w:i/>
                <w:sz w:val="24"/>
                <w:szCs w:val="24"/>
              </w:rPr>
              <w:t>felis</w:t>
            </w:r>
            <w:proofErr w:type="spellEnd"/>
            <w:r w:rsidRPr="003C1AE9">
              <w:rPr>
                <w:rFonts w:ascii="Times New Roman" w:hAnsi="Times New Roman" w:cs="Times New Roman"/>
                <w:sz w:val="24"/>
                <w:szCs w:val="24"/>
              </w:rPr>
              <w:t>)</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46</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Tapeworm (</w:t>
            </w:r>
            <w:proofErr w:type="spellStart"/>
            <w:r w:rsidRPr="003C1AE9">
              <w:rPr>
                <w:rFonts w:ascii="Times New Roman" w:hAnsi="Times New Roman" w:cs="Times New Roman"/>
                <w:i/>
                <w:sz w:val="24"/>
                <w:szCs w:val="24"/>
              </w:rPr>
              <w:t>Dipylidium</w:t>
            </w:r>
            <w:proofErr w:type="spellEnd"/>
            <w:r w:rsidRPr="003C1AE9">
              <w:rPr>
                <w:rFonts w:ascii="Times New Roman" w:hAnsi="Times New Roman" w:cs="Times New Roman"/>
                <w:i/>
                <w:sz w:val="24"/>
                <w:szCs w:val="24"/>
              </w:rPr>
              <w:t xml:space="preserve"> </w:t>
            </w:r>
            <w:proofErr w:type="spellStart"/>
            <w:r w:rsidRPr="003C1AE9">
              <w:rPr>
                <w:rFonts w:ascii="Times New Roman" w:hAnsi="Times New Roman" w:cs="Times New Roman"/>
                <w:i/>
                <w:sz w:val="24"/>
                <w:szCs w:val="24"/>
              </w:rPr>
              <w:t>caninum</w:t>
            </w:r>
            <w:proofErr w:type="spellEnd"/>
            <w:r w:rsidRPr="003C1AE9">
              <w:rPr>
                <w:rFonts w:ascii="Times New Roman" w:hAnsi="Times New Roman" w:cs="Times New Roman"/>
                <w:sz w:val="24"/>
                <w:szCs w:val="24"/>
              </w:rPr>
              <w:t>)</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9</w:t>
            </w:r>
          </w:p>
        </w:tc>
      </w:tr>
      <w:tr w:rsidR="008062BD" w:rsidRPr="003C1AE9" w:rsidTr="000D0B67">
        <w:tc>
          <w:tcPr>
            <w:tcW w:w="7338" w:type="dxa"/>
          </w:tcPr>
          <w:p w:rsidR="008062BD" w:rsidRPr="003C1AE9" w:rsidRDefault="008062BD" w:rsidP="000D0B67">
            <w:pPr>
              <w:rPr>
                <w:rFonts w:ascii="Times New Roman" w:hAnsi="Times New Roman" w:cs="Times New Roman"/>
                <w:i/>
                <w:sz w:val="24"/>
                <w:szCs w:val="24"/>
              </w:rPr>
            </w:pPr>
            <w:r w:rsidRPr="003C1AE9">
              <w:rPr>
                <w:rFonts w:ascii="Times New Roman" w:hAnsi="Times New Roman" w:cs="Times New Roman"/>
                <w:sz w:val="24"/>
                <w:szCs w:val="24"/>
              </w:rPr>
              <w:t>Ear mites (</w:t>
            </w:r>
            <w:proofErr w:type="spellStart"/>
            <w:r w:rsidRPr="003C1AE9">
              <w:rPr>
                <w:rFonts w:ascii="Times New Roman" w:hAnsi="Times New Roman" w:cs="Times New Roman"/>
                <w:i/>
                <w:sz w:val="24"/>
                <w:szCs w:val="24"/>
              </w:rPr>
              <w:t>Otodectes</w:t>
            </w:r>
            <w:proofErr w:type="spellEnd"/>
            <w:r w:rsidRPr="003C1AE9">
              <w:rPr>
                <w:rFonts w:ascii="Times New Roman" w:hAnsi="Times New Roman" w:cs="Times New Roman"/>
                <w:i/>
                <w:sz w:val="24"/>
                <w:szCs w:val="24"/>
              </w:rPr>
              <w:t xml:space="preserve"> </w:t>
            </w:r>
            <w:proofErr w:type="spellStart"/>
            <w:r w:rsidRPr="003C1AE9">
              <w:rPr>
                <w:rFonts w:ascii="Times New Roman" w:hAnsi="Times New Roman" w:cs="Times New Roman"/>
                <w:i/>
                <w:sz w:val="24"/>
                <w:szCs w:val="24"/>
              </w:rPr>
              <w:t>cynotis</w:t>
            </w:r>
            <w:proofErr w:type="spellEnd"/>
            <w:r w:rsidRPr="003C1AE9">
              <w:rPr>
                <w:rFonts w:ascii="Times New Roman" w:hAnsi="Times New Roman" w:cs="Times New Roman"/>
                <w:sz w:val="24"/>
                <w:szCs w:val="24"/>
              </w:rPr>
              <w:t>)</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8</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Mild diarrhoea</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7</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Ocular disease (</w:t>
            </w:r>
            <w:proofErr w:type="spellStart"/>
            <w:r w:rsidRPr="003C1AE9">
              <w:rPr>
                <w:rFonts w:ascii="Times New Roman" w:hAnsi="Times New Roman" w:cs="Times New Roman"/>
                <w:sz w:val="24"/>
                <w:szCs w:val="24"/>
              </w:rPr>
              <w:t>mucoid</w:t>
            </w:r>
            <w:proofErr w:type="spellEnd"/>
            <w:r w:rsidRPr="003C1AE9">
              <w:rPr>
                <w:rFonts w:ascii="Times New Roman" w:hAnsi="Times New Roman" w:cs="Times New Roman"/>
                <w:sz w:val="24"/>
                <w:szCs w:val="24"/>
              </w:rPr>
              <w:t xml:space="preserve"> conjunctivitis, corneal scarring or </w:t>
            </w:r>
            <w:proofErr w:type="spellStart"/>
            <w:r w:rsidRPr="003C1AE9">
              <w:rPr>
                <w:rFonts w:ascii="Times New Roman" w:hAnsi="Times New Roman" w:cs="Times New Roman"/>
                <w:sz w:val="24"/>
                <w:szCs w:val="24"/>
              </w:rPr>
              <w:t>symblepharon</w:t>
            </w:r>
            <w:proofErr w:type="spellEnd"/>
            <w:r w:rsidRPr="003C1AE9">
              <w:rPr>
                <w:rFonts w:ascii="Times New Roman" w:hAnsi="Times New Roman" w:cs="Times New Roman"/>
                <w:sz w:val="24"/>
                <w:szCs w:val="24"/>
              </w:rPr>
              <w:t>)</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5</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Serous nasal discharge +/- sneezing</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Systolic heart murmur</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Cat bite abscess/wound</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Osseous fracture</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2</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 xml:space="preserve">FIV positive on </w:t>
            </w:r>
            <w:proofErr w:type="spellStart"/>
            <w:r w:rsidRPr="003C1AE9">
              <w:rPr>
                <w:rFonts w:ascii="Times New Roman" w:hAnsi="Times New Roman" w:cs="Times New Roman"/>
                <w:sz w:val="24"/>
                <w:szCs w:val="24"/>
              </w:rPr>
              <w:t>FASTest</w:t>
            </w:r>
            <w:proofErr w:type="spellEnd"/>
            <w:r w:rsidRPr="003C1AE9">
              <w:rPr>
                <w:rFonts w:ascii="Times New Roman" w:hAnsi="Times New Roman" w:cs="Times New Roman"/>
                <w:sz w:val="24"/>
                <w:szCs w:val="24"/>
              </w:rPr>
              <w:t>*</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2</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Alopecia</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proofErr w:type="spellStart"/>
            <w:r w:rsidRPr="003C1AE9">
              <w:rPr>
                <w:rFonts w:ascii="Times New Roman" w:hAnsi="Times New Roman" w:cs="Times New Roman"/>
                <w:sz w:val="24"/>
                <w:szCs w:val="24"/>
              </w:rPr>
              <w:t>Pododermatitis</w:t>
            </w:r>
            <w:proofErr w:type="spellEnd"/>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Gingivitis/dental disease</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w:t>
            </w:r>
          </w:p>
        </w:tc>
      </w:tr>
      <w:tr w:rsidR="008062BD" w:rsidRPr="003C1AE9" w:rsidTr="000D0B67">
        <w:tc>
          <w:tcPr>
            <w:tcW w:w="7338"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Ticks (</w:t>
            </w:r>
            <w:proofErr w:type="spellStart"/>
            <w:r w:rsidRPr="003C1AE9">
              <w:rPr>
                <w:rFonts w:ascii="Times New Roman" w:hAnsi="Times New Roman" w:cs="Times New Roman"/>
                <w:i/>
                <w:sz w:val="24"/>
                <w:szCs w:val="24"/>
              </w:rPr>
              <w:t>Ixodes</w:t>
            </w:r>
            <w:proofErr w:type="spellEnd"/>
            <w:r w:rsidRPr="003C1AE9">
              <w:rPr>
                <w:rFonts w:ascii="Times New Roman" w:hAnsi="Times New Roman" w:cs="Times New Roman"/>
                <w:i/>
                <w:sz w:val="24"/>
                <w:szCs w:val="24"/>
              </w:rPr>
              <w:t xml:space="preserve"> </w:t>
            </w:r>
            <w:r w:rsidRPr="003C1AE9">
              <w:rPr>
                <w:rFonts w:ascii="Times New Roman" w:hAnsi="Times New Roman" w:cs="Times New Roman"/>
                <w:sz w:val="24"/>
                <w:szCs w:val="24"/>
              </w:rPr>
              <w:t>spp.)</w:t>
            </w:r>
          </w:p>
        </w:tc>
        <w:tc>
          <w:tcPr>
            <w:tcW w:w="1984"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w:t>
            </w:r>
          </w:p>
        </w:tc>
      </w:tr>
    </w:tbl>
    <w:p w:rsidR="008062BD" w:rsidRPr="003C1AE9" w:rsidRDefault="008062BD" w:rsidP="008062BD">
      <w:pPr>
        <w:autoSpaceDE w:val="0"/>
        <w:autoSpaceDN w:val="0"/>
        <w:adjustRightInd w:val="0"/>
        <w:spacing w:after="0" w:line="240" w:lineRule="auto"/>
        <w:rPr>
          <w:rFonts w:ascii="Times New Roman" w:hAnsi="Times New Roman" w:cs="Times New Roman"/>
          <w:sz w:val="24"/>
          <w:szCs w:val="24"/>
        </w:rPr>
      </w:pPr>
      <w:r w:rsidRPr="003C1AE9">
        <w:rPr>
          <w:rFonts w:ascii="Times New Roman" w:hAnsi="Times New Roman" w:cs="Times New Roman"/>
          <w:sz w:val="24"/>
          <w:szCs w:val="24"/>
        </w:rPr>
        <w:t>*</w:t>
      </w:r>
      <w:proofErr w:type="spellStart"/>
      <w:r w:rsidRPr="003C1AE9">
        <w:rPr>
          <w:rFonts w:ascii="Times New Roman" w:hAnsi="Times New Roman" w:cs="Times New Roman"/>
          <w:sz w:val="24"/>
          <w:szCs w:val="24"/>
        </w:rPr>
        <w:t>FASTest</w:t>
      </w:r>
      <w:proofErr w:type="spellEnd"/>
      <w:r w:rsidRPr="003C1AE9">
        <w:rPr>
          <w:rFonts w:ascii="Times New Roman" w:hAnsi="Times New Roman" w:cs="Times New Roman"/>
          <w:sz w:val="24"/>
          <w:szCs w:val="24"/>
        </w:rPr>
        <w:t xml:space="preserve"> (</w:t>
      </w:r>
      <w:proofErr w:type="spellStart"/>
      <w:r w:rsidRPr="003C1AE9">
        <w:rPr>
          <w:rFonts w:ascii="Times New Roman" w:hAnsi="Times New Roman" w:cs="Times New Roman"/>
          <w:sz w:val="24"/>
          <w:szCs w:val="24"/>
        </w:rPr>
        <w:t>Megacor</w:t>
      </w:r>
      <w:proofErr w:type="spellEnd"/>
      <w:r w:rsidRPr="003C1AE9">
        <w:rPr>
          <w:rFonts w:ascii="Times New Roman" w:hAnsi="Times New Roman" w:cs="Times New Roman"/>
          <w:sz w:val="24"/>
          <w:szCs w:val="24"/>
        </w:rPr>
        <w:t>)</w:t>
      </w:r>
    </w:p>
    <w:p w:rsidR="008062BD" w:rsidRPr="003C1AE9" w:rsidRDefault="008062BD" w:rsidP="008062BD">
      <w:pPr>
        <w:rPr>
          <w:rFonts w:ascii="Times New Roman" w:hAnsi="Times New Roman" w:cs="Times New Roman"/>
          <w:sz w:val="24"/>
          <w:szCs w:val="24"/>
        </w:rPr>
      </w:pPr>
      <w:r w:rsidRPr="003C1AE9">
        <w:rPr>
          <w:rFonts w:ascii="Times New Roman" w:hAnsi="Times New Roman" w:cs="Times New Roman"/>
          <w:sz w:val="24"/>
          <w:szCs w:val="24"/>
        </w:rPr>
        <w:t xml:space="preserve">FIV </w:t>
      </w:r>
      <w:r w:rsidRPr="003C1AE9">
        <w:rPr>
          <w:rFonts w:ascii="Times New Roman" w:eastAsia="MathematicalPiLTStd" w:hAnsi="Times New Roman" w:cs="Times New Roman"/>
          <w:sz w:val="24"/>
          <w:szCs w:val="24"/>
        </w:rPr>
        <w:t xml:space="preserve">= </w:t>
      </w:r>
      <w:r w:rsidRPr="003C1AE9">
        <w:rPr>
          <w:rFonts w:ascii="Times New Roman" w:hAnsi="Times New Roman" w:cs="Times New Roman"/>
          <w:sz w:val="24"/>
          <w:szCs w:val="24"/>
        </w:rPr>
        <w:t>feline immunodeficiency virus</w:t>
      </w:r>
    </w:p>
    <w:p w:rsidR="008062BD" w:rsidRPr="003C1AE9" w:rsidRDefault="008062BD" w:rsidP="008062BD">
      <w:pPr>
        <w:rPr>
          <w:rFonts w:ascii="Times New Roman" w:hAnsi="Times New Roman" w:cs="Times New Roman"/>
          <w:sz w:val="24"/>
          <w:szCs w:val="24"/>
        </w:rPr>
      </w:pPr>
    </w:p>
    <w:p w:rsidR="008062BD" w:rsidRPr="003C1AE9" w:rsidRDefault="008062BD" w:rsidP="008062BD">
      <w:pPr>
        <w:rPr>
          <w:rFonts w:ascii="Times New Roman" w:hAnsi="Times New Roman" w:cs="Times New Roman"/>
          <w:sz w:val="24"/>
          <w:szCs w:val="24"/>
        </w:rPr>
      </w:pPr>
      <w:r w:rsidRPr="003C1AE9">
        <w:rPr>
          <w:rFonts w:ascii="Times New Roman" w:hAnsi="Times New Roman" w:cs="Times New Roman"/>
          <w:b/>
          <w:sz w:val="24"/>
          <w:szCs w:val="24"/>
        </w:rPr>
        <w:t xml:space="preserve">Table 2 </w:t>
      </w:r>
      <w:r w:rsidRPr="003C1AE9">
        <w:rPr>
          <w:rFonts w:ascii="Times New Roman" w:hAnsi="Times New Roman" w:cs="Times New Roman"/>
          <w:sz w:val="24"/>
          <w:szCs w:val="24"/>
        </w:rPr>
        <w:t>Age and body weight data for study cats in each of the four treatment groups.</w:t>
      </w:r>
    </w:p>
    <w:tbl>
      <w:tblPr>
        <w:tblStyle w:val="TableGrid"/>
        <w:tblW w:w="9747" w:type="dxa"/>
        <w:tblLook w:val="04A0"/>
      </w:tblPr>
      <w:tblGrid>
        <w:gridCol w:w="1951"/>
        <w:gridCol w:w="1923"/>
        <w:gridCol w:w="1987"/>
        <w:gridCol w:w="1946"/>
        <w:gridCol w:w="1940"/>
      </w:tblGrid>
      <w:tr w:rsidR="008062BD" w:rsidRPr="003C1AE9" w:rsidTr="000D0B67">
        <w:tc>
          <w:tcPr>
            <w:tcW w:w="1951" w:type="dxa"/>
          </w:tcPr>
          <w:p w:rsidR="008062BD" w:rsidRPr="003C1AE9" w:rsidRDefault="008062BD" w:rsidP="000D0B67">
            <w:pPr>
              <w:rPr>
                <w:rFonts w:ascii="Times New Roman" w:hAnsi="Times New Roman" w:cs="Times New Roman"/>
                <w:sz w:val="24"/>
                <w:szCs w:val="24"/>
              </w:rPr>
            </w:pPr>
          </w:p>
        </w:tc>
        <w:tc>
          <w:tcPr>
            <w:tcW w:w="7796" w:type="dxa"/>
            <w:gridSpan w:val="4"/>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Atipamezole treatment group (n=32)</w:t>
            </w:r>
          </w:p>
        </w:tc>
      </w:tr>
      <w:tr w:rsidR="008062BD" w:rsidRPr="003C1AE9" w:rsidTr="000D0B67">
        <w:tc>
          <w:tcPr>
            <w:tcW w:w="1951" w:type="dxa"/>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Patient variable</w:t>
            </w:r>
          </w:p>
        </w:tc>
        <w:tc>
          <w:tcPr>
            <w:tcW w:w="1923"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1ATI20</w:t>
            </w:r>
          </w:p>
        </w:tc>
        <w:tc>
          <w:tcPr>
            <w:tcW w:w="1987"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2.5ATI20</w:t>
            </w:r>
          </w:p>
        </w:tc>
        <w:tc>
          <w:tcPr>
            <w:tcW w:w="1946"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1ATI40</w:t>
            </w:r>
          </w:p>
        </w:tc>
        <w:tc>
          <w:tcPr>
            <w:tcW w:w="1940"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2.5ATI40</w:t>
            </w:r>
          </w:p>
        </w:tc>
      </w:tr>
      <w:tr w:rsidR="008062BD" w:rsidRPr="003C1AE9" w:rsidTr="000D0B67">
        <w:tc>
          <w:tcPr>
            <w:tcW w:w="1951"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Age (months)</w:t>
            </w:r>
          </w:p>
        </w:tc>
        <w:tc>
          <w:tcPr>
            <w:tcW w:w="1923"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6 (3-15)</w:t>
            </w:r>
          </w:p>
        </w:tc>
        <w:tc>
          <w:tcPr>
            <w:tcW w:w="1987"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16 (6-27) *</w:t>
            </w:r>
          </w:p>
        </w:tc>
        <w:tc>
          <w:tcPr>
            <w:tcW w:w="1946"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4 (2-12) *</w:t>
            </w:r>
          </w:p>
        </w:tc>
        <w:tc>
          <w:tcPr>
            <w:tcW w:w="19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12 (3-36)</w:t>
            </w:r>
          </w:p>
        </w:tc>
      </w:tr>
      <w:tr w:rsidR="008062BD" w:rsidRPr="003C1AE9" w:rsidTr="000D0B67">
        <w:tc>
          <w:tcPr>
            <w:tcW w:w="1951"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Body weight (kg)</w:t>
            </w:r>
          </w:p>
        </w:tc>
        <w:tc>
          <w:tcPr>
            <w:tcW w:w="1923"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2.33 (1-3.49)</w:t>
            </w:r>
          </w:p>
        </w:tc>
        <w:tc>
          <w:tcPr>
            <w:tcW w:w="1987"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 xml:space="preserve">3.29 (2.46-3.86) </w:t>
            </w:r>
            <w:r w:rsidRPr="003C1AE9">
              <w:rPr>
                <w:rStyle w:val="uiqtextrenderedqtext"/>
                <w:rFonts w:ascii="Times New Roman" w:hAnsi="Times New Roman" w:cs="Times New Roman"/>
                <w:sz w:val="24"/>
                <w:szCs w:val="24"/>
              </w:rPr>
              <w:t>†</w:t>
            </w:r>
          </w:p>
        </w:tc>
        <w:tc>
          <w:tcPr>
            <w:tcW w:w="1946"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 xml:space="preserve">1.63 (1.1-3.22) </w:t>
            </w:r>
            <w:r w:rsidRPr="003C1AE9">
              <w:rPr>
                <w:rStyle w:val="uiqtextrenderedqtext"/>
                <w:rFonts w:ascii="Times New Roman" w:hAnsi="Times New Roman" w:cs="Times New Roman"/>
                <w:sz w:val="24"/>
                <w:szCs w:val="24"/>
              </w:rPr>
              <w:t>†</w:t>
            </w:r>
          </w:p>
        </w:tc>
        <w:tc>
          <w:tcPr>
            <w:tcW w:w="19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3.19 (1.38-3.6)</w:t>
            </w:r>
          </w:p>
        </w:tc>
      </w:tr>
    </w:tbl>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Data are presented as median (IQR).</w:t>
      </w: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lastRenderedPageBreak/>
        <w:t>Group 1ATI20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2.5ATI20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1ATI40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2.5ATI40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 denotes significant difference between treatment groups for age (P≤0.05).</w:t>
      </w:r>
    </w:p>
    <w:p w:rsidR="008062BD" w:rsidRPr="003C1AE9" w:rsidRDefault="008062BD" w:rsidP="008062BD">
      <w:pPr>
        <w:jc w:val="both"/>
        <w:rPr>
          <w:rFonts w:ascii="Times New Roman" w:hAnsi="Times New Roman" w:cs="Times New Roman"/>
          <w:sz w:val="24"/>
          <w:szCs w:val="24"/>
        </w:rPr>
      </w:pPr>
      <w:r w:rsidRPr="003C1AE9">
        <w:rPr>
          <w:rStyle w:val="uiqtextrenderedqtext"/>
          <w:rFonts w:ascii="Times New Roman" w:hAnsi="Times New Roman" w:cs="Times New Roman"/>
          <w:sz w:val="24"/>
          <w:szCs w:val="24"/>
        </w:rPr>
        <w:t xml:space="preserve">† </w:t>
      </w:r>
      <w:r w:rsidRPr="003C1AE9">
        <w:rPr>
          <w:rFonts w:ascii="Times New Roman" w:hAnsi="Times New Roman" w:cs="Times New Roman"/>
          <w:sz w:val="24"/>
          <w:szCs w:val="24"/>
        </w:rPr>
        <w:t>denotes significant difference between treatment groups for body weight (P≤0.05).</w:t>
      </w:r>
    </w:p>
    <w:p w:rsidR="008062BD" w:rsidRPr="003C1AE9" w:rsidRDefault="008062BD" w:rsidP="008062BD">
      <w:pPr>
        <w:jc w:val="both"/>
        <w:rPr>
          <w:rFonts w:ascii="Times New Roman" w:hAnsi="Times New Roman" w:cs="Times New Roman"/>
          <w:b/>
          <w:sz w:val="24"/>
          <w:szCs w:val="24"/>
        </w:rPr>
      </w:pP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b/>
          <w:sz w:val="24"/>
          <w:szCs w:val="24"/>
        </w:rPr>
        <w:t xml:space="preserve">Table 3 </w:t>
      </w:r>
      <w:r w:rsidRPr="003C1AE9">
        <w:rPr>
          <w:rFonts w:ascii="Times New Roman" w:hAnsi="Times New Roman" w:cs="Times New Roman"/>
          <w:sz w:val="24"/>
          <w:szCs w:val="24"/>
        </w:rPr>
        <w:t>Auricular temperature data for study cats in each of the four treatment groups at four different time points.</w:t>
      </w:r>
    </w:p>
    <w:tbl>
      <w:tblPr>
        <w:tblStyle w:val="TableGrid"/>
        <w:tblW w:w="10999" w:type="dxa"/>
        <w:tblInd w:w="-1237" w:type="dxa"/>
        <w:tblLayout w:type="fixed"/>
        <w:tblLook w:val="04A0"/>
      </w:tblPr>
      <w:tblGrid>
        <w:gridCol w:w="3061"/>
        <w:gridCol w:w="1985"/>
        <w:gridCol w:w="1984"/>
        <w:gridCol w:w="1985"/>
        <w:gridCol w:w="1984"/>
      </w:tblGrid>
      <w:tr w:rsidR="008062BD" w:rsidRPr="003C1AE9" w:rsidTr="008062BD">
        <w:tc>
          <w:tcPr>
            <w:tcW w:w="3061" w:type="dxa"/>
          </w:tcPr>
          <w:p w:rsidR="008062BD" w:rsidRPr="003C1AE9" w:rsidRDefault="008062BD" w:rsidP="000D0B67">
            <w:pPr>
              <w:rPr>
                <w:rFonts w:ascii="Times New Roman" w:hAnsi="Times New Roman" w:cs="Times New Roman"/>
                <w:sz w:val="24"/>
                <w:szCs w:val="24"/>
              </w:rPr>
            </w:pPr>
          </w:p>
        </w:tc>
        <w:tc>
          <w:tcPr>
            <w:tcW w:w="7938" w:type="dxa"/>
            <w:gridSpan w:val="4"/>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Atipamezole treatment group (n=32)</w:t>
            </w:r>
          </w:p>
        </w:tc>
      </w:tr>
      <w:tr w:rsidR="008062BD" w:rsidRPr="003C1AE9" w:rsidTr="008062BD">
        <w:tc>
          <w:tcPr>
            <w:tcW w:w="3061" w:type="dxa"/>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Auricular temperature (°C)</w:t>
            </w:r>
          </w:p>
        </w:tc>
        <w:tc>
          <w:tcPr>
            <w:tcW w:w="1985"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1ATI20</w:t>
            </w:r>
          </w:p>
        </w:tc>
        <w:tc>
          <w:tcPr>
            <w:tcW w:w="1984"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2.5ATI20</w:t>
            </w:r>
          </w:p>
        </w:tc>
        <w:tc>
          <w:tcPr>
            <w:tcW w:w="1985"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1ATI40</w:t>
            </w:r>
          </w:p>
        </w:tc>
        <w:tc>
          <w:tcPr>
            <w:tcW w:w="1984"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2.5ATI40</w:t>
            </w:r>
          </w:p>
        </w:tc>
      </w:tr>
      <w:tr w:rsidR="009644CF" w:rsidRPr="003C1AE9" w:rsidTr="008062BD">
        <w:tc>
          <w:tcPr>
            <w:tcW w:w="3061" w:type="dxa"/>
          </w:tcPr>
          <w:p w:rsidR="009644CF" w:rsidRPr="003C1AE9" w:rsidRDefault="009644CF" w:rsidP="000D0B67">
            <w:pPr>
              <w:rPr>
                <w:rFonts w:ascii="Times New Roman" w:hAnsi="Times New Roman" w:cs="Times New Roman"/>
                <w:sz w:val="24"/>
                <w:szCs w:val="24"/>
              </w:rPr>
            </w:pPr>
            <w:r w:rsidRPr="003C1AE9">
              <w:rPr>
                <w:rFonts w:ascii="Times New Roman" w:hAnsi="Times New Roman" w:cs="Times New Roman"/>
                <w:sz w:val="24"/>
                <w:szCs w:val="24"/>
              </w:rPr>
              <w:t>Before surgery (T1)</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37.4 ± 0.7</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37.6 ± 0.7</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37.4 ± 0.8</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37.4 ± 0.8</w:t>
            </w:r>
          </w:p>
        </w:tc>
      </w:tr>
      <w:tr w:rsidR="009644CF" w:rsidRPr="003C1AE9" w:rsidTr="008062BD">
        <w:tc>
          <w:tcPr>
            <w:tcW w:w="3061" w:type="dxa"/>
          </w:tcPr>
          <w:p w:rsidR="009644CF" w:rsidRPr="003C1AE9" w:rsidRDefault="009644CF" w:rsidP="000D0B67">
            <w:pPr>
              <w:rPr>
                <w:rFonts w:ascii="Times New Roman" w:hAnsi="Times New Roman" w:cs="Times New Roman"/>
                <w:sz w:val="24"/>
                <w:szCs w:val="24"/>
              </w:rPr>
            </w:pPr>
            <w:r w:rsidRPr="003C1AE9">
              <w:rPr>
                <w:rFonts w:ascii="Times New Roman" w:hAnsi="Times New Roman" w:cs="Times New Roman"/>
                <w:sz w:val="24"/>
                <w:szCs w:val="24"/>
              </w:rPr>
              <w:t>End of surgery (T2)</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 xml:space="preserve">37.4 ± 0.6 </w:t>
            </w:r>
            <w:r w:rsidRPr="00217239">
              <w:rPr>
                <w:rFonts w:ascii="Times New Roman" w:hAnsi="Times New Roman" w:cs="Times New Roman"/>
                <w:sz w:val="24"/>
                <w:szCs w:val="24"/>
              </w:rPr>
              <w:t>‡</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 xml:space="preserve">37.6 ± 0.7 </w:t>
            </w:r>
            <w:r w:rsidRPr="00217239">
              <w:rPr>
                <w:rFonts w:ascii="Times New Roman" w:hAnsi="Times New Roman" w:cs="Times New Roman"/>
                <w:sz w:val="24"/>
                <w:szCs w:val="24"/>
              </w:rPr>
              <w:t>‡</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37.4 ± 0.8</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37.4 ± 0.8</w:t>
            </w:r>
          </w:p>
        </w:tc>
      </w:tr>
      <w:tr w:rsidR="009644CF" w:rsidRPr="003C1AE9" w:rsidTr="008062BD">
        <w:tc>
          <w:tcPr>
            <w:tcW w:w="3061" w:type="dxa"/>
          </w:tcPr>
          <w:p w:rsidR="009644CF" w:rsidRPr="003C1AE9" w:rsidRDefault="009644CF" w:rsidP="000D0B67">
            <w:pPr>
              <w:rPr>
                <w:rFonts w:ascii="Times New Roman" w:hAnsi="Times New Roman" w:cs="Times New Roman"/>
                <w:sz w:val="24"/>
                <w:szCs w:val="24"/>
              </w:rPr>
            </w:pPr>
            <w:r w:rsidRPr="003C1AE9">
              <w:rPr>
                <w:rFonts w:ascii="Times New Roman" w:hAnsi="Times New Roman" w:cs="Times New Roman"/>
                <w:sz w:val="24"/>
                <w:szCs w:val="24"/>
              </w:rPr>
              <w:t xml:space="preserve">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xml:space="preserve"> after 'quad' (T3)</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37.1 ± 0.7 *</w:t>
            </w:r>
            <w:r w:rsidRPr="00D95F92">
              <w:rPr>
                <w:rStyle w:val="uiqtextrenderedqtext"/>
                <w:rFonts w:ascii="Times New Roman" w:hAnsi="Times New Roman" w:cs="Times New Roman"/>
                <w:sz w:val="24"/>
                <w:szCs w:val="24"/>
              </w:rPr>
              <w:t>†</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 xml:space="preserve">37.4 ± 0.7 </w:t>
            </w:r>
            <w:r w:rsidRPr="00D95F92">
              <w:rPr>
                <w:rStyle w:val="uiqtextrenderedqtext"/>
                <w:rFonts w:ascii="Times New Roman" w:hAnsi="Times New Roman" w:cs="Times New Roman"/>
                <w:sz w:val="24"/>
                <w:szCs w:val="24"/>
              </w:rPr>
              <w:t>†</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37.3 ± 0.7</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37.2 ± 0.9</w:t>
            </w:r>
          </w:p>
        </w:tc>
      </w:tr>
      <w:tr w:rsidR="009644CF" w:rsidRPr="003C1AE9" w:rsidTr="008062BD">
        <w:tc>
          <w:tcPr>
            <w:tcW w:w="3061" w:type="dxa"/>
          </w:tcPr>
          <w:p w:rsidR="009644CF" w:rsidRPr="003C1AE9" w:rsidRDefault="009644CF" w:rsidP="000D0B67">
            <w:pPr>
              <w:rPr>
                <w:rFonts w:ascii="Times New Roman" w:hAnsi="Times New Roman" w:cs="Times New Roman"/>
                <w:sz w:val="24"/>
                <w:szCs w:val="24"/>
              </w:rPr>
            </w:pPr>
            <w:r w:rsidRPr="003C1AE9">
              <w:rPr>
                <w:rFonts w:ascii="Times New Roman" w:hAnsi="Times New Roman" w:cs="Times New Roman"/>
                <w:sz w:val="24"/>
                <w:szCs w:val="24"/>
              </w:rPr>
              <w:t xml:space="preserve">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xml:space="preserve"> after 'quad' (T4)</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36.6 ± 0.6 *</w:t>
            </w:r>
            <w:r w:rsidRPr="00D95F92">
              <w:rPr>
                <w:rStyle w:val="uiqtextrenderedqtext"/>
                <w:rFonts w:ascii="Times New Roman" w:hAnsi="Times New Roman" w:cs="Times New Roman"/>
                <w:sz w:val="24"/>
                <w:szCs w:val="24"/>
              </w:rPr>
              <w:t>†</w:t>
            </w:r>
            <w:r w:rsidRPr="00217239">
              <w:rPr>
                <w:rFonts w:ascii="Times New Roman" w:hAnsi="Times New Roman" w:cs="Times New Roman"/>
                <w:sz w:val="24"/>
                <w:szCs w:val="24"/>
              </w:rPr>
              <w:t>‡</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37.0 ± 0.7 *</w:t>
            </w:r>
            <w:r w:rsidRPr="00D95F92">
              <w:rPr>
                <w:rStyle w:val="uiqtextrenderedqtext"/>
                <w:rFonts w:ascii="Times New Roman" w:hAnsi="Times New Roman" w:cs="Times New Roman"/>
                <w:sz w:val="24"/>
                <w:szCs w:val="24"/>
              </w:rPr>
              <w:t>†</w:t>
            </w:r>
            <w:r w:rsidRPr="00217239">
              <w:rPr>
                <w:rFonts w:ascii="Times New Roman" w:hAnsi="Times New Roman" w:cs="Times New Roman"/>
                <w:sz w:val="24"/>
                <w:szCs w:val="24"/>
              </w:rPr>
              <w:t>‡</w:t>
            </w:r>
          </w:p>
        </w:tc>
        <w:tc>
          <w:tcPr>
            <w:tcW w:w="1985"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36.8 ± 0.9 *</w:t>
            </w:r>
            <w:r w:rsidRPr="00D95F92">
              <w:rPr>
                <w:rStyle w:val="uiqtextrenderedqtext"/>
                <w:rFonts w:ascii="Times New Roman" w:hAnsi="Times New Roman" w:cs="Times New Roman"/>
                <w:sz w:val="24"/>
                <w:szCs w:val="24"/>
              </w:rPr>
              <w:t>†</w:t>
            </w:r>
            <w:r w:rsidRPr="00217239">
              <w:rPr>
                <w:rFonts w:ascii="Times New Roman" w:hAnsi="Times New Roman" w:cs="Times New Roman"/>
                <w:sz w:val="24"/>
                <w:szCs w:val="24"/>
              </w:rPr>
              <w:t>‡</w:t>
            </w:r>
          </w:p>
        </w:tc>
        <w:tc>
          <w:tcPr>
            <w:tcW w:w="1984" w:type="dxa"/>
          </w:tcPr>
          <w:p w:rsidR="009644CF" w:rsidRDefault="009644CF" w:rsidP="000500B6">
            <w:pPr>
              <w:jc w:val="center"/>
              <w:rPr>
                <w:rFonts w:ascii="Times New Roman" w:hAnsi="Times New Roman" w:cs="Times New Roman"/>
                <w:sz w:val="24"/>
                <w:szCs w:val="24"/>
              </w:rPr>
            </w:pPr>
            <w:r>
              <w:rPr>
                <w:rFonts w:ascii="Times New Roman" w:hAnsi="Times New Roman" w:cs="Times New Roman"/>
                <w:sz w:val="24"/>
                <w:szCs w:val="24"/>
              </w:rPr>
              <w:t>36.8 ± 0.9 *</w:t>
            </w:r>
            <w:r w:rsidRPr="00D95F92">
              <w:rPr>
                <w:rStyle w:val="uiqtextrenderedqtext"/>
                <w:rFonts w:ascii="Times New Roman" w:hAnsi="Times New Roman" w:cs="Times New Roman"/>
                <w:sz w:val="24"/>
                <w:szCs w:val="24"/>
              </w:rPr>
              <w:t>†</w:t>
            </w:r>
            <w:r w:rsidRPr="00217239">
              <w:rPr>
                <w:rFonts w:ascii="Times New Roman" w:hAnsi="Times New Roman" w:cs="Times New Roman"/>
                <w:sz w:val="24"/>
                <w:szCs w:val="24"/>
              </w:rPr>
              <w:t>‡</w:t>
            </w:r>
          </w:p>
        </w:tc>
      </w:tr>
    </w:tbl>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Data are presented as mean ± SD.</w:t>
      </w: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Group 1ATI20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2.5ATI20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1ATI40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2.5ATI40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 xml:space="preserve">* denotes significant difference in auricular temperature from pre-surgery auricular temperature (T1) within the same atipamezole treatment group (P≤0.008 with </w:t>
      </w:r>
      <w:proofErr w:type="spellStart"/>
      <w:r w:rsidRPr="003C1AE9">
        <w:rPr>
          <w:rFonts w:ascii="Times New Roman" w:hAnsi="Times New Roman" w:cs="Times New Roman"/>
          <w:sz w:val="24"/>
          <w:szCs w:val="24"/>
        </w:rPr>
        <w:t>Bonferroni</w:t>
      </w:r>
      <w:proofErr w:type="spellEnd"/>
      <w:r w:rsidRPr="003C1AE9">
        <w:rPr>
          <w:rFonts w:ascii="Times New Roman" w:hAnsi="Times New Roman" w:cs="Times New Roman"/>
          <w:sz w:val="24"/>
          <w:szCs w:val="24"/>
        </w:rPr>
        <w:t xml:space="preserve"> adjustment).</w:t>
      </w:r>
    </w:p>
    <w:p w:rsidR="008062BD" w:rsidRPr="003C1AE9" w:rsidRDefault="008062BD" w:rsidP="008062BD">
      <w:pPr>
        <w:jc w:val="both"/>
        <w:rPr>
          <w:rStyle w:val="uiqtextrenderedqtext"/>
          <w:rFonts w:ascii="Times New Roman" w:hAnsi="Times New Roman" w:cs="Times New Roman"/>
          <w:sz w:val="24"/>
          <w:szCs w:val="24"/>
        </w:rPr>
      </w:pPr>
      <w:r w:rsidRPr="003C1AE9">
        <w:rPr>
          <w:rStyle w:val="uiqtextrenderedqtext"/>
          <w:rFonts w:ascii="Times New Roman" w:hAnsi="Times New Roman" w:cs="Times New Roman"/>
          <w:sz w:val="24"/>
          <w:szCs w:val="24"/>
        </w:rPr>
        <w:t xml:space="preserve">† denotes significant difference in auricular temperature from auricular temperature at end of surgery (T2) within the same atipamezole treatment group </w:t>
      </w:r>
      <w:r w:rsidRPr="003C1AE9">
        <w:rPr>
          <w:rFonts w:ascii="Times New Roman" w:hAnsi="Times New Roman" w:cs="Times New Roman"/>
          <w:sz w:val="24"/>
          <w:szCs w:val="24"/>
        </w:rPr>
        <w:t xml:space="preserve">(P≤0.008 with </w:t>
      </w:r>
      <w:proofErr w:type="spellStart"/>
      <w:r w:rsidRPr="003C1AE9">
        <w:rPr>
          <w:rFonts w:ascii="Times New Roman" w:hAnsi="Times New Roman" w:cs="Times New Roman"/>
          <w:sz w:val="24"/>
          <w:szCs w:val="24"/>
        </w:rPr>
        <w:t>Bonferroni</w:t>
      </w:r>
      <w:proofErr w:type="spellEnd"/>
      <w:r w:rsidRPr="003C1AE9">
        <w:rPr>
          <w:rFonts w:ascii="Times New Roman" w:hAnsi="Times New Roman" w:cs="Times New Roman"/>
          <w:sz w:val="24"/>
          <w:szCs w:val="24"/>
        </w:rPr>
        <w:t xml:space="preserve"> adjustment).</w:t>
      </w: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 xml:space="preserve">‡ denotes significant difference in auricular temperature from auricular temperature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xml:space="preserve"> after 'quad' injection (T3) within the same atipamezole treatment group (P≤0.008 with </w:t>
      </w:r>
      <w:proofErr w:type="spellStart"/>
      <w:r w:rsidRPr="003C1AE9">
        <w:rPr>
          <w:rFonts w:ascii="Times New Roman" w:hAnsi="Times New Roman" w:cs="Times New Roman"/>
          <w:sz w:val="24"/>
          <w:szCs w:val="24"/>
        </w:rPr>
        <w:t>Bonferroni</w:t>
      </w:r>
      <w:proofErr w:type="spellEnd"/>
      <w:r w:rsidRPr="003C1AE9">
        <w:rPr>
          <w:rFonts w:ascii="Times New Roman" w:hAnsi="Times New Roman" w:cs="Times New Roman"/>
          <w:sz w:val="24"/>
          <w:szCs w:val="24"/>
        </w:rPr>
        <w:t xml:space="preserve"> adjustment).</w:t>
      </w:r>
    </w:p>
    <w:p w:rsidR="008062BD" w:rsidRPr="003C1AE9" w:rsidRDefault="008062BD" w:rsidP="008062BD">
      <w:pPr>
        <w:jc w:val="both"/>
        <w:rPr>
          <w:rFonts w:ascii="Times New Roman" w:hAnsi="Times New Roman" w:cs="Times New Roman"/>
          <w:sz w:val="24"/>
          <w:szCs w:val="24"/>
        </w:rPr>
      </w:pPr>
    </w:p>
    <w:p w:rsidR="008062BD" w:rsidRPr="003C1AE9" w:rsidRDefault="008062BD" w:rsidP="008062BD">
      <w:pPr>
        <w:jc w:val="both"/>
        <w:rPr>
          <w:rStyle w:val="uiqtextrenderedqtext"/>
          <w:rFonts w:ascii="Times New Roman" w:hAnsi="Times New Roman" w:cs="Times New Roman"/>
          <w:sz w:val="24"/>
          <w:szCs w:val="24"/>
        </w:rPr>
      </w:pPr>
      <w:r w:rsidRPr="003C1AE9">
        <w:rPr>
          <w:rFonts w:ascii="Times New Roman" w:hAnsi="Times New Roman" w:cs="Times New Roman"/>
          <w:b/>
          <w:sz w:val="24"/>
          <w:szCs w:val="24"/>
        </w:rPr>
        <w:lastRenderedPageBreak/>
        <w:t xml:space="preserve">Table 4 </w:t>
      </w:r>
      <w:r w:rsidRPr="003C1AE9">
        <w:rPr>
          <w:rFonts w:ascii="Times New Roman" w:hAnsi="Times New Roman" w:cs="Times New Roman"/>
          <w:sz w:val="24"/>
          <w:szCs w:val="24"/>
        </w:rPr>
        <w:t>Study variables measured in each of the four atipamezole treatment groups.</w:t>
      </w:r>
    </w:p>
    <w:tbl>
      <w:tblPr>
        <w:tblStyle w:val="TableGrid"/>
        <w:tblW w:w="10174" w:type="dxa"/>
        <w:tblInd w:w="-407" w:type="dxa"/>
        <w:tblLayout w:type="fixed"/>
        <w:tblLook w:val="04A0"/>
      </w:tblPr>
      <w:tblGrid>
        <w:gridCol w:w="4015"/>
        <w:gridCol w:w="1540"/>
        <w:gridCol w:w="1539"/>
        <w:gridCol w:w="1540"/>
        <w:gridCol w:w="1540"/>
      </w:tblGrid>
      <w:tr w:rsidR="008062BD" w:rsidRPr="003C1AE9" w:rsidTr="000D0B67">
        <w:tc>
          <w:tcPr>
            <w:tcW w:w="4015" w:type="dxa"/>
          </w:tcPr>
          <w:p w:rsidR="008062BD" w:rsidRPr="003C1AE9" w:rsidRDefault="008062BD" w:rsidP="000D0B67">
            <w:pPr>
              <w:rPr>
                <w:rFonts w:ascii="Times New Roman" w:hAnsi="Times New Roman" w:cs="Times New Roman"/>
                <w:sz w:val="24"/>
                <w:szCs w:val="24"/>
              </w:rPr>
            </w:pPr>
          </w:p>
        </w:tc>
        <w:tc>
          <w:tcPr>
            <w:tcW w:w="6159" w:type="dxa"/>
            <w:gridSpan w:val="4"/>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Atipamezole treatment group (n=32)</w:t>
            </w:r>
          </w:p>
        </w:tc>
      </w:tr>
      <w:tr w:rsidR="008062BD" w:rsidRPr="003C1AE9" w:rsidTr="000D0B67">
        <w:tc>
          <w:tcPr>
            <w:tcW w:w="4015" w:type="dxa"/>
          </w:tcPr>
          <w:p w:rsidR="008062BD" w:rsidRPr="003C1AE9" w:rsidRDefault="008062BD" w:rsidP="000D0B67">
            <w:pPr>
              <w:rPr>
                <w:rFonts w:ascii="Times New Roman" w:hAnsi="Times New Roman" w:cs="Times New Roman"/>
                <w:b/>
                <w:sz w:val="24"/>
                <w:szCs w:val="24"/>
              </w:rPr>
            </w:pPr>
            <w:r w:rsidRPr="003C1AE9">
              <w:rPr>
                <w:rFonts w:ascii="Times New Roman" w:hAnsi="Times New Roman" w:cs="Times New Roman"/>
                <w:b/>
                <w:sz w:val="24"/>
                <w:szCs w:val="24"/>
              </w:rPr>
              <w:t>Study variable</w:t>
            </w:r>
          </w:p>
        </w:tc>
        <w:tc>
          <w:tcPr>
            <w:tcW w:w="1540"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1ATI20</w:t>
            </w:r>
          </w:p>
        </w:tc>
        <w:tc>
          <w:tcPr>
            <w:tcW w:w="1539"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2.5ATI20</w:t>
            </w:r>
          </w:p>
        </w:tc>
        <w:tc>
          <w:tcPr>
            <w:tcW w:w="1540"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1ATI40</w:t>
            </w:r>
          </w:p>
        </w:tc>
        <w:tc>
          <w:tcPr>
            <w:tcW w:w="1540"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2.5ATI40</w:t>
            </w:r>
          </w:p>
        </w:tc>
      </w:tr>
      <w:tr w:rsidR="008062BD" w:rsidRPr="003C1AE9" w:rsidTr="000D0B67">
        <w:tc>
          <w:tcPr>
            <w:tcW w:w="4015"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Preparation time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9.7 ± 1.9</w:t>
            </w:r>
          </w:p>
        </w:tc>
        <w:tc>
          <w:tcPr>
            <w:tcW w:w="1539"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10.9 ± 2.5</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10.1 ± 2</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10.2 ± 2.1</w:t>
            </w:r>
          </w:p>
        </w:tc>
      </w:tr>
      <w:tr w:rsidR="008062BD" w:rsidRPr="003C1AE9" w:rsidTr="000D0B67">
        <w:tc>
          <w:tcPr>
            <w:tcW w:w="4015"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Surgery time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2.9 ± 0.6</w:t>
            </w:r>
          </w:p>
        </w:tc>
        <w:tc>
          <w:tcPr>
            <w:tcW w:w="1539"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2.7 ± 0.6</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2.8 ± 1</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2.7 ± 0.9</w:t>
            </w:r>
          </w:p>
        </w:tc>
      </w:tr>
      <w:tr w:rsidR="008062BD" w:rsidRPr="003C1AE9" w:rsidTr="000D0B67">
        <w:tc>
          <w:tcPr>
            <w:tcW w:w="4015"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Injection to sternal recumbency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65.7 ± 24.7 *</w:t>
            </w:r>
          </w:p>
        </w:tc>
        <w:tc>
          <w:tcPr>
            <w:tcW w:w="1539"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52.9 ± 22.3 *</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60.4 ± 22</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52.9 ± 10</w:t>
            </w:r>
          </w:p>
        </w:tc>
      </w:tr>
      <w:tr w:rsidR="008062BD" w:rsidRPr="003C1AE9" w:rsidTr="000D0B67">
        <w:tc>
          <w:tcPr>
            <w:tcW w:w="4015"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Injection to first standing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85.2 ± 34.7</w:t>
            </w:r>
          </w:p>
        </w:tc>
        <w:tc>
          <w:tcPr>
            <w:tcW w:w="1539"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77.9 ± 43.2</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81.5 ± 40.3</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74.5 ± 33.4</w:t>
            </w:r>
          </w:p>
        </w:tc>
      </w:tr>
      <w:tr w:rsidR="008062BD" w:rsidRPr="003C1AE9" w:rsidTr="000D0B67">
        <w:tc>
          <w:tcPr>
            <w:tcW w:w="4015" w:type="dxa"/>
          </w:tcPr>
          <w:p w:rsidR="008062BD" w:rsidRPr="003C1AE9" w:rsidRDefault="008062BD" w:rsidP="000D0B67">
            <w:pPr>
              <w:rPr>
                <w:rFonts w:ascii="Times New Roman" w:hAnsi="Times New Roman" w:cs="Times New Roman"/>
                <w:sz w:val="24"/>
                <w:szCs w:val="24"/>
              </w:rPr>
            </w:pPr>
            <w:r w:rsidRPr="003C1AE9">
              <w:rPr>
                <w:rFonts w:ascii="Times New Roman" w:hAnsi="Times New Roman" w:cs="Times New Roman"/>
                <w:sz w:val="24"/>
                <w:szCs w:val="24"/>
              </w:rPr>
              <w:t>Recovery quality score</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3.7 ± 1.2</w:t>
            </w:r>
          </w:p>
        </w:tc>
        <w:tc>
          <w:tcPr>
            <w:tcW w:w="1539"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3.5 ± 1.3</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3.7 ± 1.2</w:t>
            </w:r>
          </w:p>
        </w:tc>
        <w:tc>
          <w:tcPr>
            <w:tcW w:w="154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3.5 ± 1.2</w:t>
            </w:r>
          </w:p>
        </w:tc>
      </w:tr>
    </w:tbl>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Data are presented as mean ± SD.</w:t>
      </w: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Group 1ATI20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2.5ATI20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1ATI40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2.5ATI40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p w:rsidR="008062BD" w:rsidRPr="003C1AE9" w:rsidRDefault="008062BD" w:rsidP="008062BD">
      <w:pPr>
        <w:autoSpaceDE w:val="0"/>
        <w:autoSpaceDN w:val="0"/>
        <w:adjustRightInd w:val="0"/>
        <w:spacing w:after="0"/>
        <w:jc w:val="both"/>
        <w:rPr>
          <w:rFonts w:ascii="Times New Roman" w:hAnsi="Times New Roman" w:cs="Times New Roman"/>
          <w:sz w:val="24"/>
          <w:szCs w:val="24"/>
        </w:rPr>
      </w:pPr>
      <w:r w:rsidRPr="003C1AE9">
        <w:rPr>
          <w:rFonts w:ascii="Times New Roman" w:hAnsi="Times New Roman" w:cs="Times New Roman"/>
          <w:sz w:val="24"/>
          <w:szCs w:val="24"/>
        </w:rPr>
        <w:t>* denotes significant difference in time from injection to sternal recumbency between atipamezole treatment groups (P≤0.05).</w:t>
      </w:r>
    </w:p>
    <w:p w:rsidR="008062BD" w:rsidRPr="003C1AE9" w:rsidRDefault="008062BD" w:rsidP="008062BD">
      <w:pPr>
        <w:jc w:val="both"/>
        <w:rPr>
          <w:rFonts w:ascii="Times New Roman" w:hAnsi="Times New Roman" w:cs="Times New Roman"/>
          <w:b/>
          <w:sz w:val="24"/>
          <w:szCs w:val="24"/>
        </w:rPr>
      </w:pPr>
    </w:p>
    <w:p w:rsidR="008062BD" w:rsidRPr="003C1AE9" w:rsidRDefault="008062BD" w:rsidP="008062BD">
      <w:pPr>
        <w:jc w:val="both"/>
        <w:rPr>
          <w:rFonts w:ascii="Times New Roman" w:hAnsi="Times New Roman" w:cs="Times New Roman"/>
          <w:sz w:val="24"/>
          <w:szCs w:val="24"/>
        </w:rPr>
      </w:pPr>
      <w:r w:rsidRPr="003C1AE9">
        <w:rPr>
          <w:rFonts w:ascii="Times New Roman" w:hAnsi="Times New Roman" w:cs="Times New Roman"/>
          <w:b/>
          <w:sz w:val="24"/>
          <w:szCs w:val="24"/>
        </w:rPr>
        <w:t xml:space="preserve">Table 5 </w:t>
      </w:r>
      <w:proofErr w:type="spellStart"/>
      <w:r w:rsidRPr="003C1AE9">
        <w:rPr>
          <w:rFonts w:ascii="Times New Roman" w:hAnsi="Times New Roman" w:cs="Times New Roman"/>
          <w:sz w:val="24"/>
          <w:szCs w:val="24"/>
        </w:rPr>
        <w:t>Peri</w:t>
      </w:r>
      <w:proofErr w:type="spellEnd"/>
      <w:r w:rsidRPr="003C1AE9">
        <w:rPr>
          <w:rFonts w:ascii="Times New Roman" w:hAnsi="Times New Roman" w:cs="Times New Roman"/>
          <w:sz w:val="24"/>
          <w:szCs w:val="24"/>
        </w:rPr>
        <w:t>-operative adverse events/complications detected in study cats.</w:t>
      </w:r>
    </w:p>
    <w:tbl>
      <w:tblPr>
        <w:tblStyle w:val="TableGrid"/>
        <w:tblW w:w="9322" w:type="dxa"/>
        <w:tblLook w:val="04A0"/>
      </w:tblPr>
      <w:tblGrid>
        <w:gridCol w:w="3080"/>
        <w:gridCol w:w="1990"/>
        <w:gridCol w:w="4252"/>
      </w:tblGrid>
      <w:tr w:rsidR="008062BD" w:rsidRPr="003C1AE9" w:rsidTr="000D0B67">
        <w:tc>
          <w:tcPr>
            <w:tcW w:w="3080"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Adverse event/complication</w:t>
            </w:r>
          </w:p>
        </w:tc>
        <w:tc>
          <w:tcPr>
            <w:tcW w:w="1990"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Cats affected (n)</w:t>
            </w:r>
          </w:p>
        </w:tc>
        <w:tc>
          <w:tcPr>
            <w:tcW w:w="4252" w:type="dxa"/>
          </w:tcPr>
          <w:p w:rsidR="008062BD" w:rsidRPr="003C1AE9" w:rsidRDefault="008062BD" w:rsidP="000D0B67">
            <w:pPr>
              <w:jc w:val="center"/>
              <w:rPr>
                <w:rFonts w:ascii="Times New Roman" w:hAnsi="Times New Roman" w:cs="Times New Roman"/>
                <w:b/>
                <w:sz w:val="24"/>
                <w:szCs w:val="24"/>
              </w:rPr>
            </w:pPr>
            <w:r w:rsidRPr="003C1AE9">
              <w:rPr>
                <w:rFonts w:ascii="Times New Roman" w:hAnsi="Times New Roman" w:cs="Times New Roman"/>
                <w:b/>
                <w:sz w:val="24"/>
                <w:szCs w:val="24"/>
              </w:rPr>
              <w:t>Treatment group of affected cats</w:t>
            </w:r>
          </w:p>
        </w:tc>
      </w:tr>
      <w:tr w:rsidR="008062BD" w:rsidRPr="003C1AE9" w:rsidTr="000D0B67">
        <w:tc>
          <w:tcPr>
            <w:tcW w:w="3080" w:type="dxa"/>
          </w:tcPr>
          <w:p w:rsidR="008062BD" w:rsidRPr="003C1AE9" w:rsidRDefault="008062BD" w:rsidP="000D0B67">
            <w:pPr>
              <w:jc w:val="both"/>
              <w:rPr>
                <w:rFonts w:ascii="Times New Roman" w:hAnsi="Times New Roman" w:cs="Times New Roman"/>
                <w:sz w:val="24"/>
                <w:szCs w:val="24"/>
              </w:rPr>
            </w:pPr>
            <w:proofErr w:type="spellStart"/>
            <w:r w:rsidRPr="003C1AE9">
              <w:rPr>
                <w:rFonts w:ascii="Times New Roman" w:hAnsi="Times New Roman" w:cs="Times New Roman"/>
                <w:sz w:val="24"/>
                <w:szCs w:val="24"/>
              </w:rPr>
              <w:t>Dysphoria</w:t>
            </w:r>
            <w:proofErr w:type="spellEnd"/>
            <w:r w:rsidRPr="003C1AE9">
              <w:rPr>
                <w:rFonts w:ascii="Times New Roman" w:hAnsi="Times New Roman" w:cs="Times New Roman"/>
                <w:sz w:val="24"/>
                <w:szCs w:val="24"/>
              </w:rPr>
              <w:t xml:space="preserve"> in recovery</w:t>
            </w:r>
          </w:p>
        </w:tc>
        <w:tc>
          <w:tcPr>
            <w:tcW w:w="199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8</w:t>
            </w:r>
          </w:p>
        </w:tc>
        <w:tc>
          <w:tcPr>
            <w:tcW w:w="4252" w:type="dxa"/>
          </w:tcPr>
          <w:p w:rsidR="008062BD" w:rsidRPr="003C1AE9" w:rsidRDefault="008062BD" w:rsidP="000D0B67">
            <w:pPr>
              <w:jc w:val="both"/>
              <w:rPr>
                <w:rFonts w:ascii="Times New Roman" w:hAnsi="Times New Roman" w:cs="Times New Roman"/>
                <w:sz w:val="24"/>
                <w:szCs w:val="24"/>
              </w:rPr>
            </w:pPr>
            <w:r w:rsidRPr="003C1AE9">
              <w:rPr>
                <w:rFonts w:ascii="Times New Roman" w:hAnsi="Times New Roman" w:cs="Times New Roman"/>
                <w:sz w:val="24"/>
                <w:szCs w:val="24"/>
              </w:rPr>
              <w:t>2.5ATI20 (5), 2.5ATI40 (3)</w:t>
            </w:r>
          </w:p>
        </w:tc>
      </w:tr>
      <w:tr w:rsidR="008062BD" w:rsidRPr="003C1AE9" w:rsidTr="000D0B67">
        <w:tc>
          <w:tcPr>
            <w:tcW w:w="3080" w:type="dxa"/>
          </w:tcPr>
          <w:p w:rsidR="008062BD" w:rsidRPr="003C1AE9" w:rsidRDefault="008062BD" w:rsidP="000D0B67">
            <w:pPr>
              <w:jc w:val="both"/>
              <w:rPr>
                <w:rFonts w:ascii="Times New Roman" w:hAnsi="Times New Roman" w:cs="Times New Roman"/>
                <w:sz w:val="24"/>
                <w:szCs w:val="24"/>
              </w:rPr>
            </w:pPr>
            <w:r w:rsidRPr="003C1AE9">
              <w:rPr>
                <w:rFonts w:ascii="Times New Roman" w:hAnsi="Times New Roman" w:cs="Times New Roman"/>
                <w:sz w:val="24"/>
                <w:szCs w:val="24"/>
              </w:rPr>
              <w:t>Requirement for isoflurane</w:t>
            </w:r>
          </w:p>
        </w:tc>
        <w:tc>
          <w:tcPr>
            <w:tcW w:w="199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4</w:t>
            </w:r>
          </w:p>
        </w:tc>
        <w:tc>
          <w:tcPr>
            <w:tcW w:w="4252" w:type="dxa"/>
          </w:tcPr>
          <w:p w:rsidR="008062BD" w:rsidRPr="003C1AE9" w:rsidRDefault="008062BD" w:rsidP="000D0B67">
            <w:pPr>
              <w:jc w:val="both"/>
              <w:rPr>
                <w:rFonts w:ascii="Times New Roman" w:hAnsi="Times New Roman" w:cs="Times New Roman"/>
                <w:sz w:val="24"/>
                <w:szCs w:val="24"/>
              </w:rPr>
            </w:pPr>
            <w:r w:rsidRPr="003C1AE9">
              <w:rPr>
                <w:rFonts w:ascii="Times New Roman" w:hAnsi="Times New Roman" w:cs="Times New Roman"/>
                <w:sz w:val="24"/>
                <w:szCs w:val="24"/>
              </w:rPr>
              <w:t>1ATI20 (3), 2.5ATI40 (1)</w:t>
            </w:r>
          </w:p>
        </w:tc>
      </w:tr>
      <w:tr w:rsidR="008062BD" w:rsidRPr="003C1AE9" w:rsidTr="000D0B67">
        <w:tc>
          <w:tcPr>
            <w:tcW w:w="3080" w:type="dxa"/>
          </w:tcPr>
          <w:p w:rsidR="008062BD" w:rsidRPr="003C1AE9" w:rsidRDefault="008062BD" w:rsidP="000D0B67">
            <w:pPr>
              <w:jc w:val="both"/>
              <w:rPr>
                <w:rFonts w:ascii="Times New Roman" w:hAnsi="Times New Roman" w:cs="Times New Roman"/>
                <w:sz w:val="24"/>
                <w:szCs w:val="24"/>
              </w:rPr>
            </w:pPr>
            <w:r w:rsidRPr="003C1AE9">
              <w:rPr>
                <w:rFonts w:ascii="Times New Roman" w:hAnsi="Times New Roman" w:cs="Times New Roman"/>
                <w:sz w:val="24"/>
                <w:szCs w:val="24"/>
              </w:rPr>
              <w:t>Abnormal/atrophied testes</w:t>
            </w:r>
          </w:p>
        </w:tc>
        <w:tc>
          <w:tcPr>
            <w:tcW w:w="199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w:t>
            </w:r>
          </w:p>
        </w:tc>
        <w:tc>
          <w:tcPr>
            <w:tcW w:w="4252" w:type="dxa"/>
          </w:tcPr>
          <w:p w:rsidR="008062BD" w:rsidRPr="003C1AE9" w:rsidRDefault="008062BD" w:rsidP="000D0B67">
            <w:pPr>
              <w:jc w:val="both"/>
              <w:rPr>
                <w:rFonts w:ascii="Times New Roman" w:hAnsi="Times New Roman" w:cs="Times New Roman"/>
                <w:sz w:val="24"/>
                <w:szCs w:val="24"/>
              </w:rPr>
            </w:pPr>
            <w:r w:rsidRPr="003C1AE9">
              <w:rPr>
                <w:rFonts w:ascii="Times New Roman" w:hAnsi="Times New Roman" w:cs="Times New Roman"/>
                <w:sz w:val="24"/>
                <w:szCs w:val="24"/>
              </w:rPr>
              <w:t>2.5ATI40</w:t>
            </w:r>
          </w:p>
        </w:tc>
      </w:tr>
      <w:tr w:rsidR="008062BD" w:rsidRPr="003C1AE9" w:rsidTr="000D0B67">
        <w:tc>
          <w:tcPr>
            <w:tcW w:w="3080" w:type="dxa"/>
          </w:tcPr>
          <w:p w:rsidR="008062BD" w:rsidRPr="003C1AE9" w:rsidRDefault="008062BD" w:rsidP="000D0B67">
            <w:pPr>
              <w:jc w:val="both"/>
              <w:rPr>
                <w:rFonts w:ascii="Times New Roman" w:hAnsi="Times New Roman" w:cs="Times New Roman"/>
                <w:sz w:val="24"/>
                <w:szCs w:val="24"/>
              </w:rPr>
            </w:pPr>
            <w:r w:rsidRPr="003C1AE9">
              <w:rPr>
                <w:rFonts w:ascii="Times New Roman" w:hAnsi="Times New Roman" w:cs="Times New Roman"/>
                <w:sz w:val="24"/>
                <w:szCs w:val="24"/>
              </w:rPr>
              <w:t>Diarrhoea</w:t>
            </w:r>
          </w:p>
        </w:tc>
        <w:tc>
          <w:tcPr>
            <w:tcW w:w="1990" w:type="dxa"/>
          </w:tcPr>
          <w:p w:rsidR="008062BD" w:rsidRPr="003C1AE9" w:rsidRDefault="008062BD" w:rsidP="000D0B67">
            <w:pPr>
              <w:jc w:val="center"/>
              <w:rPr>
                <w:rFonts w:ascii="Times New Roman" w:hAnsi="Times New Roman" w:cs="Times New Roman"/>
                <w:sz w:val="24"/>
                <w:szCs w:val="24"/>
              </w:rPr>
            </w:pPr>
            <w:r w:rsidRPr="003C1AE9">
              <w:rPr>
                <w:rFonts w:ascii="Times New Roman" w:hAnsi="Times New Roman" w:cs="Times New Roman"/>
                <w:sz w:val="24"/>
                <w:szCs w:val="24"/>
              </w:rPr>
              <w:t>1</w:t>
            </w:r>
          </w:p>
        </w:tc>
        <w:tc>
          <w:tcPr>
            <w:tcW w:w="4252" w:type="dxa"/>
          </w:tcPr>
          <w:p w:rsidR="008062BD" w:rsidRPr="003C1AE9" w:rsidRDefault="008062BD" w:rsidP="000D0B67">
            <w:pPr>
              <w:jc w:val="both"/>
              <w:rPr>
                <w:rFonts w:ascii="Times New Roman" w:hAnsi="Times New Roman" w:cs="Times New Roman"/>
                <w:sz w:val="24"/>
                <w:szCs w:val="24"/>
              </w:rPr>
            </w:pPr>
            <w:r w:rsidRPr="003C1AE9">
              <w:rPr>
                <w:rFonts w:ascii="Times New Roman" w:hAnsi="Times New Roman" w:cs="Times New Roman"/>
                <w:sz w:val="24"/>
                <w:szCs w:val="24"/>
              </w:rPr>
              <w:t>1ATI20</w:t>
            </w:r>
          </w:p>
        </w:tc>
      </w:tr>
    </w:tbl>
    <w:p w:rsidR="008062BD" w:rsidRPr="003C1AE9" w:rsidRDefault="008062BD" w:rsidP="008062BD">
      <w:pPr>
        <w:jc w:val="both"/>
        <w:rPr>
          <w:rFonts w:ascii="Times New Roman" w:hAnsi="Times New Roman" w:cs="Times New Roman"/>
          <w:sz w:val="24"/>
          <w:szCs w:val="24"/>
        </w:rPr>
      </w:pPr>
    </w:p>
    <w:p w:rsidR="008062BD" w:rsidRPr="008062BD" w:rsidRDefault="008062BD" w:rsidP="008062BD">
      <w:pPr>
        <w:jc w:val="both"/>
        <w:rPr>
          <w:rFonts w:ascii="Times New Roman" w:hAnsi="Times New Roman" w:cs="Times New Roman"/>
          <w:sz w:val="24"/>
          <w:szCs w:val="24"/>
        </w:rPr>
      </w:pPr>
      <w:r w:rsidRPr="003C1AE9">
        <w:rPr>
          <w:rFonts w:ascii="Times New Roman" w:hAnsi="Times New Roman" w:cs="Times New Roman"/>
          <w:sz w:val="24"/>
          <w:szCs w:val="24"/>
        </w:rPr>
        <w:t>Group 1ATI20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2.5ATI20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20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1ATI40 = 600µg/m</w:t>
      </w:r>
      <w:r w:rsidRPr="003C1AE9">
        <w:rPr>
          <w:rFonts w:ascii="Times New Roman" w:hAnsi="Times New Roman" w:cs="Times New Roman"/>
          <w:sz w:val="24"/>
          <w:szCs w:val="24"/>
          <w:vertAlign w:val="superscript"/>
        </w:rPr>
        <w:t xml:space="preserve">2 </w:t>
      </w:r>
      <w:r w:rsidRPr="003C1AE9">
        <w:rPr>
          <w:rFonts w:ascii="Times New Roman" w:hAnsi="Times New Roman" w:cs="Times New Roman"/>
          <w:sz w:val="24"/>
          <w:szCs w:val="24"/>
        </w:rPr>
        <w:t xml:space="preserve">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 group 2.5ATI40 = 1.5mg/m</w:t>
      </w:r>
      <w:r w:rsidRPr="003C1AE9">
        <w:rPr>
          <w:rFonts w:ascii="Times New Roman" w:hAnsi="Times New Roman" w:cs="Times New Roman"/>
          <w:sz w:val="24"/>
          <w:szCs w:val="24"/>
          <w:vertAlign w:val="superscript"/>
        </w:rPr>
        <w:t>2</w:t>
      </w:r>
      <w:r w:rsidRPr="003C1AE9">
        <w:rPr>
          <w:rFonts w:ascii="Times New Roman" w:hAnsi="Times New Roman" w:cs="Times New Roman"/>
          <w:sz w:val="24"/>
          <w:szCs w:val="24"/>
        </w:rPr>
        <w:t xml:space="preserve"> atipamezole after 40 </w:t>
      </w:r>
      <w:proofErr w:type="spellStart"/>
      <w:r w:rsidRPr="003C1AE9">
        <w:rPr>
          <w:rFonts w:ascii="Times New Roman" w:hAnsi="Times New Roman" w:cs="Times New Roman"/>
          <w:sz w:val="24"/>
          <w:szCs w:val="24"/>
        </w:rPr>
        <w:t>mins</w:t>
      </w:r>
      <w:proofErr w:type="spellEnd"/>
      <w:r w:rsidRPr="003C1AE9">
        <w:rPr>
          <w:rFonts w:ascii="Times New Roman" w:hAnsi="Times New Roman" w:cs="Times New Roman"/>
          <w:sz w:val="24"/>
          <w:szCs w:val="24"/>
        </w:rPr>
        <w:t>.</w:t>
      </w:r>
    </w:p>
    <w:sectPr w:rsidR="008062BD" w:rsidRPr="008062BD" w:rsidSect="00391A49">
      <w:pgSz w:w="11906" w:h="16838"/>
      <w:pgMar w:top="2835" w:right="1701" w:bottom="2835" w:left="1701" w:header="709" w:footer="709"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thematicalPiLTStd">
    <w:altName w:val="MS Mincho"/>
    <w:panose1 w:val="00000000000000000000"/>
    <w:charset w:val="80"/>
    <w:family w:val="auto"/>
    <w:notTrueType/>
    <w:pitch w:val="default"/>
    <w:sig w:usb0="00000001" w:usb1="08070000" w:usb2="00000010" w:usb3="00000000" w:csb0="00020000" w:csb1="00000000"/>
  </w:font>
  <w:font w:name="PalatinoLTStd-Roman">
    <w:panose1 w:val="00000000000000000000"/>
    <w:charset w:val="00"/>
    <w:family w:val="roman"/>
    <w:notTrueType/>
    <w:pitch w:val="default"/>
    <w:sig w:usb0="00000003" w:usb1="00000000" w:usb2="00000000" w:usb3="00000000" w:csb0="00000001" w:csb1="00000000"/>
  </w:font>
  <w:font w:name="PalatinoLTStd-Bold">
    <w:panose1 w:val="00000000000000000000"/>
    <w:charset w:val="00"/>
    <w:family w:val="roman"/>
    <w:notTrueType/>
    <w:pitch w:val="default"/>
    <w:sig w:usb0="00000003" w:usb1="00000000" w:usb2="00000000" w:usb3="00000000" w:csb0="00000001" w:csb1="00000000"/>
  </w:font>
  <w:font w:name="PalatinoLTStd-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3FB3"/>
    <w:multiLevelType w:val="hybridMultilevel"/>
    <w:tmpl w:val="D81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E35051"/>
    <w:multiLevelType w:val="hybridMultilevel"/>
    <w:tmpl w:val="FD12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FA2DF8"/>
    <w:multiLevelType w:val="hybridMultilevel"/>
    <w:tmpl w:val="8222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EE1A36"/>
    <w:multiLevelType w:val="hybridMultilevel"/>
    <w:tmpl w:val="63A2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A33F8C"/>
    <w:multiLevelType w:val="hybridMultilevel"/>
    <w:tmpl w:val="197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367941"/>
    <w:multiLevelType w:val="hybridMultilevel"/>
    <w:tmpl w:val="E9B4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C725AF"/>
    <w:multiLevelType w:val="hybridMultilevel"/>
    <w:tmpl w:val="DBC0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391A49"/>
    <w:rsid w:val="00010C84"/>
    <w:rsid w:val="000113CF"/>
    <w:rsid w:val="00020397"/>
    <w:rsid w:val="0002257D"/>
    <w:rsid w:val="000314B1"/>
    <w:rsid w:val="000345F9"/>
    <w:rsid w:val="00043B76"/>
    <w:rsid w:val="000559EF"/>
    <w:rsid w:val="0007070B"/>
    <w:rsid w:val="00083D6A"/>
    <w:rsid w:val="00090602"/>
    <w:rsid w:val="00097608"/>
    <w:rsid w:val="000C491A"/>
    <w:rsid w:val="000C64C8"/>
    <w:rsid w:val="000F5877"/>
    <w:rsid w:val="000F74A6"/>
    <w:rsid w:val="000F78F5"/>
    <w:rsid w:val="00114542"/>
    <w:rsid w:val="00122342"/>
    <w:rsid w:val="001269B4"/>
    <w:rsid w:val="00131A77"/>
    <w:rsid w:val="0014672D"/>
    <w:rsid w:val="0015448E"/>
    <w:rsid w:val="00154ACD"/>
    <w:rsid w:val="001571DC"/>
    <w:rsid w:val="001732F6"/>
    <w:rsid w:val="00176DAB"/>
    <w:rsid w:val="00192BEF"/>
    <w:rsid w:val="00195105"/>
    <w:rsid w:val="001977E1"/>
    <w:rsid w:val="00197AD1"/>
    <w:rsid w:val="00197E10"/>
    <w:rsid w:val="001A0072"/>
    <w:rsid w:val="001A1657"/>
    <w:rsid w:val="001A38B5"/>
    <w:rsid w:val="001B4231"/>
    <w:rsid w:val="001C5457"/>
    <w:rsid w:val="001D3262"/>
    <w:rsid w:val="001D6E83"/>
    <w:rsid w:val="001E6EC8"/>
    <w:rsid w:val="00204E37"/>
    <w:rsid w:val="00235152"/>
    <w:rsid w:val="00244D45"/>
    <w:rsid w:val="002453EC"/>
    <w:rsid w:val="00254121"/>
    <w:rsid w:val="00255A30"/>
    <w:rsid w:val="00261272"/>
    <w:rsid w:val="00270330"/>
    <w:rsid w:val="00292DBF"/>
    <w:rsid w:val="002A2013"/>
    <w:rsid w:val="002A24EE"/>
    <w:rsid w:val="002A44D1"/>
    <w:rsid w:val="002A5A15"/>
    <w:rsid w:val="002B05E5"/>
    <w:rsid w:val="002B21D0"/>
    <w:rsid w:val="002B47E4"/>
    <w:rsid w:val="002B60DB"/>
    <w:rsid w:val="002C3582"/>
    <w:rsid w:val="002C52B0"/>
    <w:rsid w:val="002C6774"/>
    <w:rsid w:val="002D1181"/>
    <w:rsid w:val="002D6193"/>
    <w:rsid w:val="002F2786"/>
    <w:rsid w:val="002F37B5"/>
    <w:rsid w:val="0030728A"/>
    <w:rsid w:val="003161AD"/>
    <w:rsid w:val="003175A5"/>
    <w:rsid w:val="00321425"/>
    <w:rsid w:val="00323E7E"/>
    <w:rsid w:val="00333239"/>
    <w:rsid w:val="00334A9F"/>
    <w:rsid w:val="003561B1"/>
    <w:rsid w:val="0037683B"/>
    <w:rsid w:val="0038034A"/>
    <w:rsid w:val="00391A49"/>
    <w:rsid w:val="003C1AE9"/>
    <w:rsid w:val="003C455B"/>
    <w:rsid w:val="003D2D4F"/>
    <w:rsid w:val="003D4A53"/>
    <w:rsid w:val="003D58BB"/>
    <w:rsid w:val="003F7993"/>
    <w:rsid w:val="00401897"/>
    <w:rsid w:val="0040534F"/>
    <w:rsid w:val="00405D51"/>
    <w:rsid w:val="00410EFF"/>
    <w:rsid w:val="004418D0"/>
    <w:rsid w:val="004449A0"/>
    <w:rsid w:val="00455835"/>
    <w:rsid w:val="00467AF5"/>
    <w:rsid w:val="00484EFC"/>
    <w:rsid w:val="004904CA"/>
    <w:rsid w:val="00497DE0"/>
    <w:rsid w:val="00497F57"/>
    <w:rsid w:val="004A528D"/>
    <w:rsid w:val="004A6D40"/>
    <w:rsid w:val="004E531C"/>
    <w:rsid w:val="004E6EAF"/>
    <w:rsid w:val="00505D0F"/>
    <w:rsid w:val="0050743E"/>
    <w:rsid w:val="005145F6"/>
    <w:rsid w:val="00520721"/>
    <w:rsid w:val="0053140F"/>
    <w:rsid w:val="0053315C"/>
    <w:rsid w:val="005668FA"/>
    <w:rsid w:val="0057034F"/>
    <w:rsid w:val="00572AE2"/>
    <w:rsid w:val="005804C7"/>
    <w:rsid w:val="0059169D"/>
    <w:rsid w:val="00596215"/>
    <w:rsid w:val="005A1271"/>
    <w:rsid w:val="005A335A"/>
    <w:rsid w:val="005C50DB"/>
    <w:rsid w:val="00626AF1"/>
    <w:rsid w:val="00635822"/>
    <w:rsid w:val="00641A7D"/>
    <w:rsid w:val="0064608E"/>
    <w:rsid w:val="006477A3"/>
    <w:rsid w:val="00662F22"/>
    <w:rsid w:val="006654C5"/>
    <w:rsid w:val="0067407D"/>
    <w:rsid w:val="006A1458"/>
    <w:rsid w:val="006A1F7A"/>
    <w:rsid w:val="006A4E1A"/>
    <w:rsid w:val="006B1B1A"/>
    <w:rsid w:val="006B1DF4"/>
    <w:rsid w:val="006B20AC"/>
    <w:rsid w:val="006C172B"/>
    <w:rsid w:val="006E2E22"/>
    <w:rsid w:val="006F23F8"/>
    <w:rsid w:val="006F6537"/>
    <w:rsid w:val="006F7731"/>
    <w:rsid w:val="007140AB"/>
    <w:rsid w:val="0072490D"/>
    <w:rsid w:val="00753A2D"/>
    <w:rsid w:val="007566AB"/>
    <w:rsid w:val="00756B80"/>
    <w:rsid w:val="00760198"/>
    <w:rsid w:val="007625C2"/>
    <w:rsid w:val="00772388"/>
    <w:rsid w:val="00783B04"/>
    <w:rsid w:val="0079466F"/>
    <w:rsid w:val="007977B3"/>
    <w:rsid w:val="007A64EE"/>
    <w:rsid w:val="007B2353"/>
    <w:rsid w:val="007B25C7"/>
    <w:rsid w:val="007B2E4A"/>
    <w:rsid w:val="007C02AB"/>
    <w:rsid w:val="007F4772"/>
    <w:rsid w:val="008062BD"/>
    <w:rsid w:val="00807813"/>
    <w:rsid w:val="00815B32"/>
    <w:rsid w:val="008201FC"/>
    <w:rsid w:val="00841531"/>
    <w:rsid w:val="00844D85"/>
    <w:rsid w:val="00846D67"/>
    <w:rsid w:val="00872728"/>
    <w:rsid w:val="00873D09"/>
    <w:rsid w:val="00876AC2"/>
    <w:rsid w:val="0087751B"/>
    <w:rsid w:val="008906D9"/>
    <w:rsid w:val="00893D78"/>
    <w:rsid w:val="008A68D7"/>
    <w:rsid w:val="008A7155"/>
    <w:rsid w:val="008E4E64"/>
    <w:rsid w:val="00910664"/>
    <w:rsid w:val="00922473"/>
    <w:rsid w:val="00923E78"/>
    <w:rsid w:val="00944021"/>
    <w:rsid w:val="009467F9"/>
    <w:rsid w:val="0095690B"/>
    <w:rsid w:val="009644CF"/>
    <w:rsid w:val="009657A3"/>
    <w:rsid w:val="0096638A"/>
    <w:rsid w:val="0098231B"/>
    <w:rsid w:val="00985CA8"/>
    <w:rsid w:val="00995278"/>
    <w:rsid w:val="009A2029"/>
    <w:rsid w:val="009B43C7"/>
    <w:rsid w:val="009C27D6"/>
    <w:rsid w:val="009D29DF"/>
    <w:rsid w:val="009E43A2"/>
    <w:rsid w:val="009F4A33"/>
    <w:rsid w:val="00A0637F"/>
    <w:rsid w:val="00A06C4B"/>
    <w:rsid w:val="00A11693"/>
    <w:rsid w:val="00A336A3"/>
    <w:rsid w:val="00A3597C"/>
    <w:rsid w:val="00A53066"/>
    <w:rsid w:val="00A5394D"/>
    <w:rsid w:val="00A5504A"/>
    <w:rsid w:val="00A6606D"/>
    <w:rsid w:val="00A7525E"/>
    <w:rsid w:val="00A7582A"/>
    <w:rsid w:val="00A83908"/>
    <w:rsid w:val="00A842FB"/>
    <w:rsid w:val="00AB5263"/>
    <w:rsid w:val="00AB5514"/>
    <w:rsid w:val="00AC084D"/>
    <w:rsid w:val="00AC6BCE"/>
    <w:rsid w:val="00B024E2"/>
    <w:rsid w:val="00B06326"/>
    <w:rsid w:val="00B1663A"/>
    <w:rsid w:val="00B228B6"/>
    <w:rsid w:val="00B279B9"/>
    <w:rsid w:val="00B417C8"/>
    <w:rsid w:val="00B41EA6"/>
    <w:rsid w:val="00B4624A"/>
    <w:rsid w:val="00B57200"/>
    <w:rsid w:val="00B826F7"/>
    <w:rsid w:val="00B82A4A"/>
    <w:rsid w:val="00B959D2"/>
    <w:rsid w:val="00BA0B7F"/>
    <w:rsid w:val="00BA6E34"/>
    <w:rsid w:val="00BB30DF"/>
    <w:rsid w:val="00BC3E84"/>
    <w:rsid w:val="00BD3A2C"/>
    <w:rsid w:val="00BF7AFC"/>
    <w:rsid w:val="00C07216"/>
    <w:rsid w:val="00C11891"/>
    <w:rsid w:val="00C21D0F"/>
    <w:rsid w:val="00C234C9"/>
    <w:rsid w:val="00C24466"/>
    <w:rsid w:val="00C466DF"/>
    <w:rsid w:val="00C565D6"/>
    <w:rsid w:val="00C934DF"/>
    <w:rsid w:val="00CA6E91"/>
    <w:rsid w:val="00CB3BAA"/>
    <w:rsid w:val="00CB5688"/>
    <w:rsid w:val="00CB7297"/>
    <w:rsid w:val="00CC6EE0"/>
    <w:rsid w:val="00CE3DE3"/>
    <w:rsid w:val="00CF05B8"/>
    <w:rsid w:val="00CF05E1"/>
    <w:rsid w:val="00D070F3"/>
    <w:rsid w:val="00D10617"/>
    <w:rsid w:val="00D107ED"/>
    <w:rsid w:val="00D155CF"/>
    <w:rsid w:val="00D21708"/>
    <w:rsid w:val="00D41987"/>
    <w:rsid w:val="00D455C4"/>
    <w:rsid w:val="00D644D7"/>
    <w:rsid w:val="00D716B2"/>
    <w:rsid w:val="00D75416"/>
    <w:rsid w:val="00D7744E"/>
    <w:rsid w:val="00D82264"/>
    <w:rsid w:val="00D97367"/>
    <w:rsid w:val="00DA53B5"/>
    <w:rsid w:val="00DB53E2"/>
    <w:rsid w:val="00DC21FF"/>
    <w:rsid w:val="00DD534C"/>
    <w:rsid w:val="00DE2904"/>
    <w:rsid w:val="00DE357A"/>
    <w:rsid w:val="00DF5C3E"/>
    <w:rsid w:val="00E057DB"/>
    <w:rsid w:val="00E13A01"/>
    <w:rsid w:val="00E213D3"/>
    <w:rsid w:val="00E25550"/>
    <w:rsid w:val="00E25AC1"/>
    <w:rsid w:val="00E3167C"/>
    <w:rsid w:val="00E328C2"/>
    <w:rsid w:val="00E35703"/>
    <w:rsid w:val="00E526B9"/>
    <w:rsid w:val="00E56D29"/>
    <w:rsid w:val="00E60118"/>
    <w:rsid w:val="00E61C8C"/>
    <w:rsid w:val="00E751D4"/>
    <w:rsid w:val="00E96226"/>
    <w:rsid w:val="00EA69DB"/>
    <w:rsid w:val="00EA7697"/>
    <w:rsid w:val="00EA78DD"/>
    <w:rsid w:val="00EB6D6C"/>
    <w:rsid w:val="00EE465C"/>
    <w:rsid w:val="00EF10CC"/>
    <w:rsid w:val="00F045A6"/>
    <w:rsid w:val="00F05F55"/>
    <w:rsid w:val="00F123DF"/>
    <w:rsid w:val="00F20DC9"/>
    <w:rsid w:val="00F22210"/>
    <w:rsid w:val="00F40FFF"/>
    <w:rsid w:val="00F502C7"/>
    <w:rsid w:val="00F55952"/>
    <w:rsid w:val="00F72896"/>
    <w:rsid w:val="00F82299"/>
    <w:rsid w:val="00F838DC"/>
    <w:rsid w:val="00F87C23"/>
    <w:rsid w:val="00F95005"/>
    <w:rsid w:val="00FC04BA"/>
    <w:rsid w:val="00FD209F"/>
    <w:rsid w:val="00FD22C2"/>
    <w:rsid w:val="00FE3485"/>
    <w:rsid w:val="00FE7360"/>
    <w:rsid w:val="00FE7B15"/>
    <w:rsid w:val="00FF5D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E2"/>
  </w:style>
  <w:style w:type="paragraph" w:styleId="Heading1">
    <w:name w:val="heading 1"/>
    <w:basedOn w:val="Normal"/>
    <w:link w:val="Heading1Char"/>
    <w:uiPriority w:val="9"/>
    <w:qFormat/>
    <w:rsid w:val="00B95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C49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91A49"/>
  </w:style>
  <w:style w:type="paragraph" w:styleId="ListParagraph">
    <w:name w:val="List Paragraph"/>
    <w:basedOn w:val="Normal"/>
    <w:uiPriority w:val="34"/>
    <w:qFormat/>
    <w:rsid w:val="00E25AC1"/>
    <w:pPr>
      <w:ind w:left="720"/>
      <w:contextualSpacing/>
    </w:pPr>
  </w:style>
  <w:style w:type="table" w:styleId="TableGrid">
    <w:name w:val="Table Grid"/>
    <w:basedOn w:val="TableNormal"/>
    <w:uiPriority w:val="59"/>
    <w:rsid w:val="00876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59D2"/>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B959D2"/>
  </w:style>
  <w:style w:type="character" w:customStyle="1" w:styleId="Heading2Char">
    <w:name w:val="Heading 2 Char"/>
    <w:basedOn w:val="DefaultParagraphFont"/>
    <w:link w:val="Heading2"/>
    <w:uiPriority w:val="9"/>
    <w:rsid w:val="000C491A"/>
    <w:rPr>
      <w:rFonts w:asciiTheme="majorHAnsi" w:eastAsiaTheme="majorEastAsia" w:hAnsiTheme="majorHAnsi" w:cstheme="majorBidi"/>
      <w:b/>
      <w:bCs/>
      <w:color w:val="4F81BD" w:themeColor="accent1"/>
      <w:sz w:val="26"/>
      <w:szCs w:val="26"/>
    </w:rPr>
  </w:style>
  <w:style w:type="character" w:customStyle="1" w:styleId="uiqtextrenderedqtext">
    <w:name w:val="ui_qtext_rendered_qtext"/>
    <w:basedOn w:val="DefaultParagraphFont"/>
    <w:rsid w:val="008062BD"/>
  </w:style>
</w:styles>
</file>

<file path=word/webSettings.xml><?xml version="1.0" encoding="utf-8"?>
<w:webSettings xmlns:r="http://schemas.openxmlformats.org/officeDocument/2006/relationships" xmlns:w="http://schemas.openxmlformats.org/wordprocessingml/2006/main">
  <w:divs>
    <w:div w:id="111562118">
      <w:bodyDiv w:val="1"/>
      <w:marLeft w:val="0"/>
      <w:marRight w:val="0"/>
      <w:marTop w:val="0"/>
      <w:marBottom w:val="0"/>
      <w:divBdr>
        <w:top w:val="none" w:sz="0" w:space="0" w:color="auto"/>
        <w:left w:val="none" w:sz="0" w:space="0" w:color="auto"/>
        <w:bottom w:val="none" w:sz="0" w:space="0" w:color="auto"/>
        <w:right w:val="none" w:sz="0" w:space="0" w:color="auto"/>
      </w:divBdr>
    </w:div>
    <w:div w:id="1138912992">
      <w:bodyDiv w:val="1"/>
      <w:marLeft w:val="0"/>
      <w:marRight w:val="0"/>
      <w:marTop w:val="0"/>
      <w:marBottom w:val="0"/>
      <w:divBdr>
        <w:top w:val="none" w:sz="0" w:space="0" w:color="auto"/>
        <w:left w:val="none" w:sz="0" w:space="0" w:color="auto"/>
        <w:bottom w:val="none" w:sz="0" w:space="0" w:color="auto"/>
        <w:right w:val="none" w:sz="0" w:space="0" w:color="auto"/>
      </w:divBdr>
    </w:div>
    <w:div w:id="15003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6281</Words>
  <Characters>35806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Nat</cp:lastModifiedBy>
  <cp:revision>4</cp:revision>
  <dcterms:created xsi:type="dcterms:W3CDTF">2019-07-15T08:17:00Z</dcterms:created>
  <dcterms:modified xsi:type="dcterms:W3CDTF">2019-07-15T08:27:00Z</dcterms:modified>
</cp:coreProperties>
</file>