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65A41" w14:textId="77777777" w:rsidR="00FB246C" w:rsidRPr="00FB246C" w:rsidRDefault="00FB246C" w:rsidP="00FB246C">
      <w:pPr>
        <w:spacing w:line="360" w:lineRule="auto"/>
        <w:jc w:val="center"/>
        <w:rPr>
          <w:color w:val="000000" w:themeColor="text1"/>
          <w:sz w:val="56"/>
          <w:szCs w:val="56"/>
        </w:rPr>
      </w:pPr>
      <w:bookmarkStart w:id="0" w:name="_GoBack"/>
      <w:bookmarkEnd w:id="0"/>
      <w:r w:rsidRPr="00FB246C">
        <w:rPr>
          <w:b/>
          <w:bCs/>
          <w:color w:val="000000" w:themeColor="text1"/>
          <w:sz w:val="56"/>
          <w:szCs w:val="56"/>
        </w:rPr>
        <w:t>Experiences of preparing children for a death of an important adult during the COVID-19 pandemic: A mixed methods study</w:t>
      </w:r>
    </w:p>
    <w:p w14:paraId="72913ECF"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Elizabeth Rapa,</w:t>
      </w:r>
      <w:r w:rsidRPr="00FB246C">
        <w:rPr>
          <w:color w:val="000000" w:themeColor="text1"/>
          <w:sz w:val="36"/>
          <w:szCs w:val="36"/>
          <w:vertAlign w:val="superscript"/>
        </w:rPr>
        <w:t>1</w:t>
      </w:r>
      <w:r w:rsidRPr="00FB246C">
        <w:rPr>
          <w:color w:val="000000" w:themeColor="text1"/>
          <w:sz w:val="36"/>
          <w:szCs w:val="36"/>
        </w:rPr>
        <w:t xml:space="preserve">α </w:t>
      </w:r>
    </w:p>
    <w:p w14:paraId="49238B2D"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 </w:t>
      </w:r>
    </w:p>
    <w:p w14:paraId="739F207A"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Jeffrey R. Hanna,</w:t>
      </w:r>
      <w:r w:rsidRPr="00FB246C">
        <w:rPr>
          <w:color w:val="000000" w:themeColor="text1"/>
          <w:sz w:val="36"/>
          <w:szCs w:val="36"/>
          <w:vertAlign w:val="superscript"/>
        </w:rPr>
        <w:t>1</w:t>
      </w:r>
      <w:r w:rsidRPr="00FB246C">
        <w:rPr>
          <w:color w:val="000000" w:themeColor="text1"/>
          <w:sz w:val="36"/>
          <w:szCs w:val="36"/>
        </w:rPr>
        <w:t>α*</w:t>
      </w:r>
    </w:p>
    <w:p w14:paraId="3AADCE13"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 </w:t>
      </w:r>
    </w:p>
    <w:p w14:paraId="38C77C27"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Catriona R. Mayland,</w:t>
      </w:r>
      <w:r w:rsidRPr="00FB246C">
        <w:rPr>
          <w:color w:val="000000" w:themeColor="text1"/>
          <w:sz w:val="36"/>
          <w:szCs w:val="36"/>
          <w:vertAlign w:val="superscript"/>
        </w:rPr>
        <w:t>2,3</w:t>
      </w:r>
      <w:r w:rsidRPr="00FB246C">
        <w:rPr>
          <w:color w:val="000000" w:themeColor="text1"/>
          <w:sz w:val="36"/>
          <w:szCs w:val="36"/>
        </w:rPr>
        <w:t xml:space="preserve"> </w:t>
      </w:r>
    </w:p>
    <w:p w14:paraId="57F2C86C"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 </w:t>
      </w:r>
    </w:p>
    <w:p w14:paraId="17FFB26D"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Stephen R. Mason,</w:t>
      </w:r>
      <w:r w:rsidRPr="00FB246C">
        <w:rPr>
          <w:color w:val="000000" w:themeColor="text1"/>
          <w:sz w:val="36"/>
          <w:szCs w:val="36"/>
          <w:vertAlign w:val="superscript"/>
        </w:rPr>
        <w:t>2</w:t>
      </w:r>
      <w:r w:rsidRPr="00FB246C">
        <w:rPr>
          <w:color w:val="000000" w:themeColor="text1"/>
          <w:sz w:val="36"/>
          <w:szCs w:val="36"/>
        </w:rPr>
        <w:t xml:space="preserve"> </w:t>
      </w:r>
    </w:p>
    <w:p w14:paraId="476CB53F" w14:textId="77777777" w:rsidR="00FB246C" w:rsidRPr="00FB246C" w:rsidRDefault="00FB246C" w:rsidP="00FB246C">
      <w:pPr>
        <w:spacing w:line="360" w:lineRule="auto"/>
        <w:jc w:val="center"/>
        <w:rPr>
          <w:color w:val="000000" w:themeColor="text1"/>
          <w:sz w:val="36"/>
          <w:szCs w:val="36"/>
        </w:rPr>
      </w:pPr>
    </w:p>
    <w:p w14:paraId="30720DD3"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Bettina Moltrecht,</w:t>
      </w:r>
      <w:r w:rsidRPr="00FB246C">
        <w:rPr>
          <w:color w:val="000000" w:themeColor="text1"/>
          <w:sz w:val="36"/>
          <w:szCs w:val="36"/>
          <w:vertAlign w:val="superscript"/>
        </w:rPr>
        <w:t>1</w:t>
      </w:r>
    </w:p>
    <w:p w14:paraId="22892CA0"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  </w:t>
      </w:r>
    </w:p>
    <w:p w14:paraId="0381A8DB"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&amp; </w:t>
      </w:r>
    </w:p>
    <w:p w14:paraId="20378BEA"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 xml:space="preserve"> </w:t>
      </w:r>
    </w:p>
    <w:p w14:paraId="0DFF45E2" w14:textId="77777777" w:rsidR="00FB246C" w:rsidRPr="00FB246C" w:rsidRDefault="00FB246C" w:rsidP="00FB246C">
      <w:pPr>
        <w:spacing w:line="360" w:lineRule="auto"/>
        <w:jc w:val="center"/>
        <w:rPr>
          <w:color w:val="000000" w:themeColor="text1"/>
          <w:sz w:val="36"/>
          <w:szCs w:val="36"/>
        </w:rPr>
      </w:pPr>
      <w:r w:rsidRPr="00FB246C">
        <w:rPr>
          <w:color w:val="000000" w:themeColor="text1"/>
          <w:sz w:val="36"/>
          <w:szCs w:val="36"/>
        </w:rPr>
        <w:t>Louise J Dalton</w:t>
      </w:r>
      <w:r w:rsidRPr="00FB246C">
        <w:rPr>
          <w:color w:val="000000" w:themeColor="text1"/>
          <w:sz w:val="36"/>
          <w:szCs w:val="36"/>
          <w:vertAlign w:val="superscript"/>
        </w:rPr>
        <w:t>1</w:t>
      </w:r>
      <w:r w:rsidRPr="00FB246C">
        <w:rPr>
          <w:color w:val="000000" w:themeColor="text1"/>
          <w:sz w:val="36"/>
          <w:szCs w:val="36"/>
        </w:rPr>
        <w:t xml:space="preserve"> </w:t>
      </w:r>
    </w:p>
    <w:p w14:paraId="1528B995" w14:textId="77777777" w:rsidR="00FB246C" w:rsidRPr="00FB246C" w:rsidRDefault="00FB246C" w:rsidP="00FB246C">
      <w:pPr>
        <w:spacing w:line="360" w:lineRule="auto"/>
        <w:jc w:val="both"/>
        <w:rPr>
          <w:color w:val="000000" w:themeColor="text1"/>
        </w:rPr>
      </w:pPr>
    </w:p>
    <w:p w14:paraId="566451BC" w14:textId="77777777" w:rsidR="00FB246C" w:rsidRPr="00FB246C" w:rsidRDefault="00FB246C" w:rsidP="00FB246C">
      <w:pPr>
        <w:spacing w:line="360" w:lineRule="auto"/>
        <w:jc w:val="both"/>
        <w:rPr>
          <w:color w:val="000000" w:themeColor="text1"/>
        </w:rPr>
      </w:pPr>
      <w:r w:rsidRPr="00FB246C">
        <w:rPr>
          <w:color w:val="000000" w:themeColor="text1"/>
        </w:rPr>
        <w:t xml:space="preserve">* indicates corresponding and senior author </w:t>
      </w:r>
      <w:hyperlink r:id="rId7" w:history="1">
        <w:r w:rsidRPr="00FB246C">
          <w:rPr>
            <w:rStyle w:val="Hyperlink"/>
            <w:color w:val="000000" w:themeColor="text1"/>
          </w:rPr>
          <w:t>jeffrey.hanna@psych.ox.ac.uk</w:t>
        </w:r>
      </w:hyperlink>
      <w:r w:rsidRPr="00FB246C">
        <w:rPr>
          <w:color w:val="000000" w:themeColor="text1"/>
        </w:rPr>
        <w:t xml:space="preserve"> </w:t>
      </w:r>
    </w:p>
    <w:p w14:paraId="61A07382" w14:textId="77777777" w:rsidR="00FB246C" w:rsidRPr="00FB246C" w:rsidRDefault="00FB246C" w:rsidP="00FB246C">
      <w:pPr>
        <w:spacing w:line="360" w:lineRule="auto"/>
        <w:jc w:val="both"/>
        <w:rPr>
          <w:color w:val="000000" w:themeColor="text1"/>
        </w:rPr>
      </w:pPr>
      <w:r w:rsidRPr="00FB246C">
        <w:rPr>
          <w:color w:val="000000" w:themeColor="text1"/>
        </w:rPr>
        <w:t>α indicates joint first authors for this manuscript</w:t>
      </w:r>
    </w:p>
    <w:p w14:paraId="637C36BD" w14:textId="77777777" w:rsidR="00FB246C" w:rsidRPr="00FB246C" w:rsidRDefault="00FB246C" w:rsidP="00FB246C">
      <w:pPr>
        <w:jc w:val="both"/>
        <w:rPr>
          <w:color w:val="000000" w:themeColor="text1"/>
        </w:rPr>
      </w:pPr>
    </w:p>
    <w:p w14:paraId="2F4CDBCF" w14:textId="77777777" w:rsidR="00FB246C" w:rsidRPr="00FB246C" w:rsidRDefault="00FB246C" w:rsidP="00FB246C">
      <w:pPr>
        <w:jc w:val="both"/>
        <w:rPr>
          <w:color w:val="000000" w:themeColor="text1"/>
        </w:rPr>
      </w:pPr>
    </w:p>
    <w:p w14:paraId="3299644C" w14:textId="77777777" w:rsidR="00FB246C" w:rsidRPr="00FB246C" w:rsidRDefault="00FB246C" w:rsidP="00FB246C">
      <w:pPr>
        <w:jc w:val="both"/>
        <w:rPr>
          <w:b/>
          <w:bCs/>
          <w:color w:val="000000" w:themeColor="text1"/>
        </w:rPr>
      </w:pPr>
      <w:r w:rsidRPr="00FB246C">
        <w:rPr>
          <w:color w:val="000000" w:themeColor="text1"/>
        </w:rPr>
        <w:lastRenderedPageBreak/>
        <w:t>1. Department of Psychiatry, University of Oxford, Warneford Hospital, Oxford, OX3 7JX</w:t>
      </w:r>
    </w:p>
    <w:p w14:paraId="41A9981E" w14:textId="77777777" w:rsidR="00FB246C" w:rsidRPr="00FB246C" w:rsidRDefault="00FB246C" w:rsidP="00FB246C">
      <w:pPr>
        <w:jc w:val="both"/>
        <w:rPr>
          <w:color w:val="000000" w:themeColor="text1"/>
        </w:rPr>
      </w:pPr>
      <w:r w:rsidRPr="00FB246C">
        <w:rPr>
          <w:color w:val="000000" w:themeColor="text1"/>
        </w:rPr>
        <w:t>2. Palliative Care Institute Liverpool, University of Liverpool, North West Cancer Research Centre, 200 London Road, Liverpool, L3 9TA</w:t>
      </w:r>
    </w:p>
    <w:p w14:paraId="223D8EF1" w14:textId="77777777" w:rsidR="00FB246C" w:rsidRPr="00FB246C" w:rsidRDefault="00FB246C" w:rsidP="00FB246C">
      <w:pPr>
        <w:jc w:val="both"/>
        <w:rPr>
          <w:color w:val="000000" w:themeColor="text1"/>
        </w:rPr>
      </w:pPr>
      <w:r w:rsidRPr="00FB246C">
        <w:rPr>
          <w:color w:val="000000" w:themeColor="text1"/>
        </w:rPr>
        <w:t>3. Department of Oncology and Metabolism, University of Sheffield, 2</w:t>
      </w:r>
      <w:r w:rsidRPr="00FB246C">
        <w:rPr>
          <w:color w:val="000000" w:themeColor="text1"/>
          <w:vertAlign w:val="superscript"/>
        </w:rPr>
        <w:t>nd</w:t>
      </w:r>
      <w:r w:rsidRPr="00FB246C">
        <w:rPr>
          <w:color w:val="000000" w:themeColor="text1"/>
        </w:rPr>
        <w:t xml:space="preserve"> Floor Broomcross Building, Weston Park Hospital, Whitham Road, Sheffield, S10 2SJ</w:t>
      </w:r>
    </w:p>
    <w:p w14:paraId="2EA17770" w14:textId="77777777" w:rsidR="00FB246C" w:rsidRPr="00FB246C" w:rsidRDefault="00FB246C" w:rsidP="00FB246C">
      <w:pPr>
        <w:spacing w:line="360" w:lineRule="auto"/>
        <w:jc w:val="both"/>
        <w:rPr>
          <w:color w:val="000000" w:themeColor="text1"/>
        </w:rPr>
      </w:pPr>
    </w:p>
    <w:p w14:paraId="036FCCE5" w14:textId="77777777" w:rsidR="00FB246C" w:rsidRPr="00CB5137" w:rsidRDefault="00FB246C" w:rsidP="00FB246C">
      <w:pPr>
        <w:spacing w:line="360" w:lineRule="auto"/>
        <w:rPr>
          <w:color w:val="000000" w:themeColor="text1"/>
          <w:shd w:val="clear" w:color="auto" w:fill="FFFFFF"/>
          <w:lang w:val="pt-PT"/>
        </w:rPr>
      </w:pPr>
      <w:r w:rsidRPr="00CB5137">
        <w:rPr>
          <w:color w:val="000000" w:themeColor="text1"/>
          <w:lang w:val="pt-PT"/>
        </w:rPr>
        <w:t xml:space="preserve">Dr. Elizabeth Rapa </w:t>
      </w:r>
      <w:hyperlink r:id="rId8" w:history="1">
        <w:r w:rsidRPr="00CB5137">
          <w:rPr>
            <w:rStyle w:val="Hyperlink"/>
            <w:color w:val="000000" w:themeColor="text1"/>
            <w:shd w:val="clear" w:color="auto" w:fill="FFFFFF"/>
            <w:lang w:val="pt-PT"/>
          </w:rPr>
          <w:t>https://orcid.org/0000-0001-8818-8148</w:t>
        </w:r>
      </w:hyperlink>
      <w:r w:rsidRPr="00CB5137">
        <w:rPr>
          <w:color w:val="000000" w:themeColor="text1"/>
          <w:shd w:val="clear" w:color="auto" w:fill="FFFFFF"/>
          <w:lang w:val="pt-PT"/>
        </w:rPr>
        <w:t xml:space="preserve"> </w:t>
      </w:r>
    </w:p>
    <w:p w14:paraId="7314326C" w14:textId="77777777" w:rsidR="00FB246C" w:rsidRPr="00CB5137" w:rsidRDefault="00FB246C" w:rsidP="00FB246C">
      <w:pPr>
        <w:spacing w:line="360" w:lineRule="auto"/>
        <w:jc w:val="both"/>
        <w:rPr>
          <w:rStyle w:val="Hyperlink"/>
          <w:color w:val="000000" w:themeColor="text1"/>
          <w:shd w:val="clear" w:color="auto" w:fill="FFFFFF"/>
          <w:lang w:val="pt-PT"/>
        </w:rPr>
      </w:pPr>
      <w:r w:rsidRPr="00CB5137">
        <w:rPr>
          <w:color w:val="000000" w:themeColor="text1"/>
          <w:lang w:val="pt-PT"/>
        </w:rPr>
        <w:t xml:space="preserve">Dr. Jeffrey R. Hanna  </w:t>
      </w:r>
      <w:hyperlink r:id="rId9" w:history="1">
        <w:r w:rsidRPr="00CB5137">
          <w:rPr>
            <w:rStyle w:val="Hyperlink"/>
            <w:color w:val="000000" w:themeColor="text1"/>
            <w:shd w:val="clear" w:color="auto" w:fill="FFFFFF"/>
            <w:lang w:val="pt-PT"/>
          </w:rPr>
          <w:t>https://orcid.org/0000-0002-8218-5939</w:t>
        </w:r>
      </w:hyperlink>
    </w:p>
    <w:p w14:paraId="68DF5324" w14:textId="77777777" w:rsidR="00FB246C" w:rsidRPr="00CB5137" w:rsidRDefault="00FB246C" w:rsidP="00FB246C">
      <w:pPr>
        <w:spacing w:line="360" w:lineRule="auto"/>
        <w:rPr>
          <w:color w:val="000000" w:themeColor="text1"/>
          <w:shd w:val="clear" w:color="auto" w:fill="FFFFFF"/>
          <w:lang w:val="pt-PT"/>
        </w:rPr>
      </w:pPr>
      <w:r w:rsidRPr="00CB5137">
        <w:rPr>
          <w:color w:val="000000" w:themeColor="text1"/>
          <w:lang w:val="pt-PT"/>
        </w:rPr>
        <w:t xml:space="preserve">Dr. Stephen R. Mason </w:t>
      </w:r>
      <w:hyperlink r:id="rId10" w:history="1">
        <w:r w:rsidRPr="00CB5137">
          <w:rPr>
            <w:rStyle w:val="Hyperlink"/>
            <w:color w:val="000000" w:themeColor="text1"/>
            <w:shd w:val="clear" w:color="auto" w:fill="FFFFFF"/>
            <w:lang w:val="pt-PT"/>
          </w:rPr>
          <w:t>https://orcid.org/0000-0002-4020-6869</w:t>
        </w:r>
      </w:hyperlink>
      <w:r w:rsidRPr="00CB5137">
        <w:rPr>
          <w:color w:val="000000" w:themeColor="text1"/>
          <w:shd w:val="clear" w:color="auto" w:fill="FFFFFF"/>
          <w:lang w:val="pt-PT"/>
        </w:rPr>
        <w:t xml:space="preserve"> </w:t>
      </w:r>
    </w:p>
    <w:p w14:paraId="5A857A4C" w14:textId="77777777" w:rsidR="00FB246C" w:rsidRPr="00CB5137" w:rsidRDefault="00FB246C" w:rsidP="00FB246C">
      <w:pPr>
        <w:spacing w:line="360" w:lineRule="auto"/>
        <w:jc w:val="both"/>
        <w:rPr>
          <w:rStyle w:val="Hyperlink"/>
          <w:color w:val="000000" w:themeColor="text1"/>
          <w:shd w:val="clear" w:color="auto" w:fill="FFFFFF"/>
          <w:lang w:val="pt-PT"/>
        </w:rPr>
      </w:pPr>
      <w:r w:rsidRPr="00CB5137">
        <w:rPr>
          <w:color w:val="000000" w:themeColor="text1"/>
          <w:lang w:val="pt-PT"/>
        </w:rPr>
        <w:t xml:space="preserve">Dr. Catriona R. Mayland </w:t>
      </w:r>
      <w:hyperlink r:id="rId11" w:history="1">
        <w:r w:rsidRPr="00CB5137">
          <w:rPr>
            <w:rStyle w:val="Hyperlink"/>
            <w:color w:val="000000" w:themeColor="text1"/>
            <w:shd w:val="clear" w:color="auto" w:fill="FFFFFF"/>
            <w:lang w:val="pt-PT"/>
          </w:rPr>
          <w:t>https://orcid.org/0000-0002-1440-9953</w:t>
        </w:r>
      </w:hyperlink>
    </w:p>
    <w:p w14:paraId="4DB196DE" w14:textId="77777777" w:rsidR="00FB246C" w:rsidRPr="00CB5137" w:rsidRDefault="00FB246C" w:rsidP="00FB246C">
      <w:pPr>
        <w:spacing w:line="360" w:lineRule="auto"/>
        <w:rPr>
          <w:color w:val="000000" w:themeColor="text1"/>
          <w:lang w:val="it-IT"/>
        </w:rPr>
      </w:pPr>
      <w:r w:rsidRPr="00CB5137">
        <w:rPr>
          <w:rStyle w:val="Hyperlink"/>
          <w:color w:val="000000" w:themeColor="text1"/>
          <w:u w:val="none"/>
          <w:shd w:val="clear" w:color="auto" w:fill="FFFFFF"/>
          <w:lang w:val="it-IT"/>
        </w:rPr>
        <w:t xml:space="preserve">Dr. Bettina Moltrecht </w:t>
      </w:r>
      <w:hyperlink r:id="rId12" w:tgtFrame="_blank" w:tooltip="link" w:history="1">
        <w:r w:rsidRPr="00CB5137">
          <w:rPr>
            <w:rFonts w:ascii="Arial" w:hAnsi="Arial" w:cs="Arial"/>
            <w:color w:val="000000" w:themeColor="text1"/>
            <w:sz w:val="20"/>
            <w:szCs w:val="20"/>
            <w:u w:val="single"/>
            <w:shd w:val="clear" w:color="auto" w:fill="F3F3F3"/>
            <w:lang w:val="it-IT"/>
          </w:rPr>
          <w:t>http://orcid.org/0000-0002-1838-428X</w:t>
        </w:r>
      </w:hyperlink>
    </w:p>
    <w:p w14:paraId="30F593A6" w14:textId="77777777" w:rsidR="00FB246C" w:rsidRPr="00CB5137" w:rsidRDefault="00FB246C" w:rsidP="00FB246C">
      <w:pPr>
        <w:spacing w:line="360" w:lineRule="auto"/>
        <w:rPr>
          <w:color w:val="000000" w:themeColor="text1"/>
          <w:lang w:val="fr-FR"/>
        </w:rPr>
      </w:pPr>
      <w:r w:rsidRPr="00CB5137">
        <w:rPr>
          <w:color w:val="000000" w:themeColor="text1"/>
          <w:lang w:val="fr-FR"/>
        </w:rPr>
        <w:t xml:space="preserve">Dr. Louise J. Dalton </w:t>
      </w:r>
      <w:hyperlink r:id="rId13" w:tgtFrame="_blank" w:tooltip="https://orcid.org/0000-0003-1923-5769" w:history="1">
        <w:r w:rsidRPr="00CB5137">
          <w:rPr>
            <w:rStyle w:val="Hyperlink"/>
            <w:color w:val="000000" w:themeColor="text1"/>
            <w:lang w:val="fr-FR"/>
          </w:rPr>
          <w:t>https://orcid.org/0000-0003-1923-5769</w:t>
        </w:r>
      </w:hyperlink>
    </w:p>
    <w:p w14:paraId="582E0857" w14:textId="77777777" w:rsidR="00FB246C" w:rsidRPr="00CB5137" w:rsidRDefault="00FB246C" w:rsidP="00FB246C">
      <w:pPr>
        <w:spacing w:line="360" w:lineRule="auto"/>
        <w:rPr>
          <w:b/>
          <w:bCs/>
          <w:color w:val="000000" w:themeColor="text1"/>
          <w:lang w:val="fr-FR"/>
        </w:rPr>
      </w:pPr>
    </w:p>
    <w:p w14:paraId="7902E4EB" w14:textId="77777777" w:rsidR="00FB246C" w:rsidRPr="00CB5137" w:rsidRDefault="00FB246C" w:rsidP="00FB246C">
      <w:pPr>
        <w:spacing w:line="360" w:lineRule="auto"/>
        <w:rPr>
          <w:b/>
          <w:bCs/>
          <w:color w:val="000000" w:themeColor="text1"/>
          <w:lang w:val="fr-FR"/>
        </w:rPr>
      </w:pPr>
    </w:p>
    <w:p w14:paraId="7F14FA1D" w14:textId="77777777" w:rsidR="00FB246C" w:rsidRPr="00CB5137" w:rsidRDefault="00FB246C" w:rsidP="00FB246C">
      <w:pPr>
        <w:spacing w:line="360" w:lineRule="auto"/>
        <w:rPr>
          <w:b/>
          <w:bCs/>
          <w:color w:val="000000" w:themeColor="text1"/>
          <w:lang w:val="fr-FR"/>
        </w:rPr>
      </w:pPr>
    </w:p>
    <w:p w14:paraId="62CC165B" w14:textId="77777777" w:rsidR="00FB246C" w:rsidRPr="00CB5137" w:rsidRDefault="00FB246C" w:rsidP="00FB246C">
      <w:pPr>
        <w:spacing w:line="360" w:lineRule="auto"/>
        <w:rPr>
          <w:b/>
          <w:bCs/>
          <w:color w:val="000000" w:themeColor="text1"/>
          <w:lang w:val="fr-FR"/>
        </w:rPr>
      </w:pPr>
    </w:p>
    <w:p w14:paraId="4A828995" w14:textId="77777777" w:rsidR="00FB246C" w:rsidRPr="00CB5137" w:rsidRDefault="00FB246C" w:rsidP="00FB246C">
      <w:pPr>
        <w:spacing w:line="360" w:lineRule="auto"/>
        <w:rPr>
          <w:b/>
          <w:bCs/>
          <w:color w:val="000000" w:themeColor="text1"/>
          <w:lang w:val="fr-FR"/>
        </w:rPr>
      </w:pPr>
    </w:p>
    <w:p w14:paraId="0CE501E2" w14:textId="77777777" w:rsidR="00FB246C" w:rsidRPr="00CB5137" w:rsidRDefault="00FB246C" w:rsidP="00FB246C">
      <w:pPr>
        <w:spacing w:line="360" w:lineRule="auto"/>
        <w:rPr>
          <w:b/>
          <w:bCs/>
          <w:color w:val="000000" w:themeColor="text1"/>
          <w:lang w:val="fr-FR"/>
        </w:rPr>
      </w:pPr>
    </w:p>
    <w:p w14:paraId="4885EC08" w14:textId="77777777" w:rsidR="00FB246C" w:rsidRPr="00CB5137" w:rsidRDefault="00FB246C" w:rsidP="00FB246C">
      <w:pPr>
        <w:spacing w:line="360" w:lineRule="auto"/>
        <w:rPr>
          <w:b/>
          <w:bCs/>
          <w:color w:val="000000" w:themeColor="text1"/>
          <w:lang w:val="fr-FR"/>
        </w:rPr>
      </w:pPr>
    </w:p>
    <w:p w14:paraId="54BCB9D5" w14:textId="77777777" w:rsidR="00FB246C" w:rsidRPr="00CB5137" w:rsidRDefault="00FB246C" w:rsidP="00FB246C">
      <w:pPr>
        <w:spacing w:line="360" w:lineRule="auto"/>
        <w:rPr>
          <w:b/>
          <w:bCs/>
          <w:color w:val="000000" w:themeColor="text1"/>
          <w:lang w:val="fr-FR"/>
        </w:rPr>
      </w:pPr>
    </w:p>
    <w:p w14:paraId="673212CB" w14:textId="77777777" w:rsidR="00FB246C" w:rsidRPr="00CB5137" w:rsidRDefault="00FB246C" w:rsidP="00FB246C">
      <w:pPr>
        <w:spacing w:line="360" w:lineRule="auto"/>
        <w:rPr>
          <w:b/>
          <w:bCs/>
          <w:color w:val="000000" w:themeColor="text1"/>
          <w:lang w:val="fr-FR"/>
        </w:rPr>
      </w:pPr>
    </w:p>
    <w:p w14:paraId="0707DD9A" w14:textId="77777777" w:rsidR="00FB246C" w:rsidRPr="00CB5137" w:rsidRDefault="00FB246C" w:rsidP="00FB246C">
      <w:pPr>
        <w:spacing w:line="360" w:lineRule="auto"/>
        <w:rPr>
          <w:b/>
          <w:bCs/>
          <w:color w:val="000000" w:themeColor="text1"/>
          <w:lang w:val="fr-FR"/>
        </w:rPr>
      </w:pPr>
    </w:p>
    <w:p w14:paraId="53CD06FB" w14:textId="77777777" w:rsidR="00FB246C" w:rsidRPr="00CB5137" w:rsidRDefault="00FB246C" w:rsidP="00FB246C">
      <w:pPr>
        <w:spacing w:line="360" w:lineRule="auto"/>
        <w:rPr>
          <w:b/>
          <w:bCs/>
          <w:color w:val="000000" w:themeColor="text1"/>
          <w:lang w:val="fr-FR"/>
        </w:rPr>
      </w:pPr>
    </w:p>
    <w:p w14:paraId="7B91A133" w14:textId="77777777" w:rsidR="00FB246C" w:rsidRPr="00CB5137" w:rsidRDefault="00FB246C" w:rsidP="00FB246C">
      <w:pPr>
        <w:spacing w:line="360" w:lineRule="auto"/>
        <w:rPr>
          <w:b/>
          <w:bCs/>
          <w:color w:val="000000" w:themeColor="text1"/>
          <w:lang w:val="fr-FR"/>
        </w:rPr>
      </w:pPr>
    </w:p>
    <w:p w14:paraId="1CE20F73" w14:textId="77777777" w:rsidR="00FB246C" w:rsidRPr="00CB5137" w:rsidRDefault="00FB246C" w:rsidP="00FB246C">
      <w:pPr>
        <w:spacing w:line="360" w:lineRule="auto"/>
        <w:rPr>
          <w:b/>
          <w:bCs/>
          <w:color w:val="000000" w:themeColor="text1"/>
          <w:lang w:val="fr-FR"/>
        </w:rPr>
      </w:pPr>
    </w:p>
    <w:p w14:paraId="2777743D" w14:textId="77777777" w:rsidR="00FB246C" w:rsidRPr="00CB5137" w:rsidRDefault="00FB246C" w:rsidP="00FB246C">
      <w:pPr>
        <w:spacing w:line="360" w:lineRule="auto"/>
        <w:rPr>
          <w:b/>
          <w:bCs/>
          <w:color w:val="000000" w:themeColor="text1"/>
          <w:lang w:val="fr-FR"/>
        </w:rPr>
      </w:pPr>
    </w:p>
    <w:p w14:paraId="2CB30A40" w14:textId="77777777" w:rsidR="00FB246C" w:rsidRPr="00CB5137" w:rsidRDefault="00FB246C" w:rsidP="00FB246C">
      <w:pPr>
        <w:spacing w:line="360" w:lineRule="auto"/>
        <w:rPr>
          <w:b/>
          <w:bCs/>
          <w:color w:val="000000" w:themeColor="text1"/>
          <w:lang w:val="fr-FR"/>
        </w:rPr>
      </w:pPr>
    </w:p>
    <w:p w14:paraId="6B9CF4AA" w14:textId="77777777" w:rsidR="00FB246C" w:rsidRPr="00CB5137" w:rsidRDefault="00FB246C" w:rsidP="00FB246C">
      <w:pPr>
        <w:spacing w:line="360" w:lineRule="auto"/>
        <w:rPr>
          <w:b/>
          <w:bCs/>
          <w:color w:val="000000" w:themeColor="text1"/>
          <w:lang w:val="fr-FR"/>
        </w:rPr>
      </w:pPr>
    </w:p>
    <w:p w14:paraId="7F631F88" w14:textId="77777777" w:rsidR="00FB246C" w:rsidRPr="00CB5137" w:rsidRDefault="00FB246C" w:rsidP="00FB246C">
      <w:pPr>
        <w:spacing w:line="360" w:lineRule="auto"/>
        <w:rPr>
          <w:b/>
          <w:bCs/>
          <w:color w:val="000000" w:themeColor="text1"/>
          <w:lang w:val="fr-FR"/>
        </w:rPr>
      </w:pPr>
    </w:p>
    <w:p w14:paraId="18BD9553" w14:textId="77777777" w:rsidR="00FB246C" w:rsidRPr="00CB5137" w:rsidRDefault="00FB246C" w:rsidP="00FB246C">
      <w:pPr>
        <w:spacing w:line="360" w:lineRule="auto"/>
        <w:rPr>
          <w:b/>
          <w:bCs/>
          <w:color w:val="000000" w:themeColor="text1"/>
          <w:lang w:val="fr-FR"/>
        </w:rPr>
      </w:pPr>
    </w:p>
    <w:p w14:paraId="3C1660CD" w14:textId="77777777" w:rsidR="00FB246C" w:rsidRPr="00CB5137" w:rsidRDefault="00FB246C" w:rsidP="00FB246C">
      <w:pPr>
        <w:spacing w:line="360" w:lineRule="auto"/>
        <w:rPr>
          <w:b/>
          <w:bCs/>
          <w:color w:val="000000" w:themeColor="text1"/>
          <w:lang w:val="fr-FR"/>
        </w:rPr>
      </w:pPr>
    </w:p>
    <w:p w14:paraId="418C7589" w14:textId="77777777" w:rsidR="00FB246C" w:rsidRPr="00CB5137" w:rsidRDefault="00FB246C" w:rsidP="00FB246C">
      <w:pPr>
        <w:spacing w:line="360" w:lineRule="auto"/>
        <w:rPr>
          <w:b/>
          <w:bCs/>
          <w:color w:val="000000" w:themeColor="text1"/>
          <w:lang w:val="fr-FR"/>
        </w:rPr>
      </w:pPr>
    </w:p>
    <w:p w14:paraId="4485D32C" w14:textId="77777777" w:rsidR="00FB246C" w:rsidRPr="00CB5137" w:rsidRDefault="00FB246C" w:rsidP="00FB246C">
      <w:pPr>
        <w:spacing w:line="360" w:lineRule="auto"/>
        <w:rPr>
          <w:b/>
          <w:bCs/>
          <w:color w:val="000000" w:themeColor="text1"/>
          <w:lang w:val="fr-FR"/>
        </w:rPr>
      </w:pPr>
    </w:p>
    <w:p w14:paraId="5D0326FC" w14:textId="77777777" w:rsidR="00FB246C" w:rsidRPr="00CB5137" w:rsidRDefault="00FB246C" w:rsidP="00FB246C">
      <w:pPr>
        <w:spacing w:line="360" w:lineRule="auto"/>
        <w:rPr>
          <w:b/>
          <w:bCs/>
          <w:color w:val="000000" w:themeColor="text1"/>
          <w:lang w:val="fr-FR"/>
        </w:rPr>
      </w:pPr>
    </w:p>
    <w:p w14:paraId="5CFB6FE1" w14:textId="77777777" w:rsidR="00FB246C" w:rsidRPr="00CB5137" w:rsidRDefault="00FB246C" w:rsidP="00FB246C">
      <w:pPr>
        <w:spacing w:line="360" w:lineRule="auto"/>
        <w:rPr>
          <w:b/>
          <w:bCs/>
          <w:color w:val="000000" w:themeColor="text1"/>
          <w:lang w:val="fr-FR"/>
        </w:rPr>
      </w:pPr>
    </w:p>
    <w:p w14:paraId="34FFFEE1" w14:textId="77777777" w:rsidR="00FB246C" w:rsidRPr="00FB246C" w:rsidRDefault="00FB246C" w:rsidP="00FB246C">
      <w:pPr>
        <w:spacing w:line="360" w:lineRule="auto"/>
        <w:rPr>
          <w:b/>
          <w:bCs/>
          <w:color w:val="000000" w:themeColor="text1"/>
        </w:rPr>
      </w:pPr>
      <w:r w:rsidRPr="00FB246C">
        <w:rPr>
          <w:b/>
          <w:bCs/>
          <w:color w:val="000000" w:themeColor="text1"/>
        </w:rPr>
        <w:lastRenderedPageBreak/>
        <w:t xml:space="preserve">ABSTRACT </w:t>
      </w:r>
    </w:p>
    <w:p w14:paraId="5BE1C60B" w14:textId="77777777" w:rsidR="00FB246C" w:rsidRPr="00FB246C" w:rsidRDefault="00FB246C" w:rsidP="00FB246C">
      <w:pPr>
        <w:spacing w:line="360" w:lineRule="auto"/>
        <w:jc w:val="both"/>
        <w:rPr>
          <w:color w:val="000000" w:themeColor="text1"/>
        </w:rPr>
      </w:pPr>
      <w:r w:rsidRPr="00FB246C">
        <w:rPr>
          <w:b/>
          <w:bCs/>
          <w:color w:val="000000" w:themeColor="text1"/>
        </w:rPr>
        <w:t xml:space="preserve">Objective: </w:t>
      </w:r>
      <w:r w:rsidRPr="00FB246C">
        <w:rPr>
          <w:color w:val="000000" w:themeColor="text1"/>
        </w:rPr>
        <w:t>The objectives of this study were to investigate how families prepared children for the death of a significant adult, and how health and social care professionals provided psychosocial support to families about a relative’s death during the COVID-19 pandemic.</w:t>
      </w:r>
    </w:p>
    <w:p w14:paraId="7F7778B2" w14:textId="77777777" w:rsidR="00FB246C" w:rsidRPr="00FB246C" w:rsidRDefault="00FB246C" w:rsidP="00FB246C">
      <w:pPr>
        <w:spacing w:line="360" w:lineRule="auto"/>
        <w:jc w:val="both"/>
        <w:rPr>
          <w:color w:val="000000" w:themeColor="text1"/>
        </w:rPr>
      </w:pPr>
      <w:r w:rsidRPr="00FB246C">
        <w:rPr>
          <w:b/>
          <w:bCs/>
          <w:color w:val="000000" w:themeColor="text1"/>
        </w:rPr>
        <w:t xml:space="preserve">Design/Setting: </w:t>
      </w:r>
      <w:r w:rsidRPr="00FB246C">
        <w:rPr>
          <w:color w:val="000000" w:themeColor="text1"/>
        </w:rPr>
        <w:t>A mixed-methods design; an observational survey with health and social care professionals and relatives bereaved during the COVID-19 pandemic in the United Kingdom, and in-depth interviews with bereaved relatives and professionals were conducted. Data were analysed thematically.</w:t>
      </w:r>
    </w:p>
    <w:p w14:paraId="255E49AA" w14:textId="77777777" w:rsidR="00FB246C" w:rsidRPr="00FB246C" w:rsidRDefault="00FB246C" w:rsidP="00FB246C">
      <w:pPr>
        <w:spacing w:line="360" w:lineRule="auto"/>
        <w:jc w:val="both"/>
        <w:rPr>
          <w:b/>
          <w:bCs/>
          <w:color w:val="000000" w:themeColor="text1"/>
        </w:rPr>
      </w:pPr>
      <w:r w:rsidRPr="00FB246C">
        <w:rPr>
          <w:b/>
          <w:bCs/>
          <w:color w:val="000000" w:themeColor="text1"/>
        </w:rPr>
        <w:t>Participants</w:t>
      </w:r>
      <w:r w:rsidRPr="00FB246C">
        <w:rPr>
          <w:color w:val="000000" w:themeColor="text1"/>
        </w:rPr>
        <w:t>: Total of 623 participants completed the survey and interviews were conducted with 19 bereaved relatives and 16 professionals</w:t>
      </w:r>
      <w:r w:rsidRPr="00FB246C">
        <w:rPr>
          <w:b/>
          <w:bCs/>
          <w:color w:val="000000" w:themeColor="text1"/>
        </w:rPr>
        <w:t xml:space="preserve">. </w:t>
      </w:r>
    </w:p>
    <w:p w14:paraId="2D3CC21F" w14:textId="77777777" w:rsidR="00FB246C" w:rsidRPr="00FB246C" w:rsidRDefault="00FB246C" w:rsidP="00FB246C">
      <w:pPr>
        <w:spacing w:line="360" w:lineRule="auto"/>
        <w:jc w:val="both"/>
        <w:rPr>
          <w:color w:val="000000" w:themeColor="text1"/>
        </w:rPr>
      </w:pPr>
      <w:r w:rsidRPr="00FB246C">
        <w:rPr>
          <w:b/>
          <w:bCs/>
          <w:color w:val="000000" w:themeColor="text1"/>
        </w:rPr>
        <w:t xml:space="preserve">Results: </w:t>
      </w:r>
      <w:r w:rsidRPr="00FB246C">
        <w:rPr>
          <w:color w:val="000000" w:themeColor="text1"/>
        </w:rPr>
        <w:t>Many children were not prepared for a death of an important adult during the pandemic. Obstacles to preparing children included families’ lack of understanding about their relative’s declining health; parental beliefs that not telling children was protecting them from upset; and parents’ uncertainty about how best to prepare their children for the death. Only 10.2% of relatives reported professionals asked them about their deceased relative’s relationships with children. This contrasts with 68.5% of professionals who reported that the healthcare team asked about patient’s relationships with children. Professionals did not provide families with psychosocial support to facilitate preparation, and resources were less available or inappropriate for families during the pandemic. Three themes were identified: (1) obstacles to telling children a significant adult is going to die, (2) professionals’ role in helping families to prepare children for the death of a significant adult during the pandemic, and (3) how families prepare children for the death of a significant adult.</w:t>
      </w:r>
    </w:p>
    <w:p w14:paraId="0EEFDE0E" w14:textId="77777777" w:rsidR="00FB246C" w:rsidRPr="00FB246C" w:rsidRDefault="00FB246C" w:rsidP="00FB246C">
      <w:pPr>
        <w:spacing w:line="360" w:lineRule="auto"/>
        <w:jc w:val="both"/>
        <w:rPr>
          <w:color w:val="000000" w:themeColor="text1"/>
        </w:rPr>
      </w:pPr>
      <w:r w:rsidRPr="00FB246C">
        <w:rPr>
          <w:b/>
          <w:bCs/>
          <w:color w:val="000000" w:themeColor="text1"/>
        </w:rPr>
        <w:t xml:space="preserve">Conclusions: </w:t>
      </w:r>
      <w:r w:rsidRPr="00FB246C">
        <w:rPr>
          <w:color w:val="000000" w:themeColor="text1"/>
        </w:rPr>
        <w:t xml:space="preserve">Professionals need to: provide clear and honest communication about a poor prognosis; start a conversation with families about the dying patient’s significant relationships with children; and reassure families that telling children someone close to them is dying is beneficial for their longer-term psychological adjustment. </w:t>
      </w:r>
    </w:p>
    <w:p w14:paraId="23267ACE" w14:textId="77777777" w:rsidR="00FB246C" w:rsidRPr="00FB246C" w:rsidRDefault="00FB246C" w:rsidP="00FB246C">
      <w:pPr>
        <w:spacing w:line="360" w:lineRule="auto"/>
        <w:jc w:val="both"/>
        <w:rPr>
          <w:b/>
          <w:bCs/>
          <w:color w:val="000000" w:themeColor="text1"/>
        </w:rPr>
      </w:pPr>
    </w:p>
    <w:p w14:paraId="164201C3" w14:textId="77777777" w:rsidR="00FB246C" w:rsidRPr="00FB246C" w:rsidRDefault="00FB246C" w:rsidP="00FB246C">
      <w:pPr>
        <w:spacing w:line="360" w:lineRule="auto"/>
        <w:jc w:val="both"/>
        <w:rPr>
          <w:color w:val="000000" w:themeColor="text1"/>
        </w:rPr>
      </w:pPr>
      <w:r w:rsidRPr="00FB246C">
        <w:rPr>
          <w:color w:val="000000" w:themeColor="text1"/>
        </w:rPr>
        <w:t>KEYWORDS: end of life, COVID-19, communication, children, family, health professionals, social care professionals, psychosocial support</w:t>
      </w:r>
    </w:p>
    <w:p w14:paraId="7D4A4FE8" w14:textId="77777777" w:rsidR="00FB246C" w:rsidRPr="00FB246C" w:rsidRDefault="00FB246C" w:rsidP="00FB246C">
      <w:pPr>
        <w:spacing w:line="360" w:lineRule="auto"/>
        <w:jc w:val="both"/>
        <w:rPr>
          <w:color w:val="000000" w:themeColor="text1"/>
        </w:rPr>
      </w:pPr>
    </w:p>
    <w:p w14:paraId="26E86EB8" w14:textId="77777777" w:rsidR="00FB246C" w:rsidRPr="00FB246C" w:rsidRDefault="00FB246C" w:rsidP="00FB246C">
      <w:pPr>
        <w:spacing w:line="360" w:lineRule="auto"/>
        <w:jc w:val="both"/>
        <w:rPr>
          <w:b/>
          <w:bCs/>
          <w:color w:val="000000" w:themeColor="text1"/>
        </w:rPr>
      </w:pPr>
      <w:r w:rsidRPr="00FB246C">
        <w:rPr>
          <w:b/>
          <w:bCs/>
          <w:color w:val="000000" w:themeColor="text1"/>
        </w:rPr>
        <w:t>Strengths and limitations of the study</w:t>
      </w:r>
    </w:p>
    <w:p w14:paraId="3DEC5100" w14:textId="77777777" w:rsidR="00FB246C" w:rsidRPr="00FB246C" w:rsidRDefault="00FB246C" w:rsidP="00FB246C">
      <w:pPr>
        <w:pStyle w:val="ListParagraph"/>
        <w:numPr>
          <w:ilvl w:val="0"/>
          <w:numId w:val="10"/>
        </w:numPr>
        <w:spacing w:line="360" w:lineRule="auto"/>
        <w:jc w:val="both"/>
        <w:rPr>
          <w:b/>
          <w:bCs/>
          <w:color w:val="000000" w:themeColor="text1"/>
        </w:rPr>
      </w:pPr>
      <w:r w:rsidRPr="00FB246C">
        <w:rPr>
          <w:color w:val="000000" w:themeColor="text1"/>
        </w:rPr>
        <w:t>First known study that has included quantitative measures about family-centred conversations in end of life care.</w:t>
      </w:r>
    </w:p>
    <w:p w14:paraId="2DEC43C5" w14:textId="77777777" w:rsidR="00FB246C" w:rsidRPr="00FB246C" w:rsidRDefault="00FB246C" w:rsidP="00FB246C">
      <w:pPr>
        <w:pStyle w:val="ListParagraph"/>
        <w:numPr>
          <w:ilvl w:val="0"/>
          <w:numId w:val="10"/>
        </w:numPr>
        <w:spacing w:line="360" w:lineRule="auto"/>
        <w:jc w:val="both"/>
        <w:rPr>
          <w:b/>
          <w:bCs/>
          <w:color w:val="000000" w:themeColor="text1"/>
        </w:rPr>
      </w:pPr>
      <w:r w:rsidRPr="00FB246C">
        <w:rPr>
          <w:color w:val="000000" w:themeColor="text1"/>
        </w:rPr>
        <w:lastRenderedPageBreak/>
        <w:t>To promote study rigour, second interviews were conducted with some participants to provide clarity on their end of life experiences during the pandemic.</w:t>
      </w:r>
    </w:p>
    <w:p w14:paraId="5BF09D14" w14:textId="77777777" w:rsidR="00FB246C" w:rsidRPr="00FB246C" w:rsidRDefault="00FB246C" w:rsidP="00FB246C">
      <w:pPr>
        <w:pStyle w:val="ListParagraph"/>
        <w:numPr>
          <w:ilvl w:val="0"/>
          <w:numId w:val="10"/>
        </w:numPr>
        <w:spacing w:line="360" w:lineRule="auto"/>
        <w:jc w:val="both"/>
        <w:rPr>
          <w:b/>
          <w:bCs/>
          <w:color w:val="000000" w:themeColor="text1"/>
        </w:rPr>
      </w:pPr>
      <w:r w:rsidRPr="00FB246C">
        <w:rPr>
          <w:color w:val="000000" w:themeColor="text1"/>
        </w:rPr>
        <w:t>Findings are limited to an ethnically homogenous White population.</w:t>
      </w:r>
    </w:p>
    <w:p w14:paraId="38C6F12A" w14:textId="77777777" w:rsidR="00FB246C" w:rsidRPr="00FB246C" w:rsidRDefault="00FB246C" w:rsidP="00FB246C">
      <w:pPr>
        <w:pStyle w:val="ListParagraph"/>
        <w:spacing w:line="360" w:lineRule="auto"/>
        <w:jc w:val="both"/>
        <w:rPr>
          <w:b/>
          <w:bCs/>
          <w:color w:val="000000" w:themeColor="text1"/>
        </w:rPr>
      </w:pPr>
    </w:p>
    <w:p w14:paraId="431EBD7C" w14:textId="77777777" w:rsidR="00FB246C" w:rsidRPr="00FB246C" w:rsidRDefault="00FB246C" w:rsidP="00FB246C">
      <w:pPr>
        <w:spacing w:line="360" w:lineRule="auto"/>
        <w:jc w:val="both"/>
        <w:rPr>
          <w:b/>
          <w:bCs/>
          <w:color w:val="000000" w:themeColor="text1"/>
        </w:rPr>
      </w:pPr>
      <w:r w:rsidRPr="00FB246C">
        <w:rPr>
          <w:b/>
          <w:bCs/>
          <w:color w:val="000000" w:themeColor="text1"/>
        </w:rPr>
        <w:t>BACKGROUND</w:t>
      </w:r>
    </w:p>
    <w:p w14:paraId="0D58271A" w14:textId="77777777" w:rsidR="00FB246C" w:rsidRPr="00FB246C" w:rsidRDefault="00FB246C" w:rsidP="00FB246C">
      <w:pPr>
        <w:spacing w:line="360" w:lineRule="auto"/>
        <w:ind w:firstLine="720"/>
        <w:jc w:val="both"/>
        <w:rPr>
          <w:color w:val="000000" w:themeColor="text1"/>
        </w:rPr>
      </w:pPr>
      <w:r w:rsidRPr="00FB246C">
        <w:rPr>
          <w:color w:val="000000" w:themeColor="text1"/>
        </w:rPr>
        <w:t>Families are often unsure how best to prepare children (&lt;18 years old) for the death of someone involved in their lives.</w:t>
      </w:r>
      <w:r w:rsidRPr="00FB246C">
        <w:rPr>
          <w:color w:val="000000" w:themeColor="text1"/>
          <w:vertAlign w:val="superscript"/>
        </w:rPr>
        <w:t>1</w:t>
      </w:r>
      <w:r w:rsidRPr="00FB246C">
        <w:rPr>
          <w:color w:val="000000" w:themeColor="text1"/>
        </w:rPr>
        <w:t xml:space="preserve"> Literature reports that even when a death is expected the reality of a family member’s poor prognosis is not fully shared with children.</w:t>
      </w:r>
      <w:r w:rsidRPr="00FB246C">
        <w:rPr>
          <w:color w:val="000000" w:themeColor="text1"/>
          <w:vertAlign w:val="superscript"/>
        </w:rPr>
        <w:t>2,3</w:t>
      </w:r>
      <w:r w:rsidRPr="00FB246C">
        <w:rPr>
          <w:color w:val="000000" w:themeColor="text1"/>
        </w:rPr>
        <w:t xml:space="preserve"> Clear and honest communication with children about the declining health and impending death of a significant adult can promote psychosocial adjustment for children, including better mental and physical health outcomes and fewer referrals to psychiatric services.</w:t>
      </w:r>
      <w:r w:rsidRPr="00FB246C">
        <w:rPr>
          <w:color w:val="000000" w:themeColor="text1"/>
          <w:vertAlign w:val="superscript"/>
        </w:rPr>
        <w:t>4,5</w:t>
      </w:r>
      <w:r w:rsidRPr="00FB246C">
        <w:rPr>
          <w:color w:val="000000" w:themeColor="text1"/>
        </w:rPr>
        <w:t xml:space="preserve"> </w:t>
      </w:r>
    </w:p>
    <w:p w14:paraId="09E0B6E3" w14:textId="77777777" w:rsidR="00FB246C" w:rsidRPr="00FB246C" w:rsidRDefault="00FB246C" w:rsidP="00FB246C">
      <w:pPr>
        <w:spacing w:line="360" w:lineRule="auto"/>
        <w:ind w:firstLine="720"/>
        <w:jc w:val="both"/>
        <w:rPr>
          <w:color w:val="000000" w:themeColor="text1"/>
        </w:rPr>
      </w:pPr>
    </w:p>
    <w:p w14:paraId="0CD4DCEA" w14:textId="77777777" w:rsidR="00FB246C" w:rsidRPr="00FB246C" w:rsidRDefault="00FB246C" w:rsidP="00FB246C">
      <w:pPr>
        <w:spacing w:line="360" w:lineRule="auto"/>
        <w:ind w:firstLine="720"/>
        <w:jc w:val="both"/>
        <w:rPr>
          <w:color w:val="000000" w:themeColor="text1"/>
        </w:rPr>
      </w:pPr>
      <w:r w:rsidRPr="00FB246C">
        <w:rPr>
          <w:color w:val="000000" w:themeColor="text1"/>
        </w:rPr>
        <w:t>Parents within family groups have reported a desire and need for advice and guidance from health and social care professionals (HSCPs) about how, when, and what they should tell children regarding an impending death.</w:t>
      </w:r>
      <w:r w:rsidRPr="00FB246C">
        <w:rPr>
          <w:color w:val="000000" w:themeColor="text1"/>
          <w:vertAlign w:val="superscript"/>
        </w:rPr>
        <w:t xml:space="preserve">1,2,6 </w:t>
      </w:r>
      <w:r w:rsidRPr="00FB246C">
        <w:rPr>
          <w:color w:val="000000" w:themeColor="text1"/>
        </w:rPr>
        <w:t>Despite the unique positioning of clinical services, families have highlighted a lack of supportive care from HSCPs about how to prepare and support children for a significant death.</w:t>
      </w:r>
      <w:r w:rsidRPr="00FB246C">
        <w:rPr>
          <w:color w:val="000000" w:themeColor="text1"/>
          <w:vertAlign w:val="superscript"/>
        </w:rPr>
        <w:t>2,7</w:t>
      </w:r>
      <w:r w:rsidRPr="00FB246C">
        <w:rPr>
          <w:color w:val="000000" w:themeColor="text1"/>
        </w:rPr>
        <w:t xml:space="preserve"> HSCPs have reported family-centred conversations as an emotionally challenging aspect of their clinical role, often perceiving this to be the role of other healthcare colleagues</w:t>
      </w:r>
      <w:r w:rsidRPr="00FB246C">
        <w:rPr>
          <w:color w:val="000000" w:themeColor="text1"/>
          <w:vertAlign w:val="superscript"/>
        </w:rPr>
        <w:t>8,9,10</w:t>
      </w:r>
      <w:r w:rsidRPr="00FB246C">
        <w:rPr>
          <w:color w:val="000000" w:themeColor="text1"/>
        </w:rPr>
        <w:t xml:space="preserve"> </w:t>
      </w:r>
    </w:p>
    <w:p w14:paraId="5D2BA432" w14:textId="77777777" w:rsidR="00FB246C" w:rsidRPr="00FB246C" w:rsidRDefault="00FB246C" w:rsidP="00FB246C">
      <w:pPr>
        <w:spacing w:line="360" w:lineRule="auto"/>
        <w:ind w:firstLine="720"/>
        <w:jc w:val="both"/>
        <w:rPr>
          <w:color w:val="000000" w:themeColor="text1"/>
        </w:rPr>
      </w:pPr>
    </w:p>
    <w:p w14:paraId="6E46EBED" w14:textId="77777777" w:rsidR="00FB246C" w:rsidRPr="00FB246C" w:rsidRDefault="00FB246C" w:rsidP="00FB246C">
      <w:pPr>
        <w:spacing w:line="360" w:lineRule="auto"/>
        <w:ind w:firstLine="720"/>
        <w:jc w:val="both"/>
        <w:rPr>
          <w:color w:val="000000" w:themeColor="text1"/>
        </w:rPr>
      </w:pPr>
      <w:r w:rsidRPr="00FB246C">
        <w:rPr>
          <w:color w:val="000000" w:themeColor="text1"/>
        </w:rPr>
        <w:t>Provision of family-centred care in clinical practice is likely to have been affected by the COVID-19 pandemic in the United Kingdom, including the increased practical and emotional pressures encountered by HSCPs</w:t>
      </w:r>
      <w:r w:rsidRPr="00FB246C">
        <w:rPr>
          <w:color w:val="000000" w:themeColor="text1"/>
          <w:vertAlign w:val="superscript"/>
        </w:rPr>
        <w:t>11,12</w:t>
      </w:r>
      <w:r w:rsidRPr="00FB246C">
        <w:rPr>
          <w:color w:val="000000" w:themeColor="text1"/>
        </w:rPr>
        <w:t>, and the absence of families visiting in hospital, care home and hospice settings. Exploration of bereaved relatives’ and HSCPs’ experiences and perceptions will aid our understanding of how families navigated preparing children for a death during the COVID-19 crisis. This will help inform current and future clinical practice on how families can be better supported as they prepare children for a bereavement.</w:t>
      </w:r>
    </w:p>
    <w:p w14:paraId="31D5D42A" w14:textId="77777777" w:rsidR="00FB246C" w:rsidRPr="00FB246C" w:rsidRDefault="00FB246C" w:rsidP="00FB246C">
      <w:pPr>
        <w:spacing w:line="360" w:lineRule="auto"/>
        <w:ind w:firstLine="720"/>
        <w:jc w:val="both"/>
        <w:rPr>
          <w:color w:val="000000" w:themeColor="text1"/>
        </w:rPr>
      </w:pPr>
    </w:p>
    <w:p w14:paraId="73392CD7" w14:textId="77777777" w:rsidR="00FB246C" w:rsidRPr="00FB246C" w:rsidRDefault="00FB246C" w:rsidP="00FB246C">
      <w:pPr>
        <w:spacing w:line="360" w:lineRule="auto"/>
        <w:jc w:val="both"/>
        <w:rPr>
          <w:b/>
          <w:bCs/>
          <w:color w:val="000000" w:themeColor="text1"/>
        </w:rPr>
      </w:pPr>
      <w:r w:rsidRPr="00FB246C">
        <w:rPr>
          <w:b/>
          <w:bCs/>
          <w:color w:val="000000" w:themeColor="text1"/>
        </w:rPr>
        <w:t>Aims and objectives</w:t>
      </w:r>
    </w:p>
    <w:p w14:paraId="737A2F49" w14:textId="77777777" w:rsidR="00FB246C" w:rsidRPr="00FB246C" w:rsidRDefault="00FB246C" w:rsidP="00FB246C">
      <w:pPr>
        <w:spacing w:line="360" w:lineRule="auto"/>
        <w:ind w:firstLine="720"/>
        <w:jc w:val="both"/>
        <w:rPr>
          <w:b/>
          <w:bCs/>
          <w:color w:val="000000" w:themeColor="text1"/>
        </w:rPr>
      </w:pPr>
      <w:r w:rsidRPr="00FB246C">
        <w:rPr>
          <w:color w:val="000000" w:themeColor="text1"/>
        </w:rPr>
        <w:t>The aim of this study was to explore how families prepared children for a death during the COVID-19 pandemic in the United Kingdom. The objectives were to investigate:</w:t>
      </w:r>
    </w:p>
    <w:p w14:paraId="3174F50A" w14:textId="77777777" w:rsidR="00FB246C" w:rsidRPr="00FB246C" w:rsidRDefault="00FB246C" w:rsidP="00FB246C">
      <w:pPr>
        <w:spacing w:line="360" w:lineRule="auto"/>
        <w:jc w:val="both"/>
        <w:rPr>
          <w:color w:val="000000" w:themeColor="text1"/>
        </w:rPr>
      </w:pPr>
      <w:r w:rsidRPr="00FB246C">
        <w:rPr>
          <w:color w:val="000000" w:themeColor="text1"/>
        </w:rPr>
        <w:t>(1) how families navigated telling children someone close to them was going to die, and</w:t>
      </w:r>
    </w:p>
    <w:p w14:paraId="6EE93B4D" w14:textId="77777777" w:rsidR="00FB246C" w:rsidRPr="00FB246C" w:rsidRDefault="00FB246C" w:rsidP="00FB246C">
      <w:pPr>
        <w:spacing w:line="360" w:lineRule="auto"/>
        <w:jc w:val="both"/>
        <w:rPr>
          <w:color w:val="000000" w:themeColor="text1"/>
        </w:rPr>
      </w:pPr>
      <w:r w:rsidRPr="00FB246C">
        <w:rPr>
          <w:color w:val="000000" w:themeColor="text1"/>
        </w:rPr>
        <w:t>(2) professionals’ role in supporting families as they prepared children for a death.</w:t>
      </w:r>
    </w:p>
    <w:p w14:paraId="0494DB6F" w14:textId="77777777" w:rsidR="00FB246C" w:rsidRPr="00FB246C" w:rsidRDefault="00FB246C" w:rsidP="00FB246C">
      <w:pPr>
        <w:spacing w:line="360" w:lineRule="auto"/>
        <w:jc w:val="both"/>
        <w:rPr>
          <w:b/>
          <w:bCs/>
          <w:color w:val="000000" w:themeColor="text1"/>
        </w:rPr>
      </w:pPr>
      <w:r w:rsidRPr="00FB246C">
        <w:rPr>
          <w:color w:val="000000" w:themeColor="text1"/>
        </w:rPr>
        <w:lastRenderedPageBreak/>
        <w:br/>
      </w:r>
      <w:r w:rsidRPr="00FB246C">
        <w:rPr>
          <w:b/>
          <w:bCs/>
          <w:color w:val="000000" w:themeColor="text1"/>
        </w:rPr>
        <w:t>METHODS</w:t>
      </w:r>
    </w:p>
    <w:p w14:paraId="5DB2D883" w14:textId="77777777" w:rsidR="00FB246C" w:rsidRPr="00FB246C" w:rsidRDefault="00FB246C" w:rsidP="00FB246C">
      <w:pPr>
        <w:spacing w:line="360" w:lineRule="auto"/>
        <w:jc w:val="both"/>
        <w:rPr>
          <w:b/>
          <w:bCs/>
          <w:color w:val="000000" w:themeColor="text1"/>
        </w:rPr>
      </w:pPr>
      <w:r w:rsidRPr="00FB246C">
        <w:rPr>
          <w:b/>
          <w:bCs/>
          <w:color w:val="000000" w:themeColor="text1"/>
        </w:rPr>
        <w:t>Design and context</w:t>
      </w:r>
    </w:p>
    <w:p w14:paraId="3128F35B" w14:textId="77777777" w:rsidR="00FB246C" w:rsidRPr="00FB246C" w:rsidRDefault="00FB246C" w:rsidP="00FB246C">
      <w:pPr>
        <w:spacing w:line="360" w:lineRule="auto"/>
        <w:ind w:firstLine="720"/>
        <w:jc w:val="both"/>
        <w:rPr>
          <w:color w:val="000000" w:themeColor="text1"/>
        </w:rPr>
      </w:pPr>
      <w:r w:rsidRPr="00FB246C">
        <w:rPr>
          <w:color w:val="000000" w:themeColor="text1"/>
        </w:rPr>
        <w:t>A mixed-methods design was used for this study</w:t>
      </w:r>
      <w:r w:rsidRPr="00FB246C">
        <w:rPr>
          <w:color w:val="000000" w:themeColor="text1"/>
          <w:vertAlign w:val="superscript"/>
        </w:rPr>
        <w:t>13</w:t>
      </w:r>
      <w:r w:rsidRPr="00FB246C">
        <w:rPr>
          <w:color w:val="000000" w:themeColor="text1"/>
        </w:rPr>
        <w:t xml:space="preserve">; (1) relatives bereaved during the pandemic and HSCPs who provided end of life care during the same period completed an observational, open online survey, and (2) survey respondents who expressed an interest to provide further information were invited, via email, and participated in an in-depth qualitative interview regarding their experiences. </w:t>
      </w:r>
    </w:p>
    <w:p w14:paraId="0B0CB4C4" w14:textId="77777777" w:rsidR="00FB246C" w:rsidRPr="00FB246C" w:rsidRDefault="00FB246C" w:rsidP="00FB246C">
      <w:pPr>
        <w:spacing w:line="360" w:lineRule="auto"/>
        <w:ind w:firstLine="720"/>
        <w:jc w:val="both"/>
        <w:rPr>
          <w:color w:val="000000" w:themeColor="text1"/>
        </w:rPr>
      </w:pPr>
    </w:p>
    <w:p w14:paraId="017F7A5B" w14:textId="77777777" w:rsidR="00FB246C" w:rsidRPr="00FB246C" w:rsidRDefault="00FB246C" w:rsidP="00FB246C">
      <w:pPr>
        <w:spacing w:line="360" w:lineRule="auto"/>
        <w:ind w:firstLine="720"/>
        <w:jc w:val="both"/>
        <w:rPr>
          <w:color w:val="000000" w:themeColor="text1"/>
          <w:lang w:val="en-US"/>
        </w:rPr>
      </w:pPr>
      <w:r w:rsidRPr="00FB246C">
        <w:rPr>
          <w:color w:val="000000" w:themeColor="text1"/>
          <w:lang w:val="en-US"/>
        </w:rPr>
        <w:t>This study was embedded within a national quantitative United Kingdom survey which aimed to: (1) explore the experiences of bereaved relatives regarding end of life care during the COVID-19 pandemic, (2) understand the impact of COVID-19 on the bereavement process for relatives, and (3) explore the experiences of HSCPs who provided end of life care during the COVID-19 crisis. Other findings from this research have been published elsewhere.</w:t>
      </w:r>
      <w:r w:rsidRPr="00FB246C">
        <w:rPr>
          <w:color w:val="000000" w:themeColor="text1"/>
          <w:vertAlign w:val="superscript"/>
          <w:lang w:val="en-US"/>
        </w:rPr>
        <w:t>11,12,14</w:t>
      </w:r>
    </w:p>
    <w:p w14:paraId="12859C8D" w14:textId="77777777" w:rsidR="00FB246C" w:rsidRPr="00FB246C" w:rsidRDefault="00FB246C" w:rsidP="00FB246C">
      <w:pPr>
        <w:spacing w:line="360" w:lineRule="auto"/>
        <w:jc w:val="both"/>
        <w:rPr>
          <w:color w:val="000000" w:themeColor="text1"/>
          <w:lang w:val="en-US"/>
        </w:rPr>
      </w:pPr>
    </w:p>
    <w:p w14:paraId="2AD37623" w14:textId="77777777" w:rsidR="00FB246C" w:rsidRPr="00FB246C" w:rsidRDefault="00FB246C" w:rsidP="00FB246C">
      <w:pPr>
        <w:spacing w:line="360" w:lineRule="auto"/>
        <w:jc w:val="both"/>
        <w:rPr>
          <w:b/>
          <w:bCs/>
          <w:color w:val="000000" w:themeColor="text1"/>
          <w:lang w:val="en-US"/>
        </w:rPr>
      </w:pPr>
      <w:r w:rsidRPr="00FB246C">
        <w:rPr>
          <w:b/>
          <w:bCs/>
          <w:color w:val="000000" w:themeColor="text1"/>
          <w:lang w:val="en-US"/>
        </w:rPr>
        <w:t>Patient and public involvement</w:t>
      </w:r>
    </w:p>
    <w:p w14:paraId="0D67E270" w14:textId="77777777" w:rsidR="00FB246C" w:rsidRPr="00FB246C" w:rsidRDefault="00FB246C" w:rsidP="00FB246C">
      <w:pPr>
        <w:spacing w:line="360" w:lineRule="auto"/>
        <w:ind w:firstLine="720"/>
        <w:jc w:val="both"/>
        <w:rPr>
          <w:color w:val="000000" w:themeColor="text1"/>
        </w:rPr>
      </w:pPr>
      <w:r w:rsidRPr="00FB246C">
        <w:rPr>
          <w:color w:val="000000" w:themeColor="text1"/>
        </w:rPr>
        <w:t>Five members from the online advisory panel of the Clinical Research and Innovation Office at Sheffield Teaching Hospitals NHS Trust, and the lead PPI representative from the Clinical Cancer Trials Executive Committee provided input to survey development. PPI involvement was helpful for ensuring the language/questioning was appropriate, and resulted in revisions, such as the inclusion of additional response criteria, such as adding ‘don’t know’.</w:t>
      </w:r>
    </w:p>
    <w:p w14:paraId="6566A9FB" w14:textId="77777777" w:rsidR="00FB246C" w:rsidRPr="00FB246C" w:rsidRDefault="00FB246C" w:rsidP="00FB246C">
      <w:pPr>
        <w:spacing w:line="360" w:lineRule="auto"/>
        <w:jc w:val="both"/>
        <w:rPr>
          <w:color w:val="000000" w:themeColor="text1"/>
          <w:lang w:val="en-US"/>
        </w:rPr>
      </w:pPr>
    </w:p>
    <w:p w14:paraId="2E93E8B9" w14:textId="77777777" w:rsidR="00FB246C" w:rsidRPr="00FB246C" w:rsidRDefault="00FB246C" w:rsidP="00FB246C">
      <w:pPr>
        <w:spacing w:line="360" w:lineRule="auto"/>
        <w:jc w:val="both"/>
        <w:rPr>
          <w:b/>
          <w:bCs/>
          <w:color w:val="000000" w:themeColor="text1"/>
        </w:rPr>
      </w:pPr>
      <w:r w:rsidRPr="00FB246C">
        <w:rPr>
          <w:b/>
          <w:bCs/>
          <w:color w:val="000000" w:themeColor="text1"/>
        </w:rPr>
        <w:t>Participants</w:t>
      </w:r>
    </w:p>
    <w:p w14:paraId="7B53DDF7" w14:textId="77777777" w:rsidR="00FB246C" w:rsidRPr="00FB246C" w:rsidRDefault="00FB246C" w:rsidP="00FB246C">
      <w:pPr>
        <w:spacing w:line="360" w:lineRule="auto"/>
        <w:jc w:val="both"/>
        <w:rPr>
          <w:i/>
          <w:iCs/>
          <w:color w:val="000000" w:themeColor="text1"/>
        </w:rPr>
      </w:pPr>
      <w:r w:rsidRPr="00FB246C">
        <w:rPr>
          <w:i/>
          <w:iCs/>
          <w:color w:val="000000" w:themeColor="text1"/>
        </w:rPr>
        <w:t>Bereaved relatives</w:t>
      </w:r>
    </w:p>
    <w:p w14:paraId="5B7747FC"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Participants were considered eligible to complete the survey if they were ≥18 years old, experienced the death of a family member or close friend during the first wave of the COVID-19 pandemic (March – June 2020), and resided in the United Kingdom. There were no inclusion or exclusion criteria to the cause of the death. Of the 48 respondents that expressed an interest to be involved in follow-up research, a total of 19 relatives were interviewed; 28 potential participants did not respond to the interview invitation, and one declined. </w:t>
      </w:r>
    </w:p>
    <w:p w14:paraId="0A11871C" w14:textId="77777777" w:rsidR="00FB246C" w:rsidRPr="00FB246C" w:rsidRDefault="00FB246C" w:rsidP="00FB246C">
      <w:pPr>
        <w:spacing w:line="360" w:lineRule="auto"/>
        <w:jc w:val="both"/>
        <w:rPr>
          <w:color w:val="000000" w:themeColor="text1"/>
        </w:rPr>
      </w:pPr>
    </w:p>
    <w:p w14:paraId="5D78FA9D" w14:textId="77777777" w:rsidR="00FB246C" w:rsidRPr="00FB246C" w:rsidRDefault="00FB246C" w:rsidP="00FB246C">
      <w:pPr>
        <w:spacing w:line="360" w:lineRule="auto"/>
        <w:jc w:val="both"/>
        <w:rPr>
          <w:i/>
          <w:iCs/>
          <w:color w:val="000000" w:themeColor="text1"/>
        </w:rPr>
      </w:pPr>
      <w:r w:rsidRPr="00FB246C">
        <w:rPr>
          <w:i/>
          <w:iCs/>
          <w:color w:val="000000" w:themeColor="text1"/>
        </w:rPr>
        <w:t>HSCPs</w:t>
      </w:r>
    </w:p>
    <w:p w14:paraId="053330C8"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HSCPs were considered eligible to take part in the survey if they provided end of life care during the first wave (March – June 2020) of the COVID-19 pandemic in the United </w:t>
      </w:r>
      <w:r w:rsidRPr="00FB246C">
        <w:rPr>
          <w:color w:val="000000" w:themeColor="text1"/>
        </w:rPr>
        <w:lastRenderedPageBreak/>
        <w:t xml:space="preserve">Kingdom. For simplicity, the term ‘HSCP’ is used as a collective term to describe the range of professionals and individuals involved in end of life care and support. Seventy-eight respondents expressed an interest to be involved in follow up research. Of these, 16 took part in a qualitative interview; 60 did not respond to the invitation, and two replied stating they were no longer interested. </w:t>
      </w:r>
    </w:p>
    <w:p w14:paraId="17E310AC" w14:textId="77777777" w:rsidR="00FB246C" w:rsidRPr="00FB246C" w:rsidRDefault="00FB246C" w:rsidP="00FB246C">
      <w:pPr>
        <w:spacing w:line="360" w:lineRule="auto"/>
        <w:jc w:val="both"/>
        <w:rPr>
          <w:b/>
          <w:bCs/>
          <w:color w:val="000000" w:themeColor="text1"/>
        </w:rPr>
      </w:pPr>
    </w:p>
    <w:p w14:paraId="7D0349CF" w14:textId="77777777" w:rsidR="00FB246C" w:rsidRPr="00FB246C" w:rsidRDefault="00FB246C" w:rsidP="00FB246C">
      <w:pPr>
        <w:spacing w:line="360" w:lineRule="auto"/>
        <w:jc w:val="both"/>
        <w:rPr>
          <w:b/>
          <w:bCs/>
          <w:color w:val="000000" w:themeColor="text1"/>
        </w:rPr>
      </w:pPr>
      <w:r w:rsidRPr="00FB246C">
        <w:rPr>
          <w:b/>
          <w:bCs/>
          <w:color w:val="000000" w:themeColor="text1"/>
        </w:rPr>
        <w:t>Data collection</w:t>
      </w:r>
    </w:p>
    <w:p w14:paraId="0233744D" w14:textId="77777777" w:rsidR="00FB246C" w:rsidRPr="00FB246C" w:rsidRDefault="00FB246C" w:rsidP="00FB246C">
      <w:pPr>
        <w:spacing w:line="360" w:lineRule="auto"/>
        <w:ind w:firstLine="720"/>
        <w:jc w:val="both"/>
        <w:rPr>
          <w:color w:val="000000" w:themeColor="text1"/>
        </w:rPr>
      </w:pPr>
      <w:r w:rsidRPr="00FB246C">
        <w:rPr>
          <w:color w:val="000000" w:themeColor="text1"/>
        </w:rPr>
        <w:t>An online survey was developed using the Qualtrics platform. Initially, respondents were asked to select if they were a bereaved friend/relative or a HSCP. The survey included questions about support for families in relation to preparing children for a death during the COVID-19 pandemic; questions were developed by the research team and were different for relatives and professionals (see supplementary file). Appropriate demographic questions were asked, including age, gender and ethnicity, and relationship to the deceased or clinical role. The survey was promoted through social media platforms; public and charitable organisations related to palliative care and bereavement; and organisations of minoritised groups between June and September 2020.</w:t>
      </w:r>
    </w:p>
    <w:p w14:paraId="0B01693F" w14:textId="77777777" w:rsidR="00FB246C" w:rsidRPr="00FB246C" w:rsidRDefault="00FB246C" w:rsidP="00FB246C">
      <w:pPr>
        <w:spacing w:line="360" w:lineRule="auto"/>
        <w:ind w:firstLine="720"/>
        <w:jc w:val="both"/>
        <w:rPr>
          <w:color w:val="000000" w:themeColor="text1"/>
        </w:rPr>
      </w:pPr>
    </w:p>
    <w:p w14:paraId="502F3D00"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Semi-structured interviews were carried out between July and December 2020. Topic guides (Table 1) were developed, informed by the literature, the study’s aims and objectives, and the research team who have a wealth of research and clinical experience in end of life and bereavement care. Interviews were conducted by two female researchers, neither of whom had prior relationships with the participants. Interviews were conducted on Zoom (n = 9) or telephone (n = 26), audio-recorded, and lasted between 20 and 98 minutes. </w:t>
      </w:r>
    </w:p>
    <w:p w14:paraId="3F4412CA" w14:textId="77777777" w:rsidR="00FB246C" w:rsidRPr="00FB246C" w:rsidRDefault="00FB246C" w:rsidP="00FB246C">
      <w:pPr>
        <w:spacing w:line="360" w:lineRule="auto"/>
        <w:jc w:val="both"/>
        <w:rPr>
          <w:color w:val="000000" w:themeColor="text1"/>
        </w:rPr>
      </w:pPr>
    </w:p>
    <w:p w14:paraId="3191AC38"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Audio-recordings were transcribed </w:t>
      </w:r>
      <w:r w:rsidRPr="00FB246C">
        <w:rPr>
          <w:i/>
          <w:iCs/>
          <w:color w:val="000000" w:themeColor="text1"/>
        </w:rPr>
        <w:t xml:space="preserve">verbatim </w:t>
      </w:r>
      <w:r w:rsidRPr="00FB246C">
        <w:rPr>
          <w:color w:val="000000" w:themeColor="text1"/>
        </w:rPr>
        <w:t xml:space="preserve">after all interviews were completed and verified by the research team. Preliminary analysis identified some of the categories developed from the transcript data required further clarification. Following discussion as a research team and a protocol/ethical amendment, JRH invited eight participants via email to take part in a second interview to provide clarity on their experiences. Four bereaved relatives and two HSCPs agreed to another interview. Two bereaved relatives declined the invitation due to a lack of interest to take part in further studies. The topic guide was iteratively modified by the authors who are experienced clinicians and researchers in family-centred care (Table 1). Second interviews were conducted by JRH (an experienced qualitative researcher) on Zoom, April 2021, audio-recorded and lasted between 16 and 31 minutes. </w:t>
      </w:r>
    </w:p>
    <w:p w14:paraId="3C88BC35" w14:textId="77777777" w:rsidR="00FB246C" w:rsidRPr="00FB246C" w:rsidRDefault="00FB246C" w:rsidP="00FB246C">
      <w:pPr>
        <w:spacing w:line="360" w:lineRule="auto"/>
        <w:jc w:val="both"/>
        <w:rPr>
          <w:color w:val="000000" w:themeColor="text1"/>
        </w:rPr>
      </w:pPr>
    </w:p>
    <w:p w14:paraId="64A90B41" w14:textId="77777777" w:rsidR="00FB246C" w:rsidRPr="00FB246C" w:rsidRDefault="00FB246C" w:rsidP="00FB246C">
      <w:pPr>
        <w:spacing w:line="360" w:lineRule="auto"/>
        <w:jc w:val="both"/>
        <w:rPr>
          <w:b/>
          <w:bCs/>
          <w:color w:val="000000" w:themeColor="text1"/>
        </w:rPr>
      </w:pPr>
      <w:r w:rsidRPr="00FB246C">
        <w:rPr>
          <w:b/>
          <w:bCs/>
          <w:color w:val="000000" w:themeColor="text1"/>
        </w:rPr>
        <w:t>Data analysis</w:t>
      </w:r>
    </w:p>
    <w:p w14:paraId="442199D3" w14:textId="77777777" w:rsidR="00FB246C" w:rsidRPr="00FB246C" w:rsidRDefault="00FB246C" w:rsidP="00FB246C">
      <w:pPr>
        <w:spacing w:line="360" w:lineRule="auto"/>
        <w:ind w:firstLine="720"/>
        <w:jc w:val="both"/>
        <w:rPr>
          <w:color w:val="000000" w:themeColor="text1"/>
        </w:rPr>
      </w:pPr>
      <w:r w:rsidRPr="00FB246C">
        <w:rPr>
          <w:color w:val="000000" w:themeColor="text1"/>
        </w:rPr>
        <w:t>Quantitative data were analysed using descriptive statistics within SPSS v.26 by JRH and BM. The qualitative data was analysed using reflexive thematic analysis.</w:t>
      </w:r>
      <w:r w:rsidRPr="00FB246C">
        <w:rPr>
          <w:color w:val="000000" w:themeColor="text1"/>
          <w:vertAlign w:val="superscript"/>
        </w:rPr>
        <w:t>15</w:t>
      </w:r>
      <w:r w:rsidRPr="00FB246C">
        <w:rPr>
          <w:color w:val="000000" w:themeColor="text1"/>
        </w:rPr>
        <w:t xml:space="preserve"> JRH read and reread the transcripts to gain a sense of each participant’s story; manually coded the data by marking similar phrases or words from participant’s narratives; and identified where some of them constructed into themes, in combination with the quantitative data. This approach was undertaken to enhance and illustrate study findings.</w:t>
      </w:r>
      <w:r w:rsidRPr="00FB246C">
        <w:rPr>
          <w:color w:val="000000" w:themeColor="text1"/>
          <w:vertAlign w:val="superscript"/>
        </w:rPr>
        <w:t>16</w:t>
      </w:r>
      <w:r w:rsidRPr="00FB246C">
        <w:rPr>
          <w:color w:val="000000" w:themeColor="text1"/>
        </w:rPr>
        <w:t xml:space="preserve"> ER and LJD independently reviewed the data resulting in the inclusion of one theme and renaming of two sub-themes. Themes were refined through critical dialogue with all authors.</w:t>
      </w:r>
    </w:p>
    <w:p w14:paraId="58170BFE" w14:textId="77777777" w:rsidR="00FB246C" w:rsidRPr="00FB246C" w:rsidRDefault="00FB246C" w:rsidP="00FB246C">
      <w:pPr>
        <w:spacing w:line="360" w:lineRule="auto"/>
        <w:jc w:val="both"/>
        <w:rPr>
          <w:color w:val="000000" w:themeColor="text1"/>
        </w:rPr>
      </w:pPr>
    </w:p>
    <w:p w14:paraId="0733EF09" w14:textId="77777777" w:rsidR="00FB246C" w:rsidRPr="00FB246C" w:rsidRDefault="00FB246C" w:rsidP="00FB246C">
      <w:pPr>
        <w:spacing w:line="360" w:lineRule="auto"/>
        <w:jc w:val="both"/>
        <w:rPr>
          <w:b/>
          <w:bCs/>
          <w:color w:val="000000" w:themeColor="text1"/>
        </w:rPr>
      </w:pPr>
      <w:r w:rsidRPr="00FB246C">
        <w:rPr>
          <w:b/>
          <w:bCs/>
          <w:color w:val="000000" w:themeColor="text1"/>
        </w:rPr>
        <w:t>Ethical considerations</w:t>
      </w:r>
    </w:p>
    <w:p w14:paraId="6E65E4FD" w14:textId="77777777" w:rsidR="00FB246C" w:rsidRPr="00FB246C" w:rsidRDefault="00FB246C" w:rsidP="00FB246C">
      <w:pPr>
        <w:spacing w:line="360" w:lineRule="auto"/>
        <w:ind w:firstLine="720"/>
        <w:jc w:val="both"/>
        <w:rPr>
          <w:color w:val="000000" w:themeColor="text1"/>
        </w:rPr>
      </w:pPr>
      <w:r w:rsidRPr="00FB246C">
        <w:rPr>
          <w:color w:val="000000" w:themeColor="text1"/>
        </w:rPr>
        <w:t>Respondents opted into the study and were provided with written information about the research and provided consent prior to participation. Participants were not forced to answer questions within the survey and each question was optional. Respondents were only contacted to take part in interviews if they expressed an interest to be invited to provide further information. Oral consent was also collected at time of interview. Participants were aware of their right to pause, reschedule or terminate the interview. Data protection procedures were observed, and assurances of confidentiality were provided. Ethical approvals were obtained from University of Liverpool Central University Research Ethics Committee [Ref: 7761].</w:t>
      </w:r>
    </w:p>
    <w:p w14:paraId="560EAB01" w14:textId="77777777" w:rsidR="00FB246C" w:rsidRPr="00FB246C" w:rsidRDefault="00FB246C" w:rsidP="00FB246C">
      <w:pPr>
        <w:spacing w:line="360" w:lineRule="auto"/>
        <w:jc w:val="both"/>
        <w:rPr>
          <w:b/>
          <w:bCs/>
          <w:color w:val="000000" w:themeColor="text1"/>
        </w:rPr>
      </w:pPr>
    </w:p>
    <w:p w14:paraId="0BC33130" w14:textId="77777777" w:rsidR="00FB246C" w:rsidRPr="00FB246C" w:rsidRDefault="00FB246C" w:rsidP="00FB246C">
      <w:pPr>
        <w:spacing w:line="360" w:lineRule="auto"/>
        <w:jc w:val="both"/>
        <w:rPr>
          <w:b/>
          <w:bCs/>
          <w:color w:val="000000" w:themeColor="text1"/>
        </w:rPr>
      </w:pPr>
      <w:r w:rsidRPr="00FB246C">
        <w:rPr>
          <w:b/>
          <w:bCs/>
          <w:color w:val="000000" w:themeColor="text1"/>
        </w:rPr>
        <w:t>RESULTS</w:t>
      </w:r>
    </w:p>
    <w:p w14:paraId="5A42C086"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Quantitative survey participants </w:t>
      </w:r>
    </w:p>
    <w:p w14:paraId="4DE0B676" w14:textId="77777777" w:rsidR="00FB246C" w:rsidRPr="00FB246C" w:rsidRDefault="00FB246C" w:rsidP="00FB246C">
      <w:pPr>
        <w:spacing w:line="360" w:lineRule="auto"/>
        <w:ind w:firstLine="720"/>
        <w:jc w:val="both"/>
        <w:rPr>
          <w:color w:val="000000" w:themeColor="text1"/>
        </w:rPr>
      </w:pPr>
      <w:r w:rsidRPr="00FB246C">
        <w:rPr>
          <w:color w:val="000000" w:themeColor="text1"/>
        </w:rPr>
        <w:t>A total of 278 United Kingdom based bereaved relatives (216 female, 59 male, 3 other) completed the survey. The mean age of respondents was 53.4 years (range 19 – 87 years), and with a single exception, all were from a White British ethnic group. The respondents’ relationship with the deceased included son/daughter (n = 174), spouse/partner (n = 22), parent (n = 4), son/daughter in-law (n = 12), niece/nephew (n = 13), grandchild (n = 19), sibling (n = 6), friend (n = 14) and other (n = 14). The age of the deceased ranged from 22 to 103 years (mAvgAge = 81.6 years, SD 12.2). Most of the deaths took place in England (n = 179). Of the 278 bereaved relatives, 110 reported their relative/friend ‘definitely’ or ‘probably’ had coronavirus (Table 2). In total, 345 HSCPs completed the survey, which included nurses (n = 155), doctors (n = 114), allied health professionals (n = 28), social care professionals (n = 2), volunteers (n = 5), and healthcare assistants (n = 23). Eighteen professionals did not provide details about their role. Sample characteristics are reported in Table 3.</w:t>
      </w:r>
    </w:p>
    <w:p w14:paraId="40C4A848" w14:textId="77777777" w:rsidR="00FB246C" w:rsidRPr="00FB246C" w:rsidRDefault="00FB246C" w:rsidP="00FB246C">
      <w:pPr>
        <w:spacing w:line="360" w:lineRule="auto"/>
        <w:ind w:firstLine="720"/>
        <w:jc w:val="both"/>
        <w:rPr>
          <w:color w:val="000000" w:themeColor="text1"/>
        </w:rPr>
      </w:pPr>
    </w:p>
    <w:p w14:paraId="53789CB6" w14:textId="77777777" w:rsidR="00FB246C" w:rsidRPr="00FB246C" w:rsidRDefault="00FB246C" w:rsidP="00FB246C">
      <w:pPr>
        <w:spacing w:line="360" w:lineRule="auto"/>
        <w:jc w:val="both"/>
        <w:rPr>
          <w:b/>
          <w:bCs/>
          <w:color w:val="000000" w:themeColor="text1"/>
        </w:rPr>
      </w:pPr>
      <w:r w:rsidRPr="00FB246C">
        <w:rPr>
          <w:b/>
          <w:bCs/>
          <w:color w:val="000000" w:themeColor="text1"/>
        </w:rPr>
        <w:t>Qualitative interviews participants</w:t>
      </w:r>
    </w:p>
    <w:p w14:paraId="5520C1B1" w14:textId="77777777" w:rsidR="00FB246C" w:rsidRPr="00FB246C" w:rsidRDefault="00FB246C" w:rsidP="00FB246C">
      <w:pPr>
        <w:spacing w:line="360" w:lineRule="auto"/>
        <w:ind w:firstLine="720"/>
        <w:jc w:val="both"/>
        <w:rPr>
          <w:b/>
          <w:bCs/>
          <w:color w:val="000000" w:themeColor="text1"/>
        </w:rPr>
      </w:pPr>
      <w:r w:rsidRPr="00FB246C">
        <w:rPr>
          <w:color w:val="000000" w:themeColor="text1"/>
        </w:rPr>
        <w:t>Overall, nineteen relatives (12 female, 7 male) and sixteen HSCPs (11 female, 5 male) were interviewed. The participant’s relationship with their family member varied, including spouse/partner (n = 4); son/daughter in-law (n = 2); adult child (n = 11); grandchild (n = 1); and niece (n = 1). Most relatives (n = 16) reported the deceased had significant relationships with children (&lt;18 years old), including parent (n = 2), grandparent (n = 14), and aunt/uncle (n = 3). The deceased were aged 50 – 59 years (n = 1), 60 – 69 years (n = 3), 70 – 79 years (n = 3), 80 – 89 (n = 9) or 90 years and over (n = 3). A range of HSCPs were involved, including registered nurses (n = 4); clinical nurse specialists (n = 3); team leaders (nurse) (n = 2); medical consultants (n = 2); junior doctors (n = 2), as well as a social worker; chaplain; and healthcare assistant. Additional sample characteristics are reported in Table 4. A summary of the participants involved in the quantitative and qualitative phases of this study are shown in Figure 1.</w:t>
      </w:r>
    </w:p>
    <w:p w14:paraId="64B37964" w14:textId="77777777" w:rsidR="00FB246C" w:rsidRPr="00FB246C" w:rsidRDefault="00FB246C" w:rsidP="00FB246C">
      <w:pPr>
        <w:spacing w:line="360" w:lineRule="auto"/>
        <w:ind w:firstLine="720"/>
        <w:jc w:val="both"/>
        <w:rPr>
          <w:b/>
          <w:bCs/>
          <w:color w:val="000000" w:themeColor="text1"/>
        </w:rPr>
      </w:pPr>
    </w:p>
    <w:p w14:paraId="5444E637" w14:textId="77777777" w:rsidR="00FB246C" w:rsidRPr="00FB246C" w:rsidRDefault="00FB246C" w:rsidP="00FB246C">
      <w:pPr>
        <w:spacing w:line="360" w:lineRule="auto"/>
        <w:ind w:firstLine="720"/>
        <w:jc w:val="both"/>
        <w:rPr>
          <w:color w:val="000000" w:themeColor="text1"/>
        </w:rPr>
      </w:pPr>
      <w:r w:rsidRPr="00FB246C">
        <w:rPr>
          <w:color w:val="000000" w:themeColor="text1"/>
        </w:rPr>
        <w:t>The data below describes relatives’ and HSCPs’ experiences and perceptions of the final weeks and days of life. Of the participants interviewed, relatives reported their dying family member was receiving care at a care home (n = 9) or hospital (n = 10) at end of life. Additionally, most relatives interviewed reported their dying family member was living with a chronic illness, and at a point during the pandemic their health condition had rapidly deteriorated; most also tested positive for COVID-19 (n = 13). HSCPs interviewed worked in acute (n = 10) and community (n = 6) settings. Data is discussed under three themes: (1) obstacles to telling the children a significant adult is going to die, (2) HSCPs’ role in helping families to prepare children for the death of a significant adult during the pandemic, and (3) how families prepare children for the death of a significant adult.</w:t>
      </w:r>
    </w:p>
    <w:p w14:paraId="7240B39B" w14:textId="77777777" w:rsidR="00FB246C" w:rsidRPr="00FB246C" w:rsidRDefault="00FB246C" w:rsidP="00FB246C">
      <w:pPr>
        <w:spacing w:line="360" w:lineRule="auto"/>
        <w:ind w:firstLine="720"/>
        <w:jc w:val="both"/>
        <w:rPr>
          <w:color w:val="000000" w:themeColor="text1"/>
        </w:rPr>
      </w:pPr>
    </w:p>
    <w:p w14:paraId="3737232A" w14:textId="77777777" w:rsidR="00FB246C" w:rsidRPr="00FB246C" w:rsidRDefault="00FB246C" w:rsidP="00FB246C">
      <w:pPr>
        <w:spacing w:line="360" w:lineRule="auto"/>
        <w:jc w:val="both"/>
        <w:rPr>
          <w:b/>
          <w:bCs/>
          <w:color w:val="000000" w:themeColor="text1"/>
        </w:rPr>
      </w:pPr>
      <w:r w:rsidRPr="00FB246C">
        <w:rPr>
          <w:b/>
          <w:bCs/>
          <w:color w:val="000000" w:themeColor="text1"/>
        </w:rPr>
        <w:t>Theme 1: Obstacles to telling children a significant adult is going to die</w:t>
      </w:r>
    </w:p>
    <w:p w14:paraId="594CE4CA" w14:textId="77777777" w:rsidR="00FB246C" w:rsidRPr="00FB246C" w:rsidRDefault="00FB246C" w:rsidP="00FB246C">
      <w:pPr>
        <w:spacing w:line="360" w:lineRule="auto"/>
        <w:ind w:firstLine="720"/>
        <w:jc w:val="both"/>
        <w:rPr>
          <w:color w:val="000000" w:themeColor="text1"/>
        </w:rPr>
      </w:pPr>
      <w:r w:rsidRPr="00FB246C">
        <w:rPr>
          <w:color w:val="000000" w:themeColor="text1"/>
        </w:rPr>
        <w:t>Where a significant adult had a poor prognosis, some relatives and HSCPs reported children had been informed and regularly updated by their parents about the declining health and impending death. In other families, children were reported by relatives and professionals as less prepared for the death. These issues are further discussed under two sub-themes (1) parental beliefs that not telling children was protecting their children from distress, and (2) the family’s lack of understanding about the decline in their loved one’s health.</w:t>
      </w:r>
    </w:p>
    <w:p w14:paraId="75F1EDC0" w14:textId="77777777" w:rsidR="00FB246C" w:rsidRPr="00FB246C" w:rsidRDefault="00FB246C" w:rsidP="00FB246C">
      <w:pPr>
        <w:spacing w:line="360" w:lineRule="auto"/>
        <w:ind w:firstLine="720"/>
        <w:jc w:val="both"/>
        <w:rPr>
          <w:color w:val="000000" w:themeColor="text1"/>
        </w:rPr>
      </w:pPr>
    </w:p>
    <w:p w14:paraId="5D3ACCD1" w14:textId="77777777" w:rsidR="00FB246C" w:rsidRPr="00FB246C" w:rsidRDefault="00FB246C" w:rsidP="00FB246C">
      <w:pPr>
        <w:spacing w:line="360" w:lineRule="auto"/>
        <w:jc w:val="both"/>
        <w:rPr>
          <w:color w:val="000000" w:themeColor="text1"/>
        </w:rPr>
      </w:pPr>
      <w:r w:rsidRPr="00FB246C">
        <w:rPr>
          <w:b/>
          <w:bCs/>
          <w:color w:val="000000" w:themeColor="text1"/>
        </w:rPr>
        <w:t>Sub-theme 1: Parental beliefs that not telling children was protecting their children from distress</w:t>
      </w:r>
    </w:p>
    <w:p w14:paraId="33D067AF"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Relatives and professionals reflected that parents within the family network were unsure how they could tell their children that a significant adult was going to die or what age-appropriate language to use. Additionally, relatives reported that the children’s parents were concerned about how children would react to the news. More often, relatives felt it was better </w:t>
      </w:r>
      <w:r w:rsidRPr="00FB246C">
        <w:rPr>
          <w:i/>
          <w:iCs/>
          <w:color w:val="000000" w:themeColor="text1"/>
        </w:rPr>
        <w:t>not</w:t>
      </w:r>
      <w:r w:rsidRPr="00FB246C">
        <w:rPr>
          <w:color w:val="000000" w:themeColor="text1"/>
        </w:rPr>
        <w:t xml:space="preserve"> to tell the children about the seriousness of the family member’s condition, in order to protect them from becoming upset.</w:t>
      </w:r>
    </w:p>
    <w:p w14:paraId="5D2684C8" w14:textId="77777777" w:rsidR="00FB246C" w:rsidRPr="00FB246C" w:rsidRDefault="00FB246C" w:rsidP="00FB246C">
      <w:pPr>
        <w:spacing w:line="360" w:lineRule="auto"/>
        <w:ind w:firstLine="720"/>
        <w:jc w:val="both"/>
        <w:rPr>
          <w:b/>
          <w:bCs/>
          <w:color w:val="000000" w:themeColor="text1"/>
        </w:rPr>
      </w:pPr>
    </w:p>
    <w:p w14:paraId="29C0CF30"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 don’t think they [referring to adult children] mentioned it then through his illness really. They weren’t mentioning it on a daily basis or anything. They didn’t think it was right to tell them [referring to dependent children] that their granda wasn’t going to make it. I just think they didn’t want to make them sad at that time” [Bereaved relative; spouse of the deceased; hospital-based death; first interview]</w:t>
      </w:r>
    </w:p>
    <w:p w14:paraId="64D938CE" w14:textId="77777777" w:rsidR="00FB246C" w:rsidRPr="00FB246C" w:rsidRDefault="00FB246C" w:rsidP="00FB246C">
      <w:pPr>
        <w:spacing w:line="360" w:lineRule="auto"/>
        <w:ind w:firstLine="720"/>
        <w:jc w:val="both"/>
        <w:rPr>
          <w:i/>
          <w:iCs/>
          <w:color w:val="000000" w:themeColor="text1"/>
        </w:rPr>
      </w:pPr>
    </w:p>
    <w:p w14:paraId="7C6524E7"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Although most relatives reported an awareness that their family member’s death was expected within weeks or days, it often seemed that the children continued to be less informed of the situation. On occasions, young children (&lt;12 years old) in the family asked their parents to see (physically or virtually) their dying family member. At times, parents told their children </w:t>
      </w:r>
      <w:r w:rsidRPr="00FB246C">
        <w:rPr>
          <w:i/>
          <w:iCs/>
          <w:color w:val="000000" w:themeColor="text1"/>
        </w:rPr>
        <w:t>‘you can’t visit granny because of the virus but you hopefully will see her soon</w:t>
      </w:r>
      <w:r w:rsidRPr="00FB246C">
        <w:rPr>
          <w:color w:val="000000" w:themeColor="text1"/>
        </w:rPr>
        <w:t xml:space="preserve">’ or </w:t>
      </w:r>
      <w:r w:rsidRPr="00FB246C">
        <w:rPr>
          <w:i/>
          <w:iCs/>
          <w:color w:val="000000" w:themeColor="text1"/>
        </w:rPr>
        <w:t>‘grandpa is very sick today but maybe tomorrow he will be better, and you can talk to him then’</w:t>
      </w:r>
      <w:r w:rsidRPr="00FB246C">
        <w:rPr>
          <w:color w:val="000000" w:themeColor="text1"/>
        </w:rPr>
        <w:t>. Relatives and professionals considered this deliberate strategy was an attempt by parents to protect their children from distress.</w:t>
      </w:r>
    </w:p>
    <w:p w14:paraId="4F45AB9A" w14:textId="77777777" w:rsidR="00FB246C" w:rsidRPr="00FB246C" w:rsidRDefault="00FB246C" w:rsidP="00FB246C">
      <w:pPr>
        <w:spacing w:line="360" w:lineRule="auto"/>
        <w:jc w:val="both"/>
        <w:rPr>
          <w:color w:val="000000" w:themeColor="text1"/>
        </w:rPr>
      </w:pPr>
    </w:p>
    <w:p w14:paraId="3ED50C2F"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Sub-theme 2: The family’s lack of understanding about the decline in their loved one’s health </w:t>
      </w:r>
    </w:p>
    <w:p w14:paraId="0E414DBB"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Some families reported an absence of clear information from HSCPs about their family member’s condition at end of life; consequently, adult family members reflected that they themselves were unprepared for the death. On occasions, relatives felt they were provided with </w:t>
      </w:r>
      <w:r w:rsidRPr="00FB246C">
        <w:rPr>
          <w:i/>
          <w:iCs/>
          <w:color w:val="000000" w:themeColor="text1"/>
        </w:rPr>
        <w:t xml:space="preserve">‘false hope’ </w:t>
      </w:r>
      <w:r w:rsidRPr="00FB246C">
        <w:rPr>
          <w:color w:val="000000" w:themeColor="text1"/>
        </w:rPr>
        <w:t xml:space="preserve">regarding their family member’s condition when healthcare teams used phrases such as </w:t>
      </w:r>
      <w:r w:rsidRPr="00FB246C">
        <w:rPr>
          <w:i/>
          <w:iCs/>
          <w:color w:val="000000" w:themeColor="text1"/>
        </w:rPr>
        <w:t xml:space="preserve">‘there has been no change and your mum is comfortable’ </w:t>
      </w:r>
      <w:r w:rsidRPr="00FB246C">
        <w:rPr>
          <w:color w:val="000000" w:themeColor="text1"/>
        </w:rPr>
        <w:t>or ‘</w:t>
      </w:r>
      <w:r w:rsidRPr="00FB246C">
        <w:rPr>
          <w:i/>
          <w:iCs/>
          <w:color w:val="000000" w:themeColor="text1"/>
        </w:rPr>
        <w:t xml:space="preserve">things are just the same and he is doing okay’. </w:t>
      </w:r>
      <w:r w:rsidRPr="00FB246C">
        <w:rPr>
          <w:color w:val="000000" w:themeColor="text1"/>
        </w:rPr>
        <w:t xml:space="preserve">Consequently, relatives stated that parents within the family network were not aware of the severity of the situation, resulting in parental uncertainty about whether or how to share this information with their children. Relatives reflected it would have been helpful if HSCPs had used clear language such as </w:t>
      </w:r>
      <w:r w:rsidRPr="00FB246C">
        <w:rPr>
          <w:i/>
          <w:iCs/>
          <w:color w:val="000000" w:themeColor="text1"/>
        </w:rPr>
        <w:t>‘dying</w:t>
      </w:r>
      <w:r w:rsidRPr="00FB246C">
        <w:rPr>
          <w:color w:val="000000" w:themeColor="text1"/>
        </w:rPr>
        <w:t xml:space="preserve">’ and </w:t>
      </w:r>
      <w:r w:rsidRPr="00FB246C">
        <w:rPr>
          <w:i/>
          <w:iCs/>
          <w:color w:val="000000" w:themeColor="text1"/>
        </w:rPr>
        <w:t xml:space="preserve">‘end of life’ </w:t>
      </w:r>
      <w:r w:rsidRPr="00FB246C">
        <w:rPr>
          <w:color w:val="000000" w:themeColor="text1"/>
        </w:rPr>
        <w:t>when describing the patient’s condition to the family.</w:t>
      </w:r>
    </w:p>
    <w:p w14:paraId="7A4FAC90" w14:textId="77777777" w:rsidR="00FB246C" w:rsidRPr="00FB246C" w:rsidRDefault="00FB246C" w:rsidP="00FB246C">
      <w:pPr>
        <w:spacing w:line="360" w:lineRule="auto"/>
        <w:ind w:firstLine="720"/>
        <w:jc w:val="both"/>
        <w:rPr>
          <w:color w:val="000000" w:themeColor="text1"/>
        </w:rPr>
      </w:pPr>
    </w:p>
    <w:p w14:paraId="5D9C01E7"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 xml:space="preserve">"Mum went into the hospital on the Friday around midnight and died on Sunday. I was ringing the hospital every few hours and they just kept saying ‘she’s still the same and she’s comfortable’. We took that as good news that she was doing okay. And that’s what we told the girls. That was all we knew, until I got the call on Sunday morning telling me to get to hospital right away as mum only had a few hours to live.” [Bereaved relative; adult children of the deceased; hospital death; second interview] </w:t>
      </w:r>
    </w:p>
    <w:p w14:paraId="4501E2D8" w14:textId="77777777" w:rsidR="00FB246C" w:rsidRPr="00FB246C" w:rsidRDefault="00FB246C" w:rsidP="00FB246C">
      <w:pPr>
        <w:spacing w:line="360" w:lineRule="auto"/>
        <w:ind w:firstLine="720"/>
        <w:jc w:val="both"/>
        <w:rPr>
          <w:color w:val="000000" w:themeColor="text1"/>
        </w:rPr>
      </w:pPr>
    </w:p>
    <w:p w14:paraId="74684FD5" w14:textId="77777777" w:rsidR="00FB246C" w:rsidRPr="00FB246C" w:rsidRDefault="00FB246C" w:rsidP="00FB246C">
      <w:pPr>
        <w:spacing w:line="360" w:lineRule="auto"/>
        <w:jc w:val="both"/>
        <w:rPr>
          <w:b/>
          <w:bCs/>
          <w:color w:val="000000" w:themeColor="text1"/>
        </w:rPr>
      </w:pPr>
      <w:r w:rsidRPr="00FB246C">
        <w:rPr>
          <w:b/>
          <w:bCs/>
          <w:color w:val="000000" w:themeColor="text1"/>
        </w:rPr>
        <w:t>Theme 2: HSCPs’ role in helping families to prepare children for a significant death during the pandemic</w:t>
      </w:r>
    </w:p>
    <w:p w14:paraId="60CB96A3" w14:textId="77777777" w:rsidR="00FB246C" w:rsidRPr="00FB246C" w:rsidRDefault="00FB246C" w:rsidP="00FB246C">
      <w:pPr>
        <w:spacing w:line="360" w:lineRule="auto"/>
        <w:jc w:val="both"/>
        <w:rPr>
          <w:b/>
          <w:bCs/>
          <w:color w:val="000000" w:themeColor="text1"/>
        </w:rPr>
      </w:pPr>
    </w:p>
    <w:p w14:paraId="7D5ED995" w14:textId="77777777" w:rsidR="00FB246C" w:rsidRPr="00FB246C" w:rsidRDefault="00FB246C" w:rsidP="00FB246C">
      <w:pPr>
        <w:spacing w:line="360" w:lineRule="auto"/>
        <w:ind w:firstLine="720"/>
        <w:jc w:val="both"/>
        <w:rPr>
          <w:b/>
          <w:bCs/>
          <w:color w:val="000000" w:themeColor="text1"/>
        </w:rPr>
      </w:pPr>
      <w:r w:rsidRPr="00FB246C">
        <w:rPr>
          <w:color w:val="000000" w:themeColor="text1"/>
        </w:rPr>
        <w:t>Professionals provided varying amounts of psychosocial support to families during the pandemic, but on many occasions specific support in preparing children for a death was not offered. These issues are discussed under two sub-themes: (1) a lack of family-centred conversations, and (2) psychosocial support provided to families with children during the pandemic.</w:t>
      </w:r>
    </w:p>
    <w:p w14:paraId="3ACE1853" w14:textId="77777777" w:rsidR="00FB246C" w:rsidRPr="00FB246C" w:rsidRDefault="00FB246C" w:rsidP="00FB246C">
      <w:pPr>
        <w:spacing w:line="360" w:lineRule="auto"/>
        <w:jc w:val="both"/>
        <w:rPr>
          <w:b/>
          <w:bCs/>
          <w:color w:val="000000" w:themeColor="text1"/>
        </w:rPr>
      </w:pPr>
    </w:p>
    <w:p w14:paraId="0F87F0E9" w14:textId="77777777" w:rsidR="00FB246C" w:rsidRPr="00FB246C" w:rsidRDefault="00FB246C" w:rsidP="00FB246C">
      <w:pPr>
        <w:spacing w:line="360" w:lineRule="auto"/>
        <w:jc w:val="both"/>
        <w:rPr>
          <w:b/>
          <w:bCs/>
          <w:color w:val="000000" w:themeColor="text1"/>
        </w:rPr>
      </w:pPr>
      <w:r w:rsidRPr="00FB246C">
        <w:rPr>
          <w:b/>
          <w:bCs/>
          <w:color w:val="000000" w:themeColor="text1"/>
        </w:rPr>
        <w:t>Sub-theme 1: A lack of family-centred conversations during the pandemic</w:t>
      </w:r>
    </w:p>
    <w:p w14:paraId="6D31DC6E" w14:textId="77777777" w:rsidR="00FB246C" w:rsidRPr="00FB246C" w:rsidRDefault="00FB246C" w:rsidP="00FB246C">
      <w:pPr>
        <w:spacing w:line="360" w:lineRule="auto"/>
        <w:ind w:firstLine="720"/>
        <w:jc w:val="both"/>
        <w:rPr>
          <w:color w:val="000000" w:themeColor="text1"/>
        </w:rPr>
      </w:pPr>
      <w:r w:rsidRPr="00FB246C">
        <w:rPr>
          <w:color w:val="000000" w:themeColor="text1"/>
        </w:rPr>
        <w:t>Of 105 responders, 68.5% (n = 72) of HSCPs reported that the healthcare team ‘probably’ or ‘definitely’ asked relatives if the dying patient had important relationships with children (Table 5). This contrasts with reports from 108 bereaved relatives, of which only 10.2% (n = 11) reported that HSCPs asked if the dying family member had important relationships with children (Table 6).</w:t>
      </w:r>
    </w:p>
    <w:p w14:paraId="2CE2543C" w14:textId="77777777" w:rsidR="00FB246C" w:rsidRPr="00FB246C" w:rsidRDefault="00FB246C" w:rsidP="00FB246C">
      <w:pPr>
        <w:spacing w:line="360" w:lineRule="auto"/>
        <w:ind w:firstLine="720"/>
        <w:jc w:val="both"/>
        <w:rPr>
          <w:color w:val="000000" w:themeColor="text1"/>
        </w:rPr>
      </w:pPr>
    </w:p>
    <w:p w14:paraId="01C64769"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Often, relatives perceived that healthcare teams were </w:t>
      </w:r>
      <w:r w:rsidRPr="00FB246C">
        <w:rPr>
          <w:i/>
          <w:iCs/>
          <w:color w:val="000000" w:themeColor="text1"/>
        </w:rPr>
        <w:t>‘too busy’</w:t>
      </w:r>
      <w:r w:rsidRPr="00FB246C">
        <w:rPr>
          <w:color w:val="000000" w:themeColor="text1"/>
        </w:rPr>
        <w:t xml:space="preserve"> during the pandemic to provide family centred support. Some relatives felt professionals would not have thought to ask if the dying patient had important relationships with children, as they were not of a typical age to have dependent children.</w:t>
      </w:r>
    </w:p>
    <w:p w14:paraId="2EAE30CE" w14:textId="77777777" w:rsidR="00FB246C" w:rsidRPr="00FB246C" w:rsidRDefault="00FB246C" w:rsidP="00FB246C">
      <w:pPr>
        <w:spacing w:line="360" w:lineRule="auto"/>
        <w:ind w:firstLine="720"/>
        <w:jc w:val="both"/>
        <w:rPr>
          <w:color w:val="000000" w:themeColor="text1"/>
        </w:rPr>
      </w:pPr>
    </w:p>
    <w:p w14:paraId="6B932860"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“Nobody asked me if I had children. I suppose they didn’t think to ask as my mother was 92 and I’m 67. It’s not something that I directly needed, but for my son that would have helped him and my daughter in-law. But at the same time, I don’t think the NHS staff had time for these things’ [Bereaved relative; adult child of the deceased; hospital-based death; first interview]</w:t>
      </w:r>
    </w:p>
    <w:p w14:paraId="0780DE0B" w14:textId="77777777" w:rsidR="00FB246C" w:rsidRPr="00FB246C" w:rsidRDefault="00FB246C" w:rsidP="00FB246C">
      <w:pPr>
        <w:spacing w:line="360" w:lineRule="auto"/>
        <w:ind w:firstLine="720"/>
        <w:jc w:val="both"/>
        <w:rPr>
          <w:color w:val="000000" w:themeColor="text1"/>
        </w:rPr>
      </w:pPr>
    </w:p>
    <w:p w14:paraId="75D30683"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 HSCPs described increased pressures during the pandemic such as reduced staffing levels from sickness and increased workloads. Consequently, care was centred on clinical elements such as pain and symptom management. However, most professionals reflected that these obstacles to family centred conversations pre-dated the pandemic. On occasions, HSCPs felt the pandemic meant there was ‘</w:t>
      </w:r>
      <w:r w:rsidRPr="00FB246C">
        <w:rPr>
          <w:i/>
          <w:iCs/>
          <w:color w:val="000000" w:themeColor="text1"/>
        </w:rPr>
        <w:t>less of a need to prioritise conversations about the children’</w:t>
      </w:r>
      <w:r w:rsidRPr="00FB246C">
        <w:rPr>
          <w:color w:val="000000" w:themeColor="text1"/>
        </w:rPr>
        <w:t xml:space="preserve"> with relatives, as they perceived it would have been </w:t>
      </w:r>
      <w:r w:rsidRPr="00FB246C">
        <w:rPr>
          <w:i/>
          <w:iCs/>
          <w:color w:val="000000" w:themeColor="text1"/>
        </w:rPr>
        <w:t>‘easier’</w:t>
      </w:r>
      <w:r w:rsidRPr="00FB246C">
        <w:rPr>
          <w:color w:val="000000" w:themeColor="text1"/>
        </w:rPr>
        <w:t xml:space="preserve"> for parents to talk to their children about a death due to increased general conversations and media coverage about dying.</w:t>
      </w:r>
    </w:p>
    <w:p w14:paraId="3BADCA79" w14:textId="77777777" w:rsidR="00FB246C" w:rsidRPr="00FB246C" w:rsidRDefault="00FB246C" w:rsidP="00FB246C">
      <w:pPr>
        <w:spacing w:line="360" w:lineRule="auto"/>
        <w:ind w:firstLine="720"/>
        <w:jc w:val="both"/>
        <w:rPr>
          <w:color w:val="000000" w:themeColor="text1"/>
        </w:rPr>
      </w:pPr>
    </w:p>
    <w:p w14:paraId="153D599A"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“It’s not really my role. And I’m not sure that that ever, if I’m honest is ever, that’s not really been part of what I do. It’s probably easier now with all that’s been going on over the last year.” [HSCP; palliative care registered nurse; care-home based; first interview]</w:t>
      </w:r>
    </w:p>
    <w:p w14:paraId="6DA33405" w14:textId="77777777" w:rsidR="00FB246C" w:rsidRPr="00FB246C" w:rsidRDefault="00FB246C" w:rsidP="00FB246C">
      <w:pPr>
        <w:spacing w:line="360" w:lineRule="auto"/>
        <w:jc w:val="both"/>
        <w:rPr>
          <w:b/>
          <w:bCs/>
          <w:color w:val="000000" w:themeColor="text1"/>
        </w:rPr>
      </w:pPr>
    </w:p>
    <w:p w14:paraId="290FA42C" w14:textId="77777777" w:rsidR="00FB246C" w:rsidRPr="00FB246C" w:rsidRDefault="00FB246C" w:rsidP="00FB246C">
      <w:pPr>
        <w:spacing w:line="360" w:lineRule="auto"/>
        <w:jc w:val="both"/>
        <w:rPr>
          <w:b/>
          <w:bCs/>
          <w:color w:val="000000" w:themeColor="text1"/>
        </w:rPr>
      </w:pPr>
      <w:r w:rsidRPr="00FB246C">
        <w:rPr>
          <w:b/>
          <w:bCs/>
          <w:color w:val="000000" w:themeColor="text1"/>
        </w:rPr>
        <w:t>Sub-theme 2: Psychosocial support provided to families with children during the pandemic</w:t>
      </w:r>
    </w:p>
    <w:p w14:paraId="5819E54E" w14:textId="77777777" w:rsidR="00FB246C" w:rsidRPr="00FB246C" w:rsidRDefault="00FB246C" w:rsidP="00FB246C">
      <w:pPr>
        <w:spacing w:line="360" w:lineRule="auto"/>
        <w:ind w:firstLine="720"/>
        <w:jc w:val="both"/>
        <w:rPr>
          <w:color w:val="000000" w:themeColor="text1"/>
        </w:rPr>
      </w:pPr>
      <w:r w:rsidRPr="00FB246C">
        <w:rPr>
          <w:color w:val="000000" w:themeColor="text1"/>
        </w:rPr>
        <w:t>Respondents were asked to assess the overall level of support given by the healthcare team to relatives or friends about talking to children about a patient’s illness. Of the 65 HSCPs, 32.3% (n = 21) felt the level of support provided to relatives by healthcare teams regarding talking to children about the patient’s impending death was ‘excellent/good’, while 52.3% (n = 34) reported ‘I don’t know’ to the same question (Table 7). This contrasted with the responses from 75 bereaved relatives; 52% (n = 39) 'disagreed/strongly disagreed’ that they had received enough support from HSCPs about talking to children about the impending death. Only 17.3% (n = 13) of bereaved relatives agreed/strongly agreed they had received adequate support from professionals (Table 8).</w:t>
      </w:r>
    </w:p>
    <w:p w14:paraId="747EB973" w14:textId="77777777" w:rsidR="00FB246C" w:rsidRPr="00FB246C" w:rsidRDefault="00FB246C" w:rsidP="00FB246C">
      <w:pPr>
        <w:spacing w:line="360" w:lineRule="auto"/>
        <w:ind w:firstLine="720"/>
        <w:jc w:val="both"/>
        <w:rPr>
          <w:color w:val="000000" w:themeColor="text1"/>
        </w:rPr>
      </w:pPr>
    </w:p>
    <w:p w14:paraId="3C9D61FF"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Due to restricted visiting to hospital, care home and hospice settings during the pandemic, some of the relatives and HSCPs interviewed reported that families had video calls with their dying family member when their health permitted. From these interviews, it appeared that HSCPs had an instrumental role in encouraging parents to involve children in virtual calls. Some HSCPs believed it was important to include the children in virtual calls so they would feel part of the dying experience and help them understand the death. However, it seemed these virtual connections between dying family members and their relatives rarely happened, and where they did occur, children were only included if they had already been informed of the reality of the situation. Some professionals reflected this as a </w:t>
      </w:r>
      <w:r w:rsidRPr="00FB246C">
        <w:rPr>
          <w:i/>
          <w:iCs/>
          <w:color w:val="000000" w:themeColor="text1"/>
        </w:rPr>
        <w:t>‘positive outcome for children in the pandemic’,</w:t>
      </w:r>
      <w:r w:rsidRPr="00FB246C">
        <w:rPr>
          <w:color w:val="000000" w:themeColor="text1"/>
        </w:rPr>
        <w:t xml:space="preserve"> as pre-pandemic children were usually not involved when a significant adult was in the final weeks and days of life in hospital and care home settings.</w:t>
      </w:r>
    </w:p>
    <w:p w14:paraId="7CC538CB" w14:textId="77777777" w:rsidR="00FB246C" w:rsidRPr="00FB246C" w:rsidRDefault="00FB246C" w:rsidP="00FB246C">
      <w:pPr>
        <w:spacing w:line="360" w:lineRule="auto"/>
        <w:ind w:firstLine="720"/>
        <w:jc w:val="both"/>
        <w:rPr>
          <w:color w:val="000000" w:themeColor="text1"/>
        </w:rPr>
      </w:pPr>
    </w:p>
    <w:p w14:paraId="3520B6B0"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“We’re really quite keen on involving children as much as possible. But there had to be more thinking outside the box. We had in fact we even managed to facilitate a video between a dying mum and her children on one of our wards you know right at the height of COVID.” [HSCP; palliative care social worker; hospital based; first interview]</w:t>
      </w:r>
    </w:p>
    <w:p w14:paraId="430D49FD" w14:textId="77777777" w:rsidR="00FB246C" w:rsidRPr="00FB246C" w:rsidRDefault="00FB246C" w:rsidP="00FB246C">
      <w:pPr>
        <w:spacing w:line="360" w:lineRule="auto"/>
        <w:ind w:firstLine="720"/>
        <w:jc w:val="both"/>
        <w:rPr>
          <w:color w:val="000000" w:themeColor="text1"/>
        </w:rPr>
      </w:pPr>
    </w:p>
    <w:p w14:paraId="6FDC56C2"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Where children were identified in the family, HSCPs often felt they lacked adequate knowledge to provide meaningful support in the </w:t>
      </w:r>
      <w:r w:rsidRPr="00FB246C">
        <w:rPr>
          <w:i/>
          <w:iCs/>
          <w:color w:val="000000" w:themeColor="text1"/>
        </w:rPr>
        <w:t>‘here and now’</w:t>
      </w:r>
      <w:r w:rsidRPr="00FB246C">
        <w:rPr>
          <w:color w:val="000000" w:themeColor="text1"/>
        </w:rPr>
        <w:t xml:space="preserve"> and consequently signposted relatives to the websites of charities that provide family support or advice. Many HSCPs believed psychosocial support to families regarding children was provided by other colleagues, such as social care professionals or registered nurses on the wards or in the community. </w:t>
      </w:r>
    </w:p>
    <w:p w14:paraId="72F9473C" w14:textId="77777777" w:rsidR="00FB246C" w:rsidRPr="00FB246C" w:rsidRDefault="00FB246C" w:rsidP="00FB246C">
      <w:pPr>
        <w:spacing w:line="360" w:lineRule="auto"/>
        <w:jc w:val="both"/>
        <w:rPr>
          <w:color w:val="000000" w:themeColor="text1"/>
        </w:rPr>
      </w:pPr>
    </w:p>
    <w:p w14:paraId="602EC540"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 didn’t know what else I could have done in that moment. I think [charity name] are quite good with this sort of thing when it comes to illness and children. [HSCP; palliative care clinical nurse specialist; hospital based; first interview]</w:t>
      </w:r>
    </w:p>
    <w:p w14:paraId="7D521D36" w14:textId="77777777" w:rsidR="00FB246C" w:rsidRPr="00FB246C" w:rsidRDefault="00FB246C" w:rsidP="00FB246C">
      <w:pPr>
        <w:spacing w:line="360" w:lineRule="auto"/>
        <w:jc w:val="both"/>
        <w:rPr>
          <w:color w:val="000000" w:themeColor="text1"/>
        </w:rPr>
      </w:pPr>
    </w:p>
    <w:p w14:paraId="52378F36" w14:textId="77777777" w:rsidR="00FB246C" w:rsidRPr="00FB246C" w:rsidRDefault="00FB246C" w:rsidP="00FB246C">
      <w:pPr>
        <w:spacing w:line="360" w:lineRule="auto"/>
        <w:jc w:val="both"/>
        <w:rPr>
          <w:b/>
          <w:bCs/>
          <w:color w:val="000000" w:themeColor="text1"/>
        </w:rPr>
      </w:pPr>
      <w:r w:rsidRPr="00FB246C">
        <w:rPr>
          <w:b/>
          <w:bCs/>
          <w:color w:val="000000" w:themeColor="text1"/>
        </w:rPr>
        <w:t>Theme 3: How families prepare children for the death of a significant adult</w:t>
      </w:r>
    </w:p>
    <w:p w14:paraId="387DE85A" w14:textId="77777777" w:rsidR="00FB246C" w:rsidRPr="00FB246C" w:rsidRDefault="00FB246C" w:rsidP="00FB246C">
      <w:pPr>
        <w:spacing w:line="360" w:lineRule="auto"/>
        <w:ind w:firstLine="720"/>
        <w:jc w:val="both"/>
        <w:rPr>
          <w:b/>
          <w:bCs/>
          <w:color w:val="000000" w:themeColor="text1"/>
        </w:rPr>
      </w:pPr>
      <w:r w:rsidRPr="00FB246C">
        <w:rPr>
          <w:color w:val="000000" w:themeColor="text1"/>
        </w:rPr>
        <w:t xml:space="preserve">On occasions, parents reported that the websites to which they had been signposted by HSCPs were no longer available as the charity had ceased operations during the pandemic. Parents frequently reported that online information did not meet the developmental or cognitive needs of their children. Some parents searched the Internet for guidance on how best to share this information with their adolescent children (ages 13+) but felt the information they found online was centred on talking about death with younger children. </w:t>
      </w:r>
    </w:p>
    <w:p w14:paraId="5147A773" w14:textId="77777777" w:rsidR="00FB246C" w:rsidRPr="00FB246C" w:rsidRDefault="00FB246C" w:rsidP="00FB246C">
      <w:pPr>
        <w:spacing w:line="360" w:lineRule="auto"/>
        <w:ind w:firstLine="720"/>
        <w:jc w:val="both"/>
        <w:rPr>
          <w:color w:val="000000" w:themeColor="text1"/>
        </w:rPr>
      </w:pPr>
    </w:p>
    <w:p w14:paraId="44EFD00D"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 was searching the Internet for the words. But anything I came across was all quite childish. It was for young children really. It wasn’t helpful for us to talk to my [teenage child].” [Bereaved relative; niece of the deceased; care home death; first interview]</w:t>
      </w:r>
    </w:p>
    <w:p w14:paraId="3F0D646E" w14:textId="77777777" w:rsidR="00FB246C" w:rsidRPr="00FB246C" w:rsidRDefault="00FB246C" w:rsidP="00FB246C">
      <w:pPr>
        <w:spacing w:line="360" w:lineRule="auto"/>
        <w:ind w:firstLine="720"/>
        <w:jc w:val="both"/>
        <w:rPr>
          <w:color w:val="000000" w:themeColor="text1"/>
        </w:rPr>
      </w:pPr>
    </w:p>
    <w:p w14:paraId="7FD2A467"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 More often, relatives reflected it would have been helpful if they had </w:t>
      </w:r>
      <w:r w:rsidRPr="00FB246C">
        <w:rPr>
          <w:i/>
          <w:iCs/>
          <w:color w:val="000000" w:themeColor="text1"/>
        </w:rPr>
        <w:t>‘someone to talk to’</w:t>
      </w:r>
      <w:r w:rsidRPr="00FB246C">
        <w:rPr>
          <w:color w:val="000000" w:themeColor="text1"/>
        </w:rPr>
        <w:t xml:space="preserve"> about how best to tell their children of the impending death rather than accessing websites. Some relatives attempted to contact services that provide support to family on preparing children for a death. However, many found it challenging as the staff from these organisations were furloughed during the pandemic. A number of relatives reported their loved one had already died by the time a family support worker got in contact with them.</w:t>
      </w:r>
    </w:p>
    <w:p w14:paraId="4EF9F875" w14:textId="77777777" w:rsidR="00FB246C" w:rsidRPr="00FB246C" w:rsidRDefault="00FB246C" w:rsidP="00FB246C">
      <w:pPr>
        <w:spacing w:line="360" w:lineRule="auto"/>
        <w:jc w:val="both"/>
        <w:rPr>
          <w:color w:val="000000" w:themeColor="text1"/>
        </w:rPr>
      </w:pPr>
    </w:p>
    <w:p w14:paraId="66BD6FDA"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 got in touch with [organisation name] and they said the lady working in family support was only working 2 days a week because of the coronavirus, so would get back in touch with me when back in the office on Friday. But mum died on the Thursday, so it was too late” [Bereaved relative; adult child of the deceased; hospital death; second interview]</w:t>
      </w:r>
    </w:p>
    <w:p w14:paraId="0C78E5C0" w14:textId="77777777" w:rsidR="00FB246C" w:rsidRPr="00FB246C" w:rsidRDefault="00FB246C" w:rsidP="00FB246C">
      <w:pPr>
        <w:spacing w:line="360" w:lineRule="auto"/>
        <w:jc w:val="both"/>
        <w:rPr>
          <w:color w:val="000000" w:themeColor="text1"/>
        </w:rPr>
      </w:pPr>
    </w:p>
    <w:p w14:paraId="1512AB47"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While some parents did tell their children the significant adult was going to </w:t>
      </w:r>
      <w:r w:rsidRPr="00FB246C">
        <w:rPr>
          <w:i/>
          <w:iCs/>
          <w:color w:val="000000" w:themeColor="text1"/>
        </w:rPr>
        <w:t>‘die’</w:t>
      </w:r>
      <w:r w:rsidRPr="00FB246C">
        <w:rPr>
          <w:color w:val="000000" w:themeColor="text1"/>
        </w:rPr>
        <w:t xml:space="preserve">, others informed their young children using phrases such as </w:t>
      </w:r>
      <w:r w:rsidRPr="00FB246C">
        <w:rPr>
          <w:i/>
          <w:iCs/>
          <w:color w:val="000000" w:themeColor="text1"/>
        </w:rPr>
        <w:t>‘grandpa is going heaven soon’</w:t>
      </w:r>
      <w:r w:rsidRPr="00FB246C">
        <w:rPr>
          <w:color w:val="000000" w:themeColor="text1"/>
        </w:rPr>
        <w:t xml:space="preserve"> or </w:t>
      </w:r>
      <w:r w:rsidRPr="00FB246C">
        <w:rPr>
          <w:i/>
          <w:iCs/>
          <w:color w:val="000000" w:themeColor="text1"/>
        </w:rPr>
        <w:t xml:space="preserve">‘granny is going to the stars soon’. </w:t>
      </w:r>
      <w:r w:rsidRPr="00FB246C">
        <w:rPr>
          <w:color w:val="000000" w:themeColor="text1"/>
        </w:rPr>
        <w:t>It seemed parents struggled to tell the children when a significant adult had died, preferring to use euphemisms such as ‘</w:t>
      </w:r>
      <w:r w:rsidRPr="00FB246C">
        <w:rPr>
          <w:i/>
          <w:iCs/>
          <w:color w:val="000000" w:themeColor="text1"/>
        </w:rPr>
        <w:t>passed-away’</w:t>
      </w:r>
      <w:r w:rsidRPr="00FB246C">
        <w:rPr>
          <w:color w:val="000000" w:themeColor="text1"/>
        </w:rPr>
        <w:t xml:space="preserve"> or </w:t>
      </w:r>
      <w:r w:rsidRPr="00FB246C">
        <w:rPr>
          <w:i/>
          <w:iCs/>
          <w:color w:val="000000" w:themeColor="text1"/>
        </w:rPr>
        <w:t>‘star in the sky’</w:t>
      </w:r>
      <w:r w:rsidRPr="00FB246C">
        <w:rPr>
          <w:color w:val="000000" w:themeColor="text1"/>
        </w:rPr>
        <w:t xml:space="preserve">. Most relatives reflected it would have been </w:t>
      </w:r>
      <w:r w:rsidRPr="00FB246C">
        <w:rPr>
          <w:i/>
          <w:iCs/>
          <w:color w:val="000000" w:themeColor="text1"/>
        </w:rPr>
        <w:t xml:space="preserve">‘easier’ </w:t>
      </w:r>
      <w:r w:rsidRPr="00FB246C">
        <w:rPr>
          <w:color w:val="000000" w:themeColor="text1"/>
        </w:rPr>
        <w:t xml:space="preserve">for the parents to tell the children of the death if HSCPs had provided advice and guidance on how to tell children a significant adult was going to die before this happened. </w:t>
      </w:r>
    </w:p>
    <w:p w14:paraId="084182EF" w14:textId="77777777" w:rsidR="00FB246C" w:rsidRPr="00FB246C" w:rsidRDefault="00FB246C" w:rsidP="00FB246C">
      <w:pPr>
        <w:spacing w:line="360" w:lineRule="auto"/>
        <w:ind w:firstLine="720"/>
        <w:jc w:val="both"/>
        <w:rPr>
          <w:color w:val="000000" w:themeColor="text1"/>
        </w:rPr>
      </w:pPr>
    </w:p>
    <w:p w14:paraId="5448D0E2" w14:textId="77777777" w:rsidR="00FB246C" w:rsidRPr="00FB246C" w:rsidRDefault="00FB246C" w:rsidP="00FB246C">
      <w:pPr>
        <w:spacing w:line="360" w:lineRule="auto"/>
        <w:ind w:firstLine="720"/>
        <w:jc w:val="both"/>
        <w:rPr>
          <w:i/>
          <w:iCs/>
          <w:color w:val="000000" w:themeColor="text1"/>
        </w:rPr>
      </w:pPr>
      <w:r w:rsidRPr="00FB246C">
        <w:rPr>
          <w:i/>
          <w:iCs/>
          <w:color w:val="000000" w:themeColor="text1"/>
        </w:rPr>
        <w:t>“I just wanted somebody to tell me how to start the conversation with them [the children] that granny was going to die. That’s what was missing. I didn’t want or need a perfect script, but some pointers on how to do it would have gone a long way” [Bereaved relative; adult child of the deceased; hospital death; second interview]</w:t>
      </w:r>
    </w:p>
    <w:p w14:paraId="08824193" w14:textId="77777777" w:rsidR="00FB246C" w:rsidRPr="00FB246C" w:rsidRDefault="00FB246C" w:rsidP="00FB246C">
      <w:pPr>
        <w:spacing w:line="360" w:lineRule="auto"/>
        <w:jc w:val="both"/>
        <w:rPr>
          <w:color w:val="000000" w:themeColor="text1"/>
        </w:rPr>
      </w:pPr>
    </w:p>
    <w:p w14:paraId="081A6538" w14:textId="77777777" w:rsidR="00FB246C" w:rsidRPr="00FB246C" w:rsidRDefault="00FB246C" w:rsidP="00FB246C">
      <w:pPr>
        <w:spacing w:line="360" w:lineRule="auto"/>
        <w:jc w:val="both"/>
        <w:rPr>
          <w:color w:val="000000" w:themeColor="text1"/>
        </w:rPr>
      </w:pPr>
      <w:r w:rsidRPr="00FB246C">
        <w:rPr>
          <w:b/>
          <w:bCs/>
          <w:color w:val="000000" w:themeColor="text1"/>
        </w:rPr>
        <w:t>DISCUSSION</w:t>
      </w:r>
    </w:p>
    <w:p w14:paraId="77A9CD63" w14:textId="77777777" w:rsidR="00FB246C" w:rsidRPr="00FB246C" w:rsidRDefault="00FB246C" w:rsidP="00FB246C">
      <w:pPr>
        <w:spacing w:line="360" w:lineRule="auto"/>
        <w:ind w:firstLine="720"/>
        <w:jc w:val="both"/>
        <w:rPr>
          <w:color w:val="000000" w:themeColor="text1"/>
        </w:rPr>
      </w:pPr>
      <w:r w:rsidRPr="00FB246C">
        <w:rPr>
          <w:color w:val="000000" w:themeColor="text1"/>
        </w:rPr>
        <w:t>There appears to be a striking mismatch between reports from HSCPs and relatives bereaved during the COVID-19 crisis about whether professionals had asked if patients had important relationships with children. The majority of participating HSCPs indicated that the team had ‘probably’ or ‘definitely asked’, whereas only 10.2% of relatives stated this had occurred. This disparity was also reflected in the HSCPs and families’ ratings of the perceived level of support about talking to children. Most HSCPs in this study were not aware if families had been offered support, and the majority of relatives stated that they had not been provided with advice or guidance from professionals in telling children about an anticipated death. These inconsistencies between professionals and relatives may reflect HSCPs’ beliefs that the identification of children and family support falls within the remit of another member of the clinical team, but in practice this does not occur.</w:t>
      </w:r>
      <w:r w:rsidRPr="00FB246C">
        <w:rPr>
          <w:color w:val="000000" w:themeColor="text1"/>
          <w:vertAlign w:val="superscript"/>
        </w:rPr>
        <w:t>9,10</w:t>
      </w:r>
    </w:p>
    <w:p w14:paraId="48394A12" w14:textId="77777777" w:rsidR="00FB246C" w:rsidRPr="00FB246C" w:rsidRDefault="00FB246C" w:rsidP="00FB246C">
      <w:pPr>
        <w:spacing w:line="360" w:lineRule="auto"/>
        <w:ind w:firstLine="720"/>
        <w:jc w:val="both"/>
        <w:rPr>
          <w:color w:val="000000" w:themeColor="text1"/>
        </w:rPr>
      </w:pPr>
    </w:p>
    <w:p w14:paraId="58DB7F29" w14:textId="77777777" w:rsidR="00FB246C" w:rsidRPr="00FB246C" w:rsidRDefault="00FB246C" w:rsidP="00FB246C">
      <w:pPr>
        <w:spacing w:line="360" w:lineRule="auto"/>
        <w:ind w:firstLine="720"/>
        <w:jc w:val="both"/>
        <w:rPr>
          <w:color w:val="000000" w:themeColor="text1"/>
        </w:rPr>
      </w:pPr>
      <w:r w:rsidRPr="00FB246C">
        <w:rPr>
          <w:color w:val="000000" w:themeColor="text1"/>
        </w:rPr>
        <w:t>Many children were not prepared for the death of a significant adult during the pandemic. Factors impacting this non-disclosure included adults’ own lack of understanding about the declining health and impending death of their loved one, and parental beliefs that not telling the children someone close to them was going to die was protecting them from distress. Similar findings have been reported in the literature</w:t>
      </w:r>
      <w:r w:rsidRPr="00FB246C">
        <w:rPr>
          <w:color w:val="000000" w:themeColor="text1"/>
          <w:vertAlign w:val="superscript"/>
        </w:rPr>
        <w:t>1,2,8,17</w:t>
      </w:r>
      <w:r w:rsidRPr="00FB246C">
        <w:rPr>
          <w:color w:val="000000" w:themeColor="text1"/>
        </w:rPr>
        <w:t xml:space="preserve"> Psychoeducational resources were less available to families during the pandemic and were sometimes perceived to be inappropriate for the child’s age. Consequently, many children were not told the truth about their family member’s health in their final weeks and days of life; when the death happened, parents continued to struggle to share this news with their children. </w:t>
      </w:r>
    </w:p>
    <w:p w14:paraId="77AA33F0" w14:textId="77777777" w:rsidR="00FB246C" w:rsidRPr="00FB246C" w:rsidRDefault="00FB246C" w:rsidP="00FB246C">
      <w:pPr>
        <w:spacing w:line="360" w:lineRule="auto"/>
        <w:ind w:firstLine="720"/>
        <w:jc w:val="both"/>
        <w:rPr>
          <w:color w:val="000000" w:themeColor="text1"/>
        </w:rPr>
      </w:pPr>
    </w:p>
    <w:p w14:paraId="57977B8B" w14:textId="77777777" w:rsidR="00FB246C" w:rsidRPr="00FB246C" w:rsidRDefault="00FB246C" w:rsidP="00FB246C">
      <w:pPr>
        <w:spacing w:line="360" w:lineRule="auto"/>
        <w:ind w:firstLine="720"/>
        <w:jc w:val="both"/>
        <w:rPr>
          <w:color w:val="000000" w:themeColor="text1"/>
        </w:rPr>
      </w:pPr>
      <w:r w:rsidRPr="00FB246C">
        <w:rPr>
          <w:color w:val="000000" w:themeColor="text1"/>
        </w:rPr>
        <w:t>Professionals’ felt they had insufficient time to engage in meaningful conversations with families about talking to children about illness and death during the COVID-19 crisis. A similar finding has been reported in the pre-pandemic literature.</w:t>
      </w:r>
      <w:r w:rsidRPr="00FB246C">
        <w:rPr>
          <w:color w:val="000000" w:themeColor="text1"/>
          <w:vertAlign w:val="superscript"/>
        </w:rPr>
        <w:t>8,9,10</w:t>
      </w:r>
      <w:r w:rsidRPr="00FB246C">
        <w:rPr>
          <w:color w:val="000000" w:themeColor="text1"/>
        </w:rPr>
        <w:t xml:space="preserve"> Whilst acknowledging the multiple demands on HSCPs, particularly during a pandemic, the perceived lack of time for these conversations could be a form of avoidance, by which staff consciously or unconsciously protect themselves from this sensitive and emotionally demanding work.</w:t>
      </w:r>
      <w:r w:rsidRPr="00FB246C">
        <w:rPr>
          <w:color w:val="000000" w:themeColor="text1"/>
          <w:vertAlign w:val="superscript"/>
        </w:rPr>
        <w:t>18</w:t>
      </w:r>
    </w:p>
    <w:p w14:paraId="696B58FD" w14:textId="77777777" w:rsidR="00FB246C" w:rsidRPr="00FB246C" w:rsidRDefault="00FB246C" w:rsidP="00FB246C">
      <w:pPr>
        <w:spacing w:line="360" w:lineRule="auto"/>
        <w:ind w:firstLine="720"/>
        <w:jc w:val="both"/>
        <w:rPr>
          <w:color w:val="000000" w:themeColor="text1"/>
        </w:rPr>
      </w:pPr>
    </w:p>
    <w:p w14:paraId="5641C56A"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 Some families were unsure how to tell their children someone in their life was going to die using age-appropriate language. It seems there are a lack of resources available to aid HSCPs ability to equip families with the necessary tools to have important conversations about death and dying with their children.</w:t>
      </w:r>
      <w:r w:rsidRPr="00FB246C">
        <w:rPr>
          <w:color w:val="000000" w:themeColor="text1"/>
          <w:vertAlign w:val="superscript"/>
        </w:rPr>
        <w:t>9</w:t>
      </w:r>
      <w:r w:rsidRPr="00FB246C">
        <w:rPr>
          <w:color w:val="000000" w:themeColor="text1"/>
        </w:rPr>
        <w:t xml:space="preserve"> Parents wanted time with HSCPs to discuss the language they might use with their children to prepare and support them for a bereavement, rather than relying on written materials or websites.</w:t>
      </w:r>
    </w:p>
    <w:p w14:paraId="343F55BD" w14:textId="77777777" w:rsidR="00FB246C" w:rsidRPr="00FB246C" w:rsidRDefault="00FB246C" w:rsidP="00FB246C">
      <w:pPr>
        <w:spacing w:line="360" w:lineRule="auto"/>
        <w:ind w:firstLine="720"/>
        <w:jc w:val="both"/>
        <w:rPr>
          <w:color w:val="000000" w:themeColor="text1"/>
        </w:rPr>
      </w:pPr>
    </w:p>
    <w:tbl>
      <w:tblPr>
        <w:tblStyle w:val="TableGrid"/>
        <w:tblW w:w="0" w:type="auto"/>
        <w:tblLook w:val="04A0" w:firstRow="1" w:lastRow="0" w:firstColumn="1" w:lastColumn="0" w:noHBand="0" w:noVBand="1"/>
      </w:tblPr>
      <w:tblGrid>
        <w:gridCol w:w="9016"/>
      </w:tblGrid>
      <w:tr w:rsidR="00FB246C" w:rsidRPr="00FB246C" w14:paraId="7F459BCF" w14:textId="77777777" w:rsidTr="00D91D43">
        <w:tc>
          <w:tcPr>
            <w:tcW w:w="9016" w:type="dxa"/>
          </w:tcPr>
          <w:p w14:paraId="7CC91284" w14:textId="77777777" w:rsidR="00FB246C" w:rsidRPr="00FB246C" w:rsidRDefault="00FB246C" w:rsidP="00D91D43">
            <w:pPr>
              <w:spacing w:line="360" w:lineRule="auto"/>
              <w:jc w:val="both"/>
              <w:rPr>
                <w:b/>
                <w:bCs/>
                <w:color w:val="000000" w:themeColor="text1"/>
              </w:rPr>
            </w:pPr>
            <w:r w:rsidRPr="00FB246C">
              <w:rPr>
                <w:b/>
                <w:bCs/>
                <w:color w:val="000000" w:themeColor="text1"/>
              </w:rPr>
              <w:t>Implications for practice</w:t>
            </w:r>
          </w:p>
          <w:p w14:paraId="48D85082" w14:textId="77777777" w:rsidR="00FB246C" w:rsidRPr="00FB246C" w:rsidRDefault="00FB246C" w:rsidP="00D91D43">
            <w:pPr>
              <w:spacing w:line="360" w:lineRule="auto"/>
              <w:ind w:firstLine="720"/>
              <w:jc w:val="both"/>
              <w:rPr>
                <w:color w:val="000000" w:themeColor="text1"/>
              </w:rPr>
            </w:pPr>
            <w:r w:rsidRPr="00FB246C">
              <w:rPr>
                <w:color w:val="000000" w:themeColor="text1"/>
              </w:rPr>
              <w:t>Despite the perception held by many HSCPs, conversations about death and dying with children did not seem to be ‘</w:t>
            </w:r>
            <w:r w:rsidRPr="00FB246C">
              <w:rPr>
                <w:i/>
                <w:iCs/>
                <w:color w:val="000000" w:themeColor="text1"/>
              </w:rPr>
              <w:t>easier</w:t>
            </w:r>
            <w:r w:rsidRPr="00FB246C">
              <w:rPr>
                <w:color w:val="000000" w:themeColor="text1"/>
              </w:rPr>
              <w:t>’ for parents during the COVID-19 pandemic.  While general conversations about death have increased during the pandemic, the experience of raising this topic with children may be different when someone in their own family is nearing end of life.</w:t>
            </w:r>
            <w:r w:rsidRPr="00FB246C">
              <w:rPr>
                <w:color w:val="000000" w:themeColor="text1"/>
                <w:vertAlign w:val="superscript"/>
              </w:rPr>
              <w:t>19</w:t>
            </w:r>
            <w:r w:rsidRPr="00FB246C">
              <w:rPr>
                <w:color w:val="000000" w:themeColor="text1"/>
              </w:rPr>
              <w:t xml:space="preserve"> It is important that HSCPs do not make assumptions that families understand the reality of a relative’s declining health or realise how important it is to have honest conversations with children about illness and death. </w:t>
            </w:r>
          </w:p>
          <w:p w14:paraId="2D955D20" w14:textId="77777777" w:rsidR="00FB246C" w:rsidRPr="00FB246C" w:rsidRDefault="00FB246C" w:rsidP="00D91D43">
            <w:pPr>
              <w:spacing w:line="360" w:lineRule="auto"/>
              <w:jc w:val="both"/>
              <w:rPr>
                <w:color w:val="000000" w:themeColor="text1"/>
              </w:rPr>
            </w:pPr>
          </w:p>
          <w:p w14:paraId="56225C8E" w14:textId="77777777" w:rsidR="00FB246C" w:rsidRPr="00FB246C" w:rsidRDefault="00FB246C" w:rsidP="00D91D43">
            <w:pPr>
              <w:spacing w:line="360" w:lineRule="auto"/>
              <w:ind w:firstLine="720"/>
              <w:jc w:val="both"/>
              <w:rPr>
                <w:color w:val="000000" w:themeColor="text1"/>
              </w:rPr>
            </w:pPr>
            <w:r w:rsidRPr="00FB246C">
              <w:rPr>
                <w:color w:val="000000" w:themeColor="text1"/>
              </w:rPr>
              <w:t>Bereaved families have reflected it would have been helpful if HSCPs had started a conversation with them on how best to tell the children someone close to them was going to die.</w:t>
            </w:r>
            <w:r w:rsidRPr="00FB246C">
              <w:rPr>
                <w:color w:val="000000" w:themeColor="text1"/>
                <w:vertAlign w:val="superscript"/>
              </w:rPr>
              <w:t>2</w:t>
            </w:r>
            <w:r w:rsidRPr="00FB246C">
              <w:rPr>
                <w:color w:val="000000" w:themeColor="text1"/>
              </w:rPr>
              <w:t xml:space="preserve"> This would require HSCP to: (1) understand the long-term benefits of effective communication for children’s psychological wellbeing and family functioning; and (2) identify children within a patient’s family and social network. HSCPs should ask their patients and/or the relatives ‘do you have important relationships with children?’. This question should be universal and not based on a patient's age. While most of the patients in this study were later in life, the number of relationships an adult has with children is likely to increase with each successive generation. Additionally, the proportion of grandparents who provide formal or informal childcare for working parents means this population are significantly involved in the lives of children.</w:t>
            </w:r>
            <w:r w:rsidRPr="00FB246C">
              <w:rPr>
                <w:color w:val="000000" w:themeColor="text1"/>
                <w:vertAlign w:val="superscript"/>
              </w:rPr>
              <w:t>20</w:t>
            </w:r>
            <w:r w:rsidRPr="00FB246C">
              <w:rPr>
                <w:color w:val="000000" w:themeColor="text1"/>
              </w:rPr>
              <w:t xml:space="preserve"> Crucially, when relationships with children are identified, HSCPs must have the training and resources needed to follow up with adults about </w:t>
            </w:r>
            <w:r w:rsidRPr="00FB246C">
              <w:rPr>
                <w:i/>
                <w:iCs/>
                <w:color w:val="000000" w:themeColor="text1"/>
              </w:rPr>
              <w:t xml:space="preserve">why </w:t>
            </w:r>
            <w:r w:rsidRPr="00FB246C">
              <w:rPr>
                <w:color w:val="000000" w:themeColor="text1"/>
              </w:rPr>
              <w:t xml:space="preserve">talking to children matters and </w:t>
            </w:r>
            <w:r w:rsidRPr="00FB246C">
              <w:rPr>
                <w:i/>
                <w:iCs/>
                <w:color w:val="000000" w:themeColor="text1"/>
              </w:rPr>
              <w:t xml:space="preserve">how </w:t>
            </w:r>
            <w:r w:rsidRPr="00FB246C">
              <w:rPr>
                <w:color w:val="000000" w:themeColor="text1"/>
              </w:rPr>
              <w:t>these conversations can be initiated with children of all ages.</w:t>
            </w:r>
          </w:p>
        </w:tc>
      </w:tr>
    </w:tbl>
    <w:p w14:paraId="2C774771" w14:textId="77777777" w:rsidR="00FB246C" w:rsidRPr="00FB246C" w:rsidRDefault="00FB246C" w:rsidP="00FB246C">
      <w:pPr>
        <w:spacing w:line="360" w:lineRule="auto"/>
        <w:jc w:val="both"/>
        <w:rPr>
          <w:b/>
          <w:bCs/>
          <w:color w:val="000000" w:themeColor="text1"/>
        </w:rPr>
      </w:pPr>
    </w:p>
    <w:p w14:paraId="76FC7B9C" w14:textId="77777777" w:rsidR="00FB246C" w:rsidRPr="00FB246C" w:rsidRDefault="00FB246C" w:rsidP="00FB246C">
      <w:pPr>
        <w:spacing w:line="360" w:lineRule="auto"/>
        <w:jc w:val="both"/>
        <w:rPr>
          <w:color w:val="000000" w:themeColor="text1"/>
        </w:rPr>
      </w:pPr>
      <w:r w:rsidRPr="00FB246C">
        <w:rPr>
          <w:b/>
          <w:bCs/>
          <w:color w:val="000000" w:themeColor="text1"/>
        </w:rPr>
        <w:t>Strengths and limitations of the study</w:t>
      </w:r>
    </w:p>
    <w:p w14:paraId="4F1F0D67" w14:textId="77777777" w:rsidR="00FB246C" w:rsidRPr="00FB246C" w:rsidRDefault="00FB246C" w:rsidP="00FB246C">
      <w:pPr>
        <w:spacing w:line="360" w:lineRule="auto"/>
        <w:ind w:firstLine="720"/>
        <w:jc w:val="both"/>
        <w:rPr>
          <w:color w:val="000000" w:themeColor="text1"/>
        </w:rPr>
      </w:pPr>
      <w:r w:rsidRPr="00FB246C">
        <w:rPr>
          <w:color w:val="000000" w:themeColor="text1"/>
        </w:rPr>
        <w:t>This is the first known study that has included quantitative measures about family-centred conversations in end of life care. It is possible that bereaved relatives did not answer the survey questions about the children as this may not have been reflective of their family set-up. This research was embedded in a national survey of end of life experiences during the COVID-19 pandemic and some of the bereaved relatives interviewed did not have important relationships with children; however it was considered ethically appropriate in the method section to report the total number of interviews conducted. Findings are limited to an ethnically homogenous White population; future studies should investigate the experiences of preparing children for death from ethnic minority populations. Participants were self-selected to the survey which can lead to an unrepresentative sample of the overall population included.</w:t>
      </w:r>
    </w:p>
    <w:p w14:paraId="7551FA76" w14:textId="77777777" w:rsidR="00FB246C" w:rsidRPr="00FB246C" w:rsidRDefault="00FB246C" w:rsidP="00FB246C">
      <w:pPr>
        <w:spacing w:line="360" w:lineRule="auto"/>
        <w:ind w:firstLine="720"/>
        <w:jc w:val="both"/>
        <w:rPr>
          <w:color w:val="000000" w:themeColor="text1"/>
        </w:rPr>
      </w:pPr>
    </w:p>
    <w:p w14:paraId="65027D19" w14:textId="77777777" w:rsidR="00FB246C" w:rsidRPr="00FB246C" w:rsidRDefault="00FB246C" w:rsidP="00FB246C">
      <w:pPr>
        <w:spacing w:line="360" w:lineRule="auto"/>
        <w:jc w:val="both"/>
        <w:rPr>
          <w:b/>
          <w:bCs/>
          <w:color w:val="000000" w:themeColor="text1"/>
        </w:rPr>
      </w:pPr>
      <w:r w:rsidRPr="00FB246C">
        <w:rPr>
          <w:b/>
          <w:bCs/>
          <w:color w:val="000000" w:themeColor="text1"/>
        </w:rPr>
        <w:t>Conclusion</w:t>
      </w:r>
    </w:p>
    <w:p w14:paraId="2B860837" w14:textId="77777777" w:rsidR="00FB246C" w:rsidRPr="00FB246C" w:rsidRDefault="00FB246C" w:rsidP="00FB246C">
      <w:pPr>
        <w:spacing w:line="360" w:lineRule="auto"/>
        <w:ind w:firstLine="720"/>
        <w:jc w:val="both"/>
        <w:rPr>
          <w:color w:val="000000" w:themeColor="text1"/>
        </w:rPr>
      </w:pPr>
      <w:r w:rsidRPr="00FB246C">
        <w:rPr>
          <w:color w:val="000000" w:themeColor="text1"/>
        </w:rPr>
        <w:t xml:space="preserve">There was a pronounced difference between bereaved relatives’ and HSCPs’ perceptions about identifying children affected by the anticipated death of an important adult during the COVID-19 pandemic. HSCPs have an important role in supporting families to initiate conversations with children about end of life in a timely and developmentally-sensitive manner. This is essential for the long-term psychological wellbeing of bereaved families and children. </w:t>
      </w:r>
    </w:p>
    <w:p w14:paraId="4FF6018B" w14:textId="77777777" w:rsidR="00FB246C" w:rsidRPr="00FB246C" w:rsidRDefault="00FB246C" w:rsidP="00FB246C">
      <w:pPr>
        <w:spacing w:line="360" w:lineRule="auto"/>
        <w:jc w:val="both"/>
        <w:rPr>
          <w:color w:val="000000" w:themeColor="text1"/>
        </w:rPr>
      </w:pPr>
    </w:p>
    <w:p w14:paraId="2BA609FD" w14:textId="77777777" w:rsidR="00FB246C" w:rsidRPr="00FB246C" w:rsidRDefault="00FB246C" w:rsidP="00FB246C">
      <w:pPr>
        <w:spacing w:line="360" w:lineRule="auto"/>
        <w:jc w:val="both"/>
        <w:rPr>
          <w:b/>
          <w:bCs/>
          <w:color w:val="000000" w:themeColor="text1"/>
        </w:rPr>
      </w:pPr>
      <w:r w:rsidRPr="00FB246C">
        <w:rPr>
          <w:b/>
          <w:bCs/>
          <w:color w:val="000000" w:themeColor="text1"/>
        </w:rPr>
        <w:t>ACKNOWLEDGEMENTS</w:t>
      </w:r>
    </w:p>
    <w:p w14:paraId="1BD9F63F" w14:textId="77777777" w:rsidR="00FB246C" w:rsidRPr="00FB246C" w:rsidRDefault="00FB246C" w:rsidP="00FB246C">
      <w:pPr>
        <w:spacing w:line="360" w:lineRule="auto"/>
        <w:jc w:val="both"/>
        <w:rPr>
          <w:color w:val="000000" w:themeColor="text1"/>
        </w:rPr>
      </w:pPr>
      <w:r w:rsidRPr="00FB246C">
        <w:rPr>
          <w:color w:val="000000" w:themeColor="text1"/>
        </w:rPr>
        <w:t>The authors would like to express their sincere thanks and gratitude to the bereaved relatives and professionals that participated in this study. The authors extend their thanks to Rosemary Hughes and Tamsin McGlinchey for conducting the interviews.</w:t>
      </w:r>
    </w:p>
    <w:p w14:paraId="13C87F5E" w14:textId="77777777" w:rsidR="00FB246C" w:rsidRPr="00FB246C" w:rsidRDefault="00FB246C" w:rsidP="00FB246C">
      <w:pPr>
        <w:spacing w:line="360" w:lineRule="auto"/>
        <w:jc w:val="both"/>
        <w:rPr>
          <w:b/>
          <w:bCs/>
          <w:color w:val="000000" w:themeColor="text1"/>
        </w:rPr>
      </w:pPr>
    </w:p>
    <w:p w14:paraId="0DCB00A2" w14:textId="77777777" w:rsidR="00FB246C" w:rsidRPr="00FB246C" w:rsidRDefault="00FB246C" w:rsidP="00FB246C">
      <w:pPr>
        <w:spacing w:line="360" w:lineRule="auto"/>
        <w:jc w:val="both"/>
        <w:rPr>
          <w:b/>
          <w:bCs/>
          <w:color w:val="000000" w:themeColor="text1"/>
        </w:rPr>
      </w:pPr>
      <w:r w:rsidRPr="00FB246C">
        <w:rPr>
          <w:b/>
          <w:bCs/>
          <w:color w:val="000000" w:themeColor="text1"/>
        </w:rPr>
        <w:t>FUNDING</w:t>
      </w:r>
    </w:p>
    <w:p w14:paraId="3FE40544" w14:textId="77777777" w:rsidR="00FB246C" w:rsidRPr="00FB246C" w:rsidRDefault="00FB246C" w:rsidP="00FB246C">
      <w:pPr>
        <w:spacing w:line="360" w:lineRule="auto"/>
        <w:rPr>
          <w:color w:val="000000" w:themeColor="text1"/>
        </w:rPr>
      </w:pPr>
      <w:r w:rsidRPr="00FB246C">
        <w:rPr>
          <w:color w:val="000000" w:themeColor="text1"/>
        </w:rPr>
        <w:t>The author(s) disclosed receipt of the following financial support for the research, authorship, and/or publication of this article:</w:t>
      </w:r>
    </w:p>
    <w:p w14:paraId="29AAE74F" w14:textId="77777777" w:rsidR="00FB246C" w:rsidRPr="00FB246C" w:rsidRDefault="00FB246C" w:rsidP="00FB246C">
      <w:pPr>
        <w:spacing w:line="360" w:lineRule="auto"/>
        <w:jc w:val="both"/>
        <w:rPr>
          <w:color w:val="000000" w:themeColor="text1"/>
        </w:rPr>
      </w:pPr>
      <w:r w:rsidRPr="00FB246C">
        <w:rPr>
          <w:color w:val="000000" w:themeColor="text1"/>
        </w:rPr>
        <w:t xml:space="preserve">There was no direct funding award for conducting this study. Data analysis and manuscript preparation was supported by funding from the Westminster Foundation awarded to University of Oxford. </w:t>
      </w:r>
    </w:p>
    <w:p w14:paraId="1C7880DE" w14:textId="77777777" w:rsidR="00FB246C" w:rsidRPr="00FB246C" w:rsidRDefault="00FB246C" w:rsidP="00FB246C">
      <w:pPr>
        <w:jc w:val="both"/>
        <w:rPr>
          <w:b/>
          <w:bCs/>
          <w:color w:val="000000" w:themeColor="text1"/>
        </w:rPr>
      </w:pPr>
    </w:p>
    <w:p w14:paraId="55F47CD8" w14:textId="77777777" w:rsidR="00FB246C" w:rsidRPr="00FB246C" w:rsidRDefault="00FB246C" w:rsidP="00FB246C">
      <w:pPr>
        <w:spacing w:line="360" w:lineRule="auto"/>
        <w:jc w:val="both"/>
        <w:rPr>
          <w:b/>
          <w:bCs/>
          <w:color w:val="000000" w:themeColor="text1"/>
        </w:rPr>
      </w:pPr>
      <w:r w:rsidRPr="00FB246C">
        <w:rPr>
          <w:b/>
          <w:bCs/>
          <w:color w:val="000000" w:themeColor="text1"/>
        </w:rPr>
        <w:t>DATA AVAILABILITY STATEMENT</w:t>
      </w:r>
    </w:p>
    <w:p w14:paraId="1F664D27" w14:textId="77777777" w:rsidR="00FB246C" w:rsidRPr="00FB246C" w:rsidRDefault="00FB246C" w:rsidP="00FB246C">
      <w:pPr>
        <w:spacing w:line="360" w:lineRule="auto"/>
        <w:jc w:val="both"/>
        <w:rPr>
          <w:color w:val="000000" w:themeColor="text1"/>
        </w:rPr>
      </w:pPr>
      <w:r w:rsidRPr="00FB246C">
        <w:rPr>
          <w:color w:val="000000" w:themeColor="text1"/>
        </w:rPr>
        <w:t xml:space="preserve">The data that supports the findings of this study are available at the University of Oxford, University of Liverpool, and University of Sheffield’s repositories and available on request from the second author. The data are not publicly available due to privacy and ethical restrictions. </w:t>
      </w:r>
    </w:p>
    <w:p w14:paraId="32AA8D1D" w14:textId="77777777" w:rsidR="00FB246C" w:rsidRPr="00FB246C" w:rsidRDefault="00FB246C" w:rsidP="00FB246C">
      <w:pPr>
        <w:spacing w:line="360" w:lineRule="auto"/>
        <w:jc w:val="both"/>
        <w:rPr>
          <w:color w:val="000000" w:themeColor="text1"/>
        </w:rPr>
      </w:pPr>
    </w:p>
    <w:p w14:paraId="53F45100"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ETHICAL STATEMENT </w:t>
      </w:r>
    </w:p>
    <w:p w14:paraId="5ED44111" w14:textId="77777777" w:rsidR="00FB246C" w:rsidRPr="00FB246C" w:rsidRDefault="00FB246C" w:rsidP="00FB246C">
      <w:pPr>
        <w:spacing w:line="360" w:lineRule="auto"/>
        <w:jc w:val="both"/>
        <w:rPr>
          <w:color w:val="000000" w:themeColor="text1"/>
        </w:rPr>
      </w:pPr>
      <w:r w:rsidRPr="00FB246C">
        <w:rPr>
          <w:color w:val="000000" w:themeColor="text1"/>
        </w:rPr>
        <w:t>The study passed ethical committee review from University of Liverpool [Ref: 7761].</w:t>
      </w:r>
    </w:p>
    <w:p w14:paraId="0FD121BD" w14:textId="77777777" w:rsidR="00FB246C" w:rsidRPr="00FB246C" w:rsidRDefault="00FB246C" w:rsidP="00FB246C">
      <w:pPr>
        <w:spacing w:line="360" w:lineRule="auto"/>
        <w:jc w:val="both"/>
        <w:rPr>
          <w:b/>
          <w:bCs/>
          <w:color w:val="000000" w:themeColor="text1"/>
        </w:rPr>
      </w:pPr>
    </w:p>
    <w:p w14:paraId="65080D19" w14:textId="77777777" w:rsidR="00FB246C" w:rsidRPr="00FB246C" w:rsidRDefault="00FB246C" w:rsidP="00FB246C">
      <w:pPr>
        <w:spacing w:line="360" w:lineRule="auto"/>
        <w:jc w:val="both"/>
        <w:rPr>
          <w:b/>
          <w:bCs/>
          <w:color w:val="000000" w:themeColor="text1"/>
        </w:rPr>
      </w:pPr>
      <w:r w:rsidRPr="00FB246C">
        <w:rPr>
          <w:b/>
          <w:bCs/>
          <w:color w:val="000000" w:themeColor="text1"/>
        </w:rPr>
        <w:t>CONFLICT OF INTEREST</w:t>
      </w:r>
    </w:p>
    <w:p w14:paraId="00EB7631" w14:textId="77777777" w:rsidR="00FB246C" w:rsidRPr="00FB246C" w:rsidRDefault="00FB246C" w:rsidP="00FB246C">
      <w:pPr>
        <w:spacing w:line="360" w:lineRule="auto"/>
        <w:jc w:val="both"/>
        <w:rPr>
          <w:color w:val="000000" w:themeColor="text1"/>
        </w:rPr>
      </w:pPr>
      <w:r w:rsidRPr="00FB246C">
        <w:rPr>
          <w:color w:val="000000" w:themeColor="text1"/>
        </w:rPr>
        <w:t>The author(s) declared no potential conflicts of interest with respect to the research, authorship, and/or publication of this article.</w:t>
      </w:r>
    </w:p>
    <w:p w14:paraId="6421DDD0" w14:textId="77777777" w:rsidR="00FB246C" w:rsidRPr="00FB246C" w:rsidRDefault="00FB246C" w:rsidP="00FB246C">
      <w:pPr>
        <w:spacing w:line="360" w:lineRule="auto"/>
        <w:jc w:val="both"/>
        <w:rPr>
          <w:color w:val="000000" w:themeColor="text1"/>
        </w:rPr>
      </w:pPr>
    </w:p>
    <w:p w14:paraId="02474E42" w14:textId="77777777" w:rsidR="00FB246C" w:rsidRPr="00FB246C" w:rsidRDefault="00FB246C" w:rsidP="00FB246C">
      <w:pPr>
        <w:spacing w:line="360" w:lineRule="auto"/>
        <w:jc w:val="both"/>
        <w:rPr>
          <w:color w:val="000000" w:themeColor="text1"/>
        </w:rPr>
      </w:pPr>
      <w:r w:rsidRPr="00FB246C">
        <w:rPr>
          <w:b/>
          <w:bCs/>
          <w:color w:val="000000" w:themeColor="text1"/>
        </w:rPr>
        <w:t>PATIENT CONSENT FOR PUBLICATION</w:t>
      </w:r>
    </w:p>
    <w:p w14:paraId="0491E2D1" w14:textId="77777777" w:rsidR="00FB246C" w:rsidRPr="00FB246C" w:rsidRDefault="00FB246C" w:rsidP="00FB246C">
      <w:pPr>
        <w:spacing w:line="360" w:lineRule="auto"/>
        <w:jc w:val="both"/>
        <w:rPr>
          <w:color w:val="000000" w:themeColor="text1"/>
        </w:rPr>
      </w:pPr>
      <w:r w:rsidRPr="00FB246C">
        <w:rPr>
          <w:color w:val="000000" w:themeColor="text1"/>
        </w:rPr>
        <w:t>Not required</w:t>
      </w:r>
    </w:p>
    <w:p w14:paraId="6BB71F2D" w14:textId="77777777" w:rsidR="00FB246C" w:rsidRPr="00FB246C" w:rsidRDefault="00FB246C" w:rsidP="00FB246C">
      <w:pPr>
        <w:spacing w:line="360" w:lineRule="auto"/>
        <w:jc w:val="both"/>
        <w:rPr>
          <w:color w:val="000000" w:themeColor="text1"/>
        </w:rPr>
      </w:pPr>
    </w:p>
    <w:p w14:paraId="6B33FB78"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AUTHOR CONTRIBUTIONS </w:t>
      </w:r>
    </w:p>
    <w:p w14:paraId="44431E82" w14:textId="77777777" w:rsidR="00FB246C" w:rsidRPr="00FB246C" w:rsidRDefault="00FB246C" w:rsidP="00FB246C">
      <w:pPr>
        <w:spacing w:line="360" w:lineRule="auto"/>
        <w:jc w:val="both"/>
        <w:rPr>
          <w:color w:val="000000" w:themeColor="text1"/>
        </w:rPr>
      </w:pPr>
      <w:r w:rsidRPr="00FB246C">
        <w:rPr>
          <w:color w:val="000000" w:themeColor="text1"/>
        </w:rPr>
        <w:t>Five authors were involved in the design of this study, survey dissemination, and data collection [CRM, SM, LJD, ER, JRH]. First interviews were conducted by two female researchers at the University of Liverpool. Second interviews were conducted by JRH. JRH analysed and interpreted the data. BM supported the quantitative analysis. JRH, ER, LJD drafted the manuscript. All authors critically reviewed the manuscript. JRH took responsibility for the submission process. JRH and ER are joint first authors of this paper.</w:t>
      </w:r>
    </w:p>
    <w:p w14:paraId="5DF63B10" w14:textId="77777777" w:rsidR="00FB246C" w:rsidRPr="00FB246C" w:rsidRDefault="00FB246C" w:rsidP="00FB246C">
      <w:pPr>
        <w:spacing w:line="360" w:lineRule="auto"/>
        <w:jc w:val="both"/>
        <w:rPr>
          <w:color w:val="000000" w:themeColor="text1"/>
        </w:rPr>
      </w:pPr>
    </w:p>
    <w:p w14:paraId="4A44CCD9" w14:textId="77777777" w:rsidR="00FB246C" w:rsidRPr="00FB246C" w:rsidRDefault="00FB246C" w:rsidP="00FB246C">
      <w:pPr>
        <w:spacing w:line="360" w:lineRule="auto"/>
        <w:jc w:val="both"/>
        <w:rPr>
          <w:b/>
          <w:bCs/>
          <w:color w:val="000000" w:themeColor="text1"/>
        </w:rPr>
      </w:pPr>
      <w:r w:rsidRPr="00FB246C">
        <w:rPr>
          <w:b/>
          <w:bCs/>
          <w:color w:val="000000" w:themeColor="text1"/>
        </w:rPr>
        <w:t>References</w:t>
      </w:r>
    </w:p>
    <w:p w14:paraId="4C737A39" w14:textId="77777777" w:rsidR="00FB246C" w:rsidRPr="00CB5137" w:rsidRDefault="00FB246C" w:rsidP="00FB246C">
      <w:pPr>
        <w:spacing w:line="360" w:lineRule="auto"/>
        <w:rPr>
          <w:color w:val="000000" w:themeColor="text1"/>
          <w:sz w:val="22"/>
          <w:szCs w:val="22"/>
          <w:lang w:val="it-IT"/>
        </w:rPr>
      </w:pPr>
      <w:r w:rsidRPr="00FB246C">
        <w:rPr>
          <w:color w:val="000000" w:themeColor="text1"/>
          <w:sz w:val="22"/>
          <w:szCs w:val="22"/>
        </w:rPr>
        <w:t xml:space="preserve">[1] </w:t>
      </w:r>
      <w:r w:rsidRPr="00FB246C">
        <w:rPr>
          <w:color w:val="000000" w:themeColor="text1"/>
          <w:sz w:val="22"/>
          <w:szCs w:val="22"/>
          <w:shd w:val="clear" w:color="auto" w:fill="FFFFFF"/>
        </w:rPr>
        <w:t xml:space="preserve">Hanna JR, McCaughan E, Semple CJ. Challenges and support needs of parents and children when a parent is at end of life: a systematic review. </w:t>
      </w:r>
      <w:r w:rsidRPr="00CB5137">
        <w:rPr>
          <w:color w:val="000000" w:themeColor="text1"/>
          <w:sz w:val="22"/>
          <w:szCs w:val="22"/>
          <w:shd w:val="clear" w:color="auto" w:fill="FFFFFF"/>
          <w:lang w:val="it-IT"/>
        </w:rPr>
        <w:t>Palliative medicine. 2019 Sep;33(8):1017-44.</w:t>
      </w:r>
      <w:r w:rsidRPr="00CB5137">
        <w:rPr>
          <w:color w:val="000000" w:themeColor="text1"/>
          <w:sz w:val="22"/>
          <w:szCs w:val="22"/>
          <w:lang w:val="it-IT"/>
        </w:rPr>
        <w:t xml:space="preserve"> </w:t>
      </w:r>
      <w:hyperlink r:id="rId14" w:history="1">
        <w:r w:rsidRPr="00CB5137">
          <w:rPr>
            <w:color w:val="000000" w:themeColor="text1"/>
            <w:sz w:val="22"/>
            <w:szCs w:val="22"/>
            <w:shd w:val="clear" w:color="auto" w:fill="FFFFFF"/>
            <w:lang w:val="it-IT"/>
          </w:rPr>
          <w:t>https://doi.org/10.1177/0269216319857622</w:t>
        </w:r>
      </w:hyperlink>
    </w:p>
    <w:p w14:paraId="0524AAF0" w14:textId="77777777" w:rsidR="00FB246C" w:rsidRPr="00CB5137" w:rsidRDefault="00FB246C" w:rsidP="00FB246C">
      <w:pPr>
        <w:spacing w:line="360" w:lineRule="auto"/>
        <w:rPr>
          <w:color w:val="000000" w:themeColor="text1"/>
          <w:sz w:val="22"/>
          <w:szCs w:val="22"/>
          <w:lang w:val="it-IT"/>
        </w:rPr>
      </w:pPr>
    </w:p>
    <w:p w14:paraId="6ABE5E93" w14:textId="77777777" w:rsidR="00FB246C" w:rsidRPr="00FB246C" w:rsidRDefault="00FB246C" w:rsidP="00FB246C">
      <w:pPr>
        <w:spacing w:line="360" w:lineRule="auto"/>
        <w:rPr>
          <w:color w:val="000000" w:themeColor="text1"/>
          <w:sz w:val="22"/>
          <w:szCs w:val="22"/>
        </w:rPr>
      </w:pPr>
      <w:r w:rsidRPr="00CB5137">
        <w:rPr>
          <w:color w:val="000000" w:themeColor="text1"/>
          <w:sz w:val="22"/>
          <w:szCs w:val="22"/>
          <w:lang w:val="it-IT"/>
        </w:rPr>
        <w:t xml:space="preserve">[2] </w:t>
      </w:r>
      <w:r w:rsidRPr="00CB5137">
        <w:rPr>
          <w:color w:val="000000" w:themeColor="text1"/>
          <w:sz w:val="22"/>
          <w:szCs w:val="22"/>
          <w:shd w:val="clear" w:color="auto" w:fill="FFFFFF"/>
          <w:lang w:val="it-IT"/>
        </w:rPr>
        <w:t xml:space="preserve">Semple CJ, McCaughan E, Beck ER, Hanna JR. </w:t>
      </w:r>
      <w:r w:rsidRPr="00FB246C">
        <w:rPr>
          <w:color w:val="000000" w:themeColor="text1"/>
          <w:sz w:val="22"/>
          <w:szCs w:val="22"/>
          <w:shd w:val="clear" w:color="auto" w:fill="FFFFFF"/>
        </w:rPr>
        <w:t xml:space="preserve">‘Living in parallel worlds’–bereaved parents’ experience of family life when a parent with dependent children is at end of life from cancer: A qualitative study. Palliative Medicine. 2021 Mar 26:02692163211001719. </w:t>
      </w:r>
      <w:hyperlink r:id="rId15" w:history="1">
        <w:r w:rsidRPr="00FB246C">
          <w:rPr>
            <w:color w:val="000000" w:themeColor="text1"/>
            <w:sz w:val="22"/>
            <w:szCs w:val="22"/>
            <w:shd w:val="clear" w:color="auto" w:fill="FFFFFF"/>
          </w:rPr>
          <w:t>https://doi.org/10.1177/02692163211001719</w:t>
        </w:r>
      </w:hyperlink>
    </w:p>
    <w:p w14:paraId="243F1FBF" w14:textId="77777777" w:rsidR="00FB246C" w:rsidRPr="00FB246C" w:rsidRDefault="00FB246C" w:rsidP="00FB246C">
      <w:pPr>
        <w:spacing w:line="360" w:lineRule="auto"/>
        <w:rPr>
          <w:color w:val="000000" w:themeColor="text1"/>
          <w:sz w:val="22"/>
          <w:szCs w:val="22"/>
        </w:rPr>
      </w:pPr>
    </w:p>
    <w:p w14:paraId="24B19CE8" w14:textId="77777777" w:rsidR="00FB246C" w:rsidRPr="00FB246C" w:rsidRDefault="00FB246C" w:rsidP="00FB246C">
      <w:pPr>
        <w:spacing w:line="360" w:lineRule="auto"/>
        <w:rPr>
          <w:color w:val="000000" w:themeColor="text1"/>
          <w:sz w:val="22"/>
          <w:szCs w:val="22"/>
        </w:rPr>
      </w:pPr>
      <w:r w:rsidRPr="00FB246C">
        <w:rPr>
          <w:color w:val="000000" w:themeColor="text1"/>
          <w:sz w:val="22"/>
          <w:szCs w:val="22"/>
        </w:rPr>
        <w:t xml:space="preserve">[3] </w:t>
      </w:r>
      <w:r w:rsidRPr="00FB246C">
        <w:rPr>
          <w:color w:val="000000" w:themeColor="text1"/>
          <w:sz w:val="22"/>
          <w:szCs w:val="22"/>
          <w:shd w:val="clear" w:color="auto" w:fill="FFFFFF"/>
        </w:rPr>
        <w:t xml:space="preserve">Marshall S, Fearnley R, Bristowe K, Harding R. The perspectives of children and young people affected by parental life-limiting illness: An integrative review and thematic synthesis. Palliative Medicine. 2020 Nov 19:0269216320967590. </w:t>
      </w:r>
      <w:hyperlink r:id="rId16" w:history="1">
        <w:r w:rsidRPr="00FB246C">
          <w:rPr>
            <w:color w:val="000000" w:themeColor="text1"/>
            <w:sz w:val="22"/>
            <w:szCs w:val="22"/>
            <w:shd w:val="clear" w:color="auto" w:fill="FFFFFF"/>
          </w:rPr>
          <w:t>https://doi.org/10.1177/0269216320967590</w:t>
        </w:r>
      </w:hyperlink>
    </w:p>
    <w:p w14:paraId="4CDD44CD" w14:textId="77777777" w:rsidR="00FB246C" w:rsidRPr="00FB246C" w:rsidRDefault="00FB246C" w:rsidP="00FB246C">
      <w:pPr>
        <w:spacing w:line="360" w:lineRule="auto"/>
        <w:rPr>
          <w:color w:val="000000" w:themeColor="text1"/>
          <w:sz w:val="22"/>
          <w:szCs w:val="22"/>
        </w:rPr>
      </w:pPr>
    </w:p>
    <w:p w14:paraId="5FA5421D" w14:textId="77777777" w:rsidR="00FB246C" w:rsidRPr="00FB246C" w:rsidRDefault="00FB246C" w:rsidP="00FB246C">
      <w:pPr>
        <w:spacing w:line="360" w:lineRule="auto"/>
        <w:rPr>
          <w:color w:val="000000" w:themeColor="text1"/>
          <w:sz w:val="22"/>
          <w:szCs w:val="22"/>
        </w:rPr>
      </w:pPr>
      <w:r w:rsidRPr="00FB246C">
        <w:rPr>
          <w:color w:val="000000" w:themeColor="text1"/>
          <w:sz w:val="22"/>
          <w:szCs w:val="22"/>
        </w:rPr>
        <w:t xml:space="preserve">[4] </w:t>
      </w:r>
      <w:r w:rsidRPr="00FB246C">
        <w:rPr>
          <w:color w:val="000000" w:themeColor="text1"/>
          <w:sz w:val="22"/>
          <w:szCs w:val="22"/>
          <w:shd w:val="clear" w:color="auto" w:fill="FFFFFF"/>
        </w:rPr>
        <w:t>Dalton L, Rapa E, Ziebland S, Rochat T, Kelly B, Hanington L, Bland R, Yousafzai A, Stein A, Betancourt T, Bluebond-Langner M. Communication with children and adolescents about the diagnosis of a life-threatening condition in their parent. The Lancet. 2019 Mar 16;393(10176):1164-76.</w:t>
      </w:r>
      <w:r w:rsidRPr="00FB246C">
        <w:rPr>
          <w:color w:val="000000" w:themeColor="text1"/>
          <w:sz w:val="22"/>
          <w:szCs w:val="22"/>
        </w:rPr>
        <w:t xml:space="preserve"> </w:t>
      </w:r>
      <w:hyperlink r:id="rId17" w:tgtFrame="_blank" w:tooltip="Persistent link using digital object identifier" w:history="1">
        <w:r w:rsidRPr="00FB246C">
          <w:rPr>
            <w:color w:val="000000" w:themeColor="text1"/>
            <w:sz w:val="22"/>
            <w:szCs w:val="22"/>
          </w:rPr>
          <w:t>https://doi.org/10.1016/S0140-6736(18)33201-X</w:t>
        </w:r>
      </w:hyperlink>
    </w:p>
    <w:p w14:paraId="61E643FA" w14:textId="77777777" w:rsidR="00FB246C" w:rsidRPr="00FB246C" w:rsidRDefault="00FB246C" w:rsidP="00FB246C">
      <w:pPr>
        <w:spacing w:line="360" w:lineRule="auto"/>
        <w:rPr>
          <w:color w:val="000000" w:themeColor="text1"/>
          <w:sz w:val="22"/>
          <w:szCs w:val="22"/>
        </w:rPr>
      </w:pPr>
    </w:p>
    <w:p w14:paraId="59CAA7CF" w14:textId="77777777" w:rsidR="00FB246C" w:rsidRPr="00FB246C" w:rsidRDefault="00FB246C" w:rsidP="00FB246C">
      <w:pPr>
        <w:spacing w:line="360" w:lineRule="auto"/>
        <w:rPr>
          <w:color w:val="000000" w:themeColor="text1"/>
          <w:sz w:val="22"/>
          <w:szCs w:val="22"/>
        </w:rPr>
      </w:pPr>
      <w:r w:rsidRPr="00FB246C">
        <w:rPr>
          <w:color w:val="000000" w:themeColor="text1"/>
          <w:sz w:val="22"/>
          <w:szCs w:val="22"/>
        </w:rPr>
        <w:t xml:space="preserve">[5] </w:t>
      </w:r>
      <w:r w:rsidRPr="00FB246C">
        <w:rPr>
          <w:color w:val="000000" w:themeColor="text1"/>
          <w:sz w:val="22"/>
          <w:szCs w:val="22"/>
          <w:shd w:val="clear" w:color="auto" w:fill="FFFFFF"/>
        </w:rPr>
        <w:t xml:space="preserve">Ellis J, Dowrick C, Lloyd-Williams M. The long-term impact of early parental death: lessons from a narrative study. Journal of the Royal Society of Medicine. 2013 Feb;106(2):57-67. </w:t>
      </w:r>
      <w:hyperlink r:id="rId18" w:history="1">
        <w:r w:rsidRPr="00FB246C">
          <w:rPr>
            <w:color w:val="000000" w:themeColor="text1"/>
            <w:sz w:val="22"/>
            <w:szCs w:val="22"/>
            <w:shd w:val="clear" w:color="auto" w:fill="FFFFFF"/>
          </w:rPr>
          <w:t>https://doi.org/10.1177/0141076812472623</w:t>
        </w:r>
      </w:hyperlink>
    </w:p>
    <w:p w14:paraId="4E948FCF" w14:textId="77777777" w:rsidR="00FB246C" w:rsidRPr="00FB246C" w:rsidRDefault="00FB246C" w:rsidP="00FB246C">
      <w:pPr>
        <w:spacing w:line="360" w:lineRule="auto"/>
        <w:jc w:val="both"/>
        <w:rPr>
          <w:color w:val="000000" w:themeColor="text1"/>
          <w:sz w:val="22"/>
          <w:szCs w:val="22"/>
        </w:rPr>
      </w:pPr>
    </w:p>
    <w:p w14:paraId="345DC959" w14:textId="77777777" w:rsidR="00FB246C" w:rsidRPr="00CB5137" w:rsidRDefault="00FB246C" w:rsidP="00FB246C">
      <w:pPr>
        <w:spacing w:line="360" w:lineRule="auto"/>
        <w:jc w:val="both"/>
        <w:rPr>
          <w:color w:val="000000" w:themeColor="text1"/>
          <w:sz w:val="22"/>
          <w:szCs w:val="22"/>
          <w:lang w:val="it-IT"/>
        </w:rPr>
      </w:pPr>
      <w:r w:rsidRPr="00FB246C">
        <w:rPr>
          <w:color w:val="000000" w:themeColor="text1"/>
          <w:sz w:val="22"/>
          <w:szCs w:val="22"/>
        </w:rPr>
        <w:t xml:space="preserve">[6] </w:t>
      </w:r>
      <w:r w:rsidRPr="00FB246C">
        <w:rPr>
          <w:color w:val="000000" w:themeColor="text1"/>
          <w:sz w:val="22"/>
          <w:szCs w:val="22"/>
          <w:shd w:val="clear" w:color="auto" w:fill="FFFFFF"/>
        </w:rPr>
        <w:t xml:space="preserve">Fearnley R, Boland JW. Communication and support from health-care professionals to families, with dependent children, following the diagnosis of parental life-limiting illness: a systematic review. </w:t>
      </w:r>
      <w:r w:rsidRPr="00CB5137">
        <w:rPr>
          <w:color w:val="000000" w:themeColor="text1"/>
          <w:sz w:val="22"/>
          <w:szCs w:val="22"/>
          <w:shd w:val="clear" w:color="auto" w:fill="FFFFFF"/>
          <w:lang w:val="it-IT"/>
        </w:rPr>
        <w:t xml:space="preserve">Palliative medicine. 2017 Mar;31(3):212-22. </w:t>
      </w:r>
      <w:hyperlink r:id="rId19" w:history="1">
        <w:r w:rsidRPr="00CB5137">
          <w:rPr>
            <w:color w:val="000000" w:themeColor="text1"/>
            <w:sz w:val="22"/>
            <w:szCs w:val="22"/>
            <w:shd w:val="clear" w:color="auto" w:fill="FFFFFF"/>
            <w:lang w:val="it-IT"/>
          </w:rPr>
          <w:t>https://doi.org/10.1177/0269216316655736</w:t>
        </w:r>
      </w:hyperlink>
    </w:p>
    <w:p w14:paraId="0D022A4F" w14:textId="77777777" w:rsidR="00FB246C" w:rsidRPr="00CB5137" w:rsidRDefault="00FB246C" w:rsidP="00FB246C">
      <w:pPr>
        <w:spacing w:line="360" w:lineRule="auto"/>
        <w:jc w:val="both"/>
        <w:rPr>
          <w:color w:val="000000" w:themeColor="text1"/>
          <w:sz w:val="22"/>
          <w:szCs w:val="22"/>
          <w:lang w:val="it-IT"/>
        </w:rPr>
      </w:pPr>
    </w:p>
    <w:p w14:paraId="271DDD69" w14:textId="77777777" w:rsidR="00FB246C" w:rsidRPr="00FB246C" w:rsidRDefault="00FB246C" w:rsidP="00FB246C">
      <w:pPr>
        <w:spacing w:line="360" w:lineRule="auto"/>
        <w:jc w:val="both"/>
        <w:rPr>
          <w:color w:val="000000" w:themeColor="text1"/>
          <w:sz w:val="22"/>
          <w:szCs w:val="22"/>
        </w:rPr>
      </w:pPr>
      <w:r w:rsidRPr="00CB5137">
        <w:rPr>
          <w:color w:val="000000" w:themeColor="text1"/>
          <w:sz w:val="22"/>
          <w:szCs w:val="22"/>
          <w:lang w:val="it-IT"/>
        </w:rPr>
        <w:t xml:space="preserve">[7] </w:t>
      </w:r>
      <w:r w:rsidRPr="00CB5137">
        <w:rPr>
          <w:color w:val="000000" w:themeColor="text1"/>
          <w:sz w:val="22"/>
          <w:szCs w:val="22"/>
          <w:shd w:val="clear" w:color="auto" w:fill="FFFFFF"/>
          <w:lang w:val="it-IT"/>
        </w:rPr>
        <w:t xml:space="preserve">McCaughan E, Semple CJ, Hanna JR. </w:t>
      </w:r>
      <w:r w:rsidRPr="00FB246C">
        <w:rPr>
          <w:color w:val="000000" w:themeColor="text1"/>
          <w:sz w:val="22"/>
          <w:szCs w:val="22"/>
          <w:shd w:val="clear" w:color="auto" w:fill="FFFFFF"/>
        </w:rPr>
        <w:t xml:space="preserve">‘Don’t forget the children’: a qualitative study when a parent is at end of life from cancer. Supportive Care in Cancer. 2021 Jun 18:1-8. </w:t>
      </w:r>
      <w:r w:rsidRPr="00FB246C">
        <w:rPr>
          <w:color w:val="000000" w:themeColor="text1"/>
          <w:sz w:val="22"/>
          <w:szCs w:val="22"/>
          <w:shd w:val="clear" w:color="auto" w:fill="FCFCFC"/>
        </w:rPr>
        <w:t>https://doi.org/10.1007/s00520-021-06341-3</w:t>
      </w:r>
    </w:p>
    <w:p w14:paraId="3FC3CE46" w14:textId="77777777" w:rsidR="00FB246C" w:rsidRPr="00FB246C" w:rsidRDefault="00FB246C" w:rsidP="00FB246C">
      <w:pPr>
        <w:spacing w:line="360" w:lineRule="auto"/>
        <w:jc w:val="both"/>
        <w:rPr>
          <w:color w:val="000000" w:themeColor="text1"/>
          <w:sz w:val="22"/>
          <w:szCs w:val="22"/>
        </w:rPr>
      </w:pPr>
    </w:p>
    <w:p w14:paraId="55CD380F"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[8] Dalton LJ, McNivan A, Hanna JR, Stein A, Rapa E. Family centred communication when an adult patient is diagnosed with a life-threatening condition. In prep. 2021</w:t>
      </w:r>
    </w:p>
    <w:p w14:paraId="3CEC6F1E" w14:textId="77777777" w:rsidR="00FB246C" w:rsidRPr="00FB246C" w:rsidRDefault="00FB246C" w:rsidP="00FB246C">
      <w:pPr>
        <w:spacing w:line="360" w:lineRule="auto"/>
        <w:jc w:val="both"/>
        <w:rPr>
          <w:color w:val="000000" w:themeColor="text1"/>
          <w:sz w:val="22"/>
          <w:szCs w:val="22"/>
        </w:rPr>
      </w:pPr>
    </w:p>
    <w:p w14:paraId="556F994E"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 xml:space="preserve">[9] </w:t>
      </w:r>
      <w:r w:rsidRPr="00FB246C">
        <w:rPr>
          <w:color w:val="000000" w:themeColor="text1"/>
          <w:sz w:val="22"/>
          <w:szCs w:val="22"/>
          <w:shd w:val="clear" w:color="auto" w:fill="FFFFFF"/>
        </w:rPr>
        <w:t xml:space="preserve">Hanna JR, McCaughan E, Beck ER, Semple CJ. Providing care to parents dying from cancer with dependent children: Health and social care professionals' experience. Psycho‐Oncology. 2021 Mar;30(3):331-9. </w:t>
      </w:r>
      <w:hyperlink r:id="rId20" w:history="1">
        <w:r w:rsidRPr="00FB246C">
          <w:rPr>
            <w:color w:val="000000" w:themeColor="text1"/>
            <w:sz w:val="22"/>
            <w:szCs w:val="22"/>
            <w:shd w:val="clear" w:color="auto" w:fill="FFFFFF"/>
          </w:rPr>
          <w:t>https://doi.org/10.1002/pon.5581</w:t>
        </w:r>
      </w:hyperlink>
    </w:p>
    <w:p w14:paraId="35592326" w14:textId="77777777" w:rsidR="00FB246C" w:rsidRPr="00FB246C" w:rsidRDefault="00FB246C" w:rsidP="00FB246C">
      <w:pPr>
        <w:spacing w:line="360" w:lineRule="auto"/>
        <w:rPr>
          <w:color w:val="000000" w:themeColor="text1"/>
          <w:sz w:val="22"/>
          <w:szCs w:val="22"/>
        </w:rPr>
      </w:pPr>
    </w:p>
    <w:p w14:paraId="37A62C2B" w14:textId="77777777" w:rsidR="00FB246C" w:rsidRPr="00FB246C" w:rsidRDefault="00FB246C" w:rsidP="00FB246C">
      <w:pPr>
        <w:spacing w:line="360" w:lineRule="auto"/>
        <w:rPr>
          <w:color w:val="000000" w:themeColor="text1"/>
          <w:sz w:val="22"/>
          <w:szCs w:val="22"/>
        </w:rPr>
      </w:pPr>
      <w:r w:rsidRPr="00FB246C">
        <w:rPr>
          <w:color w:val="000000" w:themeColor="text1"/>
          <w:sz w:val="22"/>
          <w:szCs w:val="22"/>
        </w:rPr>
        <w:t xml:space="preserve">[10] </w:t>
      </w:r>
      <w:r w:rsidRPr="00FB246C">
        <w:rPr>
          <w:color w:val="000000" w:themeColor="text1"/>
          <w:sz w:val="22"/>
          <w:szCs w:val="22"/>
          <w:shd w:val="clear" w:color="auto" w:fill="FFFFFF"/>
        </w:rPr>
        <w:t xml:space="preserve">Franklin P, Arber A, Reed L, Ream E. Health and social care professionals’ experiences of supporting parents and their dependent children during, and following, the death of a parent: a qualitative review and thematic synthesis. Palliative medicine. 2019 Jan;33(1):49-65. </w:t>
      </w:r>
      <w:hyperlink r:id="rId21" w:history="1">
        <w:r w:rsidRPr="00FB246C">
          <w:rPr>
            <w:color w:val="000000" w:themeColor="text1"/>
            <w:sz w:val="22"/>
            <w:szCs w:val="22"/>
            <w:shd w:val="clear" w:color="auto" w:fill="FFFFFF"/>
          </w:rPr>
          <w:t>https://doi.org/10.1177/0269216318803494</w:t>
        </w:r>
      </w:hyperlink>
    </w:p>
    <w:p w14:paraId="7CF92C68" w14:textId="77777777" w:rsidR="00FB246C" w:rsidRPr="00FB246C" w:rsidRDefault="00FB246C" w:rsidP="00FB246C">
      <w:pPr>
        <w:spacing w:line="360" w:lineRule="auto"/>
        <w:rPr>
          <w:color w:val="000000" w:themeColor="text1"/>
          <w:sz w:val="22"/>
          <w:szCs w:val="22"/>
        </w:rPr>
      </w:pPr>
    </w:p>
    <w:p w14:paraId="7E299A39"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 xml:space="preserve">[11] </w:t>
      </w:r>
      <w:r w:rsidRPr="00FB246C">
        <w:rPr>
          <w:color w:val="000000" w:themeColor="text1"/>
          <w:sz w:val="22"/>
          <w:szCs w:val="22"/>
          <w:shd w:val="clear" w:color="auto" w:fill="FFFFFF"/>
        </w:rPr>
        <w:t xml:space="preserve">Hanna JR, Rapa E, Dalton LJ, Hughes R, McGlinchey T, Bennett KM, Donnellan WJ, Mason SR, Mayland CR. A qualitative study of bereaved relatives’ end of life experiences during the COVID-19 pandemic. Palliative Medicine. 2021 Mar 30:02692163211004210. </w:t>
      </w:r>
      <w:hyperlink r:id="rId22" w:history="1">
        <w:r w:rsidRPr="00FB246C">
          <w:rPr>
            <w:color w:val="000000" w:themeColor="text1"/>
            <w:sz w:val="22"/>
            <w:szCs w:val="22"/>
            <w:shd w:val="clear" w:color="auto" w:fill="FFFFFF"/>
          </w:rPr>
          <w:t>https://doi.org/10.1177/02692163211004210</w:t>
        </w:r>
      </w:hyperlink>
    </w:p>
    <w:p w14:paraId="1D0E7412" w14:textId="77777777" w:rsidR="00FB246C" w:rsidRPr="00FB246C" w:rsidRDefault="00FB246C" w:rsidP="00FB246C">
      <w:pPr>
        <w:spacing w:line="360" w:lineRule="auto"/>
        <w:jc w:val="both"/>
        <w:rPr>
          <w:color w:val="000000" w:themeColor="text1"/>
          <w:sz w:val="22"/>
          <w:szCs w:val="22"/>
        </w:rPr>
      </w:pPr>
    </w:p>
    <w:p w14:paraId="4E8797A7"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[12] Hanna JR, Rapa E, Dalton LJ, Hughes R, Quarmby LM, McGlinchey T, Donnellan WJ, Bennett KM, Mayland CR, Mason SR. Health and social care professionals’ experiences of providing end of life care during the COVID-19 pandemic. Palliative Medicine. 2021. May</w:t>
      </w:r>
    </w:p>
    <w:p w14:paraId="42D1B596" w14:textId="77777777" w:rsidR="00FB246C" w:rsidRPr="00FB246C" w:rsidRDefault="00FB246C" w:rsidP="00FB246C">
      <w:pPr>
        <w:spacing w:line="360" w:lineRule="auto"/>
        <w:jc w:val="both"/>
        <w:rPr>
          <w:color w:val="000000" w:themeColor="text1"/>
          <w:sz w:val="22"/>
          <w:szCs w:val="22"/>
        </w:rPr>
      </w:pPr>
    </w:p>
    <w:p w14:paraId="0230261F"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 xml:space="preserve">[13] </w:t>
      </w:r>
      <w:r w:rsidRPr="00FB246C">
        <w:rPr>
          <w:rFonts w:eastAsia="Arial"/>
          <w:color w:val="000000" w:themeColor="text1"/>
          <w:sz w:val="22"/>
          <w:szCs w:val="22"/>
          <w:lang w:val="en-US"/>
        </w:rPr>
        <w:t>Creswell JW, Tashakkori A. Developing publishable mixed methods manuscripts. https://doi.org/</w:t>
      </w:r>
      <w:r w:rsidRPr="00FB246C">
        <w:rPr>
          <w:color w:val="000000" w:themeColor="text1"/>
          <w:sz w:val="22"/>
          <w:szCs w:val="22"/>
        </w:rPr>
        <w:t xml:space="preserve"> 10.1177/1558689806298644</w:t>
      </w:r>
    </w:p>
    <w:p w14:paraId="0C331296" w14:textId="77777777" w:rsidR="00FB246C" w:rsidRPr="00FB246C" w:rsidRDefault="00FB246C" w:rsidP="00FB246C">
      <w:pPr>
        <w:spacing w:line="360" w:lineRule="auto"/>
        <w:jc w:val="both"/>
        <w:rPr>
          <w:color w:val="000000" w:themeColor="text1"/>
          <w:sz w:val="22"/>
          <w:szCs w:val="22"/>
        </w:rPr>
      </w:pPr>
    </w:p>
    <w:p w14:paraId="1E5CB520" w14:textId="77777777" w:rsidR="00FB246C" w:rsidRPr="00FB246C" w:rsidRDefault="00FB246C" w:rsidP="00FB246C">
      <w:pPr>
        <w:spacing w:line="360" w:lineRule="auto"/>
        <w:jc w:val="both"/>
        <w:rPr>
          <w:color w:val="000000" w:themeColor="text1"/>
          <w:sz w:val="22"/>
          <w:szCs w:val="22"/>
        </w:rPr>
      </w:pPr>
      <w:r w:rsidRPr="00FB246C">
        <w:rPr>
          <w:color w:val="000000" w:themeColor="text1"/>
          <w:sz w:val="22"/>
          <w:szCs w:val="22"/>
        </w:rPr>
        <w:t xml:space="preserve">[14] </w:t>
      </w:r>
      <w:r w:rsidRPr="00FB246C">
        <w:rPr>
          <w:color w:val="000000" w:themeColor="text1"/>
          <w:sz w:val="22"/>
          <w:szCs w:val="22"/>
          <w:shd w:val="clear" w:color="auto" w:fill="FFFFFF"/>
        </w:rPr>
        <w:t>Mayland CR, Hughes R, Lane S, McGlinchey T, Donnellan WJ, Bennett KM, Hanna JR, Rapa E, Dalton LJ, Mason SR. Are public health measures and individualised care compatible in the face of a pandemic? A national observational study of bereaved relatives’ experiences during the COVID-19 pandemic. Palliative Medicine. 2021 May 31</w:t>
      </w:r>
      <w:r w:rsidRPr="00FB246C">
        <w:rPr>
          <w:color w:val="000000" w:themeColor="text1"/>
          <w:sz w:val="22"/>
          <w:szCs w:val="22"/>
        </w:rPr>
        <w:t xml:space="preserve"> </w:t>
      </w:r>
      <w:hyperlink r:id="rId23" w:history="1">
        <w:r w:rsidRPr="00FB246C">
          <w:rPr>
            <w:rStyle w:val="Hyperlink"/>
            <w:color w:val="000000" w:themeColor="text1"/>
            <w:sz w:val="22"/>
            <w:szCs w:val="22"/>
            <w:shd w:val="clear" w:color="auto" w:fill="FFFFFF"/>
          </w:rPr>
          <w:t>https://doi.org/10.1177/02692163211019885</w:t>
        </w:r>
      </w:hyperlink>
    </w:p>
    <w:p w14:paraId="659D52AC" w14:textId="77777777" w:rsidR="00FB246C" w:rsidRPr="00FB246C" w:rsidRDefault="00FB246C" w:rsidP="00FB246C">
      <w:pPr>
        <w:spacing w:line="360" w:lineRule="auto"/>
        <w:rPr>
          <w:color w:val="000000" w:themeColor="text1"/>
          <w:sz w:val="22"/>
          <w:szCs w:val="22"/>
        </w:rPr>
      </w:pPr>
    </w:p>
    <w:p w14:paraId="5F797B11" w14:textId="77777777" w:rsidR="00FB246C" w:rsidRPr="00FB246C" w:rsidRDefault="00FB246C" w:rsidP="00FB246C">
      <w:pPr>
        <w:spacing w:line="360" w:lineRule="auto"/>
        <w:rPr>
          <w:color w:val="000000" w:themeColor="text1"/>
          <w:sz w:val="22"/>
          <w:szCs w:val="22"/>
          <w:shd w:val="clear" w:color="auto" w:fill="FFFFFF"/>
        </w:rPr>
      </w:pPr>
      <w:r w:rsidRPr="00FB246C">
        <w:rPr>
          <w:color w:val="000000" w:themeColor="text1"/>
          <w:sz w:val="22"/>
          <w:szCs w:val="22"/>
        </w:rPr>
        <w:t xml:space="preserve">[15] </w:t>
      </w:r>
      <w:r w:rsidRPr="00FB246C">
        <w:rPr>
          <w:color w:val="000000" w:themeColor="text1"/>
          <w:sz w:val="22"/>
          <w:szCs w:val="22"/>
          <w:shd w:val="clear" w:color="auto" w:fill="FFFFFF"/>
        </w:rPr>
        <w:t xml:space="preserve">Braun V, Clarke V. Reflecting on reflexive thematic analysis. Qualitative Research in Sport, Exercise and Health. 2019 Aug 8;11(4):589-97. </w:t>
      </w:r>
    </w:p>
    <w:p w14:paraId="527336F5" w14:textId="77777777" w:rsidR="00FB246C" w:rsidRPr="00FB246C" w:rsidRDefault="00FB246C" w:rsidP="00FB246C">
      <w:pPr>
        <w:spacing w:line="360" w:lineRule="auto"/>
        <w:rPr>
          <w:color w:val="000000" w:themeColor="text1"/>
          <w:sz w:val="22"/>
          <w:szCs w:val="22"/>
          <w:shd w:val="clear" w:color="auto" w:fill="FFFFFF"/>
        </w:rPr>
      </w:pPr>
    </w:p>
    <w:p w14:paraId="2910318B" w14:textId="77777777" w:rsidR="00FB246C" w:rsidRPr="00FB246C" w:rsidRDefault="00FB246C" w:rsidP="00FB246C">
      <w:pPr>
        <w:spacing w:line="360" w:lineRule="auto"/>
        <w:rPr>
          <w:color w:val="000000" w:themeColor="text1"/>
          <w:spacing w:val="4"/>
          <w:sz w:val="22"/>
          <w:szCs w:val="22"/>
          <w:shd w:val="clear" w:color="auto" w:fill="FCFCFC"/>
          <w:lang w:val="en-US"/>
        </w:rPr>
      </w:pPr>
      <w:r w:rsidRPr="00FB246C">
        <w:rPr>
          <w:color w:val="000000" w:themeColor="text1"/>
          <w:sz w:val="22"/>
          <w:szCs w:val="22"/>
          <w:shd w:val="clear" w:color="auto" w:fill="FFFFFF"/>
        </w:rPr>
        <w:t xml:space="preserve">[16] </w:t>
      </w:r>
      <w:r w:rsidRPr="00FB246C">
        <w:rPr>
          <w:color w:val="000000" w:themeColor="text1"/>
          <w:sz w:val="22"/>
          <w:szCs w:val="22"/>
          <w:lang w:val="en-US"/>
        </w:rPr>
        <w:t xml:space="preserve">Walshe C. Mixed method research in palliative care. In: MacLeod R, Van den Block L (Eds). Textbook of Palliative Care. Springer, Cham.  </w:t>
      </w:r>
      <w:hyperlink r:id="rId24" w:history="1">
        <w:r w:rsidRPr="00FB246C">
          <w:rPr>
            <w:color w:val="000000" w:themeColor="text1"/>
            <w:spacing w:val="4"/>
            <w:sz w:val="22"/>
            <w:szCs w:val="22"/>
            <w:shd w:val="clear" w:color="auto" w:fill="FCFCFC"/>
            <w:lang w:val="en-US"/>
          </w:rPr>
          <w:t>https://doi.org/10.1007/978-3-319-77740-5_109</w:t>
        </w:r>
      </w:hyperlink>
      <w:r w:rsidRPr="00FB246C">
        <w:rPr>
          <w:color w:val="000000" w:themeColor="text1"/>
          <w:spacing w:val="4"/>
          <w:sz w:val="22"/>
          <w:szCs w:val="22"/>
          <w:shd w:val="clear" w:color="auto" w:fill="FCFCFC"/>
          <w:lang w:val="en-US"/>
        </w:rPr>
        <w:t>.</w:t>
      </w:r>
    </w:p>
    <w:p w14:paraId="6D49617B" w14:textId="77777777" w:rsidR="00FB246C" w:rsidRPr="00FB246C" w:rsidRDefault="00FB246C" w:rsidP="00FB246C">
      <w:pPr>
        <w:spacing w:line="360" w:lineRule="auto"/>
        <w:rPr>
          <w:color w:val="000000" w:themeColor="text1"/>
          <w:spacing w:val="4"/>
          <w:sz w:val="22"/>
          <w:szCs w:val="22"/>
          <w:shd w:val="clear" w:color="auto" w:fill="FCFCFC"/>
          <w:lang w:val="en-US"/>
        </w:rPr>
      </w:pPr>
    </w:p>
    <w:p w14:paraId="332DB088" w14:textId="77777777" w:rsidR="00FB246C" w:rsidRPr="00FB246C" w:rsidRDefault="00FB246C" w:rsidP="00FB246C">
      <w:pPr>
        <w:spacing w:line="360" w:lineRule="auto"/>
        <w:rPr>
          <w:color w:val="000000" w:themeColor="text1"/>
          <w:sz w:val="22"/>
          <w:szCs w:val="22"/>
        </w:rPr>
      </w:pPr>
      <w:r w:rsidRPr="00FB246C">
        <w:rPr>
          <w:color w:val="000000" w:themeColor="text1"/>
          <w:spacing w:val="4"/>
          <w:sz w:val="22"/>
          <w:szCs w:val="22"/>
          <w:shd w:val="clear" w:color="auto" w:fill="FCFCFC"/>
          <w:lang w:val="en-US"/>
        </w:rPr>
        <w:t xml:space="preserve">[17] </w:t>
      </w:r>
      <w:r w:rsidRPr="00FB246C">
        <w:rPr>
          <w:color w:val="000000" w:themeColor="text1"/>
          <w:sz w:val="22"/>
          <w:szCs w:val="22"/>
          <w:shd w:val="clear" w:color="auto" w:fill="FFFFFF"/>
        </w:rPr>
        <w:t>Kennedy VL, Lloyd-Williams M. Information and communication when a parent has advanced cancer. Journal of affective disorders. 2009 Apr 1;114(1-3):149-55.</w:t>
      </w:r>
      <w:r w:rsidRPr="00FB246C">
        <w:rPr>
          <w:color w:val="000000" w:themeColor="text1"/>
          <w:sz w:val="22"/>
          <w:szCs w:val="22"/>
        </w:rPr>
        <w:t xml:space="preserve"> </w:t>
      </w:r>
      <w:hyperlink r:id="rId25" w:tgtFrame="_blank" w:tooltip="Persistent link using digital object identifier" w:history="1">
        <w:r w:rsidRPr="00FB246C">
          <w:rPr>
            <w:color w:val="000000" w:themeColor="text1"/>
            <w:sz w:val="22"/>
            <w:szCs w:val="22"/>
          </w:rPr>
          <w:t>https://doi.org/10.1016/j.jad.2008.06.022</w:t>
        </w:r>
      </w:hyperlink>
    </w:p>
    <w:p w14:paraId="7ADA2D31" w14:textId="77777777" w:rsidR="00FB246C" w:rsidRPr="00FB246C" w:rsidRDefault="00FB246C" w:rsidP="00FB246C">
      <w:pPr>
        <w:spacing w:line="360" w:lineRule="auto"/>
        <w:rPr>
          <w:color w:val="000000" w:themeColor="text1"/>
          <w:sz w:val="22"/>
          <w:szCs w:val="22"/>
        </w:rPr>
      </w:pPr>
    </w:p>
    <w:p w14:paraId="1F049E33" w14:textId="77777777" w:rsidR="00FB246C" w:rsidRPr="00FB246C" w:rsidRDefault="00FB246C" w:rsidP="00FB246C">
      <w:pPr>
        <w:spacing w:line="360" w:lineRule="auto"/>
        <w:rPr>
          <w:color w:val="000000" w:themeColor="text1"/>
          <w:sz w:val="22"/>
          <w:szCs w:val="22"/>
        </w:rPr>
      </w:pPr>
      <w:r w:rsidRPr="00FB246C">
        <w:rPr>
          <w:color w:val="000000" w:themeColor="text1"/>
          <w:sz w:val="22"/>
          <w:szCs w:val="22"/>
        </w:rPr>
        <w:t xml:space="preserve">[18] </w:t>
      </w:r>
      <w:r w:rsidRPr="00FB246C">
        <w:rPr>
          <w:color w:val="000000" w:themeColor="text1"/>
          <w:sz w:val="22"/>
          <w:szCs w:val="22"/>
          <w:shd w:val="clear" w:color="auto" w:fill="FFFFFF"/>
        </w:rPr>
        <w:t>Geerse OP, Lamas DJ, Sanders JJ, Paladino J, Kavanagh J, Henrich NJ, Berendsen AJ, Hiltermann TJ, Fromme EK, Bernacki RE, Block SD. A qualitative study of serious illness conversations in patients with advanced cancer. Journal of palliative medicine. 2019 Jul 1;22(7):773-81.</w:t>
      </w:r>
      <w:r w:rsidRPr="00FB246C">
        <w:rPr>
          <w:color w:val="000000" w:themeColor="text1"/>
          <w:sz w:val="22"/>
          <w:szCs w:val="22"/>
        </w:rPr>
        <w:t xml:space="preserve"> </w:t>
      </w:r>
      <w:hyperlink r:id="rId26" w:history="1">
        <w:r w:rsidRPr="00FB246C">
          <w:rPr>
            <w:color w:val="000000" w:themeColor="text1"/>
            <w:sz w:val="22"/>
            <w:szCs w:val="22"/>
            <w:shd w:val="clear" w:color="auto" w:fill="FFFFFF"/>
          </w:rPr>
          <w:t>https://doi.org/10.1089/jpm.2018.0487</w:t>
        </w:r>
      </w:hyperlink>
    </w:p>
    <w:p w14:paraId="0F35C580" w14:textId="77777777" w:rsidR="00FB246C" w:rsidRPr="00FB246C" w:rsidRDefault="00FB246C" w:rsidP="00FB246C">
      <w:pPr>
        <w:pStyle w:val="dx-doi"/>
        <w:spacing w:before="0" w:after="0" w:line="360" w:lineRule="auto"/>
        <w:rPr>
          <w:color w:val="000000" w:themeColor="text1"/>
        </w:rPr>
      </w:pPr>
      <w:r w:rsidRPr="00FB246C">
        <w:rPr>
          <w:color w:val="000000" w:themeColor="text1"/>
          <w:sz w:val="22"/>
          <w:szCs w:val="22"/>
        </w:rPr>
        <w:t xml:space="preserve">[19] </w:t>
      </w:r>
      <w:r w:rsidRPr="00FB246C">
        <w:rPr>
          <w:color w:val="000000" w:themeColor="text1"/>
          <w:sz w:val="22"/>
          <w:szCs w:val="22"/>
          <w:shd w:val="clear" w:color="auto" w:fill="FFFFFF"/>
        </w:rPr>
        <w:t xml:space="preserve">Caughlin JP, Mikucki-Enyart SL, Middleton AV, Stone AM, Brown LE. Being open without talking about it: A rhetorical/normative approach to understanding topic avoidance in families after a lung cancer diagnosis. Communication Monographs. 2011 Dec 1;78(4):409-36. </w:t>
      </w:r>
      <w:hyperlink r:id="rId27" w:history="1">
        <w:r w:rsidRPr="00FB246C">
          <w:rPr>
            <w:rStyle w:val="Hyperlink"/>
            <w:color w:val="000000" w:themeColor="text1"/>
            <w:u w:val="none"/>
          </w:rPr>
          <w:t>https://doi.org/10.1080/03637751.2011.618141</w:t>
        </w:r>
      </w:hyperlink>
    </w:p>
    <w:p w14:paraId="1CE6711B" w14:textId="77777777" w:rsidR="00FB246C" w:rsidRPr="00FB246C" w:rsidRDefault="00FB246C" w:rsidP="00FB246C">
      <w:pPr>
        <w:spacing w:line="360" w:lineRule="auto"/>
        <w:rPr>
          <w:color w:val="000000" w:themeColor="text1"/>
        </w:rPr>
      </w:pPr>
      <w:r w:rsidRPr="00FB246C">
        <w:rPr>
          <w:color w:val="000000" w:themeColor="text1"/>
        </w:rPr>
        <w:t xml:space="preserve">[20] </w:t>
      </w:r>
      <w:r w:rsidRPr="00FB246C">
        <w:rPr>
          <w:color w:val="000000" w:themeColor="text1"/>
          <w:shd w:val="clear" w:color="auto" w:fill="FFFFFF"/>
        </w:rPr>
        <w:t>Buchanan A, Rotkirch A. ‘Twenty-first century grandparents: global perspectives on changing roles and consequences.’ Contemporary Social Science. 2018; 13(2), 131-144. https://</w:t>
      </w:r>
      <w:r w:rsidRPr="00FB246C">
        <w:rPr>
          <w:color w:val="000000" w:themeColor="text1"/>
        </w:rPr>
        <w:t xml:space="preserve">doi.org/10.1080/21582041.2018.1467034. </w:t>
      </w:r>
    </w:p>
    <w:p w14:paraId="4F8DD5BA" w14:textId="77777777" w:rsidR="00FB246C" w:rsidRPr="00FB246C" w:rsidRDefault="00FB246C" w:rsidP="00FB246C">
      <w:pPr>
        <w:pStyle w:val="ListParagraph"/>
        <w:rPr>
          <w:b/>
          <w:bCs/>
          <w:color w:val="000000" w:themeColor="text1"/>
        </w:rPr>
      </w:pPr>
    </w:p>
    <w:p w14:paraId="0F4D0DE6" w14:textId="77777777" w:rsidR="00FB246C" w:rsidRPr="00FB246C" w:rsidRDefault="00FB246C" w:rsidP="00FB246C">
      <w:pPr>
        <w:pStyle w:val="ListParagraph"/>
        <w:rPr>
          <w:b/>
          <w:bCs/>
          <w:color w:val="000000" w:themeColor="text1"/>
        </w:rPr>
      </w:pPr>
      <w:r w:rsidRPr="00FB246C">
        <w:rPr>
          <w:b/>
          <w:bCs/>
          <w:color w:val="000000" w:themeColor="text1"/>
        </w:rPr>
        <w:t>Table 1: Semi-structured topic guide used to guide the conduct of the study</w:t>
      </w:r>
    </w:p>
    <w:tbl>
      <w:tblPr>
        <w:tblStyle w:val="TableGrid"/>
        <w:tblW w:w="0" w:type="auto"/>
        <w:tblInd w:w="720" w:type="dxa"/>
        <w:tblLook w:val="04A0" w:firstRow="1" w:lastRow="0" w:firstColumn="1" w:lastColumn="0" w:noHBand="0" w:noVBand="1"/>
      </w:tblPr>
      <w:tblGrid>
        <w:gridCol w:w="8296"/>
      </w:tblGrid>
      <w:tr w:rsidR="00FB246C" w:rsidRPr="00FB246C" w14:paraId="7C65922F" w14:textId="77777777" w:rsidTr="00D91D43">
        <w:tc>
          <w:tcPr>
            <w:tcW w:w="9016" w:type="dxa"/>
          </w:tcPr>
          <w:p w14:paraId="1A1AF56B" w14:textId="77777777" w:rsidR="00FB246C" w:rsidRPr="00FB246C" w:rsidRDefault="00FB246C" w:rsidP="00D91D43">
            <w:pPr>
              <w:pStyle w:val="ListParagraph"/>
              <w:ind w:left="0"/>
              <w:rPr>
                <w:b/>
                <w:bCs/>
                <w:color w:val="000000" w:themeColor="text1"/>
              </w:rPr>
            </w:pPr>
            <w:r w:rsidRPr="00FB246C">
              <w:rPr>
                <w:b/>
                <w:bCs/>
                <w:color w:val="000000" w:themeColor="text1"/>
              </w:rPr>
              <w:t>Initial topics based on the literature and study aims and objectives</w:t>
            </w:r>
          </w:p>
          <w:p w14:paraId="1745BA94" w14:textId="77777777" w:rsidR="00FB246C" w:rsidRPr="00FB246C" w:rsidRDefault="00FB246C" w:rsidP="00D91D43">
            <w:pPr>
              <w:pStyle w:val="ListParagraph"/>
              <w:numPr>
                <w:ilvl w:val="0"/>
                <w:numId w:val="8"/>
              </w:numPr>
              <w:rPr>
                <w:color w:val="000000" w:themeColor="text1"/>
              </w:rPr>
            </w:pPr>
            <w:r w:rsidRPr="00FB246C">
              <w:rPr>
                <w:color w:val="000000" w:themeColor="text1"/>
              </w:rPr>
              <w:t>Exploration of end of life experiences during the COVID-19 pandemic.</w:t>
            </w:r>
          </w:p>
          <w:p w14:paraId="691375C9" w14:textId="77777777" w:rsidR="00FB246C" w:rsidRPr="00FB246C" w:rsidRDefault="00FB246C" w:rsidP="00D91D43">
            <w:pPr>
              <w:pStyle w:val="ListParagraph"/>
              <w:numPr>
                <w:ilvl w:val="0"/>
                <w:numId w:val="8"/>
              </w:numPr>
              <w:rPr>
                <w:color w:val="000000" w:themeColor="text1"/>
              </w:rPr>
            </w:pPr>
            <w:r w:rsidRPr="00FB246C">
              <w:rPr>
                <w:color w:val="000000" w:themeColor="text1"/>
              </w:rPr>
              <w:t>Exploration of how relatives managed the final weeks and days of life with their dependent children.</w:t>
            </w:r>
          </w:p>
          <w:p w14:paraId="2A9A9ECD" w14:textId="77777777" w:rsidR="00FB246C" w:rsidRPr="00FB246C" w:rsidRDefault="00FB246C" w:rsidP="00D91D43">
            <w:pPr>
              <w:pStyle w:val="ListParagraph"/>
              <w:numPr>
                <w:ilvl w:val="0"/>
                <w:numId w:val="8"/>
              </w:numPr>
              <w:rPr>
                <w:color w:val="000000" w:themeColor="text1"/>
              </w:rPr>
            </w:pPr>
            <w:r w:rsidRPr="00FB246C">
              <w:rPr>
                <w:color w:val="000000" w:themeColor="text1"/>
              </w:rPr>
              <w:t>Exploration of the needs of families as they prepared children for a death during the COVID-19 pandemic.</w:t>
            </w:r>
          </w:p>
          <w:p w14:paraId="08CADED7" w14:textId="77777777" w:rsidR="00FB246C" w:rsidRPr="00FB246C" w:rsidRDefault="00FB246C" w:rsidP="00D91D43">
            <w:pPr>
              <w:pStyle w:val="ListParagraph"/>
              <w:numPr>
                <w:ilvl w:val="0"/>
                <w:numId w:val="8"/>
              </w:numPr>
              <w:rPr>
                <w:color w:val="000000" w:themeColor="text1"/>
              </w:rPr>
            </w:pPr>
            <w:r w:rsidRPr="00FB246C">
              <w:rPr>
                <w:color w:val="000000" w:themeColor="text1"/>
              </w:rPr>
              <w:t xml:space="preserve">Exploration of professionals’ perceptions of the needs of families as they prepared children for death during the COVID-19 pandemic. </w:t>
            </w:r>
          </w:p>
          <w:p w14:paraId="69D392B4" w14:textId="77777777" w:rsidR="00FB246C" w:rsidRPr="00FB246C" w:rsidRDefault="00FB246C" w:rsidP="00D91D43">
            <w:pPr>
              <w:pStyle w:val="ListParagraph"/>
              <w:numPr>
                <w:ilvl w:val="0"/>
                <w:numId w:val="8"/>
              </w:numPr>
              <w:rPr>
                <w:color w:val="000000" w:themeColor="text1"/>
              </w:rPr>
            </w:pPr>
            <w:r w:rsidRPr="00FB246C">
              <w:rPr>
                <w:color w:val="000000" w:themeColor="text1"/>
              </w:rPr>
              <w:t>Exploration of professionals’ perceptions of the psychosocial needs of families when a relative was dying during the pandemic in relation to their children.</w:t>
            </w:r>
          </w:p>
          <w:p w14:paraId="74AFF0DC" w14:textId="77777777" w:rsidR="00FB246C" w:rsidRPr="00FB246C" w:rsidRDefault="00FB246C" w:rsidP="00D91D43">
            <w:pPr>
              <w:pStyle w:val="ListParagraph"/>
              <w:ind w:left="0"/>
              <w:rPr>
                <w:b/>
                <w:bCs/>
                <w:color w:val="000000" w:themeColor="text1"/>
              </w:rPr>
            </w:pPr>
            <w:r w:rsidRPr="00FB246C">
              <w:rPr>
                <w:b/>
                <w:bCs/>
                <w:color w:val="000000" w:themeColor="text1"/>
              </w:rPr>
              <w:t>Sample of additional topics for follow-up interviews</w:t>
            </w:r>
          </w:p>
          <w:p w14:paraId="1CB81039" w14:textId="77777777" w:rsidR="00FB246C" w:rsidRPr="00FB246C" w:rsidRDefault="00FB246C" w:rsidP="00D91D43">
            <w:pPr>
              <w:pStyle w:val="ListParagraph"/>
              <w:numPr>
                <w:ilvl w:val="0"/>
                <w:numId w:val="9"/>
              </w:numPr>
              <w:rPr>
                <w:color w:val="000000" w:themeColor="text1"/>
              </w:rPr>
            </w:pPr>
            <w:r w:rsidRPr="00FB246C">
              <w:rPr>
                <w:color w:val="000000" w:themeColor="text1"/>
              </w:rPr>
              <w:t xml:space="preserve">Professionals’ role in providing psychological support to families at end of life about important relationships with dependent children. </w:t>
            </w:r>
          </w:p>
          <w:p w14:paraId="5C532E8D" w14:textId="77777777" w:rsidR="00FB246C" w:rsidRPr="00FB246C" w:rsidRDefault="00FB246C" w:rsidP="00D91D43">
            <w:pPr>
              <w:pStyle w:val="ListParagraph"/>
              <w:numPr>
                <w:ilvl w:val="0"/>
                <w:numId w:val="9"/>
              </w:numPr>
              <w:rPr>
                <w:color w:val="000000" w:themeColor="text1"/>
              </w:rPr>
            </w:pPr>
            <w:r w:rsidRPr="00FB246C">
              <w:rPr>
                <w:color w:val="000000" w:themeColor="text1"/>
              </w:rPr>
              <w:t>Professionals’ role in signposting families to family support services during the COVID-19 pandemic.</w:t>
            </w:r>
          </w:p>
          <w:p w14:paraId="7E2DBAE0" w14:textId="77777777" w:rsidR="00FB246C" w:rsidRPr="00FB246C" w:rsidRDefault="00FB246C" w:rsidP="00D91D43">
            <w:pPr>
              <w:pStyle w:val="ListParagraph"/>
              <w:numPr>
                <w:ilvl w:val="0"/>
                <w:numId w:val="9"/>
              </w:numPr>
              <w:rPr>
                <w:color w:val="000000" w:themeColor="text1"/>
              </w:rPr>
            </w:pPr>
            <w:r w:rsidRPr="00FB246C">
              <w:rPr>
                <w:color w:val="000000" w:themeColor="text1"/>
              </w:rPr>
              <w:t>Families’ engagement with family support services when a relative was at end of life during the COVID-19 pandemic.</w:t>
            </w:r>
          </w:p>
          <w:p w14:paraId="3B67138B" w14:textId="77777777" w:rsidR="00FB246C" w:rsidRPr="00FB246C" w:rsidRDefault="00FB246C" w:rsidP="00D91D43">
            <w:pPr>
              <w:pStyle w:val="ListParagraph"/>
              <w:numPr>
                <w:ilvl w:val="0"/>
                <w:numId w:val="9"/>
              </w:numPr>
              <w:rPr>
                <w:color w:val="000000" w:themeColor="text1"/>
              </w:rPr>
            </w:pPr>
            <w:r w:rsidRPr="00FB246C">
              <w:rPr>
                <w:color w:val="000000" w:themeColor="text1"/>
              </w:rPr>
              <w:t>Children’s involvement in the family when a relative was at end of life during the COVID-19 pandemic.</w:t>
            </w:r>
          </w:p>
        </w:tc>
      </w:tr>
    </w:tbl>
    <w:p w14:paraId="5FA61B58" w14:textId="77777777" w:rsidR="00FB246C" w:rsidRPr="00FB246C" w:rsidRDefault="00FB246C" w:rsidP="00FB246C">
      <w:pPr>
        <w:pStyle w:val="ListParagraph"/>
        <w:ind w:left="0"/>
        <w:rPr>
          <w:b/>
          <w:bCs/>
          <w:color w:val="000000" w:themeColor="text1"/>
        </w:rPr>
      </w:pPr>
    </w:p>
    <w:p w14:paraId="0273EBFE" w14:textId="77777777" w:rsidR="00FB246C" w:rsidRPr="00FB246C" w:rsidRDefault="00FB246C" w:rsidP="00FB246C">
      <w:pPr>
        <w:spacing w:line="360" w:lineRule="auto"/>
        <w:jc w:val="both"/>
        <w:rPr>
          <w:b/>
          <w:bCs/>
          <w:color w:val="000000" w:themeColor="text1"/>
        </w:rPr>
      </w:pPr>
    </w:p>
    <w:p w14:paraId="34312DC4"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Table 2: Survey responses from bereaved relatives </w:t>
      </w:r>
    </w:p>
    <w:tbl>
      <w:tblPr>
        <w:tblStyle w:val="PlainTable2"/>
        <w:tblW w:w="9215" w:type="dxa"/>
        <w:tblInd w:w="-426" w:type="dxa"/>
        <w:tblLayout w:type="fixed"/>
        <w:tblLook w:val="04A0" w:firstRow="1" w:lastRow="0" w:firstColumn="1" w:lastColumn="0" w:noHBand="0" w:noVBand="1"/>
      </w:tblPr>
      <w:tblGrid>
        <w:gridCol w:w="2269"/>
        <w:gridCol w:w="1418"/>
        <w:gridCol w:w="1417"/>
        <w:gridCol w:w="1276"/>
        <w:gridCol w:w="1276"/>
        <w:gridCol w:w="1275"/>
        <w:gridCol w:w="284"/>
      </w:tblGrid>
      <w:tr w:rsidR="00FB246C" w:rsidRPr="00FB246C" w14:paraId="04AA7B6D" w14:textId="77777777" w:rsidTr="00D9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DB57E69" w14:textId="77777777" w:rsidR="00FB246C" w:rsidRPr="00FB246C" w:rsidRDefault="00FB246C" w:rsidP="00D91D43">
            <w:pPr>
              <w:spacing w:line="360" w:lineRule="auto"/>
              <w:jc w:val="both"/>
              <w:rPr>
                <w:b w:val="0"/>
                <w:bCs w:val="0"/>
                <w:color w:val="000000" w:themeColor="text1"/>
              </w:rPr>
            </w:pPr>
          </w:p>
        </w:tc>
        <w:tc>
          <w:tcPr>
            <w:tcW w:w="1418" w:type="dxa"/>
          </w:tcPr>
          <w:p w14:paraId="16BF7A8F"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Total responders</w:t>
            </w:r>
          </w:p>
        </w:tc>
        <w:tc>
          <w:tcPr>
            <w:tcW w:w="1417" w:type="dxa"/>
          </w:tcPr>
          <w:p w14:paraId="4ACD6F74"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Yes, certainly (%)</w:t>
            </w:r>
          </w:p>
        </w:tc>
        <w:tc>
          <w:tcPr>
            <w:tcW w:w="1276" w:type="dxa"/>
          </w:tcPr>
          <w:p w14:paraId="46399520"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Yes, probably (%)</w:t>
            </w:r>
          </w:p>
        </w:tc>
        <w:tc>
          <w:tcPr>
            <w:tcW w:w="1276" w:type="dxa"/>
          </w:tcPr>
          <w:p w14:paraId="2A1ABA41"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No, probably not</w:t>
            </w:r>
          </w:p>
          <w:p w14:paraId="5E6809FB"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275" w:type="dxa"/>
          </w:tcPr>
          <w:p w14:paraId="5853CF21"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No, certainly not</w:t>
            </w:r>
          </w:p>
          <w:p w14:paraId="223E02E0"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284" w:type="dxa"/>
          </w:tcPr>
          <w:p w14:paraId="400115B4"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B246C" w:rsidRPr="00FB246C" w14:paraId="6A033190" w14:textId="77777777" w:rsidTr="00D91D43">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269" w:type="dxa"/>
          </w:tcPr>
          <w:p w14:paraId="1B4DC0B1" w14:textId="77777777" w:rsidR="00FB246C" w:rsidRPr="00FB246C" w:rsidRDefault="00FB246C" w:rsidP="00D91D43">
            <w:pPr>
              <w:jc w:val="both"/>
              <w:rPr>
                <w:b w:val="0"/>
                <w:bCs w:val="0"/>
                <w:color w:val="000000" w:themeColor="text1"/>
                <w:sz w:val="22"/>
                <w:szCs w:val="22"/>
              </w:rPr>
            </w:pPr>
            <w:r w:rsidRPr="00FB246C">
              <w:rPr>
                <w:b w:val="0"/>
                <w:bCs w:val="0"/>
                <w:color w:val="000000" w:themeColor="text1"/>
              </w:rPr>
              <w:t xml:space="preserve">Q. </w:t>
            </w:r>
            <w:r w:rsidRPr="00FB246C">
              <w:rPr>
                <w:b w:val="0"/>
                <w:bCs w:val="0"/>
                <w:color w:val="000000" w:themeColor="text1"/>
                <w:sz w:val="22"/>
                <w:szCs w:val="22"/>
              </w:rPr>
              <w:t>Was the person who died infected with Coronavirus?</w:t>
            </w:r>
          </w:p>
        </w:tc>
        <w:tc>
          <w:tcPr>
            <w:tcW w:w="1418" w:type="dxa"/>
          </w:tcPr>
          <w:p w14:paraId="10E613B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256</w:t>
            </w:r>
          </w:p>
        </w:tc>
        <w:tc>
          <w:tcPr>
            <w:tcW w:w="1417" w:type="dxa"/>
          </w:tcPr>
          <w:p w14:paraId="658EAC37"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82 </w:t>
            </w:r>
          </w:p>
          <w:p w14:paraId="2D71B34A"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(32%)</w:t>
            </w:r>
          </w:p>
        </w:tc>
        <w:tc>
          <w:tcPr>
            <w:tcW w:w="1276" w:type="dxa"/>
          </w:tcPr>
          <w:p w14:paraId="7DF7FAA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28 </w:t>
            </w:r>
          </w:p>
          <w:p w14:paraId="2D5760D6"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(11%)</w:t>
            </w:r>
          </w:p>
        </w:tc>
        <w:tc>
          <w:tcPr>
            <w:tcW w:w="1276" w:type="dxa"/>
          </w:tcPr>
          <w:p w14:paraId="0C2AC3F1"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54 </w:t>
            </w:r>
          </w:p>
          <w:p w14:paraId="5FABB1FE"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(21.1%)</w:t>
            </w:r>
          </w:p>
        </w:tc>
        <w:tc>
          <w:tcPr>
            <w:tcW w:w="1275" w:type="dxa"/>
          </w:tcPr>
          <w:p w14:paraId="58D83503"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92 </w:t>
            </w:r>
          </w:p>
          <w:p w14:paraId="7976A8D3"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(35.9%)</w:t>
            </w:r>
          </w:p>
        </w:tc>
        <w:tc>
          <w:tcPr>
            <w:tcW w:w="284" w:type="dxa"/>
          </w:tcPr>
          <w:p w14:paraId="5837A6B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179149EA" w14:textId="77777777" w:rsidR="00FB246C" w:rsidRPr="00FB246C" w:rsidRDefault="00FB246C" w:rsidP="00FB246C">
      <w:pPr>
        <w:pStyle w:val="ListParagraph"/>
        <w:ind w:left="0"/>
        <w:rPr>
          <w:b/>
          <w:bCs/>
          <w:color w:val="000000" w:themeColor="text1"/>
        </w:rPr>
      </w:pPr>
    </w:p>
    <w:p w14:paraId="3BCD5F5D" w14:textId="77777777" w:rsidR="00FB246C" w:rsidRPr="00FB246C" w:rsidRDefault="00FB246C" w:rsidP="00FB246C">
      <w:pPr>
        <w:pStyle w:val="ListParagraph"/>
        <w:ind w:left="0"/>
        <w:rPr>
          <w:b/>
          <w:bCs/>
          <w:color w:val="000000" w:themeColor="text1"/>
        </w:rPr>
      </w:pPr>
      <w:r w:rsidRPr="00FB246C">
        <w:rPr>
          <w:b/>
          <w:bCs/>
          <w:color w:val="000000" w:themeColor="text1"/>
        </w:rPr>
        <w:t>Table 3: Characteristics of the bereaved relatives and HSCPs who completed the survey</w:t>
      </w:r>
    </w:p>
    <w:tbl>
      <w:tblPr>
        <w:tblStyle w:val="TableGrid"/>
        <w:tblpPr w:leftFromText="180" w:rightFromText="180" w:vertAnchor="text" w:tblpXSpec="right" w:tblpY="1"/>
        <w:tblOverlap w:val="never"/>
        <w:tblW w:w="8489" w:type="dxa"/>
        <w:tblLook w:val="04A0" w:firstRow="1" w:lastRow="0" w:firstColumn="1" w:lastColumn="0" w:noHBand="0" w:noVBand="1"/>
      </w:tblPr>
      <w:tblGrid>
        <w:gridCol w:w="3848"/>
        <w:gridCol w:w="576"/>
        <w:gridCol w:w="3431"/>
        <w:gridCol w:w="634"/>
      </w:tblGrid>
      <w:tr w:rsidR="00FB246C" w:rsidRPr="00FB246C" w14:paraId="085E3F0D" w14:textId="77777777" w:rsidTr="00D91D43">
        <w:tc>
          <w:tcPr>
            <w:tcW w:w="3914" w:type="dxa"/>
          </w:tcPr>
          <w:p w14:paraId="50D045F4" w14:textId="77777777" w:rsidR="00FB246C" w:rsidRPr="00FB246C" w:rsidRDefault="00FB246C" w:rsidP="00D91D43">
            <w:pPr>
              <w:pStyle w:val="ListParagraph"/>
              <w:ind w:left="0"/>
              <w:rPr>
                <w:b/>
                <w:bCs/>
                <w:color w:val="000000" w:themeColor="text1"/>
              </w:rPr>
            </w:pPr>
            <w:r w:rsidRPr="00FB246C">
              <w:rPr>
                <w:b/>
                <w:bCs/>
                <w:color w:val="000000" w:themeColor="text1"/>
              </w:rPr>
              <w:t>Characteristics of HSCPs surveyed</w:t>
            </w:r>
          </w:p>
          <w:p w14:paraId="6118934E" w14:textId="77777777" w:rsidR="00FB246C" w:rsidRPr="00FB246C" w:rsidRDefault="00FB246C" w:rsidP="00D91D43">
            <w:pPr>
              <w:pStyle w:val="ListParagraph"/>
              <w:ind w:left="0"/>
              <w:rPr>
                <w:b/>
                <w:bCs/>
                <w:color w:val="000000" w:themeColor="text1"/>
              </w:rPr>
            </w:pPr>
            <w:r w:rsidRPr="00FB246C">
              <w:rPr>
                <w:b/>
                <w:bCs/>
                <w:color w:val="000000" w:themeColor="text1"/>
              </w:rPr>
              <w:t>Professional role</w:t>
            </w:r>
          </w:p>
          <w:p w14:paraId="06D8063C" w14:textId="77777777" w:rsidR="00FB246C" w:rsidRPr="00FB246C" w:rsidRDefault="00FB246C" w:rsidP="00D91D43">
            <w:pPr>
              <w:pStyle w:val="ListParagraph"/>
              <w:ind w:left="0"/>
              <w:rPr>
                <w:color w:val="000000" w:themeColor="text1"/>
              </w:rPr>
            </w:pPr>
            <w:r w:rsidRPr="00FB246C">
              <w:rPr>
                <w:color w:val="000000" w:themeColor="text1"/>
              </w:rPr>
              <w:t>Doctor</w:t>
            </w:r>
          </w:p>
          <w:p w14:paraId="2873D8AE" w14:textId="77777777" w:rsidR="00FB246C" w:rsidRPr="00FB246C" w:rsidRDefault="00FB246C" w:rsidP="00D91D43">
            <w:pPr>
              <w:pStyle w:val="ListParagraph"/>
              <w:ind w:left="0"/>
              <w:rPr>
                <w:color w:val="000000" w:themeColor="text1"/>
              </w:rPr>
            </w:pPr>
            <w:r w:rsidRPr="00FB246C">
              <w:rPr>
                <w:color w:val="000000" w:themeColor="text1"/>
              </w:rPr>
              <w:t>Nurse</w:t>
            </w:r>
          </w:p>
          <w:p w14:paraId="7F4C5D7B" w14:textId="77777777" w:rsidR="00FB246C" w:rsidRPr="00FB246C" w:rsidRDefault="00FB246C" w:rsidP="00D91D43">
            <w:pPr>
              <w:pStyle w:val="ListParagraph"/>
              <w:ind w:left="0"/>
              <w:rPr>
                <w:color w:val="000000" w:themeColor="text1"/>
              </w:rPr>
            </w:pPr>
            <w:r w:rsidRPr="00FB246C">
              <w:rPr>
                <w:color w:val="000000" w:themeColor="text1"/>
              </w:rPr>
              <w:t>Pharmacist</w:t>
            </w:r>
          </w:p>
          <w:p w14:paraId="2FAB2275" w14:textId="77777777" w:rsidR="00FB246C" w:rsidRPr="00FB246C" w:rsidRDefault="00FB246C" w:rsidP="00D91D43">
            <w:pPr>
              <w:pStyle w:val="ListParagraph"/>
              <w:ind w:left="0"/>
              <w:rPr>
                <w:color w:val="000000" w:themeColor="text1"/>
              </w:rPr>
            </w:pPr>
            <w:r w:rsidRPr="00FB246C">
              <w:rPr>
                <w:color w:val="000000" w:themeColor="text1"/>
              </w:rPr>
              <w:t>Physiotherapist</w:t>
            </w:r>
          </w:p>
          <w:p w14:paraId="5355B633" w14:textId="77777777" w:rsidR="00FB246C" w:rsidRPr="00FB246C" w:rsidRDefault="00FB246C" w:rsidP="00D91D43">
            <w:pPr>
              <w:pStyle w:val="ListParagraph"/>
              <w:ind w:left="0"/>
              <w:rPr>
                <w:color w:val="000000" w:themeColor="text1"/>
              </w:rPr>
            </w:pPr>
            <w:r w:rsidRPr="00FB246C">
              <w:rPr>
                <w:color w:val="000000" w:themeColor="text1"/>
              </w:rPr>
              <w:t>Occupational therapist</w:t>
            </w:r>
          </w:p>
          <w:p w14:paraId="1A3B983F" w14:textId="77777777" w:rsidR="00FB246C" w:rsidRPr="00FB246C" w:rsidRDefault="00FB246C" w:rsidP="00D91D43">
            <w:pPr>
              <w:pStyle w:val="ListParagraph"/>
              <w:ind w:left="0"/>
              <w:rPr>
                <w:color w:val="000000" w:themeColor="text1"/>
              </w:rPr>
            </w:pPr>
            <w:r w:rsidRPr="00FB246C">
              <w:rPr>
                <w:color w:val="000000" w:themeColor="text1"/>
              </w:rPr>
              <w:t>Chaplain</w:t>
            </w:r>
          </w:p>
          <w:p w14:paraId="7B4C7AEE" w14:textId="77777777" w:rsidR="00FB246C" w:rsidRPr="00FB246C" w:rsidRDefault="00FB246C" w:rsidP="00D91D43">
            <w:pPr>
              <w:pStyle w:val="ListParagraph"/>
              <w:ind w:left="0"/>
              <w:rPr>
                <w:color w:val="000000" w:themeColor="text1"/>
              </w:rPr>
            </w:pPr>
            <w:r w:rsidRPr="00FB246C">
              <w:rPr>
                <w:color w:val="000000" w:themeColor="text1"/>
              </w:rPr>
              <w:t>Speech and language therapist</w:t>
            </w:r>
          </w:p>
          <w:p w14:paraId="4014F8B1" w14:textId="77777777" w:rsidR="00FB246C" w:rsidRPr="00FB246C" w:rsidRDefault="00FB246C" w:rsidP="00D91D43">
            <w:pPr>
              <w:pStyle w:val="ListParagraph"/>
              <w:ind w:left="0"/>
              <w:rPr>
                <w:color w:val="000000" w:themeColor="text1"/>
              </w:rPr>
            </w:pPr>
            <w:r w:rsidRPr="00FB246C">
              <w:rPr>
                <w:color w:val="000000" w:themeColor="text1"/>
              </w:rPr>
              <w:t>Dietician</w:t>
            </w:r>
          </w:p>
          <w:p w14:paraId="7F957E6E" w14:textId="77777777" w:rsidR="00FB246C" w:rsidRPr="00FB246C" w:rsidRDefault="00FB246C" w:rsidP="00D91D43">
            <w:pPr>
              <w:pStyle w:val="ListParagraph"/>
              <w:ind w:left="0"/>
              <w:rPr>
                <w:color w:val="000000" w:themeColor="text1"/>
              </w:rPr>
            </w:pPr>
            <w:r w:rsidRPr="00FB246C">
              <w:rPr>
                <w:color w:val="000000" w:themeColor="text1"/>
              </w:rPr>
              <w:t>Social care professional</w:t>
            </w:r>
          </w:p>
          <w:p w14:paraId="252043E3" w14:textId="77777777" w:rsidR="00FB246C" w:rsidRPr="00FB246C" w:rsidRDefault="00FB246C" w:rsidP="00D91D43">
            <w:pPr>
              <w:pStyle w:val="ListParagraph"/>
              <w:ind w:left="0"/>
              <w:rPr>
                <w:color w:val="000000" w:themeColor="text1"/>
              </w:rPr>
            </w:pPr>
            <w:r w:rsidRPr="00FB246C">
              <w:rPr>
                <w:color w:val="000000" w:themeColor="text1"/>
              </w:rPr>
              <w:t>Healthcare assistant</w:t>
            </w:r>
          </w:p>
          <w:p w14:paraId="61D9341A" w14:textId="77777777" w:rsidR="00FB246C" w:rsidRPr="00FB246C" w:rsidRDefault="00FB246C" w:rsidP="00D91D43">
            <w:pPr>
              <w:pStyle w:val="ListParagraph"/>
              <w:ind w:left="0"/>
              <w:rPr>
                <w:color w:val="000000" w:themeColor="text1"/>
              </w:rPr>
            </w:pPr>
            <w:r w:rsidRPr="00FB246C">
              <w:rPr>
                <w:color w:val="000000" w:themeColor="text1"/>
              </w:rPr>
              <w:t>Volunteer</w:t>
            </w:r>
          </w:p>
          <w:p w14:paraId="64B0C513" w14:textId="77777777" w:rsidR="00FB246C" w:rsidRPr="00FB246C" w:rsidRDefault="00FB246C" w:rsidP="00D91D43">
            <w:pPr>
              <w:pStyle w:val="ListParagraph"/>
              <w:ind w:left="0"/>
              <w:rPr>
                <w:color w:val="000000" w:themeColor="text1"/>
              </w:rPr>
            </w:pPr>
            <w:r w:rsidRPr="00FB246C">
              <w:rPr>
                <w:color w:val="000000" w:themeColor="text1"/>
              </w:rPr>
              <w:t>Other (no details / free text provided)</w:t>
            </w:r>
          </w:p>
          <w:p w14:paraId="6C855EDD" w14:textId="77777777" w:rsidR="00FB246C" w:rsidRPr="00FB246C" w:rsidRDefault="00FB246C" w:rsidP="00D91D43">
            <w:pPr>
              <w:pStyle w:val="ListParagraph"/>
              <w:ind w:left="0"/>
              <w:rPr>
                <w:color w:val="000000" w:themeColor="text1"/>
              </w:rPr>
            </w:pPr>
            <w:r w:rsidRPr="00FB246C">
              <w:rPr>
                <w:color w:val="000000" w:themeColor="text1"/>
              </w:rPr>
              <w:t>Missing</w:t>
            </w:r>
          </w:p>
          <w:p w14:paraId="539532E1" w14:textId="77777777" w:rsidR="00FB246C" w:rsidRPr="00FB246C" w:rsidRDefault="00FB246C" w:rsidP="00D91D43">
            <w:pPr>
              <w:pStyle w:val="ListParagraph"/>
              <w:ind w:left="0"/>
              <w:rPr>
                <w:b/>
                <w:bCs/>
                <w:color w:val="000000" w:themeColor="text1"/>
              </w:rPr>
            </w:pPr>
          </w:p>
          <w:p w14:paraId="1DCDBF7A" w14:textId="77777777" w:rsidR="00FB246C" w:rsidRPr="00FB246C" w:rsidRDefault="00FB246C" w:rsidP="00D91D43">
            <w:pPr>
              <w:pStyle w:val="ListParagraph"/>
              <w:ind w:left="0"/>
              <w:rPr>
                <w:b/>
                <w:bCs/>
                <w:color w:val="000000" w:themeColor="text1"/>
              </w:rPr>
            </w:pPr>
            <w:r w:rsidRPr="00FB246C">
              <w:rPr>
                <w:b/>
                <w:bCs/>
                <w:color w:val="000000" w:themeColor="text1"/>
              </w:rPr>
              <w:t>Location of professional</w:t>
            </w:r>
          </w:p>
          <w:p w14:paraId="793767B6" w14:textId="77777777" w:rsidR="00FB246C" w:rsidRPr="00FB246C" w:rsidRDefault="00FB246C" w:rsidP="00D91D43">
            <w:pPr>
              <w:pStyle w:val="ListParagraph"/>
              <w:ind w:left="0"/>
              <w:rPr>
                <w:color w:val="000000" w:themeColor="text1"/>
              </w:rPr>
            </w:pPr>
            <w:r w:rsidRPr="00FB246C">
              <w:rPr>
                <w:color w:val="000000" w:themeColor="text1"/>
              </w:rPr>
              <w:t>England</w:t>
            </w:r>
          </w:p>
          <w:p w14:paraId="5D929A64" w14:textId="77777777" w:rsidR="00FB246C" w:rsidRPr="00FB246C" w:rsidRDefault="00FB246C" w:rsidP="00D91D43">
            <w:pPr>
              <w:pStyle w:val="ListParagraph"/>
              <w:ind w:left="0"/>
              <w:rPr>
                <w:color w:val="000000" w:themeColor="text1"/>
              </w:rPr>
            </w:pPr>
            <w:r w:rsidRPr="00FB246C">
              <w:rPr>
                <w:color w:val="000000" w:themeColor="text1"/>
              </w:rPr>
              <w:t>Scotland</w:t>
            </w:r>
          </w:p>
          <w:p w14:paraId="5C39D01C" w14:textId="77777777" w:rsidR="00FB246C" w:rsidRPr="00FB246C" w:rsidRDefault="00FB246C" w:rsidP="00D91D43">
            <w:pPr>
              <w:pStyle w:val="ListParagraph"/>
              <w:ind w:left="0"/>
              <w:rPr>
                <w:color w:val="000000" w:themeColor="text1"/>
              </w:rPr>
            </w:pPr>
            <w:r w:rsidRPr="00FB246C">
              <w:rPr>
                <w:color w:val="000000" w:themeColor="text1"/>
              </w:rPr>
              <w:t>Wales</w:t>
            </w:r>
          </w:p>
          <w:p w14:paraId="30F19D96" w14:textId="77777777" w:rsidR="00FB246C" w:rsidRPr="00FB246C" w:rsidRDefault="00FB246C" w:rsidP="00D91D43">
            <w:pPr>
              <w:pStyle w:val="ListParagraph"/>
              <w:ind w:left="0"/>
              <w:rPr>
                <w:color w:val="000000" w:themeColor="text1"/>
              </w:rPr>
            </w:pPr>
            <w:r w:rsidRPr="00FB246C">
              <w:rPr>
                <w:color w:val="000000" w:themeColor="text1"/>
              </w:rPr>
              <w:t>Northern Ireland</w:t>
            </w:r>
          </w:p>
          <w:p w14:paraId="40374E0C" w14:textId="77777777" w:rsidR="00FB246C" w:rsidRPr="00FB246C" w:rsidRDefault="00FB246C" w:rsidP="00D91D43">
            <w:pPr>
              <w:pStyle w:val="ListParagraph"/>
              <w:ind w:left="0"/>
              <w:rPr>
                <w:color w:val="000000" w:themeColor="text1"/>
              </w:rPr>
            </w:pPr>
            <w:r w:rsidRPr="00FB246C">
              <w:rPr>
                <w:color w:val="000000" w:themeColor="text1"/>
              </w:rPr>
              <w:t>Missing</w:t>
            </w:r>
          </w:p>
        </w:tc>
        <w:tc>
          <w:tcPr>
            <w:tcW w:w="456" w:type="dxa"/>
          </w:tcPr>
          <w:p w14:paraId="24B9F1EF" w14:textId="77777777" w:rsidR="00FB246C" w:rsidRPr="00FB246C" w:rsidRDefault="00FB246C" w:rsidP="00D91D43">
            <w:pPr>
              <w:pStyle w:val="ListParagraph"/>
              <w:ind w:left="0"/>
              <w:rPr>
                <w:i/>
                <w:iCs/>
                <w:color w:val="000000" w:themeColor="text1"/>
              </w:rPr>
            </w:pPr>
            <w:r w:rsidRPr="00FB246C">
              <w:rPr>
                <w:i/>
                <w:iCs/>
                <w:color w:val="000000" w:themeColor="text1"/>
              </w:rPr>
              <w:t>N</w:t>
            </w:r>
          </w:p>
          <w:p w14:paraId="0C8333EC" w14:textId="77777777" w:rsidR="00FB246C" w:rsidRPr="00FB246C" w:rsidRDefault="00FB246C" w:rsidP="00D91D43">
            <w:pPr>
              <w:pStyle w:val="ListParagraph"/>
              <w:ind w:left="0"/>
              <w:rPr>
                <w:i/>
                <w:iCs/>
                <w:color w:val="000000" w:themeColor="text1"/>
              </w:rPr>
            </w:pPr>
          </w:p>
          <w:p w14:paraId="206B8CE6" w14:textId="77777777" w:rsidR="00FB246C" w:rsidRPr="00FB246C" w:rsidRDefault="00FB246C" w:rsidP="00D91D43">
            <w:pPr>
              <w:pStyle w:val="ListParagraph"/>
              <w:ind w:left="0"/>
              <w:rPr>
                <w:color w:val="000000" w:themeColor="text1"/>
              </w:rPr>
            </w:pPr>
            <w:r w:rsidRPr="00FB246C">
              <w:rPr>
                <w:color w:val="000000" w:themeColor="text1"/>
              </w:rPr>
              <w:t>114</w:t>
            </w:r>
          </w:p>
          <w:p w14:paraId="590914D1" w14:textId="77777777" w:rsidR="00FB246C" w:rsidRPr="00FB246C" w:rsidRDefault="00FB246C" w:rsidP="00D91D43">
            <w:pPr>
              <w:pStyle w:val="ListParagraph"/>
              <w:ind w:left="0"/>
              <w:rPr>
                <w:color w:val="000000" w:themeColor="text1"/>
              </w:rPr>
            </w:pPr>
            <w:r w:rsidRPr="00FB246C">
              <w:rPr>
                <w:color w:val="000000" w:themeColor="text1"/>
              </w:rPr>
              <w:t>155</w:t>
            </w:r>
          </w:p>
          <w:p w14:paraId="4C7077C8" w14:textId="77777777" w:rsidR="00FB246C" w:rsidRPr="00FB246C" w:rsidRDefault="00FB246C" w:rsidP="00D91D43">
            <w:pPr>
              <w:pStyle w:val="ListParagraph"/>
              <w:ind w:left="0"/>
              <w:rPr>
                <w:color w:val="000000" w:themeColor="text1"/>
              </w:rPr>
            </w:pPr>
            <w:r w:rsidRPr="00FB246C">
              <w:rPr>
                <w:color w:val="000000" w:themeColor="text1"/>
              </w:rPr>
              <w:t>1</w:t>
            </w:r>
          </w:p>
          <w:p w14:paraId="11B0160A" w14:textId="77777777" w:rsidR="00FB246C" w:rsidRPr="00FB246C" w:rsidRDefault="00FB246C" w:rsidP="00D91D43">
            <w:pPr>
              <w:pStyle w:val="ListParagraph"/>
              <w:ind w:left="0"/>
              <w:rPr>
                <w:color w:val="000000" w:themeColor="text1"/>
              </w:rPr>
            </w:pPr>
            <w:r w:rsidRPr="00FB246C">
              <w:rPr>
                <w:color w:val="000000" w:themeColor="text1"/>
              </w:rPr>
              <w:t>13</w:t>
            </w:r>
          </w:p>
          <w:p w14:paraId="2B4A4411" w14:textId="77777777" w:rsidR="00FB246C" w:rsidRPr="00FB246C" w:rsidRDefault="00FB246C" w:rsidP="00D91D43">
            <w:pPr>
              <w:pStyle w:val="ListParagraph"/>
              <w:ind w:left="0"/>
              <w:rPr>
                <w:color w:val="000000" w:themeColor="text1"/>
              </w:rPr>
            </w:pPr>
            <w:r w:rsidRPr="00FB246C">
              <w:rPr>
                <w:color w:val="000000" w:themeColor="text1"/>
              </w:rPr>
              <w:t>2</w:t>
            </w:r>
          </w:p>
          <w:p w14:paraId="5B22101F" w14:textId="77777777" w:rsidR="00FB246C" w:rsidRPr="00FB246C" w:rsidRDefault="00FB246C" w:rsidP="00D91D43">
            <w:pPr>
              <w:pStyle w:val="ListParagraph"/>
              <w:ind w:left="0"/>
              <w:rPr>
                <w:color w:val="000000" w:themeColor="text1"/>
              </w:rPr>
            </w:pPr>
            <w:r w:rsidRPr="00FB246C">
              <w:rPr>
                <w:color w:val="000000" w:themeColor="text1"/>
              </w:rPr>
              <w:t>5</w:t>
            </w:r>
          </w:p>
          <w:p w14:paraId="44D16E32" w14:textId="77777777" w:rsidR="00FB246C" w:rsidRPr="00FB246C" w:rsidRDefault="00FB246C" w:rsidP="00D91D43">
            <w:pPr>
              <w:pStyle w:val="ListParagraph"/>
              <w:ind w:left="0"/>
              <w:rPr>
                <w:color w:val="000000" w:themeColor="text1"/>
              </w:rPr>
            </w:pPr>
            <w:r w:rsidRPr="00FB246C">
              <w:rPr>
                <w:color w:val="000000" w:themeColor="text1"/>
              </w:rPr>
              <w:t>4</w:t>
            </w:r>
          </w:p>
          <w:p w14:paraId="317D5473" w14:textId="77777777" w:rsidR="00FB246C" w:rsidRPr="00FB246C" w:rsidRDefault="00FB246C" w:rsidP="00D91D43">
            <w:pPr>
              <w:pStyle w:val="ListParagraph"/>
              <w:ind w:left="0"/>
              <w:rPr>
                <w:color w:val="000000" w:themeColor="text1"/>
              </w:rPr>
            </w:pPr>
            <w:r w:rsidRPr="00FB246C">
              <w:rPr>
                <w:color w:val="000000" w:themeColor="text1"/>
              </w:rPr>
              <w:t>1</w:t>
            </w:r>
          </w:p>
          <w:p w14:paraId="301D82EA" w14:textId="77777777" w:rsidR="00FB246C" w:rsidRPr="00FB246C" w:rsidRDefault="00FB246C" w:rsidP="00D91D43">
            <w:pPr>
              <w:pStyle w:val="ListParagraph"/>
              <w:ind w:left="0"/>
              <w:rPr>
                <w:color w:val="000000" w:themeColor="text1"/>
              </w:rPr>
            </w:pPr>
            <w:r w:rsidRPr="00FB246C">
              <w:rPr>
                <w:color w:val="000000" w:themeColor="text1"/>
              </w:rPr>
              <w:t>2</w:t>
            </w:r>
          </w:p>
          <w:p w14:paraId="77341B41" w14:textId="77777777" w:rsidR="00FB246C" w:rsidRPr="00FB246C" w:rsidRDefault="00FB246C" w:rsidP="00D91D43">
            <w:pPr>
              <w:pStyle w:val="ListParagraph"/>
              <w:ind w:left="0"/>
              <w:rPr>
                <w:color w:val="000000" w:themeColor="text1"/>
              </w:rPr>
            </w:pPr>
            <w:r w:rsidRPr="00FB246C">
              <w:rPr>
                <w:color w:val="000000" w:themeColor="text1"/>
              </w:rPr>
              <w:t>23</w:t>
            </w:r>
          </w:p>
          <w:p w14:paraId="25067B0F" w14:textId="77777777" w:rsidR="00FB246C" w:rsidRPr="00FB246C" w:rsidRDefault="00FB246C" w:rsidP="00D91D43">
            <w:pPr>
              <w:pStyle w:val="ListParagraph"/>
              <w:ind w:left="0"/>
              <w:rPr>
                <w:color w:val="000000" w:themeColor="text1"/>
              </w:rPr>
            </w:pPr>
            <w:r w:rsidRPr="00FB246C">
              <w:rPr>
                <w:color w:val="000000" w:themeColor="text1"/>
              </w:rPr>
              <w:t>5</w:t>
            </w:r>
          </w:p>
          <w:p w14:paraId="04ABBE67" w14:textId="77777777" w:rsidR="00FB246C" w:rsidRPr="00FB246C" w:rsidRDefault="00FB246C" w:rsidP="00D91D43">
            <w:pPr>
              <w:pStyle w:val="ListParagraph"/>
              <w:ind w:left="0"/>
              <w:rPr>
                <w:color w:val="000000" w:themeColor="text1"/>
              </w:rPr>
            </w:pPr>
            <w:r w:rsidRPr="00FB246C">
              <w:rPr>
                <w:color w:val="000000" w:themeColor="text1"/>
              </w:rPr>
              <w:t>13</w:t>
            </w:r>
          </w:p>
          <w:p w14:paraId="4BB421A0" w14:textId="77777777" w:rsidR="00FB246C" w:rsidRPr="00FB246C" w:rsidRDefault="00FB246C" w:rsidP="00D91D43">
            <w:pPr>
              <w:pStyle w:val="ListParagraph"/>
              <w:ind w:left="0"/>
              <w:rPr>
                <w:color w:val="000000" w:themeColor="text1"/>
              </w:rPr>
            </w:pPr>
            <w:r w:rsidRPr="00FB246C">
              <w:rPr>
                <w:color w:val="000000" w:themeColor="text1"/>
              </w:rPr>
              <w:t>5</w:t>
            </w:r>
          </w:p>
          <w:p w14:paraId="587AD768" w14:textId="77777777" w:rsidR="00FB246C" w:rsidRPr="00FB246C" w:rsidRDefault="00FB246C" w:rsidP="00D91D43">
            <w:pPr>
              <w:pStyle w:val="ListParagraph"/>
              <w:ind w:left="0"/>
              <w:rPr>
                <w:i/>
                <w:iCs/>
                <w:color w:val="000000" w:themeColor="text1"/>
              </w:rPr>
            </w:pPr>
          </w:p>
          <w:p w14:paraId="7BA69A47" w14:textId="77777777" w:rsidR="00FB246C" w:rsidRPr="00FB246C" w:rsidRDefault="00FB246C" w:rsidP="00D91D43">
            <w:pPr>
              <w:pStyle w:val="ListParagraph"/>
              <w:ind w:left="0"/>
              <w:rPr>
                <w:i/>
                <w:iCs/>
                <w:color w:val="000000" w:themeColor="text1"/>
              </w:rPr>
            </w:pPr>
          </w:p>
          <w:p w14:paraId="41798C68" w14:textId="77777777" w:rsidR="00FB246C" w:rsidRPr="00FB246C" w:rsidRDefault="00FB246C" w:rsidP="00D91D43">
            <w:pPr>
              <w:pStyle w:val="ListParagraph"/>
              <w:ind w:left="0"/>
              <w:rPr>
                <w:color w:val="000000" w:themeColor="text1"/>
              </w:rPr>
            </w:pPr>
            <w:r w:rsidRPr="00FB246C">
              <w:rPr>
                <w:color w:val="000000" w:themeColor="text1"/>
              </w:rPr>
              <w:t>247</w:t>
            </w:r>
          </w:p>
          <w:p w14:paraId="6F0C39EF" w14:textId="77777777" w:rsidR="00FB246C" w:rsidRPr="00FB246C" w:rsidRDefault="00FB246C" w:rsidP="00D91D43">
            <w:pPr>
              <w:pStyle w:val="ListParagraph"/>
              <w:ind w:left="0"/>
              <w:rPr>
                <w:color w:val="000000" w:themeColor="text1"/>
              </w:rPr>
            </w:pPr>
            <w:r w:rsidRPr="00FB246C">
              <w:rPr>
                <w:color w:val="000000" w:themeColor="text1"/>
              </w:rPr>
              <w:t>58</w:t>
            </w:r>
          </w:p>
          <w:p w14:paraId="431782F4" w14:textId="77777777" w:rsidR="00FB246C" w:rsidRPr="00FB246C" w:rsidRDefault="00FB246C" w:rsidP="00D91D43">
            <w:pPr>
              <w:pStyle w:val="ListParagraph"/>
              <w:ind w:left="0"/>
              <w:rPr>
                <w:color w:val="000000" w:themeColor="text1"/>
              </w:rPr>
            </w:pPr>
            <w:r w:rsidRPr="00FB246C">
              <w:rPr>
                <w:color w:val="000000" w:themeColor="text1"/>
              </w:rPr>
              <w:t>7</w:t>
            </w:r>
          </w:p>
          <w:p w14:paraId="7807B1AA" w14:textId="77777777" w:rsidR="00FB246C" w:rsidRPr="00FB246C" w:rsidRDefault="00FB246C" w:rsidP="00D91D43">
            <w:pPr>
              <w:pStyle w:val="ListParagraph"/>
              <w:ind w:left="0"/>
              <w:rPr>
                <w:color w:val="000000" w:themeColor="text1"/>
              </w:rPr>
            </w:pPr>
            <w:r w:rsidRPr="00FB246C">
              <w:rPr>
                <w:color w:val="000000" w:themeColor="text1"/>
              </w:rPr>
              <w:t>25</w:t>
            </w:r>
          </w:p>
          <w:p w14:paraId="5A37BD98" w14:textId="77777777" w:rsidR="00FB246C" w:rsidRPr="00FB246C" w:rsidRDefault="00FB246C" w:rsidP="00D91D43">
            <w:pPr>
              <w:pStyle w:val="ListParagraph"/>
              <w:ind w:left="0"/>
              <w:rPr>
                <w:i/>
                <w:iCs/>
                <w:color w:val="000000" w:themeColor="text1"/>
              </w:rPr>
            </w:pPr>
            <w:r w:rsidRPr="00FB246C">
              <w:rPr>
                <w:color w:val="000000" w:themeColor="text1"/>
              </w:rPr>
              <w:t>8</w:t>
            </w:r>
          </w:p>
        </w:tc>
        <w:tc>
          <w:tcPr>
            <w:tcW w:w="3483" w:type="dxa"/>
          </w:tcPr>
          <w:p w14:paraId="27714D5B" w14:textId="77777777" w:rsidR="00FB246C" w:rsidRPr="00FB246C" w:rsidRDefault="00FB246C" w:rsidP="00D91D43">
            <w:pPr>
              <w:pStyle w:val="ListParagraph"/>
              <w:ind w:left="0"/>
              <w:rPr>
                <w:b/>
                <w:bCs/>
                <w:color w:val="000000" w:themeColor="text1"/>
              </w:rPr>
            </w:pPr>
            <w:r w:rsidRPr="00FB246C">
              <w:rPr>
                <w:b/>
                <w:bCs/>
                <w:color w:val="000000" w:themeColor="text1"/>
              </w:rPr>
              <w:t>Characteristics of bereaved relatives survey</w:t>
            </w:r>
          </w:p>
          <w:p w14:paraId="40B16D6E" w14:textId="77777777" w:rsidR="00FB246C" w:rsidRPr="00FB246C" w:rsidRDefault="00FB246C" w:rsidP="00D91D43">
            <w:pPr>
              <w:jc w:val="both"/>
              <w:rPr>
                <w:b/>
                <w:bCs/>
                <w:color w:val="000000" w:themeColor="text1"/>
              </w:rPr>
            </w:pPr>
            <w:r w:rsidRPr="00FB246C">
              <w:rPr>
                <w:b/>
                <w:bCs/>
                <w:color w:val="000000" w:themeColor="text1"/>
              </w:rPr>
              <w:t>Gender of participant</w:t>
            </w:r>
          </w:p>
          <w:p w14:paraId="71BFF8D6" w14:textId="77777777" w:rsidR="00FB246C" w:rsidRPr="00FB246C" w:rsidRDefault="00FB246C" w:rsidP="00D91D43">
            <w:pPr>
              <w:jc w:val="both"/>
              <w:rPr>
                <w:color w:val="000000" w:themeColor="text1"/>
              </w:rPr>
            </w:pPr>
            <w:r w:rsidRPr="00FB246C">
              <w:rPr>
                <w:color w:val="000000" w:themeColor="text1"/>
              </w:rPr>
              <w:t>Female</w:t>
            </w:r>
          </w:p>
          <w:p w14:paraId="6CBA2ED0" w14:textId="77777777" w:rsidR="00FB246C" w:rsidRPr="00FB246C" w:rsidRDefault="00FB246C" w:rsidP="00D91D43">
            <w:pPr>
              <w:jc w:val="both"/>
              <w:rPr>
                <w:color w:val="000000" w:themeColor="text1"/>
              </w:rPr>
            </w:pPr>
            <w:r w:rsidRPr="00FB246C">
              <w:rPr>
                <w:color w:val="000000" w:themeColor="text1"/>
              </w:rPr>
              <w:t>Male</w:t>
            </w:r>
          </w:p>
          <w:p w14:paraId="3DA2D22E" w14:textId="77777777" w:rsidR="00FB246C" w:rsidRPr="00FB246C" w:rsidRDefault="00FB246C" w:rsidP="00D91D43">
            <w:pPr>
              <w:jc w:val="both"/>
              <w:rPr>
                <w:color w:val="000000" w:themeColor="text1"/>
              </w:rPr>
            </w:pPr>
            <w:r w:rsidRPr="00FB246C">
              <w:rPr>
                <w:color w:val="000000" w:themeColor="text1"/>
              </w:rPr>
              <w:t xml:space="preserve">Non-binary </w:t>
            </w:r>
          </w:p>
          <w:p w14:paraId="2A6608DA" w14:textId="77777777" w:rsidR="00FB246C" w:rsidRPr="00FB246C" w:rsidRDefault="00FB246C" w:rsidP="00D91D43">
            <w:pPr>
              <w:jc w:val="both"/>
              <w:rPr>
                <w:color w:val="000000" w:themeColor="text1"/>
              </w:rPr>
            </w:pPr>
            <w:r w:rsidRPr="00FB246C">
              <w:rPr>
                <w:color w:val="000000" w:themeColor="text1"/>
              </w:rPr>
              <w:t>Other</w:t>
            </w:r>
          </w:p>
          <w:p w14:paraId="276E5A61" w14:textId="77777777" w:rsidR="00FB246C" w:rsidRPr="00FB246C" w:rsidRDefault="00FB246C" w:rsidP="00D91D43">
            <w:pPr>
              <w:jc w:val="both"/>
              <w:rPr>
                <w:color w:val="000000" w:themeColor="text1"/>
              </w:rPr>
            </w:pPr>
            <w:r w:rsidRPr="00FB246C">
              <w:rPr>
                <w:color w:val="000000" w:themeColor="text1"/>
              </w:rPr>
              <w:t>Missing</w:t>
            </w:r>
          </w:p>
          <w:p w14:paraId="4F8E0425" w14:textId="77777777" w:rsidR="00FB246C" w:rsidRPr="00FB246C" w:rsidRDefault="00FB246C" w:rsidP="00D91D43">
            <w:pPr>
              <w:jc w:val="both"/>
              <w:rPr>
                <w:color w:val="000000" w:themeColor="text1"/>
              </w:rPr>
            </w:pPr>
          </w:p>
          <w:p w14:paraId="1641CF2B" w14:textId="77777777" w:rsidR="00FB246C" w:rsidRPr="00FB246C" w:rsidRDefault="00FB246C" w:rsidP="00D91D43">
            <w:pPr>
              <w:jc w:val="both"/>
              <w:rPr>
                <w:b/>
                <w:bCs/>
                <w:color w:val="000000" w:themeColor="text1"/>
              </w:rPr>
            </w:pPr>
            <w:r w:rsidRPr="00FB246C">
              <w:rPr>
                <w:b/>
                <w:bCs/>
                <w:color w:val="000000" w:themeColor="text1"/>
              </w:rPr>
              <w:t>Participant’s relationship to the family member that died</w:t>
            </w:r>
          </w:p>
          <w:p w14:paraId="75B56249" w14:textId="77777777" w:rsidR="00FB246C" w:rsidRPr="00FB246C" w:rsidRDefault="00FB246C" w:rsidP="00D91D43">
            <w:pPr>
              <w:jc w:val="both"/>
              <w:rPr>
                <w:color w:val="000000" w:themeColor="text1"/>
              </w:rPr>
            </w:pPr>
            <w:r w:rsidRPr="00FB246C">
              <w:rPr>
                <w:color w:val="000000" w:themeColor="text1"/>
              </w:rPr>
              <w:t>Son/daughter</w:t>
            </w:r>
          </w:p>
          <w:p w14:paraId="4A88772A" w14:textId="77777777" w:rsidR="00FB246C" w:rsidRPr="00FB246C" w:rsidRDefault="00FB246C" w:rsidP="00D91D43">
            <w:pPr>
              <w:jc w:val="both"/>
              <w:rPr>
                <w:color w:val="000000" w:themeColor="text1"/>
              </w:rPr>
            </w:pPr>
            <w:r w:rsidRPr="00FB246C">
              <w:rPr>
                <w:color w:val="000000" w:themeColor="text1"/>
              </w:rPr>
              <w:t>Spouse / partner</w:t>
            </w:r>
          </w:p>
          <w:p w14:paraId="70506EC8" w14:textId="77777777" w:rsidR="00FB246C" w:rsidRPr="00FB246C" w:rsidRDefault="00FB246C" w:rsidP="00D91D43">
            <w:pPr>
              <w:jc w:val="both"/>
              <w:rPr>
                <w:color w:val="000000" w:themeColor="text1"/>
              </w:rPr>
            </w:pPr>
            <w:r w:rsidRPr="00FB246C">
              <w:rPr>
                <w:color w:val="000000" w:themeColor="text1"/>
              </w:rPr>
              <w:t>Parent</w:t>
            </w:r>
          </w:p>
          <w:p w14:paraId="58B6D768" w14:textId="77777777" w:rsidR="00FB246C" w:rsidRPr="00FB246C" w:rsidRDefault="00FB246C" w:rsidP="00D91D43">
            <w:pPr>
              <w:jc w:val="both"/>
              <w:rPr>
                <w:color w:val="000000" w:themeColor="text1"/>
              </w:rPr>
            </w:pPr>
            <w:r w:rsidRPr="00FB246C">
              <w:rPr>
                <w:color w:val="000000" w:themeColor="text1"/>
              </w:rPr>
              <w:t>Son/daughter in-law</w:t>
            </w:r>
          </w:p>
          <w:p w14:paraId="79728838" w14:textId="77777777" w:rsidR="00FB246C" w:rsidRPr="00FB246C" w:rsidRDefault="00FB246C" w:rsidP="00D91D43">
            <w:pPr>
              <w:jc w:val="both"/>
              <w:rPr>
                <w:color w:val="000000" w:themeColor="text1"/>
              </w:rPr>
            </w:pPr>
            <w:r w:rsidRPr="00FB246C">
              <w:rPr>
                <w:color w:val="000000" w:themeColor="text1"/>
              </w:rPr>
              <w:t>Niece/nephew</w:t>
            </w:r>
          </w:p>
          <w:p w14:paraId="39E0CB93" w14:textId="77777777" w:rsidR="00FB246C" w:rsidRPr="00FB246C" w:rsidRDefault="00FB246C" w:rsidP="00D91D43">
            <w:pPr>
              <w:jc w:val="both"/>
              <w:rPr>
                <w:color w:val="000000" w:themeColor="text1"/>
              </w:rPr>
            </w:pPr>
            <w:r w:rsidRPr="00FB246C">
              <w:rPr>
                <w:color w:val="000000" w:themeColor="text1"/>
              </w:rPr>
              <w:t>Grandchild</w:t>
            </w:r>
          </w:p>
          <w:p w14:paraId="7FEE8A5C" w14:textId="77777777" w:rsidR="00FB246C" w:rsidRPr="00FB246C" w:rsidRDefault="00FB246C" w:rsidP="00D91D43">
            <w:pPr>
              <w:jc w:val="both"/>
              <w:rPr>
                <w:color w:val="000000" w:themeColor="text1"/>
              </w:rPr>
            </w:pPr>
            <w:r w:rsidRPr="00FB246C">
              <w:rPr>
                <w:color w:val="000000" w:themeColor="text1"/>
              </w:rPr>
              <w:t>Sibling</w:t>
            </w:r>
          </w:p>
          <w:p w14:paraId="7D3EE1F4" w14:textId="77777777" w:rsidR="00FB246C" w:rsidRPr="00FB246C" w:rsidRDefault="00FB246C" w:rsidP="00D91D43">
            <w:pPr>
              <w:jc w:val="both"/>
              <w:rPr>
                <w:color w:val="000000" w:themeColor="text1"/>
              </w:rPr>
            </w:pPr>
            <w:r w:rsidRPr="00FB246C">
              <w:rPr>
                <w:color w:val="000000" w:themeColor="text1"/>
              </w:rPr>
              <w:t>Friend</w:t>
            </w:r>
          </w:p>
          <w:p w14:paraId="706F5BA1" w14:textId="77777777" w:rsidR="00FB246C" w:rsidRPr="00FB246C" w:rsidRDefault="00FB246C" w:rsidP="00D91D43">
            <w:pPr>
              <w:jc w:val="both"/>
              <w:rPr>
                <w:color w:val="000000" w:themeColor="text1"/>
              </w:rPr>
            </w:pPr>
            <w:r w:rsidRPr="00FB246C">
              <w:rPr>
                <w:color w:val="000000" w:themeColor="text1"/>
              </w:rPr>
              <w:t>Other</w:t>
            </w:r>
          </w:p>
          <w:p w14:paraId="7B1B116B" w14:textId="77777777" w:rsidR="00FB246C" w:rsidRPr="00FB246C" w:rsidRDefault="00FB246C" w:rsidP="00D91D43">
            <w:pPr>
              <w:jc w:val="both"/>
              <w:rPr>
                <w:color w:val="000000" w:themeColor="text1"/>
              </w:rPr>
            </w:pPr>
          </w:p>
          <w:p w14:paraId="58781F4B" w14:textId="77777777" w:rsidR="00FB246C" w:rsidRPr="00FB246C" w:rsidRDefault="00FB246C" w:rsidP="00D91D43">
            <w:pPr>
              <w:jc w:val="both"/>
              <w:rPr>
                <w:color w:val="000000" w:themeColor="text1"/>
              </w:rPr>
            </w:pPr>
          </w:p>
          <w:p w14:paraId="13556FF8" w14:textId="77777777" w:rsidR="00FB246C" w:rsidRPr="00FB246C" w:rsidRDefault="00FB246C" w:rsidP="00D91D43">
            <w:pPr>
              <w:jc w:val="both"/>
              <w:rPr>
                <w:b/>
                <w:bCs/>
                <w:color w:val="000000" w:themeColor="text1"/>
              </w:rPr>
            </w:pPr>
            <w:r w:rsidRPr="00FB246C">
              <w:rPr>
                <w:b/>
                <w:bCs/>
                <w:color w:val="000000" w:themeColor="text1"/>
              </w:rPr>
              <w:t>Location of death</w:t>
            </w:r>
          </w:p>
          <w:p w14:paraId="4FB529E6" w14:textId="77777777" w:rsidR="00FB246C" w:rsidRPr="00FB246C" w:rsidRDefault="00FB246C" w:rsidP="00D91D43">
            <w:pPr>
              <w:jc w:val="both"/>
              <w:rPr>
                <w:color w:val="000000" w:themeColor="text1"/>
              </w:rPr>
            </w:pPr>
            <w:r w:rsidRPr="00FB246C">
              <w:rPr>
                <w:color w:val="000000" w:themeColor="text1"/>
              </w:rPr>
              <w:t>England</w:t>
            </w:r>
          </w:p>
          <w:p w14:paraId="74154E38" w14:textId="77777777" w:rsidR="00FB246C" w:rsidRPr="00FB246C" w:rsidRDefault="00FB246C" w:rsidP="00D91D43">
            <w:pPr>
              <w:jc w:val="both"/>
              <w:rPr>
                <w:color w:val="000000" w:themeColor="text1"/>
              </w:rPr>
            </w:pPr>
            <w:r w:rsidRPr="00FB246C">
              <w:rPr>
                <w:color w:val="000000" w:themeColor="text1"/>
              </w:rPr>
              <w:t>Scotland</w:t>
            </w:r>
          </w:p>
          <w:p w14:paraId="7066A93C" w14:textId="77777777" w:rsidR="00FB246C" w:rsidRPr="00FB246C" w:rsidRDefault="00FB246C" w:rsidP="00D91D43">
            <w:pPr>
              <w:jc w:val="both"/>
              <w:rPr>
                <w:color w:val="000000" w:themeColor="text1"/>
              </w:rPr>
            </w:pPr>
            <w:r w:rsidRPr="00FB246C">
              <w:rPr>
                <w:color w:val="000000" w:themeColor="text1"/>
              </w:rPr>
              <w:t>Wales</w:t>
            </w:r>
          </w:p>
          <w:p w14:paraId="2D775C68" w14:textId="77777777" w:rsidR="00FB246C" w:rsidRPr="00FB246C" w:rsidRDefault="00FB246C" w:rsidP="00D91D43">
            <w:pPr>
              <w:jc w:val="both"/>
              <w:rPr>
                <w:color w:val="000000" w:themeColor="text1"/>
              </w:rPr>
            </w:pPr>
            <w:r w:rsidRPr="00FB246C">
              <w:rPr>
                <w:color w:val="000000" w:themeColor="text1"/>
              </w:rPr>
              <w:t>Northern Ireland</w:t>
            </w:r>
          </w:p>
          <w:p w14:paraId="5720D420" w14:textId="77777777" w:rsidR="00FB246C" w:rsidRPr="00FB246C" w:rsidRDefault="00FB246C" w:rsidP="00D91D43">
            <w:pPr>
              <w:jc w:val="both"/>
              <w:rPr>
                <w:color w:val="000000" w:themeColor="text1"/>
              </w:rPr>
            </w:pPr>
            <w:r w:rsidRPr="00FB246C">
              <w:rPr>
                <w:color w:val="000000" w:themeColor="text1"/>
              </w:rPr>
              <w:t>Missing</w:t>
            </w:r>
          </w:p>
          <w:p w14:paraId="2176C15E" w14:textId="77777777" w:rsidR="00FB246C" w:rsidRPr="00FB246C" w:rsidRDefault="00FB246C" w:rsidP="00D91D43">
            <w:pPr>
              <w:jc w:val="both"/>
              <w:rPr>
                <w:color w:val="000000" w:themeColor="text1"/>
              </w:rPr>
            </w:pPr>
          </w:p>
          <w:p w14:paraId="63E502A5" w14:textId="77777777" w:rsidR="00FB246C" w:rsidRPr="00FB246C" w:rsidRDefault="00FB246C" w:rsidP="00D91D43">
            <w:pPr>
              <w:jc w:val="both"/>
              <w:rPr>
                <w:b/>
                <w:bCs/>
                <w:color w:val="000000" w:themeColor="text1"/>
              </w:rPr>
            </w:pPr>
            <w:r w:rsidRPr="00FB246C">
              <w:rPr>
                <w:b/>
                <w:bCs/>
                <w:color w:val="000000" w:themeColor="text1"/>
              </w:rPr>
              <w:t>Place of death</w:t>
            </w:r>
          </w:p>
          <w:p w14:paraId="63A3696D" w14:textId="77777777" w:rsidR="00FB246C" w:rsidRPr="00FB246C" w:rsidRDefault="00FB246C" w:rsidP="00D91D43">
            <w:pPr>
              <w:jc w:val="both"/>
              <w:rPr>
                <w:color w:val="000000" w:themeColor="text1"/>
              </w:rPr>
            </w:pPr>
            <w:r w:rsidRPr="00FB246C">
              <w:rPr>
                <w:color w:val="000000" w:themeColor="text1"/>
              </w:rPr>
              <w:t>Hospital</w:t>
            </w:r>
          </w:p>
          <w:p w14:paraId="0F10739C" w14:textId="77777777" w:rsidR="00FB246C" w:rsidRPr="00FB246C" w:rsidRDefault="00FB246C" w:rsidP="00D91D43">
            <w:pPr>
              <w:jc w:val="both"/>
              <w:rPr>
                <w:i/>
                <w:iCs/>
                <w:color w:val="000000" w:themeColor="text1"/>
              </w:rPr>
            </w:pPr>
            <w:r w:rsidRPr="00FB246C">
              <w:rPr>
                <w:color w:val="000000" w:themeColor="text1"/>
              </w:rPr>
              <w:t xml:space="preserve">     </w:t>
            </w:r>
            <w:r w:rsidRPr="00FB246C">
              <w:rPr>
                <w:i/>
                <w:iCs/>
                <w:color w:val="000000" w:themeColor="text1"/>
              </w:rPr>
              <w:t>General ward (n = 34)</w:t>
            </w:r>
          </w:p>
          <w:p w14:paraId="052FE890" w14:textId="77777777" w:rsidR="00FB246C" w:rsidRPr="00FB246C" w:rsidRDefault="00FB246C" w:rsidP="00D91D43">
            <w:pPr>
              <w:jc w:val="both"/>
              <w:rPr>
                <w:i/>
                <w:iCs/>
                <w:color w:val="000000" w:themeColor="text1"/>
              </w:rPr>
            </w:pPr>
            <w:r w:rsidRPr="00FB246C">
              <w:rPr>
                <w:i/>
                <w:iCs/>
                <w:color w:val="000000" w:themeColor="text1"/>
              </w:rPr>
              <w:t xml:space="preserve">     Intensive care unit (n = 13)</w:t>
            </w:r>
          </w:p>
          <w:p w14:paraId="19F99B54" w14:textId="77777777" w:rsidR="00FB246C" w:rsidRPr="00FB246C" w:rsidRDefault="00FB246C" w:rsidP="00D91D43">
            <w:pPr>
              <w:jc w:val="both"/>
              <w:rPr>
                <w:i/>
                <w:iCs/>
                <w:color w:val="000000" w:themeColor="text1"/>
              </w:rPr>
            </w:pPr>
            <w:r w:rsidRPr="00FB246C">
              <w:rPr>
                <w:i/>
                <w:iCs/>
                <w:color w:val="000000" w:themeColor="text1"/>
              </w:rPr>
              <w:t xml:space="preserve">     Coronavirus ward (n = 26)</w:t>
            </w:r>
          </w:p>
          <w:p w14:paraId="17C8B624" w14:textId="77777777" w:rsidR="00FB246C" w:rsidRPr="00FB246C" w:rsidRDefault="00FB246C" w:rsidP="00D91D43">
            <w:pPr>
              <w:jc w:val="both"/>
              <w:rPr>
                <w:i/>
                <w:iCs/>
                <w:color w:val="000000" w:themeColor="text1"/>
              </w:rPr>
            </w:pPr>
            <w:r w:rsidRPr="00FB246C">
              <w:rPr>
                <w:i/>
                <w:iCs/>
                <w:color w:val="000000" w:themeColor="text1"/>
              </w:rPr>
              <w:t xml:space="preserve">     Other (n = 2)</w:t>
            </w:r>
          </w:p>
          <w:p w14:paraId="0A0047A4" w14:textId="77777777" w:rsidR="00FB246C" w:rsidRPr="00FB246C" w:rsidRDefault="00FB246C" w:rsidP="00D91D43">
            <w:pPr>
              <w:pStyle w:val="ListParagraph"/>
              <w:ind w:left="0"/>
              <w:rPr>
                <w:color w:val="000000" w:themeColor="text1"/>
              </w:rPr>
            </w:pPr>
            <w:r w:rsidRPr="00FB246C">
              <w:rPr>
                <w:color w:val="000000" w:themeColor="text1"/>
              </w:rPr>
              <w:t>Usual place of care</w:t>
            </w:r>
          </w:p>
          <w:p w14:paraId="47C919C5" w14:textId="77777777" w:rsidR="00FB246C" w:rsidRPr="00FB246C" w:rsidRDefault="00FB246C" w:rsidP="00D91D43">
            <w:pPr>
              <w:pStyle w:val="ListParagraph"/>
              <w:ind w:left="0"/>
              <w:rPr>
                <w:i/>
                <w:iCs/>
                <w:color w:val="000000" w:themeColor="text1"/>
              </w:rPr>
            </w:pPr>
            <w:r w:rsidRPr="00FB246C">
              <w:rPr>
                <w:color w:val="000000" w:themeColor="text1"/>
              </w:rPr>
              <w:t xml:space="preserve">     </w:t>
            </w:r>
            <w:r w:rsidRPr="00FB246C">
              <w:rPr>
                <w:i/>
                <w:iCs/>
                <w:color w:val="000000" w:themeColor="text1"/>
              </w:rPr>
              <w:t>Home (n = 30)</w:t>
            </w:r>
          </w:p>
          <w:p w14:paraId="08EE8771" w14:textId="77777777" w:rsidR="00FB246C" w:rsidRPr="00FB246C" w:rsidRDefault="00FB246C" w:rsidP="00D91D43">
            <w:pPr>
              <w:pStyle w:val="ListParagraph"/>
              <w:ind w:left="0"/>
              <w:rPr>
                <w:i/>
                <w:iCs/>
                <w:color w:val="000000" w:themeColor="text1"/>
              </w:rPr>
            </w:pPr>
            <w:r w:rsidRPr="00FB246C">
              <w:rPr>
                <w:i/>
                <w:iCs/>
                <w:color w:val="000000" w:themeColor="text1"/>
              </w:rPr>
              <w:t xml:space="preserve">    Care home (n = 162)</w:t>
            </w:r>
          </w:p>
          <w:p w14:paraId="41CEAA9B" w14:textId="77777777" w:rsidR="00FB246C" w:rsidRPr="00FB246C" w:rsidRDefault="00FB246C" w:rsidP="00D91D43">
            <w:pPr>
              <w:pStyle w:val="ListParagraph"/>
              <w:ind w:left="0"/>
              <w:rPr>
                <w:color w:val="000000" w:themeColor="text1"/>
              </w:rPr>
            </w:pPr>
          </w:p>
          <w:p w14:paraId="3073CAC3" w14:textId="77777777" w:rsidR="00FB246C" w:rsidRPr="00FB246C" w:rsidRDefault="00FB246C" w:rsidP="00D91D43">
            <w:pPr>
              <w:pStyle w:val="ListParagraph"/>
              <w:ind w:left="0"/>
              <w:rPr>
                <w:color w:val="000000" w:themeColor="text1"/>
              </w:rPr>
            </w:pPr>
            <w:r w:rsidRPr="00FB246C">
              <w:rPr>
                <w:color w:val="000000" w:themeColor="text1"/>
              </w:rPr>
              <w:t>Hospice</w:t>
            </w:r>
          </w:p>
          <w:p w14:paraId="65365522" w14:textId="77777777" w:rsidR="00FB246C" w:rsidRPr="00FB246C" w:rsidRDefault="00FB246C" w:rsidP="00D91D43">
            <w:pPr>
              <w:pStyle w:val="ListParagraph"/>
              <w:ind w:left="0"/>
              <w:rPr>
                <w:color w:val="000000" w:themeColor="text1"/>
              </w:rPr>
            </w:pPr>
            <w:r w:rsidRPr="00FB246C">
              <w:rPr>
                <w:color w:val="000000" w:themeColor="text1"/>
              </w:rPr>
              <w:t>Missing</w:t>
            </w:r>
          </w:p>
          <w:p w14:paraId="706CDF54" w14:textId="77777777" w:rsidR="00FB246C" w:rsidRPr="00FB246C" w:rsidRDefault="00FB246C" w:rsidP="00D91D43">
            <w:pPr>
              <w:jc w:val="both"/>
              <w:rPr>
                <w:b/>
                <w:bCs/>
                <w:color w:val="000000" w:themeColor="text1"/>
              </w:rPr>
            </w:pPr>
          </w:p>
          <w:p w14:paraId="1BC07B86" w14:textId="77777777" w:rsidR="00FB246C" w:rsidRPr="00FB246C" w:rsidRDefault="00FB246C" w:rsidP="00D91D43">
            <w:pPr>
              <w:jc w:val="both"/>
              <w:rPr>
                <w:b/>
                <w:bCs/>
                <w:color w:val="000000" w:themeColor="text1"/>
              </w:rPr>
            </w:pPr>
            <w:r w:rsidRPr="00FB246C">
              <w:rPr>
                <w:b/>
                <w:bCs/>
                <w:color w:val="000000" w:themeColor="text1"/>
              </w:rPr>
              <w:t>Was the person who died infected with Coronavirus?</w:t>
            </w:r>
          </w:p>
          <w:p w14:paraId="424F8DA2" w14:textId="77777777" w:rsidR="00FB246C" w:rsidRPr="00FB246C" w:rsidRDefault="00FB246C" w:rsidP="00D91D43">
            <w:pPr>
              <w:jc w:val="both"/>
              <w:rPr>
                <w:color w:val="000000" w:themeColor="text1"/>
              </w:rPr>
            </w:pPr>
            <w:r w:rsidRPr="00FB246C">
              <w:rPr>
                <w:color w:val="000000" w:themeColor="text1"/>
              </w:rPr>
              <w:t>Yes, certainly</w:t>
            </w:r>
          </w:p>
          <w:p w14:paraId="00F96469" w14:textId="77777777" w:rsidR="00FB246C" w:rsidRPr="00FB246C" w:rsidRDefault="00FB246C" w:rsidP="00D91D43">
            <w:pPr>
              <w:jc w:val="both"/>
              <w:rPr>
                <w:color w:val="000000" w:themeColor="text1"/>
              </w:rPr>
            </w:pPr>
            <w:r w:rsidRPr="00FB246C">
              <w:rPr>
                <w:color w:val="000000" w:themeColor="text1"/>
              </w:rPr>
              <w:t>Yes, probably</w:t>
            </w:r>
          </w:p>
          <w:p w14:paraId="7A8DBA7A" w14:textId="77777777" w:rsidR="00FB246C" w:rsidRPr="00FB246C" w:rsidRDefault="00FB246C" w:rsidP="00D91D43">
            <w:pPr>
              <w:jc w:val="both"/>
              <w:rPr>
                <w:color w:val="000000" w:themeColor="text1"/>
              </w:rPr>
            </w:pPr>
            <w:r w:rsidRPr="00FB246C">
              <w:rPr>
                <w:color w:val="000000" w:themeColor="text1"/>
              </w:rPr>
              <w:t>No, probably not</w:t>
            </w:r>
          </w:p>
          <w:p w14:paraId="2A37CC37" w14:textId="77777777" w:rsidR="00FB246C" w:rsidRPr="00FB246C" w:rsidRDefault="00FB246C" w:rsidP="00D91D43">
            <w:pPr>
              <w:jc w:val="both"/>
              <w:rPr>
                <w:color w:val="000000" w:themeColor="text1"/>
              </w:rPr>
            </w:pPr>
            <w:r w:rsidRPr="00FB246C">
              <w:rPr>
                <w:color w:val="000000" w:themeColor="text1"/>
              </w:rPr>
              <w:t>No, certainly not</w:t>
            </w:r>
          </w:p>
          <w:p w14:paraId="39A21C98" w14:textId="77777777" w:rsidR="00FB246C" w:rsidRPr="00FB246C" w:rsidRDefault="00FB246C" w:rsidP="00D91D43">
            <w:pPr>
              <w:jc w:val="both"/>
              <w:rPr>
                <w:color w:val="000000" w:themeColor="text1"/>
              </w:rPr>
            </w:pPr>
            <w:r w:rsidRPr="00FB246C">
              <w:rPr>
                <w:color w:val="000000" w:themeColor="text1"/>
              </w:rPr>
              <w:t>Missing</w:t>
            </w:r>
          </w:p>
          <w:p w14:paraId="1B2FB90E" w14:textId="77777777" w:rsidR="00FB246C" w:rsidRPr="00FB246C" w:rsidRDefault="00FB246C" w:rsidP="00D91D43">
            <w:pPr>
              <w:pStyle w:val="ListParagraph"/>
              <w:ind w:left="0"/>
              <w:rPr>
                <w:color w:val="000000" w:themeColor="text1"/>
              </w:rPr>
            </w:pPr>
          </w:p>
          <w:p w14:paraId="10DB0CA7" w14:textId="77777777" w:rsidR="00FB246C" w:rsidRPr="00FB246C" w:rsidRDefault="00FB246C" w:rsidP="00D91D43">
            <w:pPr>
              <w:pStyle w:val="ListParagraph"/>
              <w:ind w:left="0"/>
              <w:rPr>
                <w:b/>
                <w:bCs/>
                <w:color w:val="000000" w:themeColor="text1"/>
              </w:rPr>
            </w:pPr>
          </w:p>
        </w:tc>
        <w:tc>
          <w:tcPr>
            <w:tcW w:w="636" w:type="dxa"/>
          </w:tcPr>
          <w:p w14:paraId="3E812FD8" w14:textId="77777777" w:rsidR="00FB246C" w:rsidRPr="00FB246C" w:rsidRDefault="00FB246C" w:rsidP="00D91D43">
            <w:pPr>
              <w:jc w:val="both"/>
              <w:rPr>
                <w:color w:val="000000" w:themeColor="text1"/>
              </w:rPr>
            </w:pPr>
            <w:r w:rsidRPr="00FB246C">
              <w:rPr>
                <w:color w:val="000000" w:themeColor="text1"/>
              </w:rPr>
              <w:t>N</w:t>
            </w:r>
          </w:p>
          <w:p w14:paraId="7D154EC0" w14:textId="77777777" w:rsidR="00FB246C" w:rsidRPr="00FB246C" w:rsidRDefault="00FB246C" w:rsidP="00D91D43">
            <w:pPr>
              <w:jc w:val="both"/>
              <w:rPr>
                <w:color w:val="000000" w:themeColor="text1"/>
              </w:rPr>
            </w:pPr>
          </w:p>
          <w:p w14:paraId="357B216C" w14:textId="77777777" w:rsidR="00FB246C" w:rsidRPr="00FB246C" w:rsidRDefault="00FB246C" w:rsidP="00D91D43">
            <w:pPr>
              <w:jc w:val="both"/>
              <w:rPr>
                <w:color w:val="000000" w:themeColor="text1"/>
              </w:rPr>
            </w:pPr>
          </w:p>
          <w:p w14:paraId="4FBE07DF" w14:textId="77777777" w:rsidR="00FB246C" w:rsidRPr="00FB246C" w:rsidRDefault="00FB246C" w:rsidP="00D91D43">
            <w:pPr>
              <w:jc w:val="both"/>
              <w:rPr>
                <w:color w:val="000000" w:themeColor="text1"/>
              </w:rPr>
            </w:pPr>
            <w:r w:rsidRPr="00FB246C">
              <w:rPr>
                <w:color w:val="000000" w:themeColor="text1"/>
              </w:rPr>
              <w:t>216</w:t>
            </w:r>
          </w:p>
          <w:p w14:paraId="4840D578" w14:textId="77777777" w:rsidR="00FB246C" w:rsidRPr="00FB246C" w:rsidRDefault="00FB246C" w:rsidP="00D91D43">
            <w:pPr>
              <w:jc w:val="both"/>
              <w:rPr>
                <w:color w:val="000000" w:themeColor="text1"/>
              </w:rPr>
            </w:pPr>
            <w:r w:rsidRPr="00FB246C">
              <w:rPr>
                <w:color w:val="000000" w:themeColor="text1"/>
              </w:rPr>
              <w:t>59</w:t>
            </w:r>
          </w:p>
          <w:p w14:paraId="7A4A462A" w14:textId="77777777" w:rsidR="00FB246C" w:rsidRPr="00FB246C" w:rsidRDefault="00FB246C" w:rsidP="00D91D43">
            <w:pPr>
              <w:jc w:val="both"/>
              <w:rPr>
                <w:color w:val="000000" w:themeColor="text1"/>
              </w:rPr>
            </w:pPr>
            <w:r w:rsidRPr="00FB246C">
              <w:rPr>
                <w:color w:val="000000" w:themeColor="text1"/>
              </w:rPr>
              <w:t>1</w:t>
            </w:r>
          </w:p>
          <w:p w14:paraId="0E72B6D7" w14:textId="77777777" w:rsidR="00FB246C" w:rsidRPr="00FB246C" w:rsidRDefault="00FB246C" w:rsidP="00D91D43">
            <w:pPr>
              <w:jc w:val="both"/>
              <w:rPr>
                <w:color w:val="000000" w:themeColor="text1"/>
              </w:rPr>
            </w:pPr>
            <w:r w:rsidRPr="00FB246C">
              <w:rPr>
                <w:color w:val="000000" w:themeColor="text1"/>
              </w:rPr>
              <w:t>1</w:t>
            </w:r>
          </w:p>
          <w:p w14:paraId="61DD1A10" w14:textId="77777777" w:rsidR="00FB246C" w:rsidRPr="00FB246C" w:rsidRDefault="00FB246C" w:rsidP="00D91D43">
            <w:pPr>
              <w:jc w:val="both"/>
              <w:rPr>
                <w:color w:val="000000" w:themeColor="text1"/>
              </w:rPr>
            </w:pPr>
            <w:r w:rsidRPr="00FB246C">
              <w:rPr>
                <w:color w:val="000000" w:themeColor="text1"/>
              </w:rPr>
              <w:t>1</w:t>
            </w:r>
          </w:p>
          <w:p w14:paraId="7A3DCE59" w14:textId="77777777" w:rsidR="00FB246C" w:rsidRPr="00FB246C" w:rsidRDefault="00FB246C" w:rsidP="00D91D43">
            <w:pPr>
              <w:jc w:val="both"/>
              <w:rPr>
                <w:color w:val="000000" w:themeColor="text1"/>
              </w:rPr>
            </w:pPr>
          </w:p>
          <w:p w14:paraId="302213CF" w14:textId="77777777" w:rsidR="00FB246C" w:rsidRPr="00FB246C" w:rsidRDefault="00FB246C" w:rsidP="00D91D43">
            <w:pPr>
              <w:jc w:val="both"/>
              <w:rPr>
                <w:color w:val="000000" w:themeColor="text1"/>
              </w:rPr>
            </w:pPr>
          </w:p>
          <w:p w14:paraId="265EC032" w14:textId="77777777" w:rsidR="00FB246C" w:rsidRPr="00FB246C" w:rsidRDefault="00FB246C" w:rsidP="00D91D43">
            <w:pPr>
              <w:jc w:val="both"/>
              <w:rPr>
                <w:color w:val="000000" w:themeColor="text1"/>
              </w:rPr>
            </w:pPr>
          </w:p>
          <w:p w14:paraId="1C000965" w14:textId="77777777" w:rsidR="00FB246C" w:rsidRPr="00FB246C" w:rsidRDefault="00FB246C" w:rsidP="00D91D43">
            <w:pPr>
              <w:jc w:val="both"/>
              <w:rPr>
                <w:color w:val="000000" w:themeColor="text1"/>
              </w:rPr>
            </w:pPr>
            <w:r w:rsidRPr="00FB246C">
              <w:rPr>
                <w:color w:val="000000" w:themeColor="text1"/>
              </w:rPr>
              <w:t>174</w:t>
            </w:r>
          </w:p>
          <w:p w14:paraId="48752941" w14:textId="77777777" w:rsidR="00FB246C" w:rsidRPr="00FB246C" w:rsidRDefault="00FB246C" w:rsidP="00D91D43">
            <w:pPr>
              <w:jc w:val="both"/>
              <w:rPr>
                <w:color w:val="000000" w:themeColor="text1"/>
              </w:rPr>
            </w:pPr>
            <w:r w:rsidRPr="00FB246C">
              <w:rPr>
                <w:color w:val="000000" w:themeColor="text1"/>
              </w:rPr>
              <w:t>22</w:t>
            </w:r>
          </w:p>
          <w:p w14:paraId="51BC79FB" w14:textId="77777777" w:rsidR="00FB246C" w:rsidRPr="00FB246C" w:rsidRDefault="00FB246C" w:rsidP="00D91D43">
            <w:pPr>
              <w:jc w:val="both"/>
              <w:rPr>
                <w:color w:val="000000" w:themeColor="text1"/>
              </w:rPr>
            </w:pPr>
            <w:r w:rsidRPr="00FB246C">
              <w:rPr>
                <w:color w:val="000000" w:themeColor="text1"/>
              </w:rPr>
              <w:t>4</w:t>
            </w:r>
          </w:p>
          <w:p w14:paraId="46A06415" w14:textId="77777777" w:rsidR="00FB246C" w:rsidRPr="00FB246C" w:rsidRDefault="00FB246C" w:rsidP="00D91D43">
            <w:pPr>
              <w:jc w:val="both"/>
              <w:rPr>
                <w:color w:val="000000" w:themeColor="text1"/>
              </w:rPr>
            </w:pPr>
            <w:r w:rsidRPr="00FB246C">
              <w:rPr>
                <w:color w:val="000000" w:themeColor="text1"/>
              </w:rPr>
              <w:t>12</w:t>
            </w:r>
          </w:p>
          <w:p w14:paraId="122C4190" w14:textId="77777777" w:rsidR="00FB246C" w:rsidRPr="00FB246C" w:rsidRDefault="00FB246C" w:rsidP="00D91D43">
            <w:pPr>
              <w:jc w:val="both"/>
              <w:rPr>
                <w:color w:val="000000" w:themeColor="text1"/>
              </w:rPr>
            </w:pPr>
            <w:r w:rsidRPr="00FB246C">
              <w:rPr>
                <w:color w:val="000000" w:themeColor="text1"/>
              </w:rPr>
              <w:t>13</w:t>
            </w:r>
          </w:p>
          <w:p w14:paraId="46DBF32D" w14:textId="77777777" w:rsidR="00FB246C" w:rsidRPr="00FB246C" w:rsidRDefault="00FB246C" w:rsidP="00D91D43">
            <w:pPr>
              <w:jc w:val="both"/>
              <w:rPr>
                <w:color w:val="000000" w:themeColor="text1"/>
              </w:rPr>
            </w:pPr>
            <w:r w:rsidRPr="00FB246C">
              <w:rPr>
                <w:color w:val="000000" w:themeColor="text1"/>
              </w:rPr>
              <w:t>19</w:t>
            </w:r>
          </w:p>
          <w:p w14:paraId="7F0CD238" w14:textId="77777777" w:rsidR="00FB246C" w:rsidRPr="00FB246C" w:rsidRDefault="00FB246C" w:rsidP="00D91D43">
            <w:pPr>
              <w:jc w:val="both"/>
              <w:rPr>
                <w:color w:val="000000" w:themeColor="text1"/>
              </w:rPr>
            </w:pPr>
            <w:r w:rsidRPr="00FB246C">
              <w:rPr>
                <w:color w:val="000000" w:themeColor="text1"/>
              </w:rPr>
              <w:t>6</w:t>
            </w:r>
          </w:p>
          <w:p w14:paraId="29E9BC7C" w14:textId="77777777" w:rsidR="00FB246C" w:rsidRPr="00FB246C" w:rsidRDefault="00FB246C" w:rsidP="00D91D43">
            <w:pPr>
              <w:jc w:val="both"/>
              <w:rPr>
                <w:color w:val="000000" w:themeColor="text1"/>
              </w:rPr>
            </w:pPr>
            <w:r w:rsidRPr="00FB246C">
              <w:rPr>
                <w:color w:val="000000" w:themeColor="text1"/>
              </w:rPr>
              <w:t>14</w:t>
            </w:r>
          </w:p>
          <w:p w14:paraId="06F0AA8E" w14:textId="77777777" w:rsidR="00FB246C" w:rsidRPr="00FB246C" w:rsidRDefault="00FB246C" w:rsidP="00D91D43">
            <w:pPr>
              <w:jc w:val="both"/>
              <w:rPr>
                <w:color w:val="000000" w:themeColor="text1"/>
              </w:rPr>
            </w:pPr>
            <w:r w:rsidRPr="00FB246C">
              <w:rPr>
                <w:color w:val="000000" w:themeColor="text1"/>
              </w:rPr>
              <w:t>14</w:t>
            </w:r>
          </w:p>
          <w:p w14:paraId="59CBC454" w14:textId="77777777" w:rsidR="00FB246C" w:rsidRPr="00FB246C" w:rsidRDefault="00FB246C" w:rsidP="00D91D43">
            <w:pPr>
              <w:jc w:val="both"/>
              <w:rPr>
                <w:color w:val="000000" w:themeColor="text1"/>
              </w:rPr>
            </w:pPr>
          </w:p>
          <w:p w14:paraId="7937B3F0" w14:textId="77777777" w:rsidR="00FB246C" w:rsidRPr="00FB246C" w:rsidRDefault="00FB246C" w:rsidP="00D91D43">
            <w:pPr>
              <w:jc w:val="both"/>
              <w:rPr>
                <w:color w:val="000000" w:themeColor="text1"/>
              </w:rPr>
            </w:pPr>
          </w:p>
          <w:p w14:paraId="68FEEDD4" w14:textId="77777777" w:rsidR="00FB246C" w:rsidRPr="00FB246C" w:rsidRDefault="00FB246C" w:rsidP="00D91D43">
            <w:pPr>
              <w:jc w:val="both"/>
              <w:rPr>
                <w:color w:val="000000" w:themeColor="text1"/>
              </w:rPr>
            </w:pPr>
          </w:p>
          <w:p w14:paraId="16F6D0BC" w14:textId="77777777" w:rsidR="00FB246C" w:rsidRPr="00FB246C" w:rsidRDefault="00FB246C" w:rsidP="00D91D43">
            <w:pPr>
              <w:jc w:val="both"/>
              <w:rPr>
                <w:color w:val="000000" w:themeColor="text1"/>
              </w:rPr>
            </w:pPr>
            <w:r w:rsidRPr="00FB246C">
              <w:rPr>
                <w:color w:val="000000" w:themeColor="text1"/>
              </w:rPr>
              <w:t>179</w:t>
            </w:r>
          </w:p>
          <w:p w14:paraId="15B2734C" w14:textId="77777777" w:rsidR="00FB246C" w:rsidRPr="00FB246C" w:rsidRDefault="00FB246C" w:rsidP="00D91D43">
            <w:pPr>
              <w:jc w:val="both"/>
              <w:rPr>
                <w:color w:val="000000" w:themeColor="text1"/>
              </w:rPr>
            </w:pPr>
            <w:r w:rsidRPr="00FB246C">
              <w:rPr>
                <w:color w:val="000000" w:themeColor="text1"/>
              </w:rPr>
              <w:t>63</w:t>
            </w:r>
          </w:p>
          <w:p w14:paraId="79FDEA85" w14:textId="77777777" w:rsidR="00FB246C" w:rsidRPr="00FB246C" w:rsidRDefault="00FB246C" w:rsidP="00D91D43">
            <w:pPr>
              <w:jc w:val="both"/>
              <w:rPr>
                <w:color w:val="000000" w:themeColor="text1"/>
              </w:rPr>
            </w:pPr>
            <w:r w:rsidRPr="00FB246C">
              <w:rPr>
                <w:color w:val="000000" w:themeColor="text1"/>
              </w:rPr>
              <w:t>10</w:t>
            </w:r>
          </w:p>
          <w:p w14:paraId="1D1AEE33" w14:textId="77777777" w:rsidR="00FB246C" w:rsidRPr="00FB246C" w:rsidRDefault="00FB246C" w:rsidP="00D91D43">
            <w:pPr>
              <w:jc w:val="both"/>
              <w:rPr>
                <w:color w:val="000000" w:themeColor="text1"/>
              </w:rPr>
            </w:pPr>
            <w:r w:rsidRPr="00FB246C">
              <w:rPr>
                <w:color w:val="000000" w:themeColor="text1"/>
              </w:rPr>
              <w:t>7</w:t>
            </w:r>
          </w:p>
          <w:p w14:paraId="2D30D400" w14:textId="77777777" w:rsidR="00FB246C" w:rsidRPr="00FB246C" w:rsidRDefault="00FB246C" w:rsidP="00D91D43">
            <w:pPr>
              <w:jc w:val="both"/>
              <w:rPr>
                <w:color w:val="000000" w:themeColor="text1"/>
              </w:rPr>
            </w:pPr>
            <w:r w:rsidRPr="00FB246C">
              <w:rPr>
                <w:color w:val="000000" w:themeColor="text1"/>
              </w:rPr>
              <w:t>19</w:t>
            </w:r>
          </w:p>
          <w:p w14:paraId="4541C3B0" w14:textId="77777777" w:rsidR="00FB246C" w:rsidRPr="00FB246C" w:rsidRDefault="00FB246C" w:rsidP="00D91D43">
            <w:pPr>
              <w:jc w:val="both"/>
              <w:rPr>
                <w:color w:val="000000" w:themeColor="text1"/>
              </w:rPr>
            </w:pPr>
          </w:p>
          <w:p w14:paraId="06FD1FEA" w14:textId="77777777" w:rsidR="00FB246C" w:rsidRPr="00FB246C" w:rsidRDefault="00FB246C" w:rsidP="00D91D43">
            <w:pPr>
              <w:jc w:val="both"/>
              <w:rPr>
                <w:color w:val="000000" w:themeColor="text1"/>
              </w:rPr>
            </w:pPr>
          </w:p>
          <w:p w14:paraId="37BE19D8" w14:textId="77777777" w:rsidR="00FB246C" w:rsidRPr="00FB246C" w:rsidRDefault="00FB246C" w:rsidP="00D91D43">
            <w:pPr>
              <w:jc w:val="both"/>
              <w:rPr>
                <w:color w:val="000000" w:themeColor="text1"/>
              </w:rPr>
            </w:pPr>
            <w:r w:rsidRPr="00FB246C">
              <w:rPr>
                <w:color w:val="000000" w:themeColor="text1"/>
              </w:rPr>
              <w:t>75</w:t>
            </w:r>
          </w:p>
          <w:p w14:paraId="12F23209" w14:textId="77777777" w:rsidR="00FB246C" w:rsidRPr="00FB246C" w:rsidRDefault="00FB246C" w:rsidP="00D91D43">
            <w:pPr>
              <w:jc w:val="both"/>
              <w:rPr>
                <w:color w:val="000000" w:themeColor="text1"/>
              </w:rPr>
            </w:pPr>
          </w:p>
          <w:p w14:paraId="70765071" w14:textId="77777777" w:rsidR="00FB246C" w:rsidRPr="00FB246C" w:rsidRDefault="00FB246C" w:rsidP="00D91D43">
            <w:pPr>
              <w:jc w:val="both"/>
              <w:rPr>
                <w:color w:val="000000" w:themeColor="text1"/>
              </w:rPr>
            </w:pPr>
          </w:p>
          <w:p w14:paraId="05F902B4" w14:textId="77777777" w:rsidR="00FB246C" w:rsidRPr="00FB246C" w:rsidRDefault="00FB246C" w:rsidP="00D91D43">
            <w:pPr>
              <w:jc w:val="both"/>
              <w:rPr>
                <w:color w:val="000000" w:themeColor="text1"/>
              </w:rPr>
            </w:pPr>
          </w:p>
          <w:p w14:paraId="3CE96C69" w14:textId="77777777" w:rsidR="00FB246C" w:rsidRPr="00FB246C" w:rsidRDefault="00FB246C" w:rsidP="00D91D43">
            <w:pPr>
              <w:jc w:val="both"/>
              <w:rPr>
                <w:color w:val="000000" w:themeColor="text1"/>
              </w:rPr>
            </w:pPr>
          </w:p>
          <w:p w14:paraId="61F0DAC0" w14:textId="77777777" w:rsidR="00FB246C" w:rsidRPr="00FB246C" w:rsidRDefault="00FB246C" w:rsidP="00D91D43">
            <w:pPr>
              <w:jc w:val="both"/>
              <w:rPr>
                <w:color w:val="000000" w:themeColor="text1"/>
              </w:rPr>
            </w:pPr>
            <w:r w:rsidRPr="00FB246C">
              <w:rPr>
                <w:color w:val="000000" w:themeColor="text1"/>
              </w:rPr>
              <w:t>192</w:t>
            </w:r>
          </w:p>
          <w:p w14:paraId="7004D316" w14:textId="77777777" w:rsidR="00FB246C" w:rsidRPr="00FB246C" w:rsidRDefault="00FB246C" w:rsidP="00D91D43">
            <w:pPr>
              <w:jc w:val="both"/>
              <w:rPr>
                <w:color w:val="000000" w:themeColor="text1"/>
              </w:rPr>
            </w:pPr>
          </w:p>
          <w:p w14:paraId="0422DCF2" w14:textId="77777777" w:rsidR="00FB246C" w:rsidRPr="00FB246C" w:rsidRDefault="00FB246C" w:rsidP="00D91D43">
            <w:pPr>
              <w:jc w:val="both"/>
              <w:rPr>
                <w:color w:val="000000" w:themeColor="text1"/>
              </w:rPr>
            </w:pPr>
          </w:p>
          <w:p w14:paraId="4882DD65" w14:textId="77777777" w:rsidR="00FB246C" w:rsidRPr="00FB246C" w:rsidRDefault="00FB246C" w:rsidP="00D91D43">
            <w:pPr>
              <w:jc w:val="both"/>
              <w:rPr>
                <w:color w:val="000000" w:themeColor="text1"/>
              </w:rPr>
            </w:pPr>
          </w:p>
          <w:p w14:paraId="5F744F58" w14:textId="77777777" w:rsidR="00FB246C" w:rsidRPr="00FB246C" w:rsidRDefault="00FB246C" w:rsidP="00D91D43">
            <w:pPr>
              <w:jc w:val="both"/>
              <w:rPr>
                <w:color w:val="000000" w:themeColor="text1"/>
              </w:rPr>
            </w:pPr>
            <w:r w:rsidRPr="00FB246C">
              <w:rPr>
                <w:color w:val="000000" w:themeColor="text1"/>
              </w:rPr>
              <w:t>10</w:t>
            </w:r>
          </w:p>
          <w:p w14:paraId="0C14D324" w14:textId="77777777" w:rsidR="00FB246C" w:rsidRPr="00FB246C" w:rsidRDefault="00FB246C" w:rsidP="00D91D43">
            <w:pPr>
              <w:jc w:val="both"/>
              <w:rPr>
                <w:color w:val="000000" w:themeColor="text1"/>
              </w:rPr>
            </w:pPr>
            <w:r w:rsidRPr="00FB246C">
              <w:rPr>
                <w:color w:val="000000" w:themeColor="text1"/>
              </w:rPr>
              <w:t>1</w:t>
            </w:r>
          </w:p>
          <w:p w14:paraId="15F4BC56" w14:textId="77777777" w:rsidR="00FB246C" w:rsidRPr="00FB246C" w:rsidRDefault="00FB246C" w:rsidP="00D91D43">
            <w:pPr>
              <w:jc w:val="both"/>
              <w:rPr>
                <w:color w:val="000000" w:themeColor="text1"/>
              </w:rPr>
            </w:pPr>
          </w:p>
          <w:p w14:paraId="68E9E1D1" w14:textId="77777777" w:rsidR="00FB246C" w:rsidRPr="00FB246C" w:rsidRDefault="00FB246C" w:rsidP="00D91D43">
            <w:pPr>
              <w:jc w:val="both"/>
              <w:rPr>
                <w:color w:val="000000" w:themeColor="text1"/>
              </w:rPr>
            </w:pPr>
          </w:p>
          <w:p w14:paraId="6F890011" w14:textId="77777777" w:rsidR="00FB246C" w:rsidRPr="00FB246C" w:rsidRDefault="00FB246C" w:rsidP="00D91D43">
            <w:pPr>
              <w:pStyle w:val="ListParagraph"/>
              <w:ind w:left="0"/>
              <w:rPr>
                <w:color w:val="000000" w:themeColor="text1"/>
              </w:rPr>
            </w:pPr>
          </w:p>
          <w:p w14:paraId="75D470A7" w14:textId="77777777" w:rsidR="00FB246C" w:rsidRPr="00FB246C" w:rsidRDefault="00FB246C" w:rsidP="00D91D43">
            <w:pPr>
              <w:pStyle w:val="ListParagraph"/>
              <w:ind w:left="0"/>
              <w:rPr>
                <w:color w:val="000000" w:themeColor="text1"/>
              </w:rPr>
            </w:pPr>
            <w:r w:rsidRPr="00FB246C">
              <w:rPr>
                <w:color w:val="000000" w:themeColor="text1"/>
              </w:rPr>
              <w:t>82</w:t>
            </w:r>
          </w:p>
          <w:p w14:paraId="71F2A6D5" w14:textId="77777777" w:rsidR="00FB246C" w:rsidRPr="00FB246C" w:rsidRDefault="00FB246C" w:rsidP="00D91D43">
            <w:pPr>
              <w:pStyle w:val="ListParagraph"/>
              <w:ind w:left="0"/>
              <w:rPr>
                <w:color w:val="000000" w:themeColor="text1"/>
              </w:rPr>
            </w:pPr>
            <w:r w:rsidRPr="00FB246C">
              <w:rPr>
                <w:color w:val="000000" w:themeColor="text1"/>
              </w:rPr>
              <w:t>28</w:t>
            </w:r>
          </w:p>
          <w:p w14:paraId="04F73670" w14:textId="77777777" w:rsidR="00FB246C" w:rsidRPr="00FB246C" w:rsidRDefault="00FB246C" w:rsidP="00D91D43">
            <w:pPr>
              <w:pStyle w:val="ListParagraph"/>
              <w:ind w:left="0"/>
              <w:rPr>
                <w:color w:val="000000" w:themeColor="text1"/>
              </w:rPr>
            </w:pPr>
            <w:r w:rsidRPr="00FB246C">
              <w:rPr>
                <w:color w:val="000000" w:themeColor="text1"/>
              </w:rPr>
              <w:t>54</w:t>
            </w:r>
          </w:p>
          <w:p w14:paraId="1AF0204F" w14:textId="77777777" w:rsidR="00FB246C" w:rsidRPr="00FB246C" w:rsidRDefault="00FB246C" w:rsidP="00D91D43">
            <w:pPr>
              <w:pStyle w:val="ListParagraph"/>
              <w:ind w:left="0"/>
              <w:rPr>
                <w:color w:val="000000" w:themeColor="text1"/>
              </w:rPr>
            </w:pPr>
            <w:r w:rsidRPr="00FB246C">
              <w:rPr>
                <w:color w:val="000000" w:themeColor="text1"/>
              </w:rPr>
              <w:t>92</w:t>
            </w:r>
          </w:p>
          <w:p w14:paraId="09144454" w14:textId="77777777" w:rsidR="00FB246C" w:rsidRPr="00FB246C" w:rsidRDefault="00FB246C" w:rsidP="00D91D43">
            <w:pPr>
              <w:pStyle w:val="ListParagraph"/>
              <w:ind w:left="0"/>
              <w:rPr>
                <w:color w:val="000000" w:themeColor="text1"/>
              </w:rPr>
            </w:pPr>
            <w:r w:rsidRPr="00FB246C">
              <w:rPr>
                <w:color w:val="000000" w:themeColor="text1"/>
              </w:rPr>
              <w:t>22</w:t>
            </w:r>
          </w:p>
          <w:p w14:paraId="698E04E2" w14:textId="77777777" w:rsidR="00FB246C" w:rsidRPr="00FB246C" w:rsidRDefault="00FB246C" w:rsidP="00D91D43">
            <w:pPr>
              <w:pStyle w:val="ListParagraph"/>
              <w:ind w:left="0"/>
              <w:rPr>
                <w:color w:val="000000" w:themeColor="text1"/>
              </w:rPr>
            </w:pPr>
          </w:p>
        </w:tc>
      </w:tr>
    </w:tbl>
    <w:p w14:paraId="22A58D3F" w14:textId="77777777" w:rsidR="00FB246C" w:rsidRPr="00FB246C" w:rsidRDefault="00FB246C" w:rsidP="00FB246C">
      <w:pPr>
        <w:pStyle w:val="ListParagraph"/>
        <w:ind w:left="0"/>
        <w:rPr>
          <w:b/>
          <w:bCs/>
          <w:color w:val="000000" w:themeColor="text1"/>
        </w:rPr>
      </w:pPr>
    </w:p>
    <w:p w14:paraId="44287437" w14:textId="77777777" w:rsidR="00FB246C" w:rsidRPr="00FB246C" w:rsidRDefault="00FB246C" w:rsidP="00FB246C">
      <w:pPr>
        <w:pStyle w:val="ListParagraph"/>
        <w:ind w:left="0"/>
        <w:rPr>
          <w:b/>
          <w:bCs/>
          <w:color w:val="000000" w:themeColor="text1"/>
        </w:rPr>
      </w:pPr>
    </w:p>
    <w:p w14:paraId="5EFF4303" w14:textId="77777777" w:rsidR="00FB246C" w:rsidRPr="00FB246C" w:rsidRDefault="00FB246C" w:rsidP="00FB246C">
      <w:pPr>
        <w:pStyle w:val="ListParagraph"/>
        <w:rPr>
          <w:b/>
          <w:bCs/>
          <w:color w:val="000000" w:themeColor="text1"/>
        </w:rPr>
      </w:pPr>
      <w:r w:rsidRPr="00FB246C">
        <w:rPr>
          <w:b/>
          <w:bCs/>
          <w:color w:val="000000" w:themeColor="text1"/>
        </w:rPr>
        <w:t>Table 4: Characteristics of the bereaved relatives and HSCPs interviewed in the study recruited to the study</w:t>
      </w:r>
    </w:p>
    <w:p w14:paraId="01BAAC8D" w14:textId="77777777" w:rsidR="00FB246C" w:rsidRPr="00FB246C" w:rsidRDefault="00FB246C" w:rsidP="00FB246C">
      <w:pPr>
        <w:pStyle w:val="ListParagraph"/>
        <w:rPr>
          <w:color w:val="000000" w:themeColor="text1"/>
        </w:rPr>
      </w:pPr>
    </w:p>
    <w:tbl>
      <w:tblPr>
        <w:tblStyle w:val="TableGrid"/>
        <w:tblW w:w="8489" w:type="dxa"/>
        <w:tblInd w:w="720" w:type="dxa"/>
        <w:tblLook w:val="04A0" w:firstRow="1" w:lastRow="0" w:firstColumn="1" w:lastColumn="0" w:noHBand="0" w:noVBand="1"/>
      </w:tblPr>
      <w:tblGrid>
        <w:gridCol w:w="3914"/>
        <w:gridCol w:w="456"/>
        <w:gridCol w:w="3483"/>
        <w:gridCol w:w="636"/>
      </w:tblGrid>
      <w:tr w:rsidR="00FB246C" w:rsidRPr="00FB246C" w14:paraId="30D4344F" w14:textId="77777777" w:rsidTr="00D91D43">
        <w:tc>
          <w:tcPr>
            <w:tcW w:w="3914" w:type="dxa"/>
          </w:tcPr>
          <w:p w14:paraId="717A4442" w14:textId="77777777" w:rsidR="00FB246C" w:rsidRPr="00FB246C" w:rsidRDefault="00FB246C" w:rsidP="00D91D43">
            <w:pPr>
              <w:pStyle w:val="ListParagraph"/>
              <w:ind w:left="0"/>
              <w:rPr>
                <w:b/>
                <w:bCs/>
                <w:color w:val="000000" w:themeColor="text1"/>
              </w:rPr>
            </w:pPr>
            <w:r w:rsidRPr="00FB246C">
              <w:rPr>
                <w:b/>
                <w:bCs/>
                <w:color w:val="000000" w:themeColor="text1"/>
              </w:rPr>
              <w:t>Characteristics of HSCPs interviewed</w:t>
            </w:r>
          </w:p>
          <w:p w14:paraId="7A998A2B" w14:textId="77777777" w:rsidR="00FB246C" w:rsidRPr="00FB246C" w:rsidRDefault="00FB246C" w:rsidP="00D91D43">
            <w:pPr>
              <w:pStyle w:val="ListParagraph"/>
              <w:ind w:left="0"/>
              <w:rPr>
                <w:b/>
                <w:bCs/>
                <w:color w:val="000000" w:themeColor="text1"/>
              </w:rPr>
            </w:pPr>
            <w:r w:rsidRPr="00FB246C">
              <w:rPr>
                <w:b/>
                <w:bCs/>
                <w:color w:val="000000" w:themeColor="text1"/>
              </w:rPr>
              <w:t xml:space="preserve">Hospital based professionals </w:t>
            </w:r>
          </w:p>
          <w:p w14:paraId="6F567DA4" w14:textId="77777777" w:rsidR="00FB246C" w:rsidRPr="00FB246C" w:rsidRDefault="00FB246C" w:rsidP="00D91D43">
            <w:pPr>
              <w:pStyle w:val="ListParagraph"/>
              <w:ind w:left="0"/>
              <w:rPr>
                <w:color w:val="000000" w:themeColor="text1"/>
              </w:rPr>
            </w:pPr>
            <w:r w:rsidRPr="00FB246C">
              <w:rPr>
                <w:color w:val="000000" w:themeColor="text1"/>
              </w:rPr>
              <w:t>Palliative care social worker</w:t>
            </w:r>
          </w:p>
          <w:p w14:paraId="641EFDAD" w14:textId="77777777" w:rsidR="00FB246C" w:rsidRPr="00FB246C" w:rsidRDefault="00FB246C" w:rsidP="00D91D43">
            <w:pPr>
              <w:pStyle w:val="ListParagraph"/>
              <w:ind w:left="0"/>
              <w:rPr>
                <w:color w:val="000000" w:themeColor="text1"/>
              </w:rPr>
            </w:pPr>
            <w:r w:rsidRPr="00FB246C">
              <w:rPr>
                <w:color w:val="000000" w:themeColor="text1"/>
              </w:rPr>
              <w:t>Palliative care consultant</w:t>
            </w:r>
          </w:p>
          <w:p w14:paraId="13F6D4DB" w14:textId="77777777" w:rsidR="00FB246C" w:rsidRPr="00FB246C" w:rsidRDefault="00FB246C" w:rsidP="00D91D43">
            <w:pPr>
              <w:pStyle w:val="ListParagraph"/>
              <w:ind w:left="0"/>
              <w:rPr>
                <w:color w:val="000000" w:themeColor="text1"/>
              </w:rPr>
            </w:pPr>
            <w:r w:rsidRPr="00FB246C">
              <w:rPr>
                <w:color w:val="000000" w:themeColor="text1"/>
              </w:rPr>
              <w:t>Palliative care clinical nurse specialist</w:t>
            </w:r>
          </w:p>
          <w:p w14:paraId="7F508476" w14:textId="77777777" w:rsidR="00FB246C" w:rsidRPr="00FB246C" w:rsidRDefault="00FB246C" w:rsidP="00D91D43">
            <w:pPr>
              <w:pStyle w:val="ListParagraph"/>
              <w:ind w:left="0"/>
              <w:rPr>
                <w:color w:val="000000" w:themeColor="text1"/>
              </w:rPr>
            </w:pPr>
            <w:r w:rsidRPr="00FB246C">
              <w:rPr>
                <w:color w:val="000000" w:themeColor="text1"/>
              </w:rPr>
              <w:t>Palliative care team leader (nurse)</w:t>
            </w:r>
          </w:p>
          <w:p w14:paraId="4EF697D4" w14:textId="77777777" w:rsidR="00FB246C" w:rsidRPr="00FB246C" w:rsidRDefault="00FB246C" w:rsidP="00D91D43">
            <w:pPr>
              <w:pStyle w:val="ListParagraph"/>
              <w:ind w:left="0"/>
              <w:rPr>
                <w:color w:val="000000" w:themeColor="text1"/>
              </w:rPr>
            </w:pPr>
            <w:r w:rsidRPr="00FB246C">
              <w:rPr>
                <w:color w:val="000000" w:themeColor="text1"/>
              </w:rPr>
              <w:t>Registered nurse</w:t>
            </w:r>
          </w:p>
          <w:p w14:paraId="652B8EAF" w14:textId="77777777" w:rsidR="00FB246C" w:rsidRPr="00FB246C" w:rsidRDefault="00FB246C" w:rsidP="00D91D43">
            <w:pPr>
              <w:pStyle w:val="ListParagraph"/>
              <w:ind w:left="0"/>
              <w:rPr>
                <w:color w:val="000000" w:themeColor="text1"/>
              </w:rPr>
            </w:pPr>
            <w:r w:rsidRPr="00FB246C">
              <w:rPr>
                <w:color w:val="000000" w:themeColor="text1"/>
              </w:rPr>
              <w:t>Healthcare chaplain</w:t>
            </w:r>
          </w:p>
          <w:p w14:paraId="530DB447" w14:textId="77777777" w:rsidR="00FB246C" w:rsidRPr="00FB246C" w:rsidRDefault="00FB246C" w:rsidP="00D91D43">
            <w:pPr>
              <w:pStyle w:val="ListParagraph"/>
              <w:ind w:left="0"/>
              <w:rPr>
                <w:color w:val="000000" w:themeColor="text1"/>
              </w:rPr>
            </w:pPr>
            <w:r w:rsidRPr="00FB246C">
              <w:rPr>
                <w:color w:val="000000" w:themeColor="text1"/>
              </w:rPr>
              <w:t>Healthcare assistant</w:t>
            </w:r>
          </w:p>
          <w:p w14:paraId="4FC9E66D" w14:textId="77777777" w:rsidR="00FB246C" w:rsidRPr="00FB246C" w:rsidRDefault="00FB246C" w:rsidP="00D91D43">
            <w:pPr>
              <w:pStyle w:val="ListParagraph"/>
              <w:ind w:left="0"/>
              <w:rPr>
                <w:color w:val="000000" w:themeColor="text1"/>
              </w:rPr>
            </w:pPr>
            <w:r w:rsidRPr="00FB246C">
              <w:rPr>
                <w:color w:val="000000" w:themeColor="text1"/>
              </w:rPr>
              <w:t>Junior doctor</w:t>
            </w:r>
          </w:p>
          <w:p w14:paraId="0F99CD40" w14:textId="77777777" w:rsidR="00FB246C" w:rsidRPr="00FB246C" w:rsidRDefault="00FB246C" w:rsidP="00D91D43">
            <w:pPr>
              <w:pStyle w:val="ListParagraph"/>
              <w:ind w:left="0"/>
              <w:rPr>
                <w:color w:val="000000" w:themeColor="text1"/>
              </w:rPr>
            </w:pPr>
          </w:p>
          <w:p w14:paraId="1A63C813" w14:textId="77777777" w:rsidR="00FB246C" w:rsidRPr="00FB246C" w:rsidRDefault="00FB246C" w:rsidP="00D91D43">
            <w:pPr>
              <w:pStyle w:val="ListParagraph"/>
              <w:ind w:left="0"/>
              <w:rPr>
                <w:b/>
                <w:bCs/>
                <w:color w:val="000000" w:themeColor="text1"/>
              </w:rPr>
            </w:pPr>
            <w:r w:rsidRPr="00FB246C">
              <w:rPr>
                <w:b/>
                <w:bCs/>
                <w:color w:val="000000" w:themeColor="text1"/>
              </w:rPr>
              <w:t>Care home based professionals</w:t>
            </w:r>
          </w:p>
          <w:p w14:paraId="00FF40BF" w14:textId="77777777" w:rsidR="00FB246C" w:rsidRPr="00FB246C" w:rsidRDefault="00FB246C" w:rsidP="00D91D43">
            <w:pPr>
              <w:pStyle w:val="ListParagraph"/>
              <w:ind w:left="0"/>
              <w:rPr>
                <w:color w:val="000000" w:themeColor="text1"/>
              </w:rPr>
            </w:pPr>
            <w:r w:rsidRPr="00FB246C">
              <w:rPr>
                <w:color w:val="000000" w:themeColor="text1"/>
              </w:rPr>
              <w:t>Registered nurse</w:t>
            </w:r>
          </w:p>
          <w:p w14:paraId="5B638992" w14:textId="77777777" w:rsidR="00FB246C" w:rsidRPr="00FB246C" w:rsidRDefault="00FB246C" w:rsidP="00D91D43">
            <w:pPr>
              <w:pStyle w:val="ListParagraph"/>
              <w:ind w:left="0"/>
              <w:rPr>
                <w:color w:val="000000" w:themeColor="text1"/>
              </w:rPr>
            </w:pPr>
            <w:r w:rsidRPr="00FB246C">
              <w:rPr>
                <w:color w:val="000000" w:themeColor="text1"/>
              </w:rPr>
              <w:t>Palliative care registered nurse</w:t>
            </w:r>
          </w:p>
          <w:p w14:paraId="14A189FF" w14:textId="77777777" w:rsidR="00FB246C" w:rsidRPr="00FB246C" w:rsidRDefault="00FB246C" w:rsidP="00D91D43">
            <w:pPr>
              <w:pStyle w:val="ListParagraph"/>
              <w:ind w:left="0"/>
              <w:rPr>
                <w:b/>
                <w:bCs/>
                <w:color w:val="000000" w:themeColor="text1"/>
              </w:rPr>
            </w:pPr>
          </w:p>
          <w:p w14:paraId="1437C66B" w14:textId="77777777" w:rsidR="00FB246C" w:rsidRPr="00FB246C" w:rsidRDefault="00FB246C" w:rsidP="00D91D43">
            <w:pPr>
              <w:pStyle w:val="ListParagraph"/>
              <w:ind w:left="0"/>
              <w:rPr>
                <w:b/>
                <w:bCs/>
                <w:color w:val="000000" w:themeColor="text1"/>
              </w:rPr>
            </w:pPr>
            <w:r w:rsidRPr="00FB246C">
              <w:rPr>
                <w:b/>
                <w:bCs/>
                <w:color w:val="000000" w:themeColor="text1"/>
              </w:rPr>
              <w:t xml:space="preserve">Hospice based professionals </w:t>
            </w:r>
          </w:p>
          <w:p w14:paraId="3AC3B4FD" w14:textId="77777777" w:rsidR="00FB246C" w:rsidRPr="00FB246C" w:rsidRDefault="00FB246C" w:rsidP="00D91D43">
            <w:pPr>
              <w:pStyle w:val="ListParagraph"/>
              <w:ind w:left="0"/>
              <w:rPr>
                <w:color w:val="000000" w:themeColor="text1"/>
              </w:rPr>
            </w:pPr>
            <w:r w:rsidRPr="00FB246C">
              <w:rPr>
                <w:color w:val="000000" w:themeColor="text1"/>
              </w:rPr>
              <w:t>Palliative care clinical nurse specialist</w:t>
            </w:r>
          </w:p>
          <w:p w14:paraId="010317A5" w14:textId="77777777" w:rsidR="00FB246C" w:rsidRPr="00FB246C" w:rsidRDefault="00FB246C" w:rsidP="00D91D43">
            <w:pPr>
              <w:pStyle w:val="ListParagraph"/>
              <w:ind w:left="0"/>
              <w:rPr>
                <w:color w:val="000000" w:themeColor="text1"/>
              </w:rPr>
            </w:pPr>
            <w:r w:rsidRPr="00FB246C">
              <w:rPr>
                <w:color w:val="000000" w:themeColor="text1"/>
              </w:rPr>
              <w:t xml:space="preserve">Palliative care consultant </w:t>
            </w:r>
          </w:p>
          <w:p w14:paraId="6EAEBE39" w14:textId="77777777" w:rsidR="00FB246C" w:rsidRPr="00FB246C" w:rsidRDefault="00FB246C" w:rsidP="00D91D43">
            <w:pPr>
              <w:pStyle w:val="ListParagraph"/>
              <w:ind w:left="0"/>
              <w:rPr>
                <w:color w:val="000000" w:themeColor="text1"/>
              </w:rPr>
            </w:pPr>
            <w:r w:rsidRPr="00FB246C">
              <w:rPr>
                <w:color w:val="000000" w:themeColor="text1"/>
              </w:rPr>
              <w:t>Palliative care nurse</w:t>
            </w:r>
          </w:p>
          <w:p w14:paraId="40C49422" w14:textId="77777777" w:rsidR="00FB246C" w:rsidRPr="00FB246C" w:rsidRDefault="00FB246C" w:rsidP="00D91D43">
            <w:pPr>
              <w:pStyle w:val="ListParagraph"/>
              <w:ind w:left="0"/>
              <w:rPr>
                <w:color w:val="000000" w:themeColor="text1"/>
              </w:rPr>
            </w:pPr>
          </w:p>
          <w:p w14:paraId="5073B24B" w14:textId="77777777" w:rsidR="00FB246C" w:rsidRPr="00FB246C" w:rsidRDefault="00FB246C" w:rsidP="00D91D43">
            <w:pPr>
              <w:pStyle w:val="ListParagraph"/>
              <w:ind w:left="0"/>
              <w:rPr>
                <w:b/>
                <w:bCs/>
                <w:color w:val="000000" w:themeColor="text1"/>
              </w:rPr>
            </w:pPr>
            <w:r w:rsidRPr="00FB246C">
              <w:rPr>
                <w:b/>
                <w:bCs/>
                <w:color w:val="000000" w:themeColor="text1"/>
              </w:rPr>
              <w:t>Location of professional</w:t>
            </w:r>
          </w:p>
          <w:p w14:paraId="018BCE34" w14:textId="77777777" w:rsidR="00FB246C" w:rsidRPr="00FB246C" w:rsidRDefault="00FB246C" w:rsidP="00D91D43">
            <w:pPr>
              <w:pStyle w:val="ListParagraph"/>
              <w:ind w:left="0"/>
              <w:rPr>
                <w:color w:val="000000" w:themeColor="text1"/>
              </w:rPr>
            </w:pPr>
            <w:r w:rsidRPr="00FB246C">
              <w:rPr>
                <w:color w:val="000000" w:themeColor="text1"/>
              </w:rPr>
              <w:t>England</w:t>
            </w:r>
          </w:p>
          <w:p w14:paraId="6B724408" w14:textId="77777777" w:rsidR="00FB246C" w:rsidRPr="00FB246C" w:rsidRDefault="00FB246C" w:rsidP="00D91D43">
            <w:pPr>
              <w:pStyle w:val="ListParagraph"/>
              <w:ind w:left="0"/>
              <w:rPr>
                <w:color w:val="000000" w:themeColor="text1"/>
              </w:rPr>
            </w:pPr>
            <w:r w:rsidRPr="00FB246C">
              <w:rPr>
                <w:color w:val="000000" w:themeColor="text1"/>
              </w:rPr>
              <w:t>Scotland</w:t>
            </w:r>
          </w:p>
          <w:p w14:paraId="19A8C804" w14:textId="77777777" w:rsidR="00FB246C" w:rsidRPr="00FB246C" w:rsidRDefault="00FB246C" w:rsidP="00D91D43">
            <w:pPr>
              <w:pStyle w:val="ListParagraph"/>
              <w:ind w:left="0"/>
              <w:rPr>
                <w:color w:val="000000" w:themeColor="text1"/>
              </w:rPr>
            </w:pPr>
            <w:r w:rsidRPr="00FB246C">
              <w:rPr>
                <w:color w:val="000000" w:themeColor="text1"/>
              </w:rPr>
              <w:t>Wales</w:t>
            </w:r>
          </w:p>
          <w:p w14:paraId="7B0E100D" w14:textId="77777777" w:rsidR="00FB246C" w:rsidRPr="00FB246C" w:rsidRDefault="00FB246C" w:rsidP="00D91D43">
            <w:pPr>
              <w:pStyle w:val="ListParagraph"/>
              <w:ind w:left="0"/>
              <w:rPr>
                <w:color w:val="000000" w:themeColor="text1"/>
              </w:rPr>
            </w:pPr>
            <w:r w:rsidRPr="00FB246C">
              <w:rPr>
                <w:color w:val="000000" w:themeColor="text1"/>
              </w:rPr>
              <w:t>Northern Ireland</w:t>
            </w:r>
          </w:p>
          <w:p w14:paraId="658AB151" w14:textId="77777777" w:rsidR="00FB246C" w:rsidRPr="00FB246C" w:rsidRDefault="00FB246C" w:rsidP="00D91D43">
            <w:pPr>
              <w:pStyle w:val="ListParagraph"/>
              <w:ind w:left="0"/>
              <w:rPr>
                <w:color w:val="000000" w:themeColor="text1"/>
              </w:rPr>
            </w:pPr>
          </w:p>
          <w:p w14:paraId="14C14E2A" w14:textId="77777777" w:rsidR="00FB246C" w:rsidRPr="00FB246C" w:rsidRDefault="00FB246C" w:rsidP="00D91D43">
            <w:pPr>
              <w:pStyle w:val="ListParagraph"/>
              <w:ind w:left="0"/>
              <w:rPr>
                <w:b/>
                <w:bCs/>
                <w:color w:val="000000" w:themeColor="text1"/>
              </w:rPr>
            </w:pPr>
            <w:r w:rsidRPr="00FB246C">
              <w:rPr>
                <w:b/>
                <w:bCs/>
                <w:color w:val="000000" w:themeColor="text1"/>
              </w:rPr>
              <w:t>Gender of professional</w:t>
            </w:r>
          </w:p>
          <w:p w14:paraId="56E05DA6" w14:textId="77777777" w:rsidR="00FB246C" w:rsidRPr="00FB246C" w:rsidRDefault="00FB246C" w:rsidP="00D91D43">
            <w:pPr>
              <w:pStyle w:val="ListParagraph"/>
              <w:ind w:left="0"/>
              <w:rPr>
                <w:color w:val="000000" w:themeColor="text1"/>
              </w:rPr>
            </w:pPr>
            <w:r w:rsidRPr="00FB246C">
              <w:rPr>
                <w:color w:val="000000" w:themeColor="text1"/>
              </w:rPr>
              <w:t>Female</w:t>
            </w:r>
          </w:p>
          <w:p w14:paraId="78759293" w14:textId="77777777" w:rsidR="00FB246C" w:rsidRPr="00FB246C" w:rsidRDefault="00FB246C" w:rsidP="00D91D43">
            <w:pPr>
              <w:pStyle w:val="ListParagraph"/>
              <w:ind w:left="0"/>
              <w:rPr>
                <w:color w:val="000000" w:themeColor="text1"/>
              </w:rPr>
            </w:pPr>
            <w:r w:rsidRPr="00FB246C">
              <w:rPr>
                <w:color w:val="000000" w:themeColor="text1"/>
              </w:rPr>
              <w:t>Male</w:t>
            </w:r>
          </w:p>
          <w:p w14:paraId="51851979" w14:textId="77777777" w:rsidR="00FB246C" w:rsidRPr="00FB246C" w:rsidRDefault="00FB246C" w:rsidP="00D91D43">
            <w:pPr>
              <w:pStyle w:val="ListParagraph"/>
              <w:ind w:left="0"/>
              <w:rPr>
                <w:color w:val="000000" w:themeColor="text1"/>
              </w:rPr>
            </w:pPr>
          </w:p>
          <w:p w14:paraId="7A2F0B66" w14:textId="77777777" w:rsidR="00FB246C" w:rsidRPr="00FB246C" w:rsidRDefault="00FB246C" w:rsidP="00D91D43">
            <w:pPr>
              <w:pStyle w:val="ListParagraph"/>
              <w:ind w:left="0"/>
              <w:rPr>
                <w:b/>
                <w:bCs/>
                <w:color w:val="000000" w:themeColor="text1"/>
              </w:rPr>
            </w:pPr>
            <w:r w:rsidRPr="00FB246C">
              <w:rPr>
                <w:b/>
                <w:bCs/>
                <w:color w:val="000000" w:themeColor="text1"/>
              </w:rPr>
              <w:t>Ethnicity of professional</w:t>
            </w:r>
          </w:p>
          <w:p w14:paraId="79D53D17" w14:textId="77777777" w:rsidR="00FB246C" w:rsidRPr="00FB246C" w:rsidRDefault="00FB246C" w:rsidP="00D91D43">
            <w:pPr>
              <w:pStyle w:val="ListParagraph"/>
              <w:ind w:left="0"/>
              <w:rPr>
                <w:color w:val="000000" w:themeColor="text1"/>
              </w:rPr>
            </w:pPr>
            <w:r w:rsidRPr="00FB246C">
              <w:rPr>
                <w:color w:val="000000" w:themeColor="text1"/>
              </w:rPr>
              <w:t>White (English/Welsh/Scottish/Northern Irish/British)</w:t>
            </w:r>
          </w:p>
        </w:tc>
        <w:tc>
          <w:tcPr>
            <w:tcW w:w="456" w:type="dxa"/>
          </w:tcPr>
          <w:p w14:paraId="04959112" w14:textId="77777777" w:rsidR="00FB246C" w:rsidRPr="00FB246C" w:rsidRDefault="00FB246C" w:rsidP="00D91D43">
            <w:pPr>
              <w:pStyle w:val="ListParagraph"/>
              <w:ind w:left="0"/>
              <w:rPr>
                <w:i/>
                <w:iCs/>
                <w:color w:val="000000" w:themeColor="text1"/>
              </w:rPr>
            </w:pPr>
            <w:r w:rsidRPr="00FB246C">
              <w:rPr>
                <w:i/>
                <w:iCs/>
                <w:color w:val="000000" w:themeColor="text1"/>
              </w:rPr>
              <w:t>N</w:t>
            </w:r>
          </w:p>
          <w:p w14:paraId="78EB20CC" w14:textId="77777777" w:rsidR="00FB246C" w:rsidRPr="00FB246C" w:rsidRDefault="00FB246C" w:rsidP="00D91D43">
            <w:pPr>
              <w:pStyle w:val="ListParagraph"/>
              <w:ind w:left="0"/>
              <w:rPr>
                <w:i/>
                <w:iCs/>
                <w:color w:val="000000" w:themeColor="text1"/>
              </w:rPr>
            </w:pPr>
          </w:p>
          <w:p w14:paraId="6F563A54" w14:textId="77777777" w:rsidR="00FB246C" w:rsidRPr="00FB246C" w:rsidRDefault="00FB246C" w:rsidP="00D91D43">
            <w:pPr>
              <w:pStyle w:val="ListParagraph"/>
              <w:ind w:left="0"/>
              <w:rPr>
                <w:color w:val="000000" w:themeColor="text1"/>
              </w:rPr>
            </w:pPr>
          </w:p>
          <w:p w14:paraId="5A088B0C" w14:textId="77777777" w:rsidR="00FB246C" w:rsidRPr="00FB246C" w:rsidRDefault="00FB246C" w:rsidP="00D91D43">
            <w:pPr>
              <w:pStyle w:val="ListParagraph"/>
              <w:ind w:left="0"/>
              <w:rPr>
                <w:color w:val="000000" w:themeColor="text1"/>
              </w:rPr>
            </w:pPr>
            <w:r w:rsidRPr="00FB246C">
              <w:rPr>
                <w:color w:val="000000" w:themeColor="text1"/>
              </w:rPr>
              <w:t>1</w:t>
            </w:r>
          </w:p>
          <w:p w14:paraId="14CB1FCE" w14:textId="77777777" w:rsidR="00FB246C" w:rsidRPr="00FB246C" w:rsidRDefault="00FB246C" w:rsidP="00D91D43">
            <w:pPr>
              <w:pStyle w:val="ListParagraph"/>
              <w:ind w:left="0"/>
              <w:rPr>
                <w:color w:val="000000" w:themeColor="text1"/>
              </w:rPr>
            </w:pPr>
            <w:r w:rsidRPr="00FB246C">
              <w:rPr>
                <w:color w:val="000000" w:themeColor="text1"/>
              </w:rPr>
              <w:t>1</w:t>
            </w:r>
          </w:p>
          <w:p w14:paraId="4F8FF083" w14:textId="77777777" w:rsidR="00FB246C" w:rsidRPr="00FB246C" w:rsidRDefault="00FB246C" w:rsidP="00D91D43">
            <w:pPr>
              <w:pStyle w:val="ListParagraph"/>
              <w:ind w:left="0"/>
              <w:rPr>
                <w:color w:val="000000" w:themeColor="text1"/>
              </w:rPr>
            </w:pPr>
            <w:r w:rsidRPr="00FB246C">
              <w:rPr>
                <w:color w:val="000000" w:themeColor="text1"/>
              </w:rPr>
              <w:t>2</w:t>
            </w:r>
          </w:p>
          <w:p w14:paraId="600AA0CA" w14:textId="77777777" w:rsidR="00FB246C" w:rsidRPr="00FB246C" w:rsidRDefault="00FB246C" w:rsidP="00D91D43">
            <w:pPr>
              <w:pStyle w:val="ListParagraph"/>
              <w:ind w:left="0"/>
              <w:rPr>
                <w:color w:val="000000" w:themeColor="text1"/>
              </w:rPr>
            </w:pPr>
            <w:r w:rsidRPr="00FB246C">
              <w:rPr>
                <w:color w:val="000000" w:themeColor="text1"/>
              </w:rPr>
              <w:t>1</w:t>
            </w:r>
          </w:p>
          <w:p w14:paraId="12C73F00" w14:textId="77777777" w:rsidR="00FB246C" w:rsidRPr="00FB246C" w:rsidRDefault="00FB246C" w:rsidP="00D91D43">
            <w:pPr>
              <w:pStyle w:val="ListParagraph"/>
              <w:ind w:left="0"/>
              <w:rPr>
                <w:color w:val="000000" w:themeColor="text1"/>
              </w:rPr>
            </w:pPr>
            <w:r w:rsidRPr="00FB246C">
              <w:rPr>
                <w:color w:val="000000" w:themeColor="text1"/>
              </w:rPr>
              <w:t>1</w:t>
            </w:r>
          </w:p>
          <w:p w14:paraId="00C89FC5" w14:textId="77777777" w:rsidR="00FB246C" w:rsidRPr="00FB246C" w:rsidRDefault="00FB246C" w:rsidP="00D91D43">
            <w:pPr>
              <w:pStyle w:val="ListParagraph"/>
              <w:ind w:left="0"/>
              <w:rPr>
                <w:color w:val="000000" w:themeColor="text1"/>
              </w:rPr>
            </w:pPr>
            <w:r w:rsidRPr="00FB246C">
              <w:rPr>
                <w:color w:val="000000" w:themeColor="text1"/>
              </w:rPr>
              <w:t>1</w:t>
            </w:r>
          </w:p>
          <w:p w14:paraId="2BA607F5" w14:textId="77777777" w:rsidR="00FB246C" w:rsidRPr="00FB246C" w:rsidRDefault="00FB246C" w:rsidP="00D91D43">
            <w:pPr>
              <w:pStyle w:val="ListParagraph"/>
              <w:ind w:left="0"/>
              <w:rPr>
                <w:color w:val="000000" w:themeColor="text1"/>
              </w:rPr>
            </w:pPr>
            <w:r w:rsidRPr="00FB246C">
              <w:rPr>
                <w:color w:val="000000" w:themeColor="text1"/>
              </w:rPr>
              <w:t>1</w:t>
            </w:r>
          </w:p>
          <w:p w14:paraId="1B8C0F1C" w14:textId="77777777" w:rsidR="00FB246C" w:rsidRPr="00FB246C" w:rsidRDefault="00FB246C" w:rsidP="00D91D43">
            <w:pPr>
              <w:pStyle w:val="ListParagraph"/>
              <w:ind w:left="0"/>
              <w:rPr>
                <w:color w:val="000000" w:themeColor="text1"/>
              </w:rPr>
            </w:pPr>
            <w:r w:rsidRPr="00FB246C">
              <w:rPr>
                <w:color w:val="000000" w:themeColor="text1"/>
              </w:rPr>
              <w:t>2</w:t>
            </w:r>
          </w:p>
          <w:p w14:paraId="672C60A0" w14:textId="77777777" w:rsidR="00FB246C" w:rsidRPr="00FB246C" w:rsidRDefault="00FB246C" w:rsidP="00D91D43">
            <w:pPr>
              <w:pStyle w:val="ListParagraph"/>
              <w:ind w:left="0"/>
              <w:rPr>
                <w:color w:val="000000" w:themeColor="text1"/>
              </w:rPr>
            </w:pPr>
          </w:p>
          <w:p w14:paraId="2C83CC34" w14:textId="77777777" w:rsidR="00FB246C" w:rsidRPr="00FB246C" w:rsidRDefault="00FB246C" w:rsidP="00D91D43">
            <w:pPr>
              <w:pStyle w:val="ListParagraph"/>
              <w:ind w:left="0"/>
              <w:rPr>
                <w:color w:val="000000" w:themeColor="text1"/>
              </w:rPr>
            </w:pPr>
          </w:p>
          <w:p w14:paraId="573DC29A" w14:textId="77777777" w:rsidR="00FB246C" w:rsidRPr="00FB246C" w:rsidRDefault="00FB246C" w:rsidP="00D91D43">
            <w:pPr>
              <w:pStyle w:val="ListParagraph"/>
              <w:ind w:left="0"/>
              <w:rPr>
                <w:color w:val="000000" w:themeColor="text1"/>
              </w:rPr>
            </w:pPr>
            <w:r w:rsidRPr="00FB246C">
              <w:rPr>
                <w:color w:val="000000" w:themeColor="text1"/>
              </w:rPr>
              <w:t>2</w:t>
            </w:r>
          </w:p>
          <w:p w14:paraId="775F745F" w14:textId="77777777" w:rsidR="00FB246C" w:rsidRPr="00FB246C" w:rsidRDefault="00FB246C" w:rsidP="00D91D43">
            <w:pPr>
              <w:pStyle w:val="ListParagraph"/>
              <w:ind w:left="0"/>
              <w:rPr>
                <w:color w:val="000000" w:themeColor="text1"/>
              </w:rPr>
            </w:pPr>
            <w:r w:rsidRPr="00FB246C">
              <w:rPr>
                <w:color w:val="000000" w:themeColor="text1"/>
              </w:rPr>
              <w:t>1</w:t>
            </w:r>
          </w:p>
          <w:p w14:paraId="240045F7" w14:textId="77777777" w:rsidR="00FB246C" w:rsidRPr="00FB246C" w:rsidRDefault="00FB246C" w:rsidP="00D91D43">
            <w:pPr>
              <w:pStyle w:val="ListParagraph"/>
              <w:ind w:left="0"/>
              <w:rPr>
                <w:color w:val="000000" w:themeColor="text1"/>
              </w:rPr>
            </w:pPr>
          </w:p>
          <w:p w14:paraId="3988EC79" w14:textId="77777777" w:rsidR="00FB246C" w:rsidRPr="00FB246C" w:rsidRDefault="00FB246C" w:rsidP="00D91D43">
            <w:pPr>
              <w:pStyle w:val="ListParagraph"/>
              <w:ind w:left="0"/>
              <w:rPr>
                <w:color w:val="000000" w:themeColor="text1"/>
              </w:rPr>
            </w:pPr>
          </w:p>
          <w:p w14:paraId="54E4AC55" w14:textId="77777777" w:rsidR="00FB246C" w:rsidRPr="00FB246C" w:rsidRDefault="00FB246C" w:rsidP="00D91D43">
            <w:pPr>
              <w:pStyle w:val="ListParagraph"/>
              <w:ind w:left="0"/>
              <w:rPr>
                <w:color w:val="000000" w:themeColor="text1"/>
              </w:rPr>
            </w:pPr>
            <w:r w:rsidRPr="00FB246C">
              <w:rPr>
                <w:color w:val="000000" w:themeColor="text1"/>
              </w:rPr>
              <w:t>1</w:t>
            </w:r>
          </w:p>
          <w:p w14:paraId="63B41291" w14:textId="77777777" w:rsidR="00FB246C" w:rsidRPr="00FB246C" w:rsidRDefault="00FB246C" w:rsidP="00D91D43">
            <w:pPr>
              <w:pStyle w:val="ListParagraph"/>
              <w:ind w:left="0"/>
              <w:rPr>
                <w:color w:val="000000" w:themeColor="text1"/>
              </w:rPr>
            </w:pPr>
            <w:r w:rsidRPr="00FB246C">
              <w:rPr>
                <w:color w:val="000000" w:themeColor="text1"/>
              </w:rPr>
              <w:t>1</w:t>
            </w:r>
          </w:p>
          <w:p w14:paraId="0E392EC7" w14:textId="77777777" w:rsidR="00FB246C" w:rsidRPr="00FB246C" w:rsidRDefault="00FB246C" w:rsidP="00D91D43">
            <w:pPr>
              <w:pStyle w:val="ListParagraph"/>
              <w:ind w:left="0"/>
              <w:rPr>
                <w:color w:val="000000" w:themeColor="text1"/>
              </w:rPr>
            </w:pPr>
            <w:r w:rsidRPr="00FB246C">
              <w:rPr>
                <w:color w:val="000000" w:themeColor="text1"/>
              </w:rPr>
              <w:t>1</w:t>
            </w:r>
          </w:p>
          <w:p w14:paraId="42C44390" w14:textId="77777777" w:rsidR="00FB246C" w:rsidRPr="00FB246C" w:rsidRDefault="00FB246C" w:rsidP="00D91D43">
            <w:pPr>
              <w:pStyle w:val="ListParagraph"/>
              <w:ind w:left="0"/>
              <w:rPr>
                <w:i/>
                <w:iCs/>
                <w:color w:val="000000" w:themeColor="text1"/>
              </w:rPr>
            </w:pPr>
          </w:p>
          <w:p w14:paraId="7E60B8C9" w14:textId="77777777" w:rsidR="00FB246C" w:rsidRPr="00FB246C" w:rsidRDefault="00FB246C" w:rsidP="00D91D43">
            <w:pPr>
              <w:pStyle w:val="ListParagraph"/>
              <w:ind w:left="0"/>
              <w:rPr>
                <w:i/>
                <w:iCs/>
                <w:color w:val="000000" w:themeColor="text1"/>
              </w:rPr>
            </w:pPr>
          </w:p>
          <w:p w14:paraId="5F9DF02D" w14:textId="77777777" w:rsidR="00FB246C" w:rsidRPr="00FB246C" w:rsidRDefault="00FB246C" w:rsidP="00D91D43">
            <w:pPr>
              <w:pStyle w:val="ListParagraph"/>
              <w:ind w:left="0"/>
              <w:rPr>
                <w:color w:val="000000" w:themeColor="text1"/>
              </w:rPr>
            </w:pPr>
            <w:r w:rsidRPr="00FB246C">
              <w:rPr>
                <w:color w:val="000000" w:themeColor="text1"/>
              </w:rPr>
              <w:t>8</w:t>
            </w:r>
          </w:p>
          <w:p w14:paraId="4913E39C" w14:textId="77777777" w:rsidR="00FB246C" w:rsidRPr="00FB246C" w:rsidRDefault="00FB246C" w:rsidP="00D91D43">
            <w:pPr>
              <w:pStyle w:val="ListParagraph"/>
              <w:ind w:left="0"/>
              <w:rPr>
                <w:color w:val="000000" w:themeColor="text1"/>
              </w:rPr>
            </w:pPr>
            <w:r w:rsidRPr="00FB246C">
              <w:rPr>
                <w:color w:val="000000" w:themeColor="text1"/>
              </w:rPr>
              <w:t>5</w:t>
            </w:r>
          </w:p>
          <w:p w14:paraId="1B0FBBC7" w14:textId="77777777" w:rsidR="00FB246C" w:rsidRPr="00FB246C" w:rsidRDefault="00FB246C" w:rsidP="00D91D43">
            <w:pPr>
              <w:pStyle w:val="ListParagraph"/>
              <w:ind w:left="0"/>
              <w:rPr>
                <w:color w:val="000000" w:themeColor="text1"/>
              </w:rPr>
            </w:pPr>
            <w:r w:rsidRPr="00FB246C">
              <w:rPr>
                <w:color w:val="000000" w:themeColor="text1"/>
              </w:rPr>
              <w:t>2</w:t>
            </w:r>
          </w:p>
          <w:p w14:paraId="45A38E8B" w14:textId="77777777" w:rsidR="00FB246C" w:rsidRPr="00FB246C" w:rsidRDefault="00FB246C" w:rsidP="00D91D43">
            <w:pPr>
              <w:pStyle w:val="ListParagraph"/>
              <w:ind w:left="0"/>
              <w:rPr>
                <w:color w:val="000000" w:themeColor="text1"/>
              </w:rPr>
            </w:pPr>
            <w:r w:rsidRPr="00FB246C">
              <w:rPr>
                <w:color w:val="000000" w:themeColor="text1"/>
              </w:rPr>
              <w:t>1</w:t>
            </w:r>
          </w:p>
          <w:p w14:paraId="2EA04EC0" w14:textId="77777777" w:rsidR="00FB246C" w:rsidRPr="00FB246C" w:rsidRDefault="00FB246C" w:rsidP="00D91D43">
            <w:pPr>
              <w:pStyle w:val="ListParagraph"/>
              <w:ind w:left="0"/>
              <w:rPr>
                <w:color w:val="000000" w:themeColor="text1"/>
              </w:rPr>
            </w:pPr>
          </w:p>
          <w:p w14:paraId="56F9F6F0" w14:textId="77777777" w:rsidR="00FB246C" w:rsidRPr="00FB246C" w:rsidRDefault="00FB246C" w:rsidP="00D91D43">
            <w:pPr>
              <w:pStyle w:val="ListParagraph"/>
              <w:ind w:left="0"/>
              <w:rPr>
                <w:color w:val="000000" w:themeColor="text1"/>
              </w:rPr>
            </w:pPr>
          </w:p>
          <w:p w14:paraId="4E833133" w14:textId="77777777" w:rsidR="00FB246C" w:rsidRPr="00FB246C" w:rsidRDefault="00FB246C" w:rsidP="00D91D43">
            <w:pPr>
              <w:pStyle w:val="ListParagraph"/>
              <w:ind w:left="0"/>
              <w:rPr>
                <w:color w:val="000000" w:themeColor="text1"/>
              </w:rPr>
            </w:pPr>
            <w:r w:rsidRPr="00FB246C">
              <w:rPr>
                <w:color w:val="000000" w:themeColor="text1"/>
              </w:rPr>
              <w:t>11</w:t>
            </w:r>
          </w:p>
          <w:p w14:paraId="1A034D78" w14:textId="77777777" w:rsidR="00FB246C" w:rsidRPr="00FB246C" w:rsidRDefault="00FB246C" w:rsidP="00D91D43">
            <w:pPr>
              <w:pStyle w:val="ListParagraph"/>
              <w:ind w:left="0"/>
              <w:rPr>
                <w:color w:val="000000" w:themeColor="text1"/>
              </w:rPr>
            </w:pPr>
            <w:r w:rsidRPr="00FB246C">
              <w:rPr>
                <w:color w:val="000000" w:themeColor="text1"/>
              </w:rPr>
              <w:t>5</w:t>
            </w:r>
          </w:p>
          <w:p w14:paraId="0BBFA334" w14:textId="77777777" w:rsidR="00FB246C" w:rsidRPr="00FB246C" w:rsidRDefault="00FB246C" w:rsidP="00D91D43">
            <w:pPr>
              <w:pStyle w:val="ListParagraph"/>
              <w:ind w:left="0"/>
              <w:rPr>
                <w:color w:val="000000" w:themeColor="text1"/>
              </w:rPr>
            </w:pPr>
          </w:p>
          <w:p w14:paraId="51E4B49E" w14:textId="77777777" w:rsidR="00FB246C" w:rsidRPr="00FB246C" w:rsidRDefault="00FB246C" w:rsidP="00D91D43">
            <w:pPr>
              <w:pStyle w:val="ListParagraph"/>
              <w:ind w:left="0"/>
              <w:rPr>
                <w:i/>
                <w:iCs/>
                <w:color w:val="000000" w:themeColor="text1"/>
              </w:rPr>
            </w:pPr>
          </w:p>
          <w:p w14:paraId="4DF1EA1D" w14:textId="77777777" w:rsidR="00FB246C" w:rsidRPr="00FB246C" w:rsidRDefault="00FB246C" w:rsidP="00D91D43">
            <w:pPr>
              <w:pStyle w:val="ListParagraph"/>
              <w:ind w:left="0"/>
              <w:rPr>
                <w:i/>
                <w:iCs/>
                <w:color w:val="000000" w:themeColor="text1"/>
              </w:rPr>
            </w:pPr>
            <w:r w:rsidRPr="00FB246C">
              <w:rPr>
                <w:color w:val="000000" w:themeColor="text1"/>
              </w:rPr>
              <w:t>16</w:t>
            </w:r>
          </w:p>
        </w:tc>
        <w:tc>
          <w:tcPr>
            <w:tcW w:w="3483" w:type="dxa"/>
          </w:tcPr>
          <w:p w14:paraId="54AF36C5" w14:textId="77777777" w:rsidR="00FB246C" w:rsidRPr="00FB246C" w:rsidRDefault="00FB246C" w:rsidP="00D91D43">
            <w:pPr>
              <w:pStyle w:val="ListParagraph"/>
              <w:ind w:left="0"/>
              <w:rPr>
                <w:b/>
                <w:bCs/>
                <w:color w:val="000000" w:themeColor="text1"/>
              </w:rPr>
            </w:pPr>
            <w:r w:rsidRPr="00FB246C">
              <w:rPr>
                <w:b/>
                <w:bCs/>
                <w:color w:val="000000" w:themeColor="text1"/>
              </w:rPr>
              <w:t>Characteristics of bereaved relatives interviewed</w:t>
            </w:r>
          </w:p>
          <w:p w14:paraId="60D51468" w14:textId="77777777" w:rsidR="00FB246C" w:rsidRPr="00FB246C" w:rsidRDefault="00FB246C" w:rsidP="00D91D43">
            <w:pPr>
              <w:jc w:val="both"/>
              <w:rPr>
                <w:b/>
                <w:bCs/>
                <w:color w:val="000000" w:themeColor="text1"/>
              </w:rPr>
            </w:pPr>
            <w:r w:rsidRPr="00FB246C">
              <w:rPr>
                <w:b/>
                <w:bCs/>
                <w:color w:val="000000" w:themeColor="text1"/>
              </w:rPr>
              <w:t>Gender of participant</w:t>
            </w:r>
          </w:p>
          <w:p w14:paraId="697CC8BF" w14:textId="77777777" w:rsidR="00FB246C" w:rsidRPr="00FB246C" w:rsidRDefault="00FB246C" w:rsidP="00D91D43">
            <w:pPr>
              <w:jc w:val="both"/>
              <w:rPr>
                <w:color w:val="000000" w:themeColor="text1"/>
              </w:rPr>
            </w:pPr>
            <w:r w:rsidRPr="00FB246C">
              <w:rPr>
                <w:color w:val="000000" w:themeColor="text1"/>
              </w:rPr>
              <w:t>Female</w:t>
            </w:r>
          </w:p>
          <w:p w14:paraId="732E47F6" w14:textId="77777777" w:rsidR="00FB246C" w:rsidRPr="00FB246C" w:rsidRDefault="00FB246C" w:rsidP="00D91D43">
            <w:pPr>
              <w:jc w:val="both"/>
              <w:rPr>
                <w:color w:val="000000" w:themeColor="text1"/>
              </w:rPr>
            </w:pPr>
            <w:r w:rsidRPr="00FB246C">
              <w:rPr>
                <w:color w:val="000000" w:themeColor="text1"/>
              </w:rPr>
              <w:t>Male</w:t>
            </w:r>
          </w:p>
          <w:p w14:paraId="518B9CE1" w14:textId="77777777" w:rsidR="00FB246C" w:rsidRPr="00FB246C" w:rsidRDefault="00FB246C" w:rsidP="00D91D43">
            <w:pPr>
              <w:jc w:val="both"/>
              <w:rPr>
                <w:color w:val="000000" w:themeColor="text1"/>
              </w:rPr>
            </w:pPr>
          </w:p>
          <w:p w14:paraId="740E4EF5" w14:textId="77777777" w:rsidR="00FB246C" w:rsidRPr="00FB246C" w:rsidRDefault="00FB246C" w:rsidP="00D91D43">
            <w:pPr>
              <w:jc w:val="both"/>
              <w:rPr>
                <w:b/>
                <w:bCs/>
                <w:color w:val="000000" w:themeColor="text1"/>
              </w:rPr>
            </w:pPr>
            <w:r w:rsidRPr="00FB246C">
              <w:rPr>
                <w:b/>
                <w:bCs/>
                <w:color w:val="000000" w:themeColor="text1"/>
              </w:rPr>
              <w:t>Participant’s relationship to the family member that died</w:t>
            </w:r>
          </w:p>
          <w:p w14:paraId="63F80A6F" w14:textId="77777777" w:rsidR="00FB246C" w:rsidRPr="00FB246C" w:rsidRDefault="00FB246C" w:rsidP="00D91D43">
            <w:pPr>
              <w:jc w:val="both"/>
              <w:rPr>
                <w:color w:val="000000" w:themeColor="text1"/>
              </w:rPr>
            </w:pPr>
            <w:r w:rsidRPr="00FB246C">
              <w:rPr>
                <w:color w:val="000000" w:themeColor="text1"/>
              </w:rPr>
              <w:t>Spouse/partner</w:t>
            </w:r>
          </w:p>
          <w:p w14:paraId="3DB520DC" w14:textId="77777777" w:rsidR="00FB246C" w:rsidRPr="00FB246C" w:rsidRDefault="00FB246C" w:rsidP="00D91D43">
            <w:pPr>
              <w:jc w:val="both"/>
              <w:rPr>
                <w:color w:val="000000" w:themeColor="text1"/>
              </w:rPr>
            </w:pPr>
            <w:r w:rsidRPr="00FB246C">
              <w:rPr>
                <w:color w:val="000000" w:themeColor="text1"/>
              </w:rPr>
              <w:t>Adult child</w:t>
            </w:r>
          </w:p>
          <w:p w14:paraId="68BA7E46" w14:textId="77777777" w:rsidR="00FB246C" w:rsidRPr="00FB246C" w:rsidRDefault="00FB246C" w:rsidP="00D91D43">
            <w:pPr>
              <w:jc w:val="both"/>
              <w:rPr>
                <w:color w:val="000000" w:themeColor="text1"/>
              </w:rPr>
            </w:pPr>
            <w:r w:rsidRPr="00FB246C">
              <w:rPr>
                <w:color w:val="000000" w:themeColor="text1"/>
              </w:rPr>
              <w:t>Adult grandchild</w:t>
            </w:r>
          </w:p>
          <w:p w14:paraId="558B21EA" w14:textId="77777777" w:rsidR="00FB246C" w:rsidRPr="00FB246C" w:rsidRDefault="00FB246C" w:rsidP="00D91D43">
            <w:pPr>
              <w:jc w:val="both"/>
              <w:rPr>
                <w:color w:val="000000" w:themeColor="text1"/>
              </w:rPr>
            </w:pPr>
            <w:r w:rsidRPr="00FB246C">
              <w:rPr>
                <w:color w:val="000000" w:themeColor="text1"/>
              </w:rPr>
              <w:t>Son/daughter in-law</w:t>
            </w:r>
          </w:p>
          <w:p w14:paraId="55A0E9B8" w14:textId="77777777" w:rsidR="00FB246C" w:rsidRPr="00FB246C" w:rsidRDefault="00FB246C" w:rsidP="00D91D43">
            <w:pPr>
              <w:jc w:val="both"/>
              <w:rPr>
                <w:color w:val="000000" w:themeColor="text1"/>
              </w:rPr>
            </w:pPr>
            <w:r w:rsidRPr="00FB246C">
              <w:rPr>
                <w:color w:val="000000" w:themeColor="text1"/>
              </w:rPr>
              <w:t>Niece</w:t>
            </w:r>
          </w:p>
          <w:p w14:paraId="19331E46" w14:textId="77777777" w:rsidR="00FB246C" w:rsidRPr="00FB246C" w:rsidRDefault="00FB246C" w:rsidP="00D91D43">
            <w:pPr>
              <w:jc w:val="both"/>
              <w:rPr>
                <w:color w:val="000000" w:themeColor="text1"/>
              </w:rPr>
            </w:pPr>
          </w:p>
          <w:p w14:paraId="591D2285" w14:textId="77777777" w:rsidR="00FB246C" w:rsidRPr="00FB246C" w:rsidRDefault="00FB246C" w:rsidP="00D91D43">
            <w:pPr>
              <w:jc w:val="both"/>
              <w:rPr>
                <w:b/>
                <w:bCs/>
                <w:color w:val="000000" w:themeColor="text1"/>
              </w:rPr>
            </w:pPr>
            <w:r w:rsidRPr="00FB246C">
              <w:rPr>
                <w:b/>
                <w:bCs/>
                <w:color w:val="000000" w:themeColor="text1"/>
              </w:rPr>
              <w:t>Ethnicity of relative/deceased</w:t>
            </w:r>
          </w:p>
          <w:p w14:paraId="4DC21FE8" w14:textId="77777777" w:rsidR="00FB246C" w:rsidRPr="00FB246C" w:rsidRDefault="00FB246C" w:rsidP="00D91D43">
            <w:pPr>
              <w:jc w:val="both"/>
              <w:rPr>
                <w:color w:val="000000" w:themeColor="text1"/>
              </w:rPr>
            </w:pPr>
            <w:r w:rsidRPr="00FB246C">
              <w:rPr>
                <w:color w:val="000000" w:themeColor="text1"/>
              </w:rPr>
              <w:t>White (English/Welsh/Scottish/Northern Irish/British)</w:t>
            </w:r>
          </w:p>
          <w:p w14:paraId="2B4EEE16" w14:textId="77777777" w:rsidR="00FB246C" w:rsidRPr="00FB246C" w:rsidRDefault="00FB246C" w:rsidP="00D91D43">
            <w:pPr>
              <w:jc w:val="both"/>
              <w:rPr>
                <w:color w:val="000000" w:themeColor="text1"/>
              </w:rPr>
            </w:pPr>
          </w:p>
          <w:p w14:paraId="0E107D90" w14:textId="77777777" w:rsidR="00FB246C" w:rsidRPr="00FB246C" w:rsidRDefault="00FB246C" w:rsidP="00D91D43">
            <w:pPr>
              <w:jc w:val="both"/>
              <w:rPr>
                <w:b/>
                <w:bCs/>
                <w:color w:val="000000" w:themeColor="text1"/>
              </w:rPr>
            </w:pPr>
            <w:r w:rsidRPr="00FB246C">
              <w:rPr>
                <w:b/>
                <w:bCs/>
                <w:color w:val="000000" w:themeColor="text1"/>
              </w:rPr>
              <w:t>Location of relative/death</w:t>
            </w:r>
          </w:p>
          <w:p w14:paraId="29ADC04D" w14:textId="77777777" w:rsidR="00FB246C" w:rsidRPr="00FB246C" w:rsidRDefault="00FB246C" w:rsidP="00D91D43">
            <w:pPr>
              <w:jc w:val="both"/>
              <w:rPr>
                <w:color w:val="000000" w:themeColor="text1"/>
              </w:rPr>
            </w:pPr>
            <w:r w:rsidRPr="00FB246C">
              <w:rPr>
                <w:color w:val="000000" w:themeColor="text1"/>
              </w:rPr>
              <w:t>England</w:t>
            </w:r>
          </w:p>
          <w:p w14:paraId="09B70C4A" w14:textId="77777777" w:rsidR="00FB246C" w:rsidRPr="00FB246C" w:rsidRDefault="00FB246C" w:rsidP="00D91D43">
            <w:pPr>
              <w:jc w:val="both"/>
              <w:rPr>
                <w:color w:val="000000" w:themeColor="text1"/>
              </w:rPr>
            </w:pPr>
            <w:r w:rsidRPr="00FB246C">
              <w:rPr>
                <w:color w:val="000000" w:themeColor="text1"/>
              </w:rPr>
              <w:t>Scotland</w:t>
            </w:r>
          </w:p>
          <w:p w14:paraId="4E5F1CD8" w14:textId="77777777" w:rsidR="00FB246C" w:rsidRPr="00FB246C" w:rsidRDefault="00FB246C" w:rsidP="00D91D43">
            <w:pPr>
              <w:jc w:val="both"/>
              <w:rPr>
                <w:color w:val="000000" w:themeColor="text1"/>
              </w:rPr>
            </w:pPr>
            <w:r w:rsidRPr="00FB246C">
              <w:rPr>
                <w:color w:val="000000" w:themeColor="text1"/>
              </w:rPr>
              <w:t>Wales</w:t>
            </w:r>
          </w:p>
          <w:p w14:paraId="31E25985" w14:textId="77777777" w:rsidR="00FB246C" w:rsidRPr="00FB246C" w:rsidRDefault="00FB246C" w:rsidP="00D91D43">
            <w:pPr>
              <w:jc w:val="both"/>
              <w:rPr>
                <w:color w:val="000000" w:themeColor="text1"/>
              </w:rPr>
            </w:pPr>
            <w:r w:rsidRPr="00FB246C">
              <w:rPr>
                <w:color w:val="000000" w:themeColor="text1"/>
              </w:rPr>
              <w:t>Northern Ireland</w:t>
            </w:r>
          </w:p>
          <w:p w14:paraId="53910EFE" w14:textId="77777777" w:rsidR="00FB246C" w:rsidRPr="00FB246C" w:rsidRDefault="00FB246C" w:rsidP="00D91D43">
            <w:pPr>
              <w:jc w:val="both"/>
              <w:rPr>
                <w:color w:val="000000" w:themeColor="text1"/>
              </w:rPr>
            </w:pPr>
          </w:p>
          <w:p w14:paraId="7EF911A4" w14:textId="77777777" w:rsidR="00FB246C" w:rsidRPr="00FB246C" w:rsidRDefault="00FB246C" w:rsidP="00D91D43">
            <w:pPr>
              <w:jc w:val="both"/>
              <w:rPr>
                <w:b/>
                <w:bCs/>
                <w:color w:val="000000" w:themeColor="text1"/>
              </w:rPr>
            </w:pPr>
            <w:r w:rsidRPr="00FB246C">
              <w:rPr>
                <w:b/>
                <w:bCs/>
                <w:color w:val="000000" w:themeColor="text1"/>
              </w:rPr>
              <w:t>Place of death</w:t>
            </w:r>
          </w:p>
          <w:p w14:paraId="3426CBF2" w14:textId="77777777" w:rsidR="00FB246C" w:rsidRPr="00FB246C" w:rsidRDefault="00FB246C" w:rsidP="00D91D43">
            <w:pPr>
              <w:jc w:val="both"/>
              <w:rPr>
                <w:color w:val="000000" w:themeColor="text1"/>
              </w:rPr>
            </w:pPr>
            <w:r w:rsidRPr="00FB246C">
              <w:rPr>
                <w:color w:val="000000" w:themeColor="text1"/>
              </w:rPr>
              <w:t>Hospital</w:t>
            </w:r>
          </w:p>
          <w:p w14:paraId="4F6AD70F" w14:textId="77777777" w:rsidR="00FB246C" w:rsidRPr="00FB246C" w:rsidRDefault="00FB246C" w:rsidP="00D91D43">
            <w:pPr>
              <w:jc w:val="both"/>
              <w:rPr>
                <w:i/>
                <w:iCs/>
                <w:color w:val="000000" w:themeColor="text1"/>
              </w:rPr>
            </w:pPr>
            <w:r w:rsidRPr="00FB246C">
              <w:rPr>
                <w:color w:val="000000" w:themeColor="text1"/>
              </w:rPr>
              <w:t xml:space="preserve">     </w:t>
            </w:r>
            <w:r w:rsidRPr="00FB246C">
              <w:rPr>
                <w:i/>
                <w:iCs/>
                <w:color w:val="000000" w:themeColor="text1"/>
              </w:rPr>
              <w:t>General ward (n = 3)</w:t>
            </w:r>
          </w:p>
          <w:p w14:paraId="50C9339D" w14:textId="77777777" w:rsidR="00FB246C" w:rsidRPr="00FB246C" w:rsidRDefault="00FB246C" w:rsidP="00D91D43">
            <w:pPr>
              <w:jc w:val="both"/>
              <w:rPr>
                <w:i/>
                <w:iCs/>
                <w:color w:val="000000" w:themeColor="text1"/>
              </w:rPr>
            </w:pPr>
            <w:r w:rsidRPr="00FB246C">
              <w:rPr>
                <w:i/>
                <w:iCs/>
                <w:color w:val="000000" w:themeColor="text1"/>
              </w:rPr>
              <w:t xml:space="preserve">     Intensive care unit (n = 4)</w:t>
            </w:r>
          </w:p>
          <w:p w14:paraId="51CDEDB8" w14:textId="77777777" w:rsidR="00FB246C" w:rsidRPr="00FB246C" w:rsidRDefault="00FB246C" w:rsidP="00D91D43">
            <w:pPr>
              <w:jc w:val="both"/>
              <w:rPr>
                <w:i/>
                <w:iCs/>
                <w:color w:val="000000" w:themeColor="text1"/>
              </w:rPr>
            </w:pPr>
            <w:r w:rsidRPr="00FB246C">
              <w:rPr>
                <w:i/>
                <w:iCs/>
                <w:color w:val="000000" w:themeColor="text1"/>
              </w:rPr>
              <w:t xml:space="preserve">     Coronavirus ward (n = 3)</w:t>
            </w:r>
          </w:p>
          <w:p w14:paraId="642583F5" w14:textId="77777777" w:rsidR="00FB246C" w:rsidRPr="00FB246C" w:rsidRDefault="00FB246C" w:rsidP="00D91D43">
            <w:pPr>
              <w:pStyle w:val="ListParagraph"/>
              <w:ind w:left="0"/>
              <w:rPr>
                <w:color w:val="000000" w:themeColor="text1"/>
              </w:rPr>
            </w:pPr>
            <w:r w:rsidRPr="00FB246C">
              <w:rPr>
                <w:color w:val="000000" w:themeColor="text1"/>
              </w:rPr>
              <w:t>Care home</w:t>
            </w:r>
          </w:p>
          <w:p w14:paraId="0E443F39" w14:textId="77777777" w:rsidR="00FB246C" w:rsidRPr="00FB246C" w:rsidRDefault="00FB246C" w:rsidP="00D91D43">
            <w:pPr>
              <w:pStyle w:val="ListParagraph"/>
              <w:ind w:left="0"/>
              <w:rPr>
                <w:color w:val="000000" w:themeColor="text1"/>
              </w:rPr>
            </w:pPr>
          </w:p>
          <w:p w14:paraId="6B3A32CA" w14:textId="77777777" w:rsidR="00FB246C" w:rsidRPr="00FB246C" w:rsidRDefault="00FB246C" w:rsidP="00D91D43">
            <w:pPr>
              <w:jc w:val="both"/>
              <w:rPr>
                <w:b/>
                <w:bCs/>
                <w:color w:val="000000" w:themeColor="text1"/>
              </w:rPr>
            </w:pPr>
            <w:r w:rsidRPr="00FB246C">
              <w:rPr>
                <w:b/>
                <w:bCs/>
                <w:color w:val="000000" w:themeColor="text1"/>
              </w:rPr>
              <w:t>Chronic condition of deceased family member</w:t>
            </w:r>
          </w:p>
          <w:p w14:paraId="32BB5B5B" w14:textId="77777777" w:rsidR="00FB246C" w:rsidRPr="00FB246C" w:rsidRDefault="00FB246C" w:rsidP="00D91D43">
            <w:pPr>
              <w:jc w:val="both"/>
              <w:rPr>
                <w:color w:val="000000" w:themeColor="text1"/>
              </w:rPr>
            </w:pPr>
            <w:r w:rsidRPr="00FB246C">
              <w:rPr>
                <w:color w:val="000000" w:themeColor="text1"/>
              </w:rPr>
              <w:t>Dementia</w:t>
            </w:r>
          </w:p>
          <w:p w14:paraId="58AC8228" w14:textId="77777777" w:rsidR="00FB246C" w:rsidRPr="00FB246C" w:rsidRDefault="00FB246C" w:rsidP="00D91D43">
            <w:pPr>
              <w:jc w:val="both"/>
              <w:rPr>
                <w:color w:val="000000" w:themeColor="text1"/>
              </w:rPr>
            </w:pPr>
            <w:r w:rsidRPr="00FB246C">
              <w:rPr>
                <w:color w:val="000000" w:themeColor="text1"/>
              </w:rPr>
              <w:t>Cancer</w:t>
            </w:r>
          </w:p>
          <w:p w14:paraId="6D0A1909" w14:textId="77777777" w:rsidR="00FB246C" w:rsidRPr="00FB246C" w:rsidRDefault="00FB246C" w:rsidP="00D91D43">
            <w:pPr>
              <w:jc w:val="both"/>
              <w:rPr>
                <w:color w:val="000000" w:themeColor="text1"/>
              </w:rPr>
            </w:pPr>
            <w:r w:rsidRPr="00FB246C">
              <w:rPr>
                <w:color w:val="000000" w:themeColor="text1"/>
              </w:rPr>
              <w:t>Heart failure</w:t>
            </w:r>
          </w:p>
          <w:p w14:paraId="376F6CAD" w14:textId="77777777" w:rsidR="00FB246C" w:rsidRPr="00FB246C" w:rsidRDefault="00FB246C" w:rsidP="00D91D43">
            <w:pPr>
              <w:jc w:val="both"/>
              <w:rPr>
                <w:color w:val="000000" w:themeColor="text1"/>
              </w:rPr>
            </w:pPr>
            <w:r w:rsidRPr="00FB246C">
              <w:rPr>
                <w:color w:val="000000" w:themeColor="text1"/>
              </w:rPr>
              <w:t>COPD</w:t>
            </w:r>
          </w:p>
          <w:p w14:paraId="48A8ECCF" w14:textId="77777777" w:rsidR="00FB246C" w:rsidRPr="00FB246C" w:rsidRDefault="00FB246C" w:rsidP="00D91D43">
            <w:pPr>
              <w:jc w:val="both"/>
              <w:rPr>
                <w:color w:val="000000" w:themeColor="text1"/>
              </w:rPr>
            </w:pPr>
            <w:r w:rsidRPr="00FB246C">
              <w:rPr>
                <w:color w:val="000000" w:themeColor="text1"/>
              </w:rPr>
              <w:t>Renal disease</w:t>
            </w:r>
          </w:p>
          <w:p w14:paraId="13919160" w14:textId="77777777" w:rsidR="00FB246C" w:rsidRPr="00FB246C" w:rsidRDefault="00FB246C" w:rsidP="00D91D43">
            <w:pPr>
              <w:jc w:val="both"/>
              <w:rPr>
                <w:color w:val="000000" w:themeColor="text1"/>
              </w:rPr>
            </w:pPr>
            <w:r w:rsidRPr="00FB246C">
              <w:rPr>
                <w:color w:val="000000" w:themeColor="text1"/>
              </w:rPr>
              <w:t>None identified</w:t>
            </w:r>
          </w:p>
          <w:p w14:paraId="5282D0FD" w14:textId="77777777" w:rsidR="00FB246C" w:rsidRPr="00FB246C" w:rsidRDefault="00FB246C" w:rsidP="00D91D43">
            <w:pPr>
              <w:jc w:val="both"/>
              <w:rPr>
                <w:b/>
                <w:bCs/>
                <w:color w:val="000000" w:themeColor="text1"/>
              </w:rPr>
            </w:pPr>
          </w:p>
          <w:p w14:paraId="7F984DD4" w14:textId="77777777" w:rsidR="00FB246C" w:rsidRPr="00FB246C" w:rsidRDefault="00FB246C" w:rsidP="00D91D43">
            <w:pPr>
              <w:jc w:val="both"/>
              <w:rPr>
                <w:b/>
                <w:bCs/>
                <w:color w:val="000000" w:themeColor="text1"/>
              </w:rPr>
            </w:pPr>
            <w:r w:rsidRPr="00FB246C">
              <w:rPr>
                <w:b/>
                <w:bCs/>
                <w:color w:val="000000" w:themeColor="text1"/>
              </w:rPr>
              <w:t>Age of participant</w:t>
            </w:r>
          </w:p>
          <w:p w14:paraId="10EEA8A4" w14:textId="77777777" w:rsidR="00FB246C" w:rsidRPr="00FB246C" w:rsidRDefault="00FB246C" w:rsidP="00D91D43">
            <w:pPr>
              <w:jc w:val="both"/>
              <w:rPr>
                <w:color w:val="000000" w:themeColor="text1"/>
              </w:rPr>
            </w:pPr>
            <w:r w:rsidRPr="00FB246C">
              <w:rPr>
                <w:color w:val="000000" w:themeColor="text1"/>
              </w:rPr>
              <w:t>20 – 29</w:t>
            </w:r>
          </w:p>
          <w:p w14:paraId="2EC86156" w14:textId="77777777" w:rsidR="00FB246C" w:rsidRPr="00FB246C" w:rsidRDefault="00FB246C" w:rsidP="00D91D43">
            <w:pPr>
              <w:jc w:val="both"/>
              <w:rPr>
                <w:color w:val="000000" w:themeColor="text1"/>
              </w:rPr>
            </w:pPr>
            <w:r w:rsidRPr="00FB246C">
              <w:rPr>
                <w:color w:val="000000" w:themeColor="text1"/>
              </w:rPr>
              <w:t>30 – 39</w:t>
            </w:r>
          </w:p>
          <w:p w14:paraId="584AFE33" w14:textId="77777777" w:rsidR="00FB246C" w:rsidRPr="00FB246C" w:rsidRDefault="00FB246C" w:rsidP="00D91D43">
            <w:pPr>
              <w:jc w:val="both"/>
              <w:rPr>
                <w:color w:val="000000" w:themeColor="text1"/>
              </w:rPr>
            </w:pPr>
            <w:r w:rsidRPr="00FB246C">
              <w:rPr>
                <w:color w:val="000000" w:themeColor="text1"/>
              </w:rPr>
              <w:t>40 – 49</w:t>
            </w:r>
          </w:p>
          <w:p w14:paraId="5006E230" w14:textId="77777777" w:rsidR="00FB246C" w:rsidRPr="00FB246C" w:rsidRDefault="00FB246C" w:rsidP="00D91D43">
            <w:pPr>
              <w:jc w:val="both"/>
              <w:rPr>
                <w:color w:val="000000" w:themeColor="text1"/>
              </w:rPr>
            </w:pPr>
            <w:r w:rsidRPr="00FB246C">
              <w:rPr>
                <w:color w:val="000000" w:themeColor="text1"/>
              </w:rPr>
              <w:t>50 – 59</w:t>
            </w:r>
          </w:p>
          <w:p w14:paraId="3320285A" w14:textId="77777777" w:rsidR="00FB246C" w:rsidRPr="00FB246C" w:rsidRDefault="00FB246C" w:rsidP="00D91D43">
            <w:pPr>
              <w:jc w:val="both"/>
              <w:rPr>
                <w:color w:val="000000" w:themeColor="text1"/>
              </w:rPr>
            </w:pPr>
            <w:r w:rsidRPr="00FB246C">
              <w:rPr>
                <w:color w:val="000000" w:themeColor="text1"/>
              </w:rPr>
              <w:t>60 – 69</w:t>
            </w:r>
          </w:p>
          <w:p w14:paraId="73B8C129" w14:textId="77777777" w:rsidR="00FB246C" w:rsidRPr="00FB246C" w:rsidRDefault="00FB246C" w:rsidP="00D91D43">
            <w:pPr>
              <w:jc w:val="both"/>
              <w:rPr>
                <w:color w:val="000000" w:themeColor="text1"/>
              </w:rPr>
            </w:pPr>
            <w:r w:rsidRPr="00FB246C">
              <w:rPr>
                <w:color w:val="000000" w:themeColor="text1"/>
              </w:rPr>
              <w:t xml:space="preserve">70 – 79 </w:t>
            </w:r>
          </w:p>
          <w:p w14:paraId="11D73224" w14:textId="77777777" w:rsidR="00FB246C" w:rsidRPr="00FB246C" w:rsidRDefault="00FB246C" w:rsidP="00D91D43">
            <w:pPr>
              <w:jc w:val="both"/>
              <w:rPr>
                <w:b/>
                <w:bCs/>
                <w:color w:val="000000" w:themeColor="text1"/>
              </w:rPr>
            </w:pPr>
          </w:p>
          <w:p w14:paraId="07AB4674" w14:textId="77777777" w:rsidR="00FB246C" w:rsidRPr="00FB246C" w:rsidRDefault="00FB246C" w:rsidP="00D91D43">
            <w:pPr>
              <w:jc w:val="both"/>
              <w:rPr>
                <w:b/>
                <w:bCs/>
                <w:color w:val="000000" w:themeColor="text1"/>
              </w:rPr>
            </w:pPr>
            <w:r w:rsidRPr="00FB246C">
              <w:rPr>
                <w:b/>
                <w:bCs/>
                <w:color w:val="000000" w:themeColor="text1"/>
              </w:rPr>
              <w:t>Age of family member that died</w:t>
            </w:r>
          </w:p>
          <w:p w14:paraId="50BA8C88" w14:textId="77777777" w:rsidR="00FB246C" w:rsidRPr="00FB246C" w:rsidRDefault="00FB246C" w:rsidP="00D91D43">
            <w:pPr>
              <w:jc w:val="both"/>
              <w:rPr>
                <w:color w:val="000000" w:themeColor="text1"/>
              </w:rPr>
            </w:pPr>
            <w:r w:rsidRPr="00FB246C">
              <w:rPr>
                <w:color w:val="000000" w:themeColor="text1"/>
              </w:rPr>
              <w:t>50 – 59</w:t>
            </w:r>
          </w:p>
          <w:p w14:paraId="1FAE26AF" w14:textId="77777777" w:rsidR="00FB246C" w:rsidRPr="00FB246C" w:rsidRDefault="00FB246C" w:rsidP="00D91D43">
            <w:pPr>
              <w:jc w:val="both"/>
              <w:rPr>
                <w:color w:val="000000" w:themeColor="text1"/>
              </w:rPr>
            </w:pPr>
            <w:r w:rsidRPr="00FB246C">
              <w:rPr>
                <w:color w:val="000000" w:themeColor="text1"/>
              </w:rPr>
              <w:t>60 – 69</w:t>
            </w:r>
          </w:p>
          <w:p w14:paraId="770EC2EA" w14:textId="77777777" w:rsidR="00FB246C" w:rsidRPr="00FB246C" w:rsidRDefault="00FB246C" w:rsidP="00D91D43">
            <w:pPr>
              <w:jc w:val="both"/>
              <w:rPr>
                <w:color w:val="000000" w:themeColor="text1"/>
              </w:rPr>
            </w:pPr>
            <w:r w:rsidRPr="00FB246C">
              <w:rPr>
                <w:color w:val="000000" w:themeColor="text1"/>
              </w:rPr>
              <w:t>70 – 79</w:t>
            </w:r>
          </w:p>
          <w:p w14:paraId="0C5885D2" w14:textId="77777777" w:rsidR="00FB246C" w:rsidRPr="00FB246C" w:rsidRDefault="00FB246C" w:rsidP="00D91D43">
            <w:pPr>
              <w:jc w:val="both"/>
              <w:rPr>
                <w:color w:val="000000" w:themeColor="text1"/>
              </w:rPr>
            </w:pPr>
            <w:r w:rsidRPr="00FB246C">
              <w:rPr>
                <w:color w:val="000000" w:themeColor="text1"/>
              </w:rPr>
              <w:t>80 – 89</w:t>
            </w:r>
          </w:p>
          <w:p w14:paraId="3B1271AD" w14:textId="77777777" w:rsidR="00FB246C" w:rsidRPr="00FB246C" w:rsidRDefault="00FB246C" w:rsidP="00D91D43">
            <w:pPr>
              <w:pStyle w:val="ListParagraph"/>
              <w:ind w:left="0"/>
              <w:rPr>
                <w:color w:val="000000" w:themeColor="text1"/>
              </w:rPr>
            </w:pPr>
            <w:r w:rsidRPr="00FB246C">
              <w:rPr>
                <w:color w:val="000000" w:themeColor="text1"/>
              </w:rPr>
              <w:t>90+</w:t>
            </w:r>
          </w:p>
          <w:p w14:paraId="4D9FD004" w14:textId="77777777" w:rsidR="00FB246C" w:rsidRPr="00FB246C" w:rsidRDefault="00FB246C" w:rsidP="00D91D43">
            <w:pPr>
              <w:pStyle w:val="ListParagraph"/>
              <w:ind w:left="0"/>
              <w:rPr>
                <w:color w:val="000000" w:themeColor="text1"/>
              </w:rPr>
            </w:pPr>
          </w:p>
          <w:p w14:paraId="06FBFEF3" w14:textId="77777777" w:rsidR="00FB246C" w:rsidRPr="00FB246C" w:rsidRDefault="00FB246C" w:rsidP="00D91D43">
            <w:pPr>
              <w:pStyle w:val="ListParagraph"/>
              <w:ind w:left="0"/>
              <w:rPr>
                <w:b/>
                <w:bCs/>
                <w:color w:val="000000" w:themeColor="text1"/>
              </w:rPr>
            </w:pPr>
            <w:r w:rsidRPr="00FB246C">
              <w:rPr>
                <w:b/>
                <w:bCs/>
                <w:color w:val="000000" w:themeColor="text1"/>
              </w:rPr>
              <w:t>Age of the children</w:t>
            </w:r>
          </w:p>
          <w:p w14:paraId="0C706D6C" w14:textId="77777777" w:rsidR="00FB246C" w:rsidRPr="00FB246C" w:rsidRDefault="00FB246C" w:rsidP="00D91D43">
            <w:pPr>
              <w:pStyle w:val="ListParagraph"/>
              <w:ind w:left="0"/>
              <w:rPr>
                <w:color w:val="000000" w:themeColor="text1"/>
              </w:rPr>
            </w:pPr>
            <w:r w:rsidRPr="00FB246C">
              <w:rPr>
                <w:color w:val="000000" w:themeColor="text1"/>
              </w:rPr>
              <w:t>0 – 11 years old</w:t>
            </w:r>
          </w:p>
          <w:p w14:paraId="5022841A" w14:textId="77777777" w:rsidR="00FB246C" w:rsidRPr="00FB246C" w:rsidRDefault="00FB246C" w:rsidP="00D91D43">
            <w:pPr>
              <w:pStyle w:val="ListParagraph"/>
              <w:ind w:left="0"/>
              <w:rPr>
                <w:b/>
                <w:bCs/>
                <w:color w:val="000000" w:themeColor="text1"/>
              </w:rPr>
            </w:pPr>
            <w:r w:rsidRPr="00FB246C">
              <w:rPr>
                <w:color w:val="000000" w:themeColor="text1"/>
              </w:rPr>
              <w:t>12 – 18 years old</w:t>
            </w:r>
          </w:p>
        </w:tc>
        <w:tc>
          <w:tcPr>
            <w:tcW w:w="636" w:type="dxa"/>
          </w:tcPr>
          <w:p w14:paraId="5732B84E" w14:textId="77777777" w:rsidR="00FB246C" w:rsidRPr="00FB246C" w:rsidRDefault="00FB246C" w:rsidP="00D91D43">
            <w:pPr>
              <w:jc w:val="both"/>
              <w:rPr>
                <w:color w:val="000000" w:themeColor="text1"/>
              </w:rPr>
            </w:pPr>
            <w:r w:rsidRPr="00FB246C">
              <w:rPr>
                <w:color w:val="000000" w:themeColor="text1"/>
              </w:rPr>
              <w:t>N</w:t>
            </w:r>
          </w:p>
          <w:p w14:paraId="4FD56087" w14:textId="77777777" w:rsidR="00FB246C" w:rsidRPr="00FB246C" w:rsidRDefault="00FB246C" w:rsidP="00D91D43">
            <w:pPr>
              <w:jc w:val="both"/>
              <w:rPr>
                <w:color w:val="000000" w:themeColor="text1"/>
              </w:rPr>
            </w:pPr>
          </w:p>
          <w:p w14:paraId="47E4ECDD" w14:textId="77777777" w:rsidR="00FB246C" w:rsidRPr="00FB246C" w:rsidRDefault="00FB246C" w:rsidP="00D91D43">
            <w:pPr>
              <w:jc w:val="both"/>
              <w:rPr>
                <w:color w:val="000000" w:themeColor="text1"/>
              </w:rPr>
            </w:pPr>
          </w:p>
          <w:p w14:paraId="345FC19D" w14:textId="77777777" w:rsidR="00FB246C" w:rsidRPr="00FB246C" w:rsidRDefault="00FB246C" w:rsidP="00D91D43">
            <w:pPr>
              <w:jc w:val="both"/>
              <w:rPr>
                <w:color w:val="000000" w:themeColor="text1"/>
              </w:rPr>
            </w:pPr>
            <w:r w:rsidRPr="00FB246C">
              <w:rPr>
                <w:color w:val="000000" w:themeColor="text1"/>
              </w:rPr>
              <w:t>12</w:t>
            </w:r>
          </w:p>
          <w:p w14:paraId="58936A04" w14:textId="77777777" w:rsidR="00FB246C" w:rsidRPr="00FB246C" w:rsidRDefault="00FB246C" w:rsidP="00D91D43">
            <w:pPr>
              <w:jc w:val="both"/>
              <w:rPr>
                <w:color w:val="000000" w:themeColor="text1"/>
              </w:rPr>
            </w:pPr>
            <w:r w:rsidRPr="00FB246C">
              <w:rPr>
                <w:color w:val="000000" w:themeColor="text1"/>
              </w:rPr>
              <w:t>7</w:t>
            </w:r>
          </w:p>
          <w:p w14:paraId="2A570E52" w14:textId="77777777" w:rsidR="00FB246C" w:rsidRPr="00FB246C" w:rsidRDefault="00FB246C" w:rsidP="00D91D43">
            <w:pPr>
              <w:jc w:val="both"/>
              <w:rPr>
                <w:color w:val="000000" w:themeColor="text1"/>
              </w:rPr>
            </w:pPr>
          </w:p>
          <w:p w14:paraId="68CD24B9" w14:textId="77777777" w:rsidR="00FB246C" w:rsidRPr="00FB246C" w:rsidRDefault="00FB246C" w:rsidP="00D91D43">
            <w:pPr>
              <w:jc w:val="both"/>
              <w:rPr>
                <w:color w:val="000000" w:themeColor="text1"/>
              </w:rPr>
            </w:pPr>
          </w:p>
          <w:p w14:paraId="2106AB3F" w14:textId="77777777" w:rsidR="00FB246C" w:rsidRPr="00FB246C" w:rsidRDefault="00FB246C" w:rsidP="00D91D43">
            <w:pPr>
              <w:jc w:val="both"/>
              <w:rPr>
                <w:color w:val="000000" w:themeColor="text1"/>
              </w:rPr>
            </w:pPr>
          </w:p>
          <w:p w14:paraId="17E441CB" w14:textId="77777777" w:rsidR="00FB246C" w:rsidRPr="00FB246C" w:rsidRDefault="00FB246C" w:rsidP="00D91D43">
            <w:pPr>
              <w:jc w:val="both"/>
              <w:rPr>
                <w:color w:val="000000" w:themeColor="text1"/>
              </w:rPr>
            </w:pPr>
            <w:r w:rsidRPr="00FB246C">
              <w:rPr>
                <w:color w:val="000000" w:themeColor="text1"/>
              </w:rPr>
              <w:t>4</w:t>
            </w:r>
          </w:p>
          <w:p w14:paraId="2ABCBB2D" w14:textId="77777777" w:rsidR="00FB246C" w:rsidRPr="00FB246C" w:rsidRDefault="00FB246C" w:rsidP="00D91D43">
            <w:pPr>
              <w:jc w:val="both"/>
              <w:rPr>
                <w:color w:val="000000" w:themeColor="text1"/>
              </w:rPr>
            </w:pPr>
            <w:r w:rsidRPr="00FB246C">
              <w:rPr>
                <w:color w:val="000000" w:themeColor="text1"/>
              </w:rPr>
              <w:t>11</w:t>
            </w:r>
          </w:p>
          <w:p w14:paraId="25656A31" w14:textId="77777777" w:rsidR="00FB246C" w:rsidRPr="00FB246C" w:rsidRDefault="00FB246C" w:rsidP="00D91D43">
            <w:pPr>
              <w:jc w:val="both"/>
              <w:rPr>
                <w:color w:val="000000" w:themeColor="text1"/>
              </w:rPr>
            </w:pPr>
            <w:r w:rsidRPr="00FB246C">
              <w:rPr>
                <w:color w:val="000000" w:themeColor="text1"/>
              </w:rPr>
              <w:t>1</w:t>
            </w:r>
          </w:p>
          <w:p w14:paraId="3EA7A029" w14:textId="77777777" w:rsidR="00FB246C" w:rsidRPr="00FB246C" w:rsidRDefault="00FB246C" w:rsidP="00D91D43">
            <w:pPr>
              <w:jc w:val="both"/>
              <w:rPr>
                <w:color w:val="000000" w:themeColor="text1"/>
              </w:rPr>
            </w:pPr>
            <w:r w:rsidRPr="00FB246C">
              <w:rPr>
                <w:color w:val="000000" w:themeColor="text1"/>
              </w:rPr>
              <w:t>2</w:t>
            </w:r>
          </w:p>
          <w:p w14:paraId="3FB80DE0" w14:textId="77777777" w:rsidR="00FB246C" w:rsidRPr="00FB246C" w:rsidRDefault="00FB246C" w:rsidP="00D91D43">
            <w:pPr>
              <w:jc w:val="both"/>
              <w:rPr>
                <w:color w:val="000000" w:themeColor="text1"/>
              </w:rPr>
            </w:pPr>
            <w:r w:rsidRPr="00FB246C">
              <w:rPr>
                <w:color w:val="000000" w:themeColor="text1"/>
              </w:rPr>
              <w:t>1</w:t>
            </w:r>
          </w:p>
          <w:p w14:paraId="12F92112" w14:textId="77777777" w:rsidR="00FB246C" w:rsidRPr="00FB246C" w:rsidRDefault="00FB246C" w:rsidP="00D91D43">
            <w:pPr>
              <w:jc w:val="both"/>
              <w:rPr>
                <w:color w:val="000000" w:themeColor="text1"/>
              </w:rPr>
            </w:pPr>
          </w:p>
          <w:p w14:paraId="7A766915" w14:textId="77777777" w:rsidR="00FB246C" w:rsidRPr="00FB246C" w:rsidRDefault="00FB246C" w:rsidP="00D91D43">
            <w:pPr>
              <w:jc w:val="both"/>
              <w:rPr>
                <w:color w:val="000000" w:themeColor="text1"/>
              </w:rPr>
            </w:pPr>
          </w:p>
          <w:p w14:paraId="2BAA37A7" w14:textId="77777777" w:rsidR="00FB246C" w:rsidRPr="00FB246C" w:rsidRDefault="00FB246C" w:rsidP="00D91D43">
            <w:pPr>
              <w:jc w:val="both"/>
              <w:rPr>
                <w:color w:val="000000" w:themeColor="text1"/>
              </w:rPr>
            </w:pPr>
            <w:r w:rsidRPr="00FB246C">
              <w:rPr>
                <w:color w:val="000000" w:themeColor="text1"/>
              </w:rPr>
              <w:t>19</w:t>
            </w:r>
          </w:p>
          <w:p w14:paraId="3C25C03C" w14:textId="77777777" w:rsidR="00FB246C" w:rsidRPr="00FB246C" w:rsidRDefault="00FB246C" w:rsidP="00D91D43">
            <w:pPr>
              <w:jc w:val="both"/>
              <w:rPr>
                <w:color w:val="000000" w:themeColor="text1"/>
              </w:rPr>
            </w:pPr>
          </w:p>
          <w:p w14:paraId="0F4C8AFA" w14:textId="77777777" w:rsidR="00FB246C" w:rsidRPr="00FB246C" w:rsidRDefault="00FB246C" w:rsidP="00D91D43">
            <w:pPr>
              <w:jc w:val="both"/>
              <w:rPr>
                <w:color w:val="000000" w:themeColor="text1"/>
              </w:rPr>
            </w:pPr>
          </w:p>
          <w:p w14:paraId="067C4FBF" w14:textId="77777777" w:rsidR="00FB246C" w:rsidRPr="00FB246C" w:rsidRDefault="00FB246C" w:rsidP="00D91D43">
            <w:pPr>
              <w:jc w:val="both"/>
              <w:rPr>
                <w:color w:val="000000" w:themeColor="text1"/>
              </w:rPr>
            </w:pPr>
          </w:p>
          <w:p w14:paraId="6A0C0B54" w14:textId="77777777" w:rsidR="00FB246C" w:rsidRPr="00FB246C" w:rsidRDefault="00FB246C" w:rsidP="00D91D43">
            <w:pPr>
              <w:jc w:val="both"/>
              <w:rPr>
                <w:color w:val="000000" w:themeColor="text1"/>
              </w:rPr>
            </w:pPr>
          </w:p>
          <w:p w14:paraId="6B1B9784" w14:textId="77777777" w:rsidR="00FB246C" w:rsidRPr="00FB246C" w:rsidRDefault="00FB246C" w:rsidP="00D91D43">
            <w:pPr>
              <w:jc w:val="both"/>
              <w:rPr>
                <w:color w:val="000000" w:themeColor="text1"/>
              </w:rPr>
            </w:pPr>
            <w:r w:rsidRPr="00FB246C">
              <w:rPr>
                <w:color w:val="000000" w:themeColor="text1"/>
              </w:rPr>
              <w:t>14</w:t>
            </w:r>
          </w:p>
          <w:p w14:paraId="1C90826A" w14:textId="77777777" w:rsidR="00FB246C" w:rsidRPr="00FB246C" w:rsidRDefault="00FB246C" w:rsidP="00D91D43">
            <w:pPr>
              <w:jc w:val="both"/>
              <w:rPr>
                <w:color w:val="000000" w:themeColor="text1"/>
              </w:rPr>
            </w:pPr>
            <w:r w:rsidRPr="00FB246C">
              <w:rPr>
                <w:color w:val="000000" w:themeColor="text1"/>
              </w:rPr>
              <w:t>4</w:t>
            </w:r>
          </w:p>
          <w:p w14:paraId="6EE7DFDE" w14:textId="77777777" w:rsidR="00FB246C" w:rsidRPr="00FB246C" w:rsidRDefault="00FB246C" w:rsidP="00D91D43">
            <w:pPr>
              <w:jc w:val="both"/>
              <w:rPr>
                <w:color w:val="000000" w:themeColor="text1"/>
              </w:rPr>
            </w:pPr>
            <w:r w:rsidRPr="00FB246C">
              <w:rPr>
                <w:color w:val="000000" w:themeColor="text1"/>
              </w:rPr>
              <w:t>1</w:t>
            </w:r>
          </w:p>
          <w:p w14:paraId="50842CCD" w14:textId="77777777" w:rsidR="00FB246C" w:rsidRPr="00FB246C" w:rsidRDefault="00FB246C" w:rsidP="00D91D43">
            <w:pPr>
              <w:jc w:val="both"/>
              <w:rPr>
                <w:color w:val="000000" w:themeColor="text1"/>
              </w:rPr>
            </w:pPr>
            <w:r w:rsidRPr="00FB246C">
              <w:rPr>
                <w:color w:val="000000" w:themeColor="text1"/>
              </w:rPr>
              <w:t>0</w:t>
            </w:r>
          </w:p>
          <w:p w14:paraId="79B796B3" w14:textId="77777777" w:rsidR="00FB246C" w:rsidRPr="00FB246C" w:rsidRDefault="00FB246C" w:rsidP="00D91D43">
            <w:pPr>
              <w:jc w:val="both"/>
              <w:rPr>
                <w:color w:val="000000" w:themeColor="text1"/>
              </w:rPr>
            </w:pPr>
          </w:p>
          <w:p w14:paraId="131D5641" w14:textId="77777777" w:rsidR="00FB246C" w:rsidRPr="00FB246C" w:rsidRDefault="00FB246C" w:rsidP="00D91D43">
            <w:pPr>
              <w:jc w:val="both"/>
              <w:rPr>
                <w:color w:val="000000" w:themeColor="text1"/>
              </w:rPr>
            </w:pPr>
          </w:p>
          <w:p w14:paraId="6782AD97" w14:textId="77777777" w:rsidR="00FB246C" w:rsidRPr="00FB246C" w:rsidRDefault="00FB246C" w:rsidP="00D91D43">
            <w:pPr>
              <w:jc w:val="both"/>
              <w:rPr>
                <w:color w:val="000000" w:themeColor="text1"/>
              </w:rPr>
            </w:pPr>
            <w:r w:rsidRPr="00FB246C">
              <w:rPr>
                <w:color w:val="000000" w:themeColor="text1"/>
              </w:rPr>
              <w:t>10</w:t>
            </w:r>
          </w:p>
          <w:p w14:paraId="1B4A599E" w14:textId="77777777" w:rsidR="00FB246C" w:rsidRPr="00FB246C" w:rsidRDefault="00FB246C" w:rsidP="00D91D43">
            <w:pPr>
              <w:jc w:val="both"/>
              <w:rPr>
                <w:color w:val="000000" w:themeColor="text1"/>
              </w:rPr>
            </w:pPr>
          </w:p>
          <w:p w14:paraId="0E5CBB1F" w14:textId="77777777" w:rsidR="00FB246C" w:rsidRPr="00FB246C" w:rsidRDefault="00FB246C" w:rsidP="00D91D43">
            <w:pPr>
              <w:jc w:val="both"/>
              <w:rPr>
                <w:color w:val="000000" w:themeColor="text1"/>
              </w:rPr>
            </w:pPr>
          </w:p>
          <w:p w14:paraId="16835AFF" w14:textId="77777777" w:rsidR="00FB246C" w:rsidRPr="00FB246C" w:rsidRDefault="00FB246C" w:rsidP="00D91D43">
            <w:pPr>
              <w:jc w:val="both"/>
              <w:rPr>
                <w:color w:val="000000" w:themeColor="text1"/>
              </w:rPr>
            </w:pPr>
          </w:p>
          <w:p w14:paraId="4846AE18" w14:textId="77777777" w:rsidR="00FB246C" w:rsidRPr="00FB246C" w:rsidRDefault="00FB246C" w:rsidP="00D91D43">
            <w:pPr>
              <w:jc w:val="both"/>
              <w:rPr>
                <w:color w:val="000000" w:themeColor="text1"/>
              </w:rPr>
            </w:pPr>
            <w:r w:rsidRPr="00FB246C">
              <w:rPr>
                <w:color w:val="000000" w:themeColor="text1"/>
              </w:rPr>
              <w:t>9</w:t>
            </w:r>
          </w:p>
          <w:p w14:paraId="5A91B72B" w14:textId="77777777" w:rsidR="00FB246C" w:rsidRPr="00FB246C" w:rsidRDefault="00FB246C" w:rsidP="00D91D43">
            <w:pPr>
              <w:pStyle w:val="ListParagraph"/>
              <w:ind w:left="0"/>
              <w:rPr>
                <w:color w:val="000000" w:themeColor="text1"/>
              </w:rPr>
            </w:pPr>
          </w:p>
          <w:p w14:paraId="232CCE68" w14:textId="77777777" w:rsidR="00FB246C" w:rsidRPr="00FB246C" w:rsidRDefault="00FB246C" w:rsidP="00D91D43">
            <w:pPr>
              <w:pStyle w:val="ListParagraph"/>
              <w:ind w:left="0"/>
              <w:rPr>
                <w:color w:val="000000" w:themeColor="text1"/>
              </w:rPr>
            </w:pPr>
          </w:p>
          <w:p w14:paraId="08F720D6" w14:textId="77777777" w:rsidR="00FB246C" w:rsidRPr="00FB246C" w:rsidRDefault="00FB246C" w:rsidP="00D91D43">
            <w:pPr>
              <w:pStyle w:val="ListParagraph"/>
              <w:ind w:left="0"/>
              <w:rPr>
                <w:color w:val="000000" w:themeColor="text1"/>
              </w:rPr>
            </w:pPr>
          </w:p>
          <w:p w14:paraId="0BB355F0" w14:textId="77777777" w:rsidR="00FB246C" w:rsidRPr="00FB246C" w:rsidRDefault="00FB246C" w:rsidP="00D91D43">
            <w:pPr>
              <w:pStyle w:val="ListParagraph"/>
              <w:ind w:left="0"/>
              <w:rPr>
                <w:color w:val="000000" w:themeColor="text1"/>
              </w:rPr>
            </w:pPr>
            <w:r w:rsidRPr="00FB246C">
              <w:rPr>
                <w:color w:val="000000" w:themeColor="text1"/>
              </w:rPr>
              <w:t>8</w:t>
            </w:r>
          </w:p>
          <w:p w14:paraId="79F48165" w14:textId="77777777" w:rsidR="00FB246C" w:rsidRPr="00FB246C" w:rsidRDefault="00FB246C" w:rsidP="00D91D43">
            <w:pPr>
              <w:pStyle w:val="ListParagraph"/>
              <w:ind w:left="0"/>
              <w:rPr>
                <w:color w:val="000000" w:themeColor="text1"/>
              </w:rPr>
            </w:pPr>
            <w:r w:rsidRPr="00FB246C">
              <w:rPr>
                <w:color w:val="000000" w:themeColor="text1"/>
              </w:rPr>
              <w:t>4</w:t>
            </w:r>
          </w:p>
          <w:p w14:paraId="3414FC26" w14:textId="77777777" w:rsidR="00FB246C" w:rsidRPr="00FB246C" w:rsidRDefault="00FB246C" w:rsidP="00D91D43">
            <w:pPr>
              <w:pStyle w:val="ListParagraph"/>
              <w:ind w:left="0"/>
              <w:rPr>
                <w:color w:val="000000" w:themeColor="text1"/>
              </w:rPr>
            </w:pPr>
            <w:r w:rsidRPr="00FB246C">
              <w:rPr>
                <w:color w:val="000000" w:themeColor="text1"/>
              </w:rPr>
              <w:t>3</w:t>
            </w:r>
          </w:p>
          <w:p w14:paraId="241A0C68" w14:textId="77777777" w:rsidR="00FB246C" w:rsidRPr="00FB246C" w:rsidRDefault="00FB246C" w:rsidP="00D91D43">
            <w:pPr>
              <w:pStyle w:val="ListParagraph"/>
              <w:ind w:left="0"/>
              <w:rPr>
                <w:color w:val="000000" w:themeColor="text1"/>
              </w:rPr>
            </w:pPr>
            <w:r w:rsidRPr="00FB246C">
              <w:rPr>
                <w:color w:val="000000" w:themeColor="text1"/>
              </w:rPr>
              <w:t>2</w:t>
            </w:r>
          </w:p>
          <w:p w14:paraId="165ABA04" w14:textId="77777777" w:rsidR="00FB246C" w:rsidRPr="00FB246C" w:rsidRDefault="00FB246C" w:rsidP="00D91D43">
            <w:pPr>
              <w:pStyle w:val="ListParagraph"/>
              <w:ind w:left="0"/>
              <w:rPr>
                <w:color w:val="000000" w:themeColor="text1"/>
              </w:rPr>
            </w:pPr>
            <w:r w:rsidRPr="00FB246C">
              <w:rPr>
                <w:color w:val="000000" w:themeColor="text1"/>
              </w:rPr>
              <w:t>1</w:t>
            </w:r>
          </w:p>
          <w:p w14:paraId="319EE2D4" w14:textId="77777777" w:rsidR="00FB246C" w:rsidRPr="00FB246C" w:rsidRDefault="00FB246C" w:rsidP="00D91D43">
            <w:pPr>
              <w:pStyle w:val="ListParagraph"/>
              <w:ind w:left="0"/>
              <w:rPr>
                <w:color w:val="000000" w:themeColor="text1"/>
              </w:rPr>
            </w:pPr>
            <w:r w:rsidRPr="00FB246C">
              <w:rPr>
                <w:color w:val="000000" w:themeColor="text1"/>
              </w:rPr>
              <w:t>1</w:t>
            </w:r>
          </w:p>
          <w:p w14:paraId="37709B69" w14:textId="77777777" w:rsidR="00FB246C" w:rsidRPr="00FB246C" w:rsidRDefault="00FB246C" w:rsidP="00D91D43">
            <w:pPr>
              <w:pStyle w:val="ListParagraph"/>
              <w:ind w:left="0"/>
              <w:rPr>
                <w:color w:val="000000" w:themeColor="text1"/>
              </w:rPr>
            </w:pPr>
          </w:p>
          <w:p w14:paraId="7606CE0D" w14:textId="77777777" w:rsidR="00FB246C" w:rsidRPr="00FB246C" w:rsidRDefault="00FB246C" w:rsidP="00D91D43">
            <w:pPr>
              <w:pStyle w:val="ListParagraph"/>
              <w:ind w:left="0"/>
              <w:rPr>
                <w:color w:val="000000" w:themeColor="text1"/>
              </w:rPr>
            </w:pPr>
          </w:p>
          <w:p w14:paraId="7E1BD0CA" w14:textId="77777777" w:rsidR="00FB246C" w:rsidRPr="00FB246C" w:rsidRDefault="00FB246C" w:rsidP="00D91D43">
            <w:pPr>
              <w:pStyle w:val="ListParagraph"/>
              <w:ind w:left="0"/>
              <w:rPr>
                <w:color w:val="000000" w:themeColor="text1"/>
              </w:rPr>
            </w:pPr>
            <w:r w:rsidRPr="00FB246C">
              <w:rPr>
                <w:color w:val="000000" w:themeColor="text1"/>
              </w:rPr>
              <w:t>1</w:t>
            </w:r>
          </w:p>
          <w:p w14:paraId="0C25D032" w14:textId="77777777" w:rsidR="00FB246C" w:rsidRPr="00FB246C" w:rsidRDefault="00FB246C" w:rsidP="00D91D43">
            <w:pPr>
              <w:pStyle w:val="ListParagraph"/>
              <w:ind w:left="0"/>
              <w:rPr>
                <w:color w:val="000000" w:themeColor="text1"/>
              </w:rPr>
            </w:pPr>
            <w:r w:rsidRPr="00FB246C">
              <w:rPr>
                <w:color w:val="000000" w:themeColor="text1"/>
              </w:rPr>
              <w:t>2</w:t>
            </w:r>
          </w:p>
          <w:p w14:paraId="21B0B68D" w14:textId="77777777" w:rsidR="00FB246C" w:rsidRPr="00FB246C" w:rsidRDefault="00FB246C" w:rsidP="00D91D43">
            <w:pPr>
              <w:pStyle w:val="ListParagraph"/>
              <w:ind w:left="0"/>
              <w:rPr>
                <w:color w:val="000000" w:themeColor="text1"/>
              </w:rPr>
            </w:pPr>
            <w:r w:rsidRPr="00FB246C">
              <w:rPr>
                <w:color w:val="000000" w:themeColor="text1"/>
              </w:rPr>
              <w:t>1</w:t>
            </w:r>
          </w:p>
          <w:p w14:paraId="13581565" w14:textId="77777777" w:rsidR="00FB246C" w:rsidRPr="00FB246C" w:rsidRDefault="00FB246C" w:rsidP="00D91D43">
            <w:pPr>
              <w:pStyle w:val="ListParagraph"/>
              <w:ind w:left="0"/>
              <w:rPr>
                <w:color w:val="000000" w:themeColor="text1"/>
              </w:rPr>
            </w:pPr>
            <w:r w:rsidRPr="00FB246C">
              <w:rPr>
                <w:color w:val="000000" w:themeColor="text1"/>
              </w:rPr>
              <w:t>8</w:t>
            </w:r>
          </w:p>
          <w:p w14:paraId="353972D3" w14:textId="77777777" w:rsidR="00FB246C" w:rsidRPr="00FB246C" w:rsidRDefault="00FB246C" w:rsidP="00D91D43">
            <w:pPr>
              <w:pStyle w:val="ListParagraph"/>
              <w:ind w:left="0"/>
              <w:rPr>
                <w:color w:val="000000" w:themeColor="text1"/>
              </w:rPr>
            </w:pPr>
            <w:r w:rsidRPr="00FB246C">
              <w:rPr>
                <w:color w:val="000000" w:themeColor="text1"/>
              </w:rPr>
              <w:t>6</w:t>
            </w:r>
          </w:p>
          <w:p w14:paraId="77F6C5CA" w14:textId="77777777" w:rsidR="00FB246C" w:rsidRPr="00FB246C" w:rsidRDefault="00FB246C" w:rsidP="00D91D43">
            <w:pPr>
              <w:pStyle w:val="ListParagraph"/>
              <w:ind w:left="0"/>
              <w:rPr>
                <w:color w:val="000000" w:themeColor="text1"/>
              </w:rPr>
            </w:pPr>
            <w:r w:rsidRPr="00FB246C">
              <w:rPr>
                <w:color w:val="000000" w:themeColor="text1"/>
              </w:rPr>
              <w:t>1</w:t>
            </w:r>
          </w:p>
          <w:p w14:paraId="510EDEFA" w14:textId="77777777" w:rsidR="00FB246C" w:rsidRPr="00FB246C" w:rsidRDefault="00FB246C" w:rsidP="00D91D43">
            <w:pPr>
              <w:pStyle w:val="ListParagraph"/>
              <w:ind w:left="0"/>
              <w:rPr>
                <w:color w:val="000000" w:themeColor="text1"/>
              </w:rPr>
            </w:pPr>
          </w:p>
          <w:p w14:paraId="428CFBC1" w14:textId="77777777" w:rsidR="00FB246C" w:rsidRPr="00FB246C" w:rsidRDefault="00FB246C" w:rsidP="00D91D43">
            <w:pPr>
              <w:pStyle w:val="ListParagraph"/>
              <w:ind w:left="0"/>
              <w:rPr>
                <w:color w:val="000000" w:themeColor="text1"/>
              </w:rPr>
            </w:pPr>
          </w:p>
          <w:p w14:paraId="35A2FA46" w14:textId="77777777" w:rsidR="00FB246C" w:rsidRPr="00FB246C" w:rsidRDefault="00FB246C" w:rsidP="00D91D43">
            <w:pPr>
              <w:pStyle w:val="ListParagraph"/>
              <w:ind w:left="0"/>
              <w:rPr>
                <w:color w:val="000000" w:themeColor="text1"/>
              </w:rPr>
            </w:pPr>
            <w:r w:rsidRPr="00FB246C">
              <w:rPr>
                <w:color w:val="000000" w:themeColor="text1"/>
              </w:rPr>
              <w:t>1</w:t>
            </w:r>
          </w:p>
          <w:p w14:paraId="48681D21" w14:textId="77777777" w:rsidR="00FB246C" w:rsidRPr="00FB246C" w:rsidRDefault="00FB246C" w:rsidP="00D91D43">
            <w:pPr>
              <w:pStyle w:val="ListParagraph"/>
              <w:ind w:left="0"/>
              <w:rPr>
                <w:color w:val="000000" w:themeColor="text1"/>
              </w:rPr>
            </w:pPr>
            <w:r w:rsidRPr="00FB246C">
              <w:rPr>
                <w:color w:val="000000" w:themeColor="text1"/>
              </w:rPr>
              <w:t>2</w:t>
            </w:r>
          </w:p>
          <w:p w14:paraId="5D3262B0" w14:textId="77777777" w:rsidR="00FB246C" w:rsidRPr="00FB246C" w:rsidRDefault="00FB246C" w:rsidP="00D91D43">
            <w:pPr>
              <w:pStyle w:val="ListParagraph"/>
              <w:ind w:left="0"/>
              <w:rPr>
                <w:color w:val="000000" w:themeColor="text1"/>
              </w:rPr>
            </w:pPr>
            <w:r w:rsidRPr="00FB246C">
              <w:rPr>
                <w:color w:val="000000" w:themeColor="text1"/>
              </w:rPr>
              <w:t>2</w:t>
            </w:r>
          </w:p>
          <w:p w14:paraId="7100E2C2" w14:textId="77777777" w:rsidR="00FB246C" w:rsidRPr="00FB246C" w:rsidRDefault="00FB246C" w:rsidP="00D91D43">
            <w:pPr>
              <w:pStyle w:val="ListParagraph"/>
              <w:ind w:left="0"/>
              <w:rPr>
                <w:color w:val="000000" w:themeColor="text1"/>
              </w:rPr>
            </w:pPr>
            <w:r w:rsidRPr="00FB246C">
              <w:rPr>
                <w:color w:val="000000" w:themeColor="text1"/>
              </w:rPr>
              <w:t>9</w:t>
            </w:r>
          </w:p>
          <w:p w14:paraId="4A083119" w14:textId="77777777" w:rsidR="00FB246C" w:rsidRPr="00FB246C" w:rsidRDefault="00FB246C" w:rsidP="00D91D43">
            <w:pPr>
              <w:pStyle w:val="ListParagraph"/>
              <w:ind w:left="0"/>
              <w:rPr>
                <w:color w:val="000000" w:themeColor="text1"/>
              </w:rPr>
            </w:pPr>
            <w:r w:rsidRPr="00FB246C">
              <w:rPr>
                <w:color w:val="000000" w:themeColor="text1"/>
              </w:rPr>
              <w:t>3</w:t>
            </w:r>
          </w:p>
          <w:p w14:paraId="37507967" w14:textId="77777777" w:rsidR="00FB246C" w:rsidRPr="00FB246C" w:rsidRDefault="00FB246C" w:rsidP="00D91D43">
            <w:pPr>
              <w:pStyle w:val="ListParagraph"/>
              <w:ind w:left="0"/>
              <w:rPr>
                <w:color w:val="000000" w:themeColor="text1"/>
              </w:rPr>
            </w:pPr>
          </w:p>
          <w:p w14:paraId="254E3EC9" w14:textId="77777777" w:rsidR="00FB246C" w:rsidRPr="00FB246C" w:rsidRDefault="00FB246C" w:rsidP="00D91D43">
            <w:pPr>
              <w:pStyle w:val="ListParagraph"/>
              <w:ind w:left="0"/>
              <w:rPr>
                <w:color w:val="000000" w:themeColor="text1"/>
              </w:rPr>
            </w:pPr>
          </w:p>
          <w:p w14:paraId="45CB5ABE" w14:textId="77777777" w:rsidR="00FB246C" w:rsidRPr="00FB246C" w:rsidRDefault="00FB246C" w:rsidP="00D91D43">
            <w:pPr>
              <w:pStyle w:val="ListParagraph"/>
              <w:ind w:left="0"/>
              <w:rPr>
                <w:color w:val="000000" w:themeColor="text1"/>
              </w:rPr>
            </w:pPr>
            <w:r w:rsidRPr="00FB246C">
              <w:rPr>
                <w:color w:val="000000" w:themeColor="text1"/>
              </w:rPr>
              <w:t>15</w:t>
            </w:r>
          </w:p>
          <w:p w14:paraId="25650DEE" w14:textId="77777777" w:rsidR="00FB246C" w:rsidRPr="00FB246C" w:rsidRDefault="00FB246C" w:rsidP="00D91D43">
            <w:pPr>
              <w:pStyle w:val="ListParagraph"/>
              <w:ind w:left="0"/>
              <w:rPr>
                <w:color w:val="000000" w:themeColor="text1"/>
              </w:rPr>
            </w:pPr>
            <w:r w:rsidRPr="00FB246C">
              <w:rPr>
                <w:color w:val="000000" w:themeColor="text1"/>
              </w:rPr>
              <w:t>9</w:t>
            </w:r>
          </w:p>
        </w:tc>
      </w:tr>
    </w:tbl>
    <w:p w14:paraId="57E7942A" w14:textId="77777777" w:rsidR="00FB246C" w:rsidRPr="00FB246C" w:rsidRDefault="00FB246C" w:rsidP="00FB246C">
      <w:pPr>
        <w:spacing w:line="360" w:lineRule="auto"/>
        <w:jc w:val="both"/>
        <w:rPr>
          <w:color w:val="000000" w:themeColor="text1"/>
        </w:rPr>
      </w:pPr>
      <w:r w:rsidRPr="00FB246C">
        <w:rPr>
          <w:b/>
          <w:bCs/>
          <w:color w:val="000000" w:themeColor="text1"/>
        </w:rPr>
        <w:tab/>
      </w:r>
    </w:p>
    <w:p w14:paraId="6A2BE473" w14:textId="77777777" w:rsidR="00FB246C" w:rsidRPr="00FB246C" w:rsidRDefault="00FB246C" w:rsidP="00FB246C">
      <w:pPr>
        <w:spacing w:line="360" w:lineRule="auto"/>
        <w:jc w:val="both"/>
        <w:rPr>
          <w:b/>
          <w:bCs/>
          <w:color w:val="000000" w:themeColor="text1"/>
        </w:rPr>
      </w:pPr>
      <w:r w:rsidRPr="00FB246C">
        <w:rPr>
          <w:b/>
          <w:bCs/>
          <w:color w:val="000000" w:themeColor="text1"/>
        </w:rPr>
        <w:t xml:space="preserve">Table 5: Survey responses from HSCPs </w:t>
      </w:r>
    </w:p>
    <w:tbl>
      <w:tblPr>
        <w:tblStyle w:val="PlainTable2"/>
        <w:tblW w:w="10349" w:type="dxa"/>
        <w:tblInd w:w="-426" w:type="dxa"/>
        <w:tblLayout w:type="fixed"/>
        <w:tblLook w:val="04A0" w:firstRow="1" w:lastRow="0" w:firstColumn="1" w:lastColumn="0" w:noHBand="0" w:noVBand="1"/>
      </w:tblPr>
      <w:tblGrid>
        <w:gridCol w:w="2269"/>
        <w:gridCol w:w="1418"/>
        <w:gridCol w:w="1417"/>
        <w:gridCol w:w="1276"/>
        <w:gridCol w:w="1276"/>
        <w:gridCol w:w="1275"/>
        <w:gridCol w:w="1134"/>
        <w:gridCol w:w="284"/>
      </w:tblGrid>
      <w:tr w:rsidR="00FB246C" w:rsidRPr="00FB246C" w14:paraId="5C26A797" w14:textId="77777777" w:rsidTr="00D9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0E7FDC6" w14:textId="77777777" w:rsidR="00FB246C" w:rsidRPr="00FB246C" w:rsidRDefault="00FB246C" w:rsidP="00D91D43">
            <w:pPr>
              <w:spacing w:line="360" w:lineRule="auto"/>
              <w:jc w:val="both"/>
              <w:rPr>
                <w:b w:val="0"/>
                <w:bCs w:val="0"/>
                <w:color w:val="000000" w:themeColor="text1"/>
              </w:rPr>
            </w:pPr>
          </w:p>
        </w:tc>
        <w:tc>
          <w:tcPr>
            <w:tcW w:w="1418" w:type="dxa"/>
          </w:tcPr>
          <w:p w14:paraId="4EFF6148"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Total responders</w:t>
            </w:r>
          </w:p>
        </w:tc>
        <w:tc>
          <w:tcPr>
            <w:tcW w:w="1417" w:type="dxa"/>
          </w:tcPr>
          <w:p w14:paraId="3643E485"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Yes, definitely (%)</w:t>
            </w:r>
          </w:p>
        </w:tc>
        <w:tc>
          <w:tcPr>
            <w:tcW w:w="1276" w:type="dxa"/>
          </w:tcPr>
          <w:p w14:paraId="65A2823A"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Yes, probably (%)</w:t>
            </w:r>
          </w:p>
        </w:tc>
        <w:tc>
          <w:tcPr>
            <w:tcW w:w="1276" w:type="dxa"/>
          </w:tcPr>
          <w:p w14:paraId="266AE8F4"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No, probably not</w:t>
            </w:r>
          </w:p>
          <w:p w14:paraId="6E77921C"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275" w:type="dxa"/>
          </w:tcPr>
          <w:p w14:paraId="7C2D223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No, definitely not</w:t>
            </w:r>
          </w:p>
          <w:p w14:paraId="6A86CDD4"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134" w:type="dxa"/>
          </w:tcPr>
          <w:p w14:paraId="5093383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I don’t know (%)</w:t>
            </w:r>
          </w:p>
        </w:tc>
        <w:tc>
          <w:tcPr>
            <w:tcW w:w="284" w:type="dxa"/>
          </w:tcPr>
          <w:p w14:paraId="3AE0C65D"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B246C" w:rsidRPr="00FB246C" w14:paraId="1B040082" w14:textId="77777777" w:rsidTr="00D9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1F82279" w14:textId="77777777" w:rsidR="00FB246C" w:rsidRPr="00FB246C" w:rsidRDefault="00FB246C" w:rsidP="00D91D43">
            <w:pPr>
              <w:jc w:val="both"/>
              <w:rPr>
                <w:b w:val="0"/>
                <w:bCs w:val="0"/>
                <w:color w:val="000000" w:themeColor="text1"/>
              </w:rPr>
            </w:pPr>
            <w:r w:rsidRPr="00FB246C">
              <w:rPr>
                <w:b w:val="0"/>
                <w:bCs w:val="0"/>
                <w:color w:val="000000" w:themeColor="text1"/>
              </w:rPr>
              <w:t>Q. Did the healthcare team ask whether the patient had important relationships with children or young adults (age 0 –18 years)?</w:t>
            </w:r>
          </w:p>
        </w:tc>
        <w:tc>
          <w:tcPr>
            <w:tcW w:w="1418" w:type="dxa"/>
          </w:tcPr>
          <w:p w14:paraId="374F54E6"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105</w:t>
            </w:r>
          </w:p>
        </w:tc>
        <w:tc>
          <w:tcPr>
            <w:tcW w:w="1417" w:type="dxa"/>
          </w:tcPr>
          <w:p w14:paraId="7978C65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39 </w:t>
            </w:r>
          </w:p>
          <w:p w14:paraId="295D8F5C"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(37.1%)</w:t>
            </w:r>
          </w:p>
        </w:tc>
        <w:tc>
          <w:tcPr>
            <w:tcW w:w="1276" w:type="dxa"/>
          </w:tcPr>
          <w:p w14:paraId="0551863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33 (31.4%)</w:t>
            </w:r>
          </w:p>
        </w:tc>
        <w:tc>
          <w:tcPr>
            <w:tcW w:w="1276" w:type="dxa"/>
          </w:tcPr>
          <w:p w14:paraId="239735B1"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7 </w:t>
            </w:r>
          </w:p>
          <w:p w14:paraId="7AF379E0"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(6.7%)</w:t>
            </w:r>
          </w:p>
        </w:tc>
        <w:tc>
          <w:tcPr>
            <w:tcW w:w="1275" w:type="dxa"/>
          </w:tcPr>
          <w:p w14:paraId="6997778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7 </w:t>
            </w:r>
          </w:p>
          <w:p w14:paraId="72D0E79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(6.7%)</w:t>
            </w:r>
          </w:p>
        </w:tc>
        <w:tc>
          <w:tcPr>
            <w:tcW w:w="1134" w:type="dxa"/>
          </w:tcPr>
          <w:p w14:paraId="535116C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19 (18.1%)</w:t>
            </w:r>
          </w:p>
        </w:tc>
        <w:tc>
          <w:tcPr>
            <w:tcW w:w="284" w:type="dxa"/>
          </w:tcPr>
          <w:p w14:paraId="68E457AA"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03943659" w14:textId="77777777" w:rsidR="00FB246C" w:rsidRPr="00FB246C" w:rsidRDefault="00FB246C" w:rsidP="00FB246C">
      <w:pPr>
        <w:spacing w:line="360" w:lineRule="auto"/>
        <w:jc w:val="both"/>
        <w:rPr>
          <w:b/>
          <w:bCs/>
          <w:color w:val="000000" w:themeColor="text1"/>
        </w:rPr>
      </w:pPr>
    </w:p>
    <w:p w14:paraId="67F5B3DE" w14:textId="77777777" w:rsidR="00FB246C" w:rsidRPr="00FB246C" w:rsidRDefault="00FB246C" w:rsidP="00FB246C">
      <w:pPr>
        <w:spacing w:line="360" w:lineRule="auto"/>
        <w:jc w:val="both"/>
        <w:rPr>
          <w:b/>
          <w:bCs/>
          <w:color w:val="000000" w:themeColor="text1"/>
        </w:rPr>
      </w:pPr>
    </w:p>
    <w:p w14:paraId="58024D0C" w14:textId="77777777" w:rsidR="00FB246C" w:rsidRPr="00FB246C" w:rsidRDefault="00FB246C" w:rsidP="00FB246C">
      <w:pPr>
        <w:spacing w:line="360" w:lineRule="auto"/>
        <w:jc w:val="both"/>
        <w:rPr>
          <w:b/>
          <w:bCs/>
          <w:color w:val="000000" w:themeColor="text1"/>
        </w:rPr>
      </w:pPr>
      <w:r w:rsidRPr="00FB246C">
        <w:rPr>
          <w:b/>
          <w:bCs/>
          <w:color w:val="000000" w:themeColor="text1"/>
        </w:rPr>
        <w:t>Table 6: Survey responses from bereaved relatives</w:t>
      </w:r>
    </w:p>
    <w:tbl>
      <w:tblPr>
        <w:tblStyle w:val="PlainTable2"/>
        <w:tblW w:w="0" w:type="auto"/>
        <w:tblLook w:val="04A0" w:firstRow="1" w:lastRow="0" w:firstColumn="1" w:lastColumn="0" w:noHBand="0" w:noVBand="1"/>
      </w:tblPr>
      <w:tblGrid>
        <w:gridCol w:w="5591"/>
        <w:gridCol w:w="1350"/>
        <w:gridCol w:w="1075"/>
        <w:gridCol w:w="1010"/>
      </w:tblGrid>
      <w:tr w:rsidR="00FB246C" w:rsidRPr="00FB246C" w14:paraId="6406DE37" w14:textId="77777777" w:rsidTr="00D9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1" w:type="dxa"/>
          </w:tcPr>
          <w:p w14:paraId="6B52B9CC" w14:textId="77777777" w:rsidR="00FB246C" w:rsidRPr="00FB246C" w:rsidRDefault="00FB246C" w:rsidP="00D91D43">
            <w:pPr>
              <w:spacing w:line="360" w:lineRule="auto"/>
              <w:jc w:val="both"/>
              <w:rPr>
                <w:b w:val="0"/>
                <w:bCs w:val="0"/>
                <w:color w:val="000000" w:themeColor="text1"/>
              </w:rPr>
            </w:pPr>
          </w:p>
        </w:tc>
        <w:tc>
          <w:tcPr>
            <w:tcW w:w="1350" w:type="dxa"/>
          </w:tcPr>
          <w:p w14:paraId="5FAEAB4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Total responders</w:t>
            </w:r>
          </w:p>
        </w:tc>
        <w:tc>
          <w:tcPr>
            <w:tcW w:w="1075" w:type="dxa"/>
          </w:tcPr>
          <w:p w14:paraId="4AEE0A2D"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Yes (%)</w:t>
            </w:r>
          </w:p>
        </w:tc>
        <w:tc>
          <w:tcPr>
            <w:tcW w:w="1010" w:type="dxa"/>
          </w:tcPr>
          <w:p w14:paraId="29094773"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No (%)</w:t>
            </w:r>
          </w:p>
        </w:tc>
      </w:tr>
      <w:tr w:rsidR="00FB246C" w:rsidRPr="00FB246C" w14:paraId="41C9A303" w14:textId="77777777" w:rsidTr="00D9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1" w:type="dxa"/>
          </w:tcPr>
          <w:p w14:paraId="7687E335" w14:textId="77777777" w:rsidR="00FB246C" w:rsidRPr="00FB246C" w:rsidRDefault="00FB246C" w:rsidP="00D91D43">
            <w:pPr>
              <w:jc w:val="both"/>
              <w:rPr>
                <w:color w:val="000000" w:themeColor="text1"/>
              </w:rPr>
            </w:pPr>
            <w:r w:rsidRPr="00FB246C">
              <w:rPr>
                <w:b w:val="0"/>
                <w:bCs w:val="0"/>
                <w:color w:val="000000" w:themeColor="text1"/>
              </w:rPr>
              <w:t>Q. Did anyone in the healthcare team ask if your relative/friend had any important relationships with children (age 0 – 18 years old)?</w:t>
            </w:r>
          </w:p>
        </w:tc>
        <w:tc>
          <w:tcPr>
            <w:tcW w:w="1350" w:type="dxa"/>
          </w:tcPr>
          <w:p w14:paraId="5624526D"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108</w:t>
            </w:r>
          </w:p>
        </w:tc>
        <w:tc>
          <w:tcPr>
            <w:tcW w:w="1075" w:type="dxa"/>
          </w:tcPr>
          <w:p w14:paraId="4A7B0846"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11 (10.2%)</w:t>
            </w:r>
          </w:p>
        </w:tc>
        <w:tc>
          <w:tcPr>
            <w:tcW w:w="1010" w:type="dxa"/>
          </w:tcPr>
          <w:p w14:paraId="6CF935C0"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97</w:t>
            </w:r>
          </w:p>
          <w:p w14:paraId="2F8FFC2A"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(89.8%)</w:t>
            </w:r>
          </w:p>
        </w:tc>
      </w:tr>
    </w:tbl>
    <w:p w14:paraId="6F7F7611" w14:textId="77777777" w:rsidR="00FB246C" w:rsidRPr="00FB246C" w:rsidRDefault="00FB246C" w:rsidP="00FB246C">
      <w:pPr>
        <w:spacing w:line="360" w:lineRule="auto"/>
        <w:jc w:val="both"/>
        <w:rPr>
          <w:b/>
          <w:bCs/>
          <w:color w:val="000000" w:themeColor="text1"/>
        </w:rPr>
      </w:pPr>
    </w:p>
    <w:p w14:paraId="07E14B10" w14:textId="77777777" w:rsidR="00FB246C" w:rsidRPr="00FB246C" w:rsidRDefault="00FB246C" w:rsidP="00FB246C">
      <w:pPr>
        <w:spacing w:line="360" w:lineRule="auto"/>
        <w:jc w:val="both"/>
        <w:rPr>
          <w:b/>
          <w:bCs/>
          <w:color w:val="000000" w:themeColor="text1"/>
        </w:rPr>
      </w:pPr>
      <w:r w:rsidRPr="00FB246C">
        <w:rPr>
          <w:b/>
          <w:bCs/>
          <w:color w:val="000000" w:themeColor="text1"/>
        </w:rPr>
        <w:t>Table 7: Survey responses from HSCPs</w:t>
      </w:r>
    </w:p>
    <w:tbl>
      <w:tblPr>
        <w:tblStyle w:val="PlainTable2"/>
        <w:tblW w:w="9498" w:type="dxa"/>
        <w:tblLayout w:type="fixed"/>
        <w:tblLook w:val="04A0" w:firstRow="1" w:lastRow="0" w:firstColumn="1" w:lastColumn="0" w:noHBand="0" w:noVBand="1"/>
      </w:tblPr>
      <w:tblGrid>
        <w:gridCol w:w="2127"/>
        <w:gridCol w:w="1417"/>
        <w:gridCol w:w="1276"/>
        <w:gridCol w:w="1134"/>
        <w:gridCol w:w="992"/>
        <w:gridCol w:w="992"/>
        <w:gridCol w:w="1134"/>
        <w:gridCol w:w="426"/>
      </w:tblGrid>
      <w:tr w:rsidR="00FB246C" w:rsidRPr="00FB246C" w14:paraId="6D78B8F5" w14:textId="77777777" w:rsidTr="00D9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09530B" w14:textId="77777777" w:rsidR="00FB246C" w:rsidRPr="00FB246C" w:rsidRDefault="00FB246C" w:rsidP="00D91D43">
            <w:pPr>
              <w:spacing w:line="360" w:lineRule="auto"/>
              <w:jc w:val="both"/>
              <w:rPr>
                <w:b w:val="0"/>
                <w:bCs w:val="0"/>
                <w:color w:val="000000" w:themeColor="text1"/>
              </w:rPr>
            </w:pPr>
          </w:p>
        </w:tc>
        <w:tc>
          <w:tcPr>
            <w:tcW w:w="1417" w:type="dxa"/>
          </w:tcPr>
          <w:p w14:paraId="25C3A99C"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Total responders</w:t>
            </w:r>
          </w:p>
        </w:tc>
        <w:tc>
          <w:tcPr>
            <w:tcW w:w="1276" w:type="dxa"/>
          </w:tcPr>
          <w:p w14:paraId="5E4E8CA1"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Excellent (%)</w:t>
            </w:r>
          </w:p>
        </w:tc>
        <w:tc>
          <w:tcPr>
            <w:tcW w:w="1134" w:type="dxa"/>
          </w:tcPr>
          <w:p w14:paraId="0675D6DB"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Good (%)</w:t>
            </w:r>
          </w:p>
        </w:tc>
        <w:tc>
          <w:tcPr>
            <w:tcW w:w="992" w:type="dxa"/>
          </w:tcPr>
          <w:p w14:paraId="71C04548"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Fair</w:t>
            </w:r>
          </w:p>
          <w:p w14:paraId="782EBE0F"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992" w:type="dxa"/>
          </w:tcPr>
          <w:p w14:paraId="343E3CA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Poor</w:t>
            </w:r>
          </w:p>
          <w:p w14:paraId="52A9F8EF"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134" w:type="dxa"/>
          </w:tcPr>
          <w:p w14:paraId="5DBFC4FC"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I don’t know (%)</w:t>
            </w:r>
          </w:p>
        </w:tc>
        <w:tc>
          <w:tcPr>
            <w:tcW w:w="426" w:type="dxa"/>
          </w:tcPr>
          <w:p w14:paraId="20F4E16C"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B246C" w:rsidRPr="00FB246C" w14:paraId="3675C388" w14:textId="77777777" w:rsidTr="00D9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B5C8F35" w14:textId="77777777" w:rsidR="00FB246C" w:rsidRPr="00FB246C" w:rsidRDefault="00FB246C" w:rsidP="00D91D43">
            <w:pPr>
              <w:jc w:val="both"/>
              <w:rPr>
                <w:b w:val="0"/>
                <w:bCs w:val="0"/>
                <w:color w:val="000000" w:themeColor="text1"/>
              </w:rPr>
            </w:pPr>
            <w:r w:rsidRPr="00FB246C">
              <w:rPr>
                <w:b w:val="0"/>
                <w:bCs w:val="0"/>
                <w:color w:val="000000" w:themeColor="text1"/>
              </w:rPr>
              <w:t>Q. How would you assess the overall level of support given by the healthcare team to relatives/friends about talking to children about a patient’s illness?</w:t>
            </w:r>
          </w:p>
        </w:tc>
        <w:tc>
          <w:tcPr>
            <w:tcW w:w="1417" w:type="dxa"/>
          </w:tcPr>
          <w:p w14:paraId="38EEB600" w14:textId="77777777" w:rsidR="00FB246C" w:rsidRPr="00FB246C" w:rsidRDefault="00FB246C" w:rsidP="00D91D4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65</w:t>
            </w:r>
          </w:p>
        </w:tc>
        <w:tc>
          <w:tcPr>
            <w:tcW w:w="1276" w:type="dxa"/>
          </w:tcPr>
          <w:p w14:paraId="38C8FE5C"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11 (16.9%)</w:t>
            </w:r>
          </w:p>
        </w:tc>
        <w:tc>
          <w:tcPr>
            <w:tcW w:w="1134" w:type="dxa"/>
          </w:tcPr>
          <w:p w14:paraId="11D2D987"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10 (15.4%)</w:t>
            </w:r>
          </w:p>
        </w:tc>
        <w:tc>
          <w:tcPr>
            <w:tcW w:w="992" w:type="dxa"/>
          </w:tcPr>
          <w:p w14:paraId="60EFDC2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6 </w:t>
            </w:r>
          </w:p>
          <w:p w14:paraId="6CDE4C70"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(9.2%)</w:t>
            </w:r>
          </w:p>
        </w:tc>
        <w:tc>
          <w:tcPr>
            <w:tcW w:w="992" w:type="dxa"/>
          </w:tcPr>
          <w:p w14:paraId="27275754"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 4</w:t>
            </w:r>
          </w:p>
          <w:p w14:paraId="2B4E080F"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(6.2%)</w:t>
            </w:r>
          </w:p>
        </w:tc>
        <w:tc>
          <w:tcPr>
            <w:tcW w:w="1134" w:type="dxa"/>
          </w:tcPr>
          <w:p w14:paraId="6B97F96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34 (52.3%)</w:t>
            </w:r>
          </w:p>
        </w:tc>
        <w:tc>
          <w:tcPr>
            <w:tcW w:w="426" w:type="dxa"/>
          </w:tcPr>
          <w:p w14:paraId="40487322"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EDB0CA0" w14:textId="77777777" w:rsidR="00FB246C" w:rsidRPr="00FB246C" w:rsidRDefault="00FB246C" w:rsidP="00FB246C">
      <w:pPr>
        <w:spacing w:line="360" w:lineRule="auto"/>
        <w:jc w:val="both"/>
        <w:rPr>
          <w:b/>
          <w:bCs/>
          <w:color w:val="000000" w:themeColor="text1"/>
        </w:rPr>
      </w:pPr>
    </w:p>
    <w:p w14:paraId="14803643" w14:textId="77777777" w:rsidR="00FB246C" w:rsidRPr="00FB246C" w:rsidRDefault="00FB246C" w:rsidP="00FB246C">
      <w:pPr>
        <w:spacing w:line="360" w:lineRule="auto"/>
        <w:jc w:val="both"/>
        <w:rPr>
          <w:b/>
          <w:bCs/>
          <w:color w:val="000000" w:themeColor="text1"/>
        </w:rPr>
      </w:pPr>
      <w:r w:rsidRPr="00FB246C">
        <w:rPr>
          <w:b/>
          <w:bCs/>
          <w:color w:val="000000" w:themeColor="text1"/>
        </w:rPr>
        <w:t>Table 8: Survey responses from bereaved relatives</w:t>
      </w:r>
    </w:p>
    <w:tbl>
      <w:tblPr>
        <w:tblStyle w:val="PlainTable2"/>
        <w:tblW w:w="9781" w:type="dxa"/>
        <w:tblLayout w:type="fixed"/>
        <w:tblLook w:val="04A0" w:firstRow="1" w:lastRow="0" w:firstColumn="1" w:lastColumn="0" w:noHBand="0" w:noVBand="1"/>
      </w:tblPr>
      <w:tblGrid>
        <w:gridCol w:w="2127"/>
        <w:gridCol w:w="1417"/>
        <w:gridCol w:w="1276"/>
        <w:gridCol w:w="1134"/>
        <w:gridCol w:w="1134"/>
        <w:gridCol w:w="1134"/>
        <w:gridCol w:w="1276"/>
        <w:gridCol w:w="283"/>
      </w:tblGrid>
      <w:tr w:rsidR="00FB246C" w:rsidRPr="00FB246C" w14:paraId="21FB99DB" w14:textId="77777777" w:rsidTr="00D9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5AE5D8B" w14:textId="77777777" w:rsidR="00FB246C" w:rsidRPr="00FB246C" w:rsidRDefault="00FB246C" w:rsidP="00D91D43">
            <w:pPr>
              <w:spacing w:line="360" w:lineRule="auto"/>
              <w:jc w:val="both"/>
              <w:rPr>
                <w:b w:val="0"/>
                <w:bCs w:val="0"/>
                <w:color w:val="000000" w:themeColor="text1"/>
              </w:rPr>
            </w:pPr>
          </w:p>
        </w:tc>
        <w:tc>
          <w:tcPr>
            <w:tcW w:w="1417" w:type="dxa"/>
          </w:tcPr>
          <w:p w14:paraId="5D474F9F"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Total responders</w:t>
            </w:r>
          </w:p>
        </w:tc>
        <w:tc>
          <w:tcPr>
            <w:tcW w:w="1276" w:type="dxa"/>
          </w:tcPr>
          <w:p w14:paraId="13C67476"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Strongly agree</w:t>
            </w:r>
          </w:p>
          <w:p w14:paraId="3F6E835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 xml:space="preserve"> (%)</w:t>
            </w:r>
          </w:p>
        </w:tc>
        <w:tc>
          <w:tcPr>
            <w:tcW w:w="1134" w:type="dxa"/>
          </w:tcPr>
          <w:p w14:paraId="0DB1B4D1"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Agree (%)</w:t>
            </w:r>
          </w:p>
        </w:tc>
        <w:tc>
          <w:tcPr>
            <w:tcW w:w="1134" w:type="dxa"/>
          </w:tcPr>
          <w:p w14:paraId="75727457"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Neither agree nor disagree</w:t>
            </w:r>
          </w:p>
          <w:p w14:paraId="42E61335"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134" w:type="dxa"/>
          </w:tcPr>
          <w:p w14:paraId="0F7BBDC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B246C">
              <w:rPr>
                <w:color w:val="000000" w:themeColor="text1"/>
              </w:rPr>
              <w:t>Disagree</w:t>
            </w:r>
          </w:p>
          <w:p w14:paraId="192C8038"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w:t>
            </w:r>
          </w:p>
        </w:tc>
        <w:tc>
          <w:tcPr>
            <w:tcW w:w="1276" w:type="dxa"/>
          </w:tcPr>
          <w:p w14:paraId="5B3FA0A9"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B246C">
              <w:rPr>
                <w:color w:val="000000" w:themeColor="text1"/>
              </w:rPr>
              <w:t>Strongly disagree (%)</w:t>
            </w:r>
          </w:p>
        </w:tc>
        <w:tc>
          <w:tcPr>
            <w:tcW w:w="283" w:type="dxa"/>
          </w:tcPr>
          <w:p w14:paraId="330355B4" w14:textId="77777777" w:rsidR="00FB246C" w:rsidRPr="00FB246C" w:rsidRDefault="00FB246C" w:rsidP="00D91D4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B246C" w:rsidRPr="00FB246C" w14:paraId="4449512C" w14:textId="77777777" w:rsidTr="00D9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C4A3AA1" w14:textId="77777777" w:rsidR="00FB246C" w:rsidRPr="00FB246C" w:rsidRDefault="00FB246C" w:rsidP="00D91D43">
            <w:pPr>
              <w:jc w:val="both"/>
              <w:rPr>
                <w:b w:val="0"/>
                <w:bCs w:val="0"/>
                <w:color w:val="000000" w:themeColor="text1"/>
              </w:rPr>
            </w:pPr>
            <w:r w:rsidRPr="00FB246C">
              <w:rPr>
                <w:b w:val="0"/>
                <w:bCs w:val="0"/>
                <w:color w:val="000000" w:themeColor="text1"/>
              </w:rPr>
              <w:t>Q. I was given enough help and support by the healthcare team to talk to children about my relative/friend’s illness?</w:t>
            </w:r>
          </w:p>
        </w:tc>
        <w:tc>
          <w:tcPr>
            <w:tcW w:w="1417" w:type="dxa"/>
          </w:tcPr>
          <w:p w14:paraId="56B804AF"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75</w:t>
            </w:r>
          </w:p>
        </w:tc>
        <w:tc>
          <w:tcPr>
            <w:tcW w:w="1276" w:type="dxa"/>
          </w:tcPr>
          <w:p w14:paraId="6C989160"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9 </w:t>
            </w:r>
          </w:p>
          <w:p w14:paraId="340E0DF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(12%)</w:t>
            </w:r>
          </w:p>
        </w:tc>
        <w:tc>
          <w:tcPr>
            <w:tcW w:w="1134" w:type="dxa"/>
          </w:tcPr>
          <w:p w14:paraId="1A3B24A3"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4</w:t>
            </w:r>
          </w:p>
          <w:p w14:paraId="69F93B82"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(5.3%)</w:t>
            </w:r>
          </w:p>
        </w:tc>
        <w:tc>
          <w:tcPr>
            <w:tcW w:w="1134" w:type="dxa"/>
          </w:tcPr>
          <w:p w14:paraId="196CD035"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23 </w:t>
            </w:r>
          </w:p>
          <w:p w14:paraId="7E7C3CE5"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(30.7%)</w:t>
            </w:r>
          </w:p>
        </w:tc>
        <w:tc>
          <w:tcPr>
            <w:tcW w:w="1134" w:type="dxa"/>
          </w:tcPr>
          <w:p w14:paraId="7F390D81"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 xml:space="preserve"> 19</w:t>
            </w:r>
          </w:p>
          <w:p w14:paraId="4AC818DB"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(25.3%)</w:t>
            </w:r>
          </w:p>
        </w:tc>
        <w:tc>
          <w:tcPr>
            <w:tcW w:w="1276" w:type="dxa"/>
          </w:tcPr>
          <w:p w14:paraId="796E614C"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246C">
              <w:rPr>
                <w:color w:val="000000" w:themeColor="text1"/>
              </w:rPr>
              <w:t>20 (26.7%)</w:t>
            </w:r>
          </w:p>
        </w:tc>
        <w:tc>
          <w:tcPr>
            <w:tcW w:w="283" w:type="dxa"/>
          </w:tcPr>
          <w:p w14:paraId="1A97955A" w14:textId="77777777" w:rsidR="00FB246C" w:rsidRPr="00FB246C" w:rsidRDefault="00FB246C" w:rsidP="00D91D4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BBBD6A8" w14:textId="77777777" w:rsidR="00FB246C" w:rsidRPr="00FB246C" w:rsidRDefault="00FB246C" w:rsidP="00FB246C">
      <w:pPr>
        <w:spacing w:line="360" w:lineRule="auto"/>
        <w:jc w:val="both"/>
        <w:rPr>
          <w:b/>
          <w:bCs/>
          <w:color w:val="000000" w:themeColor="text1"/>
        </w:rPr>
      </w:pPr>
    </w:p>
    <w:p w14:paraId="0026C46D" w14:textId="77777777" w:rsidR="00FB246C" w:rsidRPr="00FB246C" w:rsidRDefault="00FB246C" w:rsidP="00FB246C">
      <w:pPr>
        <w:spacing w:line="360" w:lineRule="auto"/>
        <w:jc w:val="both"/>
        <w:rPr>
          <w:b/>
          <w:bCs/>
          <w:color w:val="000000" w:themeColor="text1"/>
        </w:rPr>
      </w:pPr>
    </w:p>
    <w:p w14:paraId="6A4A3175" w14:textId="77777777" w:rsidR="00FB246C" w:rsidRPr="00FB246C" w:rsidRDefault="00FB246C" w:rsidP="00FB246C">
      <w:pPr>
        <w:spacing w:line="360" w:lineRule="auto"/>
        <w:jc w:val="both"/>
        <w:rPr>
          <w:color w:val="000000" w:themeColor="text1"/>
        </w:rPr>
      </w:pPr>
    </w:p>
    <w:p w14:paraId="3B58479F" w14:textId="77777777" w:rsidR="00FB246C" w:rsidRPr="00FB246C" w:rsidRDefault="00FB246C" w:rsidP="00FB246C">
      <w:pPr>
        <w:spacing w:line="360" w:lineRule="auto"/>
        <w:jc w:val="both"/>
        <w:rPr>
          <w:color w:val="000000" w:themeColor="text1"/>
        </w:rPr>
      </w:pPr>
    </w:p>
    <w:p w14:paraId="44C07920" w14:textId="77777777" w:rsidR="00FB246C" w:rsidRPr="00FB246C" w:rsidRDefault="00FB246C" w:rsidP="00FB246C">
      <w:pPr>
        <w:spacing w:line="360" w:lineRule="auto"/>
        <w:jc w:val="both"/>
        <w:rPr>
          <w:color w:val="000000" w:themeColor="text1"/>
        </w:rPr>
      </w:pPr>
    </w:p>
    <w:p w14:paraId="26F39CB7" w14:textId="77777777" w:rsidR="00FB246C" w:rsidRPr="00FB246C" w:rsidRDefault="00FB246C" w:rsidP="00FB246C">
      <w:pPr>
        <w:spacing w:line="360" w:lineRule="auto"/>
        <w:jc w:val="both"/>
        <w:rPr>
          <w:b/>
          <w:bCs/>
          <w:color w:val="000000" w:themeColor="text1"/>
        </w:rPr>
      </w:pPr>
      <w:r w:rsidRPr="00FB246C">
        <w:rPr>
          <w:b/>
          <w:bCs/>
          <w:color w:val="000000" w:themeColor="text1"/>
        </w:rPr>
        <w:t>Figure 1: Flowchart illustrating the participants involved in the quantitative and qualitative phases of this study</w:t>
      </w:r>
    </w:p>
    <w:p w14:paraId="6ACFD505" w14:textId="77777777" w:rsidR="00FB246C" w:rsidRPr="00FB246C" w:rsidRDefault="00FB246C" w:rsidP="00FB246C">
      <w:pPr>
        <w:spacing w:line="360" w:lineRule="auto"/>
        <w:jc w:val="both"/>
        <w:rPr>
          <w:b/>
          <w:bCs/>
          <w:color w:val="000000" w:themeColor="text1"/>
        </w:rPr>
      </w:pPr>
    </w:p>
    <w:p w14:paraId="422C1807" w14:textId="77777777" w:rsidR="00FB246C" w:rsidRPr="00FB246C" w:rsidRDefault="00FB246C" w:rsidP="00FB246C">
      <w:pPr>
        <w:spacing w:line="360" w:lineRule="auto"/>
        <w:jc w:val="both"/>
        <w:rPr>
          <w:b/>
          <w:bCs/>
          <w:color w:val="000000" w:themeColor="text1"/>
        </w:rPr>
      </w:pPr>
    </w:p>
    <w:p w14:paraId="30A29E15" w14:textId="77777777" w:rsidR="00FB246C" w:rsidRPr="00FB246C" w:rsidRDefault="00FB246C" w:rsidP="00FB246C">
      <w:pPr>
        <w:rPr>
          <w:color w:val="000000" w:themeColor="text1"/>
        </w:rPr>
      </w:pPr>
      <w:r w:rsidRPr="00FB246C">
        <w:rPr>
          <w:noProof/>
          <w:color w:val="000000" w:themeColor="text1"/>
          <w:lang w:eastAsia="zh-CN"/>
        </w:rPr>
        <mc:AlternateContent>
          <mc:Choice Requires="wps">
            <w:drawing>
              <wp:anchor distT="0" distB="0" distL="114300" distR="114300" simplePos="0" relativeHeight="251669504" behindDoc="0" locked="0" layoutInCell="1" allowOverlap="1" wp14:anchorId="70759A41" wp14:editId="6AABA2B3">
                <wp:simplePos x="0" y="0"/>
                <wp:positionH relativeFrom="column">
                  <wp:posOffset>3777084</wp:posOffset>
                </wp:positionH>
                <wp:positionV relativeFrom="paragraph">
                  <wp:posOffset>2146041</wp:posOffset>
                </wp:positionV>
                <wp:extent cx="0" cy="252095"/>
                <wp:effectExtent l="50800" t="0" r="63500" b="40005"/>
                <wp:wrapNone/>
                <wp:docPr id="15" name="Straight Arrow Connector 15"/>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AACD35" id="_x0000_t32" coordsize="21600,21600" o:spt="32" o:oned="t" path="m,l21600,21600e" filled="f">
                <v:path arrowok="t" fillok="f" o:connecttype="none"/>
                <o:lock v:ext="edit" shapetype="t"/>
              </v:shapetype>
              <v:shape id="Straight Arrow Connector 15" o:spid="_x0000_s1026" type="#_x0000_t32" style="position:absolute;margin-left:297.4pt;margin-top:169pt;width:0;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" strokecolor="#4472c4 [3204]" strokeweight=".5pt">
                <v:stroke endarrow="block" joinstyle="miter"/>
              </v:shape>
            </w:pict>
          </mc:Fallback>
        </mc:AlternateContent>
      </w:r>
      <w:r w:rsidRPr="00FB246C">
        <w:rPr>
          <w:noProof/>
          <w:color w:val="000000" w:themeColor="text1"/>
          <w:lang w:eastAsia="zh-CN"/>
        </w:rPr>
        <mc:AlternateContent>
          <mc:Choice Requires="wps">
            <w:drawing>
              <wp:anchor distT="0" distB="0" distL="114300" distR="114300" simplePos="0" relativeHeight="251668480" behindDoc="0" locked="0" layoutInCell="1" allowOverlap="1" wp14:anchorId="558DAD3B" wp14:editId="373B821B">
                <wp:simplePos x="0" y="0"/>
                <wp:positionH relativeFrom="column">
                  <wp:posOffset>2470798</wp:posOffset>
                </wp:positionH>
                <wp:positionV relativeFrom="paragraph">
                  <wp:posOffset>2145574</wp:posOffset>
                </wp:positionV>
                <wp:extent cx="0" cy="252393"/>
                <wp:effectExtent l="50800" t="0" r="63500" b="40005"/>
                <wp:wrapNone/>
                <wp:docPr id="14" name="Straight Arrow Connector 14"/>
                <wp:cNvGraphicFramePr/>
                <a:graphic xmlns:a="http://schemas.openxmlformats.org/drawingml/2006/main">
                  <a:graphicData uri="http://schemas.microsoft.com/office/word/2010/wordprocessingShape">
                    <wps:wsp>
                      <wps:cNvCnPr/>
                      <wps:spPr>
                        <a:xfrm>
                          <a:off x="0" y="0"/>
                          <a:ext cx="0" cy="252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5521E" id="Straight Arrow Connector 14" o:spid="_x0000_s1026" type="#_x0000_t32" style="position:absolute;margin-left:194.55pt;margin-top:168.95pt;width:0;height:19.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" strokecolor="#4472c4 [3204]" strokeweight=".5pt">
                <v:stroke endarrow="block" joinstyle="miter"/>
              </v:shape>
            </w:pict>
          </mc:Fallback>
        </mc:AlternateContent>
      </w:r>
      <w:r w:rsidRPr="00FB246C">
        <w:rPr>
          <w:noProof/>
          <w:color w:val="000000" w:themeColor="text1"/>
          <w:lang w:eastAsia="zh-CN"/>
        </w:rPr>
        <mc:AlternateContent>
          <mc:Choice Requires="wps">
            <w:drawing>
              <wp:anchor distT="0" distB="0" distL="114300" distR="114300" simplePos="0" relativeHeight="251667456" behindDoc="0" locked="0" layoutInCell="1" allowOverlap="1" wp14:anchorId="00FB1F34" wp14:editId="3CE8B5C1">
                <wp:simplePos x="0" y="0"/>
                <wp:positionH relativeFrom="column">
                  <wp:posOffset>3013788</wp:posOffset>
                </wp:positionH>
                <wp:positionV relativeFrom="paragraph">
                  <wp:posOffset>1016648</wp:posOffset>
                </wp:positionV>
                <wp:extent cx="0" cy="420266"/>
                <wp:effectExtent l="63500" t="0" r="50800" b="37465"/>
                <wp:wrapNone/>
                <wp:docPr id="13" name="Straight Arrow Connector 13"/>
                <wp:cNvGraphicFramePr/>
                <a:graphic xmlns:a="http://schemas.openxmlformats.org/drawingml/2006/main">
                  <a:graphicData uri="http://schemas.microsoft.com/office/word/2010/wordprocessingShape">
                    <wps:wsp>
                      <wps:cNvCnPr/>
                      <wps:spPr>
                        <a:xfrm>
                          <a:off x="0" y="0"/>
                          <a:ext cx="0" cy="4202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D5DBD" id="Straight Arrow Connector 13" o:spid="_x0000_s1026" type="#_x0000_t32" style="position:absolute;margin-left:237.3pt;margin-top:80.05pt;width:0;height:33.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" strokecolor="#4472c4 [3204]" strokeweight=".5pt">
                <v:stroke endarrow="block" joinstyle="miter"/>
              </v:shape>
            </w:pict>
          </mc:Fallback>
        </mc:AlternateContent>
      </w:r>
      <w:r w:rsidRPr="00FB246C">
        <w:rPr>
          <w:noProof/>
          <w:color w:val="000000" w:themeColor="text1"/>
          <w:lang w:eastAsia="zh-CN"/>
        </w:rPr>
        <mc:AlternateContent>
          <mc:Choice Requires="wps">
            <w:drawing>
              <wp:anchor distT="0" distB="0" distL="114300" distR="114300" simplePos="0" relativeHeight="251661312" behindDoc="0" locked="0" layoutInCell="1" allowOverlap="1" wp14:anchorId="469178DE" wp14:editId="55D6B417">
                <wp:simplePos x="0" y="0"/>
                <wp:positionH relativeFrom="column">
                  <wp:posOffset>886512</wp:posOffset>
                </wp:positionH>
                <wp:positionV relativeFrom="paragraph">
                  <wp:posOffset>578602</wp:posOffset>
                </wp:positionV>
                <wp:extent cx="2127380" cy="438539"/>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127380" cy="438539"/>
                        </a:xfrm>
                        <a:prstGeom prst="rect">
                          <a:avLst/>
                        </a:prstGeom>
                        <a:solidFill>
                          <a:schemeClr val="lt1"/>
                        </a:solidFill>
                        <a:ln w="6350">
                          <a:solidFill>
                            <a:prstClr val="black"/>
                          </a:solidFill>
                          <a:prstDash val="dash"/>
                        </a:ln>
                      </wps:spPr>
                      <wps:txbx>
                        <w:txbxContent>
                          <w:p w14:paraId="57CF8757" w14:textId="77777777" w:rsidR="00FB246C" w:rsidRPr="00110D1F" w:rsidRDefault="00FB246C" w:rsidP="00FB246C">
                            <w:pPr>
                              <w:jc w:val="center"/>
                              <w:rPr>
                                <w:lang w:val="pt-PT"/>
                              </w:rPr>
                            </w:pPr>
                            <w:r w:rsidRPr="00110D1F">
                              <w:rPr>
                                <w:lang w:val="pt-PT"/>
                              </w:rPr>
                              <w:t>Bereaved relatives</w:t>
                            </w:r>
                          </w:p>
                          <w:p w14:paraId="4F88043F" w14:textId="77777777" w:rsidR="00FB246C" w:rsidRPr="00110D1F" w:rsidRDefault="00FB246C" w:rsidP="00FB246C">
                            <w:pPr>
                              <w:jc w:val="center"/>
                              <w:rPr>
                                <w:lang w:val="pt-PT"/>
                              </w:rPr>
                            </w:pPr>
                            <w:r w:rsidRPr="00110D1F">
                              <w:rPr>
                                <w:lang w:val="pt-PT"/>
                              </w:rPr>
                              <w:t>(n = 278)</w:t>
                            </w:r>
                          </w:p>
                          <w:p w14:paraId="3017D774" w14:textId="77777777" w:rsidR="00FB246C" w:rsidRPr="00110D1F" w:rsidRDefault="00FB246C" w:rsidP="00FB246C">
                            <w:pPr>
                              <w:jc w:val="center"/>
                              <w:rPr>
                                <w:lang w:val="pt-PT"/>
                              </w:rPr>
                            </w:pPr>
                          </w:p>
                          <w:p w14:paraId="1DB14C91" w14:textId="77777777" w:rsidR="00FB246C" w:rsidRPr="00110D1F" w:rsidRDefault="00FB246C" w:rsidP="00FB246C">
                            <w:pPr>
                              <w:jc w:val="center"/>
                              <w:rPr>
                                <w:lang w:val="pt-PT"/>
                              </w:rPr>
                            </w:pPr>
                            <w:r w:rsidRPr="00110D1F">
                              <w:rPr>
                                <w:lang w:val="pt-PT"/>
                              </w:rPr>
                              <w:t xml:space="preserve">(n = </w:t>
                            </w:r>
                          </w:p>
                          <w:p w14:paraId="35D31ED5" w14:textId="77777777" w:rsidR="00FB246C" w:rsidRPr="00110D1F" w:rsidRDefault="00FB246C" w:rsidP="00FB246C">
                            <w:pPr>
                              <w:jc w:val="center"/>
                              <w:rPr>
                                <w:lang w:val="pt-PT"/>
                              </w:rPr>
                            </w:pPr>
                            <w:r w:rsidRPr="00110D1F">
                              <w:rPr>
                                <w:lang w:val="pt-PT"/>
                              </w:rPr>
                              <w:t>(n =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9178DE" id="_x0000_t202" coordsize="21600,21600" o:spt="202" path="m,l,21600r21600,l21600,xe">
                <v:stroke joinstyle="miter"/>
                <v:path gradientshapeok="t" o:connecttype="rect"/>
              </v:shapetype>
              <v:shape id="Text Box 5" o:spid="_x0000_s1026" type="#_x0000_t202" style="position:absolute;margin-left:69.8pt;margin-top:45.55pt;width:167.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" fillcolor="white [3201]" strokeweight=".5pt">
                <v:stroke dashstyle="dash"/>
                <v:textbox>
                  <w:txbxContent>
                    <w:p w14:paraId="57CF8757" w14:textId="77777777" w:rsidR="00FB246C" w:rsidRDefault="00FB246C" w:rsidP="00FB246C">
                      <w:pPr>
                        <w:jc w:val="center"/>
                      </w:pPr>
                      <w:r>
                        <w:t>Bereaved relatives</w:t>
                      </w:r>
                    </w:p>
                    <w:p w14:paraId="4F88043F" w14:textId="77777777" w:rsidR="00FB246C" w:rsidRDefault="00FB246C" w:rsidP="00FB246C">
                      <w:pPr>
                        <w:jc w:val="center"/>
                      </w:pPr>
                      <w:r>
                        <w:t>(n = 278)</w:t>
                      </w:r>
                    </w:p>
                    <w:p w14:paraId="3017D774" w14:textId="77777777" w:rsidR="00FB246C" w:rsidRDefault="00FB246C" w:rsidP="00FB246C">
                      <w:pPr>
                        <w:jc w:val="center"/>
                      </w:pPr>
                    </w:p>
                    <w:p w14:paraId="1DB14C91" w14:textId="77777777" w:rsidR="00FB246C" w:rsidRDefault="00FB246C" w:rsidP="00FB246C">
                      <w:pPr>
                        <w:jc w:val="center"/>
                      </w:pPr>
                      <w:r>
                        <w:t xml:space="preserve">(n = </w:t>
                      </w:r>
                    </w:p>
                    <w:p w14:paraId="35D31ED5" w14:textId="77777777" w:rsidR="00FB246C" w:rsidRPr="00737288" w:rsidRDefault="00FB246C" w:rsidP="00FB246C">
                      <w:pPr>
                        <w:jc w:val="center"/>
                      </w:pPr>
                      <w:r>
                        <w:t>(n = 623)</w:t>
                      </w:r>
                    </w:p>
                  </w:txbxContent>
                </v:textbox>
              </v:shape>
            </w:pict>
          </mc:Fallback>
        </mc:AlternateContent>
      </w:r>
      <w:r w:rsidRPr="00FB246C">
        <w:rPr>
          <w:noProof/>
          <w:color w:val="000000" w:themeColor="text1"/>
          <w:lang w:eastAsia="zh-CN"/>
        </w:rPr>
        <mc:AlternateContent>
          <mc:Choice Requires="wps">
            <w:drawing>
              <wp:anchor distT="0" distB="0" distL="114300" distR="114300" simplePos="0" relativeHeight="251660288" behindDoc="0" locked="0" layoutInCell="1" allowOverlap="1" wp14:anchorId="28C7AF39" wp14:editId="0F99E185">
                <wp:simplePos x="0" y="0"/>
                <wp:positionH relativeFrom="column">
                  <wp:posOffset>3013607</wp:posOffset>
                </wp:positionH>
                <wp:positionV relativeFrom="paragraph">
                  <wp:posOffset>578602</wp:posOffset>
                </wp:positionV>
                <wp:extent cx="212738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27380" cy="438150"/>
                        </a:xfrm>
                        <a:prstGeom prst="rect">
                          <a:avLst/>
                        </a:prstGeom>
                        <a:solidFill>
                          <a:schemeClr val="lt1"/>
                        </a:solidFill>
                        <a:ln w="6350">
                          <a:solidFill>
                            <a:prstClr val="black"/>
                          </a:solidFill>
                          <a:prstDash val="dash"/>
                        </a:ln>
                      </wps:spPr>
                      <wps:txbx>
                        <w:txbxContent>
                          <w:p w14:paraId="21097A52" w14:textId="77777777" w:rsidR="00FB246C" w:rsidRDefault="00FB246C" w:rsidP="00FB246C">
                            <w:pPr>
                              <w:jc w:val="center"/>
                            </w:pPr>
                            <w:r>
                              <w:t>HSCPs</w:t>
                            </w:r>
                          </w:p>
                          <w:p w14:paraId="03A65E68" w14:textId="77777777" w:rsidR="00FB246C" w:rsidRDefault="00FB246C" w:rsidP="00FB246C">
                            <w:pPr>
                              <w:jc w:val="center"/>
                            </w:pPr>
                            <w:r>
                              <w:t>(n = 345)</w:t>
                            </w:r>
                          </w:p>
                          <w:p w14:paraId="20805B41" w14:textId="77777777" w:rsidR="00FB246C" w:rsidRPr="00737288" w:rsidRDefault="00FB246C" w:rsidP="00FB246C">
                            <w:pPr>
                              <w:jc w:val="center"/>
                            </w:pPr>
                            <w:r>
                              <w:t>(n =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7AF39" id="Text Box 4" o:spid="_x0000_s1027" type="#_x0000_t202" style="position:absolute;margin-left:237.3pt;margin-top:45.55pt;width:16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" fillcolor="white [3201]" strokeweight=".5pt">
                <v:stroke dashstyle="dash"/>
                <v:textbox>
                  <w:txbxContent>
                    <w:p w14:paraId="21097A52" w14:textId="77777777" w:rsidR="00FB246C" w:rsidRDefault="00FB246C" w:rsidP="00FB246C">
                      <w:pPr>
                        <w:jc w:val="center"/>
                      </w:pPr>
                      <w:r>
                        <w:t>HSCPs</w:t>
                      </w:r>
                    </w:p>
                    <w:p w14:paraId="03A65E68" w14:textId="77777777" w:rsidR="00FB246C" w:rsidRDefault="00FB246C" w:rsidP="00FB246C">
                      <w:pPr>
                        <w:jc w:val="center"/>
                      </w:pPr>
                      <w:r>
                        <w:t>(n = 345)</w:t>
                      </w:r>
                    </w:p>
                    <w:p w14:paraId="20805B41" w14:textId="77777777" w:rsidR="00FB246C" w:rsidRPr="00737288" w:rsidRDefault="00FB246C" w:rsidP="00FB246C">
                      <w:pPr>
                        <w:jc w:val="center"/>
                      </w:pPr>
                      <w:r>
                        <w:t>(n = 623)</w:t>
                      </w:r>
                    </w:p>
                  </w:txbxContent>
                </v:textbox>
              </v:shape>
            </w:pict>
          </mc:Fallback>
        </mc:AlternateContent>
      </w:r>
      <w:r w:rsidRPr="00FB246C">
        <w:rPr>
          <w:noProof/>
          <w:color w:val="000000" w:themeColor="text1"/>
          <w:lang w:eastAsia="zh-CN"/>
        </w:rPr>
        <mc:AlternateContent>
          <mc:Choice Requires="wps">
            <w:drawing>
              <wp:anchor distT="0" distB="0" distL="114300" distR="114300" simplePos="0" relativeHeight="251666432" behindDoc="0" locked="0" layoutInCell="1" allowOverlap="1" wp14:anchorId="1D6D6D8E" wp14:editId="0A10A9F2">
                <wp:simplePos x="0" y="0"/>
                <wp:positionH relativeFrom="column">
                  <wp:posOffset>3778898</wp:posOffset>
                </wp:positionH>
                <wp:positionV relativeFrom="paragraph">
                  <wp:posOffset>298580</wp:posOffset>
                </wp:positionV>
                <wp:extent cx="0" cy="279918"/>
                <wp:effectExtent l="63500" t="0" r="76200" b="38100"/>
                <wp:wrapNone/>
                <wp:docPr id="10" name="Straight Arrow Connector 10"/>
                <wp:cNvGraphicFramePr/>
                <a:graphic xmlns:a="http://schemas.openxmlformats.org/drawingml/2006/main">
                  <a:graphicData uri="http://schemas.microsoft.com/office/word/2010/wordprocessingShape">
                    <wps:wsp>
                      <wps:cNvCnPr/>
                      <wps:spPr>
                        <a:xfrm>
                          <a:off x="0" y="0"/>
                          <a:ext cx="0" cy="279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C10D1" id="Straight Arrow Connector 10" o:spid="_x0000_s1026" type="#_x0000_t32" style="position:absolute;margin-left:297.55pt;margin-top:23.5pt;width:0;height:22.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" strokecolor="#4472c4 [3204]" strokeweight=".5pt">
                <v:stroke endarrow="block" joinstyle="miter"/>
              </v:shape>
            </w:pict>
          </mc:Fallback>
        </mc:AlternateContent>
      </w:r>
      <w:r w:rsidRPr="00FB246C">
        <w:rPr>
          <w:noProof/>
          <w:color w:val="000000" w:themeColor="text1"/>
          <w:lang w:eastAsia="zh-CN"/>
        </w:rPr>
        <mc:AlternateContent>
          <mc:Choice Requires="wps">
            <w:drawing>
              <wp:anchor distT="0" distB="0" distL="114300" distR="114300" simplePos="0" relativeHeight="251665408" behindDoc="0" locked="0" layoutInCell="1" allowOverlap="1" wp14:anchorId="3C5455B9" wp14:editId="0A696583">
                <wp:simplePos x="0" y="0"/>
                <wp:positionH relativeFrom="column">
                  <wp:posOffset>2472612</wp:posOffset>
                </wp:positionH>
                <wp:positionV relativeFrom="paragraph">
                  <wp:posOffset>298113</wp:posOffset>
                </wp:positionV>
                <wp:extent cx="0" cy="280385"/>
                <wp:effectExtent l="63500" t="0" r="76200" b="37465"/>
                <wp:wrapNone/>
                <wp:docPr id="9" name="Straight Arrow Connector 9"/>
                <wp:cNvGraphicFramePr/>
                <a:graphic xmlns:a="http://schemas.openxmlformats.org/drawingml/2006/main">
                  <a:graphicData uri="http://schemas.microsoft.com/office/word/2010/wordprocessingShape">
                    <wps:wsp>
                      <wps:cNvCnPr/>
                      <wps:spPr>
                        <a:xfrm>
                          <a:off x="0" y="0"/>
                          <a:ext cx="0" cy="280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AFBA1C" id="Straight Arrow Connector 9" o:spid="_x0000_s1026" type="#_x0000_t32" style="position:absolute;margin-left:194.7pt;margin-top:23.45pt;width:0;height:2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" strokecolor="#4472c4 [3204]" strokeweight=".5pt">
                <v:stroke endarrow="block" joinstyle="miter"/>
              </v:shape>
            </w:pict>
          </mc:Fallback>
        </mc:AlternateContent>
      </w:r>
      <w:r w:rsidRPr="00FB246C">
        <w:rPr>
          <w:noProof/>
          <w:color w:val="000000" w:themeColor="text1"/>
          <w:lang w:eastAsia="zh-CN"/>
        </w:rPr>
        <mc:AlternateContent>
          <mc:Choice Requires="wps">
            <w:drawing>
              <wp:anchor distT="0" distB="0" distL="114300" distR="114300" simplePos="0" relativeHeight="251662336" behindDoc="0" locked="0" layoutInCell="1" allowOverlap="1" wp14:anchorId="08681B20" wp14:editId="1CE54782">
                <wp:simplePos x="0" y="0"/>
                <wp:positionH relativeFrom="column">
                  <wp:posOffset>1570576</wp:posOffset>
                </wp:positionH>
                <wp:positionV relativeFrom="paragraph">
                  <wp:posOffset>1440361</wp:posOffset>
                </wp:positionV>
                <wp:extent cx="2771140" cy="709127"/>
                <wp:effectExtent l="0" t="0" r="10160" b="15240"/>
                <wp:wrapNone/>
                <wp:docPr id="6" name="Text Box 6"/>
                <wp:cNvGraphicFramePr/>
                <a:graphic xmlns:a="http://schemas.openxmlformats.org/drawingml/2006/main">
                  <a:graphicData uri="http://schemas.microsoft.com/office/word/2010/wordprocessingShape">
                    <wps:wsp>
                      <wps:cNvSpPr txBox="1"/>
                      <wps:spPr>
                        <a:xfrm>
                          <a:off x="0" y="0"/>
                          <a:ext cx="2771140" cy="709127"/>
                        </a:xfrm>
                        <a:prstGeom prst="rect">
                          <a:avLst/>
                        </a:prstGeom>
                        <a:solidFill>
                          <a:schemeClr val="lt1"/>
                        </a:solidFill>
                        <a:ln w="6350">
                          <a:solidFill>
                            <a:prstClr val="black"/>
                          </a:solidFill>
                        </a:ln>
                      </wps:spPr>
                      <wps:txbx>
                        <w:txbxContent>
                          <w:p w14:paraId="759D30E2" w14:textId="77777777" w:rsidR="00FB246C" w:rsidRPr="00116766" w:rsidRDefault="00FB246C" w:rsidP="00FB246C">
                            <w:pPr>
                              <w:jc w:val="center"/>
                              <w:rPr>
                                <w:b/>
                                <w:bCs/>
                              </w:rPr>
                            </w:pPr>
                            <w:r w:rsidRPr="00116766">
                              <w:rPr>
                                <w:b/>
                                <w:bCs/>
                              </w:rPr>
                              <w:t xml:space="preserve">Phase 2: </w:t>
                            </w:r>
                          </w:p>
                          <w:p w14:paraId="2A6951E7" w14:textId="77777777" w:rsidR="00FB246C" w:rsidRDefault="00FB246C" w:rsidP="00FB246C">
                            <w:pPr>
                              <w:jc w:val="center"/>
                            </w:pPr>
                            <w:r>
                              <w:t>Qualitative interviews</w:t>
                            </w:r>
                            <w:r w:rsidRPr="00737288">
                              <w:t xml:space="preserve"> </w:t>
                            </w:r>
                          </w:p>
                          <w:p w14:paraId="2577D1E1" w14:textId="77777777" w:rsidR="00FB246C" w:rsidRPr="00737288" w:rsidRDefault="00FB246C" w:rsidP="00FB246C">
                            <w:pPr>
                              <w:jc w:val="center"/>
                            </w:pPr>
                            <w:r>
                              <w:t>(n =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81B20" id="Text Box 6" o:spid="_x0000_s1028" type="#_x0000_t202" style="position:absolute;margin-left:123.65pt;margin-top:113.4pt;width:218.2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" fillcolor="white [3201]" strokeweight=".5pt">
                <v:textbox>
                  <w:txbxContent>
                    <w:p w14:paraId="759D30E2" w14:textId="77777777" w:rsidR="00FB246C" w:rsidRPr="00116766" w:rsidRDefault="00FB246C" w:rsidP="00FB246C">
                      <w:pPr>
                        <w:jc w:val="center"/>
                        <w:rPr>
                          <w:b/>
                          <w:bCs/>
                        </w:rPr>
                      </w:pPr>
                      <w:r w:rsidRPr="00116766">
                        <w:rPr>
                          <w:b/>
                          <w:bCs/>
                        </w:rPr>
                        <w:t xml:space="preserve">Phase 2: </w:t>
                      </w:r>
                    </w:p>
                    <w:p w14:paraId="2A6951E7" w14:textId="77777777" w:rsidR="00FB246C" w:rsidRDefault="00FB246C" w:rsidP="00FB246C">
                      <w:pPr>
                        <w:jc w:val="center"/>
                      </w:pPr>
                      <w:r>
                        <w:t>Qualitative interviews</w:t>
                      </w:r>
                      <w:r w:rsidRPr="00737288">
                        <w:t xml:space="preserve"> </w:t>
                      </w:r>
                    </w:p>
                    <w:p w14:paraId="2577D1E1" w14:textId="77777777" w:rsidR="00FB246C" w:rsidRPr="00737288" w:rsidRDefault="00FB246C" w:rsidP="00FB246C">
                      <w:pPr>
                        <w:jc w:val="center"/>
                      </w:pPr>
                      <w:r>
                        <w:t>(n = 35)</w:t>
                      </w:r>
                    </w:p>
                  </w:txbxContent>
                </v:textbox>
              </v:shape>
            </w:pict>
          </mc:Fallback>
        </mc:AlternateContent>
      </w:r>
      <w:r w:rsidRPr="00FB246C">
        <w:rPr>
          <w:noProof/>
          <w:color w:val="000000" w:themeColor="text1"/>
          <w:lang w:eastAsia="zh-CN"/>
        </w:rPr>
        <mc:AlternateContent>
          <mc:Choice Requires="wps">
            <w:drawing>
              <wp:anchor distT="0" distB="0" distL="114300" distR="114300" simplePos="0" relativeHeight="251659264" behindDoc="0" locked="0" layoutInCell="1" allowOverlap="1" wp14:anchorId="22F51880" wp14:editId="2FB9AAE9">
                <wp:simplePos x="0" y="0"/>
                <wp:positionH relativeFrom="column">
                  <wp:posOffset>1642188</wp:posOffset>
                </wp:positionH>
                <wp:positionV relativeFrom="paragraph">
                  <wp:posOffset>-410548</wp:posOffset>
                </wp:positionV>
                <wp:extent cx="2771140" cy="709127"/>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2771140" cy="709127"/>
                        </a:xfrm>
                        <a:prstGeom prst="rect">
                          <a:avLst/>
                        </a:prstGeom>
                        <a:solidFill>
                          <a:schemeClr val="lt1"/>
                        </a:solidFill>
                        <a:ln w="6350">
                          <a:solidFill>
                            <a:prstClr val="black"/>
                          </a:solidFill>
                        </a:ln>
                      </wps:spPr>
                      <wps:txbx>
                        <w:txbxContent>
                          <w:p w14:paraId="2E4826C0" w14:textId="77777777" w:rsidR="00FB246C" w:rsidRPr="00116766" w:rsidRDefault="00FB246C" w:rsidP="00FB246C">
                            <w:pPr>
                              <w:jc w:val="center"/>
                              <w:rPr>
                                <w:b/>
                                <w:bCs/>
                              </w:rPr>
                            </w:pPr>
                            <w:r w:rsidRPr="00116766">
                              <w:rPr>
                                <w:b/>
                                <w:bCs/>
                              </w:rPr>
                              <w:t xml:space="preserve">Phase 1: </w:t>
                            </w:r>
                          </w:p>
                          <w:p w14:paraId="2103504C" w14:textId="77777777" w:rsidR="00FB246C" w:rsidRDefault="00FB246C" w:rsidP="00FB246C">
                            <w:pPr>
                              <w:jc w:val="center"/>
                            </w:pPr>
                            <w:r>
                              <w:t>Q</w:t>
                            </w:r>
                            <w:r w:rsidRPr="00737288">
                              <w:t>uantitative survey</w:t>
                            </w:r>
                          </w:p>
                          <w:p w14:paraId="172C2999" w14:textId="77777777" w:rsidR="00FB246C" w:rsidRPr="00737288" w:rsidRDefault="00FB246C" w:rsidP="00FB246C">
                            <w:pPr>
                              <w:jc w:val="center"/>
                            </w:pPr>
                            <w:r>
                              <w:t>(n =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51880" id="Text Box 2" o:spid="_x0000_s1029" type="#_x0000_t202" style="position:absolute;margin-left:129.3pt;margin-top:-32.35pt;width:218.2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" fillcolor="white [3201]" strokeweight=".5pt">
                <v:textbox>
                  <w:txbxContent>
                    <w:p w14:paraId="2E4826C0" w14:textId="77777777" w:rsidR="00FB246C" w:rsidRPr="00116766" w:rsidRDefault="00FB246C" w:rsidP="00FB246C">
                      <w:pPr>
                        <w:jc w:val="center"/>
                        <w:rPr>
                          <w:b/>
                          <w:bCs/>
                        </w:rPr>
                      </w:pPr>
                      <w:r w:rsidRPr="00116766">
                        <w:rPr>
                          <w:b/>
                          <w:bCs/>
                        </w:rPr>
                        <w:t xml:space="preserve">Phase 1: </w:t>
                      </w:r>
                    </w:p>
                    <w:p w14:paraId="2103504C" w14:textId="77777777" w:rsidR="00FB246C" w:rsidRDefault="00FB246C" w:rsidP="00FB246C">
                      <w:pPr>
                        <w:jc w:val="center"/>
                      </w:pPr>
                      <w:r>
                        <w:t>Q</w:t>
                      </w:r>
                      <w:r w:rsidRPr="00737288">
                        <w:t>uantitative survey</w:t>
                      </w:r>
                    </w:p>
                    <w:p w14:paraId="172C2999" w14:textId="77777777" w:rsidR="00FB246C" w:rsidRPr="00737288" w:rsidRDefault="00FB246C" w:rsidP="00FB246C">
                      <w:pPr>
                        <w:jc w:val="center"/>
                      </w:pPr>
                      <w:r>
                        <w:t>(n = 623)</w:t>
                      </w:r>
                    </w:p>
                  </w:txbxContent>
                </v:textbox>
              </v:shape>
            </w:pict>
          </mc:Fallback>
        </mc:AlternateContent>
      </w:r>
    </w:p>
    <w:p w14:paraId="699767CA" w14:textId="77777777" w:rsidR="00FB246C" w:rsidRPr="00FB246C" w:rsidRDefault="00FB246C" w:rsidP="00FB246C">
      <w:pPr>
        <w:spacing w:line="360" w:lineRule="auto"/>
        <w:jc w:val="both"/>
        <w:rPr>
          <w:b/>
          <w:bCs/>
          <w:color w:val="000000" w:themeColor="text1"/>
        </w:rPr>
      </w:pPr>
      <w:r w:rsidRPr="00FB246C">
        <w:rPr>
          <w:noProof/>
          <w:color w:val="000000" w:themeColor="text1"/>
          <w:lang w:eastAsia="zh-CN"/>
        </w:rPr>
        <mc:AlternateContent>
          <mc:Choice Requires="wps">
            <w:drawing>
              <wp:anchor distT="0" distB="0" distL="114300" distR="114300" simplePos="0" relativeHeight="251664384" behindDoc="0" locked="0" layoutInCell="1" allowOverlap="1" wp14:anchorId="00DE8045" wp14:editId="72EB7F73">
                <wp:simplePos x="0" y="0"/>
                <wp:positionH relativeFrom="column">
                  <wp:posOffset>3013075</wp:posOffset>
                </wp:positionH>
                <wp:positionV relativeFrom="paragraph">
                  <wp:posOffset>2211705</wp:posOffset>
                </wp:positionV>
                <wp:extent cx="2126615" cy="438150"/>
                <wp:effectExtent l="0" t="0" r="6985" b="19050"/>
                <wp:wrapNone/>
                <wp:docPr id="8" name="Text Box 8"/>
                <wp:cNvGraphicFramePr/>
                <a:graphic xmlns:a="http://schemas.openxmlformats.org/drawingml/2006/main">
                  <a:graphicData uri="http://schemas.microsoft.com/office/word/2010/wordprocessingShape">
                    <wps:wsp>
                      <wps:cNvSpPr txBox="1"/>
                      <wps:spPr>
                        <a:xfrm>
                          <a:off x="0" y="0"/>
                          <a:ext cx="2126615" cy="438150"/>
                        </a:xfrm>
                        <a:prstGeom prst="rect">
                          <a:avLst/>
                        </a:prstGeom>
                        <a:solidFill>
                          <a:schemeClr val="lt1"/>
                        </a:solidFill>
                        <a:ln w="6350">
                          <a:solidFill>
                            <a:prstClr val="black"/>
                          </a:solidFill>
                          <a:prstDash val="dash"/>
                        </a:ln>
                      </wps:spPr>
                      <wps:txbx>
                        <w:txbxContent>
                          <w:p w14:paraId="25FB567D" w14:textId="77777777" w:rsidR="00FB246C" w:rsidRDefault="00FB246C" w:rsidP="00FB246C">
                            <w:pPr>
                              <w:jc w:val="center"/>
                            </w:pPr>
                            <w:r>
                              <w:t>HSCPs</w:t>
                            </w:r>
                          </w:p>
                          <w:p w14:paraId="3631ADD3" w14:textId="77777777" w:rsidR="00FB246C" w:rsidRDefault="00FB246C" w:rsidP="00FB246C">
                            <w:pPr>
                              <w:jc w:val="center"/>
                            </w:pPr>
                            <w:r>
                              <w:t>(n = 16)</w:t>
                            </w:r>
                          </w:p>
                          <w:p w14:paraId="2AE64086" w14:textId="77777777" w:rsidR="00FB246C" w:rsidRDefault="00FB246C" w:rsidP="00FB246C">
                            <w:pPr>
                              <w:jc w:val="center"/>
                            </w:pPr>
                          </w:p>
                          <w:p w14:paraId="5E460DC6" w14:textId="77777777" w:rsidR="00FB246C" w:rsidRDefault="00FB246C" w:rsidP="00FB246C">
                            <w:pPr>
                              <w:jc w:val="center"/>
                            </w:pPr>
                            <w:r>
                              <w:t xml:space="preserve">(n = </w:t>
                            </w:r>
                          </w:p>
                          <w:p w14:paraId="408B4E81" w14:textId="77777777" w:rsidR="00FB246C" w:rsidRPr="00737288" w:rsidRDefault="00FB246C" w:rsidP="00FB246C">
                            <w:pPr>
                              <w:jc w:val="center"/>
                            </w:pPr>
                            <w:r>
                              <w:t>(n =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E8045" id="Text Box 8" o:spid="_x0000_s1030" type="#_x0000_t202" style="position:absolute;left:0;text-align:left;margin-left:237.25pt;margin-top:174.15pt;width:167.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" fillcolor="white [3201]" strokeweight=".5pt">
                <v:stroke dashstyle="dash"/>
                <v:textbox>
                  <w:txbxContent>
                    <w:p w14:paraId="25FB567D" w14:textId="77777777" w:rsidR="00FB246C" w:rsidRDefault="00FB246C" w:rsidP="00FB246C">
                      <w:pPr>
                        <w:jc w:val="center"/>
                      </w:pPr>
                      <w:r>
                        <w:t>HSCPs</w:t>
                      </w:r>
                    </w:p>
                    <w:p w14:paraId="3631ADD3" w14:textId="77777777" w:rsidR="00FB246C" w:rsidRDefault="00FB246C" w:rsidP="00FB246C">
                      <w:pPr>
                        <w:jc w:val="center"/>
                      </w:pPr>
                      <w:r>
                        <w:t>(n = 16)</w:t>
                      </w:r>
                    </w:p>
                    <w:p w14:paraId="2AE64086" w14:textId="77777777" w:rsidR="00FB246C" w:rsidRDefault="00FB246C" w:rsidP="00FB246C">
                      <w:pPr>
                        <w:jc w:val="center"/>
                      </w:pPr>
                    </w:p>
                    <w:p w14:paraId="5E460DC6" w14:textId="77777777" w:rsidR="00FB246C" w:rsidRDefault="00FB246C" w:rsidP="00FB246C">
                      <w:pPr>
                        <w:jc w:val="center"/>
                      </w:pPr>
                      <w:r>
                        <w:t xml:space="preserve">(n = </w:t>
                      </w:r>
                    </w:p>
                    <w:p w14:paraId="408B4E81" w14:textId="77777777" w:rsidR="00FB246C" w:rsidRPr="00737288" w:rsidRDefault="00FB246C" w:rsidP="00FB246C">
                      <w:pPr>
                        <w:jc w:val="center"/>
                      </w:pPr>
                      <w:r>
                        <w:t>(n = 623)</w:t>
                      </w:r>
                    </w:p>
                  </w:txbxContent>
                </v:textbox>
              </v:shape>
            </w:pict>
          </mc:Fallback>
        </mc:AlternateContent>
      </w:r>
      <w:r w:rsidRPr="00FB246C">
        <w:rPr>
          <w:noProof/>
          <w:color w:val="000000" w:themeColor="text1"/>
          <w:lang w:eastAsia="zh-CN"/>
        </w:rPr>
        <mc:AlternateContent>
          <mc:Choice Requires="wps">
            <w:drawing>
              <wp:anchor distT="0" distB="0" distL="114300" distR="114300" simplePos="0" relativeHeight="251663360" behindDoc="0" locked="0" layoutInCell="1" allowOverlap="1" wp14:anchorId="4F855B4F" wp14:editId="4A0CC6BB">
                <wp:simplePos x="0" y="0"/>
                <wp:positionH relativeFrom="column">
                  <wp:posOffset>888365</wp:posOffset>
                </wp:positionH>
                <wp:positionV relativeFrom="paragraph">
                  <wp:posOffset>2211070</wp:posOffset>
                </wp:positionV>
                <wp:extent cx="2127250" cy="438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127250" cy="438150"/>
                        </a:xfrm>
                        <a:prstGeom prst="rect">
                          <a:avLst/>
                        </a:prstGeom>
                        <a:solidFill>
                          <a:schemeClr val="lt1"/>
                        </a:solidFill>
                        <a:ln w="6350">
                          <a:solidFill>
                            <a:prstClr val="black"/>
                          </a:solidFill>
                          <a:prstDash val="dash"/>
                        </a:ln>
                      </wps:spPr>
                      <wps:txbx>
                        <w:txbxContent>
                          <w:p w14:paraId="743E2396" w14:textId="77777777" w:rsidR="00FB246C" w:rsidRPr="00110D1F" w:rsidRDefault="00FB246C" w:rsidP="00FB246C">
                            <w:pPr>
                              <w:jc w:val="center"/>
                              <w:rPr>
                                <w:lang w:val="pt-PT"/>
                              </w:rPr>
                            </w:pPr>
                            <w:r w:rsidRPr="00110D1F">
                              <w:rPr>
                                <w:lang w:val="pt-PT"/>
                              </w:rPr>
                              <w:t>Bereaved relatives</w:t>
                            </w:r>
                          </w:p>
                          <w:p w14:paraId="0EE82808" w14:textId="77777777" w:rsidR="00FB246C" w:rsidRPr="00110D1F" w:rsidRDefault="00FB246C" w:rsidP="00FB246C">
                            <w:pPr>
                              <w:jc w:val="center"/>
                              <w:rPr>
                                <w:lang w:val="pt-PT"/>
                              </w:rPr>
                            </w:pPr>
                            <w:r w:rsidRPr="00110D1F">
                              <w:rPr>
                                <w:lang w:val="pt-PT"/>
                              </w:rPr>
                              <w:t>(n = 19)</w:t>
                            </w:r>
                          </w:p>
                          <w:p w14:paraId="7B547C2A" w14:textId="77777777" w:rsidR="00FB246C" w:rsidRPr="00110D1F" w:rsidRDefault="00FB246C" w:rsidP="00FB246C">
                            <w:pPr>
                              <w:jc w:val="center"/>
                              <w:rPr>
                                <w:lang w:val="pt-PT"/>
                              </w:rPr>
                            </w:pPr>
                          </w:p>
                          <w:p w14:paraId="732C5F7A" w14:textId="77777777" w:rsidR="00FB246C" w:rsidRPr="00110D1F" w:rsidRDefault="00FB246C" w:rsidP="00FB246C">
                            <w:pPr>
                              <w:jc w:val="center"/>
                              <w:rPr>
                                <w:lang w:val="pt-PT"/>
                              </w:rPr>
                            </w:pPr>
                            <w:r w:rsidRPr="00110D1F">
                              <w:rPr>
                                <w:lang w:val="pt-PT"/>
                              </w:rPr>
                              <w:t xml:space="preserve">(n = </w:t>
                            </w:r>
                          </w:p>
                          <w:p w14:paraId="0857ADDB" w14:textId="77777777" w:rsidR="00FB246C" w:rsidRPr="00110D1F" w:rsidRDefault="00FB246C" w:rsidP="00FB246C">
                            <w:pPr>
                              <w:jc w:val="center"/>
                              <w:rPr>
                                <w:lang w:val="pt-PT"/>
                              </w:rPr>
                            </w:pPr>
                            <w:r w:rsidRPr="00110D1F">
                              <w:rPr>
                                <w:lang w:val="pt-PT"/>
                              </w:rPr>
                              <w:t>(n =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55B4F" id="Text Box 7" o:spid="_x0000_s1031" type="#_x0000_t202" style="position:absolute;left:0;text-align:left;margin-left:69.95pt;margin-top:174.1pt;width:16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" fillcolor="white [3201]" strokeweight=".5pt">
                <v:stroke dashstyle="dash"/>
                <v:textbox>
                  <w:txbxContent>
                    <w:p w14:paraId="743E2396" w14:textId="77777777" w:rsidR="00FB246C" w:rsidRDefault="00FB246C" w:rsidP="00FB246C">
                      <w:pPr>
                        <w:jc w:val="center"/>
                      </w:pPr>
                      <w:r>
                        <w:t>Bereaved relatives</w:t>
                      </w:r>
                    </w:p>
                    <w:p w14:paraId="0EE82808" w14:textId="77777777" w:rsidR="00FB246C" w:rsidRDefault="00FB246C" w:rsidP="00FB246C">
                      <w:pPr>
                        <w:jc w:val="center"/>
                      </w:pPr>
                      <w:r>
                        <w:t>(n = 19)</w:t>
                      </w:r>
                    </w:p>
                    <w:p w14:paraId="7B547C2A" w14:textId="77777777" w:rsidR="00FB246C" w:rsidRDefault="00FB246C" w:rsidP="00FB246C">
                      <w:pPr>
                        <w:jc w:val="center"/>
                      </w:pPr>
                    </w:p>
                    <w:p w14:paraId="732C5F7A" w14:textId="77777777" w:rsidR="00FB246C" w:rsidRDefault="00FB246C" w:rsidP="00FB246C">
                      <w:pPr>
                        <w:jc w:val="center"/>
                      </w:pPr>
                      <w:r>
                        <w:t xml:space="preserve">(n = </w:t>
                      </w:r>
                    </w:p>
                    <w:p w14:paraId="0857ADDB" w14:textId="77777777" w:rsidR="00FB246C" w:rsidRPr="00737288" w:rsidRDefault="00FB246C" w:rsidP="00FB246C">
                      <w:pPr>
                        <w:jc w:val="center"/>
                      </w:pPr>
                      <w:r>
                        <w:t>(n = 623)</w:t>
                      </w:r>
                    </w:p>
                  </w:txbxContent>
                </v:textbox>
              </v:shape>
            </w:pict>
          </mc:Fallback>
        </mc:AlternateContent>
      </w:r>
    </w:p>
    <w:p w14:paraId="0B2AFD49" w14:textId="77777777" w:rsidR="00A7389A" w:rsidRPr="00FB246C" w:rsidRDefault="00110D1F">
      <w:pPr>
        <w:rPr>
          <w:color w:val="000000" w:themeColor="text1"/>
        </w:rPr>
      </w:pPr>
    </w:p>
    <w:sectPr w:rsidR="00A7389A" w:rsidRPr="00FB246C" w:rsidSect="000C0D95">
      <w:headerReference w:type="even" r:id="rId28"/>
      <w:head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4DBA" w14:textId="77777777" w:rsidR="00000000" w:rsidRDefault="00110D1F">
      <w:r>
        <w:separator/>
      </w:r>
    </w:p>
  </w:endnote>
  <w:endnote w:type="continuationSeparator" w:id="0">
    <w:p w14:paraId="142458BE" w14:textId="77777777" w:rsidR="00000000" w:rsidRDefault="001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1358" w14:textId="77777777" w:rsidR="00000000" w:rsidRDefault="00110D1F">
      <w:r>
        <w:separator/>
      </w:r>
    </w:p>
  </w:footnote>
  <w:footnote w:type="continuationSeparator" w:id="0">
    <w:p w14:paraId="7216DF79" w14:textId="77777777" w:rsidR="00000000" w:rsidRDefault="0011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911939"/>
      <w:docPartObj>
        <w:docPartGallery w:val="Page Numbers (Top of Page)"/>
        <w:docPartUnique/>
      </w:docPartObj>
    </w:sdtPr>
    <w:sdtEndPr>
      <w:rPr>
        <w:rStyle w:val="PageNumber"/>
      </w:rPr>
    </w:sdtEndPr>
    <w:sdtContent>
      <w:p w14:paraId="6730D663" w14:textId="77777777" w:rsidR="000C0D95" w:rsidRDefault="00FB246C" w:rsidP="00A830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D87BA" w14:textId="77777777" w:rsidR="000C0D95" w:rsidRDefault="00110D1F" w:rsidP="000C0D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9377163"/>
      <w:docPartObj>
        <w:docPartGallery w:val="Page Numbers (Top of Page)"/>
        <w:docPartUnique/>
      </w:docPartObj>
    </w:sdtPr>
    <w:sdtEndPr>
      <w:rPr>
        <w:rStyle w:val="PageNumber"/>
      </w:rPr>
    </w:sdtEndPr>
    <w:sdtContent>
      <w:p w14:paraId="585DF7C9" w14:textId="1F69A05F" w:rsidR="000C0D95" w:rsidRDefault="00FB246C" w:rsidP="00A830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0D1F">
          <w:rPr>
            <w:rStyle w:val="PageNumber"/>
            <w:noProof/>
          </w:rPr>
          <w:t>2</w:t>
        </w:r>
        <w:r>
          <w:rPr>
            <w:rStyle w:val="PageNumber"/>
          </w:rPr>
          <w:fldChar w:fldCharType="end"/>
        </w:r>
      </w:p>
    </w:sdtContent>
  </w:sdt>
  <w:p w14:paraId="27F7B6C8" w14:textId="77777777" w:rsidR="000C0D95" w:rsidRDefault="00110D1F" w:rsidP="000C0D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165"/>
    <w:multiLevelType w:val="hybridMultilevel"/>
    <w:tmpl w:val="8BBE5D26"/>
    <w:lvl w:ilvl="0" w:tplc="F55ED7DC">
      <w:start w:val="1"/>
      <w:numFmt w:val="bullet"/>
      <w:lvlText w:val="o"/>
      <w:lvlJc w:val="left"/>
      <w:pPr>
        <w:ind w:left="720" w:hanging="360"/>
      </w:pPr>
      <w:rPr>
        <w:rFonts w:ascii="Courier New" w:hAnsi="Courier New" w:hint="default"/>
      </w:rPr>
    </w:lvl>
    <w:lvl w:ilvl="1" w:tplc="CD2EF61A">
      <w:start w:val="1"/>
      <w:numFmt w:val="bullet"/>
      <w:lvlText w:val="o"/>
      <w:lvlJc w:val="left"/>
      <w:pPr>
        <w:ind w:left="1440" w:hanging="360"/>
      </w:pPr>
      <w:rPr>
        <w:rFonts w:ascii="Courier New" w:hAnsi="Courier New" w:hint="default"/>
      </w:rPr>
    </w:lvl>
    <w:lvl w:ilvl="2" w:tplc="D6C6EE2A">
      <w:start w:val="1"/>
      <w:numFmt w:val="bullet"/>
      <w:lvlText w:val=""/>
      <w:lvlJc w:val="left"/>
      <w:pPr>
        <w:ind w:left="2160" w:hanging="360"/>
      </w:pPr>
      <w:rPr>
        <w:rFonts w:ascii="Wingdings" w:hAnsi="Wingdings" w:hint="default"/>
      </w:rPr>
    </w:lvl>
    <w:lvl w:ilvl="3" w:tplc="64EABF1E">
      <w:start w:val="1"/>
      <w:numFmt w:val="bullet"/>
      <w:lvlText w:val=""/>
      <w:lvlJc w:val="left"/>
      <w:pPr>
        <w:ind w:left="2880" w:hanging="360"/>
      </w:pPr>
      <w:rPr>
        <w:rFonts w:ascii="Symbol" w:hAnsi="Symbol" w:hint="default"/>
      </w:rPr>
    </w:lvl>
    <w:lvl w:ilvl="4" w:tplc="982C356E">
      <w:start w:val="1"/>
      <w:numFmt w:val="bullet"/>
      <w:lvlText w:val="o"/>
      <w:lvlJc w:val="left"/>
      <w:pPr>
        <w:ind w:left="3600" w:hanging="360"/>
      </w:pPr>
      <w:rPr>
        <w:rFonts w:ascii="Courier New" w:hAnsi="Courier New" w:hint="default"/>
      </w:rPr>
    </w:lvl>
    <w:lvl w:ilvl="5" w:tplc="18EEE3B0">
      <w:start w:val="1"/>
      <w:numFmt w:val="bullet"/>
      <w:lvlText w:val=""/>
      <w:lvlJc w:val="left"/>
      <w:pPr>
        <w:ind w:left="4320" w:hanging="360"/>
      </w:pPr>
      <w:rPr>
        <w:rFonts w:ascii="Wingdings" w:hAnsi="Wingdings" w:hint="default"/>
      </w:rPr>
    </w:lvl>
    <w:lvl w:ilvl="6" w:tplc="78548D26">
      <w:start w:val="1"/>
      <w:numFmt w:val="bullet"/>
      <w:lvlText w:val=""/>
      <w:lvlJc w:val="left"/>
      <w:pPr>
        <w:ind w:left="5040" w:hanging="360"/>
      </w:pPr>
      <w:rPr>
        <w:rFonts w:ascii="Symbol" w:hAnsi="Symbol" w:hint="default"/>
      </w:rPr>
    </w:lvl>
    <w:lvl w:ilvl="7" w:tplc="5922E748">
      <w:start w:val="1"/>
      <w:numFmt w:val="bullet"/>
      <w:lvlText w:val="o"/>
      <w:lvlJc w:val="left"/>
      <w:pPr>
        <w:ind w:left="5760" w:hanging="360"/>
      </w:pPr>
      <w:rPr>
        <w:rFonts w:ascii="Courier New" w:hAnsi="Courier New" w:hint="default"/>
      </w:rPr>
    </w:lvl>
    <w:lvl w:ilvl="8" w:tplc="6F7C81A4">
      <w:start w:val="1"/>
      <w:numFmt w:val="bullet"/>
      <w:lvlText w:val=""/>
      <w:lvlJc w:val="left"/>
      <w:pPr>
        <w:ind w:left="6480" w:hanging="360"/>
      </w:pPr>
      <w:rPr>
        <w:rFonts w:ascii="Wingdings" w:hAnsi="Wingdings" w:hint="default"/>
      </w:rPr>
    </w:lvl>
  </w:abstractNum>
  <w:abstractNum w:abstractNumId="1" w15:restartNumberingAfterBreak="0">
    <w:nsid w:val="0E4C2EE6"/>
    <w:multiLevelType w:val="hybridMultilevel"/>
    <w:tmpl w:val="F4EA40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E4B80"/>
    <w:multiLevelType w:val="hybridMultilevel"/>
    <w:tmpl w:val="76C4C1F2"/>
    <w:lvl w:ilvl="0" w:tplc="078862C8">
      <w:start w:val="1"/>
      <w:numFmt w:val="bullet"/>
      <w:lvlText w:val="-"/>
      <w:lvlJc w:val="left"/>
      <w:pPr>
        <w:ind w:left="720" w:hanging="360"/>
      </w:pPr>
      <w:rPr>
        <w:rFonts w:ascii="Calibri" w:hAnsi="Calibri" w:hint="default"/>
      </w:rPr>
    </w:lvl>
    <w:lvl w:ilvl="1" w:tplc="1FA2D4AA">
      <w:start w:val="1"/>
      <w:numFmt w:val="bullet"/>
      <w:lvlText w:val="o"/>
      <w:lvlJc w:val="left"/>
      <w:pPr>
        <w:ind w:left="1440" w:hanging="360"/>
      </w:pPr>
      <w:rPr>
        <w:rFonts w:ascii="Courier New" w:hAnsi="Courier New" w:hint="default"/>
      </w:rPr>
    </w:lvl>
    <w:lvl w:ilvl="2" w:tplc="2CFE6102">
      <w:start w:val="1"/>
      <w:numFmt w:val="bullet"/>
      <w:lvlText w:val=""/>
      <w:lvlJc w:val="left"/>
      <w:pPr>
        <w:ind w:left="2160" w:hanging="360"/>
      </w:pPr>
      <w:rPr>
        <w:rFonts w:ascii="Wingdings" w:hAnsi="Wingdings" w:hint="default"/>
      </w:rPr>
    </w:lvl>
    <w:lvl w:ilvl="3" w:tplc="EF1A7862">
      <w:start w:val="1"/>
      <w:numFmt w:val="bullet"/>
      <w:lvlText w:val=""/>
      <w:lvlJc w:val="left"/>
      <w:pPr>
        <w:ind w:left="2880" w:hanging="360"/>
      </w:pPr>
      <w:rPr>
        <w:rFonts w:ascii="Symbol" w:hAnsi="Symbol" w:hint="default"/>
      </w:rPr>
    </w:lvl>
    <w:lvl w:ilvl="4" w:tplc="A52AEE46">
      <w:start w:val="1"/>
      <w:numFmt w:val="bullet"/>
      <w:lvlText w:val="o"/>
      <w:lvlJc w:val="left"/>
      <w:pPr>
        <w:ind w:left="3600" w:hanging="360"/>
      </w:pPr>
      <w:rPr>
        <w:rFonts w:ascii="Courier New" w:hAnsi="Courier New" w:hint="default"/>
      </w:rPr>
    </w:lvl>
    <w:lvl w:ilvl="5" w:tplc="8F043144">
      <w:start w:val="1"/>
      <w:numFmt w:val="bullet"/>
      <w:lvlText w:val=""/>
      <w:lvlJc w:val="left"/>
      <w:pPr>
        <w:ind w:left="4320" w:hanging="360"/>
      </w:pPr>
      <w:rPr>
        <w:rFonts w:ascii="Wingdings" w:hAnsi="Wingdings" w:hint="default"/>
      </w:rPr>
    </w:lvl>
    <w:lvl w:ilvl="6" w:tplc="6900AE74">
      <w:start w:val="1"/>
      <w:numFmt w:val="bullet"/>
      <w:lvlText w:val=""/>
      <w:lvlJc w:val="left"/>
      <w:pPr>
        <w:ind w:left="5040" w:hanging="360"/>
      </w:pPr>
      <w:rPr>
        <w:rFonts w:ascii="Symbol" w:hAnsi="Symbol" w:hint="default"/>
      </w:rPr>
    </w:lvl>
    <w:lvl w:ilvl="7" w:tplc="0C706022">
      <w:start w:val="1"/>
      <w:numFmt w:val="bullet"/>
      <w:lvlText w:val="o"/>
      <w:lvlJc w:val="left"/>
      <w:pPr>
        <w:ind w:left="5760" w:hanging="360"/>
      </w:pPr>
      <w:rPr>
        <w:rFonts w:ascii="Courier New" w:hAnsi="Courier New" w:hint="default"/>
      </w:rPr>
    </w:lvl>
    <w:lvl w:ilvl="8" w:tplc="78C8F58C">
      <w:start w:val="1"/>
      <w:numFmt w:val="bullet"/>
      <w:lvlText w:val=""/>
      <w:lvlJc w:val="left"/>
      <w:pPr>
        <w:ind w:left="6480" w:hanging="360"/>
      </w:pPr>
      <w:rPr>
        <w:rFonts w:ascii="Wingdings" w:hAnsi="Wingdings" w:hint="default"/>
      </w:rPr>
    </w:lvl>
  </w:abstractNum>
  <w:abstractNum w:abstractNumId="3" w15:restartNumberingAfterBreak="0">
    <w:nsid w:val="2C67198D"/>
    <w:multiLevelType w:val="hybridMultilevel"/>
    <w:tmpl w:val="CECC11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24304B"/>
    <w:multiLevelType w:val="multilevel"/>
    <w:tmpl w:val="B680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349D9"/>
    <w:multiLevelType w:val="hybridMultilevel"/>
    <w:tmpl w:val="996EA644"/>
    <w:lvl w:ilvl="0" w:tplc="313A0768">
      <w:start w:val="1"/>
      <w:numFmt w:val="bullet"/>
      <w:lvlText w:val="-"/>
      <w:lvlJc w:val="left"/>
      <w:pPr>
        <w:ind w:left="720" w:hanging="360"/>
      </w:pPr>
      <w:rPr>
        <w:rFonts w:ascii="Calibri" w:hAnsi="Calibri" w:hint="default"/>
      </w:rPr>
    </w:lvl>
    <w:lvl w:ilvl="1" w:tplc="76A4FF76">
      <w:start w:val="1"/>
      <w:numFmt w:val="bullet"/>
      <w:lvlText w:val="o"/>
      <w:lvlJc w:val="left"/>
      <w:pPr>
        <w:ind w:left="1440" w:hanging="360"/>
      </w:pPr>
      <w:rPr>
        <w:rFonts w:ascii="Courier New" w:hAnsi="Courier New" w:hint="default"/>
      </w:rPr>
    </w:lvl>
    <w:lvl w:ilvl="2" w:tplc="DBC0E680">
      <w:start w:val="1"/>
      <w:numFmt w:val="bullet"/>
      <w:lvlText w:val=""/>
      <w:lvlJc w:val="left"/>
      <w:pPr>
        <w:ind w:left="2160" w:hanging="360"/>
      </w:pPr>
      <w:rPr>
        <w:rFonts w:ascii="Wingdings" w:hAnsi="Wingdings" w:hint="default"/>
      </w:rPr>
    </w:lvl>
    <w:lvl w:ilvl="3" w:tplc="5A586EA0">
      <w:start w:val="1"/>
      <w:numFmt w:val="bullet"/>
      <w:lvlText w:val=""/>
      <w:lvlJc w:val="left"/>
      <w:pPr>
        <w:ind w:left="2880" w:hanging="360"/>
      </w:pPr>
      <w:rPr>
        <w:rFonts w:ascii="Symbol" w:hAnsi="Symbol" w:hint="default"/>
      </w:rPr>
    </w:lvl>
    <w:lvl w:ilvl="4" w:tplc="804EA29C">
      <w:start w:val="1"/>
      <w:numFmt w:val="bullet"/>
      <w:lvlText w:val="o"/>
      <w:lvlJc w:val="left"/>
      <w:pPr>
        <w:ind w:left="3600" w:hanging="360"/>
      </w:pPr>
      <w:rPr>
        <w:rFonts w:ascii="Courier New" w:hAnsi="Courier New" w:hint="default"/>
      </w:rPr>
    </w:lvl>
    <w:lvl w:ilvl="5" w:tplc="A344F308">
      <w:start w:val="1"/>
      <w:numFmt w:val="bullet"/>
      <w:lvlText w:val=""/>
      <w:lvlJc w:val="left"/>
      <w:pPr>
        <w:ind w:left="4320" w:hanging="360"/>
      </w:pPr>
      <w:rPr>
        <w:rFonts w:ascii="Wingdings" w:hAnsi="Wingdings" w:hint="default"/>
      </w:rPr>
    </w:lvl>
    <w:lvl w:ilvl="6" w:tplc="203CE3A6">
      <w:start w:val="1"/>
      <w:numFmt w:val="bullet"/>
      <w:lvlText w:val=""/>
      <w:lvlJc w:val="left"/>
      <w:pPr>
        <w:ind w:left="5040" w:hanging="360"/>
      </w:pPr>
      <w:rPr>
        <w:rFonts w:ascii="Symbol" w:hAnsi="Symbol" w:hint="default"/>
      </w:rPr>
    </w:lvl>
    <w:lvl w:ilvl="7" w:tplc="D72890A0">
      <w:start w:val="1"/>
      <w:numFmt w:val="bullet"/>
      <w:lvlText w:val="o"/>
      <w:lvlJc w:val="left"/>
      <w:pPr>
        <w:ind w:left="5760" w:hanging="360"/>
      </w:pPr>
      <w:rPr>
        <w:rFonts w:ascii="Courier New" w:hAnsi="Courier New" w:hint="default"/>
      </w:rPr>
    </w:lvl>
    <w:lvl w:ilvl="8" w:tplc="C3C62F10">
      <w:start w:val="1"/>
      <w:numFmt w:val="bullet"/>
      <w:lvlText w:val=""/>
      <w:lvlJc w:val="left"/>
      <w:pPr>
        <w:ind w:left="6480" w:hanging="360"/>
      </w:pPr>
      <w:rPr>
        <w:rFonts w:ascii="Wingdings" w:hAnsi="Wingdings" w:hint="default"/>
      </w:rPr>
    </w:lvl>
  </w:abstractNum>
  <w:abstractNum w:abstractNumId="6" w15:restartNumberingAfterBreak="0">
    <w:nsid w:val="62506D89"/>
    <w:multiLevelType w:val="hybridMultilevel"/>
    <w:tmpl w:val="206AC596"/>
    <w:lvl w:ilvl="0" w:tplc="8A8460D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780F2F"/>
    <w:multiLevelType w:val="hybridMultilevel"/>
    <w:tmpl w:val="477E2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7191E"/>
    <w:multiLevelType w:val="hybridMultilevel"/>
    <w:tmpl w:val="B510D6A8"/>
    <w:lvl w:ilvl="0" w:tplc="865A92BA">
      <w:start w:val="1"/>
      <w:numFmt w:val="decimal"/>
      <w:lvlText w:val="%1."/>
      <w:lvlJc w:val="left"/>
      <w:pPr>
        <w:ind w:left="720" w:hanging="360"/>
      </w:pPr>
    </w:lvl>
    <w:lvl w:ilvl="1" w:tplc="4F3AD068">
      <w:start w:val="1"/>
      <w:numFmt w:val="lowerLetter"/>
      <w:lvlText w:val="%2."/>
      <w:lvlJc w:val="left"/>
      <w:pPr>
        <w:ind w:left="1440" w:hanging="360"/>
      </w:pPr>
    </w:lvl>
    <w:lvl w:ilvl="2" w:tplc="9FB8D6EA">
      <w:start w:val="1"/>
      <w:numFmt w:val="lowerRoman"/>
      <w:lvlText w:val="%3."/>
      <w:lvlJc w:val="right"/>
      <w:pPr>
        <w:ind w:left="2160" w:hanging="180"/>
      </w:pPr>
    </w:lvl>
    <w:lvl w:ilvl="3" w:tplc="76F4E9D8">
      <w:start w:val="1"/>
      <w:numFmt w:val="decimal"/>
      <w:lvlText w:val="%4."/>
      <w:lvlJc w:val="left"/>
      <w:pPr>
        <w:ind w:left="2880" w:hanging="360"/>
      </w:pPr>
    </w:lvl>
    <w:lvl w:ilvl="4" w:tplc="84C2AF18">
      <w:start w:val="1"/>
      <w:numFmt w:val="lowerLetter"/>
      <w:lvlText w:val="%5."/>
      <w:lvlJc w:val="left"/>
      <w:pPr>
        <w:ind w:left="3600" w:hanging="360"/>
      </w:pPr>
    </w:lvl>
    <w:lvl w:ilvl="5" w:tplc="E2F45912">
      <w:start w:val="1"/>
      <w:numFmt w:val="lowerRoman"/>
      <w:lvlText w:val="%6."/>
      <w:lvlJc w:val="right"/>
      <w:pPr>
        <w:ind w:left="4320" w:hanging="180"/>
      </w:pPr>
    </w:lvl>
    <w:lvl w:ilvl="6" w:tplc="8E8641BA">
      <w:start w:val="1"/>
      <w:numFmt w:val="decimal"/>
      <w:lvlText w:val="%7."/>
      <w:lvlJc w:val="left"/>
      <w:pPr>
        <w:ind w:left="5040" w:hanging="360"/>
      </w:pPr>
    </w:lvl>
    <w:lvl w:ilvl="7" w:tplc="FBBC020C">
      <w:start w:val="1"/>
      <w:numFmt w:val="lowerLetter"/>
      <w:lvlText w:val="%8."/>
      <w:lvlJc w:val="left"/>
      <w:pPr>
        <w:ind w:left="5760" w:hanging="360"/>
      </w:pPr>
    </w:lvl>
    <w:lvl w:ilvl="8" w:tplc="C1DE0A14">
      <w:start w:val="1"/>
      <w:numFmt w:val="lowerRoman"/>
      <w:lvlText w:val="%9."/>
      <w:lvlJc w:val="right"/>
      <w:pPr>
        <w:ind w:left="6480" w:hanging="180"/>
      </w:pPr>
    </w:lvl>
  </w:abstractNum>
  <w:abstractNum w:abstractNumId="9" w15:restartNumberingAfterBreak="0">
    <w:nsid w:val="6AB74460"/>
    <w:multiLevelType w:val="hybridMultilevel"/>
    <w:tmpl w:val="B50C24BA"/>
    <w:lvl w:ilvl="0" w:tplc="359AA430">
      <w:start w:val="1"/>
      <w:numFmt w:val="bullet"/>
      <w:lvlText w:val="o"/>
      <w:lvlJc w:val="left"/>
      <w:pPr>
        <w:ind w:left="720" w:hanging="360"/>
      </w:pPr>
      <w:rPr>
        <w:rFonts w:ascii="Courier New" w:hAnsi="Courier New" w:hint="default"/>
      </w:rPr>
    </w:lvl>
    <w:lvl w:ilvl="1" w:tplc="57C8FC60">
      <w:start w:val="1"/>
      <w:numFmt w:val="bullet"/>
      <w:lvlText w:val="o"/>
      <w:lvlJc w:val="left"/>
      <w:pPr>
        <w:ind w:left="1440" w:hanging="360"/>
      </w:pPr>
      <w:rPr>
        <w:rFonts w:ascii="Courier New" w:hAnsi="Courier New" w:hint="default"/>
      </w:rPr>
    </w:lvl>
    <w:lvl w:ilvl="2" w:tplc="7D00EE6C">
      <w:start w:val="1"/>
      <w:numFmt w:val="bullet"/>
      <w:lvlText w:val=""/>
      <w:lvlJc w:val="left"/>
      <w:pPr>
        <w:ind w:left="2160" w:hanging="360"/>
      </w:pPr>
      <w:rPr>
        <w:rFonts w:ascii="Wingdings" w:hAnsi="Wingdings" w:hint="default"/>
      </w:rPr>
    </w:lvl>
    <w:lvl w:ilvl="3" w:tplc="3E42F500">
      <w:start w:val="1"/>
      <w:numFmt w:val="bullet"/>
      <w:lvlText w:val=""/>
      <w:lvlJc w:val="left"/>
      <w:pPr>
        <w:ind w:left="2880" w:hanging="360"/>
      </w:pPr>
      <w:rPr>
        <w:rFonts w:ascii="Symbol" w:hAnsi="Symbol" w:hint="default"/>
      </w:rPr>
    </w:lvl>
    <w:lvl w:ilvl="4" w:tplc="AC12AAA2">
      <w:start w:val="1"/>
      <w:numFmt w:val="bullet"/>
      <w:lvlText w:val="o"/>
      <w:lvlJc w:val="left"/>
      <w:pPr>
        <w:ind w:left="3600" w:hanging="360"/>
      </w:pPr>
      <w:rPr>
        <w:rFonts w:ascii="Courier New" w:hAnsi="Courier New" w:hint="default"/>
      </w:rPr>
    </w:lvl>
    <w:lvl w:ilvl="5" w:tplc="B6C88464">
      <w:start w:val="1"/>
      <w:numFmt w:val="bullet"/>
      <w:lvlText w:val=""/>
      <w:lvlJc w:val="left"/>
      <w:pPr>
        <w:ind w:left="4320" w:hanging="360"/>
      </w:pPr>
      <w:rPr>
        <w:rFonts w:ascii="Wingdings" w:hAnsi="Wingdings" w:hint="default"/>
      </w:rPr>
    </w:lvl>
    <w:lvl w:ilvl="6" w:tplc="59D807C4">
      <w:start w:val="1"/>
      <w:numFmt w:val="bullet"/>
      <w:lvlText w:val=""/>
      <w:lvlJc w:val="left"/>
      <w:pPr>
        <w:ind w:left="5040" w:hanging="360"/>
      </w:pPr>
      <w:rPr>
        <w:rFonts w:ascii="Symbol" w:hAnsi="Symbol" w:hint="default"/>
      </w:rPr>
    </w:lvl>
    <w:lvl w:ilvl="7" w:tplc="49387D14">
      <w:start w:val="1"/>
      <w:numFmt w:val="bullet"/>
      <w:lvlText w:val="o"/>
      <w:lvlJc w:val="left"/>
      <w:pPr>
        <w:ind w:left="5760" w:hanging="360"/>
      </w:pPr>
      <w:rPr>
        <w:rFonts w:ascii="Courier New" w:hAnsi="Courier New" w:hint="default"/>
      </w:rPr>
    </w:lvl>
    <w:lvl w:ilvl="8" w:tplc="CBEE286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8"/>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6C"/>
    <w:rsid w:val="00110D1F"/>
    <w:rsid w:val="0038156E"/>
    <w:rsid w:val="00780709"/>
    <w:rsid w:val="00CB5137"/>
    <w:rsid w:val="00FB24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9BC6"/>
  <w15:chartTrackingRefBased/>
  <w15:docId w15:val="{484AA623-6EB1-8948-8FBE-F84F2B4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246C"/>
    <w:rPr>
      <w:sz w:val="20"/>
      <w:szCs w:val="20"/>
    </w:rPr>
  </w:style>
  <w:style w:type="character" w:customStyle="1" w:styleId="CommentTextChar">
    <w:name w:val="Comment Text Char"/>
    <w:basedOn w:val="DefaultParagraphFont"/>
    <w:link w:val="CommentText"/>
    <w:uiPriority w:val="99"/>
    <w:semiHidden/>
    <w:rsid w:val="00FB246C"/>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B246C"/>
    <w:rPr>
      <w:sz w:val="16"/>
      <w:szCs w:val="16"/>
    </w:rPr>
  </w:style>
  <w:style w:type="character" w:customStyle="1" w:styleId="Mention1">
    <w:name w:val="Mention1"/>
    <w:basedOn w:val="DefaultParagraphFont"/>
    <w:uiPriority w:val="99"/>
    <w:unhideWhenUsed/>
    <w:rsid w:val="00FB246C"/>
    <w:rPr>
      <w:color w:val="2B579A"/>
      <w:shd w:val="clear" w:color="auto" w:fill="E6E6E6"/>
    </w:rPr>
  </w:style>
  <w:style w:type="character" w:styleId="Hyperlink">
    <w:name w:val="Hyperlink"/>
    <w:basedOn w:val="DefaultParagraphFont"/>
    <w:uiPriority w:val="99"/>
    <w:unhideWhenUsed/>
    <w:rsid w:val="00FB246C"/>
    <w:rPr>
      <w:color w:val="0563C1" w:themeColor="hyperlink"/>
      <w:u w:val="single"/>
    </w:rPr>
  </w:style>
  <w:style w:type="paragraph" w:styleId="Revision">
    <w:name w:val="Revision"/>
    <w:hidden/>
    <w:uiPriority w:val="99"/>
    <w:semiHidden/>
    <w:rsid w:val="00FB246C"/>
  </w:style>
  <w:style w:type="paragraph" w:styleId="ListParagraph">
    <w:name w:val="List Paragraph"/>
    <w:basedOn w:val="Normal"/>
    <w:uiPriority w:val="34"/>
    <w:qFormat/>
    <w:rsid w:val="00FB246C"/>
    <w:pPr>
      <w:ind w:left="720"/>
      <w:contextualSpacing/>
    </w:pPr>
  </w:style>
  <w:style w:type="paragraph" w:styleId="CommentSubject">
    <w:name w:val="annotation subject"/>
    <w:basedOn w:val="CommentText"/>
    <w:next w:val="CommentText"/>
    <w:link w:val="CommentSubjectChar"/>
    <w:uiPriority w:val="99"/>
    <w:semiHidden/>
    <w:unhideWhenUsed/>
    <w:rsid w:val="00FB246C"/>
    <w:rPr>
      <w:b/>
      <w:bCs/>
    </w:rPr>
  </w:style>
  <w:style w:type="character" w:customStyle="1" w:styleId="CommentSubjectChar">
    <w:name w:val="Comment Subject Char"/>
    <w:basedOn w:val="CommentTextChar"/>
    <w:link w:val="CommentSubject"/>
    <w:uiPriority w:val="99"/>
    <w:semiHidden/>
    <w:rsid w:val="00FB246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B2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6C"/>
    <w:rPr>
      <w:rFonts w:ascii="Segoe UI" w:eastAsia="Times New Roman" w:hAnsi="Segoe UI" w:cs="Segoe UI"/>
      <w:sz w:val="18"/>
      <w:szCs w:val="18"/>
      <w:lang w:eastAsia="en-GB"/>
    </w:rPr>
  </w:style>
  <w:style w:type="paragraph" w:customStyle="1" w:styleId="dx-doi">
    <w:name w:val="dx-doi"/>
    <w:basedOn w:val="Normal"/>
    <w:rsid w:val="00FB246C"/>
    <w:pPr>
      <w:spacing w:before="100" w:beforeAutospacing="1" w:after="100" w:afterAutospacing="1"/>
    </w:pPr>
  </w:style>
  <w:style w:type="character" w:styleId="FollowedHyperlink">
    <w:name w:val="FollowedHyperlink"/>
    <w:basedOn w:val="DefaultParagraphFont"/>
    <w:uiPriority w:val="99"/>
    <w:semiHidden/>
    <w:unhideWhenUsed/>
    <w:rsid w:val="00FB246C"/>
    <w:rPr>
      <w:color w:val="954F72" w:themeColor="followedHyperlink"/>
      <w:u w:val="single"/>
    </w:rPr>
  </w:style>
  <w:style w:type="table" w:styleId="TableGrid">
    <w:name w:val="Table Grid"/>
    <w:basedOn w:val="TableNormal"/>
    <w:uiPriority w:val="39"/>
    <w:rsid w:val="00F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246C"/>
    <w:rPr>
      <w:color w:val="605E5C"/>
      <w:shd w:val="clear" w:color="auto" w:fill="E1DFDD"/>
    </w:rPr>
  </w:style>
  <w:style w:type="paragraph" w:styleId="Header">
    <w:name w:val="header"/>
    <w:basedOn w:val="Normal"/>
    <w:link w:val="HeaderChar"/>
    <w:uiPriority w:val="99"/>
    <w:unhideWhenUsed/>
    <w:rsid w:val="00FB246C"/>
    <w:pPr>
      <w:tabs>
        <w:tab w:val="center" w:pos="4513"/>
        <w:tab w:val="right" w:pos="9026"/>
      </w:tabs>
    </w:pPr>
  </w:style>
  <w:style w:type="character" w:customStyle="1" w:styleId="HeaderChar">
    <w:name w:val="Header Char"/>
    <w:basedOn w:val="DefaultParagraphFont"/>
    <w:link w:val="Header"/>
    <w:uiPriority w:val="99"/>
    <w:rsid w:val="00FB246C"/>
    <w:rPr>
      <w:rFonts w:ascii="Times New Roman" w:eastAsia="Times New Roman" w:hAnsi="Times New Roman" w:cs="Times New Roman"/>
      <w:lang w:eastAsia="en-GB"/>
    </w:rPr>
  </w:style>
  <w:style w:type="paragraph" w:styleId="Footer">
    <w:name w:val="footer"/>
    <w:basedOn w:val="Normal"/>
    <w:link w:val="FooterChar"/>
    <w:uiPriority w:val="99"/>
    <w:unhideWhenUsed/>
    <w:rsid w:val="00FB246C"/>
    <w:pPr>
      <w:tabs>
        <w:tab w:val="center" w:pos="4513"/>
        <w:tab w:val="right" w:pos="9026"/>
      </w:tabs>
    </w:pPr>
  </w:style>
  <w:style w:type="character" w:customStyle="1" w:styleId="FooterChar">
    <w:name w:val="Footer Char"/>
    <w:basedOn w:val="DefaultParagraphFont"/>
    <w:link w:val="Footer"/>
    <w:uiPriority w:val="99"/>
    <w:rsid w:val="00FB246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246C"/>
  </w:style>
  <w:style w:type="table" w:styleId="PlainTable2">
    <w:name w:val="Plain Table 2"/>
    <w:basedOn w:val="TableNormal"/>
    <w:uiPriority w:val="42"/>
    <w:rsid w:val="00FB24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18-8148" TargetMode="External"/><Relationship Id="rId13" Type="http://schemas.openxmlformats.org/officeDocument/2006/relationships/hyperlink" Target="https://orcid.org/0000-0003-1923-5769" TargetMode="External"/><Relationship Id="rId18" Type="http://schemas.openxmlformats.org/officeDocument/2006/relationships/hyperlink" Target="https://doi.org/10.1177%2F0141076812472623" TargetMode="External"/><Relationship Id="rId26" Type="http://schemas.openxmlformats.org/officeDocument/2006/relationships/hyperlink" Target="https://doi.org/10.1089/jpm.2018.0487" TargetMode="External"/><Relationship Id="rId3" Type="http://schemas.openxmlformats.org/officeDocument/2006/relationships/settings" Target="settings.xml"/><Relationship Id="rId21" Type="http://schemas.openxmlformats.org/officeDocument/2006/relationships/hyperlink" Target="https://doi.org/10.1177%2F0269216318803494" TargetMode="External"/><Relationship Id="rId7" Type="http://schemas.openxmlformats.org/officeDocument/2006/relationships/hyperlink" Target="mailto:jeffrey.hanna@psych.ox.ac.uk" TargetMode="External"/><Relationship Id="rId12" Type="http://schemas.openxmlformats.org/officeDocument/2006/relationships/hyperlink" Target="http://orcid.org/0000-0002-1838-428X" TargetMode="External"/><Relationship Id="rId17" Type="http://schemas.openxmlformats.org/officeDocument/2006/relationships/hyperlink" Target="https://doi.org/10.1016/S0140-6736(18)33201-X" TargetMode="External"/><Relationship Id="rId25" Type="http://schemas.openxmlformats.org/officeDocument/2006/relationships/hyperlink" Target="https://doi.org/10.1016/j.jad.2008.06.022" TargetMode="External"/><Relationship Id="rId2" Type="http://schemas.openxmlformats.org/officeDocument/2006/relationships/styles" Target="styles.xml"/><Relationship Id="rId16" Type="http://schemas.openxmlformats.org/officeDocument/2006/relationships/hyperlink" Target="https://doi.org/10.1177%2F0269216320967590" TargetMode="External"/><Relationship Id="rId20" Type="http://schemas.openxmlformats.org/officeDocument/2006/relationships/hyperlink" Target="https://doi.org/10.1002/pon.558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440-9953" TargetMode="External"/><Relationship Id="rId24" Type="http://schemas.openxmlformats.org/officeDocument/2006/relationships/hyperlink" Target="https://doi.org/10.1007/978-3-319-77740-5_109" TargetMode="External"/><Relationship Id="rId5" Type="http://schemas.openxmlformats.org/officeDocument/2006/relationships/footnotes" Target="footnotes.xml"/><Relationship Id="rId15" Type="http://schemas.openxmlformats.org/officeDocument/2006/relationships/hyperlink" Target="https://doi.org/10.1177%2F02692163211001719" TargetMode="External"/><Relationship Id="rId23" Type="http://schemas.openxmlformats.org/officeDocument/2006/relationships/hyperlink" Target="https://doi.org/10.1177%2F02692163211019885" TargetMode="External"/><Relationship Id="rId28" Type="http://schemas.openxmlformats.org/officeDocument/2006/relationships/header" Target="header1.xml"/><Relationship Id="rId10" Type="http://schemas.openxmlformats.org/officeDocument/2006/relationships/hyperlink" Target="https://orcid.org/0000-0002-4020-6869" TargetMode="External"/><Relationship Id="rId19" Type="http://schemas.openxmlformats.org/officeDocument/2006/relationships/hyperlink" Target="https://doi.org/10.1177%2F02692163166557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8218-5939" TargetMode="External"/><Relationship Id="rId14" Type="http://schemas.openxmlformats.org/officeDocument/2006/relationships/hyperlink" Target="https://doi.org/10.1177%2F0269216319857622" TargetMode="External"/><Relationship Id="rId22" Type="http://schemas.openxmlformats.org/officeDocument/2006/relationships/hyperlink" Target="https://doi.org/10.1177%2F02692163211004210" TargetMode="External"/><Relationship Id="rId27" Type="http://schemas.openxmlformats.org/officeDocument/2006/relationships/hyperlink" Target="https://doi.org/10.1080/03637751.2011.61814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7053</Words>
  <Characters>40205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Hanna</dc:creator>
  <cp:keywords/>
  <dc:description/>
  <cp:lastModifiedBy>Catriona Mayland</cp:lastModifiedBy>
  <cp:revision>2</cp:revision>
  <dcterms:created xsi:type="dcterms:W3CDTF">2021-07-08T18:00:00Z</dcterms:created>
  <dcterms:modified xsi:type="dcterms:W3CDTF">2021-07-08T18:00:00Z</dcterms:modified>
</cp:coreProperties>
</file>