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8647" w14:textId="77777777" w:rsidR="00612F72" w:rsidRPr="00617C07" w:rsidRDefault="00612F72" w:rsidP="0082341C">
      <w:pPr>
        <w:spacing w:line="480" w:lineRule="auto"/>
        <w:contextualSpacing/>
        <w:rPr>
          <w:rFonts w:ascii="Times New Roman" w:hAnsi="Times New Roman" w:cs="Times New Roman"/>
          <w:b/>
          <w:sz w:val="24"/>
          <w:szCs w:val="24"/>
        </w:rPr>
      </w:pPr>
    </w:p>
    <w:p w14:paraId="06940607" w14:textId="77777777" w:rsidR="00612F72" w:rsidRPr="00617C07" w:rsidRDefault="00612F72" w:rsidP="0082341C">
      <w:pPr>
        <w:spacing w:line="480" w:lineRule="auto"/>
        <w:contextualSpacing/>
        <w:rPr>
          <w:rFonts w:ascii="Times New Roman" w:hAnsi="Times New Roman" w:cs="Times New Roman"/>
          <w:b/>
          <w:sz w:val="24"/>
          <w:szCs w:val="24"/>
        </w:rPr>
      </w:pPr>
    </w:p>
    <w:p w14:paraId="6652CCB4" w14:textId="77777777" w:rsidR="00612F72" w:rsidRPr="00617C07" w:rsidRDefault="00612F72" w:rsidP="0082341C">
      <w:pPr>
        <w:spacing w:line="480" w:lineRule="auto"/>
        <w:contextualSpacing/>
        <w:rPr>
          <w:rFonts w:ascii="Times New Roman" w:hAnsi="Times New Roman" w:cs="Times New Roman"/>
          <w:b/>
          <w:sz w:val="24"/>
          <w:szCs w:val="24"/>
        </w:rPr>
      </w:pPr>
    </w:p>
    <w:p w14:paraId="1718C853" w14:textId="77777777" w:rsidR="00612F72" w:rsidRPr="00617C07" w:rsidRDefault="00612F72" w:rsidP="0082341C">
      <w:pPr>
        <w:spacing w:line="480" w:lineRule="auto"/>
        <w:contextualSpacing/>
        <w:rPr>
          <w:rFonts w:ascii="Times New Roman" w:hAnsi="Times New Roman" w:cs="Times New Roman"/>
          <w:b/>
          <w:sz w:val="24"/>
          <w:szCs w:val="24"/>
        </w:rPr>
      </w:pPr>
    </w:p>
    <w:p w14:paraId="2226C5F1" w14:textId="77777777" w:rsidR="00447C10" w:rsidRPr="0082341C" w:rsidRDefault="00447C10"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 xml:space="preserve">Relationships between demographic and behavioural factors and spatial behaviour in missing </w:t>
      </w:r>
      <w:proofErr w:type="gramStart"/>
      <w:r w:rsidRPr="0082341C">
        <w:rPr>
          <w:rFonts w:ascii="Times New Roman" w:hAnsi="Times New Roman" w:cs="Times New Roman"/>
          <w:sz w:val="24"/>
          <w:szCs w:val="24"/>
        </w:rPr>
        <w:t>persons</w:t>
      </w:r>
      <w:proofErr w:type="gramEnd"/>
      <w:r w:rsidRPr="0082341C">
        <w:rPr>
          <w:rFonts w:ascii="Times New Roman" w:hAnsi="Times New Roman" w:cs="Times New Roman"/>
          <w:sz w:val="24"/>
          <w:szCs w:val="24"/>
        </w:rPr>
        <w:t xml:space="preserve"> cases</w:t>
      </w:r>
    </w:p>
    <w:p w14:paraId="44848219" w14:textId="77777777" w:rsidR="00447C10" w:rsidRPr="0082341C" w:rsidRDefault="00447C10" w:rsidP="0082341C">
      <w:pPr>
        <w:spacing w:line="480" w:lineRule="auto"/>
        <w:contextualSpacing/>
        <w:jc w:val="center"/>
        <w:rPr>
          <w:rFonts w:ascii="Times New Roman" w:hAnsi="Times New Roman" w:cs="Times New Roman"/>
          <w:sz w:val="24"/>
          <w:szCs w:val="24"/>
        </w:rPr>
      </w:pPr>
    </w:p>
    <w:p w14:paraId="2A7FC0DD" w14:textId="77777777" w:rsidR="00447C10" w:rsidRPr="0082341C" w:rsidRDefault="00447C10" w:rsidP="0082341C">
      <w:pPr>
        <w:spacing w:line="480" w:lineRule="auto"/>
        <w:contextualSpacing/>
        <w:jc w:val="center"/>
        <w:rPr>
          <w:rFonts w:ascii="Times New Roman" w:hAnsi="Times New Roman" w:cs="Times New Roman"/>
          <w:sz w:val="24"/>
          <w:szCs w:val="24"/>
        </w:rPr>
      </w:pPr>
    </w:p>
    <w:p w14:paraId="0216B894" w14:textId="77777777" w:rsidR="00447C10" w:rsidRPr="0082341C" w:rsidRDefault="00447C10"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Freya O’Brien</w:t>
      </w:r>
      <w:r w:rsidRPr="0082341C">
        <w:rPr>
          <w:rStyle w:val="FootnoteReference"/>
          <w:rFonts w:ascii="Times New Roman" w:hAnsi="Times New Roman" w:cs="Times New Roman"/>
          <w:sz w:val="24"/>
          <w:szCs w:val="24"/>
        </w:rPr>
        <w:footnoteReference w:id="1"/>
      </w:r>
    </w:p>
    <w:p w14:paraId="3CB3B485" w14:textId="77777777" w:rsidR="00447C10" w:rsidRPr="0082341C" w:rsidRDefault="00447C10"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Susan Giles</w:t>
      </w:r>
    </w:p>
    <w:p w14:paraId="55213958" w14:textId="77777777" w:rsidR="00447C10" w:rsidRPr="0082341C" w:rsidRDefault="00447C10"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Sara Waring</w:t>
      </w:r>
    </w:p>
    <w:p w14:paraId="76A1CC71" w14:textId="77777777" w:rsidR="00447C10" w:rsidRPr="0082341C" w:rsidRDefault="00447C10" w:rsidP="0082341C">
      <w:pPr>
        <w:spacing w:line="480" w:lineRule="auto"/>
        <w:contextualSpacing/>
        <w:jc w:val="center"/>
        <w:rPr>
          <w:rFonts w:ascii="Times New Roman" w:hAnsi="Times New Roman" w:cs="Times New Roman"/>
          <w:sz w:val="24"/>
          <w:szCs w:val="24"/>
        </w:rPr>
      </w:pPr>
    </w:p>
    <w:p w14:paraId="382D0556" w14:textId="77777777" w:rsidR="00447C10" w:rsidRPr="0082341C" w:rsidRDefault="00447C10" w:rsidP="0082341C">
      <w:pPr>
        <w:spacing w:line="480" w:lineRule="auto"/>
        <w:contextualSpacing/>
        <w:jc w:val="center"/>
        <w:rPr>
          <w:rFonts w:ascii="Times New Roman" w:hAnsi="Times New Roman" w:cs="Times New Roman"/>
          <w:sz w:val="24"/>
          <w:szCs w:val="24"/>
        </w:rPr>
      </w:pPr>
      <w:r w:rsidRPr="0082341C">
        <w:rPr>
          <w:rFonts w:ascii="Times New Roman" w:eastAsia="CIDFont+F1" w:hAnsi="Times New Roman" w:cs="Times New Roman"/>
          <w:sz w:val="24"/>
          <w:szCs w:val="24"/>
        </w:rPr>
        <w:t>Author Notes:</w:t>
      </w:r>
    </w:p>
    <w:p w14:paraId="32327881" w14:textId="179A947D" w:rsidR="00447C10" w:rsidRPr="0082341C" w:rsidRDefault="00447C10" w:rsidP="0082341C">
      <w:pPr>
        <w:autoSpaceDE w:val="0"/>
        <w:autoSpaceDN w:val="0"/>
        <w:adjustRightInd w:val="0"/>
        <w:spacing w:after="0" w:line="480" w:lineRule="auto"/>
        <w:contextualSpacing/>
        <w:rPr>
          <w:rFonts w:ascii="Times New Roman" w:eastAsia="CIDFont+F1" w:hAnsi="Times New Roman" w:cs="Times New Roman"/>
          <w:sz w:val="24"/>
          <w:szCs w:val="24"/>
        </w:rPr>
      </w:pPr>
      <w:r w:rsidRPr="0082341C">
        <w:rPr>
          <w:rFonts w:ascii="Times New Roman" w:eastAsia="CIDFont+F1" w:hAnsi="Times New Roman" w:cs="Times New Roman"/>
          <w:sz w:val="24"/>
          <w:szCs w:val="24"/>
        </w:rPr>
        <w:t xml:space="preserve">Dr Freya O’Brien, Department of Psychology, Eleanor Rathbone Building, University of Liverpool, United Kingdom, L69 7ZA. Email: </w:t>
      </w:r>
      <w:hyperlink r:id="rId7" w:history="1">
        <w:r w:rsidRPr="0082341C">
          <w:rPr>
            <w:rStyle w:val="Hyperlink"/>
            <w:rFonts w:ascii="Times New Roman" w:eastAsia="CIDFont+F1" w:hAnsi="Times New Roman" w:cs="Times New Roman"/>
            <w:sz w:val="24"/>
            <w:szCs w:val="24"/>
          </w:rPr>
          <w:t>f.obrien@liverpool.ac.uk</w:t>
        </w:r>
      </w:hyperlink>
      <w:r w:rsidRPr="0082341C">
        <w:rPr>
          <w:rFonts w:ascii="Times New Roman" w:eastAsia="CIDFont+F1" w:hAnsi="Times New Roman" w:cs="Times New Roman"/>
          <w:sz w:val="24"/>
          <w:szCs w:val="24"/>
        </w:rPr>
        <w:t xml:space="preserve">, </w:t>
      </w:r>
      <w:r w:rsidRPr="0082341C">
        <w:rPr>
          <w:rStyle w:val="Strong"/>
          <w:rFonts w:ascii="Times New Roman" w:hAnsi="Times New Roman" w:cs="Times New Roman"/>
          <w:b w:val="0"/>
          <w:sz w:val="24"/>
          <w:szCs w:val="24"/>
        </w:rPr>
        <w:t>ORCID</w:t>
      </w:r>
      <w:r w:rsidRPr="0082341C">
        <w:rPr>
          <w:rFonts w:ascii="Times New Roman" w:hAnsi="Times New Roman" w:cs="Times New Roman"/>
          <w:b/>
          <w:sz w:val="24"/>
          <w:szCs w:val="24"/>
          <w:shd w:val="clear" w:color="auto" w:fill="FFFFFF"/>
        </w:rPr>
        <w:t>:</w:t>
      </w:r>
      <w:r w:rsidRPr="0082341C">
        <w:rPr>
          <w:rFonts w:ascii="Times New Roman" w:hAnsi="Times New Roman" w:cs="Times New Roman"/>
          <w:sz w:val="24"/>
          <w:szCs w:val="24"/>
          <w:shd w:val="clear" w:color="auto" w:fill="FFFFFF"/>
        </w:rPr>
        <w:t xml:space="preserve"> 0000-0001-7765-3147.</w:t>
      </w:r>
      <w:r w:rsidR="00DC30FA">
        <w:rPr>
          <w:rFonts w:ascii="Times New Roman" w:hAnsi="Times New Roman" w:cs="Times New Roman"/>
          <w:sz w:val="24"/>
          <w:szCs w:val="24"/>
          <w:shd w:val="clear" w:color="auto" w:fill="FFFFFF"/>
        </w:rPr>
        <w:t xml:space="preserve"> Tel: +44 151 7941408.</w:t>
      </w:r>
    </w:p>
    <w:p w14:paraId="5545B28C" w14:textId="582D23A1" w:rsidR="00447C10" w:rsidRPr="0082341C" w:rsidRDefault="00447C10" w:rsidP="0082341C">
      <w:pPr>
        <w:spacing w:line="480" w:lineRule="auto"/>
        <w:contextualSpacing/>
        <w:rPr>
          <w:rFonts w:ascii="Calibri" w:eastAsia="Times New Roman" w:hAnsi="Calibri" w:cs="Calibri"/>
          <w:color w:val="000000"/>
        </w:rPr>
      </w:pPr>
      <w:r w:rsidRPr="0082341C">
        <w:rPr>
          <w:rStyle w:val="property"/>
          <w:rFonts w:ascii="Times New Roman" w:hAnsi="Times New Roman" w:cs="Times New Roman"/>
          <w:color w:val="333333"/>
          <w:sz w:val="24"/>
          <w:szCs w:val="24"/>
        </w:rPr>
        <w:t xml:space="preserve">Dr Susan Giles, </w:t>
      </w:r>
      <w:r w:rsidRPr="0082341C">
        <w:rPr>
          <w:rFonts w:ascii="Times New Roman" w:eastAsia="CIDFont+F1" w:hAnsi="Times New Roman" w:cs="Times New Roman"/>
          <w:sz w:val="24"/>
          <w:szCs w:val="24"/>
        </w:rPr>
        <w:t xml:space="preserve">University of Liverpool, Department of Psychology, Eleanor Rathbone Building, Bedford Street South, Liverpool, United Kingdom, L69 7ZA. Email: </w:t>
      </w:r>
      <w:hyperlink r:id="rId8" w:history="1">
        <w:r w:rsidRPr="0082341C">
          <w:rPr>
            <w:rStyle w:val="Hyperlink"/>
            <w:rFonts w:ascii="Times New Roman" w:eastAsia="CIDFont+F1" w:hAnsi="Times New Roman" w:cs="Times New Roman"/>
            <w:sz w:val="24"/>
            <w:szCs w:val="24"/>
          </w:rPr>
          <w:t>s.p.giles@liverpool.ac.uk</w:t>
        </w:r>
      </w:hyperlink>
      <w:r w:rsidRPr="0082341C">
        <w:rPr>
          <w:rStyle w:val="Hyperlink"/>
          <w:rFonts w:ascii="Times New Roman" w:eastAsia="CIDFont+F1" w:hAnsi="Times New Roman" w:cs="Times New Roman"/>
          <w:sz w:val="24"/>
          <w:szCs w:val="24"/>
        </w:rPr>
        <w:t xml:space="preserve">, </w:t>
      </w:r>
      <w:r w:rsidRPr="0082341C">
        <w:rPr>
          <w:rFonts w:ascii="Times New Roman" w:eastAsia="Times New Roman" w:hAnsi="Times New Roman" w:cs="Times New Roman"/>
          <w:color w:val="212121"/>
          <w:sz w:val="24"/>
          <w:szCs w:val="24"/>
        </w:rPr>
        <w:t xml:space="preserve">ORCID </w:t>
      </w:r>
      <w:proofErr w:type="spellStart"/>
      <w:r w:rsidRPr="0082341C">
        <w:rPr>
          <w:rFonts w:ascii="Times New Roman" w:eastAsia="Times New Roman" w:hAnsi="Times New Roman" w:cs="Times New Roman"/>
          <w:color w:val="212121"/>
          <w:sz w:val="24"/>
          <w:szCs w:val="24"/>
        </w:rPr>
        <w:t>iD</w:t>
      </w:r>
      <w:proofErr w:type="spellEnd"/>
      <w:r w:rsidRPr="0082341C">
        <w:rPr>
          <w:rFonts w:ascii="Times New Roman" w:eastAsia="Times New Roman" w:hAnsi="Times New Roman" w:cs="Times New Roman"/>
          <w:color w:val="212121"/>
          <w:sz w:val="24"/>
          <w:szCs w:val="24"/>
        </w:rPr>
        <w:t>: 0000-0002-3435-3010.</w:t>
      </w:r>
      <w:r w:rsidR="00DC30FA">
        <w:rPr>
          <w:rFonts w:ascii="Times New Roman" w:eastAsia="Times New Roman" w:hAnsi="Times New Roman" w:cs="Times New Roman"/>
          <w:color w:val="212121"/>
          <w:sz w:val="24"/>
          <w:szCs w:val="24"/>
        </w:rPr>
        <w:t xml:space="preserve"> Tel: +44 151 </w:t>
      </w:r>
      <w:r w:rsidR="00DC30FA" w:rsidRPr="00DC30FA">
        <w:rPr>
          <w:rFonts w:ascii="Times New Roman" w:hAnsi="Times New Roman" w:cs="Times New Roman"/>
          <w:color w:val="666666"/>
          <w:sz w:val="24"/>
          <w:szCs w:val="24"/>
          <w:shd w:val="clear" w:color="auto" w:fill="FFFFFF"/>
        </w:rPr>
        <w:t>794 1427</w:t>
      </w:r>
      <w:r w:rsidR="00DC30FA">
        <w:rPr>
          <w:rFonts w:ascii="Times New Roman" w:hAnsi="Times New Roman" w:cs="Times New Roman"/>
          <w:color w:val="666666"/>
          <w:sz w:val="24"/>
          <w:szCs w:val="24"/>
          <w:shd w:val="clear" w:color="auto" w:fill="FFFFFF"/>
        </w:rPr>
        <w:t>.</w:t>
      </w:r>
    </w:p>
    <w:p w14:paraId="6DDF7BD9" w14:textId="3122388C" w:rsidR="00447C10" w:rsidRPr="0082341C" w:rsidRDefault="00447C10" w:rsidP="0082341C">
      <w:pPr>
        <w:autoSpaceDE w:val="0"/>
        <w:autoSpaceDN w:val="0"/>
        <w:adjustRightInd w:val="0"/>
        <w:spacing w:after="0" w:line="480" w:lineRule="auto"/>
        <w:contextualSpacing/>
        <w:rPr>
          <w:rFonts w:ascii="Times New Roman" w:eastAsia="CIDFont+F1" w:hAnsi="Times New Roman" w:cs="Times New Roman"/>
          <w:sz w:val="24"/>
          <w:szCs w:val="24"/>
        </w:rPr>
      </w:pPr>
      <w:r w:rsidRPr="0082341C">
        <w:rPr>
          <w:rFonts w:ascii="Times New Roman" w:eastAsia="CIDFont+F1" w:hAnsi="Times New Roman" w:cs="Times New Roman"/>
          <w:sz w:val="24"/>
          <w:szCs w:val="24"/>
        </w:rPr>
        <w:t>Dr Sara Waring, University of Liverpool, Department of Psychology, Eleanor Rathbone Building, Bedford Street South, Liverpool, United Kingdom, L69 7ZA. Em</w:t>
      </w:r>
      <w:bookmarkStart w:id="0" w:name="_GoBack"/>
      <w:r w:rsidR="009A3C3A">
        <w:rPr>
          <w:rFonts w:ascii="Times New Roman" w:eastAsia="CIDFont+F1" w:hAnsi="Times New Roman" w:cs="Times New Roman"/>
          <w:sz w:val="24"/>
          <w:szCs w:val="24"/>
        </w:rPr>
        <w:t>a</w:t>
      </w:r>
      <w:bookmarkEnd w:id="0"/>
      <w:r w:rsidRPr="0082341C">
        <w:rPr>
          <w:rFonts w:ascii="Times New Roman" w:eastAsia="CIDFont+F1" w:hAnsi="Times New Roman" w:cs="Times New Roman"/>
          <w:sz w:val="24"/>
          <w:szCs w:val="24"/>
        </w:rPr>
        <w:t xml:space="preserve">il: </w:t>
      </w:r>
      <w:hyperlink r:id="rId9" w:history="1">
        <w:r w:rsidRPr="0082341C">
          <w:rPr>
            <w:rStyle w:val="Hyperlink"/>
            <w:rFonts w:ascii="Times New Roman" w:eastAsia="CIDFont+F1" w:hAnsi="Times New Roman" w:cs="Times New Roman"/>
            <w:sz w:val="24"/>
            <w:szCs w:val="24"/>
          </w:rPr>
          <w:t>s.waring@liverpool.ac.uk</w:t>
        </w:r>
      </w:hyperlink>
      <w:r w:rsidRPr="0082341C">
        <w:rPr>
          <w:rFonts w:ascii="Times New Roman" w:eastAsia="CIDFont+F1" w:hAnsi="Times New Roman" w:cs="Times New Roman"/>
          <w:sz w:val="24"/>
          <w:szCs w:val="24"/>
        </w:rPr>
        <w:t>, ORCID</w:t>
      </w:r>
      <w:r w:rsidRPr="0082341C">
        <w:rPr>
          <w:rFonts w:ascii="Times New Roman" w:hAnsi="Times New Roman" w:cs="Times New Roman"/>
          <w:b/>
          <w:color w:val="000000" w:themeColor="text1"/>
          <w:sz w:val="24"/>
          <w:szCs w:val="24"/>
          <w:shd w:val="clear" w:color="auto" w:fill="FFFFFF"/>
        </w:rPr>
        <w:t>:</w:t>
      </w:r>
      <w:r w:rsidRPr="0082341C">
        <w:rPr>
          <w:rFonts w:ascii="Times New Roman" w:hAnsi="Times New Roman" w:cs="Times New Roman"/>
          <w:color w:val="000000" w:themeColor="text1"/>
          <w:sz w:val="24"/>
          <w:szCs w:val="24"/>
          <w:shd w:val="clear" w:color="auto" w:fill="FFFFFF"/>
        </w:rPr>
        <w:t xml:space="preserve"> 0000-0003-1625-5705.</w:t>
      </w:r>
      <w:r w:rsidR="00DC30FA">
        <w:rPr>
          <w:rFonts w:ascii="Times New Roman" w:hAnsi="Times New Roman" w:cs="Times New Roman"/>
          <w:color w:val="000000" w:themeColor="text1"/>
          <w:sz w:val="24"/>
          <w:szCs w:val="24"/>
          <w:shd w:val="clear" w:color="auto" w:fill="FFFFFF"/>
        </w:rPr>
        <w:t xml:space="preserve"> Tel: +44 151 </w:t>
      </w:r>
      <w:r w:rsidR="00DC30FA" w:rsidRPr="00DC30FA">
        <w:rPr>
          <w:rFonts w:ascii="Times New Roman" w:hAnsi="Times New Roman" w:cs="Times New Roman"/>
          <w:color w:val="333333"/>
          <w:spacing w:val="3"/>
          <w:sz w:val="24"/>
          <w:szCs w:val="24"/>
          <w:shd w:val="clear" w:color="auto" w:fill="FFFFFF"/>
        </w:rPr>
        <w:t>795 0668</w:t>
      </w:r>
      <w:r w:rsidR="00DC30FA">
        <w:rPr>
          <w:rFonts w:ascii="Times New Roman" w:hAnsi="Times New Roman" w:cs="Times New Roman"/>
          <w:color w:val="333333"/>
          <w:spacing w:val="3"/>
          <w:sz w:val="24"/>
          <w:szCs w:val="24"/>
          <w:shd w:val="clear" w:color="auto" w:fill="FFFFFF"/>
        </w:rPr>
        <w:t>.</w:t>
      </w:r>
    </w:p>
    <w:p w14:paraId="2911A6D0" w14:textId="77777777" w:rsidR="006B6EE4" w:rsidRPr="0082341C" w:rsidRDefault="006B6EE4" w:rsidP="0082341C">
      <w:pPr>
        <w:jc w:val="center"/>
        <w:rPr>
          <w:rFonts w:ascii="Times New Roman" w:hAnsi="Times New Roman" w:cs="Times New Roman"/>
          <w:b/>
          <w:sz w:val="24"/>
          <w:szCs w:val="24"/>
        </w:rPr>
      </w:pPr>
    </w:p>
    <w:p w14:paraId="41D15D5B" w14:textId="77777777" w:rsidR="006B6EE4" w:rsidRPr="0082341C" w:rsidRDefault="006B6EE4" w:rsidP="0082341C">
      <w:pPr>
        <w:jc w:val="center"/>
        <w:rPr>
          <w:rFonts w:ascii="Times New Roman" w:hAnsi="Times New Roman" w:cs="Times New Roman"/>
          <w:b/>
          <w:sz w:val="24"/>
          <w:szCs w:val="24"/>
        </w:rPr>
      </w:pPr>
    </w:p>
    <w:p w14:paraId="49B01A7E" w14:textId="77777777" w:rsidR="00324D10" w:rsidRPr="0082341C" w:rsidRDefault="00324D10" w:rsidP="0082341C">
      <w:pPr>
        <w:spacing w:line="480" w:lineRule="auto"/>
        <w:contextualSpacing/>
        <w:jc w:val="center"/>
        <w:rPr>
          <w:rFonts w:ascii="Times New Roman" w:eastAsia="CIDFont+F1" w:hAnsi="Times New Roman" w:cs="Times New Roman"/>
          <w:sz w:val="24"/>
          <w:szCs w:val="24"/>
        </w:rPr>
      </w:pPr>
      <w:r w:rsidRPr="0082341C">
        <w:rPr>
          <w:rFonts w:ascii="Times New Roman" w:eastAsia="CIDFont+F1" w:hAnsi="Times New Roman" w:cs="Times New Roman"/>
          <w:sz w:val="24"/>
          <w:szCs w:val="24"/>
        </w:rPr>
        <w:lastRenderedPageBreak/>
        <w:t>Biographies:</w:t>
      </w:r>
    </w:p>
    <w:p w14:paraId="03F52FF0" w14:textId="77777777" w:rsidR="00324D10" w:rsidRPr="0082341C" w:rsidRDefault="00324D10" w:rsidP="0082341C">
      <w:pPr>
        <w:spacing w:line="480" w:lineRule="auto"/>
        <w:rPr>
          <w:rFonts w:ascii="Times New Roman" w:hAnsi="Times New Roman" w:cs="Times New Roman"/>
          <w:sz w:val="24"/>
          <w:szCs w:val="24"/>
        </w:rPr>
      </w:pPr>
      <w:r w:rsidRPr="0082341C">
        <w:rPr>
          <w:rFonts w:ascii="Times New Roman" w:hAnsi="Times New Roman" w:cs="Times New Roman"/>
          <w:sz w:val="24"/>
          <w:szCs w:val="24"/>
        </w:rPr>
        <w:t>Dr Freya O’Brien is a Senior Lecturer in Psychology. Her topics of research and teaching include a range of issues related to missing people, sexual offending, and modern slavery. She works in partnership with law enforcement agencies and charities to help address global policing and criminal justice challenges.</w:t>
      </w:r>
    </w:p>
    <w:p w14:paraId="703CCDB2" w14:textId="77777777" w:rsidR="00324D10" w:rsidRPr="0082341C" w:rsidRDefault="00324D10" w:rsidP="0082341C">
      <w:pPr>
        <w:spacing w:line="480" w:lineRule="auto"/>
        <w:rPr>
          <w:rFonts w:ascii="Times New Roman" w:eastAsia="Times New Roman" w:hAnsi="Times New Roman" w:cs="Times New Roman"/>
          <w:color w:val="000000"/>
          <w:sz w:val="24"/>
          <w:szCs w:val="24"/>
        </w:rPr>
      </w:pPr>
      <w:r w:rsidRPr="0082341C">
        <w:rPr>
          <w:rFonts w:ascii="Times New Roman" w:eastAsia="SimSun" w:hAnsi="Times New Roman" w:cs="Times New Roman"/>
          <w:color w:val="000000"/>
          <w:sz w:val="24"/>
          <w:szCs w:val="24"/>
          <w:lang w:eastAsia="zh-CN"/>
        </w:rPr>
        <w:t>Dr Susan Giles is a nationally recognised expert in Evidence Based Policing. Her research specialisms include police decision making and risk assessment in child sexual abuse and missing person investigations.</w:t>
      </w:r>
    </w:p>
    <w:p w14:paraId="67AC18C0" w14:textId="77777777" w:rsidR="00324D10" w:rsidRPr="0082341C" w:rsidRDefault="00324D10" w:rsidP="0082341C">
      <w:pPr>
        <w:pStyle w:val="NormalWeb"/>
        <w:spacing w:line="480" w:lineRule="auto"/>
        <w:rPr>
          <w:color w:val="000000"/>
        </w:rPr>
      </w:pPr>
      <w:r w:rsidRPr="0082341C">
        <w:rPr>
          <w:color w:val="000000"/>
        </w:rPr>
        <w:t>Dr Sara Waring has been working alongside law enforcement, emergency and government agencies for over 14 years, studying decision making, interagency communication and information sharing in high-risk high-uncertainty contexts.</w:t>
      </w:r>
    </w:p>
    <w:p w14:paraId="503E7DF4" w14:textId="6F77B19A" w:rsidR="00324D10" w:rsidRPr="0082341C" w:rsidRDefault="00324D10" w:rsidP="0082341C">
      <w:pPr>
        <w:pStyle w:val="NormalWeb"/>
        <w:spacing w:line="480" w:lineRule="auto"/>
        <w:rPr>
          <w:color w:val="000000"/>
        </w:rPr>
      </w:pPr>
      <w:r w:rsidRPr="0082341C">
        <w:rPr>
          <w:color w:val="000000"/>
        </w:rPr>
        <w:t xml:space="preserve">Word count (following manuscript + tables): </w:t>
      </w:r>
      <w:r w:rsidR="00DC30FA" w:rsidRPr="0082341C">
        <w:rPr>
          <w:b/>
          <w:color w:val="000000"/>
          <w:u w:val="single"/>
        </w:rPr>
        <w:t>984</w:t>
      </w:r>
      <w:r w:rsidR="00DC30FA">
        <w:rPr>
          <w:b/>
          <w:color w:val="000000"/>
          <w:u w:val="single"/>
        </w:rPr>
        <w:t>4</w:t>
      </w:r>
    </w:p>
    <w:p w14:paraId="6BDBC43C" w14:textId="77777777" w:rsidR="00324D10" w:rsidRPr="0082341C" w:rsidRDefault="00324D10" w:rsidP="0082341C">
      <w:pPr>
        <w:jc w:val="center"/>
        <w:rPr>
          <w:rFonts w:ascii="Times New Roman" w:hAnsi="Times New Roman" w:cs="Times New Roman"/>
          <w:b/>
          <w:sz w:val="24"/>
          <w:szCs w:val="24"/>
        </w:rPr>
      </w:pPr>
    </w:p>
    <w:p w14:paraId="20A49EF8" w14:textId="77777777" w:rsidR="00324D10" w:rsidRPr="0082341C" w:rsidRDefault="00324D10" w:rsidP="0082341C">
      <w:pPr>
        <w:jc w:val="center"/>
        <w:rPr>
          <w:rFonts w:ascii="Times New Roman" w:hAnsi="Times New Roman" w:cs="Times New Roman"/>
          <w:b/>
          <w:sz w:val="24"/>
          <w:szCs w:val="24"/>
        </w:rPr>
      </w:pPr>
    </w:p>
    <w:p w14:paraId="1D34A1FF" w14:textId="77777777" w:rsidR="00324D10" w:rsidRPr="0082341C" w:rsidRDefault="00324D10" w:rsidP="0082341C">
      <w:pPr>
        <w:jc w:val="center"/>
        <w:rPr>
          <w:rFonts w:ascii="Times New Roman" w:hAnsi="Times New Roman" w:cs="Times New Roman"/>
          <w:b/>
          <w:sz w:val="24"/>
          <w:szCs w:val="24"/>
        </w:rPr>
      </w:pPr>
    </w:p>
    <w:p w14:paraId="43D89C1F" w14:textId="77777777" w:rsidR="00324D10" w:rsidRPr="0082341C" w:rsidRDefault="00324D10" w:rsidP="0082341C">
      <w:pPr>
        <w:jc w:val="center"/>
        <w:rPr>
          <w:rFonts w:ascii="Times New Roman" w:hAnsi="Times New Roman" w:cs="Times New Roman"/>
          <w:b/>
          <w:sz w:val="24"/>
          <w:szCs w:val="24"/>
        </w:rPr>
      </w:pPr>
    </w:p>
    <w:p w14:paraId="11EBFDD5" w14:textId="77777777" w:rsidR="00324D10" w:rsidRPr="0082341C" w:rsidRDefault="00324D10" w:rsidP="0082341C">
      <w:pPr>
        <w:jc w:val="center"/>
        <w:rPr>
          <w:rFonts w:ascii="Times New Roman" w:hAnsi="Times New Roman" w:cs="Times New Roman"/>
          <w:b/>
          <w:sz w:val="24"/>
          <w:szCs w:val="24"/>
        </w:rPr>
      </w:pPr>
    </w:p>
    <w:p w14:paraId="7DDE314E" w14:textId="77777777" w:rsidR="00324D10" w:rsidRPr="0082341C" w:rsidRDefault="00324D10" w:rsidP="0082341C">
      <w:pPr>
        <w:jc w:val="center"/>
        <w:rPr>
          <w:rFonts w:ascii="Times New Roman" w:hAnsi="Times New Roman" w:cs="Times New Roman"/>
          <w:b/>
          <w:sz w:val="24"/>
          <w:szCs w:val="24"/>
        </w:rPr>
      </w:pPr>
    </w:p>
    <w:p w14:paraId="4AD3F1B9" w14:textId="77777777" w:rsidR="00324D10" w:rsidRPr="0082341C" w:rsidRDefault="00324D10" w:rsidP="0082341C">
      <w:pPr>
        <w:jc w:val="center"/>
        <w:rPr>
          <w:rFonts w:ascii="Times New Roman" w:hAnsi="Times New Roman" w:cs="Times New Roman"/>
          <w:b/>
          <w:sz w:val="24"/>
          <w:szCs w:val="24"/>
        </w:rPr>
      </w:pPr>
    </w:p>
    <w:p w14:paraId="2E34426A" w14:textId="77777777" w:rsidR="00324D10" w:rsidRPr="0082341C" w:rsidRDefault="00324D10" w:rsidP="0082341C">
      <w:pPr>
        <w:jc w:val="center"/>
        <w:rPr>
          <w:rFonts w:ascii="Times New Roman" w:hAnsi="Times New Roman" w:cs="Times New Roman"/>
          <w:b/>
          <w:sz w:val="24"/>
          <w:szCs w:val="24"/>
        </w:rPr>
      </w:pPr>
    </w:p>
    <w:p w14:paraId="7D0FDE02" w14:textId="77777777" w:rsidR="00324D10" w:rsidRPr="0082341C" w:rsidRDefault="00324D10" w:rsidP="0082341C">
      <w:pPr>
        <w:jc w:val="center"/>
        <w:rPr>
          <w:rFonts w:ascii="Times New Roman" w:hAnsi="Times New Roman" w:cs="Times New Roman"/>
          <w:b/>
          <w:sz w:val="24"/>
          <w:szCs w:val="24"/>
        </w:rPr>
      </w:pPr>
    </w:p>
    <w:p w14:paraId="0AC1C0BC" w14:textId="77777777" w:rsidR="00324D10" w:rsidRPr="0082341C" w:rsidRDefault="00324D10" w:rsidP="0082341C">
      <w:pPr>
        <w:jc w:val="center"/>
        <w:rPr>
          <w:rFonts w:ascii="Times New Roman" w:hAnsi="Times New Roman" w:cs="Times New Roman"/>
          <w:b/>
          <w:sz w:val="24"/>
          <w:szCs w:val="24"/>
        </w:rPr>
      </w:pPr>
    </w:p>
    <w:p w14:paraId="2CB416AF" w14:textId="77777777" w:rsidR="00324D10" w:rsidRPr="0082341C" w:rsidRDefault="00324D10" w:rsidP="0082341C">
      <w:pPr>
        <w:jc w:val="center"/>
        <w:rPr>
          <w:rFonts w:ascii="Times New Roman" w:hAnsi="Times New Roman" w:cs="Times New Roman"/>
          <w:b/>
          <w:sz w:val="24"/>
          <w:szCs w:val="24"/>
        </w:rPr>
      </w:pPr>
    </w:p>
    <w:p w14:paraId="66FEE344" w14:textId="77777777" w:rsidR="00324D10" w:rsidRPr="0082341C" w:rsidRDefault="00324D10" w:rsidP="0082341C">
      <w:pPr>
        <w:jc w:val="center"/>
        <w:rPr>
          <w:rFonts w:ascii="Times New Roman" w:hAnsi="Times New Roman" w:cs="Times New Roman"/>
          <w:b/>
          <w:sz w:val="24"/>
          <w:szCs w:val="24"/>
        </w:rPr>
      </w:pPr>
    </w:p>
    <w:p w14:paraId="594E8591" w14:textId="77777777" w:rsidR="00324D10" w:rsidRPr="0082341C" w:rsidRDefault="00324D10" w:rsidP="0082341C">
      <w:pPr>
        <w:jc w:val="center"/>
        <w:rPr>
          <w:rFonts w:ascii="Times New Roman" w:hAnsi="Times New Roman" w:cs="Times New Roman"/>
          <w:b/>
          <w:sz w:val="24"/>
          <w:szCs w:val="24"/>
        </w:rPr>
      </w:pPr>
    </w:p>
    <w:p w14:paraId="4E41028E" w14:textId="77777777" w:rsidR="00324D10" w:rsidRPr="0082341C" w:rsidRDefault="00324D10" w:rsidP="0082341C">
      <w:pPr>
        <w:jc w:val="center"/>
        <w:rPr>
          <w:rFonts w:ascii="Times New Roman" w:hAnsi="Times New Roman" w:cs="Times New Roman"/>
          <w:b/>
          <w:sz w:val="24"/>
          <w:szCs w:val="24"/>
        </w:rPr>
      </w:pPr>
    </w:p>
    <w:p w14:paraId="2B816A33" w14:textId="0574006D" w:rsidR="00612F72" w:rsidRPr="0082341C" w:rsidRDefault="00612F72" w:rsidP="0082341C">
      <w:pPr>
        <w:jc w:val="center"/>
        <w:rPr>
          <w:rFonts w:ascii="Times New Roman" w:hAnsi="Times New Roman" w:cs="Times New Roman"/>
          <w:b/>
          <w:sz w:val="24"/>
          <w:szCs w:val="24"/>
        </w:rPr>
      </w:pPr>
      <w:r w:rsidRPr="0082341C">
        <w:rPr>
          <w:rFonts w:ascii="Times New Roman" w:hAnsi="Times New Roman" w:cs="Times New Roman"/>
          <w:b/>
          <w:sz w:val="24"/>
          <w:szCs w:val="24"/>
        </w:rPr>
        <w:lastRenderedPageBreak/>
        <w:t>Abstract</w:t>
      </w:r>
    </w:p>
    <w:p w14:paraId="3E00167C" w14:textId="1CFFA60F" w:rsidR="00733D7B" w:rsidRPr="0082341C" w:rsidRDefault="00116691" w:rsidP="0082341C">
      <w:pPr>
        <w:spacing w:line="480" w:lineRule="auto"/>
        <w:jc w:val="both"/>
        <w:rPr>
          <w:rFonts w:ascii="Times New Roman" w:hAnsi="Times New Roman" w:cs="Times New Roman"/>
          <w:sz w:val="24"/>
          <w:szCs w:val="24"/>
        </w:rPr>
      </w:pPr>
      <w:r w:rsidRPr="0082341C">
        <w:rPr>
          <w:rFonts w:ascii="Times New Roman" w:hAnsi="Times New Roman" w:cs="Times New Roman"/>
          <w:sz w:val="24"/>
          <w:szCs w:val="24"/>
        </w:rPr>
        <w:t>To date, limited</w:t>
      </w:r>
      <w:r w:rsidR="00C53B6C" w:rsidRPr="0082341C">
        <w:rPr>
          <w:rFonts w:ascii="Times New Roman" w:hAnsi="Times New Roman" w:cs="Times New Roman"/>
          <w:sz w:val="24"/>
          <w:szCs w:val="24"/>
        </w:rPr>
        <w:t xml:space="preserve"> </w:t>
      </w:r>
      <w:r w:rsidR="004200A7" w:rsidRPr="0082341C">
        <w:rPr>
          <w:rFonts w:ascii="Times New Roman" w:hAnsi="Times New Roman" w:cs="Times New Roman"/>
          <w:sz w:val="24"/>
          <w:szCs w:val="24"/>
        </w:rPr>
        <w:t>systematic focus</w:t>
      </w:r>
      <w:r w:rsidRPr="0082341C">
        <w:rPr>
          <w:rFonts w:ascii="Times New Roman" w:hAnsi="Times New Roman" w:cs="Times New Roman"/>
          <w:sz w:val="24"/>
          <w:szCs w:val="24"/>
        </w:rPr>
        <w:t xml:space="preserve"> has been</w:t>
      </w:r>
      <w:r w:rsidR="004200A7"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directed to </w:t>
      </w:r>
      <w:r w:rsidR="00EE5A95" w:rsidRPr="0082341C">
        <w:rPr>
          <w:rFonts w:ascii="Times New Roman" w:hAnsi="Times New Roman" w:cs="Times New Roman"/>
          <w:sz w:val="24"/>
          <w:szCs w:val="24"/>
        </w:rPr>
        <w:t xml:space="preserve">examining </w:t>
      </w:r>
      <w:r w:rsidR="00E7378C" w:rsidRPr="0082341C">
        <w:rPr>
          <w:rFonts w:ascii="Times New Roman" w:hAnsi="Times New Roman" w:cs="Times New Roman"/>
          <w:sz w:val="24"/>
          <w:szCs w:val="24"/>
        </w:rPr>
        <w:t>factors</w:t>
      </w:r>
      <w:r w:rsidR="00EE5A95" w:rsidRPr="0082341C">
        <w:rPr>
          <w:rFonts w:ascii="Times New Roman" w:hAnsi="Times New Roman" w:cs="Times New Roman"/>
          <w:sz w:val="24"/>
          <w:szCs w:val="24"/>
        </w:rPr>
        <w:t xml:space="preserve"> that </w:t>
      </w:r>
      <w:r w:rsidR="00733D7B" w:rsidRPr="0082341C">
        <w:rPr>
          <w:rFonts w:ascii="Times New Roman" w:hAnsi="Times New Roman" w:cs="Times New Roman"/>
          <w:sz w:val="24"/>
          <w:szCs w:val="24"/>
        </w:rPr>
        <w:t xml:space="preserve">influence </w:t>
      </w:r>
      <w:r w:rsidR="00EE5A95" w:rsidRPr="0082341C">
        <w:rPr>
          <w:rFonts w:ascii="Times New Roman" w:hAnsi="Times New Roman" w:cs="Times New Roman"/>
          <w:sz w:val="24"/>
          <w:szCs w:val="24"/>
        </w:rPr>
        <w:t>the spatial behaviour of missing people</w:t>
      </w:r>
      <w:r w:rsidRPr="0082341C">
        <w:rPr>
          <w:rFonts w:ascii="Times New Roman" w:hAnsi="Times New Roman" w:cs="Times New Roman"/>
          <w:sz w:val="24"/>
          <w:szCs w:val="24"/>
        </w:rPr>
        <w:t>. Accordingly,</w:t>
      </w:r>
      <w:r w:rsidR="004200A7" w:rsidRPr="0082341C">
        <w:rPr>
          <w:rFonts w:ascii="Times New Roman" w:hAnsi="Times New Roman" w:cs="Times New Roman"/>
          <w:sz w:val="24"/>
          <w:szCs w:val="24"/>
        </w:rPr>
        <w:t xml:space="preserve"> </w:t>
      </w:r>
      <w:r w:rsidR="00EE5A95" w:rsidRPr="0082341C">
        <w:rPr>
          <w:rFonts w:ascii="Times New Roman" w:hAnsi="Times New Roman" w:cs="Times New Roman"/>
          <w:sz w:val="24"/>
          <w:szCs w:val="24"/>
        </w:rPr>
        <w:t>t</w:t>
      </w:r>
      <w:r w:rsidR="003319DC" w:rsidRPr="0082341C">
        <w:rPr>
          <w:rFonts w:ascii="Times New Roman" w:hAnsi="Times New Roman" w:cs="Times New Roman"/>
          <w:sz w:val="24"/>
          <w:szCs w:val="24"/>
        </w:rPr>
        <w:t xml:space="preserve">his study examined whether demographic and behavioural factors were related to distance between missing and found locations in </w:t>
      </w:r>
      <w:r w:rsidR="005C4021" w:rsidRPr="0082341C">
        <w:rPr>
          <w:rFonts w:ascii="Times New Roman" w:hAnsi="Times New Roman" w:cs="Times New Roman"/>
          <w:sz w:val="24"/>
          <w:szCs w:val="24"/>
        </w:rPr>
        <w:t xml:space="preserve">16,454 </w:t>
      </w:r>
      <w:r w:rsidR="00733D7B" w:rsidRPr="0082341C">
        <w:rPr>
          <w:rFonts w:ascii="Times New Roman" w:hAnsi="Times New Roman" w:cs="Times New Roman"/>
          <w:sz w:val="24"/>
          <w:szCs w:val="24"/>
        </w:rPr>
        <w:t xml:space="preserve">archival </w:t>
      </w:r>
      <w:r w:rsidR="005C4021" w:rsidRPr="0082341C">
        <w:rPr>
          <w:rFonts w:ascii="Times New Roman" w:hAnsi="Times New Roman" w:cs="Times New Roman"/>
          <w:sz w:val="24"/>
          <w:szCs w:val="24"/>
        </w:rPr>
        <w:t xml:space="preserve">cases of missing </w:t>
      </w:r>
      <w:r w:rsidR="003319DC" w:rsidRPr="0082341C">
        <w:rPr>
          <w:rFonts w:ascii="Times New Roman" w:hAnsi="Times New Roman" w:cs="Times New Roman"/>
          <w:sz w:val="24"/>
          <w:szCs w:val="24"/>
        </w:rPr>
        <w:t>reports</w:t>
      </w:r>
      <w:r w:rsidR="005C4021" w:rsidRPr="0082341C">
        <w:rPr>
          <w:rFonts w:ascii="Times New Roman" w:hAnsi="Times New Roman" w:cs="Times New Roman"/>
          <w:sz w:val="24"/>
          <w:szCs w:val="24"/>
        </w:rPr>
        <w:t xml:space="preserve"> </w:t>
      </w:r>
      <w:r w:rsidR="003319DC" w:rsidRPr="0082341C">
        <w:rPr>
          <w:rFonts w:ascii="Times New Roman" w:hAnsi="Times New Roman" w:cs="Times New Roman"/>
          <w:sz w:val="24"/>
          <w:szCs w:val="24"/>
        </w:rPr>
        <w:t>from</w:t>
      </w:r>
      <w:r w:rsidR="005C4021" w:rsidRPr="0082341C">
        <w:rPr>
          <w:rFonts w:ascii="Times New Roman" w:hAnsi="Times New Roman" w:cs="Times New Roman"/>
          <w:sz w:val="24"/>
          <w:szCs w:val="24"/>
        </w:rPr>
        <w:t xml:space="preserve"> two UK police forces.</w:t>
      </w:r>
      <w:r w:rsidR="00733D7B" w:rsidRPr="0082341C">
        <w:rPr>
          <w:rFonts w:ascii="Times New Roman" w:hAnsi="Times New Roman" w:cs="Times New Roman"/>
          <w:sz w:val="24"/>
          <w:szCs w:val="24"/>
        </w:rPr>
        <w:t xml:space="preserve"> </w:t>
      </w:r>
      <w:r w:rsidR="00AB5398" w:rsidRPr="0082341C">
        <w:rPr>
          <w:rFonts w:ascii="Times New Roman" w:hAnsi="Times New Roman" w:cs="Times New Roman"/>
          <w:sz w:val="24"/>
          <w:szCs w:val="24"/>
        </w:rPr>
        <w:t xml:space="preserve">Findings </w:t>
      </w:r>
      <w:r w:rsidR="0040175A" w:rsidRPr="0082341C">
        <w:rPr>
          <w:rFonts w:ascii="Times New Roman" w:hAnsi="Times New Roman" w:cs="Times New Roman"/>
          <w:sz w:val="24"/>
          <w:szCs w:val="24"/>
        </w:rPr>
        <w:t>from</w:t>
      </w:r>
      <w:r w:rsidR="00AB5398" w:rsidRPr="0082341C">
        <w:rPr>
          <w:rFonts w:ascii="Times New Roman" w:hAnsi="Times New Roman" w:cs="Times New Roman"/>
          <w:sz w:val="24"/>
          <w:szCs w:val="24"/>
        </w:rPr>
        <w:t xml:space="preserve"> </w:t>
      </w:r>
      <w:r w:rsidR="00C418A5" w:rsidRPr="0082341C">
        <w:rPr>
          <w:rFonts w:ascii="Times New Roman" w:hAnsi="Times New Roman" w:cs="Times New Roman"/>
          <w:sz w:val="24"/>
          <w:szCs w:val="24"/>
        </w:rPr>
        <w:t xml:space="preserve">ordinal </w:t>
      </w:r>
      <w:r w:rsidR="00AB5398" w:rsidRPr="0082341C">
        <w:rPr>
          <w:rFonts w:ascii="Times New Roman" w:hAnsi="Times New Roman" w:cs="Times New Roman"/>
          <w:sz w:val="24"/>
          <w:szCs w:val="24"/>
        </w:rPr>
        <w:t>regression</w:t>
      </w:r>
      <w:r w:rsidR="005A2699" w:rsidRPr="0082341C">
        <w:rPr>
          <w:rFonts w:ascii="Times New Roman" w:hAnsi="Times New Roman" w:cs="Times New Roman"/>
          <w:sz w:val="24"/>
          <w:szCs w:val="24"/>
        </w:rPr>
        <w:t>s</w:t>
      </w:r>
      <w:r w:rsidR="00AB5398" w:rsidRPr="0082341C">
        <w:rPr>
          <w:rFonts w:ascii="Times New Roman" w:hAnsi="Times New Roman" w:cs="Times New Roman"/>
          <w:sz w:val="24"/>
          <w:szCs w:val="24"/>
        </w:rPr>
        <w:t xml:space="preserve"> show</w:t>
      </w:r>
      <w:r w:rsidR="00866483" w:rsidRPr="0082341C">
        <w:rPr>
          <w:rFonts w:ascii="Times New Roman" w:hAnsi="Times New Roman" w:cs="Times New Roman"/>
          <w:sz w:val="24"/>
          <w:szCs w:val="24"/>
        </w:rPr>
        <w:t>ed</w:t>
      </w:r>
      <w:r w:rsidR="00AB5398" w:rsidRPr="0082341C">
        <w:rPr>
          <w:rFonts w:ascii="Times New Roman" w:hAnsi="Times New Roman" w:cs="Times New Roman"/>
          <w:sz w:val="24"/>
          <w:szCs w:val="24"/>
        </w:rPr>
        <w:t xml:space="preserve"> that children were more likely to </w:t>
      </w:r>
      <w:r w:rsidR="0040175A" w:rsidRPr="0082341C">
        <w:rPr>
          <w:rFonts w:ascii="Times New Roman" w:hAnsi="Times New Roman" w:cs="Times New Roman"/>
          <w:sz w:val="24"/>
          <w:szCs w:val="24"/>
        </w:rPr>
        <w:t xml:space="preserve">be found at further distances </w:t>
      </w:r>
      <w:r w:rsidR="00AB5398" w:rsidRPr="0082341C">
        <w:rPr>
          <w:rFonts w:ascii="Times New Roman" w:hAnsi="Times New Roman" w:cs="Times New Roman"/>
          <w:sz w:val="24"/>
          <w:szCs w:val="24"/>
        </w:rPr>
        <w:t xml:space="preserve">if </w:t>
      </w:r>
      <w:r w:rsidR="00D40F88" w:rsidRPr="0082341C">
        <w:rPr>
          <w:rFonts w:ascii="Times New Roman" w:hAnsi="Times New Roman" w:cs="Times New Roman"/>
          <w:sz w:val="24"/>
          <w:szCs w:val="24"/>
        </w:rPr>
        <w:t xml:space="preserve">they were </w:t>
      </w:r>
      <w:r w:rsidR="00BA1C67" w:rsidRPr="0082341C">
        <w:rPr>
          <w:rFonts w:ascii="Times New Roman" w:hAnsi="Times New Roman" w:cs="Times New Roman"/>
          <w:sz w:val="24"/>
          <w:szCs w:val="24"/>
        </w:rPr>
        <w:t xml:space="preserve">deemed </w:t>
      </w:r>
      <w:r w:rsidR="00D40F88" w:rsidRPr="0082341C">
        <w:rPr>
          <w:rFonts w:ascii="Times New Roman" w:hAnsi="Times New Roman" w:cs="Times New Roman"/>
          <w:sz w:val="24"/>
          <w:szCs w:val="24"/>
        </w:rPr>
        <w:t xml:space="preserve">to be at </w:t>
      </w:r>
      <w:r w:rsidR="00BA1C67" w:rsidRPr="0082341C">
        <w:rPr>
          <w:rFonts w:ascii="Times New Roman" w:hAnsi="Times New Roman" w:cs="Times New Roman"/>
          <w:sz w:val="24"/>
          <w:szCs w:val="24"/>
        </w:rPr>
        <w:t xml:space="preserve">high or medium risk </w:t>
      </w:r>
      <w:r w:rsidR="00AB5398" w:rsidRPr="0082341C">
        <w:rPr>
          <w:rFonts w:ascii="Times New Roman" w:hAnsi="Times New Roman" w:cs="Times New Roman"/>
          <w:sz w:val="24"/>
          <w:szCs w:val="24"/>
        </w:rPr>
        <w:t xml:space="preserve">of </w:t>
      </w:r>
      <w:r w:rsidR="0040175A" w:rsidRPr="0082341C">
        <w:rPr>
          <w:rFonts w:ascii="Times New Roman" w:hAnsi="Times New Roman" w:cs="Times New Roman"/>
          <w:sz w:val="24"/>
          <w:szCs w:val="24"/>
        </w:rPr>
        <w:t xml:space="preserve">coming to harm but </w:t>
      </w:r>
      <w:r w:rsidR="000B4378" w:rsidRPr="0082341C">
        <w:rPr>
          <w:rFonts w:ascii="Times New Roman" w:hAnsi="Times New Roman" w:cs="Times New Roman"/>
          <w:sz w:val="24"/>
          <w:szCs w:val="24"/>
        </w:rPr>
        <w:t xml:space="preserve">less likely to </w:t>
      </w:r>
      <w:r w:rsidR="00E7378C" w:rsidRPr="0082341C">
        <w:rPr>
          <w:rFonts w:ascii="Times New Roman" w:hAnsi="Times New Roman" w:cs="Times New Roman"/>
          <w:sz w:val="24"/>
          <w:szCs w:val="24"/>
        </w:rPr>
        <w:t xml:space="preserve">be located further away </w:t>
      </w:r>
      <w:r w:rsidR="000B4378" w:rsidRPr="0082341C">
        <w:rPr>
          <w:rFonts w:ascii="Times New Roman" w:hAnsi="Times New Roman" w:cs="Times New Roman"/>
          <w:sz w:val="24"/>
          <w:szCs w:val="24"/>
        </w:rPr>
        <w:t xml:space="preserve">when </w:t>
      </w:r>
      <w:r w:rsidR="00BA1C67" w:rsidRPr="0082341C">
        <w:rPr>
          <w:rFonts w:ascii="Times New Roman" w:hAnsi="Times New Roman" w:cs="Times New Roman"/>
          <w:sz w:val="24"/>
          <w:szCs w:val="24"/>
        </w:rPr>
        <w:t>victim</w:t>
      </w:r>
      <w:r w:rsidR="00AB5398" w:rsidRPr="0082341C">
        <w:rPr>
          <w:rFonts w:ascii="Times New Roman" w:hAnsi="Times New Roman" w:cs="Times New Roman"/>
          <w:sz w:val="24"/>
          <w:szCs w:val="24"/>
        </w:rPr>
        <w:t>s</w:t>
      </w:r>
      <w:r w:rsidR="00BA1C67" w:rsidRPr="0082341C">
        <w:rPr>
          <w:rFonts w:ascii="Times New Roman" w:hAnsi="Times New Roman" w:cs="Times New Roman"/>
          <w:sz w:val="24"/>
          <w:szCs w:val="24"/>
        </w:rPr>
        <w:t xml:space="preserve"> of </w:t>
      </w:r>
      <w:r w:rsidR="00B0277B" w:rsidRPr="0082341C">
        <w:rPr>
          <w:rFonts w:ascii="Times New Roman" w:hAnsi="Times New Roman" w:cs="Times New Roman"/>
          <w:sz w:val="24"/>
          <w:szCs w:val="24"/>
        </w:rPr>
        <w:t xml:space="preserve">a </w:t>
      </w:r>
      <w:r w:rsidR="00BA1C67" w:rsidRPr="0082341C">
        <w:rPr>
          <w:rFonts w:ascii="Times New Roman" w:hAnsi="Times New Roman" w:cs="Times New Roman"/>
          <w:sz w:val="24"/>
          <w:szCs w:val="24"/>
        </w:rPr>
        <w:t>violent attack</w:t>
      </w:r>
      <w:r w:rsidR="00CD29A9" w:rsidRPr="0082341C">
        <w:rPr>
          <w:rFonts w:ascii="Times New Roman" w:hAnsi="Times New Roman" w:cs="Times New Roman"/>
          <w:sz w:val="24"/>
          <w:szCs w:val="24"/>
        </w:rPr>
        <w:t xml:space="preserve">. </w:t>
      </w:r>
      <w:r w:rsidR="0040175A" w:rsidRPr="0082341C">
        <w:rPr>
          <w:rFonts w:ascii="Times New Roman" w:hAnsi="Times New Roman" w:cs="Times New Roman"/>
          <w:sz w:val="24"/>
          <w:szCs w:val="24"/>
        </w:rPr>
        <w:t>A</w:t>
      </w:r>
      <w:r w:rsidR="00AB5398" w:rsidRPr="0082341C">
        <w:rPr>
          <w:rFonts w:ascii="Times New Roman" w:hAnsi="Times New Roman" w:cs="Times New Roman"/>
          <w:sz w:val="24"/>
          <w:szCs w:val="24"/>
        </w:rPr>
        <w:t xml:space="preserve">dults were more likely to </w:t>
      </w:r>
      <w:r w:rsidR="0040175A" w:rsidRPr="0082341C">
        <w:rPr>
          <w:rFonts w:ascii="Times New Roman" w:hAnsi="Times New Roman" w:cs="Times New Roman"/>
          <w:sz w:val="24"/>
          <w:szCs w:val="24"/>
        </w:rPr>
        <w:t>be found at further distances</w:t>
      </w:r>
      <w:r w:rsidR="00AB5398" w:rsidRPr="0082341C">
        <w:rPr>
          <w:rFonts w:ascii="Times New Roman" w:hAnsi="Times New Roman" w:cs="Times New Roman"/>
          <w:sz w:val="24"/>
          <w:szCs w:val="24"/>
        </w:rPr>
        <w:t xml:space="preserve"> if </w:t>
      </w:r>
      <w:r w:rsidRPr="0082341C">
        <w:rPr>
          <w:rFonts w:ascii="Times New Roman" w:hAnsi="Times New Roman" w:cs="Times New Roman"/>
          <w:sz w:val="24"/>
          <w:szCs w:val="24"/>
        </w:rPr>
        <w:t xml:space="preserve">planning </w:t>
      </w:r>
      <w:r w:rsidR="0040175A" w:rsidRPr="0082341C">
        <w:rPr>
          <w:rFonts w:ascii="Times New Roman" w:hAnsi="Times New Roman" w:cs="Times New Roman"/>
          <w:sz w:val="24"/>
          <w:szCs w:val="24"/>
        </w:rPr>
        <w:t>behaviour</w:t>
      </w:r>
      <w:r w:rsidRPr="0082341C">
        <w:rPr>
          <w:rFonts w:ascii="Times New Roman" w:hAnsi="Times New Roman" w:cs="Times New Roman"/>
          <w:sz w:val="24"/>
          <w:szCs w:val="24"/>
        </w:rPr>
        <w:t xml:space="preserve">s </w:t>
      </w:r>
      <w:r w:rsidR="0040175A" w:rsidRPr="0082341C">
        <w:rPr>
          <w:rFonts w:ascii="Times New Roman" w:hAnsi="Times New Roman" w:cs="Times New Roman"/>
          <w:sz w:val="24"/>
          <w:szCs w:val="24"/>
        </w:rPr>
        <w:t>were present (</w:t>
      </w:r>
      <w:r w:rsidR="00D40F88" w:rsidRPr="0082341C">
        <w:rPr>
          <w:rFonts w:ascii="Times New Roman" w:hAnsi="Times New Roman" w:cs="Times New Roman"/>
          <w:sz w:val="24"/>
          <w:szCs w:val="24"/>
        </w:rPr>
        <w:t>e.g.,</w:t>
      </w:r>
      <w:r w:rsidR="00CD29A9" w:rsidRPr="0082341C">
        <w:rPr>
          <w:rFonts w:ascii="Times New Roman" w:hAnsi="Times New Roman" w:cs="Times New Roman"/>
          <w:sz w:val="24"/>
          <w:szCs w:val="24"/>
        </w:rPr>
        <w:t xml:space="preserve"> </w:t>
      </w:r>
      <w:r w:rsidR="0040175A" w:rsidRPr="0082341C">
        <w:rPr>
          <w:rFonts w:ascii="Times New Roman" w:hAnsi="Times New Roman" w:cs="Times New Roman"/>
          <w:sz w:val="24"/>
          <w:szCs w:val="24"/>
        </w:rPr>
        <w:t>had taken their passport)</w:t>
      </w:r>
      <w:r w:rsidR="00CD29A9" w:rsidRPr="0082341C">
        <w:rPr>
          <w:rFonts w:ascii="Times New Roman" w:hAnsi="Times New Roman" w:cs="Times New Roman"/>
          <w:sz w:val="24"/>
          <w:szCs w:val="24"/>
        </w:rPr>
        <w:t xml:space="preserve">, </w:t>
      </w:r>
      <w:r w:rsidR="0040175A" w:rsidRPr="0082341C">
        <w:rPr>
          <w:rFonts w:ascii="Times New Roman" w:hAnsi="Times New Roman" w:cs="Times New Roman"/>
          <w:sz w:val="24"/>
          <w:szCs w:val="24"/>
        </w:rPr>
        <w:t>but less likely to if</w:t>
      </w:r>
      <w:r w:rsidR="00CD29A9" w:rsidRPr="0082341C">
        <w:rPr>
          <w:rFonts w:ascii="Times New Roman" w:hAnsi="Times New Roman" w:cs="Times New Roman"/>
          <w:sz w:val="24"/>
          <w:szCs w:val="24"/>
        </w:rPr>
        <w:t xml:space="preserve"> </w:t>
      </w:r>
      <w:r w:rsidR="00D40F88" w:rsidRPr="0082341C">
        <w:rPr>
          <w:rFonts w:ascii="Times New Roman" w:hAnsi="Times New Roman" w:cs="Times New Roman"/>
          <w:sz w:val="24"/>
          <w:szCs w:val="24"/>
        </w:rPr>
        <w:t xml:space="preserve">they were over the age of 65 years or </w:t>
      </w:r>
      <w:r w:rsidR="00CD29A9" w:rsidRPr="0082341C">
        <w:rPr>
          <w:rFonts w:ascii="Times New Roman" w:hAnsi="Times New Roman" w:cs="Times New Roman"/>
          <w:sz w:val="24"/>
          <w:szCs w:val="24"/>
        </w:rPr>
        <w:t xml:space="preserve">suffering from abuse. </w:t>
      </w:r>
      <w:r w:rsidR="00AB5398" w:rsidRPr="0082341C">
        <w:rPr>
          <w:rFonts w:ascii="Times New Roman" w:hAnsi="Times New Roman" w:cs="Times New Roman"/>
          <w:sz w:val="24"/>
          <w:szCs w:val="24"/>
        </w:rPr>
        <w:t xml:space="preserve">Findings indicate the role of </w:t>
      </w:r>
      <w:r w:rsidR="000C36AC" w:rsidRPr="0082341C">
        <w:rPr>
          <w:rFonts w:ascii="Times New Roman" w:hAnsi="Times New Roman" w:cs="Times New Roman"/>
          <w:sz w:val="24"/>
          <w:szCs w:val="24"/>
        </w:rPr>
        <w:t xml:space="preserve">age, </w:t>
      </w:r>
      <w:r w:rsidR="00CD29A9" w:rsidRPr="0082341C">
        <w:rPr>
          <w:rFonts w:ascii="Times New Roman" w:hAnsi="Times New Roman" w:cs="Times New Roman"/>
          <w:sz w:val="24"/>
          <w:szCs w:val="24"/>
        </w:rPr>
        <w:t xml:space="preserve">planning, </w:t>
      </w:r>
      <w:r w:rsidR="00AB5398" w:rsidRPr="0082341C">
        <w:rPr>
          <w:rFonts w:ascii="Times New Roman" w:hAnsi="Times New Roman" w:cs="Times New Roman"/>
          <w:sz w:val="24"/>
          <w:szCs w:val="24"/>
        </w:rPr>
        <w:t>and</w:t>
      </w:r>
      <w:r w:rsidR="00CD29A9" w:rsidRPr="0082341C">
        <w:rPr>
          <w:rFonts w:ascii="Times New Roman" w:hAnsi="Times New Roman" w:cs="Times New Roman"/>
          <w:sz w:val="24"/>
          <w:szCs w:val="24"/>
        </w:rPr>
        <w:t xml:space="preserve"> vulnerab</w:t>
      </w:r>
      <w:r w:rsidR="00AB5398" w:rsidRPr="0082341C">
        <w:rPr>
          <w:rFonts w:ascii="Times New Roman" w:hAnsi="Times New Roman" w:cs="Times New Roman"/>
          <w:sz w:val="24"/>
          <w:szCs w:val="24"/>
        </w:rPr>
        <w:t xml:space="preserve">ility on </w:t>
      </w:r>
      <w:r w:rsidR="00866483" w:rsidRPr="0082341C">
        <w:rPr>
          <w:rFonts w:ascii="Times New Roman" w:hAnsi="Times New Roman" w:cs="Times New Roman"/>
          <w:sz w:val="24"/>
          <w:szCs w:val="24"/>
        </w:rPr>
        <w:t xml:space="preserve">travel </w:t>
      </w:r>
      <w:r w:rsidR="0040175A" w:rsidRPr="0082341C">
        <w:rPr>
          <w:rFonts w:ascii="Times New Roman" w:hAnsi="Times New Roman" w:cs="Times New Roman"/>
          <w:sz w:val="24"/>
          <w:szCs w:val="24"/>
        </w:rPr>
        <w:t>when missing</w:t>
      </w:r>
      <w:r w:rsidR="00CD29A9" w:rsidRPr="0082341C">
        <w:rPr>
          <w:rFonts w:ascii="Times New Roman" w:hAnsi="Times New Roman" w:cs="Times New Roman"/>
          <w:sz w:val="24"/>
          <w:szCs w:val="24"/>
        </w:rPr>
        <w:t>. Implications for search strategies</w:t>
      </w:r>
      <w:r w:rsidR="002B1E70" w:rsidRPr="0082341C">
        <w:rPr>
          <w:rFonts w:ascii="Times New Roman" w:hAnsi="Times New Roman" w:cs="Times New Roman"/>
          <w:sz w:val="24"/>
          <w:szCs w:val="24"/>
        </w:rPr>
        <w:t xml:space="preserve"> and directions for future research are considered</w:t>
      </w:r>
      <w:r w:rsidR="00CD29A9" w:rsidRPr="0082341C">
        <w:rPr>
          <w:rFonts w:ascii="Times New Roman" w:hAnsi="Times New Roman" w:cs="Times New Roman"/>
          <w:sz w:val="24"/>
          <w:szCs w:val="24"/>
        </w:rPr>
        <w:t>.</w:t>
      </w:r>
    </w:p>
    <w:p w14:paraId="5F235CBD" w14:textId="6B7EEA46" w:rsidR="00612F72" w:rsidRPr="0082341C" w:rsidRDefault="00612F72" w:rsidP="0082341C">
      <w:pPr>
        <w:rPr>
          <w:rFonts w:ascii="Times New Roman" w:hAnsi="Times New Roman" w:cs="Times New Roman"/>
          <w:b/>
          <w:sz w:val="24"/>
          <w:szCs w:val="24"/>
        </w:rPr>
      </w:pPr>
    </w:p>
    <w:p w14:paraId="31A8CA03" w14:textId="1E0BD83A" w:rsidR="00612F72" w:rsidRPr="0082341C" w:rsidRDefault="00612F72" w:rsidP="0082341C">
      <w:pPr>
        <w:spacing w:line="480" w:lineRule="auto"/>
        <w:contextualSpacing/>
        <w:jc w:val="both"/>
        <w:rPr>
          <w:rFonts w:ascii="Times New Roman" w:hAnsi="Times New Roman" w:cs="Times New Roman"/>
          <w:sz w:val="24"/>
          <w:szCs w:val="24"/>
        </w:rPr>
      </w:pPr>
      <w:r w:rsidRPr="0082341C">
        <w:rPr>
          <w:rFonts w:ascii="Times New Roman" w:hAnsi="Times New Roman" w:cs="Times New Roman"/>
          <w:i/>
          <w:sz w:val="24"/>
          <w:szCs w:val="24"/>
        </w:rPr>
        <w:t>Keywords</w:t>
      </w:r>
      <w:r w:rsidRPr="0082341C">
        <w:rPr>
          <w:rFonts w:ascii="Times New Roman" w:hAnsi="Times New Roman" w:cs="Times New Roman"/>
          <w:sz w:val="24"/>
          <w:szCs w:val="24"/>
        </w:rPr>
        <w:t xml:space="preserve">: missing persons, </w:t>
      </w:r>
      <w:r w:rsidR="001B386D" w:rsidRPr="0082341C">
        <w:rPr>
          <w:rFonts w:ascii="Times New Roman" w:hAnsi="Times New Roman" w:cs="Times New Roman"/>
          <w:sz w:val="24"/>
          <w:szCs w:val="24"/>
        </w:rPr>
        <w:t>spatial behaviour</w:t>
      </w:r>
      <w:r w:rsidRPr="0082341C">
        <w:rPr>
          <w:rFonts w:ascii="Times New Roman" w:hAnsi="Times New Roman" w:cs="Times New Roman"/>
          <w:sz w:val="24"/>
          <w:szCs w:val="24"/>
        </w:rPr>
        <w:t xml:space="preserve">, </w:t>
      </w:r>
      <w:r w:rsidR="00CD29A9" w:rsidRPr="0082341C">
        <w:rPr>
          <w:rFonts w:ascii="Times New Roman" w:hAnsi="Times New Roman" w:cs="Times New Roman"/>
          <w:sz w:val="24"/>
          <w:szCs w:val="24"/>
        </w:rPr>
        <w:t xml:space="preserve">demographic and behavioural </w:t>
      </w:r>
      <w:r w:rsidR="003C7754" w:rsidRPr="0082341C">
        <w:rPr>
          <w:rFonts w:ascii="Times New Roman" w:hAnsi="Times New Roman" w:cs="Times New Roman"/>
          <w:sz w:val="24"/>
          <w:szCs w:val="24"/>
        </w:rPr>
        <w:t>factors</w:t>
      </w:r>
      <w:r w:rsidR="00CD29A9" w:rsidRPr="0082341C">
        <w:rPr>
          <w:rFonts w:ascii="Times New Roman" w:hAnsi="Times New Roman" w:cs="Times New Roman"/>
          <w:sz w:val="24"/>
          <w:szCs w:val="24"/>
        </w:rPr>
        <w:t>, search strategies</w:t>
      </w:r>
    </w:p>
    <w:p w14:paraId="3F1D5AD3" w14:textId="64322E03" w:rsidR="00866483" w:rsidRPr="0082341C" w:rsidRDefault="00866483" w:rsidP="0082341C">
      <w:pPr>
        <w:spacing w:line="480" w:lineRule="auto"/>
        <w:contextualSpacing/>
        <w:jc w:val="both"/>
        <w:rPr>
          <w:rFonts w:ascii="Times New Roman" w:hAnsi="Times New Roman" w:cs="Times New Roman"/>
          <w:sz w:val="24"/>
          <w:szCs w:val="24"/>
        </w:rPr>
      </w:pPr>
    </w:p>
    <w:p w14:paraId="741C0F5D" w14:textId="738660A9" w:rsidR="00866483" w:rsidRPr="0082341C" w:rsidRDefault="00866483" w:rsidP="0082341C">
      <w:pPr>
        <w:spacing w:line="480" w:lineRule="auto"/>
        <w:contextualSpacing/>
        <w:jc w:val="both"/>
        <w:rPr>
          <w:rFonts w:ascii="Times New Roman" w:hAnsi="Times New Roman" w:cs="Times New Roman"/>
          <w:sz w:val="24"/>
          <w:szCs w:val="24"/>
        </w:rPr>
      </w:pPr>
    </w:p>
    <w:p w14:paraId="05373998" w14:textId="32A93BFC" w:rsidR="00866483" w:rsidRPr="0082341C" w:rsidRDefault="00866483" w:rsidP="0082341C">
      <w:pPr>
        <w:spacing w:line="480" w:lineRule="auto"/>
        <w:contextualSpacing/>
        <w:jc w:val="both"/>
        <w:rPr>
          <w:rFonts w:ascii="Times New Roman" w:hAnsi="Times New Roman" w:cs="Times New Roman"/>
          <w:sz w:val="24"/>
          <w:szCs w:val="24"/>
        </w:rPr>
      </w:pPr>
    </w:p>
    <w:p w14:paraId="216EFC21" w14:textId="761B35D4" w:rsidR="00866483" w:rsidRPr="0082341C" w:rsidRDefault="00866483" w:rsidP="0082341C">
      <w:pPr>
        <w:spacing w:line="480" w:lineRule="auto"/>
        <w:contextualSpacing/>
        <w:jc w:val="both"/>
        <w:rPr>
          <w:rFonts w:ascii="Times New Roman" w:hAnsi="Times New Roman" w:cs="Times New Roman"/>
          <w:sz w:val="24"/>
          <w:szCs w:val="24"/>
        </w:rPr>
      </w:pPr>
    </w:p>
    <w:p w14:paraId="0CECF4BA" w14:textId="77777777" w:rsidR="00C53B6C" w:rsidRPr="0082341C" w:rsidRDefault="00C53B6C" w:rsidP="0082341C">
      <w:pPr>
        <w:spacing w:line="480" w:lineRule="auto"/>
        <w:contextualSpacing/>
        <w:jc w:val="both"/>
        <w:rPr>
          <w:rFonts w:ascii="Times New Roman" w:hAnsi="Times New Roman" w:cs="Times New Roman"/>
          <w:sz w:val="24"/>
          <w:szCs w:val="24"/>
        </w:rPr>
      </w:pPr>
    </w:p>
    <w:p w14:paraId="45579B55" w14:textId="4CEED588" w:rsidR="00866483" w:rsidRPr="0082341C" w:rsidRDefault="00866483" w:rsidP="0082341C">
      <w:pPr>
        <w:spacing w:line="480" w:lineRule="auto"/>
        <w:contextualSpacing/>
        <w:jc w:val="both"/>
        <w:rPr>
          <w:rFonts w:ascii="Times New Roman" w:hAnsi="Times New Roman" w:cs="Times New Roman"/>
          <w:sz w:val="24"/>
          <w:szCs w:val="24"/>
        </w:rPr>
      </w:pPr>
    </w:p>
    <w:p w14:paraId="0182B174" w14:textId="77777777" w:rsidR="00866483" w:rsidRPr="0082341C" w:rsidRDefault="00866483" w:rsidP="0082341C">
      <w:pPr>
        <w:spacing w:line="480" w:lineRule="auto"/>
        <w:contextualSpacing/>
        <w:jc w:val="both"/>
        <w:rPr>
          <w:rFonts w:ascii="Times New Roman" w:hAnsi="Times New Roman" w:cs="Times New Roman"/>
          <w:sz w:val="24"/>
          <w:szCs w:val="24"/>
        </w:rPr>
      </w:pPr>
    </w:p>
    <w:p w14:paraId="079A6688" w14:textId="77777777" w:rsidR="003C7754" w:rsidRPr="0082341C" w:rsidRDefault="003C7754" w:rsidP="0082341C">
      <w:pPr>
        <w:spacing w:after="0" w:line="480" w:lineRule="auto"/>
        <w:contextualSpacing/>
        <w:jc w:val="center"/>
        <w:rPr>
          <w:rFonts w:ascii="Times New Roman" w:hAnsi="Times New Roman" w:cs="Times New Roman"/>
          <w:b/>
          <w:sz w:val="24"/>
          <w:szCs w:val="24"/>
          <w:lang w:eastAsia="en-GB"/>
        </w:rPr>
      </w:pPr>
    </w:p>
    <w:p w14:paraId="221B3D4B" w14:textId="77777777" w:rsidR="003C7754" w:rsidRPr="0082341C" w:rsidRDefault="003C7754" w:rsidP="0082341C">
      <w:pPr>
        <w:spacing w:after="0" w:line="480" w:lineRule="auto"/>
        <w:contextualSpacing/>
        <w:rPr>
          <w:rFonts w:ascii="Times New Roman" w:hAnsi="Times New Roman" w:cs="Times New Roman"/>
          <w:b/>
          <w:sz w:val="24"/>
          <w:szCs w:val="24"/>
          <w:lang w:eastAsia="en-GB"/>
        </w:rPr>
      </w:pPr>
    </w:p>
    <w:p w14:paraId="12F3B04A" w14:textId="2C3FAEA2" w:rsidR="007063BD" w:rsidRPr="0082341C" w:rsidRDefault="007063BD" w:rsidP="0082341C">
      <w:pPr>
        <w:spacing w:after="0" w:line="480" w:lineRule="auto"/>
        <w:contextualSpacing/>
        <w:jc w:val="center"/>
        <w:rPr>
          <w:rFonts w:ascii="Times New Roman" w:hAnsi="Times New Roman" w:cs="Times New Roman"/>
          <w:b/>
          <w:sz w:val="24"/>
          <w:szCs w:val="24"/>
          <w:lang w:eastAsia="en-GB"/>
        </w:rPr>
      </w:pPr>
      <w:r w:rsidRPr="0082341C">
        <w:rPr>
          <w:rFonts w:ascii="Times New Roman" w:hAnsi="Times New Roman" w:cs="Times New Roman"/>
          <w:b/>
          <w:sz w:val="24"/>
          <w:szCs w:val="24"/>
          <w:lang w:eastAsia="en-GB"/>
        </w:rPr>
        <w:t>Introduction</w:t>
      </w:r>
    </w:p>
    <w:p w14:paraId="24EC1E56" w14:textId="21CF7673" w:rsidR="00D40F88" w:rsidRPr="0082341C" w:rsidRDefault="00CF342D" w:rsidP="0082341C">
      <w:pPr>
        <w:pStyle w:val="CommentText"/>
        <w:spacing w:line="480" w:lineRule="auto"/>
        <w:ind w:firstLine="720"/>
        <w:contextualSpacing/>
        <w:jc w:val="both"/>
        <w:rPr>
          <w:rFonts w:ascii="Times New Roman" w:hAnsi="Times New Roman" w:cs="Times New Roman"/>
        </w:rPr>
      </w:pPr>
      <w:r w:rsidRPr="0082341C">
        <w:rPr>
          <w:rFonts w:ascii="Times New Roman" w:hAnsi="Times New Roman" w:cs="Times New Roman"/>
          <w:lang w:eastAsia="en-GB"/>
        </w:rPr>
        <w:lastRenderedPageBreak/>
        <w:t>In 2019</w:t>
      </w:r>
      <w:r w:rsidR="00C91A0A" w:rsidRPr="0082341C">
        <w:rPr>
          <w:rFonts w:ascii="Times New Roman" w:hAnsi="Times New Roman" w:cs="Times New Roman"/>
          <w:lang w:eastAsia="en-GB"/>
        </w:rPr>
        <w:t>/2020</w:t>
      </w:r>
      <w:r w:rsidR="005556C4" w:rsidRPr="0082341C">
        <w:rPr>
          <w:rFonts w:ascii="Times New Roman" w:hAnsi="Times New Roman" w:cs="Times New Roman"/>
          <w:lang w:eastAsia="en-GB"/>
        </w:rPr>
        <w:t xml:space="preserve">, police forces </w:t>
      </w:r>
      <w:r w:rsidR="00C91A0A" w:rsidRPr="0082341C">
        <w:rPr>
          <w:rFonts w:ascii="Times New Roman" w:hAnsi="Times New Roman" w:cs="Times New Roman"/>
          <w:lang w:eastAsia="en-GB"/>
        </w:rPr>
        <w:t xml:space="preserve">in England and Wales </w:t>
      </w:r>
      <w:r w:rsidR="005556C4" w:rsidRPr="0082341C">
        <w:rPr>
          <w:rFonts w:ascii="Times New Roman" w:hAnsi="Times New Roman" w:cs="Times New Roman"/>
          <w:lang w:eastAsia="en-GB"/>
        </w:rPr>
        <w:t xml:space="preserve">reported </w:t>
      </w:r>
      <w:r w:rsidR="00C91A0A" w:rsidRPr="0082341C">
        <w:rPr>
          <w:rFonts w:ascii="Times New Roman" w:hAnsi="Times New Roman" w:cs="Times New Roman"/>
          <w:lang w:eastAsia="en-GB"/>
        </w:rPr>
        <w:t>325,171</w:t>
      </w:r>
      <w:r w:rsidR="005556C4" w:rsidRPr="0082341C">
        <w:rPr>
          <w:rFonts w:ascii="Times New Roman" w:hAnsi="Times New Roman" w:cs="Times New Roman"/>
          <w:lang w:eastAsia="en-GB"/>
        </w:rPr>
        <w:t xml:space="preserve"> missing incidents</w:t>
      </w:r>
      <w:r w:rsidR="00C53B6C" w:rsidRPr="0082341C">
        <w:rPr>
          <w:rFonts w:ascii="Times New Roman" w:hAnsi="Times New Roman" w:cs="Times New Roman"/>
          <w:lang w:eastAsia="en-GB"/>
        </w:rPr>
        <w:t xml:space="preserve"> (</w:t>
      </w:r>
      <w:r w:rsidR="00C91A0A" w:rsidRPr="0082341C">
        <w:rPr>
          <w:rFonts w:ascii="Times New Roman" w:hAnsi="Times New Roman" w:cs="Times New Roman"/>
          <w:lang w:eastAsia="en-GB"/>
        </w:rPr>
        <w:t>2% increase on 2018/2019</w:t>
      </w:r>
      <w:r w:rsidR="00D41FF9" w:rsidRPr="0082341C">
        <w:rPr>
          <w:rFonts w:ascii="Times New Roman" w:hAnsi="Times New Roman" w:cs="Times New Roman"/>
          <w:lang w:eastAsia="en-GB"/>
        </w:rPr>
        <w:t xml:space="preserve">; </w:t>
      </w:r>
      <w:r w:rsidR="00C91A0A" w:rsidRPr="0082341C">
        <w:rPr>
          <w:rFonts w:ascii="Times New Roman" w:hAnsi="Times New Roman" w:cs="Times New Roman"/>
          <w:lang w:eastAsia="en-GB"/>
        </w:rPr>
        <w:t>National Crime Agency, 2021</w:t>
      </w:r>
      <w:r w:rsidR="005556C4" w:rsidRPr="0082341C">
        <w:rPr>
          <w:rFonts w:ascii="Times New Roman" w:hAnsi="Times New Roman" w:cs="Times New Roman"/>
          <w:lang w:eastAsia="en-GB"/>
        </w:rPr>
        <w:t xml:space="preserve">). </w:t>
      </w:r>
      <w:r w:rsidR="00FC1AF6" w:rsidRPr="0082341C">
        <w:rPr>
          <w:rFonts w:ascii="Times New Roman" w:hAnsi="Times New Roman" w:cs="Times New Roman"/>
          <w:lang w:eastAsia="en-GB"/>
        </w:rPr>
        <w:t>R</w:t>
      </w:r>
      <w:r w:rsidR="005E1B45" w:rsidRPr="0082341C">
        <w:rPr>
          <w:rFonts w:ascii="Times New Roman" w:hAnsi="Times New Roman" w:cs="Times New Roman"/>
          <w:lang w:eastAsia="en-GB"/>
        </w:rPr>
        <w:t>esponding to missing incidents is resource intensive</w:t>
      </w:r>
      <w:r w:rsidR="00AA31F8" w:rsidRPr="0082341C">
        <w:rPr>
          <w:rFonts w:ascii="Times New Roman" w:hAnsi="Times New Roman" w:cs="Times New Roman"/>
          <w:lang w:eastAsia="en-GB"/>
        </w:rPr>
        <w:t xml:space="preserve"> but</w:t>
      </w:r>
      <w:r w:rsidR="005E1B45" w:rsidRPr="0082341C">
        <w:rPr>
          <w:rFonts w:ascii="Times New Roman" w:hAnsi="Times New Roman" w:cs="Times New Roman"/>
          <w:lang w:eastAsia="en-GB"/>
        </w:rPr>
        <w:t xml:space="preserve"> police numbers </w:t>
      </w:r>
      <w:r w:rsidR="00D41FF9" w:rsidRPr="0082341C">
        <w:rPr>
          <w:rFonts w:ascii="Times New Roman" w:hAnsi="Times New Roman" w:cs="Times New Roman"/>
          <w:lang w:eastAsia="en-GB"/>
        </w:rPr>
        <w:t xml:space="preserve">have </w:t>
      </w:r>
      <w:r w:rsidR="005E1B45" w:rsidRPr="0082341C">
        <w:rPr>
          <w:rFonts w:ascii="Times New Roman" w:hAnsi="Times New Roman" w:cs="Times New Roman"/>
          <w:lang w:eastAsia="en-GB"/>
        </w:rPr>
        <w:t>decrease</w:t>
      </w:r>
      <w:r w:rsidR="00D41FF9" w:rsidRPr="0082341C">
        <w:rPr>
          <w:rFonts w:ascii="Times New Roman" w:hAnsi="Times New Roman" w:cs="Times New Roman"/>
          <w:lang w:eastAsia="en-GB"/>
        </w:rPr>
        <w:t>d</w:t>
      </w:r>
      <w:r w:rsidR="005E1B45" w:rsidRPr="0082341C">
        <w:rPr>
          <w:rFonts w:ascii="Times New Roman" w:hAnsi="Times New Roman" w:cs="Times New Roman"/>
          <w:lang w:eastAsia="en-GB"/>
        </w:rPr>
        <w:t xml:space="preserve"> by 14%</w:t>
      </w:r>
      <w:r w:rsidR="00E044C9" w:rsidRPr="0082341C">
        <w:rPr>
          <w:rFonts w:ascii="Times New Roman" w:hAnsi="Times New Roman" w:cs="Times New Roman"/>
          <w:lang w:eastAsia="en-GB"/>
        </w:rPr>
        <w:t xml:space="preserve"> over the past decade</w:t>
      </w:r>
      <w:r w:rsidR="00D41FF9" w:rsidRPr="0082341C">
        <w:rPr>
          <w:rFonts w:ascii="Times New Roman" w:hAnsi="Times New Roman" w:cs="Times New Roman"/>
          <w:lang w:eastAsia="en-GB"/>
        </w:rPr>
        <w:t xml:space="preserve"> due to austerity measures</w:t>
      </w:r>
      <w:r w:rsidR="005E1B45" w:rsidRPr="0082341C">
        <w:rPr>
          <w:rFonts w:ascii="Times New Roman" w:hAnsi="Times New Roman" w:cs="Times New Roman"/>
          <w:lang w:eastAsia="en-GB"/>
        </w:rPr>
        <w:t xml:space="preserve">, </w:t>
      </w:r>
      <w:r w:rsidR="00D41FF9" w:rsidRPr="0082341C">
        <w:rPr>
          <w:rFonts w:ascii="Times New Roman" w:hAnsi="Times New Roman" w:cs="Times New Roman"/>
          <w:lang w:eastAsia="en-GB"/>
        </w:rPr>
        <w:t xml:space="preserve">creating pressure for police to </w:t>
      </w:r>
      <w:r w:rsidR="005E1B45" w:rsidRPr="0082341C">
        <w:rPr>
          <w:rFonts w:ascii="Times New Roman" w:hAnsi="Times New Roman" w:cs="Times New Roman"/>
          <w:lang w:eastAsia="en-GB"/>
        </w:rPr>
        <w:t xml:space="preserve">do more with less. </w:t>
      </w:r>
      <w:r w:rsidR="00D41FF9" w:rsidRPr="0082341C">
        <w:rPr>
          <w:rFonts w:ascii="Times New Roman" w:hAnsi="Times New Roman" w:cs="Times New Roman"/>
          <w:lang w:eastAsia="en-GB"/>
        </w:rPr>
        <w:t>Developing a</w:t>
      </w:r>
      <w:r w:rsidR="005E1B45" w:rsidRPr="0082341C">
        <w:rPr>
          <w:rFonts w:ascii="Times New Roman" w:hAnsi="Times New Roman" w:cs="Times New Roman"/>
          <w:lang w:eastAsia="en-GB"/>
        </w:rPr>
        <w:t xml:space="preserve"> robust evidence base</w:t>
      </w:r>
      <w:r w:rsidR="00790DEE" w:rsidRPr="0082341C">
        <w:rPr>
          <w:rFonts w:ascii="Times New Roman" w:hAnsi="Times New Roman" w:cs="Times New Roman"/>
          <w:lang w:eastAsia="en-GB"/>
        </w:rPr>
        <w:t xml:space="preserve"> t</w:t>
      </w:r>
      <w:r w:rsidR="00AA31F8" w:rsidRPr="0082341C">
        <w:rPr>
          <w:rFonts w:ascii="Times New Roman" w:hAnsi="Times New Roman" w:cs="Times New Roman"/>
          <w:lang w:eastAsia="en-GB"/>
        </w:rPr>
        <w:t xml:space="preserve">hat </w:t>
      </w:r>
      <w:r w:rsidR="00D41FF9" w:rsidRPr="0082341C">
        <w:rPr>
          <w:rFonts w:ascii="Times New Roman" w:hAnsi="Times New Roman" w:cs="Times New Roman"/>
          <w:lang w:eastAsia="en-GB"/>
        </w:rPr>
        <w:t>improve</w:t>
      </w:r>
      <w:r w:rsidR="00AA31F8" w:rsidRPr="0082341C">
        <w:rPr>
          <w:rFonts w:ascii="Times New Roman" w:hAnsi="Times New Roman" w:cs="Times New Roman"/>
          <w:lang w:eastAsia="en-GB"/>
        </w:rPr>
        <w:t>s</w:t>
      </w:r>
      <w:r w:rsidR="00D41FF9" w:rsidRPr="0082341C">
        <w:rPr>
          <w:rFonts w:ascii="Times New Roman" w:hAnsi="Times New Roman" w:cs="Times New Roman"/>
          <w:lang w:eastAsia="en-GB"/>
        </w:rPr>
        <w:t xml:space="preserve"> </w:t>
      </w:r>
      <w:r w:rsidR="005E1B45" w:rsidRPr="0082341C">
        <w:rPr>
          <w:rFonts w:ascii="Times New Roman" w:hAnsi="Times New Roman" w:cs="Times New Roman"/>
          <w:lang w:eastAsia="en-GB"/>
        </w:rPr>
        <w:t>understand</w:t>
      </w:r>
      <w:r w:rsidR="00D41FF9" w:rsidRPr="0082341C">
        <w:rPr>
          <w:rFonts w:ascii="Times New Roman" w:hAnsi="Times New Roman" w:cs="Times New Roman"/>
          <w:lang w:eastAsia="en-GB"/>
        </w:rPr>
        <w:t>ing of</w:t>
      </w:r>
      <w:r w:rsidR="00790DEE" w:rsidRPr="0082341C">
        <w:rPr>
          <w:rFonts w:ascii="Times New Roman" w:hAnsi="Times New Roman" w:cs="Times New Roman"/>
          <w:lang w:eastAsia="en-GB"/>
        </w:rPr>
        <w:t xml:space="preserve"> </w:t>
      </w:r>
      <w:r w:rsidR="005E1B45" w:rsidRPr="0082341C">
        <w:rPr>
          <w:rFonts w:ascii="Times New Roman" w:hAnsi="Times New Roman" w:cs="Times New Roman"/>
          <w:lang w:eastAsia="en-GB"/>
        </w:rPr>
        <w:t xml:space="preserve">spatial behaviour </w:t>
      </w:r>
      <w:r w:rsidR="00D41FF9" w:rsidRPr="0082341C">
        <w:rPr>
          <w:rFonts w:ascii="Times New Roman" w:hAnsi="Times New Roman" w:cs="Times New Roman"/>
          <w:lang w:eastAsia="en-GB"/>
        </w:rPr>
        <w:t>in</w:t>
      </w:r>
      <w:r w:rsidR="005E1B45" w:rsidRPr="0082341C">
        <w:rPr>
          <w:rFonts w:ascii="Times New Roman" w:hAnsi="Times New Roman" w:cs="Times New Roman"/>
          <w:lang w:eastAsia="en-GB"/>
        </w:rPr>
        <w:t xml:space="preserve"> missing people </w:t>
      </w:r>
      <w:r w:rsidR="00D41FF9" w:rsidRPr="0082341C">
        <w:rPr>
          <w:rFonts w:ascii="Times New Roman" w:hAnsi="Times New Roman" w:cs="Times New Roman"/>
          <w:lang w:eastAsia="en-GB"/>
        </w:rPr>
        <w:t>would be beneficial for</w:t>
      </w:r>
      <w:r w:rsidR="00497C33" w:rsidRPr="0082341C">
        <w:rPr>
          <w:rFonts w:ascii="Times New Roman" w:hAnsi="Times New Roman" w:cs="Times New Roman"/>
          <w:lang w:eastAsia="en-GB"/>
        </w:rPr>
        <w:t xml:space="preserve"> </w:t>
      </w:r>
      <w:r w:rsidR="005E1B45" w:rsidRPr="0082341C">
        <w:rPr>
          <w:rFonts w:ascii="Times New Roman" w:hAnsi="Times New Roman" w:cs="Times New Roman"/>
          <w:lang w:eastAsia="en-GB"/>
        </w:rPr>
        <w:t>inform</w:t>
      </w:r>
      <w:r w:rsidR="00D41FF9" w:rsidRPr="0082341C">
        <w:rPr>
          <w:rFonts w:ascii="Times New Roman" w:hAnsi="Times New Roman" w:cs="Times New Roman"/>
          <w:lang w:eastAsia="en-GB"/>
        </w:rPr>
        <w:t>ing</w:t>
      </w:r>
      <w:r w:rsidR="005E1B45" w:rsidRPr="0082341C">
        <w:rPr>
          <w:rFonts w:ascii="Times New Roman" w:hAnsi="Times New Roman" w:cs="Times New Roman"/>
          <w:lang w:eastAsia="en-GB"/>
        </w:rPr>
        <w:t xml:space="preserve"> search strategy (Shalev et al., 2009</w:t>
      </w:r>
      <w:r w:rsidR="00497C33" w:rsidRPr="0082341C">
        <w:rPr>
          <w:rFonts w:ascii="Times New Roman" w:hAnsi="Times New Roman" w:cs="Times New Roman"/>
          <w:lang w:eastAsia="en-GB"/>
        </w:rPr>
        <w:t>)</w:t>
      </w:r>
      <w:r w:rsidR="00AA31F8" w:rsidRPr="0082341C">
        <w:rPr>
          <w:rFonts w:ascii="Times New Roman" w:hAnsi="Times New Roman" w:cs="Times New Roman"/>
          <w:lang w:eastAsia="en-GB"/>
        </w:rPr>
        <w:t>,</w:t>
      </w:r>
      <w:r w:rsidR="00D41FF9" w:rsidRPr="0082341C">
        <w:rPr>
          <w:rFonts w:ascii="Times New Roman" w:hAnsi="Times New Roman" w:cs="Times New Roman"/>
          <w:lang w:eastAsia="en-GB"/>
        </w:rPr>
        <w:t xml:space="preserve"> </w:t>
      </w:r>
      <w:r w:rsidR="005E1B45" w:rsidRPr="0082341C">
        <w:rPr>
          <w:rFonts w:ascii="Times New Roman" w:hAnsi="Times New Roman" w:cs="Times New Roman"/>
          <w:lang w:eastAsia="en-GB"/>
        </w:rPr>
        <w:t>help</w:t>
      </w:r>
      <w:r w:rsidR="00D41FF9" w:rsidRPr="0082341C">
        <w:rPr>
          <w:rFonts w:ascii="Times New Roman" w:hAnsi="Times New Roman" w:cs="Times New Roman"/>
          <w:lang w:eastAsia="en-GB"/>
        </w:rPr>
        <w:t>ing</w:t>
      </w:r>
      <w:r w:rsidR="005E1B45" w:rsidRPr="0082341C">
        <w:rPr>
          <w:rFonts w:ascii="Times New Roman" w:hAnsi="Times New Roman" w:cs="Times New Roman"/>
          <w:lang w:eastAsia="en-GB"/>
        </w:rPr>
        <w:t xml:space="preserve"> police </w:t>
      </w:r>
      <w:r w:rsidR="00790DEE" w:rsidRPr="0082341C">
        <w:rPr>
          <w:rFonts w:ascii="Times New Roman" w:hAnsi="Times New Roman" w:cs="Times New Roman"/>
          <w:lang w:eastAsia="en-GB"/>
        </w:rPr>
        <w:t xml:space="preserve">to </w:t>
      </w:r>
      <w:r w:rsidR="005E1B45" w:rsidRPr="0082341C">
        <w:rPr>
          <w:rFonts w:ascii="Times New Roman" w:hAnsi="Times New Roman" w:cs="Times New Roman"/>
          <w:lang w:eastAsia="en-GB"/>
        </w:rPr>
        <w:t>utilise finite resources more effectively.</w:t>
      </w:r>
      <w:r w:rsidR="005E1B45" w:rsidRPr="0082341C">
        <w:rPr>
          <w:rFonts w:ascii="Times New Roman" w:hAnsi="Times New Roman" w:cs="Times New Roman"/>
        </w:rPr>
        <w:t xml:space="preserve"> </w:t>
      </w:r>
      <w:r w:rsidR="00AA31F8" w:rsidRPr="0082341C">
        <w:rPr>
          <w:rFonts w:ascii="Times New Roman" w:hAnsi="Times New Roman" w:cs="Times New Roman"/>
        </w:rPr>
        <w:t>To</w:t>
      </w:r>
      <w:r w:rsidR="00497C33" w:rsidRPr="0082341C">
        <w:rPr>
          <w:rFonts w:ascii="Times New Roman" w:hAnsi="Times New Roman" w:cs="Times New Roman"/>
        </w:rPr>
        <w:t xml:space="preserve"> date, </w:t>
      </w:r>
      <w:r w:rsidR="00AA31F8" w:rsidRPr="0082341C">
        <w:rPr>
          <w:rFonts w:ascii="Times New Roman" w:hAnsi="Times New Roman" w:cs="Times New Roman"/>
        </w:rPr>
        <w:t xml:space="preserve">however, </w:t>
      </w:r>
      <w:r w:rsidR="00497C33" w:rsidRPr="0082341C">
        <w:rPr>
          <w:rFonts w:ascii="Times New Roman" w:hAnsi="Times New Roman" w:cs="Times New Roman"/>
        </w:rPr>
        <w:t xml:space="preserve">only </w:t>
      </w:r>
      <w:r w:rsidR="00E044C9" w:rsidRPr="0082341C">
        <w:rPr>
          <w:rFonts w:ascii="Times New Roman" w:hAnsi="Times New Roman" w:cs="Times New Roman"/>
        </w:rPr>
        <w:t xml:space="preserve">a few </w:t>
      </w:r>
      <w:r w:rsidR="00D41FF9" w:rsidRPr="0082341C">
        <w:rPr>
          <w:rFonts w:ascii="Times New Roman" w:hAnsi="Times New Roman" w:cs="Times New Roman"/>
        </w:rPr>
        <w:t xml:space="preserve">studies have focused on spatial behaviour </w:t>
      </w:r>
      <w:r w:rsidR="00AA31F8" w:rsidRPr="0082341C">
        <w:rPr>
          <w:rFonts w:ascii="Times New Roman" w:hAnsi="Times New Roman" w:cs="Times New Roman"/>
        </w:rPr>
        <w:t xml:space="preserve">in missing </w:t>
      </w:r>
      <w:r w:rsidR="00E7378C" w:rsidRPr="0082341C">
        <w:rPr>
          <w:rFonts w:ascii="Times New Roman" w:hAnsi="Times New Roman" w:cs="Times New Roman"/>
        </w:rPr>
        <w:t>people,</w:t>
      </w:r>
      <w:r w:rsidR="00AA31F8" w:rsidRPr="0082341C">
        <w:rPr>
          <w:rFonts w:ascii="Times New Roman" w:hAnsi="Times New Roman" w:cs="Times New Roman"/>
        </w:rPr>
        <w:t xml:space="preserve"> </w:t>
      </w:r>
      <w:r w:rsidR="00D41FF9" w:rsidRPr="0082341C">
        <w:rPr>
          <w:rFonts w:ascii="Times New Roman" w:hAnsi="Times New Roman" w:cs="Times New Roman"/>
        </w:rPr>
        <w:t xml:space="preserve">and these have </w:t>
      </w:r>
      <w:r w:rsidR="00AA31F8" w:rsidRPr="0082341C">
        <w:rPr>
          <w:rFonts w:ascii="Times New Roman" w:hAnsi="Times New Roman" w:cs="Times New Roman"/>
        </w:rPr>
        <w:t>used</w:t>
      </w:r>
      <w:r w:rsidR="00D41FF9" w:rsidRPr="0082341C">
        <w:rPr>
          <w:rFonts w:ascii="Times New Roman" w:hAnsi="Times New Roman" w:cs="Times New Roman"/>
        </w:rPr>
        <w:t xml:space="preserve"> either </w:t>
      </w:r>
      <w:r w:rsidR="00E044C9" w:rsidRPr="0082341C">
        <w:rPr>
          <w:rFonts w:ascii="Times New Roman" w:hAnsi="Times New Roman" w:cs="Times New Roman"/>
        </w:rPr>
        <w:t xml:space="preserve">qualitative (Stevenson et al., 2013) </w:t>
      </w:r>
      <w:r w:rsidR="00D41FF9" w:rsidRPr="0082341C">
        <w:rPr>
          <w:rFonts w:ascii="Times New Roman" w:hAnsi="Times New Roman" w:cs="Times New Roman"/>
        </w:rPr>
        <w:t>or</w:t>
      </w:r>
      <w:r w:rsidR="00E044C9" w:rsidRPr="0082341C">
        <w:rPr>
          <w:rFonts w:ascii="Times New Roman" w:hAnsi="Times New Roman" w:cs="Times New Roman"/>
        </w:rPr>
        <w:t xml:space="preserve"> descriptive </w:t>
      </w:r>
      <w:r w:rsidR="00AA31F8" w:rsidRPr="0082341C">
        <w:rPr>
          <w:rFonts w:ascii="Times New Roman" w:hAnsi="Times New Roman" w:cs="Times New Roman"/>
        </w:rPr>
        <w:t xml:space="preserve">methods </w:t>
      </w:r>
      <w:r w:rsidR="00E044C9" w:rsidRPr="0082341C">
        <w:rPr>
          <w:rFonts w:ascii="Times New Roman" w:hAnsi="Times New Roman" w:cs="Times New Roman"/>
        </w:rPr>
        <w:t>(Eale</w:t>
      </w:r>
      <w:r w:rsidR="00217CA2" w:rsidRPr="0082341C">
        <w:rPr>
          <w:rFonts w:ascii="Times New Roman" w:hAnsi="Times New Roman" w:cs="Times New Roman"/>
        </w:rPr>
        <w:t>s, 2016; Gibb &amp; Woolnough, 2007</w:t>
      </w:r>
      <w:r w:rsidR="00E044C9" w:rsidRPr="0082341C">
        <w:rPr>
          <w:rFonts w:ascii="Times New Roman" w:hAnsi="Times New Roman" w:cs="Times New Roman"/>
        </w:rPr>
        <w:t xml:space="preserve">). </w:t>
      </w:r>
      <w:r w:rsidR="00D41FF9" w:rsidRPr="0082341C">
        <w:rPr>
          <w:rFonts w:ascii="Times New Roman" w:hAnsi="Times New Roman" w:cs="Times New Roman"/>
        </w:rPr>
        <w:t>F</w:t>
      </w:r>
      <w:r w:rsidR="00E044C9" w:rsidRPr="0082341C">
        <w:rPr>
          <w:rFonts w:ascii="Times New Roman" w:hAnsi="Times New Roman" w:cs="Times New Roman"/>
        </w:rPr>
        <w:t xml:space="preserve">indings </w:t>
      </w:r>
      <w:r w:rsidR="00FC1AF6" w:rsidRPr="0082341C">
        <w:rPr>
          <w:rFonts w:ascii="Times New Roman" w:hAnsi="Times New Roman" w:cs="Times New Roman"/>
        </w:rPr>
        <w:t>indicate</w:t>
      </w:r>
      <w:r w:rsidR="00E044C9" w:rsidRPr="0082341C">
        <w:rPr>
          <w:rFonts w:ascii="Times New Roman" w:hAnsi="Times New Roman" w:cs="Times New Roman"/>
        </w:rPr>
        <w:t xml:space="preserve"> that</w:t>
      </w:r>
      <w:r w:rsidR="00A51475" w:rsidRPr="0082341C">
        <w:rPr>
          <w:rFonts w:ascii="Times New Roman" w:hAnsi="Times New Roman" w:cs="Times New Roman"/>
        </w:rPr>
        <w:t xml:space="preserve"> spatial behaviour</w:t>
      </w:r>
      <w:r w:rsidR="005E1B45" w:rsidRPr="0082341C">
        <w:rPr>
          <w:rFonts w:ascii="Times New Roman" w:hAnsi="Times New Roman" w:cs="Times New Roman"/>
        </w:rPr>
        <w:t xml:space="preserve"> </w:t>
      </w:r>
      <w:r w:rsidR="00A51475" w:rsidRPr="0082341C">
        <w:rPr>
          <w:rFonts w:ascii="Times New Roman" w:hAnsi="Times New Roman" w:cs="Times New Roman"/>
        </w:rPr>
        <w:t xml:space="preserve">may be </w:t>
      </w:r>
      <w:r w:rsidR="004504DC" w:rsidRPr="0082341C">
        <w:rPr>
          <w:rFonts w:ascii="Times New Roman" w:hAnsi="Times New Roman" w:cs="Times New Roman"/>
        </w:rPr>
        <w:t>related to</w:t>
      </w:r>
      <w:r w:rsidR="00A51475" w:rsidRPr="0082341C">
        <w:rPr>
          <w:rFonts w:ascii="Times New Roman" w:hAnsi="Times New Roman" w:cs="Times New Roman"/>
        </w:rPr>
        <w:t xml:space="preserve"> </w:t>
      </w:r>
      <w:r w:rsidR="003D3C27" w:rsidRPr="0082341C">
        <w:rPr>
          <w:rFonts w:ascii="Times New Roman" w:hAnsi="Times New Roman" w:cs="Times New Roman"/>
        </w:rPr>
        <w:t>demographic</w:t>
      </w:r>
      <w:r w:rsidR="00A51475" w:rsidRPr="0082341C">
        <w:rPr>
          <w:rFonts w:ascii="Times New Roman" w:hAnsi="Times New Roman" w:cs="Times New Roman"/>
        </w:rPr>
        <w:t xml:space="preserve"> and behavioural factors</w:t>
      </w:r>
      <w:r w:rsidR="00497C33" w:rsidRPr="0082341C">
        <w:rPr>
          <w:rFonts w:ascii="Times New Roman" w:hAnsi="Times New Roman" w:cs="Times New Roman"/>
        </w:rPr>
        <w:t xml:space="preserve">, but this has yet to be systematically </w:t>
      </w:r>
      <w:r w:rsidR="00116691" w:rsidRPr="0082341C">
        <w:rPr>
          <w:rFonts w:ascii="Times New Roman" w:hAnsi="Times New Roman" w:cs="Times New Roman"/>
        </w:rPr>
        <w:t xml:space="preserve">examined </w:t>
      </w:r>
      <w:r w:rsidR="00497C33" w:rsidRPr="0082341C">
        <w:rPr>
          <w:rFonts w:ascii="Times New Roman" w:hAnsi="Times New Roman" w:cs="Times New Roman"/>
        </w:rPr>
        <w:t>using inferential statistics (Taylor et al., 2019)</w:t>
      </w:r>
      <w:r w:rsidR="00511D56" w:rsidRPr="0082341C">
        <w:rPr>
          <w:rFonts w:ascii="Times New Roman" w:hAnsi="Times New Roman" w:cs="Times New Roman"/>
        </w:rPr>
        <w:t>.</w:t>
      </w:r>
      <w:r w:rsidR="00D41FF9" w:rsidRPr="0082341C">
        <w:rPr>
          <w:rFonts w:ascii="Times New Roman" w:hAnsi="Times New Roman" w:cs="Times New Roman"/>
        </w:rPr>
        <w:t xml:space="preserve"> </w:t>
      </w:r>
    </w:p>
    <w:p w14:paraId="050D3DE1" w14:textId="0F049FDC" w:rsidR="000C0186" w:rsidRPr="0082341C" w:rsidRDefault="00550840" w:rsidP="0082341C">
      <w:pPr>
        <w:pStyle w:val="CommentText"/>
        <w:spacing w:line="480" w:lineRule="auto"/>
        <w:ind w:firstLine="720"/>
        <w:contextualSpacing/>
        <w:jc w:val="both"/>
        <w:rPr>
          <w:rFonts w:ascii="Times New Roman" w:hAnsi="Times New Roman" w:cs="Times New Roman"/>
        </w:rPr>
      </w:pPr>
      <w:r w:rsidRPr="0082341C">
        <w:rPr>
          <w:rFonts w:ascii="Times New Roman" w:hAnsi="Times New Roman" w:cs="Times New Roman"/>
        </w:rPr>
        <w:t xml:space="preserve">Spatial behaviour has </w:t>
      </w:r>
      <w:r w:rsidR="00AA31F8" w:rsidRPr="0082341C">
        <w:rPr>
          <w:rFonts w:ascii="Times New Roman" w:hAnsi="Times New Roman" w:cs="Times New Roman"/>
        </w:rPr>
        <w:t xml:space="preserve">received greater research focus </w:t>
      </w:r>
      <w:r w:rsidRPr="0082341C">
        <w:rPr>
          <w:rFonts w:ascii="Times New Roman" w:hAnsi="Times New Roman" w:cs="Times New Roman"/>
        </w:rPr>
        <w:t xml:space="preserve">within the </w:t>
      </w:r>
      <w:r w:rsidR="00D41FF9" w:rsidRPr="0082341C">
        <w:rPr>
          <w:rFonts w:ascii="Times New Roman" w:hAnsi="Times New Roman" w:cs="Times New Roman"/>
        </w:rPr>
        <w:t>criminal offending domain</w:t>
      </w:r>
      <w:r w:rsidR="00AA31F8" w:rsidRPr="0082341C">
        <w:rPr>
          <w:rFonts w:ascii="Times New Roman" w:hAnsi="Times New Roman" w:cs="Times New Roman"/>
        </w:rPr>
        <w:t>, with</w:t>
      </w:r>
      <w:r w:rsidRPr="0082341C">
        <w:rPr>
          <w:rFonts w:ascii="Times New Roman" w:hAnsi="Times New Roman" w:cs="Times New Roman"/>
        </w:rPr>
        <w:t xml:space="preserve"> findings</w:t>
      </w:r>
      <w:r w:rsidRPr="0082341C">
        <w:rPr>
          <w:rFonts w:ascii="Times New Roman" w:hAnsi="Times New Roman" w:cs="Times New Roman"/>
          <w:lang w:eastAsia="en-GB"/>
        </w:rPr>
        <w:t xml:space="preserve"> </w:t>
      </w:r>
      <w:r w:rsidR="00497C33" w:rsidRPr="0082341C">
        <w:rPr>
          <w:rFonts w:ascii="Times New Roman" w:hAnsi="Times New Roman" w:cs="Times New Roman"/>
          <w:lang w:eastAsia="en-GB"/>
        </w:rPr>
        <w:t>show</w:t>
      </w:r>
      <w:r w:rsidR="00AA31F8" w:rsidRPr="0082341C">
        <w:rPr>
          <w:rFonts w:ascii="Times New Roman" w:hAnsi="Times New Roman" w:cs="Times New Roman"/>
          <w:lang w:eastAsia="en-GB"/>
        </w:rPr>
        <w:t>ing</w:t>
      </w:r>
      <w:r w:rsidR="00497C33" w:rsidRPr="0082341C">
        <w:rPr>
          <w:rFonts w:ascii="Times New Roman" w:hAnsi="Times New Roman" w:cs="Times New Roman"/>
          <w:lang w:eastAsia="en-GB"/>
        </w:rPr>
        <w:t xml:space="preserve"> </w:t>
      </w:r>
      <w:r w:rsidR="00790DEE" w:rsidRPr="0082341C">
        <w:rPr>
          <w:rFonts w:ascii="Times New Roman" w:hAnsi="Times New Roman" w:cs="Times New Roman"/>
          <w:lang w:eastAsia="en-GB"/>
        </w:rPr>
        <w:t>t</w:t>
      </w:r>
      <w:r w:rsidR="00E044C9" w:rsidRPr="0082341C">
        <w:rPr>
          <w:rFonts w:ascii="Times New Roman" w:hAnsi="Times New Roman" w:cs="Times New Roman"/>
          <w:lang w:eastAsia="en-GB"/>
        </w:rPr>
        <w:t>he</w:t>
      </w:r>
      <w:r w:rsidR="00A51475" w:rsidRPr="0082341C">
        <w:rPr>
          <w:rFonts w:ascii="Times New Roman" w:hAnsi="Times New Roman" w:cs="Times New Roman"/>
          <w:lang w:eastAsia="en-GB"/>
        </w:rPr>
        <w:t xml:space="preserve"> </w:t>
      </w:r>
      <w:r w:rsidR="00C36891" w:rsidRPr="0082341C">
        <w:rPr>
          <w:rFonts w:ascii="Times New Roman" w:hAnsi="Times New Roman" w:cs="Times New Roman"/>
          <w:lang w:eastAsia="en-GB"/>
        </w:rPr>
        <w:t>influence</w:t>
      </w:r>
      <w:r w:rsidR="00E044C9" w:rsidRPr="0082341C">
        <w:rPr>
          <w:rFonts w:ascii="Times New Roman" w:hAnsi="Times New Roman" w:cs="Times New Roman"/>
          <w:lang w:eastAsia="en-GB"/>
        </w:rPr>
        <w:t xml:space="preserve"> of</w:t>
      </w:r>
      <w:r w:rsidR="00C36891" w:rsidRPr="0082341C">
        <w:rPr>
          <w:rFonts w:ascii="Times New Roman" w:hAnsi="Times New Roman" w:cs="Times New Roman"/>
          <w:lang w:eastAsia="en-GB"/>
        </w:rPr>
        <w:t xml:space="preserve"> </w:t>
      </w:r>
      <w:r w:rsidR="0022385A" w:rsidRPr="0082341C">
        <w:rPr>
          <w:rFonts w:ascii="Times New Roman" w:hAnsi="Times New Roman" w:cs="Times New Roman"/>
          <w:lang w:eastAsia="en-GB"/>
        </w:rPr>
        <w:t xml:space="preserve">factors </w:t>
      </w:r>
      <w:r w:rsidR="00C36891" w:rsidRPr="0082341C">
        <w:rPr>
          <w:rFonts w:ascii="Times New Roman" w:hAnsi="Times New Roman" w:cs="Times New Roman"/>
          <w:lang w:eastAsia="en-GB"/>
        </w:rPr>
        <w:t>such as age, gender, experience, and planning</w:t>
      </w:r>
      <w:r w:rsidR="00790DEE" w:rsidRPr="0082341C">
        <w:rPr>
          <w:rFonts w:ascii="Times New Roman" w:hAnsi="Times New Roman" w:cs="Times New Roman"/>
          <w:lang w:eastAsia="en-GB"/>
        </w:rPr>
        <w:t xml:space="preserve"> on distance travelled</w:t>
      </w:r>
      <w:r w:rsidR="001C7CDC" w:rsidRPr="0082341C">
        <w:rPr>
          <w:rFonts w:ascii="Times New Roman" w:hAnsi="Times New Roman" w:cs="Times New Roman"/>
          <w:lang w:eastAsia="en-GB"/>
        </w:rPr>
        <w:t xml:space="preserve"> (Snook, 2004)</w:t>
      </w:r>
      <w:r w:rsidR="0022385A" w:rsidRPr="0082341C">
        <w:rPr>
          <w:rFonts w:ascii="Times New Roman" w:hAnsi="Times New Roman" w:cs="Times New Roman"/>
          <w:lang w:eastAsia="en-GB"/>
        </w:rPr>
        <w:t>.</w:t>
      </w:r>
      <w:r w:rsidR="00D6624A" w:rsidRPr="0082341C">
        <w:rPr>
          <w:rFonts w:ascii="Times New Roman" w:hAnsi="Times New Roman" w:cs="Times New Roman"/>
          <w:lang w:eastAsia="en-GB"/>
        </w:rPr>
        <w:t xml:space="preserve"> </w:t>
      </w:r>
      <w:r w:rsidR="00100FDA" w:rsidRPr="0082341C">
        <w:rPr>
          <w:rFonts w:ascii="Times New Roman" w:hAnsi="Times New Roman" w:cs="Times New Roman"/>
        </w:rPr>
        <w:t xml:space="preserve">Whilst going missing is not a crime (Taylor et al., 2019), </w:t>
      </w:r>
      <w:r w:rsidR="00497C33" w:rsidRPr="0082341C">
        <w:rPr>
          <w:rFonts w:ascii="Times New Roman" w:hAnsi="Times New Roman" w:cs="Times New Roman"/>
        </w:rPr>
        <w:t xml:space="preserve">in the absence of missing persons research, this study draws on </w:t>
      </w:r>
      <w:r w:rsidR="00100FDA" w:rsidRPr="0082341C">
        <w:rPr>
          <w:rFonts w:ascii="Times New Roman" w:hAnsi="Times New Roman" w:cs="Times New Roman"/>
        </w:rPr>
        <w:t xml:space="preserve">literature from the </w:t>
      </w:r>
      <w:r w:rsidR="00514407" w:rsidRPr="0082341C">
        <w:rPr>
          <w:rFonts w:ascii="Times New Roman" w:hAnsi="Times New Roman" w:cs="Times New Roman"/>
        </w:rPr>
        <w:t>offending domain</w:t>
      </w:r>
      <w:r w:rsidR="00100FDA" w:rsidRPr="0082341C">
        <w:rPr>
          <w:rFonts w:ascii="Times New Roman" w:hAnsi="Times New Roman" w:cs="Times New Roman"/>
        </w:rPr>
        <w:t xml:space="preserve"> to begin developing an understanding of missing journeys</w:t>
      </w:r>
      <w:r w:rsidR="000C0186" w:rsidRPr="0082341C">
        <w:rPr>
          <w:rFonts w:ascii="Times New Roman" w:hAnsi="Times New Roman" w:cs="Times New Roman"/>
        </w:rPr>
        <w:t xml:space="preserve"> (e.g. journey-to-crime research and models from environmental criminology), as well as the limited research on missing persons’ spatial behaviour. </w:t>
      </w:r>
      <w:r w:rsidR="00AB5EF9" w:rsidRPr="0082341C">
        <w:rPr>
          <w:rFonts w:ascii="Times New Roman" w:hAnsi="Times New Roman" w:cs="Times New Roman"/>
        </w:rPr>
        <w:t>Examining</w:t>
      </w:r>
      <w:r w:rsidR="00B0277B" w:rsidRPr="0082341C">
        <w:rPr>
          <w:rFonts w:ascii="Times New Roman" w:hAnsi="Times New Roman" w:cs="Times New Roman"/>
        </w:rPr>
        <w:t xml:space="preserve"> </w:t>
      </w:r>
      <w:r w:rsidR="00FC1AF6" w:rsidRPr="0082341C">
        <w:rPr>
          <w:rFonts w:ascii="Times New Roman" w:hAnsi="Times New Roman" w:cs="Times New Roman"/>
        </w:rPr>
        <w:t>16,454 archival cases of missing children and adults reported to two UK police forces, w</w:t>
      </w:r>
      <w:r w:rsidR="00497C33" w:rsidRPr="0082341C">
        <w:rPr>
          <w:rFonts w:ascii="Times New Roman" w:hAnsi="Times New Roman" w:cs="Times New Roman"/>
        </w:rPr>
        <w:t xml:space="preserve">e </w:t>
      </w:r>
      <w:r w:rsidR="00AB5EF9" w:rsidRPr="0082341C">
        <w:rPr>
          <w:rFonts w:ascii="Times New Roman" w:hAnsi="Times New Roman" w:cs="Times New Roman"/>
        </w:rPr>
        <w:t>test</w:t>
      </w:r>
      <w:r w:rsidR="00100FDA" w:rsidRPr="0082341C">
        <w:rPr>
          <w:rFonts w:ascii="Times New Roman" w:hAnsi="Times New Roman" w:cs="Times New Roman"/>
        </w:rPr>
        <w:t xml:space="preserve"> </w:t>
      </w:r>
      <w:r w:rsidR="00BE6085" w:rsidRPr="0082341C">
        <w:rPr>
          <w:rFonts w:ascii="Times New Roman" w:hAnsi="Times New Roman" w:cs="Times New Roman"/>
        </w:rPr>
        <w:t>wh</w:t>
      </w:r>
      <w:r w:rsidR="00790DEE" w:rsidRPr="0082341C">
        <w:rPr>
          <w:rFonts w:ascii="Times New Roman" w:hAnsi="Times New Roman" w:cs="Times New Roman"/>
        </w:rPr>
        <w:t>ether</w:t>
      </w:r>
      <w:r w:rsidR="00BE6085" w:rsidRPr="0082341C">
        <w:rPr>
          <w:rFonts w:ascii="Times New Roman" w:hAnsi="Times New Roman" w:cs="Times New Roman"/>
        </w:rPr>
        <w:t xml:space="preserve"> </w:t>
      </w:r>
      <w:r w:rsidR="00FA79CD" w:rsidRPr="0082341C">
        <w:rPr>
          <w:rFonts w:ascii="Times New Roman" w:hAnsi="Times New Roman" w:cs="Times New Roman"/>
        </w:rPr>
        <w:t xml:space="preserve">demographic (e.g., </w:t>
      </w:r>
      <w:r w:rsidR="00172537" w:rsidRPr="0082341C">
        <w:rPr>
          <w:rFonts w:ascii="Times New Roman" w:hAnsi="Times New Roman" w:cs="Times New Roman"/>
        </w:rPr>
        <w:t>age, gender</w:t>
      </w:r>
      <w:r w:rsidR="00FA79CD" w:rsidRPr="0082341C">
        <w:rPr>
          <w:rFonts w:ascii="Times New Roman" w:hAnsi="Times New Roman" w:cs="Times New Roman"/>
        </w:rPr>
        <w:t>) and behavioural (e.g.,</w:t>
      </w:r>
      <w:r w:rsidR="00172537" w:rsidRPr="0082341C">
        <w:rPr>
          <w:rFonts w:ascii="Times New Roman" w:hAnsi="Times New Roman" w:cs="Times New Roman"/>
        </w:rPr>
        <w:t xml:space="preserve"> planning</w:t>
      </w:r>
      <w:r w:rsidR="00FA79CD" w:rsidRPr="0082341C">
        <w:rPr>
          <w:rFonts w:ascii="Times New Roman" w:hAnsi="Times New Roman" w:cs="Times New Roman"/>
        </w:rPr>
        <w:t xml:space="preserve">, </w:t>
      </w:r>
      <w:r w:rsidR="000A1479" w:rsidRPr="0082341C">
        <w:rPr>
          <w:rFonts w:ascii="Times New Roman" w:hAnsi="Times New Roman" w:cs="Times New Roman"/>
        </w:rPr>
        <w:t>antecedent vulnerabilities</w:t>
      </w:r>
      <w:r w:rsidR="00172537" w:rsidRPr="0082341C">
        <w:rPr>
          <w:rFonts w:ascii="Times New Roman" w:hAnsi="Times New Roman" w:cs="Times New Roman"/>
        </w:rPr>
        <w:t>, missing history</w:t>
      </w:r>
      <w:r w:rsidR="00FA79CD" w:rsidRPr="0082341C">
        <w:rPr>
          <w:rFonts w:ascii="Times New Roman" w:hAnsi="Times New Roman" w:cs="Times New Roman"/>
        </w:rPr>
        <w:t>) factors</w:t>
      </w:r>
      <w:r w:rsidR="00790DEE" w:rsidRPr="0082341C">
        <w:rPr>
          <w:rFonts w:ascii="Times New Roman" w:hAnsi="Times New Roman" w:cs="Times New Roman"/>
        </w:rPr>
        <w:t xml:space="preserve"> </w:t>
      </w:r>
      <w:r w:rsidR="00BE6085" w:rsidRPr="0082341C">
        <w:rPr>
          <w:rFonts w:ascii="Times New Roman" w:hAnsi="Times New Roman" w:cs="Times New Roman"/>
        </w:rPr>
        <w:t xml:space="preserve">influence </w:t>
      </w:r>
      <w:r w:rsidR="000142D5" w:rsidRPr="0082341C">
        <w:rPr>
          <w:rFonts w:ascii="Times New Roman" w:hAnsi="Times New Roman" w:cs="Times New Roman"/>
        </w:rPr>
        <w:t>the distance between where people go missing from and where they are found</w:t>
      </w:r>
      <w:r w:rsidR="00331580" w:rsidRPr="0082341C">
        <w:rPr>
          <w:rFonts w:ascii="Times New Roman" w:hAnsi="Times New Roman" w:cs="Times New Roman"/>
        </w:rPr>
        <w:t>.</w:t>
      </w:r>
      <w:r w:rsidR="00100FDA" w:rsidRPr="0082341C">
        <w:rPr>
          <w:rFonts w:ascii="Times New Roman" w:hAnsi="Times New Roman" w:cs="Times New Roman"/>
        </w:rPr>
        <w:t xml:space="preserve"> </w:t>
      </w:r>
      <w:r w:rsidR="000C0186" w:rsidRPr="0082341C">
        <w:rPr>
          <w:rFonts w:ascii="Times New Roman" w:hAnsi="Times New Roman" w:cs="Times New Roman"/>
        </w:rPr>
        <w:t xml:space="preserve">This will allow </w:t>
      </w:r>
      <w:r w:rsidR="00D40F88" w:rsidRPr="0082341C">
        <w:rPr>
          <w:rFonts w:ascii="Times New Roman" w:hAnsi="Times New Roman" w:cs="Times New Roman"/>
        </w:rPr>
        <w:t>arguments to be put forward regarding</w:t>
      </w:r>
      <w:r w:rsidR="000C0186" w:rsidRPr="0082341C">
        <w:rPr>
          <w:rFonts w:ascii="Times New Roman" w:hAnsi="Times New Roman" w:cs="Times New Roman"/>
        </w:rPr>
        <w:t xml:space="preserve"> how missing people may make </w:t>
      </w:r>
      <w:r w:rsidR="00D40F88" w:rsidRPr="0082341C">
        <w:rPr>
          <w:rFonts w:ascii="Times New Roman" w:hAnsi="Times New Roman" w:cs="Times New Roman"/>
        </w:rPr>
        <w:t xml:space="preserve">travel decisions </w:t>
      </w:r>
      <w:r w:rsidR="000C0186" w:rsidRPr="0082341C">
        <w:rPr>
          <w:rFonts w:ascii="Times New Roman" w:hAnsi="Times New Roman" w:cs="Times New Roman"/>
        </w:rPr>
        <w:t xml:space="preserve">whilst missing and how factors such as impulsivity might influence these decisions. </w:t>
      </w:r>
      <w:r w:rsidR="00FC1AF6" w:rsidRPr="0082341C">
        <w:rPr>
          <w:rFonts w:ascii="Times New Roman" w:hAnsi="Times New Roman" w:cs="Times New Roman"/>
        </w:rPr>
        <w:t>F</w:t>
      </w:r>
      <w:r w:rsidR="00497C33" w:rsidRPr="0082341C">
        <w:rPr>
          <w:rFonts w:ascii="Times New Roman" w:hAnsi="Times New Roman" w:cs="Times New Roman"/>
        </w:rPr>
        <w:t>indings will be beneficial for</w:t>
      </w:r>
      <w:r w:rsidR="00100FDA" w:rsidRPr="0082341C">
        <w:rPr>
          <w:rFonts w:ascii="Times New Roman" w:hAnsi="Times New Roman" w:cs="Times New Roman"/>
        </w:rPr>
        <w:t xml:space="preserve"> informing police search strategies</w:t>
      </w:r>
      <w:r w:rsidR="00497C33" w:rsidRPr="0082341C">
        <w:rPr>
          <w:rFonts w:ascii="Times New Roman" w:hAnsi="Times New Roman" w:cs="Times New Roman"/>
        </w:rPr>
        <w:t xml:space="preserve"> and </w:t>
      </w:r>
      <w:r w:rsidR="00100FDA" w:rsidRPr="0082341C">
        <w:rPr>
          <w:rFonts w:ascii="Times New Roman" w:hAnsi="Times New Roman" w:cs="Times New Roman"/>
        </w:rPr>
        <w:t>broaden</w:t>
      </w:r>
      <w:r w:rsidR="00497C33" w:rsidRPr="0082341C">
        <w:rPr>
          <w:rFonts w:ascii="Times New Roman" w:hAnsi="Times New Roman" w:cs="Times New Roman"/>
        </w:rPr>
        <w:t>ing</w:t>
      </w:r>
      <w:r w:rsidR="00100FDA" w:rsidRPr="0082341C">
        <w:rPr>
          <w:rFonts w:ascii="Times New Roman" w:hAnsi="Times New Roman" w:cs="Times New Roman"/>
        </w:rPr>
        <w:t xml:space="preserve"> understanding of the processes that govern spatial behaviour.</w:t>
      </w:r>
    </w:p>
    <w:p w14:paraId="0D9FB68E" w14:textId="77777777" w:rsidR="00272CC1" w:rsidRPr="0082341C" w:rsidRDefault="007B03AB" w:rsidP="0082341C">
      <w:pPr>
        <w:pStyle w:val="CommentText"/>
        <w:spacing w:line="480" w:lineRule="auto"/>
        <w:contextualSpacing/>
        <w:jc w:val="both"/>
        <w:rPr>
          <w:rFonts w:ascii="Times New Roman" w:hAnsi="Times New Roman" w:cs="Times New Roman"/>
          <w:b/>
        </w:rPr>
      </w:pPr>
      <w:r w:rsidRPr="0082341C">
        <w:rPr>
          <w:rFonts w:ascii="Times New Roman" w:hAnsi="Times New Roman" w:cs="Times New Roman"/>
          <w:b/>
        </w:rPr>
        <w:lastRenderedPageBreak/>
        <w:t>Journey-to-crime research</w:t>
      </w:r>
      <w:r w:rsidR="003510C3" w:rsidRPr="0082341C">
        <w:rPr>
          <w:rFonts w:ascii="Times New Roman" w:hAnsi="Times New Roman" w:cs="Times New Roman"/>
          <w:b/>
        </w:rPr>
        <w:t xml:space="preserve"> and theoretical underpinnings</w:t>
      </w:r>
    </w:p>
    <w:p w14:paraId="0460AE81" w14:textId="59278A50" w:rsidR="003510C3" w:rsidRPr="0082341C" w:rsidRDefault="00D40F88" w:rsidP="0082341C">
      <w:pPr>
        <w:pStyle w:val="CommentText"/>
        <w:spacing w:after="0" w:line="480" w:lineRule="auto"/>
        <w:ind w:firstLine="720"/>
        <w:contextualSpacing/>
        <w:jc w:val="both"/>
        <w:rPr>
          <w:rFonts w:ascii="Times New Roman" w:hAnsi="Times New Roman" w:cs="Times New Roman"/>
        </w:rPr>
      </w:pPr>
      <w:r w:rsidRPr="0082341C">
        <w:rPr>
          <w:rFonts w:ascii="Times New Roman" w:hAnsi="Times New Roman" w:cs="Times New Roman"/>
        </w:rPr>
        <w:t>In the absence of a well-developed body of research into spatial behaviour in missing people, we draw on the journey-to-crime literature to begin developing a model of missing spatial behaviour. Most</w:t>
      </w:r>
      <w:r w:rsidR="007B03AB" w:rsidRPr="0082341C">
        <w:rPr>
          <w:rFonts w:ascii="Times New Roman" w:hAnsi="Times New Roman" w:cs="Times New Roman"/>
        </w:rPr>
        <w:t xml:space="preserve"> research examining offender spatial behaviour centres around examining the relationship between the location of the offender’s base or measuring the distances between home location and crime location (also called ‘journey to crime’ research). Typically, </w:t>
      </w:r>
      <w:r w:rsidRPr="0082341C">
        <w:rPr>
          <w:rFonts w:ascii="Times New Roman" w:hAnsi="Times New Roman" w:cs="Times New Roman"/>
        </w:rPr>
        <w:t xml:space="preserve">research shows these </w:t>
      </w:r>
      <w:r w:rsidR="002D7741" w:rsidRPr="0082341C">
        <w:rPr>
          <w:rFonts w:ascii="Times New Roman" w:hAnsi="Times New Roman" w:cs="Times New Roman"/>
        </w:rPr>
        <w:t>distance</w:t>
      </w:r>
      <w:r w:rsidRPr="0082341C">
        <w:rPr>
          <w:rFonts w:ascii="Times New Roman" w:hAnsi="Times New Roman" w:cs="Times New Roman"/>
        </w:rPr>
        <w:t>s to be short, even across a range of different crime types</w:t>
      </w:r>
      <w:r w:rsidRPr="0082341C" w:rsidDel="00D40F88">
        <w:rPr>
          <w:rFonts w:ascii="Times New Roman" w:hAnsi="Times New Roman" w:cs="Times New Roman"/>
        </w:rPr>
        <w:t xml:space="preserve"> </w:t>
      </w:r>
      <w:r w:rsidR="00BC426A" w:rsidRPr="0082341C">
        <w:rPr>
          <w:rFonts w:ascii="Times New Roman" w:hAnsi="Times New Roman" w:cs="Times New Roman"/>
        </w:rPr>
        <w:t xml:space="preserve">(see </w:t>
      </w:r>
      <w:proofErr w:type="spellStart"/>
      <w:r w:rsidR="00BC426A" w:rsidRPr="0082341C">
        <w:rPr>
          <w:rFonts w:ascii="Times New Roman" w:hAnsi="Times New Roman" w:cs="Times New Roman"/>
        </w:rPr>
        <w:t>Townsley</w:t>
      </w:r>
      <w:proofErr w:type="spellEnd"/>
      <w:r w:rsidR="00BC426A" w:rsidRPr="0082341C">
        <w:rPr>
          <w:rFonts w:ascii="Times New Roman" w:hAnsi="Times New Roman" w:cs="Times New Roman"/>
        </w:rPr>
        <w:t xml:space="preserve"> &amp; Sidebottom, 2010</w:t>
      </w:r>
      <w:r w:rsidR="007B03AB" w:rsidRPr="0082341C">
        <w:rPr>
          <w:rFonts w:ascii="Times New Roman" w:hAnsi="Times New Roman" w:cs="Times New Roman"/>
        </w:rPr>
        <w:t>)</w:t>
      </w:r>
      <w:r w:rsidRPr="0082341C">
        <w:rPr>
          <w:rFonts w:ascii="Times New Roman" w:hAnsi="Times New Roman" w:cs="Times New Roman"/>
        </w:rPr>
        <w:t>. Similarly, w</w:t>
      </w:r>
      <w:r w:rsidR="002D7741" w:rsidRPr="0082341C">
        <w:rPr>
          <w:rFonts w:ascii="Times New Roman" w:hAnsi="Times New Roman" w:cs="Times New Roman"/>
        </w:rPr>
        <w:t xml:space="preserve">hen </w:t>
      </w:r>
      <w:r w:rsidR="000A6F4A" w:rsidRPr="0082341C">
        <w:rPr>
          <w:rFonts w:ascii="Times New Roman" w:hAnsi="Times New Roman" w:cs="Times New Roman"/>
        </w:rPr>
        <w:t xml:space="preserve">examining </w:t>
      </w:r>
      <w:r w:rsidR="007B03AB" w:rsidRPr="0082341C">
        <w:rPr>
          <w:rFonts w:ascii="Times New Roman" w:hAnsi="Times New Roman" w:cs="Times New Roman"/>
        </w:rPr>
        <w:t>aggregate crime data</w:t>
      </w:r>
      <w:r w:rsidR="002D7741" w:rsidRPr="0082341C">
        <w:rPr>
          <w:rFonts w:ascii="Times New Roman" w:hAnsi="Times New Roman" w:cs="Times New Roman"/>
        </w:rPr>
        <w:t xml:space="preserve">, the </w:t>
      </w:r>
      <w:r w:rsidR="007B03AB" w:rsidRPr="0082341C">
        <w:rPr>
          <w:rFonts w:ascii="Times New Roman" w:hAnsi="Times New Roman" w:cs="Times New Roman"/>
        </w:rPr>
        <w:t xml:space="preserve">frequency of crimes committed decreases or ‘decays’ as the distance from an offender’s home base increases (Turner, 1969). </w:t>
      </w:r>
      <w:r w:rsidR="00116691" w:rsidRPr="0082341C">
        <w:rPr>
          <w:rFonts w:ascii="Times New Roman" w:hAnsi="Times New Roman" w:cs="Times New Roman"/>
        </w:rPr>
        <w:t xml:space="preserve">A similar pattern is also present within missing </w:t>
      </w:r>
      <w:proofErr w:type="gramStart"/>
      <w:r w:rsidR="00116691" w:rsidRPr="0082341C">
        <w:rPr>
          <w:rFonts w:ascii="Times New Roman" w:hAnsi="Times New Roman" w:cs="Times New Roman"/>
        </w:rPr>
        <w:t>persons</w:t>
      </w:r>
      <w:proofErr w:type="gramEnd"/>
      <w:r w:rsidR="00116691" w:rsidRPr="0082341C">
        <w:rPr>
          <w:rFonts w:ascii="Times New Roman" w:hAnsi="Times New Roman" w:cs="Times New Roman"/>
        </w:rPr>
        <w:t xml:space="preserve"> populations, with people tending to be found a short distance from where they went missing (</w:t>
      </w:r>
      <w:r w:rsidR="00A10931" w:rsidRPr="0082341C">
        <w:rPr>
          <w:rFonts w:ascii="Times New Roman" w:hAnsi="Times New Roman" w:cs="Times New Roman"/>
          <w:lang w:eastAsia="en-GB"/>
        </w:rPr>
        <w:t>Shalev et al., 2009</w:t>
      </w:r>
      <w:r w:rsidR="00116691" w:rsidRPr="0082341C">
        <w:rPr>
          <w:rFonts w:ascii="Times New Roman" w:hAnsi="Times New Roman" w:cs="Times New Roman"/>
        </w:rPr>
        <w:t>).</w:t>
      </w:r>
    </w:p>
    <w:p w14:paraId="79DC1AB3" w14:textId="279DF968" w:rsidR="007B03AB" w:rsidRPr="0082341C" w:rsidRDefault="008548E0" w:rsidP="0082341C">
      <w:pPr>
        <w:pStyle w:val="Default"/>
        <w:spacing w:line="480" w:lineRule="auto"/>
        <w:ind w:firstLine="720"/>
        <w:contextualSpacing/>
        <w:jc w:val="both"/>
        <w:rPr>
          <w:rFonts w:ascii="Times New Roman" w:hAnsi="Times New Roman" w:cs="Times New Roman"/>
        </w:rPr>
      </w:pPr>
      <w:r w:rsidRPr="0082341C">
        <w:rPr>
          <w:rFonts w:ascii="Times New Roman" w:hAnsi="Times New Roman" w:cs="Times New Roman"/>
        </w:rPr>
        <w:t xml:space="preserve">Various ideas </w:t>
      </w:r>
      <w:r w:rsidR="00D40F88" w:rsidRPr="0082341C">
        <w:rPr>
          <w:rFonts w:ascii="Times New Roman" w:hAnsi="Times New Roman" w:cs="Times New Roman"/>
        </w:rPr>
        <w:t xml:space="preserve">have been drawn </w:t>
      </w:r>
      <w:r w:rsidRPr="0082341C">
        <w:rPr>
          <w:rFonts w:ascii="Times New Roman" w:hAnsi="Times New Roman" w:cs="Times New Roman"/>
        </w:rPr>
        <w:t xml:space="preserve">from environmental criminology theories to understand </w:t>
      </w:r>
      <w:r w:rsidR="00DE4C3E" w:rsidRPr="0082341C">
        <w:rPr>
          <w:rFonts w:ascii="Times New Roman" w:hAnsi="Times New Roman" w:cs="Times New Roman"/>
        </w:rPr>
        <w:t xml:space="preserve">why offenders often exhibit short journey-to-crime distances. </w:t>
      </w:r>
      <w:r w:rsidRPr="0082341C">
        <w:rPr>
          <w:rFonts w:ascii="Times New Roman" w:hAnsi="Times New Roman" w:cs="Times New Roman"/>
        </w:rPr>
        <w:t>Routine Activity Theory (Cohen &amp; Felson, 1979) for example, proposes that offenders will come across opportunities to offend through their daily</w:t>
      </w:r>
      <w:r w:rsidR="00EF4B75" w:rsidRPr="0082341C">
        <w:rPr>
          <w:rFonts w:ascii="Times New Roman" w:hAnsi="Times New Roman" w:cs="Times New Roman"/>
        </w:rPr>
        <w:t xml:space="preserve">, routine activities. </w:t>
      </w:r>
      <w:r w:rsidR="00DE4C3E" w:rsidRPr="0082341C">
        <w:rPr>
          <w:rFonts w:ascii="Times New Roman" w:hAnsi="Times New Roman" w:cs="Times New Roman"/>
        </w:rPr>
        <w:t xml:space="preserve">Crime Pattern Theory (Brantingham &amp; Brantingham, 1981) </w:t>
      </w:r>
      <w:r w:rsidR="00EF4B75" w:rsidRPr="0082341C">
        <w:rPr>
          <w:rFonts w:ascii="Times New Roman" w:hAnsi="Times New Roman" w:cs="Times New Roman"/>
        </w:rPr>
        <w:t>extends this notion by positing</w:t>
      </w:r>
      <w:r w:rsidR="00DE4C3E" w:rsidRPr="0082341C">
        <w:rPr>
          <w:rFonts w:ascii="Times New Roman" w:hAnsi="Times New Roman" w:cs="Times New Roman"/>
        </w:rPr>
        <w:t xml:space="preserve"> that</w:t>
      </w:r>
      <w:r w:rsidR="00EF4B75" w:rsidRPr="0082341C">
        <w:rPr>
          <w:rFonts w:ascii="Times New Roman" w:hAnsi="Times New Roman" w:cs="Times New Roman"/>
        </w:rPr>
        <w:t xml:space="preserve"> spatial</w:t>
      </w:r>
      <w:r w:rsidR="00DE4C3E" w:rsidRPr="0082341C">
        <w:rPr>
          <w:rFonts w:ascii="Times New Roman" w:hAnsi="Times New Roman" w:cs="Times New Roman"/>
        </w:rPr>
        <w:t xml:space="preserve"> behaviour is guided by an internal awareness space, or mental map</w:t>
      </w:r>
      <w:r w:rsidR="00116691" w:rsidRPr="0082341C">
        <w:rPr>
          <w:rFonts w:ascii="Times New Roman" w:hAnsi="Times New Roman" w:cs="Times New Roman"/>
        </w:rPr>
        <w:t xml:space="preserve"> that develops through experience</w:t>
      </w:r>
      <w:r w:rsidR="00DE4C3E" w:rsidRPr="0082341C">
        <w:rPr>
          <w:rFonts w:ascii="Times New Roman" w:hAnsi="Times New Roman" w:cs="Times New Roman"/>
        </w:rPr>
        <w:t xml:space="preserve">. </w:t>
      </w:r>
      <w:r w:rsidR="00116691" w:rsidRPr="0082341C">
        <w:rPr>
          <w:rFonts w:ascii="Times New Roman" w:hAnsi="Times New Roman" w:cs="Times New Roman"/>
        </w:rPr>
        <w:t xml:space="preserve">According to </w:t>
      </w:r>
      <w:r w:rsidR="00DE4C3E" w:rsidRPr="0082341C">
        <w:rPr>
          <w:rFonts w:ascii="Times New Roman" w:hAnsi="Times New Roman" w:cs="Times New Roman"/>
        </w:rPr>
        <w:t xml:space="preserve">Rational Choice Theory </w:t>
      </w:r>
      <w:r w:rsidR="00EF4B75" w:rsidRPr="0082341C">
        <w:rPr>
          <w:rFonts w:ascii="Times New Roman" w:hAnsi="Times New Roman" w:cs="Times New Roman"/>
        </w:rPr>
        <w:t>(Cornish &amp; Clarke, 1986)</w:t>
      </w:r>
      <w:r w:rsidR="00116691" w:rsidRPr="0082341C">
        <w:rPr>
          <w:rFonts w:ascii="Times New Roman" w:hAnsi="Times New Roman" w:cs="Times New Roman"/>
        </w:rPr>
        <w:t>,</w:t>
      </w:r>
      <w:r w:rsidR="00EF4B75" w:rsidRPr="0082341C">
        <w:rPr>
          <w:rFonts w:ascii="Times New Roman" w:hAnsi="Times New Roman" w:cs="Times New Roman"/>
        </w:rPr>
        <w:t xml:space="preserve"> </w:t>
      </w:r>
      <w:r w:rsidR="00DE4C3E" w:rsidRPr="0082341C">
        <w:rPr>
          <w:rFonts w:ascii="Times New Roman" w:hAnsi="Times New Roman" w:cs="Times New Roman"/>
        </w:rPr>
        <w:t>offender</w:t>
      </w:r>
      <w:r w:rsidRPr="0082341C">
        <w:rPr>
          <w:rFonts w:ascii="Times New Roman" w:hAnsi="Times New Roman" w:cs="Times New Roman"/>
        </w:rPr>
        <w:t>s</w:t>
      </w:r>
      <w:r w:rsidR="00DE4C3E" w:rsidRPr="0082341C">
        <w:rPr>
          <w:rFonts w:ascii="Times New Roman" w:hAnsi="Times New Roman" w:cs="Times New Roman"/>
        </w:rPr>
        <w:t>’</w:t>
      </w:r>
      <w:r w:rsidRPr="0082341C">
        <w:rPr>
          <w:rFonts w:ascii="Times New Roman" w:hAnsi="Times New Roman" w:cs="Times New Roman"/>
        </w:rPr>
        <w:t xml:space="preserve"> decision</w:t>
      </w:r>
      <w:r w:rsidR="00DE4C3E" w:rsidRPr="0082341C">
        <w:rPr>
          <w:rFonts w:ascii="Times New Roman" w:hAnsi="Times New Roman" w:cs="Times New Roman"/>
        </w:rPr>
        <w:t>-</w:t>
      </w:r>
      <w:r w:rsidRPr="0082341C">
        <w:rPr>
          <w:rFonts w:ascii="Times New Roman" w:hAnsi="Times New Roman" w:cs="Times New Roman"/>
        </w:rPr>
        <w:t xml:space="preserve">making </w:t>
      </w:r>
      <w:r w:rsidR="00116691" w:rsidRPr="0082341C">
        <w:rPr>
          <w:rFonts w:ascii="Times New Roman" w:hAnsi="Times New Roman" w:cs="Times New Roman"/>
        </w:rPr>
        <w:t xml:space="preserve">also plays an important role </w:t>
      </w:r>
      <w:r w:rsidRPr="0082341C">
        <w:rPr>
          <w:rFonts w:ascii="Times New Roman" w:hAnsi="Times New Roman" w:cs="Times New Roman"/>
        </w:rPr>
        <w:t xml:space="preserve">within crimes, </w:t>
      </w:r>
      <w:r w:rsidR="00116691" w:rsidRPr="0082341C">
        <w:rPr>
          <w:rFonts w:ascii="Times New Roman" w:hAnsi="Times New Roman" w:cs="Times New Roman"/>
        </w:rPr>
        <w:t xml:space="preserve">with </w:t>
      </w:r>
      <w:r w:rsidRPr="0082341C">
        <w:rPr>
          <w:rFonts w:ascii="Times New Roman" w:hAnsi="Times New Roman" w:cs="Times New Roman"/>
        </w:rPr>
        <w:t>offenders seem</w:t>
      </w:r>
      <w:r w:rsidR="00116691" w:rsidRPr="0082341C">
        <w:rPr>
          <w:rFonts w:ascii="Times New Roman" w:hAnsi="Times New Roman" w:cs="Times New Roman"/>
        </w:rPr>
        <w:t>ing</w:t>
      </w:r>
      <w:r w:rsidRPr="0082341C">
        <w:rPr>
          <w:rFonts w:ascii="Times New Roman" w:hAnsi="Times New Roman" w:cs="Times New Roman"/>
        </w:rPr>
        <w:t xml:space="preserve"> to act in a rational, problem-solving manner</w:t>
      </w:r>
      <w:r w:rsidR="00116691" w:rsidRPr="0082341C">
        <w:rPr>
          <w:rFonts w:ascii="Times New Roman" w:hAnsi="Times New Roman" w:cs="Times New Roman"/>
        </w:rPr>
        <w:t>, even in the most expressive, violent crimes</w:t>
      </w:r>
      <w:r w:rsidRPr="0082341C">
        <w:rPr>
          <w:rFonts w:ascii="Times New Roman" w:hAnsi="Times New Roman" w:cs="Times New Roman"/>
        </w:rPr>
        <w:t>. Thus, before action occurs, offenders will weigh up the potential costs (</w:t>
      </w:r>
      <w:r w:rsidR="00DE4C3E" w:rsidRPr="0082341C">
        <w:rPr>
          <w:rFonts w:ascii="Times New Roman" w:hAnsi="Times New Roman" w:cs="Times New Roman"/>
        </w:rPr>
        <w:t>e.g</w:t>
      </w:r>
      <w:r w:rsidRPr="0082341C">
        <w:rPr>
          <w:rFonts w:ascii="Times New Roman" w:hAnsi="Times New Roman" w:cs="Times New Roman"/>
        </w:rPr>
        <w:t>, the risk of apprehension) and benefits (</w:t>
      </w:r>
      <w:r w:rsidR="00D40F88" w:rsidRPr="0082341C">
        <w:rPr>
          <w:rFonts w:ascii="Times New Roman" w:hAnsi="Times New Roman" w:cs="Times New Roman"/>
        </w:rPr>
        <w:t xml:space="preserve">e.g., </w:t>
      </w:r>
      <w:r w:rsidRPr="0082341C">
        <w:rPr>
          <w:rFonts w:ascii="Times New Roman" w:hAnsi="Times New Roman" w:cs="Times New Roman"/>
        </w:rPr>
        <w:t xml:space="preserve">for monetary gain) of committing the crime. </w:t>
      </w:r>
      <w:r w:rsidR="00DE4C3E" w:rsidRPr="0082341C">
        <w:rPr>
          <w:rFonts w:ascii="Times New Roman" w:hAnsi="Times New Roman" w:cs="Times New Roman"/>
        </w:rPr>
        <w:t>T</w:t>
      </w:r>
      <w:r w:rsidR="00D40F88" w:rsidRPr="0082341C">
        <w:rPr>
          <w:rFonts w:ascii="Times New Roman" w:hAnsi="Times New Roman" w:cs="Times New Roman"/>
        </w:rPr>
        <w:t>aken together</w:t>
      </w:r>
      <w:r w:rsidR="00DE4C3E" w:rsidRPr="0082341C">
        <w:rPr>
          <w:rFonts w:ascii="Times New Roman" w:hAnsi="Times New Roman" w:cs="Times New Roman"/>
        </w:rPr>
        <w:t>,</w:t>
      </w:r>
      <w:r w:rsidR="00D40F88" w:rsidRPr="0082341C">
        <w:rPr>
          <w:rFonts w:ascii="Times New Roman" w:hAnsi="Times New Roman" w:cs="Times New Roman"/>
        </w:rPr>
        <w:t xml:space="preserve"> these theories suggest that</w:t>
      </w:r>
      <w:r w:rsidR="00DE4C3E" w:rsidRPr="0082341C">
        <w:rPr>
          <w:rFonts w:ascii="Times New Roman" w:hAnsi="Times New Roman" w:cs="Times New Roman"/>
        </w:rPr>
        <w:t xml:space="preserve"> offending close to home (but not too close) has its benefits, including </w:t>
      </w:r>
      <w:r w:rsidR="00D40F88" w:rsidRPr="0082341C">
        <w:rPr>
          <w:rFonts w:ascii="Times New Roman" w:hAnsi="Times New Roman" w:cs="Times New Roman"/>
        </w:rPr>
        <w:t xml:space="preserve">greater awareness of opportunities and how to navigate spaces, along with </w:t>
      </w:r>
      <w:r w:rsidR="00DE4C3E" w:rsidRPr="0082341C">
        <w:rPr>
          <w:rFonts w:ascii="Times New Roman" w:hAnsi="Times New Roman" w:cs="Times New Roman"/>
        </w:rPr>
        <w:t>reduced effort (C/F the Le</w:t>
      </w:r>
      <w:r w:rsidR="008C44E6" w:rsidRPr="0082341C">
        <w:rPr>
          <w:rFonts w:ascii="Times New Roman" w:hAnsi="Times New Roman" w:cs="Times New Roman"/>
        </w:rPr>
        <w:t>ast Effort Principle, Zipf, 1965</w:t>
      </w:r>
      <w:r w:rsidR="00DE4C3E" w:rsidRPr="0082341C">
        <w:rPr>
          <w:rFonts w:ascii="Times New Roman" w:hAnsi="Times New Roman" w:cs="Times New Roman"/>
        </w:rPr>
        <w:t>).</w:t>
      </w:r>
      <w:r w:rsidR="00EF4B75" w:rsidRPr="0082341C">
        <w:rPr>
          <w:rFonts w:ascii="Times New Roman" w:hAnsi="Times New Roman" w:cs="Times New Roman"/>
        </w:rPr>
        <w:t xml:space="preserve"> These theories can also explain </w:t>
      </w:r>
      <w:r w:rsidR="00EF4B75" w:rsidRPr="0082341C">
        <w:rPr>
          <w:rFonts w:ascii="Times New Roman" w:hAnsi="Times New Roman" w:cs="Times New Roman"/>
        </w:rPr>
        <w:lastRenderedPageBreak/>
        <w:t xml:space="preserve">variations in offenders’ spatial behaviour; for example, how mental maps can become more populated and far-reaching as age and experience increase, or how offenders may </w:t>
      </w:r>
      <w:r w:rsidR="00D40F88" w:rsidRPr="0082341C">
        <w:rPr>
          <w:rFonts w:ascii="Times New Roman" w:hAnsi="Times New Roman" w:cs="Times New Roman"/>
        </w:rPr>
        <w:t>choose</w:t>
      </w:r>
      <w:r w:rsidR="00EF4B75" w:rsidRPr="0082341C">
        <w:rPr>
          <w:rFonts w:ascii="Times New Roman" w:hAnsi="Times New Roman" w:cs="Times New Roman"/>
        </w:rPr>
        <w:t xml:space="preserve"> to travel further afield when they have greater access to resources (</w:t>
      </w:r>
      <w:r w:rsidR="00D40F88" w:rsidRPr="0082341C">
        <w:rPr>
          <w:rFonts w:ascii="Times New Roman" w:hAnsi="Times New Roman" w:cs="Times New Roman"/>
        </w:rPr>
        <w:t>e.g.,</w:t>
      </w:r>
      <w:r w:rsidR="00EF4B75" w:rsidRPr="0082341C">
        <w:rPr>
          <w:rFonts w:ascii="Times New Roman" w:hAnsi="Times New Roman" w:cs="Times New Roman"/>
        </w:rPr>
        <w:t xml:space="preserve"> as they get older). Indeed, a</w:t>
      </w:r>
      <w:r w:rsidR="003510C3" w:rsidRPr="0082341C">
        <w:rPr>
          <w:rFonts w:ascii="Times New Roman" w:hAnsi="Times New Roman" w:cs="Times New Roman"/>
        </w:rPr>
        <w:t>spects of the offender and the offence (such as age, gender, previous convictions) seem to be related to journey to crime distances (</w:t>
      </w:r>
      <w:r w:rsidR="00D40F88" w:rsidRPr="0082341C">
        <w:rPr>
          <w:rFonts w:ascii="Times New Roman" w:hAnsi="Times New Roman" w:cs="Times New Roman"/>
        </w:rPr>
        <w:t>e.g.,</w:t>
      </w:r>
      <w:r w:rsidR="003510C3" w:rsidRPr="0082341C">
        <w:rPr>
          <w:rFonts w:ascii="Times New Roman" w:hAnsi="Times New Roman" w:cs="Times New Roman"/>
        </w:rPr>
        <w:t xml:space="preserve"> Baldwin &amp; Bottoms, 1976; Canter &amp; Gregory, 1994; Davies &amp; Dale, 1995; Gabor &amp; Gottheil, 1984; Rengert, 1975; Rhodes &amp; Conly, 1991). The present study will explore whether such aspects play a role in di</w:t>
      </w:r>
      <w:r w:rsidR="00EF4B75" w:rsidRPr="0082341C">
        <w:rPr>
          <w:rFonts w:ascii="Times New Roman" w:hAnsi="Times New Roman" w:cs="Times New Roman"/>
        </w:rPr>
        <w:t xml:space="preserve">stance travelled whilst missing and offer suggestions </w:t>
      </w:r>
      <w:r w:rsidR="00D40F88" w:rsidRPr="0082341C">
        <w:rPr>
          <w:rFonts w:ascii="Times New Roman" w:hAnsi="Times New Roman" w:cs="Times New Roman"/>
        </w:rPr>
        <w:t>for</w:t>
      </w:r>
      <w:r w:rsidR="00EF4B75" w:rsidRPr="0082341C">
        <w:rPr>
          <w:rFonts w:ascii="Times New Roman" w:hAnsi="Times New Roman" w:cs="Times New Roman"/>
        </w:rPr>
        <w:t xml:space="preserve"> why.</w:t>
      </w:r>
    </w:p>
    <w:p w14:paraId="6A4DF9AB" w14:textId="23D720C2" w:rsidR="007063BD" w:rsidRPr="0082341C" w:rsidRDefault="000A1479"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A</w:t>
      </w:r>
      <w:r w:rsidR="00D41FF9" w:rsidRPr="0082341C">
        <w:rPr>
          <w:rFonts w:ascii="Times New Roman" w:hAnsi="Times New Roman" w:cs="Times New Roman"/>
          <w:b/>
          <w:sz w:val="24"/>
          <w:szCs w:val="24"/>
        </w:rPr>
        <w:t>ge and gender</w:t>
      </w:r>
      <w:r w:rsidR="00640F3A" w:rsidRPr="0082341C">
        <w:rPr>
          <w:rFonts w:ascii="Times New Roman" w:hAnsi="Times New Roman" w:cs="Times New Roman"/>
          <w:b/>
          <w:sz w:val="24"/>
          <w:szCs w:val="24"/>
        </w:rPr>
        <w:t xml:space="preserve"> </w:t>
      </w:r>
    </w:p>
    <w:p w14:paraId="6AF7DA35" w14:textId="7D35476A" w:rsidR="00B84711" w:rsidRPr="0082341C" w:rsidRDefault="00972470" w:rsidP="0082341C">
      <w:pPr>
        <w:autoSpaceDE w:val="0"/>
        <w:autoSpaceDN w:val="0"/>
        <w:adjustRightInd w:val="0"/>
        <w:spacing w:after="0" w:line="480" w:lineRule="auto"/>
        <w:ind w:firstLine="720"/>
        <w:jc w:val="both"/>
        <w:rPr>
          <w:rFonts w:ascii="Times New Roman" w:eastAsia="Arial" w:hAnsi="Times New Roman" w:cs="Times New Roman"/>
          <w:color w:val="000000" w:themeColor="text1"/>
          <w:sz w:val="24"/>
          <w:szCs w:val="24"/>
        </w:rPr>
      </w:pPr>
      <w:r w:rsidRPr="0082341C">
        <w:rPr>
          <w:rFonts w:ascii="Times New Roman" w:hAnsi="Times New Roman" w:cs="Times New Roman"/>
          <w:sz w:val="24"/>
          <w:szCs w:val="24"/>
        </w:rPr>
        <w:t>D</w:t>
      </w:r>
      <w:r w:rsidR="0060133D" w:rsidRPr="0082341C">
        <w:rPr>
          <w:rFonts w:ascii="Times New Roman" w:hAnsi="Times New Roman" w:cs="Times New Roman"/>
          <w:sz w:val="24"/>
          <w:szCs w:val="24"/>
        </w:rPr>
        <w:t xml:space="preserve">escriptive studies </w:t>
      </w:r>
      <w:r w:rsidR="000142D5" w:rsidRPr="0082341C">
        <w:rPr>
          <w:rFonts w:ascii="Times New Roman" w:hAnsi="Times New Roman" w:cs="Times New Roman"/>
          <w:sz w:val="24"/>
          <w:szCs w:val="24"/>
        </w:rPr>
        <w:t>with</w:t>
      </w:r>
      <w:r w:rsidR="0060133D" w:rsidRPr="0082341C">
        <w:rPr>
          <w:rFonts w:ascii="Times New Roman" w:hAnsi="Times New Roman" w:cs="Times New Roman"/>
          <w:sz w:val="24"/>
          <w:szCs w:val="24"/>
        </w:rPr>
        <w:t xml:space="preserve"> </w:t>
      </w:r>
      <w:r w:rsidR="00C540AA" w:rsidRPr="0082341C">
        <w:rPr>
          <w:rFonts w:ascii="Times New Roman" w:hAnsi="Times New Roman" w:cs="Times New Roman"/>
          <w:sz w:val="24"/>
          <w:szCs w:val="24"/>
        </w:rPr>
        <w:t>both offender</w:t>
      </w:r>
      <w:r w:rsidR="007063BD" w:rsidRPr="0082341C">
        <w:rPr>
          <w:rFonts w:ascii="Times New Roman" w:hAnsi="Times New Roman" w:cs="Times New Roman"/>
          <w:sz w:val="24"/>
          <w:szCs w:val="24"/>
        </w:rPr>
        <w:t xml:space="preserve"> </w:t>
      </w:r>
      <w:r w:rsidR="00C540AA" w:rsidRPr="0082341C">
        <w:rPr>
          <w:rFonts w:ascii="Times New Roman" w:hAnsi="Times New Roman" w:cs="Times New Roman"/>
          <w:sz w:val="24"/>
          <w:szCs w:val="24"/>
        </w:rPr>
        <w:t>(</w:t>
      </w:r>
      <w:r w:rsidR="00A8591F" w:rsidRPr="0082341C">
        <w:rPr>
          <w:rFonts w:ascii="Times New Roman" w:hAnsi="Times New Roman" w:cs="Times New Roman"/>
          <w:sz w:val="24"/>
          <w:szCs w:val="24"/>
        </w:rPr>
        <w:t xml:space="preserve">Andresen et al., 2014; </w:t>
      </w:r>
      <w:r w:rsidR="00C540AA" w:rsidRPr="0082341C">
        <w:rPr>
          <w:rFonts w:ascii="Times New Roman" w:hAnsi="Times New Roman" w:cs="Times New Roman"/>
          <w:sz w:val="24"/>
          <w:szCs w:val="24"/>
        </w:rPr>
        <w:t>Baldwin &amp; Bottoms, 1976; Canter &amp; Gregory, 1994; Davies &amp; Dale, 1995; Gabor &amp; Gottheil, 1984; Rhodes &amp; Conly, 1991) and missing populations (Eales, 2016)</w:t>
      </w:r>
      <w:r w:rsidR="0060133D" w:rsidRPr="0082341C">
        <w:rPr>
          <w:rFonts w:ascii="Times New Roman" w:hAnsi="Times New Roman" w:cs="Times New Roman"/>
          <w:sz w:val="24"/>
          <w:szCs w:val="24"/>
        </w:rPr>
        <w:t xml:space="preserve"> </w:t>
      </w:r>
      <w:r w:rsidR="00B84711" w:rsidRPr="0082341C">
        <w:rPr>
          <w:rFonts w:ascii="Times New Roman" w:hAnsi="Times New Roman" w:cs="Times New Roman"/>
          <w:sz w:val="24"/>
          <w:szCs w:val="24"/>
        </w:rPr>
        <w:t xml:space="preserve">show that </w:t>
      </w:r>
      <w:r w:rsidR="00A8591F" w:rsidRPr="0082341C">
        <w:rPr>
          <w:rFonts w:ascii="Times New Roman" w:hAnsi="Times New Roman" w:cs="Times New Roman"/>
          <w:sz w:val="24"/>
          <w:szCs w:val="24"/>
        </w:rPr>
        <w:t xml:space="preserve">distance travelled increases with age and then decreases in older populations. </w:t>
      </w:r>
      <w:r w:rsidR="00A32064" w:rsidRPr="0082341C">
        <w:rPr>
          <w:rFonts w:ascii="Times New Roman" w:hAnsi="Times New Roman" w:cs="Times New Roman"/>
          <w:sz w:val="24"/>
          <w:szCs w:val="24"/>
        </w:rPr>
        <w:t>The</w:t>
      </w:r>
      <w:r w:rsidR="0060133D" w:rsidRPr="0082341C">
        <w:rPr>
          <w:rFonts w:ascii="Times New Roman" w:hAnsi="Times New Roman" w:cs="Times New Roman"/>
          <w:sz w:val="24"/>
          <w:szCs w:val="24"/>
        </w:rPr>
        <w:t xml:space="preserve"> </w:t>
      </w:r>
      <w:r w:rsidR="00A32064" w:rsidRPr="0082341C">
        <w:rPr>
          <w:rFonts w:ascii="Times New Roman" w:hAnsi="Times New Roman" w:cs="Times New Roman"/>
          <w:sz w:val="24"/>
          <w:szCs w:val="24"/>
        </w:rPr>
        <w:t xml:space="preserve">few instances of children being found further away are </w:t>
      </w:r>
      <w:r w:rsidR="00601F4E" w:rsidRPr="0082341C">
        <w:rPr>
          <w:rFonts w:ascii="Times New Roman" w:hAnsi="Times New Roman" w:cs="Times New Roman"/>
          <w:sz w:val="24"/>
          <w:szCs w:val="24"/>
        </w:rPr>
        <w:t xml:space="preserve">the result of being </w:t>
      </w:r>
      <w:r w:rsidR="00C540AA" w:rsidRPr="0082341C">
        <w:rPr>
          <w:rFonts w:ascii="Times New Roman" w:hAnsi="Times New Roman" w:cs="Times New Roman"/>
          <w:sz w:val="24"/>
          <w:szCs w:val="24"/>
        </w:rPr>
        <w:t xml:space="preserve">abducted by a parent or mistakenly reported missing (Gibbs &amp; Woolnough, 2007). </w:t>
      </w:r>
      <w:r w:rsidR="000142D5" w:rsidRPr="0082341C">
        <w:rPr>
          <w:rFonts w:ascii="Times New Roman" w:hAnsi="Times New Roman" w:cs="Times New Roman"/>
          <w:sz w:val="24"/>
          <w:szCs w:val="24"/>
        </w:rPr>
        <w:t>J</w:t>
      </w:r>
      <w:r w:rsidR="00A32064" w:rsidRPr="0082341C">
        <w:rPr>
          <w:rFonts w:ascii="Times New Roman" w:hAnsi="Times New Roman" w:cs="Times New Roman"/>
          <w:sz w:val="24"/>
          <w:szCs w:val="24"/>
        </w:rPr>
        <w:t>ourney-to-crime</w:t>
      </w:r>
      <w:r w:rsidR="00266E07" w:rsidRPr="0082341C">
        <w:rPr>
          <w:rFonts w:ascii="Times New Roman" w:hAnsi="Times New Roman" w:cs="Times New Roman"/>
          <w:sz w:val="24"/>
          <w:szCs w:val="24"/>
        </w:rPr>
        <w:t xml:space="preserve"> literature</w:t>
      </w:r>
      <w:r w:rsidR="00A32064" w:rsidRPr="0082341C">
        <w:rPr>
          <w:rFonts w:ascii="Times New Roman" w:hAnsi="Times New Roman" w:cs="Times New Roman"/>
          <w:sz w:val="24"/>
          <w:szCs w:val="24"/>
        </w:rPr>
        <w:t xml:space="preserve"> suggests</w:t>
      </w:r>
      <w:r w:rsidR="00266E07" w:rsidRPr="0082341C">
        <w:rPr>
          <w:rFonts w:ascii="Times New Roman" w:hAnsi="Times New Roman" w:cs="Times New Roman"/>
          <w:sz w:val="24"/>
          <w:szCs w:val="24"/>
        </w:rPr>
        <w:t xml:space="preserve"> that children travel shorter distances </w:t>
      </w:r>
      <w:r w:rsidR="00BB708B" w:rsidRPr="0082341C">
        <w:rPr>
          <w:rFonts w:ascii="Times New Roman" w:hAnsi="Times New Roman" w:cs="Times New Roman"/>
          <w:sz w:val="24"/>
          <w:szCs w:val="24"/>
        </w:rPr>
        <w:t xml:space="preserve">because they </w:t>
      </w:r>
      <w:r w:rsidR="00266E07" w:rsidRPr="0082341C">
        <w:rPr>
          <w:rFonts w:ascii="Times New Roman" w:hAnsi="Times New Roman" w:cs="Times New Roman"/>
          <w:sz w:val="24"/>
          <w:szCs w:val="24"/>
        </w:rPr>
        <w:t>hav</w:t>
      </w:r>
      <w:r w:rsidR="00BB708B" w:rsidRPr="0082341C">
        <w:rPr>
          <w:rFonts w:ascii="Times New Roman" w:hAnsi="Times New Roman" w:cs="Times New Roman"/>
          <w:sz w:val="24"/>
          <w:szCs w:val="24"/>
        </w:rPr>
        <w:t>e</w:t>
      </w:r>
      <w:r w:rsidR="00266E07" w:rsidRPr="0082341C">
        <w:rPr>
          <w:rFonts w:ascii="Times New Roman" w:hAnsi="Times New Roman" w:cs="Times New Roman"/>
          <w:sz w:val="24"/>
          <w:szCs w:val="24"/>
        </w:rPr>
        <w:t xml:space="preserve"> a narrower understanding of their environment, restricted access to resources (such as transport and money) and </w:t>
      </w:r>
      <w:r w:rsidR="00BB708B" w:rsidRPr="0082341C">
        <w:rPr>
          <w:rFonts w:ascii="Times New Roman" w:hAnsi="Times New Roman" w:cs="Times New Roman"/>
          <w:sz w:val="24"/>
          <w:szCs w:val="24"/>
        </w:rPr>
        <w:t>are</w:t>
      </w:r>
      <w:r w:rsidR="00266E07" w:rsidRPr="0082341C">
        <w:rPr>
          <w:rFonts w:ascii="Times New Roman" w:hAnsi="Times New Roman" w:cs="Times New Roman"/>
          <w:sz w:val="24"/>
          <w:szCs w:val="24"/>
        </w:rPr>
        <w:t xml:space="preserve"> subject to parental control (Brantingham &amp; Brantingham, 1981; Costello &amp; Wiles, 2001). </w:t>
      </w:r>
      <w:r w:rsidR="000142D5" w:rsidRPr="0082341C">
        <w:rPr>
          <w:rFonts w:ascii="Times New Roman" w:hAnsi="Times New Roman" w:cs="Times New Roman"/>
          <w:sz w:val="24"/>
          <w:szCs w:val="24"/>
        </w:rPr>
        <w:t>S</w:t>
      </w:r>
      <w:r w:rsidR="00601F4E" w:rsidRPr="0082341C">
        <w:rPr>
          <w:rFonts w:ascii="Times New Roman" w:hAnsi="Times New Roman" w:cs="Times New Roman"/>
          <w:sz w:val="24"/>
          <w:szCs w:val="24"/>
        </w:rPr>
        <w:t>patial behaviours in</w:t>
      </w:r>
      <w:r w:rsidR="00A32064" w:rsidRPr="0082341C">
        <w:rPr>
          <w:rFonts w:ascii="Times New Roman" w:hAnsi="Times New Roman" w:cs="Times New Roman"/>
          <w:sz w:val="24"/>
          <w:szCs w:val="24"/>
        </w:rPr>
        <w:t xml:space="preserve"> </w:t>
      </w:r>
      <w:r w:rsidR="00266E07" w:rsidRPr="0082341C">
        <w:rPr>
          <w:rFonts w:ascii="Times New Roman" w:hAnsi="Times New Roman" w:cs="Times New Roman"/>
          <w:sz w:val="24"/>
          <w:szCs w:val="24"/>
        </w:rPr>
        <w:t xml:space="preserve">missing populations </w:t>
      </w:r>
      <w:r w:rsidR="000142D5" w:rsidRPr="0082341C">
        <w:rPr>
          <w:rFonts w:ascii="Times New Roman" w:hAnsi="Times New Roman" w:cs="Times New Roman"/>
          <w:sz w:val="24"/>
          <w:szCs w:val="24"/>
        </w:rPr>
        <w:t>may be affected by similar factors with</w:t>
      </w:r>
      <w:r w:rsidR="00266E07" w:rsidRPr="0082341C">
        <w:rPr>
          <w:rFonts w:ascii="Times New Roman" w:hAnsi="Times New Roman" w:cs="Times New Roman"/>
          <w:sz w:val="24"/>
          <w:szCs w:val="24"/>
        </w:rPr>
        <w:t xml:space="preserve"> </w:t>
      </w:r>
      <w:r w:rsidR="00BB708B" w:rsidRPr="0082341C">
        <w:rPr>
          <w:rFonts w:ascii="Times New Roman" w:hAnsi="Times New Roman" w:cs="Times New Roman"/>
          <w:sz w:val="24"/>
          <w:szCs w:val="24"/>
        </w:rPr>
        <w:t xml:space="preserve">distance </w:t>
      </w:r>
      <w:r w:rsidR="00601F4E" w:rsidRPr="0082341C">
        <w:rPr>
          <w:rFonts w:ascii="Times New Roman" w:hAnsi="Times New Roman" w:cs="Times New Roman"/>
          <w:sz w:val="24"/>
          <w:szCs w:val="24"/>
        </w:rPr>
        <w:t xml:space="preserve">travelled </w:t>
      </w:r>
      <w:r w:rsidR="00BB708B" w:rsidRPr="0082341C">
        <w:rPr>
          <w:rFonts w:ascii="Times New Roman" w:hAnsi="Times New Roman" w:cs="Times New Roman"/>
          <w:sz w:val="24"/>
          <w:szCs w:val="24"/>
        </w:rPr>
        <w:t>increas</w:t>
      </w:r>
      <w:r w:rsidR="000142D5" w:rsidRPr="0082341C">
        <w:rPr>
          <w:rFonts w:ascii="Times New Roman" w:hAnsi="Times New Roman" w:cs="Times New Roman"/>
          <w:sz w:val="24"/>
          <w:szCs w:val="24"/>
        </w:rPr>
        <w:t>ing</w:t>
      </w:r>
      <w:r w:rsidR="00BB708B" w:rsidRPr="0082341C">
        <w:rPr>
          <w:rFonts w:ascii="Times New Roman" w:hAnsi="Times New Roman" w:cs="Times New Roman"/>
          <w:sz w:val="24"/>
          <w:szCs w:val="24"/>
        </w:rPr>
        <w:t xml:space="preserve"> in</w:t>
      </w:r>
      <w:r w:rsidR="00266E07" w:rsidRPr="0082341C">
        <w:rPr>
          <w:rFonts w:ascii="Times New Roman" w:hAnsi="Times New Roman" w:cs="Times New Roman"/>
          <w:sz w:val="24"/>
          <w:szCs w:val="24"/>
        </w:rPr>
        <w:t xml:space="preserve"> </w:t>
      </w:r>
      <w:r w:rsidR="00BB708B" w:rsidRPr="0082341C">
        <w:rPr>
          <w:rFonts w:ascii="Times New Roman" w:hAnsi="Times New Roman" w:cs="Times New Roman"/>
          <w:sz w:val="24"/>
          <w:szCs w:val="24"/>
        </w:rPr>
        <w:t>t</w:t>
      </w:r>
      <w:r w:rsidR="00C540AA" w:rsidRPr="0082341C">
        <w:rPr>
          <w:rFonts w:ascii="Times New Roman" w:hAnsi="Times New Roman" w:cs="Times New Roman"/>
          <w:sz w:val="24"/>
          <w:szCs w:val="24"/>
        </w:rPr>
        <w:t>eenagers</w:t>
      </w:r>
      <w:r w:rsidR="000142D5" w:rsidRPr="0082341C">
        <w:rPr>
          <w:rFonts w:ascii="Times New Roman" w:hAnsi="Times New Roman" w:cs="Times New Roman"/>
          <w:sz w:val="24"/>
          <w:szCs w:val="24"/>
        </w:rPr>
        <w:t xml:space="preserve"> </w:t>
      </w:r>
      <w:r w:rsidRPr="0082341C">
        <w:rPr>
          <w:rFonts w:ascii="Times New Roman" w:hAnsi="Times New Roman" w:cs="Times New Roman"/>
          <w:sz w:val="24"/>
          <w:szCs w:val="24"/>
        </w:rPr>
        <w:t>and adults as they are</w:t>
      </w:r>
      <w:r w:rsidR="000142D5" w:rsidRPr="0082341C">
        <w:rPr>
          <w:rFonts w:ascii="Times New Roman" w:hAnsi="Times New Roman" w:cs="Times New Roman"/>
          <w:sz w:val="24"/>
          <w:szCs w:val="24"/>
        </w:rPr>
        <w:t xml:space="preserve"> ab</w:t>
      </w:r>
      <w:r w:rsidRPr="0082341C">
        <w:rPr>
          <w:rFonts w:ascii="Times New Roman" w:hAnsi="Times New Roman" w:cs="Times New Roman"/>
          <w:sz w:val="24"/>
          <w:szCs w:val="24"/>
        </w:rPr>
        <w:t>le</w:t>
      </w:r>
      <w:r w:rsidR="00A8591F" w:rsidRPr="0082341C">
        <w:rPr>
          <w:rFonts w:ascii="Times New Roman" w:hAnsi="Times New Roman" w:cs="Times New Roman"/>
          <w:sz w:val="24"/>
          <w:szCs w:val="24"/>
        </w:rPr>
        <w:t xml:space="preserve"> </w:t>
      </w:r>
      <w:r w:rsidR="00601F4E" w:rsidRPr="0082341C">
        <w:rPr>
          <w:rFonts w:ascii="Times New Roman" w:hAnsi="Times New Roman" w:cs="Times New Roman"/>
          <w:sz w:val="24"/>
          <w:szCs w:val="24"/>
        </w:rPr>
        <w:t xml:space="preserve">to </w:t>
      </w:r>
      <w:r w:rsidR="00C540AA" w:rsidRPr="0082341C">
        <w:rPr>
          <w:rFonts w:ascii="Times New Roman" w:hAnsi="Times New Roman" w:cs="Times New Roman"/>
          <w:sz w:val="24"/>
          <w:szCs w:val="24"/>
        </w:rPr>
        <w:t>use public transport</w:t>
      </w:r>
      <w:r w:rsidR="00BB708B" w:rsidRPr="0082341C">
        <w:rPr>
          <w:rFonts w:ascii="Times New Roman" w:hAnsi="Times New Roman" w:cs="Times New Roman"/>
          <w:sz w:val="24"/>
          <w:szCs w:val="24"/>
        </w:rPr>
        <w:t xml:space="preserve"> (Eales, 2016; Gibbs &amp; Woolnough, 2007)</w:t>
      </w:r>
      <w:r w:rsidRPr="0082341C">
        <w:rPr>
          <w:rFonts w:ascii="Times New Roman" w:hAnsi="Times New Roman" w:cs="Times New Roman"/>
          <w:sz w:val="24"/>
          <w:szCs w:val="24"/>
        </w:rPr>
        <w:t xml:space="preserve">, and </w:t>
      </w:r>
      <w:r w:rsidRPr="0082341C">
        <w:rPr>
          <w:rFonts w:ascii="Times New Roman" w:eastAsia="Arial" w:hAnsi="Times New Roman" w:cs="Times New Roman"/>
          <w:color w:val="000000" w:themeColor="text1"/>
          <w:sz w:val="24"/>
          <w:szCs w:val="24"/>
        </w:rPr>
        <w:t>develop</w:t>
      </w:r>
      <w:r w:rsidR="000142D5" w:rsidRPr="0082341C">
        <w:rPr>
          <w:rFonts w:ascii="Times New Roman" w:eastAsia="Arial" w:hAnsi="Times New Roman" w:cs="Times New Roman"/>
          <w:color w:val="000000" w:themeColor="text1"/>
          <w:sz w:val="24"/>
          <w:szCs w:val="24"/>
        </w:rPr>
        <w:t xml:space="preserve"> more complex mental maps that govern their spatial behaviour (Brantingham &amp; Brantingham, 1981). </w:t>
      </w:r>
      <w:r w:rsidR="00A8591F" w:rsidRPr="0082341C">
        <w:rPr>
          <w:rFonts w:ascii="Times New Roman" w:hAnsi="Times New Roman" w:cs="Times New Roman"/>
          <w:sz w:val="24"/>
          <w:szCs w:val="24"/>
        </w:rPr>
        <w:t xml:space="preserve">In older populations, travelling distance may decrease due to mobility issues and age-related dementia </w:t>
      </w:r>
      <w:r w:rsidR="007063BD" w:rsidRPr="0082341C">
        <w:rPr>
          <w:rFonts w:ascii="Times New Roman" w:hAnsi="Times New Roman" w:cs="Times New Roman"/>
          <w:sz w:val="24"/>
          <w:szCs w:val="24"/>
        </w:rPr>
        <w:t xml:space="preserve">(Flaherty, 2006; Koester &amp; Stooksbury, 1995). </w:t>
      </w:r>
      <w:r w:rsidR="00A8591F" w:rsidRPr="0082341C">
        <w:rPr>
          <w:rFonts w:ascii="Times New Roman" w:hAnsi="Times New Roman" w:cs="Times New Roman"/>
          <w:sz w:val="24"/>
          <w:szCs w:val="24"/>
        </w:rPr>
        <w:t>P</w:t>
      </w:r>
      <w:r w:rsidR="007063BD" w:rsidRPr="0082341C">
        <w:rPr>
          <w:rFonts w:ascii="Times New Roman" w:eastAsia="Arial" w:hAnsi="Times New Roman" w:cs="Times New Roman"/>
          <w:color w:val="000000" w:themeColor="text1"/>
          <w:sz w:val="24"/>
          <w:szCs w:val="24"/>
        </w:rPr>
        <w:t xml:space="preserve">eople living with severe dementia symptoms </w:t>
      </w:r>
      <w:r w:rsidR="00A8591F" w:rsidRPr="0082341C">
        <w:rPr>
          <w:rFonts w:ascii="Times New Roman" w:eastAsia="Arial" w:hAnsi="Times New Roman" w:cs="Times New Roman"/>
          <w:color w:val="000000" w:themeColor="text1"/>
          <w:sz w:val="24"/>
          <w:szCs w:val="24"/>
        </w:rPr>
        <w:t>often travel on foot and in a manner indicative of random wandering</w:t>
      </w:r>
      <w:r w:rsidR="007063BD" w:rsidRPr="0082341C">
        <w:rPr>
          <w:rFonts w:ascii="Times New Roman" w:eastAsia="Arial" w:hAnsi="Times New Roman" w:cs="Times New Roman"/>
          <w:color w:val="000000" w:themeColor="text1"/>
          <w:sz w:val="24"/>
          <w:szCs w:val="24"/>
        </w:rPr>
        <w:t xml:space="preserve"> (</w:t>
      </w:r>
      <w:r w:rsidR="007063BD" w:rsidRPr="0082341C">
        <w:rPr>
          <w:rFonts w:ascii="Times New Roman" w:hAnsi="Times New Roman" w:cs="Times New Roman"/>
          <w:sz w:val="24"/>
          <w:szCs w:val="24"/>
        </w:rPr>
        <w:t xml:space="preserve">Flaherty, 2006; </w:t>
      </w:r>
      <w:r w:rsidR="00A8591F" w:rsidRPr="0082341C">
        <w:rPr>
          <w:rFonts w:ascii="Times New Roman" w:eastAsia="Arial" w:hAnsi="Times New Roman" w:cs="Times New Roman"/>
          <w:color w:val="000000" w:themeColor="text1"/>
          <w:sz w:val="24"/>
          <w:szCs w:val="24"/>
        </w:rPr>
        <w:t xml:space="preserve">Gibbs &amp; Woolnough, 2007; </w:t>
      </w:r>
      <w:r w:rsidR="007063BD" w:rsidRPr="0082341C">
        <w:rPr>
          <w:rFonts w:ascii="Times New Roman" w:hAnsi="Times New Roman" w:cs="Times New Roman"/>
          <w:sz w:val="24"/>
          <w:szCs w:val="24"/>
        </w:rPr>
        <w:t xml:space="preserve">Koester &amp; Stooksbury, 1995). </w:t>
      </w:r>
      <w:r w:rsidR="007063BD" w:rsidRPr="0082341C">
        <w:rPr>
          <w:rFonts w:ascii="Times New Roman" w:eastAsia="Arial" w:hAnsi="Times New Roman" w:cs="Times New Roman"/>
          <w:color w:val="000000" w:themeColor="text1"/>
          <w:sz w:val="24"/>
          <w:szCs w:val="24"/>
        </w:rPr>
        <w:t xml:space="preserve">Those with milder symptoms are </w:t>
      </w:r>
      <w:r w:rsidR="007063BD" w:rsidRPr="0082341C">
        <w:rPr>
          <w:rFonts w:ascii="Times New Roman" w:eastAsia="Arial" w:hAnsi="Times New Roman" w:cs="Times New Roman"/>
          <w:color w:val="000000" w:themeColor="text1"/>
          <w:sz w:val="24"/>
          <w:szCs w:val="24"/>
        </w:rPr>
        <w:lastRenderedPageBreak/>
        <w:t xml:space="preserve">more likely to exhibit goal-driven spatial behaviour, travel to more familiar areas </w:t>
      </w:r>
      <w:r w:rsidR="00852F12" w:rsidRPr="0082341C">
        <w:rPr>
          <w:rFonts w:ascii="Times New Roman" w:eastAsia="Arial" w:hAnsi="Times New Roman" w:cs="Times New Roman"/>
          <w:color w:val="000000" w:themeColor="text1"/>
          <w:sz w:val="24"/>
          <w:szCs w:val="24"/>
        </w:rPr>
        <w:t>(</w:t>
      </w:r>
      <w:r w:rsidR="00A32064" w:rsidRPr="0082341C">
        <w:rPr>
          <w:rFonts w:ascii="Times New Roman" w:eastAsia="Arial" w:hAnsi="Times New Roman" w:cs="Times New Roman"/>
          <w:color w:val="000000" w:themeColor="text1"/>
          <w:sz w:val="24"/>
          <w:szCs w:val="24"/>
        </w:rPr>
        <w:t>e.g.,</w:t>
      </w:r>
      <w:r w:rsidR="007063BD" w:rsidRPr="0082341C">
        <w:rPr>
          <w:rFonts w:ascii="Times New Roman" w:eastAsia="Arial" w:hAnsi="Times New Roman" w:cs="Times New Roman"/>
          <w:color w:val="000000" w:themeColor="text1"/>
          <w:sz w:val="24"/>
          <w:szCs w:val="24"/>
        </w:rPr>
        <w:t xml:space="preserve"> previou</w:t>
      </w:r>
      <w:r w:rsidR="00A32064" w:rsidRPr="0082341C">
        <w:rPr>
          <w:rFonts w:ascii="Times New Roman" w:eastAsia="Arial" w:hAnsi="Times New Roman" w:cs="Times New Roman"/>
          <w:color w:val="000000" w:themeColor="text1"/>
          <w:sz w:val="24"/>
          <w:szCs w:val="24"/>
        </w:rPr>
        <w:t>s home</w:t>
      </w:r>
      <w:r w:rsidR="00FF3AD1" w:rsidRPr="0082341C">
        <w:rPr>
          <w:rFonts w:ascii="Times New Roman" w:eastAsia="Arial" w:hAnsi="Times New Roman" w:cs="Times New Roman"/>
          <w:color w:val="000000" w:themeColor="text1"/>
          <w:sz w:val="24"/>
          <w:szCs w:val="24"/>
        </w:rPr>
        <w:t>)</w:t>
      </w:r>
      <w:r w:rsidR="007063BD" w:rsidRPr="0082341C">
        <w:rPr>
          <w:rFonts w:ascii="Times New Roman" w:eastAsia="Arial" w:hAnsi="Times New Roman" w:cs="Times New Roman"/>
          <w:color w:val="000000" w:themeColor="text1"/>
          <w:sz w:val="24"/>
          <w:szCs w:val="24"/>
        </w:rPr>
        <w:t xml:space="preserve">, and use public transport (Gibbs &amp; Woolnough, 2007). </w:t>
      </w:r>
    </w:p>
    <w:p w14:paraId="620D4547" w14:textId="48339B2C" w:rsidR="00757E5E" w:rsidRPr="0082341C" w:rsidRDefault="00972470"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bCs/>
          <w:sz w:val="24"/>
          <w:szCs w:val="24"/>
        </w:rPr>
        <w:t>G</w:t>
      </w:r>
      <w:r w:rsidR="00E87833" w:rsidRPr="0082341C">
        <w:rPr>
          <w:rFonts w:ascii="Times New Roman" w:hAnsi="Times New Roman" w:cs="Times New Roman"/>
          <w:bCs/>
          <w:sz w:val="24"/>
          <w:szCs w:val="24"/>
        </w:rPr>
        <w:t>ender differences in spatial behaviour</w:t>
      </w:r>
      <w:r w:rsidR="00601F4E" w:rsidRPr="0082341C">
        <w:rPr>
          <w:rFonts w:ascii="Times New Roman" w:hAnsi="Times New Roman" w:cs="Times New Roman"/>
          <w:bCs/>
          <w:sz w:val="24"/>
          <w:szCs w:val="24"/>
        </w:rPr>
        <w:t xml:space="preserve"> have also been </w:t>
      </w:r>
      <w:r w:rsidRPr="0082341C">
        <w:rPr>
          <w:rFonts w:ascii="Times New Roman" w:hAnsi="Times New Roman" w:cs="Times New Roman"/>
          <w:bCs/>
          <w:sz w:val="24"/>
          <w:szCs w:val="24"/>
        </w:rPr>
        <w:t>observed within the offending literature</w:t>
      </w:r>
      <w:r w:rsidR="00E87833" w:rsidRPr="0082341C">
        <w:rPr>
          <w:rFonts w:ascii="Times New Roman" w:hAnsi="Times New Roman" w:cs="Times New Roman"/>
          <w:bCs/>
          <w:sz w:val="24"/>
          <w:szCs w:val="24"/>
        </w:rPr>
        <w:t>, with men travelling further than women across a</w:t>
      </w:r>
      <w:r w:rsidR="00640F3A" w:rsidRPr="0082341C">
        <w:rPr>
          <w:rFonts w:ascii="Times New Roman" w:hAnsi="Times New Roman" w:cs="Times New Roman"/>
          <w:sz w:val="24"/>
          <w:szCs w:val="24"/>
        </w:rPr>
        <w:t xml:space="preserve"> </w:t>
      </w:r>
      <w:r w:rsidR="00E87833" w:rsidRPr="0082341C">
        <w:rPr>
          <w:rFonts w:ascii="Times New Roman" w:hAnsi="Times New Roman" w:cs="Times New Roman"/>
          <w:sz w:val="24"/>
          <w:szCs w:val="24"/>
        </w:rPr>
        <w:t>range</w:t>
      </w:r>
      <w:r w:rsidR="00640F3A" w:rsidRPr="0082341C">
        <w:rPr>
          <w:rFonts w:ascii="Times New Roman" w:hAnsi="Times New Roman" w:cs="Times New Roman"/>
          <w:sz w:val="24"/>
          <w:szCs w:val="24"/>
        </w:rPr>
        <w:t xml:space="preserve"> of crime types (Gabor &amp; Gottheil, 1984; Groff et al., 2001; Nicholls, 1980; Pettiway, 1995; Rengert, 1975)</w:t>
      </w:r>
      <w:r w:rsidR="006E7FDA" w:rsidRPr="0082341C">
        <w:rPr>
          <w:rFonts w:ascii="Times New Roman" w:hAnsi="Times New Roman" w:cs="Times New Roman"/>
          <w:sz w:val="24"/>
          <w:szCs w:val="24"/>
        </w:rPr>
        <w:t>. However,</w:t>
      </w:r>
      <w:r w:rsidR="00640F3A" w:rsidRPr="0082341C">
        <w:rPr>
          <w:rFonts w:ascii="Times New Roman" w:hAnsi="Times New Roman" w:cs="Times New Roman"/>
          <w:sz w:val="24"/>
          <w:szCs w:val="24"/>
        </w:rPr>
        <w:t xml:space="preserve"> </w:t>
      </w:r>
      <w:r w:rsidR="00601F4E" w:rsidRPr="0082341C">
        <w:rPr>
          <w:rFonts w:ascii="Times New Roman" w:hAnsi="Times New Roman" w:cs="Times New Roman"/>
          <w:sz w:val="24"/>
          <w:szCs w:val="24"/>
        </w:rPr>
        <w:t xml:space="preserve">age </w:t>
      </w:r>
      <w:r w:rsidRPr="0082341C">
        <w:rPr>
          <w:rFonts w:ascii="Times New Roman" w:hAnsi="Times New Roman" w:cs="Times New Roman"/>
          <w:sz w:val="24"/>
          <w:szCs w:val="24"/>
        </w:rPr>
        <w:t xml:space="preserve">has also been identified as </w:t>
      </w:r>
      <w:r w:rsidR="00601F4E" w:rsidRPr="0082341C">
        <w:rPr>
          <w:rFonts w:ascii="Times New Roman" w:hAnsi="Times New Roman" w:cs="Times New Roman"/>
          <w:sz w:val="24"/>
          <w:szCs w:val="24"/>
        </w:rPr>
        <w:t xml:space="preserve">a factor in these </w:t>
      </w:r>
      <w:r w:rsidR="00E87833" w:rsidRPr="0082341C">
        <w:rPr>
          <w:rFonts w:ascii="Times New Roman" w:hAnsi="Times New Roman" w:cs="Times New Roman"/>
          <w:sz w:val="24"/>
          <w:szCs w:val="24"/>
        </w:rPr>
        <w:t xml:space="preserve">differences with women and younger men </w:t>
      </w:r>
      <w:r w:rsidR="00640F3A" w:rsidRPr="0082341C">
        <w:rPr>
          <w:rFonts w:ascii="Times New Roman" w:hAnsi="Times New Roman" w:cs="Times New Roman"/>
          <w:sz w:val="24"/>
          <w:szCs w:val="24"/>
        </w:rPr>
        <w:t>travel</w:t>
      </w:r>
      <w:r w:rsidR="00E87833" w:rsidRPr="0082341C">
        <w:rPr>
          <w:rFonts w:ascii="Times New Roman" w:hAnsi="Times New Roman" w:cs="Times New Roman"/>
          <w:sz w:val="24"/>
          <w:szCs w:val="24"/>
        </w:rPr>
        <w:t>ling</w:t>
      </w:r>
      <w:r w:rsidR="00640F3A" w:rsidRPr="0082341C">
        <w:rPr>
          <w:rFonts w:ascii="Times New Roman" w:hAnsi="Times New Roman" w:cs="Times New Roman"/>
          <w:sz w:val="24"/>
          <w:szCs w:val="24"/>
        </w:rPr>
        <w:t xml:space="preserve"> shorter distances when drug dealing (Johnson et al., 2013; Levine &amp; Lee, </w:t>
      </w:r>
      <w:r w:rsidR="00B91379" w:rsidRPr="0082341C">
        <w:rPr>
          <w:rFonts w:ascii="Times New Roman" w:hAnsi="Times New Roman" w:cs="Times New Roman"/>
          <w:sz w:val="24"/>
          <w:szCs w:val="24"/>
        </w:rPr>
        <w:t>2009</w:t>
      </w:r>
      <w:r w:rsidR="00640F3A" w:rsidRPr="0082341C">
        <w:rPr>
          <w:rFonts w:ascii="Times New Roman" w:hAnsi="Times New Roman" w:cs="Times New Roman"/>
          <w:sz w:val="24"/>
          <w:szCs w:val="24"/>
        </w:rPr>
        <w:t xml:space="preserve">). In </w:t>
      </w:r>
      <w:r w:rsidR="006E7FDA" w:rsidRPr="0082341C">
        <w:rPr>
          <w:rFonts w:ascii="Times New Roman" w:hAnsi="Times New Roman" w:cs="Times New Roman"/>
          <w:sz w:val="24"/>
          <w:szCs w:val="24"/>
        </w:rPr>
        <w:t xml:space="preserve">general populations, </w:t>
      </w:r>
      <w:r w:rsidR="00640F3A" w:rsidRPr="0082341C">
        <w:rPr>
          <w:rFonts w:ascii="Times New Roman" w:hAnsi="Times New Roman" w:cs="Times New Roman"/>
          <w:sz w:val="24"/>
          <w:szCs w:val="24"/>
        </w:rPr>
        <w:t xml:space="preserve">studies </w:t>
      </w:r>
      <w:r w:rsidR="006E7FDA" w:rsidRPr="0082341C">
        <w:rPr>
          <w:rFonts w:ascii="Times New Roman" w:hAnsi="Times New Roman" w:cs="Times New Roman"/>
          <w:sz w:val="24"/>
          <w:szCs w:val="24"/>
        </w:rPr>
        <w:t xml:space="preserve">also show </w:t>
      </w:r>
      <w:r w:rsidR="00E87833" w:rsidRPr="0082341C">
        <w:rPr>
          <w:rFonts w:ascii="Times New Roman" w:hAnsi="Times New Roman" w:cs="Times New Roman"/>
          <w:sz w:val="24"/>
          <w:szCs w:val="24"/>
        </w:rPr>
        <w:t>women</w:t>
      </w:r>
      <w:r w:rsidR="006E7FDA" w:rsidRPr="0082341C">
        <w:rPr>
          <w:rFonts w:ascii="Times New Roman" w:hAnsi="Times New Roman" w:cs="Times New Roman"/>
          <w:sz w:val="24"/>
          <w:szCs w:val="24"/>
        </w:rPr>
        <w:t xml:space="preserve"> tending to travel </w:t>
      </w:r>
      <w:r w:rsidR="00640F3A" w:rsidRPr="0082341C">
        <w:rPr>
          <w:rFonts w:ascii="Times New Roman" w:hAnsi="Times New Roman" w:cs="Times New Roman"/>
          <w:sz w:val="24"/>
          <w:szCs w:val="24"/>
        </w:rPr>
        <w:t xml:space="preserve">shorter daily distances than </w:t>
      </w:r>
      <w:r w:rsidR="00E87833" w:rsidRPr="0082341C">
        <w:rPr>
          <w:rFonts w:ascii="Times New Roman" w:hAnsi="Times New Roman" w:cs="Times New Roman"/>
          <w:sz w:val="24"/>
          <w:szCs w:val="24"/>
        </w:rPr>
        <w:t>men</w:t>
      </w:r>
      <w:r w:rsidR="00640F3A" w:rsidRPr="0082341C">
        <w:rPr>
          <w:rFonts w:ascii="Times New Roman" w:hAnsi="Times New Roman" w:cs="Times New Roman"/>
          <w:sz w:val="24"/>
          <w:szCs w:val="24"/>
        </w:rPr>
        <w:t>, us</w:t>
      </w:r>
      <w:r w:rsidR="006E7FDA" w:rsidRPr="0082341C">
        <w:rPr>
          <w:rFonts w:ascii="Times New Roman" w:hAnsi="Times New Roman" w:cs="Times New Roman"/>
          <w:sz w:val="24"/>
          <w:szCs w:val="24"/>
        </w:rPr>
        <w:t>ing</w:t>
      </w:r>
      <w:r w:rsidR="00640F3A" w:rsidRPr="0082341C">
        <w:rPr>
          <w:rFonts w:ascii="Times New Roman" w:hAnsi="Times New Roman" w:cs="Times New Roman"/>
          <w:sz w:val="24"/>
          <w:szCs w:val="24"/>
        </w:rPr>
        <w:t xml:space="preserve"> cars less</w:t>
      </w:r>
      <w:r w:rsidR="006E7FDA" w:rsidRPr="0082341C">
        <w:rPr>
          <w:rFonts w:ascii="Times New Roman" w:hAnsi="Times New Roman" w:cs="Times New Roman"/>
          <w:sz w:val="24"/>
          <w:szCs w:val="24"/>
        </w:rPr>
        <w:t xml:space="preserve"> and</w:t>
      </w:r>
      <w:r w:rsidR="00640F3A" w:rsidRPr="0082341C">
        <w:rPr>
          <w:rFonts w:ascii="Times New Roman" w:hAnsi="Times New Roman" w:cs="Times New Roman"/>
          <w:sz w:val="24"/>
          <w:szCs w:val="24"/>
        </w:rPr>
        <w:t xml:space="preserve"> public transport more (see Hanson, 2010 for a review). </w:t>
      </w:r>
      <w:r w:rsidR="006E7FDA" w:rsidRPr="0082341C">
        <w:rPr>
          <w:rFonts w:ascii="Times New Roman" w:hAnsi="Times New Roman" w:cs="Times New Roman"/>
          <w:sz w:val="24"/>
          <w:szCs w:val="24"/>
        </w:rPr>
        <w:t xml:space="preserve">Causes are complex, but assumptions have been made that female mobility patterns could </w:t>
      </w:r>
      <w:r w:rsidR="00601F4E" w:rsidRPr="0082341C">
        <w:rPr>
          <w:rFonts w:ascii="Times New Roman" w:hAnsi="Times New Roman" w:cs="Times New Roman"/>
          <w:sz w:val="24"/>
          <w:szCs w:val="24"/>
        </w:rPr>
        <w:t xml:space="preserve">be </w:t>
      </w:r>
      <w:r w:rsidR="006E7FDA" w:rsidRPr="0082341C">
        <w:rPr>
          <w:rFonts w:ascii="Times New Roman" w:hAnsi="Times New Roman" w:cs="Times New Roman"/>
          <w:sz w:val="24"/>
          <w:szCs w:val="24"/>
        </w:rPr>
        <w:t xml:space="preserve">shaped by traditional gender and work roles, and fear of violence (Hanson, 2010). </w:t>
      </w:r>
      <w:r w:rsidR="00E87833" w:rsidRPr="0082341C">
        <w:rPr>
          <w:rFonts w:ascii="Times New Roman" w:hAnsi="Times New Roman" w:cs="Times New Roman"/>
          <w:sz w:val="24"/>
          <w:szCs w:val="24"/>
        </w:rPr>
        <w:t>T</w:t>
      </w:r>
      <w:r w:rsidR="00640F3A" w:rsidRPr="0082341C">
        <w:rPr>
          <w:rFonts w:ascii="Times New Roman" w:hAnsi="Times New Roman" w:cs="Times New Roman"/>
          <w:sz w:val="24"/>
          <w:szCs w:val="24"/>
        </w:rPr>
        <w:t>o the authors</w:t>
      </w:r>
      <w:r w:rsidR="00E52623" w:rsidRPr="0082341C">
        <w:rPr>
          <w:rFonts w:ascii="Times New Roman" w:hAnsi="Times New Roman" w:cs="Times New Roman"/>
          <w:sz w:val="24"/>
          <w:szCs w:val="24"/>
        </w:rPr>
        <w:t>’</w:t>
      </w:r>
      <w:r w:rsidR="00640F3A" w:rsidRPr="0082341C">
        <w:rPr>
          <w:rFonts w:ascii="Times New Roman" w:hAnsi="Times New Roman" w:cs="Times New Roman"/>
          <w:sz w:val="24"/>
          <w:szCs w:val="24"/>
        </w:rPr>
        <w:t xml:space="preserve"> knowledge, no </w:t>
      </w:r>
      <w:r w:rsidR="00AB5EF9" w:rsidRPr="0082341C">
        <w:rPr>
          <w:rFonts w:ascii="Times New Roman" w:hAnsi="Times New Roman" w:cs="Times New Roman"/>
          <w:sz w:val="24"/>
          <w:szCs w:val="24"/>
        </w:rPr>
        <w:t>published</w:t>
      </w:r>
      <w:r w:rsidR="00F62D51" w:rsidRPr="0082341C">
        <w:rPr>
          <w:rFonts w:ascii="Times New Roman" w:hAnsi="Times New Roman" w:cs="Times New Roman"/>
          <w:sz w:val="24"/>
          <w:szCs w:val="24"/>
        </w:rPr>
        <w:t xml:space="preserve"> </w:t>
      </w:r>
      <w:r w:rsidR="00640F3A" w:rsidRPr="0082341C">
        <w:rPr>
          <w:rFonts w:ascii="Times New Roman" w:hAnsi="Times New Roman" w:cs="Times New Roman"/>
          <w:sz w:val="24"/>
          <w:szCs w:val="24"/>
        </w:rPr>
        <w:t xml:space="preserve">research </w:t>
      </w:r>
      <w:r w:rsidR="00F62D51" w:rsidRPr="0082341C">
        <w:rPr>
          <w:rFonts w:ascii="Times New Roman" w:hAnsi="Times New Roman" w:cs="Times New Roman"/>
          <w:sz w:val="24"/>
          <w:szCs w:val="24"/>
        </w:rPr>
        <w:t xml:space="preserve">has </w:t>
      </w:r>
      <w:r w:rsidR="00640F3A" w:rsidRPr="0082341C">
        <w:rPr>
          <w:rFonts w:ascii="Times New Roman" w:hAnsi="Times New Roman" w:cs="Times New Roman"/>
          <w:sz w:val="24"/>
          <w:szCs w:val="24"/>
        </w:rPr>
        <w:t>consider</w:t>
      </w:r>
      <w:r w:rsidR="00F62D51" w:rsidRPr="0082341C">
        <w:rPr>
          <w:rFonts w:ascii="Times New Roman" w:hAnsi="Times New Roman" w:cs="Times New Roman"/>
          <w:sz w:val="24"/>
          <w:szCs w:val="24"/>
        </w:rPr>
        <w:t>ed</w:t>
      </w:r>
      <w:r w:rsidR="00640F3A" w:rsidRPr="0082341C">
        <w:rPr>
          <w:rFonts w:ascii="Times New Roman" w:hAnsi="Times New Roman" w:cs="Times New Roman"/>
          <w:sz w:val="24"/>
          <w:szCs w:val="24"/>
        </w:rPr>
        <w:t xml:space="preserve"> whether there are any broad gender differences in distance travelled whilst missing, although some studies have examined this within </w:t>
      </w:r>
      <w:r w:rsidR="006E7FDA" w:rsidRPr="0082341C">
        <w:rPr>
          <w:rFonts w:ascii="Times New Roman" w:hAnsi="Times New Roman" w:cs="Times New Roman"/>
          <w:sz w:val="24"/>
          <w:szCs w:val="24"/>
        </w:rPr>
        <w:t xml:space="preserve">specific </w:t>
      </w:r>
      <w:r w:rsidR="00640F3A" w:rsidRPr="0082341C">
        <w:rPr>
          <w:rFonts w:ascii="Times New Roman" w:hAnsi="Times New Roman" w:cs="Times New Roman"/>
          <w:sz w:val="24"/>
          <w:szCs w:val="24"/>
        </w:rPr>
        <w:t xml:space="preserve">sub-types of missing persons. For example, males living with dementia </w:t>
      </w:r>
      <w:r w:rsidR="00E87833" w:rsidRPr="0082341C">
        <w:rPr>
          <w:rFonts w:ascii="Times New Roman" w:hAnsi="Times New Roman" w:cs="Times New Roman"/>
          <w:sz w:val="24"/>
          <w:szCs w:val="24"/>
        </w:rPr>
        <w:t xml:space="preserve">or depression </w:t>
      </w:r>
      <w:r w:rsidR="00640F3A" w:rsidRPr="0082341C">
        <w:rPr>
          <w:rFonts w:ascii="Times New Roman" w:hAnsi="Times New Roman" w:cs="Times New Roman"/>
          <w:sz w:val="24"/>
          <w:szCs w:val="24"/>
        </w:rPr>
        <w:t xml:space="preserve">are more likely to travel further than their female </w:t>
      </w:r>
      <w:r w:rsidR="006E7FDA" w:rsidRPr="0082341C">
        <w:rPr>
          <w:rFonts w:ascii="Times New Roman" w:hAnsi="Times New Roman" w:cs="Times New Roman"/>
          <w:sz w:val="24"/>
          <w:szCs w:val="24"/>
        </w:rPr>
        <w:t>counterparts</w:t>
      </w:r>
      <w:r w:rsidR="00640F3A" w:rsidRPr="0082341C">
        <w:rPr>
          <w:rFonts w:ascii="Times New Roman" w:hAnsi="Times New Roman" w:cs="Times New Roman"/>
          <w:sz w:val="24"/>
          <w:szCs w:val="24"/>
        </w:rPr>
        <w:t xml:space="preserve"> (Gibbs &amp; Woolnough, 2007), but missing suicidal females can travel further than males (Eales, 2016; Gibbs &amp; Woolnough, 2007; Stevens et al., 2019). </w:t>
      </w:r>
    </w:p>
    <w:p w14:paraId="499B77BF" w14:textId="0F08991B" w:rsidR="00D65E5F" w:rsidRPr="0082341C" w:rsidRDefault="00F62D51" w:rsidP="0082341C">
      <w:pPr>
        <w:autoSpaceDE w:val="0"/>
        <w:autoSpaceDN w:val="0"/>
        <w:adjustRightInd w:val="0"/>
        <w:spacing w:after="0" w:line="480" w:lineRule="auto"/>
        <w:ind w:firstLine="720"/>
        <w:jc w:val="both"/>
        <w:rPr>
          <w:rFonts w:ascii="Times New Roman" w:eastAsia="Arial" w:hAnsi="Times New Roman" w:cs="Times New Roman"/>
          <w:color w:val="000000" w:themeColor="text1"/>
          <w:sz w:val="24"/>
          <w:szCs w:val="24"/>
        </w:rPr>
      </w:pPr>
      <w:r w:rsidRPr="0082341C">
        <w:rPr>
          <w:rFonts w:ascii="Times New Roman" w:eastAsia="Arial" w:hAnsi="Times New Roman" w:cs="Times New Roman"/>
          <w:color w:val="000000" w:themeColor="text1"/>
          <w:sz w:val="24"/>
          <w:szCs w:val="24"/>
        </w:rPr>
        <w:t>B</w:t>
      </w:r>
      <w:r w:rsidR="00E87833" w:rsidRPr="0082341C">
        <w:rPr>
          <w:rFonts w:ascii="Times New Roman" w:eastAsia="Arial" w:hAnsi="Times New Roman" w:cs="Times New Roman"/>
          <w:color w:val="000000" w:themeColor="text1"/>
          <w:sz w:val="24"/>
          <w:szCs w:val="24"/>
        </w:rPr>
        <w:t xml:space="preserve">ased on </w:t>
      </w:r>
      <w:r w:rsidRPr="0082341C">
        <w:rPr>
          <w:rFonts w:ascii="Times New Roman" w:eastAsia="Arial" w:hAnsi="Times New Roman" w:cs="Times New Roman"/>
          <w:color w:val="000000" w:themeColor="text1"/>
          <w:sz w:val="24"/>
          <w:szCs w:val="24"/>
        </w:rPr>
        <w:t xml:space="preserve">these </w:t>
      </w:r>
      <w:r w:rsidR="00E87833" w:rsidRPr="0082341C">
        <w:rPr>
          <w:rFonts w:ascii="Times New Roman" w:eastAsia="Arial" w:hAnsi="Times New Roman" w:cs="Times New Roman"/>
          <w:color w:val="000000" w:themeColor="text1"/>
          <w:sz w:val="24"/>
          <w:szCs w:val="24"/>
        </w:rPr>
        <w:t xml:space="preserve">previous findings, we predict that there will be </w:t>
      </w:r>
      <w:r w:rsidR="00A32064" w:rsidRPr="0082341C">
        <w:rPr>
          <w:rFonts w:ascii="Times New Roman" w:eastAsia="Arial" w:hAnsi="Times New Roman" w:cs="Times New Roman"/>
          <w:color w:val="000000" w:themeColor="text1"/>
          <w:sz w:val="24"/>
          <w:szCs w:val="24"/>
        </w:rPr>
        <w:t xml:space="preserve">a relationship between age and the spatial behaviour of missing people, with </w:t>
      </w:r>
      <w:r w:rsidR="00F33F66" w:rsidRPr="0082341C">
        <w:rPr>
          <w:rFonts w:ascii="Times New Roman" w:eastAsia="Arial" w:hAnsi="Times New Roman" w:cs="Times New Roman"/>
          <w:color w:val="000000" w:themeColor="text1"/>
          <w:sz w:val="24"/>
          <w:szCs w:val="24"/>
        </w:rPr>
        <w:t xml:space="preserve">younger </w:t>
      </w:r>
      <w:r w:rsidR="00A32064" w:rsidRPr="0082341C">
        <w:rPr>
          <w:rFonts w:ascii="Times New Roman" w:eastAsia="Arial" w:hAnsi="Times New Roman" w:cs="Times New Roman"/>
          <w:color w:val="000000" w:themeColor="text1"/>
          <w:sz w:val="24"/>
          <w:szCs w:val="24"/>
        </w:rPr>
        <w:t>children and older adult populations</w:t>
      </w:r>
      <w:r w:rsidR="00972470" w:rsidRPr="0082341C">
        <w:rPr>
          <w:rFonts w:ascii="Times New Roman" w:eastAsia="Arial" w:hAnsi="Times New Roman" w:cs="Times New Roman"/>
          <w:color w:val="000000" w:themeColor="text1"/>
          <w:sz w:val="24"/>
          <w:szCs w:val="24"/>
        </w:rPr>
        <w:t xml:space="preserve"> </w:t>
      </w:r>
      <w:r w:rsidR="00F33F66" w:rsidRPr="0082341C">
        <w:rPr>
          <w:rFonts w:ascii="Times New Roman" w:eastAsia="Arial" w:hAnsi="Times New Roman" w:cs="Times New Roman"/>
          <w:color w:val="000000" w:themeColor="text1"/>
          <w:sz w:val="24"/>
          <w:szCs w:val="24"/>
        </w:rPr>
        <w:t>less likely to be found at further</w:t>
      </w:r>
      <w:r w:rsidR="00972470" w:rsidRPr="0082341C">
        <w:rPr>
          <w:rFonts w:ascii="Times New Roman" w:eastAsia="Arial" w:hAnsi="Times New Roman" w:cs="Times New Roman"/>
          <w:color w:val="000000" w:themeColor="text1"/>
          <w:sz w:val="24"/>
          <w:szCs w:val="24"/>
        </w:rPr>
        <w:t xml:space="preserve"> distance from where they went missing</w:t>
      </w:r>
      <w:r w:rsidR="00A32064" w:rsidRPr="0082341C">
        <w:rPr>
          <w:rFonts w:ascii="Times New Roman" w:eastAsia="Arial" w:hAnsi="Times New Roman" w:cs="Times New Roman"/>
          <w:color w:val="000000" w:themeColor="text1"/>
          <w:sz w:val="24"/>
          <w:szCs w:val="24"/>
        </w:rPr>
        <w:t xml:space="preserve">. </w:t>
      </w:r>
      <w:r w:rsidR="006E7FDA" w:rsidRPr="0082341C">
        <w:rPr>
          <w:rFonts w:ascii="Times New Roman" w:eastAsia="Arial" w:hAnsi="Times New Roman" w:cs="Times New Roman"/>
          <w:color w:val="000000" w:themeColor="text1"/>
          <w:sz w:val="24"/>
          <w:szCs w:val="24"/>
        </w:rPr>
        <w:t xml:space="preserve">We also predict a gender difference with males more likely to </w:t>
      </w:r>
      <w:r w:rsidR="005B0E84" w:rsidRPr="0082341C">
        <w:rPr>
          <w:rFonts w:ascii="Times New Roman" w:eastAsia="Arial" w:hAnsi="Times New Roman" w:cs="Times New Roman"/>
          <w:color w:val="000000" w:themeColor="text1"/>
          <w:sz w:val="24"/>
          <w:szCs w:val="24"/>
        </w:rPr>
        <w:t xml:space="preserve">be found further from where they went missing than </w:t>
      </w:r>
      <w:r w:rsidR="006E7FDA" w:rsidRPr="0082341C">
        <w:rPr>
          <w:rFonts w:ascii="Times New Roman" w:eastAsia="Arial" w:hAnsi="Times New Roman" w:cs="Times New Roman"/>
          <w:color w:val="000000" w:themeColor="text1"/>
          <w:sz w:val="24"/>
          <w:szCs w:val="24"/>
        </w:rPr>
        <w:t>females.</w:t>
      </w:r>
    </w:p>
    <w:p w14:paraId="1D30C381" w14:textId="357ECFCB" w:rsidR="00D10283" w:rsidRPr="0082341C" w:rsidRDefault="000A1479"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P</w:t>
      </w:r>
      <w:r w:rsidR="0059734E" w:rsidRPr="0082341C">
        <w:rPr>
          <w:rFonts w:ascii="Times New Roman" w:hAnsi="Times New Roman" w:cs="Times New Roman"/>
          <w:b/>
          <w:sz w:val="24"/>
          <w:szCs w:val="24"/>
        </w:rPr>
        <w:t>lanning</w:t>
      </w:r>
    </w:p>
    <w:p w14:paraId="54B5108C" w14:textId="5F791066" w:rsidR="00027BE2" w:rsidRPr="0082341C" w:rsidRDefault="00AB5935" w:rsidP="0082341C">
      <w:pPr>
        <w:tabs>
          <w:tab w:val="left" w:pos="720"/>
        </w:tabs>
        <w:autoSpaceDE w:val="0"/>
        <w:autoSpaceDN w:val="0"/>
        <w:adjustRightInd w:val="0"/>
        <w:spacing w:line="480" w:lineRule="auto"/>
        <w:contextualSpacing/>
        <w:jc w:val="both"/>
        <w:rPr>
          <w:rFonts w:ascii="Times New Roman" w:hAnsi="Times New Roman" w:cs="Times New Roman"/>
          <w:bCs/>
          <w:sz w:val="24"/>
          <w:szCs w:val="24"/>
        </w:rPr>
      </w:pPr>
      <w:r w:rsidRPr="0082341C">
        <w:rPr>
          <w:rFonts w:ascii="Times New Roman" w:hAnsi="Times New Roman" w:cs="Times New Roman"/>
          <w:sz w:val="24"/>
          <w:szCs w:val="24"/>
        </w:rPr>
        <w:tab/>
      </w:r>
      <w:r w:rsidR="00F62D51" w:rsidRPr="0082341C">
        <w:rPr>
          <w:rFonts w:ascii="Times New Roman" w:hAnsi="Times New Roman" w:cs="Times New Roman"/>
          <w:sz w:val="24"/>
          <w:szCs w:val="24"/>
        </w:rPr>
        <w:t xml:space="preserve">Previous research has shown links between spatial behaviour and planning. </w:t>
      </w:r>
      <w:r w:rsidR="00DB2B20" w:rsidRPr="0082341C">
        <w:rPr>
          <w:rFonts w:ascii="Times New Roman" w:hAnsi="Times New Roman" w:cs="Times New Roman"/>
          <w:sz w:val="24"/>
          <w:szCs w:val="24"/>
        </w:rPr>
        <w:t>Within the criminal domain, longer journey to crime distances are associated with</w:t>
      </w:r>
      <w:r w:rsidR="00027BE2" w:rsidRPr="0082341C">
        <w:rPr>
          <w:rFonts w:ascii="Times New Roman" w:hAnsi="Times New Roman" w:cs="Times New Roman"/>
          <w:sz w:val="24"/>
          <w:szCs w:val="24"/>
        </w:rPr>
        <w:t xml:space="preserve"> </w:t>
      </w:r>
      <w:r w:rsidR="003C0928" w:rsidRPr="0082341C">
        <w:rPr>
          <w:rFonts w:ascii="Times New Roman" w:hAnsi="Times New Roman" w:cs="Times New Roman"/>
          <w:sz w:val="24"/>
          <w:szCs w:val="24"/>
        </w:rPr>
        <w:t>a degree of planning</w:t>
      </w:r>
      <w:r w:rsidR="00F62D51" w:rsidRPr="0082341C">
        <w:rPr>
          <w:rFonts w:ascii="Times New Roman" w:hAnsi="Times New Roman" w:cs="Times New Roman"/>
          <w:sz w:val="24"/>
          <w:szCs w:val="24"/>
        </w:rPr>
        <w:t xml:space="preserve"> </w:t>
      </w:r>
      <w:r w:rsidR="004504DC" w:rsidRPr="0082341C">
        <w:rPr>
          <w:rFonts w:ascii="Times New Roman" w:hAnsi="Times New Roman" w:cs="Times New Roman"/>
          <w:sz w:val="24"/>
          <w:szCs w:val="24"/>
        </w:rPr>
        <w:lastRenderedPageBreak/>
        <w:t>(Santtila et al.</w:t>
      </w:r>
      <w:r w:rsidR="00027BE2" w:rsidRPr="0082341C">
        <w:rPr>
          <w:rFonts w:ascii="Times New Roman" w:hAnsi="Times New Roman" w:cs="Times New Roman"/>
          <w:sz w:val="24"/>
          <w:szCs w:val="24"/>
        </w:rPr>
        <w:t>, 2007; van Koppen &amp; Jansen, 1998; Warren</w:t>
      </w:r>
      <w:r w:rsidR="004504DC" w:rsidRPr="0082341C">
        <w:rPr>
          <w:rFonts w:ascii="Times New Roman" w:hAnsi="Times New Roman" w:cs="Times New Roman"/>
          <w:sz w:val="24"/>
          <w:szCs w:val="24"/>
        </w:rPr>
        <w:t xml:space="preserve"> et al.</w:t>
      </w:r>
      <w:r w:rsidR="00027BE2" w:rsidRPr="0082341C">
        <w:rPr>
          <w:rFonts w:ascii="Times New Roman" w:hAnsi="Times New Roman" w:cs="Times New Roman"/>
          <w:sz w:val="24"/>
          <w:szCs w:val="24"/>
        </w:rPr>
        <w:t>, 1998)</w:t>
      </w:r>
      <w:r w:rsidR="00DB2B20" w:rsidRPr="0082341C">
        <w:rPr>
          <w:rFonts w:ascii="Times New Roman" w:hAnsi="Times New Roman" w:cs="Times New Roman"/>
          <w:sz w:val="24"/>
          <w:szCs w:val="24"/>
        </w:rPr>
        <w:t xml:space="preserve">, whereas shorter distances are associated with more </w:t>
      </w:r>
      <w:r w:rsidR="0062265D" w:rsidRPr="0082341C">
        <w:rPr>
          <w:rFonts w:ascii="Times New Roman" w:hAnsi="Times New Roman" w:cs="Times New Roman"/>
          <w:sz w:val="24"/>
          <w:szCs w:val="24"/>
        </w:rPr>
        <w:t>impulsive crimes (LeBeau, 1987a</w:t>
      </w:r>
      <w:r w:rsidR="00DB2B20" w:rsidRPr="0082341C">
        <w:rPr>
          <w:rFonts w:ascii="Times New Roman" w:hAnsi="Times New Roman" w:cs="Times New Roman"/>
          <w:sz w:val="24"/>
          <w:szCs w:val="24"/>
        </w:rPr>
        <w:t>).</w:t>
      </w:r>
      <w:r w:rsidR="00165754" w:rsidRPr="0082341C">
        <w:rPr>
          <w:rFonts w:ascii="Times New Roman" w:hAnsi="Times New Roman" w:cs="Times New Roman"/>
          <w:sz w:val="24"/>
          <w:szCs w:val="24"/>
        </w:rPr>
        <w:t xml:space="preserve"> </w:t>
      </w:r>
      <w:r w:rsidR="00DB2B20" w:rsidRPr="0082341C">
        <w:rPr>
          <w:rFonts w:ascii="Times New Roman" w:hAnsi="Times New Roman" w:cs="Times New Roman"/>
          <w:sz w:val="24"/>
          <w:szCs w:val="24"/>
        </w:rPr>
        <w:t>P</w:t>
      </w:r>
      <w:r w:rsidR="003C0928" w:rsidRPr="0082341C">
        <w:rPr>
          <w:rFonts w:ascii="Times New Roman" w:hAnsi="Times New Roman" w:cs="Times New Roman"/>
          <w:sz w:val="24"/>
          <w:szCs w:val="24"/>
        </w:rPr>
        <w:t xml:space="preserve">lanning </w:t>
      </w:r>
      <w:r w:rsidR="00DB2B20" w:rsidRPr="0082341C">
        <w:rPr>
          <w:rFonts w:ascii="Times New Roman" w:hAnsi="Times New Roman" w:cs="Times New Roman"/>
          <w:sz w:val="24"/>
          <w:szCs w:val="24"/>
        </w:rPr>
        <w:t xml:space="preserve">activities may include </w:t>
      </w:r>
      <w:r w:rsidR="00165754" w:rsidRPr="0082341C">
        <w:rPr>
          <w:rFonts w:ascii="Times New Roman" w:hAnsi="Times New Roman" w:cs="Times New Roman"/>
          <w:sz w:val="24"/>
          <w:szCs w:val="24"/>
        </w:rPr>
        <w:t>individuals familiaris</w:t>
      </w:r>
      <w:r w:rsidR="00DB2B20" w:rsidRPr="0082341C">
        <w:rPr>
          <w:rFonts w:ascii="Times New Roman" w:hAnsi="Times New Roman" w:cs="Times New Roman"/>
          <w:sz w:val="24"/>
          <w:szCs w:val="24"/>
        </w:rPr>
        <w:t>ing</w:t>
      </w:r>
      <w:r w:rsidR="00165754" w:rsidRPr="0082341C">
        <w:rPr>
          <w:rFonts w:ascii="Times New Roman" w:hAnsi="Times New Roman" w:cs="Times New Roman"/>
          <w:sz w:val="24"/>
          <w:szCs w:val="24"/>
        </w:rPr>
        <w:t xml:space="preserve"> themselves with new routes </w:t>
      </w:r>
      <w:r w:rsidR="009D0E10" w:rsidRPr="0082341C">
        <w:rPr>
          <w:rFonts w:ascii="Times New Roman" w:hAnsi="Times New Roman" w:cs="Times New Roman"/>
          <w:sz w:val="24"/>
          <w:szCs w:val="24"/>
        </w:rPr>
        <w:t>and</w:t>
      </w:r>
      <w:r w:rsidR="00165754" w:rsidRPr="0082341C">
        <w:rPr>
          <w:rFonts w:ascii="Times New Roman" w:hAnsi="Times New Roman" w:cs="Times New Roman"/>
          <w:sz w:val="24"/>
          <w:szCs w:val="24"/>
        </w:rPr>
        <w:t xml:space="preserve"> areas </w:t>
      </w:r>
      <w:r w:rsidR="00E52623" w:rsidRPr="0082341C">
        <w:rPr>
          <w:rFonts w:ascii="Times New Roman" w:hAnsi="Times New Roman" w:cs="Times New Roman"/>
          <w:sz w:val="24"/>
          <w:szCs w:val="24"/>
        </w:rPr>
        <w:t xml:space="preserve">that </w:t>
      </w:r>
      <w:r w:rsidR="00165754" w:rsidRPr="0082341C">
        <w:rPr>
          <w:rFonts w:ascii="Times New Roman" w:hAnsi="Times New Roman" w:cs="Times New Roman"/>
          <w:sz w:val="24"/>
          <w:szCs w:val="24"/>
        </w:rPr>
        <w:t>are farther afield</w:t>
      </w:r>
      <w:r w:rsidR="006E188B" w:rsidRPr="0082341C">
        <w:rPr>
          <w:rFonts w:ascii="Times New Roman" w:hAnsi="Times New Roman" w:cs="Times New Roman"/>
          <w:sz w:val="24"/>
          <w:szCs w:val="24"/>
        </w:rPr>
        <w:t xml:space="preserve">, or </w:t>
      </w:r>
      <w:r w:rsidR="00DB2B20" w:rsidRPr="0082341C">
        <w:rPr>
          <w:rFonts w:ascii="Times New Roman" w:hAnsi="Times New Roman" w:cs="Times New Roman"/>
          <w:sz w:val="24"/>
          <w:szCs w:val="24"/>
        </w:rPr>
        <w:t xml:space="preserve">other activities that </w:t>
      </w:r>
      <w:r w:rsidR="006E188B" w:rsidRPr="0082341C">
        <w:rPr>
          <w:rFonts w:ascii="Times New Roman" w:hAnsi="Times New Roman" w:cs="Times New Roman"/>
          <w:sz w:val="24"/>
          <w:szCs w:val="24"/>
        </w:rPr>
        <w:t>could help offenders evade det</w:t>
      </w:r>
      <w:r w:rsidR="00A63B7A" w:rsidRPr="0082341C">
        <w:rPr>
          <w:rFonts w:ascii="Times New Roman" w:hAnsi="Times New Roman" w:cs="Times New Roman"/>
          <w:sz w:val="24"/>
          <w:szCs w:val="24"/>
        </w:rPr>
        <w:t>ection (e.g.</w:t>
      </w:r>
      <w:r w:rsidR="00DB2B20" w:rsidRPr="0082341C">
        <w:rPr>
          <w:rFonts w:ascii="Times New Roman" w:hAnsi="Times New Roman" w:cs="Times New Roman"/>
          <w:sz w:val="24"/>
          <w:szCs w:val="24"/>
        </w:rPr>
        <w:t>,</w:t>
      </w:r>
      <w:r w:rsidR="00A63B7A" w:rsidRPr="0082341C">
        <w:rPr>
          <w:rFonts w:ascii="Times New Roman" w:hAnsi="Times New Roman" w:cs="Times New Roman"/>
          <w:sz w:val="24"/>
          <w:szCs w:val="24"/>
        </w:rPr>
        <w:t xml:space="preserve"> prior knowledge of CCTV).</w:t>
      </w:r>
      <w:r w:rsidR="002427DA" w:rsidRPr="0082341C">
        <w:rPr>
          <w:rFonts w:ascii="Times New Roman" w:hAnsi="Times New Roman" w:cs="Times New Roman"/>
          <w:sz w:val="24"/>
          <w:szCs w:val="24"/>
        </w:rPr>
        <w:t xml:space="preserve"> In </w:t>
      </w:r>
      <w:r w:rsidR="00511D56" w:rsidRPr="0082341C">
        <w:rPr>
          <w:rFonts w:ascii="Times New Roman" w:hAnsi="Times New Roman" w:cs="Times New Roman"/>
          <w:sz w:val="24"/>
          <w:szCs w:val="24"/>
        </w:rPr>
        <w:t>missing persons</w:t>
      </w:r>
      <w:r w:rsidR="002427DA" w:rsidRPr="0082341C">
        <w:rPr>
          <w:rFonts w:ascii="Times New Roman" w:hAnsi="Times New Roman" w:cs="Times New Roman"/>
          <w:sz w:val="24"/>
          <w:szCs w:val="24"/>
        </w:rPr>
        <w:t xml:space="preserve"> cases, </w:t>
      </w:r>
      <w:r w:rsidR="002427DA" w:rsidRPr="0082341C">
        <w:rPr>
          <w:rFonts w:ascii="Times New Roman" w:hAnsi="Times New Roman" w:cs="Times New Roman"/>
          <w:bCs/>
          <w:sz w:val="24"/>
          <w:szCs w:val="24"/>
        </w:rPr>
        <w:t>p</w:t>
      </w:r>
      <w:r w:rsidR="00027BE2" w:rsidRPr="0082341C">
        <w:rPr>
          <w:rFonts w:ascii="Times New Roman" w:hAnsi="Times New Roman" w:cs="Times New Roman"/>
          <w:bCs/>
          <w:sz w:val="24"/>
          <w:szCs w:val="24"/>
        </w:rPr>
        <w:t xml:space="preserve">lanning </w:t>
      </w:r>
      <w:r w:rsidR="00DB2B20" w:rsidRPr="0082341C">
        <w:rPr>
          <w:rFonts w:ascii="Times New Roman" w:hAnsi="Times New Roman" w:cs="Times New Roman"/>
          <w:bCs/>
          <w:sz w:val="24"/>
          <w:szCs w:val="24"/>
        </w:rPr>
        <w:t>may</w:t>
      </w:r>
      <w:r w:rsidR="000005A5" w:rsidRPr="0082341C">
        <w:rPr>
          <w:rFonts w:ascii="Times New Roman" w:hAnsi="Times New Roman" w:cs="Times New Roman"/>
          <w:bCs/>
          <w:sz w:val="24"/>
          <w:szCs w:val="24"/>
        </w:rPr>
        <w:t xml:space="preserve"> include behaviours </w:t>
      </w:r>
      <w:r w:rsidR="002427DA" w:rsidRPr="0082341C">
        <w:rPr>
          <w:rFonts w:ascii="Times New Roman" w:hAnsi="Times New Roman" w:cs="Times New Roman"/>
          <w:bCs/>
          <w:sz w:val="24"/>
          <w:szCs w:val="24"/>
        </w:rPr>
        <w:t>such as</w:t>
      </w:r>
      <w:r w:rsidR="00027BE2" w:rsidRPr="0082341C">
        <w:rPr>
          <w:rFonts w:ascii="Times New Roman" w:hAnsi="Times New Roman" w:cs="Times New Roman"/>
          <w:bCs/>
          <w:sz w:val="24"/>
          <w:szCs w:val="24"/>
        </w:rPr>
        <w:t xml:space="preserve"> booking hotels, packing, and withdrawing money (Stevenson et al., 2013</w:t>
      </w:r>
      <w:r w:rsidR="00096E1B" w:rsidRPr="0082341C">
        <w:rPr>
          <w:rFonts w:ascii="Times New Roman" w:hAnsi="Times New Roman" w:cs="Times New Roman"/>
          <w:bCs/>
          <w:sz w:val="24"/>
          <w:szCs w:val="24"/>
        </w:rPr>
        <w:t>)</w:t>
      </w:r>
      <w:r w:rsidR="00DB2B20" w:rsidRPr="0082341C">
        <w:rPr>
          <w:rFonts w:ascii="Times New Roman" w:hAnsi="Times New Roman" w:cs="Times New Roman"/>
          <w:bCs/>
          <w:sz w:val="24"/>
          <w:szCs w:val="24"/>
        </w:rPr>
        <w:t>,</w:t>
      </w:r>
      <w:r w:rsidR="00096E1B" w:rsidRPr="0082341C">
        <w:rPr>
          <w:rFonts w:ascii="Times New Roman" w:hAnsi="Times New Roman" w:cs="Times New Roman"/>
          <w:bCs/>
          <w:sz w:val="24"/>
          <w:szCs w:val="24"/>
        </w:rPr>
        <w:t xml:space="preserve"> which indicate the forethought of travelling </w:t>
      </w:r>
      <w:r w:rsidR="0022398D" w:rsidRPr="0082341C">
        <w:rPr>
          <w:rFonts w:ascii="Times New Roman" w:hAnsi="Times New Roman" w:cs="Times New Roman"/>
          <w:bCs/>
          <w:sz w:val="24"/>
          <w:szCs w:val="24"/>
        </w:rPr>
        <w:t>longer distances</w:t>
      </w:r>
      <w:r w:rsidR="00DB2B20" w:rsidRPr="0082341C">
        <w:rPr>
          <w:rFonts w:ascii="Times New Roman" w:hAnsi="Times New Roman" w:cs="Times New Roman"/>
          <w:bCs/>
          <w:sz w:val="24"/>
          <w:szCs w:val="24"/>
        </w:rPr>
        <w:t xml:space="preserve">. </w:t>
      </w:r>
      <w:r w:rsidR="004D2CD8" w:rsidRPr="0082341C">
        <w:rPr>
          <w:rFonts w:ascii="Times New Roman" w:hAnsi="Times New Roman" w:cs="Times New Roman"/>
          <w:bCs/>
          <w:sz w:val="24"/>
          <w:szCs w:val="24"/>
        </w:rPr>
        <w:t xml:space="preserve">However, there </w:t>
      </w:r>
      <w:r w:rsidR="000A1479" w:rsidRPr="0082341C">
        <w:rPr>
          <w:rFonts w:ascii="Times New Roman" w:hAnsi="Times New Roman" w:cs="Times New Roman"/>
          <w:bCs/>
          <w:sz w:val="24"/>
          <w:szCs w:val="24"/>
        </w:rPr>
        <w:t>is</w:t>
      </w:r>
      <w:r w:rsidR="004D2CD8" w:rsidRPr="0082341C">
        <w:rPr>
          <w:rFonts w:ascii="Times New Roman" w:hAnsi="Times New Roman" w:cs="Times New Roman"/>
          <w:bCs/>
          <w:sz w:val="24"/>
          <w:szCs w:val="24"/>
        </w:rPr>
        <w:t xml:space="preserve"> a lack of research specifically focusing on relationship</w:t>
      </w:r>
      <w:r w:rsidR="009D0E10" w:rsidRPr="0082341C">
        <w:rPr>
          <w:rFonts w:ascii="Times New Roman" w:hAnsi="Times New Roman" w:cs="Times New Roman"/>
          <w:bCs/>
          <w:sz w:val="24"/>
          <w:szCs w:val="24"/>
        </w:rPr>
        <w:t>s</w:t>
      </w:r>
      <w:r w:rsidR="004D2CD8" w:rsidRPr="0082341C">
        <w:rPr>
          <w:rFonts w:ascii="Times New Roman" w:hAnsi="Times New Roman" w:cs="Times New Roman"/>
          <w:bCs/>
          <w:sz w:val="24"/>
          <w:szCs w:val="24"/>
        </w:rPr>
        <w:t xml:space="preserve"> between planning and spatial behaviour in missing people. </w:t>
      </w:r>
      <w:r w:rsidR="009D0E10" w:rsidRPr="0082341C">
        <w:rPr>
          <w:rFonts w:ascii="Times New Roman" w:hAnsi="Times New Roman" w:cs="Times New Roman"/>
          <w:bCs/>
          <w:sz w:val="24"/>
          <w:szCs w:val="24"/>
        </w:rPr>
        <w:t>It is possible that</w:t>
      </w:r>
      <w:r w:rsidR="004D2CD8" w:rsidRPr="0082341C">
        <w:rPr>
          <w:rFonts w:ascii="Times New Roman" w:hAnsi="Times New Roman" w:cs="Times New Roman"/>
          <w:bCs/>
          <w:sz w:val="24"/>
          <w:szCs w:val="24"/>
        </w:rPr>
        <w:t xml:space="preserve"> those who plan to leave travel further afield to avoid detection</w:t>
      </w:r>
      <w:r w:rsidR="00E52623" w:rsidRPr="0082341C">
        <w:rPr>
          <w:rFonts w:ascii="Times New Roman" w:hAnsi="Times New Roman" w:cs="Times New Roman"/>
          <w:bCs/>
          <w:sz w:val="24"/>
          <w:szCs w:val="24"/>
        </w:rPr>
        <w:t>,</w:t>
      </w:r>
      <w:r w:rsidR="004D2CD8" w:rsidRPr="0082341C">
        <w:rPr>
          <w:rFonts w:ascii="Times New Roman" w:hAnsi="Times New Roman" w:cs="Times New Roman"/>
          <w:bCs/>
          <w:sz w:val="24"/>
          <w:szCs w:val="24"/>
        </w:rPr>
        <w:t xml:space="preserve"> </w:t>
      </w:r>
      <w:r w:rsidR="00E52623" w:rsidRPr="0082341C">
        <w:rPr>
          <w:rFonts w:ascii="Times New Roman" w:hAnsi="Times New Roman" w:cs="Times New Roman"/>
          <w:bCs/>
          <w:sz w:val="24"/>
          <w:szCs w:val="24"/>
        </w:rPr>
        <w:t>taking practical steps to secure the resources needed to do so (e.g., taking passport or withdrawing funds). In contrast,</w:t>
      </w:r>
      <w:r w:rsidR="00A503C3" w:rsidRPr="0082341C">
        <w:rPr>
          <w:rFonts w:ascii="Times New Roman" w:hAnsi="Times New Roman" w:cs="Times New Roman"/>
          <w:bCs/>
          <w:sz w:val="24"/>
          <w:szCs w:val="24"/>
        </w:rPr>
        <w:t xml:space="preserve"> those</w:t>
      </w:r>
      <w:r w:rsidR="004D2CD8" w:rsidRPr="0082341C">
        <w:rPr>
          <w:rFonts w:ascii="Times New Roman" w:hAnsi="Times New Roman" w:cs="Times New Roman"/>
          <w:bCs/>
          <w:sz w:val="24"/>
          <w:szCs w:val="24"/>
        </w:rPr>
        <w:t xml:space="preserve"> who leave spontaneously </w:t>
      </w:r>
      <w:r w:rsidR="00E52623" w:rsidRPr="0082341C">
        <w:rPr>
          <w:rFonts w:ascii="Times New Roman" w:hAnsi="Times New Roman" w:cs="Times New Roman"/>
          <w:bCs/>
          <w:sz w:val="24"/>
          <w:szCs w:val="24"/>
        </w:rPr>
        <w:t>because of</w:t>
      </w:r>
      <w:r w:rsidR="004D2CD8" w:rsidRPr="0082341C">
        <w:rPr>
          <w:rFonts w:ascii="Times New Roman" w:hAnsi="Times New Roman" w:cs="Times New Roman"/>
          <w:bCs/>
          <w:sz w:val="24"/>
          <w:szCs w:val="24"/>
        </w:rPr>
        <w:t xml:space="preserve"> a ‘trigger event’ </w:t>
      </w:r>
      <w:r w:rsidR="00E52623" w:rsidRPr="0082341C">
        <w:rPr>
          <w:rFonts w:ascii="Times New Roman" w:hAnsi="Times New Roman" w:cs="Times New Roman"/>
          <w:bCs/>
          <w:sz w:val="24"/>
          <w:szCs w:val="24"/>
        </w:rPr>
        <w:t>may</w:t>
      </w:r>
      <w:r w:rsidR="00F33F66" w:rsidRPr="0082341C">
        <w:rPr>
          <w:rFonts w:ascii="Times New Roman" w:hAnsi="Times New Roman" w:cs="Times New Roman"/>
          <w:bCs/>
          <w:sz w:val="24"/>
          <w:szCs w:val="24"/>
        </w:rPr>
        <w:t xml:space="preserve"> be less likely</w:t>
      </w:r>
      <w:r w:rsidR="00E52623" w:rsidRPr="0082341C">
        <w:rPr>
          <w:rFonts w:ascii="Times New Roman" w:hAnsi="Times New Roman" w:cs="Times New Roman"/>
          <w:bCs/>
          <w:sz w:val="24"/>
          <w:szCs w:val="24"/>
        </w:rPr>
        <w:t xml:space="preserve"> to</w:t>
      </w:r>
      <w:r w:rsidR="00F33F66" w:rsidRPr="0082341C">
        <w:rPr>
          <w:rFonts w:ascii="Times New Roman" w:hAnsi="Times New Roman" w:cs="Times New Roman"/>
          <w:bCs/>
          <w:sz w:val="24"/>
          <w:szCs w:val="24"/>
        </w:rPr>
        <w:t xml:space="preserve"> travel longer </w:t>
      </w:r>
      <w:r w:rsidR="004D2CD8" w:rsidRPr="0082341C">
        <w:rPr>
          <w:rFonts w:ascii="Times New Roman" w:hAnsi="Times New Roman" w:cs="Times New Roman"/>
          <w:bCs/>
          <w:sz w:val="24"/>
          <w:szCs w:val="24"/>
        </w:rPr>
        <w:t>distance</w:t>
      </w:r>
      <w:r w:rsidR="00F33F66" w:rsidRPr="0082341C">
        <w:rPr>
          <w:rFonts w:ascii="Times New Roman" w:hAnsi="Times New Roman" w:cs="Times New Roman"/>
          <w:bCs/>
          <w:sz w:val="24"/>
          <w:szCs w:val="24"/>
        </w:rPr>
        <w:t>s</w:t>
      </w:r>
      <w:r w:rsidR="004D2CD8" w:rsidRPr="0082341C">
        <w:rPr>
          <w:rFonts w:ascii="Times New Roman" w:hAnsi="Times New Roman" w:cs="Times New Roman"/>
          <w:bCs/>
          <w:sz w:val="24"/>
          <w:szCs w:val="24"/>
        </w:rPr>
        <w:t xml:space="preserve"> to seek immediate safety</w:t>
      </w:r>
      <w:r w:rsidR="00E52623" w:rsidRPr="0082341C">
        <w:rPr>
          <w:rFonts w:ascii="Times New Roman" w:hAnsi="Times New Roman" w:cs="Times New Roman"/>
          <w:bCs/>
          <w:sz w:val="24"/>
          <w:szCs w:val="24"/>
        </w:rPr>
        <w:t xml:space="preserve"> (or to have the resources to do so). However, </w:t>
      </w:r>
      <w:r w:rsidR="009D0E10" w:rsidRPr="0082341C">
        <w:rPr>
          <w:rFonts w:ascii="Times New Roman" w:hAnsi="Times New Roman" w:cs="Times New Roman"/>
          <w:bCs/>
          <w:sz w:val="24"/>
          <w:szCs w:val="24"/>
        </w:rPr>
        <w:t>this has yet to be tested</w:t>
      </w:r>
      <w:r w:rsidR="004D2CD8" w:rsidRPr="0082341C">
        <w:rPr>
          <w:rFonts w:ascii="Times New Roman" w:hAnsi="Times New Roman" w:cs="Times New Roman"/>
          <w:bCs/>
          <w:sz w:val="24"/>
          <w:szCs w:val="24"/>
        </w:rPr>
        <w:t>.</w:t>
      </w:r>
    </w:p>
    <w:p w14:paraId="4801089B" w14:textId="1BDC4C96" w:rsidR="000A1479" w:rsidRPr="0082341C" w:rsidRDefault="00F148C0" w:rsidP="0082341C">
      <w:pPr>
        <w:tabs>
          <w:tab w:val="left" w:pos="720"/>
        </w:tabs>
        <w:autoSpaceDE w:val="0"/>
        <w:autoSpaceDN w:val="0"/>
        <w:adjustRightInd w:val="0"/>
        <w:spacing w:line="480" w:lineRule="auto"/>
        <w:contextualSpacing/>
        <w:jc w:val="both"/>
        <w:rPr>
          <w:rFonts w:ascii="Times New Roman" w:hAnsi="Times New Roman" w:cs="Times New Roman"/>
          <w:b/>
          <w:sz w:val="24"/>
          <w:szCs w:val="24"/>
        </w:rPr>
      </w:pPr>
      <w:r w:rsidRPr="0082341C">
        <w:rPr>
          <w:rFonts w:ascii="Times New Roman" w:hAnsi="Times New Roman" w:cs="Times New Roman"/>
          <w:b/>
          <w:sz w:val="24"/>
          <w:szCs w:val="24"/>
        </w:rPr>
        <w:t>Risk and vulnerability</w:t>
      </w:r>
    </w:p>
    <w:p w14:paraId="27C9790B" w14:textId="716EF5F5" w:rsidR="001A74B3" w:rsidRPr="0082341C" w:rsidRDefault="001A74B3" w:rsidP="0082341C">
      <w:pPr>
        <w:autoSpaceDE w:val="0"/>
        <w:autoSpaceDN w:val="0"/>
        <w:adjustRightInd w:val="0"/>
        <w:spacing w:after="0" w:line="480" w:lineRule="auto"/>
        <w:ind w:firstLine="720"/>
        <w:jc w:val="both"/>
        <w:rPr>
          <w:rFonts w:ascii="Times New Roman" w:eastAsia="Arial" w:hAnsi="Times New Roman" w:cs="Times New Roman"/>
          <w:color w:val="000000" w:themeColor="text1"/>
          <w:sz w:val="24"/>
          <w:szCs w:val="24"/>
        </w:rPr>
      </w:pPr>
      <w:r w:rsidRPr="0082341C">
        <w:rPr>
          <w:rFonts w:ascii="Times New Roman" w:eastAsia="Arial" w:hAnsi="Times New Roman" w:cs="Times New Roman"/>
          <w:color w:val="000000" w:themeColor="text1"/>
          <w:sz w:val="24"/>
          <w:szCs w:val="24"/>
        </w:rPr>
        <w:t xml:space="preserve">Although most missing persons are found quickly and return voluntarily, a major challenge in police investigations is to identify cases that need a swift and urgent response and to prioritise those where the person missing is at most risk of harm. In the UK, the College of Policing’s Authorised Professional Practice (APP) </w:t>
      </w:r>
      <w:r w:rsidR="00CD6C7C" w:rsidRPr="0082341C">
        <w:rPr>
          <w:rFonts w:ascii="Times New Roman" w:eastAsia="Arial" w:hAnsi="Times New Roman" w:cs="Times New Roman"/>
          <w:color w:val="000000" w:themeColor="text1"/>
          <w:sz w:val="24"/>
          <w:szCs w:val="24"/>
        </w:rPr>
        <w:t xml:space="preserve">for missing outlines how police and policing staff should discharge their responsibilities when investigating missing (College of Policing, 2016). According to the APP, </w:t>
      </w:r>
      <w:r w:rsidR="00CD2514" w:rsidRPr="0082341C">
        <w:rPr>
          <w:rFonts w:ascii="Times New Roman" w:eastAsia="Arial" w:hAnsi="Times New Roman" w:cs="Times New Roman"/>
          <w:color w:val="000000" w:themeColor="text1"/>
          <w:sz w:val="24"/>
          <w:szCs w:val="24"/>
        </w:rPr>
        <w:t xml:space="preserve">the responding officer should make an initial risk assessment in each missing person case of either low (no danger to the missing person), medium (the missing person is likely to be subject to danger), or high (the person is in immediate danger). An example of a person being in immediate danger would include if they were thought likely to attempt suicide. Resources are allocated and deployed according to this risk level. </w:t>
      </w:r>
      <w:r w:rsidR="00116691" w:rsidRPr="0082341C">
        <w:rPr>
          <w:rFonts w:ascii="Times New Roman" w:eastAsia="Arial" w:hAnsi="Times New Roman" w:cs="Times New Roman"/>
          <w:color w:val="000000" w:themeColor="text1"/>
          <w:sz w:val="24"/>
          <w:szCs w:val="24"/>
        </w:rPr>
        <w:t>C</w:t>
      </w:r>
      <w:r w:rsidR="00CD2514" w:rsidRPr="0082341C">
        <w:rPr>
          <w:rFonts w:ascii="Times New Roman" w:eastAsia="Arial" w:hAnsi="Times New Roman" w:cs="Times New Roman"/>
          <w:color w:val="000000" w:themeColor="text1"/>
          <w:sz w:val="24"/>
          <w:szCs w:val="24"/>
        </w:rPr>
        <w:t>onsider</w:t>
      </w:r>
      <w:r w:rsidR="00116691" w:rsidRPr="0082341C">
        <w:rPr>
          <w:rFonts w:ascii="Times New Roman" w:eastAsia="Arial" w:hAnsi="Times New Roman" w:cs="Times New Roman"/>
          <w:color w:val="000000" w:themeColor="text1"/>
          <w:sz w:val="24"/>
          <w:szCs w:val="24"/>
        </w:rPr>
        <w:t>ing</w:t>
      </w:r>
      <w:r w:rsidR="00CD2514" w:rsidRPr="0082341C">
        <w:rPr>
          <w:rFonts w:ascii="Times New Roman" w:eastAsia="Arial" w:hAnsi="Times New Roman" w:cs="Times New Roman"/>
          <w:color w:val="000000" w:themeColor="text1"/>
          <w:sz w:val="24"/>
          <w:szCs w:val="24"/>
        </w:rPr>
        <w:t xml:space="preserve"> how risk level could be related to </w:t>
      </w:r>
      <w:r w:rsidR="00E52623" w:rsidRPr="0082341C">
        <w:rPr>
          <w:rFonts w:ascii="Times New Roman" w:eastAsia="Arial" w:hAnsi="Times New Roman" w:cs="Times New Roman"/>
          <w:color w:val="000000" w:themeColor="text1"/>
          <w:sz w:val="24"/>
          <w:szCs w:val="24"/>
        </w:rPr>
        <w:t xml:space="preserve">an </w:t>
      </w:r>
      <w:r w:rsidR="00CD2514" w:rsidRPr="0082341C">
        <w:rPr>
          <w:rFonts w:ascii="Times New Roman" w:eastAsia="Arial" w:hAnsi="Times New Roman" w:cs="Times New Roman"/>
          <w:color w:val="000000" w:themeColor="text1"/>
          <w:sz w:val="24"/>
          <w:szCs w:val="24"/>
        </w:rPr>
        <w:t>individual’s spatial behaviour whilst missing</w:t>
      </w:r>
      <w:r w:rsidR="00116691" w:rsidRPr="0082341C">
        <w:rPr>
          <w:rFonts w:ascii="Times New Roman" w:eastAsia="Arial" w:hAnsi="Times New Roman" w:cs="Times New Roman"/>
          <w:color w:val="000000" w:themeColor="text1"/>
          <w:sz w:val="24"/>
          <w:szCs w:val="24"/>
        </w:rPr>
        <w:t xml:space="preserve"> poses important implications for informing search parameters. F</w:t>
      </w:r>
      <w:r w:rsidR="00CD2514" w:rsidRPr="0082341C">
        <w:rPr>
          <w:rFonts w:ascii="Times New Roman" w:eastAsia="Arial" w:hAnsi="Times New Roman" w:cs="Times New Roman"/>
          <w:color w:val="000000" w:themeColor="text1"/>
          <w:sz w:val="24"/>
          <w:szCs w:val="24"/>
        </w:rPr>
        <w:t xml:space="preserve">or example, distances travelled </w:t>
      </w:r>
      <w:r w:rsidR="00CD2514" w:rsidRPr="0082341C">
        <w:rPr>
          <w:rFonts w:ascii="Times New Roman" w:eastAsia="Arial" w:hAnsi="Times New Roman" w:cs="Times New Roman"/>
          <w:color w:val="000000" w:themeColor="text1"/>
          <w:sz w:val="24"/>
          <w:szCs w:val="24"/>
        </w:rPr>
        <w:lastRenderedPageBreak/>
        <w:t xml:space="preserve">whilst missing could be short </w:t>
      </w:r>
      <w:r w:rsidR="008119AC" w:rsidRPr="0082341C">
        <w:rPr>
          <w:rFonts w:ascii="Times New Roman" w:eastAsia="Arial" w:hAnsi="Times New Roman" w:cs="Times New Roman"/>
          <w:color w:val="000000" w:themeColor="text1"/>
          <w:sz w:val="24"/>
          <w:szCs w:val="24"/>
        </w:rPr>
        <w:t xml:space="preserve">when risk of harm is deemed high if police or search teams </w:t>
      </w:r>
      <w:r w:rsidR="00116691" w:rsidRPr="0082341C">
        <w:rPr>
          <w:rFonts w:ascii="Times New Roman" w:eastAsia="Arial" w:hAnsi="Times New Roman" w:cs="Times New Roman"/>
          <w:color w:val="000000" w:themeColor="text1"/>
          <w:sz w:val="24"/>
          <w:szCs w:val="24"/>
        </w:rPr>
        <w:t xml:space="preserve">are able to </w:t>
      </w:r>
      <w:r w:rsidR="008119AC" w:rsidRPr="0082341C">
        <w:rPr>
          <w:rFonts w:ascii="Times New Roman" w:eastAsia="Arial" w:hAnsi="Times New Roman" w:cs="Times New Roman"/>
          <w:color w:val="000000" w:themeColor="text1"/>
          <w:sz w:val="24"/>
          <w:szCs w:val="24"/>
        </w:rPr>
        <w:t xml:space="preserve">recover the individual quickly. </w:t>
      </w:r>
      <w:r w:rsidR="009C1E31" w:rsidRPr="0082341C">
        <w:rPr>
          <w:rFonts w:ascii="Times New Roman" w:eastAsia="Arial" w:hAnsi="Times New Roman" w:cs="Times New Roman"/>
          <w:color w:val="000000" w:themeColor="text1"/>
          <w:sz w:val="24"/>
          <w:szCs w:val="24"/>
        </w:rPr>
        <w:t>Conversely, a person deemed at high risk (</w:t>
      </w:r>
      <w:r w:rsidR="00E7378C" w:rsidRPr="0082341C">
        <w:rPr>
          <w:rFonts w:ascii="Times New Roman" w:eastAsia="Arial" w:hAnsi="Times New Roman" w:cs="Times New Roman"/>
          <w:color w:val="000000" w:themeColor="text1"/>
          <w:sz w:val="24"/>
          <w:szCs w:val="24"/>
        </w:rPr>
        <w:t>e.g.,</w:t>
      </w:r>
      <w:r w:rsidR="009C1E31" w:rsidRPr="0082341C">
        <w:rPr>
          <w:rFonts w:ascii="Times New Roman" w:eastAsia="Arial" w:hAnsi="Times New Roman" w:cs="Times New Roman"/>
          <w:color w:val="000000" w:themeColor="text1"/>
          <w:sz w:val="24"/>
          <w:szCs w:val="24"/>
        </w:rPr>
        <w:t xml:space="preserve"> at risk of suicide) may be less likely to return to where they went missing from and therefore, distance between missing and found may be longer than a case deemed medium or low risk. The relationship between risk assessment and spatial behaviour is yet to be explored in empirical research.</w:t>
      </w:r>
    </w:p>
    <w:p w14:paraId="20B5579B" w14:textId="36151FEC" w:rsidR="004E5E01" w:rsidRPr="0082341C" w:rsidRDefault="009C1E31" w:rsidP="0082341C">
      <w:pPr>
        <w:autoSpaceDE w:val="0"/>
        <w:autoSpaceDN w:val="0"/>
        <w:adjustRightInd w:val="0"/>
        <w:spacing w:after="0" w:line="480" w:lineRule="auto"/>
        <w:ind w:firstLine="720"/>
        <w:jc w:val="both"/>
        <w:rPr>
          <w:rFonts w:ascii="Times New Roman" w:eastAsia="Arial" w:hAnsi="Times New Roman" w:cs="Times New Roman"/>
          <w:color w:val="000000" w:themeColor="text1"/>
          <w:sz w:val="24"/>
          <w:szCs w:val="24"/>
        </w:rPr>
      </w:pPr>
      <w:r w:rsidRPr="0082341C">
        <w:rPr>
          <w:rFonts w:ascii="Times New Roman" w:eastAsia="Arial" w:hAnsi="Times New Roman" w:cs="Times New Roman"/>
          <w:color w:val="000000" w:themeColor="text1"/>
          <w:sz w:val="24"/>
          <w:szCs w:val="24"/>
        </w:rPr>
        <w:t>Likewise, factors closely related to risk assessment and the part</w:t>
      </w:r>
      <w:r w:rsidR="00E52623" w:rsidRPr="0082341C">
        <w:rPr>
          <w:rFonts w:ascii="Times New Roman" w:eastAsia="Arial" w:hAnsi="Times New Roman" w:cs="Times New Roman"/>
          <w:color w:val="000000" w:themeColor="text1"/>
          <w:sz w:val="24"/>
          <w:szCs w:val="24"/>
        </w:rPr>
        <w:t xml:space="preserve"> that</w:t>
      </w:r>
      <w:r w:rsidRPr="0082341C">
        <w:rPr>
          <w:rFonts w:ascii="Times New Roman" w:eastAsia="Arial" w:hAnsi="Times New Roman" w:cs="Times New Roman"/>
          <w:color w:val="000000" w:themeColor="text1"/>
          <w:sz w:val="24"/>
          <w:szCs w:val="24"/>
        </w:rPr>
        <w:t xml:space="preserve"> these factors play in influencing a missing person’s spatial behaviour are also under-researched. </w:t>
      </w:r>
      <w:r w:rsidR="000A1479" w:rsidRPr="0082341C">
        <w:rPr>
          <w:rFonts w:ascii="Times New Roman" w:eastAsia="Arial" w:hAnsi="Times New Roman" w:cs="Times New Roman"/>
          <w:color w:val="000000" w:themeColor="text1"/>
          <w:sz w:val="24"/>
          <w:szCs w:val="24"/>
        </w:rPr>
        <w:t>‘Antecedents’ are actions or events that happen to either children or adults prior to going missing (Taylor et al., 2019)</w:t>
      </w:r>
      <w:r w:rsidR="00254267" w:rsidRPr="0082341C">
        <w:rPr>
          <w:rFonts w:ascii="Times New Roman" w:eastAsia="Arial" w:hAnsi="Times New Roman" w:cs="Times New Roman"/>
          <w:color w:val="000000" w:themeColor="text1"/>
          <w:sz w:val="24"/>
          <w:szCs w:val="24"/>
        </w:rPr>
        <w:t>.</w:t>
      </w:r>
      <w:r w:rsidR="000A1479" w:rsidRPr="0082341C">
        <w:rPr>
          <w:rFonts w:ascii="Times New Roman" w:eastAsia="Arial" w:hAnsi="Times New Roman" w:cs="Times New Roman"/>
          <w:color w:val="000000" w:themeColor="text1"/>
          <w:sz w:val="24"/>
          <w:szCs w:val="24"/>
        </w:rPr>
        <w:t xml:space="preserve"> </w:t>
      </w:r>
      <w:r w:rsidR="009D0E10" w:rsidRPr="0082341C">
        <w:rPr>
          <w:rFonts w:ascii="Times New Roman" w:eastAsia="Arial" w:hAnsi="Times New Roman" w:cs="Times New Roman"/>
          <w:color w:val="000000" w:themeColor="text1"/>
          <w:sz w:val="24"/>
          <w:szCs w:val="24"/>
        </w:rPr>
        <w:t>Although antecedents to go missing may be experienced differently by children and adults (Biehal et al., 2003)</w:t>
      </w:r>
      <w:r w:rsidR="009D0E10" w:rsidRPr="0082341C">
        <w:rPr>
          <w:rFonts w:ascii="Times New Roman" w:hAnsi="Times New Roman" w:cs="Times New Roman"/>
          <w:sz w:val="24"/>
          <w:szCs w:val="24"/>
        </w:rPr>
        <w:t xml:space="preserve">, </w:t>
      </w:r>
      <w:r w:rsidR="009D0E10" w:rsidRPr="0082341C">
        <w:rPr>
          <w:rFonts w:ascii="Times New Roman" w:hAnsi="Times New Roman" w:cs="Times New Roman"/>
          <w:color w:val="000000"/>
          <w:sz w:val="24"/>
          <w:szCs w:val="24"/>
        </w:rPr>
        <w:t>o</w:t>
      </w:r>
      <w:r w:rsidR="00254267" w:rsidRPr="0082341C">
        <w:rPr>
          <w:rFonts w:ascii="Times New Roman" w:hAnsi="Times New Roman" w:cs="Times New Roman"/>
          <w:color w:val="000000"/>
          <w:sz w:val="24"/>
          <w:szCs w:val="24"/>
        </w:rPr>
        <w:t>ne</w:t>
      </w:r>
      <w:r w:rsidR="00F148C0" w:rsidRPr="0082341C">
        <w:rPr>
          <w:rFonts w:ascii="Times New Roman" w:hAnsi="Times New Roman" w:cs="Times New Roman"/>
          <w:color w:val="000000"/>
          <w:sz w:val="24"/>
          <w:szCs w:val="24"/>
        </w:rPr>
        <w:t xml:space="preserve"> factor</w:t>
      </w:r>
      <w:r w:rsidR="008A5DED" w:rsidRPr="0082341C">
        <w:rPr>
          <w:rFonts w:ascii="Times New Roman" w:hAnsi="Times New Roman" w:cs="Times New Roman"/>
          <w:color w:val="000000"/>
          <w:sz w:val="24"/>
          <w:szCs w:val="24"/>
        </w:rPr>
        <w:t xml:space="preserve"> </w:t>
      </w:r>
      <w:r w:rsidR="009D0E10" w:rsidRPr="0082341C">
        <w:rPr>
          <w:rFonts w:ascii="Times New Roman" w:hAnsi="Times New Roman" w:cs="Times New Roman"/>
          <w:color w:val="000000"/>
          <w:sz w:val="24"/>
          <w:szCs w:val="24"/>
        </w:rPr>
        <w:t>that is common</w:t>
      </w:r>
      <w:r w:rsidR="008A5DED" w:rsidRPr="0082341C">
        <w:rPr>
          <w:rFonts w:ascii="Times New Roman" w:hAnsi="Times New Roman" w:cs="Times New Roman"/>
          <w:color w:val="000000"/>
          <w:sz w:val="24"/>
          <w:szCs w:val="24"/>
        </w:rPr>
        <w:t xml:space="preserve"> amongst both </w:t>
      </w:r>
      <w:r w:rsidR="009D0E10" w:rsidRPr="0082341C">
        <w:rPr>
          <w:rFonts w:ascii="Times New Roman" w:hAnsi="Times New Roman" w:cs="Times New Roman"/>
          <w:color w:val="000000"/>
          <w:sz w:val="24"/>
          <w:szCs w:val="24"/>
        </w:rPr>
        <w:t>groups</w:t>
      </w:r>
      <w:r w:rsidR="00DB5090" w:rsidRPr="0082341C">
        <w:rPr>
          <w:rFonts w:ascii="Times New Roman" w:hAnsi="Times New Roman" w:cs="Times New Roman"/>
          <w:color w:val="000000"/>
          <w:sz w:val="24"/>
          <w:szCs w:val="24"/>
        </w:rPr>
        <w:t xml:space="preserve"> </w:t>
      </w:r>
      <w:r w:rsidR="00254267" w:rsidRPr="0082341C">
        <w:rPr>
          <w:rFonts w:ascii="Times New Roman" w:hAnsi="Times New Roman" w:cs="Times New Roman"/>
          <w:color w:val="000000"/>
          <w:sz w:val="24"/>
          <w:szCs w:val="24"/>
        </w:rPr>
        <w:t>is mental health issues</w:t>
      </w:r>
      <w:r w:rsidR="008A5DED" w:rsidRPr="0082341C">
        <w:rPr>
          <w:rFonts w:ascii="Times New Roman" w:hAnsi="Times New Roman" w:cs="Times New Roman"/>
          <w:color w:val="000000"/>
          <w:sz w:val="24"/>
          <w:szCs w:val="24"/>
        </w:rPr>
        <w:t xml:space="preserve"> </w:t>
      </w:r>
      <w:r w:rsidR="00DB2869" w:rsidRPr="0082341C">
        <w:rPr>
          <w:rFonts w:ascii="Times New Roman" w:hAnsi="Times New Roman" w:cs="Times New Roman"/>
          <w:color w:val="000000"/>
          <w:sz w:val="24"/>
          <w:szCs w:val="24"/>
          <w:lang w:eastAsia="en-GB"/>
        </w:rPr>
        <w:t>(</w:t>
      </w:r>
      <w:r w:rsidR="004504DC" w:rsidRPr="0082341C">
        <w:rPr>
          <w:rFonts w:ascii="Times New Roman" w:hAnsi="Times New Roman" w:cs="Times New Roman"/>
          <w:sz w:val="24"/>
          <w:szCs w:val="24"/>
        </w:rPr>
        <w:t xml:space="preserve">Biehal et al., </w:t>
      </w:r>
      <w:r w:rsidR="00483381" w:rsidRPr="0082341C">
        <w:rPr>
          <w:rFonts w:ascii="Times New Roman" w:hAnsi="Times New Roman" w:cs="Times New Roman"/>
          <w:sz w:val="24"/>
          <w:szCs w:val="24"/>
        </w:rPr>
        <w:t>2003; Gib</w:t>
      </w:r>
      <w:r w:rsidR="004504DC" w:rsidRPr="0082341C">
        <w:rPr>
          <w:rFonts w:ascii="Times New Roman" w:hAnsi="Times New Roman" w:cs="Times New Roman"/>
          <w:sz w:val="24"/>
          <w:szCs w:val="24"/>
        </w:rPr>
        <w:t>b &amp; Woolnough, 2007; Henderson et al.</w:t>
      </w:r>
      <w:r w:rsidR="00483381" w:rsidRPr="0082341C">
        <w:rPr>
          <w:rFonts w:ascii="Times New Roman" w:hAnsi="Times New Roman" w:cs="Times New Roman"/>
          <w:sz w:val="24"/>
          <w:szCs w:val="24"/>
        </w:rPr>
        <w:t>, 2000</w:t>
      </w:r>
      <w:r w:rsidR="00BA7D95" w:rsidRPr="0082341C">
        <w:rPr>
          <w:rFonts w:ascii="Times New Roman" w:hAnsi="Times New Roman" w:cs="Times New Roman"/>
          <w:sz w:val="24"/>
          <w:szCs w:val="24"/>
          <w:lang w:eastAsia="en-GB"/>
        </w:rPr>
        <w:t>)</w:t>
      </w:r>
      <w:r w:rsidR="00DB5090" w:rsidRPr="0082341C">
        <w:rPr>
          <w:rFonts w:ascii="Times New Roman" w:hAnsi="Times New Roman" w:cs="Times New Roman"/>
          <w:sz w:val="24"/>
          <w:szCs w:val="24"/>
          <w:lang w:eastAsia="en-GB"/>
        </w:rPr>
        <w:t>. Some</w:t>
      </w:r>
      <w:r w:rsidR="00BA7D95" w:rsidRPr="0082341C">
        <w:rPr>
          <w:rFonts w:ascii="Times New Roman" w:hAnsi="Times New Roman" w:cs="Times New Roman"/>
          <w:sz w:val="24"/>
          <w:szCs w:val="24"/>
          <w:lang w:eastAsia="en-GB"/>
        </w:rPr>
        <w:t xml:space="preserve"> </w:t>
      </w:r>
      <w:r w:rsidR="00DB5090" w:rsidRPr="0082341C">
        <w:rPr>
          <w:rFonts w:ascii="Times New Roman" w:hAnsi="Times New Roman" w:cs="Times New Roman"/>
          <w:sz w:val="24"/>
          <w:szCs w:val="24"/>
          <w:lang w:eastAsia="en-GB"/>
        </w:rPr>
        <w:t xml:space="preserve">people </w:t>
      </w:r>
      <w:r w:rsidR="00BA7D95" w:rsidRPr="0082341C">
        <w:rPr>
          <w:rFonts w:ascii="Times New Roman" w:hAnsi="Times New Roman" w:cs="Times New Roman"/>
          <w:sz w:val="24"/>
          <w:szCs w:val="24"/>
          <w:lang w:eastAsia="en-GB"/>
        </w:rPr>
        <w:t xml:space="preserve">go missing with the intention of taking their own </w:t>
      </w:r>
      <w:r w:rsidR="008A5DED" w:rsidRPr="0082341C">
        <w:rPr>
          <w:rFonts w:ascii="Times New Roman" w:hAnsi="Times New Roman" w:cs="Times New Roman"/>
          <w:sz w:val="24"/>
          <w:szCs w:val="24"/>
          <w:lang w:eastAsia="en-GB"/>
        </w:rPr>
        <w:t>life or</w:t>
      </w:r>
      <w:r w:rsidR="008835FC" w:rsidRPr="0082341C">
        <w:rPr>
          <w:rFonts w:ascii="Times New Roman" w:hAnsi="Times New Roman" w:cs="Times New Roman"/>
          <w:sz w:val="24"/>
          <w:szCs w:val="24"/>
          <w:lang w:eastAsia="en-GB"/>
        </w:rPr>
        <w:t xml:space="preserve"> consider </w:t>
      </w:r>
      <w:r w:rsidR="00C570B0" w:rsidRPr="0082341C">
        <w:rPr>
          <w:rFonts w:ascii="Times New Roman" w:hAnsi="Times New Roman" w:cs="Times New Roman"/>
          <w:sz w:val="24"/>
          <w:szCs w:val="24"/>
          <w:lang w:eastAsia="en-GB"/>
        </w:rPr>
        <w:t>suicide</w:t>
      </w:r>
      <w:r w:rsidR="008835FC" w:rsidRPr="0082341C">
        <w:rPr>
          <w:rFonts w:ascii="Times New Roman" w:hAnsi="Times New Roman" w:cs="Times New Roman"/>
          <w:sz w:val="24"/>
          <w:szCs w:val="24"/>
          <w:lang w:eastAsia="en-GB"/>
        </w:rPr>
        <w:t xml:space="preserve"> whilst missing</w:t>
      </w:r>
      <w:r w:rsidR="00BA7D95" w:rsidRPr="0082341C">
        <w:rPr>
          <w:rFonts w:ascii="Times New Roman" w:hAnsi="Times New Roman" w:cs="Times New Roman"/>
          <w:sz w:val="24"/>
          <w:szCs w:val="24"/>
          <w:lang w:eastAsia="en-GB"/>
        </w:rPr>
        <w:t xml:space="preserve"> (Foy, 2006</w:t>
      </w:r>
      <w:r w:rsidR="008835FC" w:rsidRPr="0082341C">
        <w:rPr>
          <w:rFonts w:ascii="Times New Roman" w:hAnsi="Times New Roman" w:cs="Times New Roman"/>
          <w:sz w:val="24"/>
          <w:szCs w:val="24"/>
          <w:lang w:eastAsia="en-GB"/>
        </w:rPr>
        <w:t>; Stevenson et al., 2013).</w:t>
      </w:r>
      <w:r w:rsidR="00BA7D95" w:rsidRPr="0082341C">
        <w:rPr>
          <w:rFonts w:ascii="Times New Roman" w:hAnsi="Times New Roman" w:cs="Times New Roman"/>
          <w:sz w:val="24"/>
          <w:szCs w:val="24"/>
          <w:lang w:eastAsia="en-GB"/>
        </w:rPr>
        <w:t xml:space="preserve"> Many go missing from</w:t>
      </w:r>
      <w:r w:rsidR="00C570B0" w:rsidRPr="0082341C">
        <w:rPr>
          <w:rFonts w:ascii="Times New Roman" w:hAnsi="Times New Roman" w:cs="Times New Roman"/>
          <w:sz w:val="24"/>
          <w:szCs w:val="24"/>
          <w:lang w:eastAsia="en-GB"/>
        </w:rPr>
        <w:t xml:space="preserve"> mental</w:t>
      </w:r>
      <w:r w:rsidR="004504DC" w:rsidRPr="0082341C">
        <w:rPr>
          <w:rFonts w:ascii="Times New Roman" w:hAnsi="Times New Roman" w:cs="Times New Roman"/>
          <w:sz w:val="24"/>
          <w:szCs w:val="24"/>
          <w:lang w:eastAsia="en-GB"/>
        </w:rPr>
        <w:t xml:space="preserve"> health institutions </w:t>
      </w:r>
      <w:r w:rsidR="00224E4C" w:rsidRPr="0082341C">
        <w:rPr>
          <w:rFonts w:ascii="Times New Roman" w:hAnsi="Times New Roman" w:cs="Times New Roman"/>
          <w:sz w:val="24"/>
          <w:szCs w:val="24"/>
          <w:lang w:eastAsia="en-GB"/>
        </w:rPr>
        <w:t>due to</w:t>
      </w:r>
      <w:r w:rsidR="00224E4C" w:rsidRPr="0082341C">
        <w:rPr>
          <w:rFonts w:ascii="Times New Roman" w:eastAsia="Arial" w:hAnsi="Times New Roman" w:cs="Times New Roman"/>
          <w:color w:val="000000" w:themeColor="text1"/>
          <w:sz w:val="24"/>
          <w:szCs w:val="24"/>
        </w:rPr>
        <w:t xml:space="preserve"> concerns about family and home life, getting bad news (</w:t>
      </w:r>
      <w:r w:rsidR="00224E4C" w:rsidRPr="0082341C">
        <w:rPr>
          <w:rFonts w:ascii="Times New Roman" w:hAnsi="Times New Roman" w:cs="Times New Roman"/>
          <w:color w:val="000000"/>
          <w:sz w:val="24"/>
          <w:szCs w:val="24"/>
        </w:rPr>
        <w:t>Beer et al., 2009), fear of staff or other patients (</w:t>
      </w:r>
      <w:r w:rsidR="00A503C3" w:rsidRPr="0082341C">
        <w:rPr>
          <w:rFonts w:ascii="Times New Roman" w:hAnsi="Times New Roman" w:cs="Times New Roman"/>
          <w:color w:val="000000"/>
          <w:sz w:val="24"/>
          <w:szCs w:val="24"/>
        </w:rPr>
        <w:t>Gerace</w:t>
      </w:r>
      <w:r w:rsidR="00224E4C" w:rsidRPr="0082341C">
        <w:rPr>
          <w:rFonts w:ascii="Times New Roman" w:hAnsi="Times New Roman" w:cs="Times New Roman"/>
          <w:color w:val="000000"/>
          <w:sz w:val="24"/>
          <w:szCs w:val="24"/>
        </w:rPr>
        <w:t xml:space="preserve"> et al., 2015), and feelings such as boredom and frustration (Beer et al., 2009; Taylor et al., 2019)</w:t>
      </w:r>
      <w:r w:rsidR="00224E4C" w:rsidRPr="0082341C">
        <w:rPr>
          <w:rFonts w:ascii="Times New Roman" w:hAnsi="Times New Roman" w:cs="Times New Roman"/>
          <w:sz w:val="24"/>
          <w:szCs w:val="24"/>
          <w:lang w:eastAsia="en-GB"/>
        </w:rPr>
        <w:t>.</w:t>
      </w:r>
      <w:r w:rsidR="008A5DED" w:rsidRPr="0082341C">
        <w:rPr>
          <w:rFonts w:ascii="Times New Roman" w:eastAsia="Arial" w:hAnsi="Times New Roman" w:cs="Times New Roman"/>
          <w:color w:val="000000" w:themeColor="text1"/>
          <w:sz w:val="24"/>
          <w:szCs w:val="24"/>
        </w:rPr>
        <w:t xml:space="preserve"> A disproporti</w:t>
      </w:r>
      <w:r w:rsidR="00F148C0" w:rsidRPr="0082341C">
        <w:rPr>
          <w:rFonts w:ascii="Times New Roman" w:eastAsia="Arial" w:hAnsi="Times New Roman" w:cs="Times New Roman"/>
          <w:color w:val="000000" w:themeColor="text1"/>
          <w:sz w:val="24"/>
          <w:szCs w:val="24"/>
        </w:rPr>
        <w:t>onate</w:t>
      </w:r>
      <w:r w:rsidR="008A5DED" w:rsidRPr="0082341C">
        <w:rPr>
          <w:rFonts w:ascii="Times New Roman" w:eastAsia="Arial" w:hAnsi="Times New Roman" w:cs="Times New Roman"/>
          <w:color w:val="000000" w:themeColor="text1"/>
          <w:sz w:val="24"/>
          <w:szCs w:val="24"/>
        </w:rPr>
        <w:t xml:space="preserve"> number of children also go missing from residential care (e.g., </w:t>
      </w:r>
      <w:r w:rsidR="008A5DED" w:rsidRPr="0082341C">
        <w:rPr>
          <w:rFonts w:ascii="Times New Roman" w:hAnsi="Times New Roman" w:cs="Times New Roman"/>
          <w:sz w:val="24"/>
          <w:szCs w:val="24"/>
        </w:rPr>
        <w:t>Abrahams &amp; Mungall, 1992</w:t>
      </w:r>
      <w:r w:rsidR="008A5DED" w:rsidRPr="0082341C">
        <w:rPr>
          <w:rFonts w:ascii="Times New Roman" w:eastAsia="Arial" w:hAnsi="Times New Roman" w:cs="Times New Roman"/>
          <w:color w:val="000000" w:themeColor="text1"/>
          <w:sz w:val="24"/>
          <w:szCs w:val="24"/>
        </w:rPr>
        <w:t xml:space="preserve">) to either escape from problems or to go to somewhere or someone (commonly family and friends) (Finkelstein et al., 2004; </w:t>
      </w:r>
      <w:r w:rsidR="00B91379" w:rsidRPr="0082341C">
        <w:rPr>
          <w:rFonts w:ascii="Times New Roman" w:eastAsia="Arial" w:hAnsi="Times New Roman" w:cs="Times New Roman"/>
          <w:color w:val="000000" w:themeColor="text1"/>
          <w:sz w:val="24"/>
          <w:szCs w:val="24"/>
        </w:rPr>
        <w:t>Ofsted</w:t>
      </w:r>
      <w:r w:rsidR="008A5DED" w:rsidRPr="0082341C">
        <w:rPr>
          <w:rFonts w:ascii="Times New Roman" w:eastAsia="Arial" w:hAnsi="Times New Roman" w:cs="Times New Roman"/>
          <w:color w:val="000000" w:themeColor="text1"/>
          <w:sz w:val="24"/>
          <w:szCs w:val="24"/>
        </w:rPr>
        <w:t xml:space="preserve">, 2012). </w:t>
      </w:r>
      <w:r w:rsidR="00DB5090" w:rsidRPr="0082341C">
        <w:rPr>
          <w:rFonts w:ascii="Times New Roman" w:hAnsi="Times New Roman" w:cs="Times New Roman"/>
          <w:color w:val="000000"/>
          <w:sz w:val="24"/>
          <w:szCs w:val="24"/>
        </w:rPr>
        <w:t>E</w:t>
      </w:r>
      <w:r w:rsidR="008A5DED" w:rsidRPr="0082341C">
        <w:rPr>
          <w:rFonts w:ascii="Times New Roman" w:hAnsi="Times New Roman" w:cs="Times New Roman"/>
          <w:color w:val="000000"/>
          <w:sz w:val="24"/>
          <w:szCs w:val="24"/>
        </w:rPr>
        <w:t>vidence indicate</w:t>
      </w:r>
      <w:r w:rsidR="00DB5090" w:rsidRPr="0082341C">
        <w:rPr>
          <w:rFonts w:ascii="Times New Roman" w:hAnsi="Times New Roman" w:cs="Times New Roman"/>
          <w:color w:val="000000"/>
          <w:sz w:val="24"/>
          <w:szCs w:val="24"/>
        </w:rPr>
        <w:t>s</w:t>
      </w:r>
      <w:r w:rsidR="008A5DED" w:rsidRPr="0082341C">
        <w:rPr>
          <w:rFonts w:ascii="Times New Roman" w:hAnsi="Times New Roman" w:cs="Times New Roman"/>
          <w:color w:val="000000"/>
          <w:sz w:val="24"/>
          <w:szCs w:val="24"/>
        </w:rPr>
        <w:t xml:space="preserve"> that </w:t>
      </w:r>
      <w:r w:rsidR="008A5DED" w:rsidRPr="0082341C">
        <w:rPr>
          <w:rFonts w:ascii="Times New Roman" w:hAnsi="Times New Roman" w:cs="Times New Roman"/>
          <w:sz w:val="24"/>
          <w:szCs w:val="24"/>
          <w:lang w:eastAsia="en-GB"/>
        </w:rPr>
        <w:t>m</w:t>
      </w:r>
      <w:r w:rsidR="00E05D84" w:rsidRPr="0082341C">
        <w:rPr>
          <w:rFonts w:ascii="Times New Roman" w:hAnsi="Times New Roman" w:cs="Times New Roman"/>
          <w:sz w:val="24"/>
          <w:szCs w:val="24"/>
          <w:lang w:eastAsia="en-GB"/>
        </w:rPr>
        <w:t>ental</w:t>
      </w:r>
      <w:r w:rsidR="00721A0D" w:rsidRPr="0082341C">
        <w:rPr>
          <w:rFonts w:ascii="Times New Roman" w:hAnsi="Times New Roman" w:cs="Times New Roman"/>
          <w:sz w:val="24"/>
          <w:szCs w:val="24"/>
          <w:lang w:eastAsia="en-GB"/>
        </w:rPr>
        <w:t xml:space="preserve"> health issues</w:t>
      </w:r>
      <w:r w:rsidR="00BA7D95" w:rsidRPr="0082341C">
        <w:rPr>
          <w:rFonts w:ascii="Times New Roman" w:hAnsi="Times New Roman" w:cs="Times New Roman"/>
          <w:sz w:val="24"/>
          <w:szCs w:val="24"/>
          <w:lang w:eastAsia="en-GB"/>
        </w:rPr>
        <w:t xml:space="preserve"> influence distance travelled</w:t>
      </w:r>
      <w:r w:rsidR="00DB5090" w:rsidRPr="0082341C">
        <w:rPr>
          <w:rFonts w:ascii="Times New Roman" w:hAnsi="Times New Roman" w:cs="Times New Roman"/>
          <w:sz w:val="24"/>
          <w:szCs w:val="24"/>
          <w:lang w:eastAsia="en-GB"/>
        </w:rPr>
        <w:t>; f</w:t>
      </w:r>
      <w:r w:rsidR="00A72CB5" w:rsidRPr="0082341C">
        <w:rPr>
          <w:rFonts w:ascii="Times New Roman" w:hAnsi="Times New Roman" w:cs="Times New Roman"/>
          <w:sz w:val="24"/>
          <w:szCs w:val="24"/>
          <w:lang w:eastAsia="en-GB"/>
        </w:rPr>
        <w:t xml:space="preserve">or example, </w:t>
      </w:r>
      <w:r w:rsidR="00EB3C9A" w:rsidRPr="0082341C">
        <w:rPr>
          <w:rFonts w:ascii="Times New Roman" w:hAnsi="Times New Roman" w:cs="Times New Roman"/>
          <w:sz w:val="24"/>
          <w:szCs w:val="24"/>
        </w:rPr>
        <w:t xml:space="preserve">males with a diagnosis of depression </w:t>
      </w:r>
      <w:r w:rsidR="00254267" w:rsidRPr="0082341C">
        <w:rPr>
          <w:rFonts w:ascii="Times New Roman" w:hAnsi="Times New Roman" w:cs="Times New Roman"/>
          <w:sz w:val="24"/>
          <w:szCs w:val="24"/>
        </w:rPr>
        <w:t>tend</w:t>
      </w:r>
      <w:r w:rsidR="00EB3C9A" w:rsidRPr="0082341C">
        <w:rPr>
          <w:rFonts w:ascii="Times New Roman" w:hAnsi="Times New Roman" w:cs="Times New Roman"/>
          <w:sz w:val="24"/>
          <w:szCs w:val="24"/>
        </w:rPr>
        <w:t xml:space="preserve"> to travel further distances than those at risk of sui</w:t>
      </w:r>
      <w:r w:rsidR="00E05D84" w:rsidRPr="0082341C">
        <w:rPr>
          <w:rFonts w:ascii="Times New Roman" w:hAnsi="Times New Roman" w:cs="Times New Roman"/>
          <w:sz w:val="24"/>
          <w:szCs w:val="24"/>
        </w:rPr>
        <w:t>cide (Gibbs &amp; Woolnough, 2007). T</w:t>
      </w:r>
      <w:r w:rsidR="00EB3C9A" w:rsidRPr="0082341C">
        <w:rPr>
          <w:rFonts w:ascii="Times New Roman" w:hAnsi="Times New Roman" w:cs="Times New Roman"/>
          <w:sz w:val="24"/>
          <w:szCs w:val="24"/>
        </w:rPr>
        <w:t>his could be because the</w:t>
      </w:r>
      <w:r w:rsidR="00932FE1" w:rsidRPr="0082341C">
        <w:rPr>
          <w:rFonts w:ascii="Times New Roman" w:hAnsi="Times New Roman" w:cs="Times New Roman"/>
          <w:sz w:val="24"/>
          <w:szCs w:val="24"/>
        </w:rPr>
        <w:t>y</w:t>
      </w:r>
      <w:r w:rsidR="00EB3C9A" w:rsidRPr="0082341C">
        <w:rPr>
          <w:rFonts w:ascii="Times New Roman" w:hAnsi="Times New Roman" w:cs="Times New Roman"/>
          <w:sz w:val="24"/>
          <w:szCs w:val="24"/>
        </w:rPr>
        <w:t xml:space="preserve"> </w:t>
      </w:r>
      <w:r w:rsidR="008A5DED" w:rsidRPr="0082341C">
        <w:rPr>
          <w:rFonts w:ascii="Times New Roman" w:hAnsi="Times New Roman" w:cs="Times New Roman"/>
          <w:sz w:val="24"/>
          <w:szCs w:val="24"/>
        </w:rPr>
        <w:t>are</w:t>
      </w:r>
      <w:r w:rsidR="00EB3C9A" w:rsidRPr="0082341C">
        <w:rPr>
          <w:rFonts w:ascii="Times New Roman" w:hAnsi="Times New Roman" w:cs="Times New Roman"/>
          <w:sz w:val="24"/>
          <w:szCs w:val="24"/>
        </w:rPr>
        <w:t xml:space="preserve"> wandering to think, looking to escape, and/or avoid det</w:t>
      </w:r>
      <w:r w:rsidR="00217CA2" w:rsidRPr="0082341C">
        <w:rPr>
          <w:rFonts w:ascii="Times New Roman" w:hAnsi="Times New Roman" w:cs="Times New Roman"/>
          <w:sz w:val="24"/>
          <w:szCs w:val="24"/>
        </w:rPr>
        <w:t>ection (Stevenson et. al., 2013</w:t>
      </w:r>
      <w:r w:rsidR="00932FE1" w:rsidRPr="0082341C">
        <w:rPr>
          <w:rFonts w:ascii="Times New Roman" w:hAnsi="Times New Roman" w:cs="Times New Roman"/>
          <w:sz w:val="24"/>
          <w:szCs w:val="24"/>
        </w:rPr>
        <w:t>). However,</w:t>
      </w:r>
      <w:r w:rsidR="004E5E01" w:rsidRPr="0082341C">
        <w:rPr>
          <w:rFonts w:ascii="Times New Roman" w:hAnsi="Times New Roman" w:cs="Times New Roman"/>
          <w:sz w:val="24"/>
          <w:szCs w:val="24"/>
        </w:rPr>
        <w:t xml:space="preserve"> some p</w:t>
      </w:r>
      <w:r w:rsidR="00BA7D95" w:rsidRPr="0082341C">
        <w:rPr>
          <w:rFonts w:ascii="Times New Roman" w:hAnsi="Times New Roman" w:cs="Times New Roman"/>
          <w:sz w:val="24"/>
          <w:szCs w:val="24"/>
        </w:rPr>
        <w:t>eople at risk of suicide may travel further because they have a particular place in mind to consider taking their own</w:t>
      </w:r>
      <w:r w:rsidR="004E5E01" w:rsidRPr="0082341C">
        <w:rPr>
          <w:rFonts w:ascii="Times New Roman" w:hAnsi="Times New Roman" w:cs="Times New Roman"/>
          <w:sz w:val="24"/>
          <w:szCs w:val="24"/>
        </w:rPr>
        <w:t xml:space="preserve"> life (Gibbs &amp; Woolnough, 2007)</w:t>
      </w:r>
      <w:r w:rsidR="00254267" w:rsidRPr="0082341C">
        <w:rPr>
          <w:rFonts w:ascii="Times New Roman" w:hAnsi="Times New Roman" w:cs="Times New Roman"/>
          <w:sz w:val="24"/>
          <w:szCs w:val="24"/>
        </w:rPr>
        <w:t xml:space="preserve">, referred to as </w:t>
      </w:r>
      <w:r w:rsidR="004E5E01" w:rsidRPr="0082341C">
        <w:rPr>
          <w:rFonts w:ascii="Times New Roman" w:hAnsi="Times New Roman" w:cs="Times New Roman"/>
          <w:sz w:val="24"/>
          <w:szCs w:val="24"/>
        </w:rPr>
        <w:t>‘suicide tourism’ (</w:t>
      </w:r>
      <w:r w:rsidR="004504DC" w:rsidRPr="0082341C">
        <w:rPr>
          <w:rFonts w:ascii="Times New Roman" w:eastAsia="Arial" w:hAnsi="Times New Roman" w:cs="Times New Roman"/>
          <w:color w:val="000000" w:themeColor="text1"/>
          <w:sz w:val="24"/>
          <w:szCs w:val="24"/>
        </w:rPr>
        <w:t>Hannon et al.</w:t>
      </w:r>
      <w:r w:rsidR="004E5E01" w:rsidRPr="0082341C">
        <w:rPr>
          <w:rFonts w:ascii="Times New Roman" w:eastAsia="Arial" w:hAnsi="Times New Roman" w:cs="Times New Roman"/>
          <w:color w:val="000000" w:themeColor="text1"/>
          <w:sz w:val="24"/>
          <w:szCs w:val="24"/>
        </w:rPr>
        <w:t xml:space="preserve">, 2009). </w:t>
      </w:r>
    </w:p>
    <w:p w14:paraId="06F844C9" w14:textId="6348B2CB" w:rsidR="004D3DCE" w:rsidRPr="0082341C" w:rsidRDefault="00254267" w:rsidP="0082341C">
      <w:pPr>
        <w:autoSpaceDE w:val="0"/>
        <w:autoSpaceDN w:val="0"/>
        <w:adjustRightInd w:val="0"/>
        <w:spacing w:after="0" w:line="480" w:lineRule="auto"/>
        <w:ind w:firstLine="720"/>
        <w:jc w:val="both"/>
        <w:rPr>
          <w:rFonts w:ascii="Times New Roman" w:eastAsia="Arial" w:hAnsi="Times New Roman" w:cs="Times New Roman"/>
          <w:bCs/>
          <w:color w:val="000000" w:themeColor="text1"/>
          <w:sz w:val="24"/>
          <w:szCs w:val="24"/>
        </w:rPr>
      </w:pPr>
      <w:r w:rsidRPr="0082341C">
        <w:rPr>
          <w:rFonts w:ascii="Times New Roman" w:eastAsia="Arial" w:hAnsi="Times New Roman" w:cs="Times New Roman"/>
          <w:color w:val="000000" w:themeColor="text1"/>
          <w:sz w:val="24"/>
          <w:szCs w:val="24"/>
        </w:rPr>
        <w:lastRenderedPageBreak/>
        <w:t xml:space="preserve">Other antecedents associated with going missing include sexual, physical, and domestic abuse (Tarling &amp; Burrows, 2004), relationship difficulties, breakdowns, and family conflict (Zerger et al., 2008), social difficulties (Payne, 1995), drug and alcohol abuse (Stevenson et al., 2013), and financial difficulties and employment problems (Biehal et al., 2003). </w:t>
      </w:r>
      <w:r w:rsidRPr="0082341C">
        <w:rPr>
          <w:rFonts w:ascii="Times New Roman" w:eastAsia="Arial" w:hAnsi="Times New Roman" w:cs="Times New Roman"/>
          <w:bCs/>
          <w:color w:val="000000" w:themeColor="text1"/>
          <w:sz w:val="24"/>
          <w:szCs w:val="24"/>
        </w:rPr>
        <w:t>Unlike mental health issues, there is a paucity of research that examines</w:t>
      </w:r>
      <w:r w:rsidR="004D3DCE" w:rsidRPr="0082341C">
        <w:rPr>
          <w:rFonts w:ascii="Times New Roman" w:eastAsia="Arial" w:hAnsi="Times New Roman" w:cs="Times New Roman"/>
          <w:bCs/>
          <w:color w:val="000000" w:themeColor="text1"/>
          <w:sz w:val="24"/>
          <w:szCs w:val="24"/>
        </w:rPr>
        <w:t xml:space="preserve"> </w:t>
      </w:r>
      <w:r w:rsidR="007E501D" w:rsidRPr="0082341C">
        <w:rPr>
          <w:rFonts w:ascii="Times New Roman" w:eastAsia="Arial" w:hAnsi="Times New Roman" w:cs="Times New Roman"/>
          <w:bCs/>
          <w:color w:val="000000" w:themeColor="text1"/>
          <w:sz w:val="24"/>
          <w:szCs w:val="24"/>
        </w:rPr>
        <w:t xml:space="preserve">how </w:t>
      </w:r>
      <w:r w:rsidRPr="0082341C">
        <w:rPr>
          <w:rFonts w:ascii="Times New Roman" w:eastAsia="Arial" w:hAnsi="Times New Roman" w:cs="Times New Roman"/>
          <w:bCs/>
          <w:color w:val="000000" w:themeColor="text1"/>
          <w:sz w:val="24"/>
          <w:szCs w:val="24"/>
        </w:rPr>
        <w:t>these</w:t>
      </w:r>
      <w:r w:rsidR="00F148C0" w:rsidRPr="0082341C">
        <w:rPr>
          <w:rFonts w:ascii="Times New Roman" w:eastAsia="Arial" w:hAnsi="Times New Roman" w:cs="Times New Roman"/>
          <w:bCs/>
          <w:color w:val="000000" w:themeColor="text1"/>
          <w:sz w:val="24"/>
          <w:szCs w:val="24"/>
        </w:rPr>
        <w:t xml:space="preserve"> risks and</w:t>
      </w:r>
      <w:r w:rsidR="00714E07" w:rsidRPr="0082341C">
        <w:rPr>
          <w:rFonts w:ascii="Times New Roman" w:eastAsia="Arial" w:hAnsi="Times New Roman" w:cs="Times New Roman"/>
          <w:bCs/>
          <w:color w:val="000000" w:themeColor="text1"/>
          <w:sz w:val="24"/>
          <w:szCs w:val="24"/>
        </w:rPr>
        <w:t xml:space="preserve"> </w:t>
      </w:r>
      <w:r w:rsidRPr="0082341C">
        <w:rPr>
          <w:rFonts w:ascii="Times New Roman" w:eastAsia="Arial" w:hAnsi="Times New Roman" w:cs="Times New Roman"/>
          <w:bCs/>
          <w:color w:val="000000" w:themeColor="text1"/>
          <w:sz w:val="24"/>
          <w:szCs w:val="24"/>
        </w:rPr>
        <w:t>vulnerabilit</w:t>
      </w:r>
      <w:r w:rsidR="00DB5090" w:rsidRPr="0082341C">
        <w:rPr>
          <w:rFonts w:ascii="Times New Roman" w:eastAsia="Arial" w:hAnsi="Times New Roman" w:cs="Times New Roman"/>
          <w:bCs/>
          <w:color w:val="000000" w:themeColor="text1"/>
          <w:sz w:val="24"/>
          <w:szCs w:val="24"/>
        </w:rPr>
        <w:t>ies</w:t>
      </w:r>
      <w:r w:rsidRPr="0082341C">
        <w:rPr>
          <w:rFonts w:ascii="Times New Roman" w:eastAsia="Arial" w:hAnsi="Times New Roman" w:cs="Times New Roman"/>
          <w:bCs/>
          <w:color w:val="000000" w:themeColor="text1"/>
          <w:sz w:val="24"/>
          <w:szCs w:val="24"/>
        </w:rPr>
        <w:t xml:space="preserve"> </w:t>
      </w:r>
      <w:r w:rsidR="004D3DCE" w:rsidRPr="0082341C">
        <w:rPr>
          <w:rFonts w:ascii="Times New Roman" w:eastAsia="Arial" w:hAnsi="Times New Roman" w:cs="Times New Roman"/>
          <w:bCs/>
          <w:color w:val="000000" w:themeColor="text1"/>
          <w:sz w:val="24"/>
          <w:szCs w:val="24"/>
        </w:rPr>
        <w:t>may be related to spatial behaviour whilst going missing</w:t>
      </w:r>
      <w:r w:rsidRPr="0082341C">
        <w:rPr>
          <w:rFonts w:ascii="Times New Roman" w:eastAsia="Arial" w:hAnsi="Times New Roman" w:cs="Times New Roman"/>
          <w:bCs/>
          <w:color w:val="000000" w:themeColor="text1"/>
          <w:sz w:val="24"/>
          <w:szCs w:val="24"/>
        </w:rPr>
        <w:t xml:space="preserve">. </w:t>
      </w:r>
      <w:r w:rsidR="00B402BA" w:rsidRPr="0082341C">
        <w:rPr>
          <w:rFonts w:ascii="Times New Roman" w:eastAsia="Arial" w:hAnsi="Times New Roman" w:cs="Times New Roman"/>
          <w:bCs/>
          <w:color w:val="000000" w:themeColor="text1"/>
          <w:sz w:val="24"/>
          <w:szCs w:val="24"/>
        </w:rPr>
        <w:t>What previous literature does indicate is that, increasingly, people with complex mental health and learning needs (</w:t>
      </w:r>
      <w:r w:rsidR="00217CA2" w:rsidRPr="0082341C">
        <w:rPr>
          <w:rFonts w:ascii="Times New Roman" w:eastAsia="Arial" w:hAnsi="Times New Roman" w:cs="Times New Roman"/>
          <w:bCs/>
          <w:color w:val="000000" w:themeColor="text1"/>
          <w:sz w:val="24"/>
          <w:szCs w:val="24"/>
        </w:rPr>
        <w:t>British Medical Association</w:t>
      </w:r>
      <w:r w:rsidR="00B402BA" w:rsidRPr="0082341C">
        <w:rPr>
          <w:rFonts w:ascii="Times New Roman" w:eastAsia="Arial" w:hAnsi="Times New Roman" w:cs="Times New Roman"/>
          <w:bCs/>
          <w:color w:val="000000" w:themeColor="text1"/>
          <w:sz w:val="24"/>
          <w:szCs w:val="24"/>
        </w:rPr>
        <w:t>, 20</w:t>
      </w:r>
      <w:r w:rsidR="00217CA2" w:rsidRPr="0082341C">
        <w:rPr>
          <w:rFonts w:ascii="Times New Roman" w:eastAsia="Arial" w:hAnsi="Times New Roman" w:cs="Times New Roman"/>
          <w:bCs/>
          <w:color w:val="000000" w:themeColor="text1"/>
          <w:sz w:val="24"/>
          <w:szCs w:val="24"/>
        </w:rPr>
        <w:t>20</w:t>
      </w:r>
      <w:r w:rsidR="00B402BA" w:rsidRPr="0082341C">
        <w:rPr>
          <w:rFonts w:ascii="Times New Roman" w:eastAsia="Arial" w:hAnsi="Times New Roman" w:cs="Times New Roman"/>
          <w:bCs/>
          <w:color w:val="000000" w:themeColor="text1"/>
          <w:sz w:val="24"/>
          <w:szCs w:val="24"/>
        </w:rPr>
        <w:t xml:space="preserve">) and children in residential care (Foster, 2019) are being placed a long way from </w:t>
      </w:r>
      <w:r w:rsidR="00F148C0" w:rsidRPr="0082341C">
        <w:rPr>
          <w:rFonts w:ascii="Times New Roman" w:eastAsia="Arial" w:hAnsi="Times New Roman" w:cs="Times New Roman"/>
          <w:bCs/>
          <w:color w:val="000000" w:themeColor="text1"/>
          <w:sz w:val="24"/>
          <w:szCs w:val="24"/>
        </w:rPr>
        <w:t xml:space="preserve">their </w:t>
      </w:r>
      <w:r w:rsidR="00B402BA" w:rsidRPr="0082341C">
        <w:rPr>
          <w:rFonts w:ascii="Times New Roman" w:eastAsia="Arial" w:hAnsi="Times New Roman" w:cs="Times New Roman"/>
          <w:bCs/>
          <w:color w:val="000000" w:themeColor="text1"/>
          <w:sz w:val="24"/>
          <w:szCs w:val="24"/>
        </w:rPr>
        <w:t xml:space="preserve">family and community. Consequently, </w:t>
      </w:r>
      <w:r w:rsidR="009D0E10" w:rsidRPr="0082341C">
        <w:rPr>
          <w:rFonts w:ascii="Times New Roman" w:eastAsia="Arial" w:hAnsi="Times New Roman" w:cs="Times New Roman"/>
          <w:bCs/>
          <w:color w:val="000000" w:themeColor="text1"/>
          <w:sz w:val="24"/>
          <w:szCs w:val="24"/>
        </w:rPr>
        <w:t>if</w:t>
      </w:r>
      <w:r w:rsidR="0080284D" w:rsidRPr="0082341C">
        <w:rPr>
          <w:rFonts w:ascii="Times New Roman" w:eastAsia="Arial" w:hAnsi="Times New Roman" w:cs="Times New Roman"/>
          <w:bCs/>
          <w:color w:val="000000" w:themeColor="text1"/>
          <w:sz w:val="24"/>
          <w:szCs w:val="24"/>
        </w:rPr>
        <w:t xml:space="preserve"> they</w:t>
      </w:r>
      <w:r w:rsidR="00B402BA" w:rsidRPr="0082341C">
        <w:rPr>
          <w:rFonts w:ascii="Times New Roman" w:eastAsia="Arial" w:hAnsi="Times New Roman" w:cs="Times New Roman"/>
          <w:bCs/>
          <w:color w:val="000000" w:themeColor="text1"/>
          <w:sz w:val="24"/>
          <w:szCs w:val="24"/>
        </w:rPr>
        <w:t xml:space="preserve"> go missing to be closer to friends and family, they are likely to travel greater distances. It is also possible that those who are ‘triggered’ to go missing spontaneously due to a particular event (such as being attacked) seek refuge somewhere close by due to lack of planning and familiarity. In contrast, those who </w:t>
      </w:r>
      <w:r w:rsidR="00F950EE" w:rsidRPr="0082341C">
        <w:rPr>
          <w:rFonts w:ascii="Times New Roman" w:eastAsia="Arial" w:hAnsi="Times New Roman" w:cs="Times New Roman"/>
          <w:bCs/>
          <w:color w:val="000000" w:themeColor="text1"/>
          <w:sz w:val="24"/>
          <w:szCs w:val="24"/>
        </w:rPr>
        <w:t>g</w:t>
      </w:r>
      <w:r w:rsidR="00B402BA" w:rsidRPr="0082341C">
        <w:rPr>
          <w:rFonts w:ascii="Times New Roman" w:eastAsia="Arial" w:hAnsi="Times New Roman" w:cs="Times New Roman"/>
          <w:bCs/>
          <w:color w:val="000000" w:themeColor="text1"/>
          <w:sz w:val="24"/>
          <w:szCs w:val="24"/>
        </w:rPr>
        <w:t>o</w:t>
      </w:r>
      <w:r w:rsidR="00F950EE" w:rsidRPr="0082341C">
        <w:rPr>
          <w:rFonts w:ascii="Times New Roman" w:eastAsia="Arial" w:hAnsi="Times New Roman" w:cs="Times New Roman"/>
          <w:bCs/>
          <w:color w:val="000000" w:themeColor="text1"/>
          <w:sz w:val="24"/>
          <w:szCs w:val="24"/>
        </w:rPr>
        <w:t xml:space="preserve"> missing to escape an on-going adverse situation such </w:t>
      </w:r>
      <w:r w:rsidR="00523A44" w:rsidRPr="0082341C">
        <w:rPr>
          <w:rFonts w:ascii="Times New Roman" w:eastAsia="Arial" w:hAnsi="Times New Roman" w:cs="Times New Roman"/>
          <w:bCs/>
          <w:color w:val="000000" w:themeColor="text1"/>
          <w:sz w:val="24"/>
          <w:szCs w:val="24"/>
        </w:rPr>
        <w:t xml:space="preserve">as domestic abuse </w:t>
      </w:r>
      <w:r w:rsidR="00F950EE" w:rsidRPr="0082341C">
        <w:rPr>
          <w:rFonts w:ascii="Times New Roman" w:eastAsia="Arial" w:hAnsi="Times New Roman" w:cs="Times New Roman"/>
          <w:bCs/>
          <w:color w:val="000000" w:themeColor="text1"/>
          <w:sz w:val="24"/>
          <w:szCs w:val="24"/>
        </w:rPr>
        <w:t>or financial difficulties may plan to leave, and thus, travel further to evade detection</w:t>
      </w:r>
      <w:r w:rsidR="004E26C2" w:rsidRPr="0082341C">
        <w:rPr>
          <w:rFonts w:ascii="Times New Roman" w:eastAsia="Arial" w:hAnsi="Times New Roman" w:cs="Times New Roman"/>
          <w:bCs/>
          <w:color w:val="000000" w:themeColor="text1"/>
          <w:sz w:val="24"/>
          <w:szCs w:val="24"/>
        </w:rPr>
        <w:t>.</w:t>
      </w:r>
      <w:r w:rsidR="00B31FED" w:rsidRPr="0082341C">
        <w:rPr>
          <w:rFonts w:ascii="Times New Roman" w:eastAsia="Arial" w:hAnsi="Times New Roman" w:cs="Times New Roman"/>
          <w:bCs/>
          <w:color w:val="000000" w:themeColor="text1"/>
          <w:sz w:val="24"/>
          <w:szCs w:val="24"/>
        </w:rPr>
        <w:t xml:space="preserve"> </w:t>
      </w:r>
    </w:p>
    <w:p w14:paraId="4C4C2241" w14:textId="54DE3F63" w:rsidR="0080284D" w:rsidRPr="0082341C" w:rsidRDefault="0080284D" w:rsidP="0082341C">
      <w:pPr>
        <w:autoSpaceDE w:val="0"/>
        <w:autoSpaceDN w:val="0"/>
        <w:adjustRightInd w:val="0"/>
        <w:spacing w:after="0" w:line="480" w:lineRule="auto"/>
        <w:ind w:firstLine="720"/>
        <w:jc w:val="both"/>
        <w:rPr>
          <w:rFonts w:ascii="Times New Roman" w:eastAsia="Arial" w:hAnsi="Times New Roman" w:cs="Times New Roman"/>
          <w:bCs/>
          <w:color w:val="000000" w:themeColor="text1"/>
          <w:sz w:val="24"/>
          <w:szCs w:val="24"/>
        </w:rPr>
      </w:pPr>
      <w:r w:rsidRPr="0082341C">
        <w:rPr>
          <w:rFonts w:ascii="Times New Roman" w:eastAsia="Arial" w:hAnsi="Times New Roman" w:cs="Times New Roman"/>
          <w:bCs/>
          <w:color w:val="000000" w:themeColor="text1"/>
          <w:sz w:val="24"/>
          <w:szCs w:val="24"/>
        </w:rPr>
        <w:t>Based on these previous findings, we predict that children and adults are more likely to travel further distances if they are experiencing on-going adverse situations such as complex mental health</w:t>
      </w:r>
      <w:r w:rsidR="00BC4A66" w:rsidRPr="0082341C">
        <w:rPr>
          <w:rFonts w:ascii="Times New Roman" w:eastAsia="Arial" w:hAnsi="Times New Roman" w:cs="Times New Roman"/>
          <w:bCs/>
          <w:color w:val="000000" w:themeColor="text1"/>
          <w:sz w:val="24"/>
          <w:szCs w:val="24"/>
        </w:rPr>
        <w:t>, financial or employment</w:t>
      </w:r>
      <w:r w:rsidRPr="0082341C">
        <w:rPr>
          <w:rFonts w:ascii="Times New Roman" w:eastAsia="Arial" w:hAnsi="Times New Roman" w:cs="Times New Roman"/>
          <w:bCs/>
          <w:color w:val="000000" w:themeColor="text1"/>
          <w:sz w:val="24"/>
          <w:szCs w:val="24"/>
        </w:rPr>
        <w:t xml:space="preserve"> issues, living in care, </w:t>
      </w:r>
      <w:r w:rsidR="00BC4A66" w:rsidRPr="0082341C">
        <w:rPr>
          <w:rFonts w:ascii="Times New Roman" w:eastAsia="Arial" w:hAnsi="Times New Roman" w:cs="Times New Roman"/>
          <w:bCs/>
          <w:color w:val="000000" w:themeColor="text1"/>
          <w:sz w:val="24"/>
          <w:szCs w:val="24"/>
        </w:rPr>
        <w:t xml:space="preserve">and </w:t>
      </w:r>
      <w:r w:rsidRPr="0082341C">
        <w:rPr>
          <w:rFonts w:ascii="Times New Roman" w:eastAsia="Arial" w:hAnsi="Times New Roman" w:cs="Times New Roman"/>
          <w:bCs/>
          <w:color w:val="000000" w:themeColor="text1"/>
          <w:sz w:val="24"/>
          <w:szCs w:val="24"/>
        </w:rPr>
        <w:t>drug, alcohol, or domestic abuse than if they go missing due to a spontaneous event such as being attacked.</w:t>
      </w:r>
    </w:p>
    <w:p w14:paraId="04386E4A" w14:textId="3621ABE0" w:rsidR="008B54B9" w:rsidRPr="0082341C" w:rsidRDefault="008B54B9"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Aim of the study</w:t>
      </w:r>
    </w:p>
    <w:p w14:paraId="41ED0EB9" w14:textId="47F01F10" w:rsidR="008B54B9" w:rsidRPr="0082341C" w:rsidRDefault="00FB6EFD"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Although few studies have examined the spatial behaviour of </w:t>
      </w:r>
      <w:r w:rsidR="00511D56" w:rsidRPr="0082341C">
        <w:rPr>
          <w:rFonts w:ascii="Times New Roman" w:hAnsi="Times New Roman" w:cs="Times New Roman"/>
          <w:sz w:val="24"/>
          <w:szCs w:val="24"/>
        </w:rPr>
        <w:t>missing persons</w:t>
      </w:r>
      <w:r w:rsidRPr="0082341C">
        <w:rPr>
          <w:rFonts w:ascii="Times New Roman" w:hAnsi="Times New Roman" w:cs="Times New Roman"/>
          <w:sz w:val="24"/>
          <w:szCs w:val="24"/>
        </w:rPr>
        <w:t>, r</w:t>
      </w:r>
      <w:r w:rsidR="008B54B9" w:rsidRPr="0082341C">
        <w:rPr>
          <w:rFonts w:ascii="Times New Roman" w:hAnsi="Times New Roman" w:cs="Times New Roman"/>
          <w:sz w:val="24"/>
          <w:szCs w:val="24"/>
        </w:rPr>
        <w:t xml:space="preserve">esearch suggests that </w:t>
      </w:r>
      <w:r w:rsidRPr="0082341C">
        <w:rPr>
          <w:rFonts w:ascii="Times New Roman" w:hAnsi="Times New Roman" w:cs="Times New Roman"/>
          <w:sz w:val="24"/>
          <w:szCs w:val="24"/>
        </w:rPr>
        <w:t>individuals</w:t>
      </w:r>
      <w:r w:rsidR="008B54B9" w:rsidRPr="0082341C">
        <w:rPr>
          <w:rFonts w:ascii="Times New Roman" w:hAnsi="Times New Roman" w:cs="Times New Roman"/>
          <w:sz w:val="24"/>
          <w:szCs w:val="24"/>
        </w:rPr>
        <w:t xml:space="preserve"> are usually located cl</w:t>
      </w:r>
      <w:r w:rsidRPr="0082341C">
        <w:rPr>
          <w:rFonts w:ascii="Times New Roman" w:hAnsi="Times New Roman" w:cs="Times New Roman"/>
          <w:sz w:val="24"/>
          <w:szCs w:val="24"/>
        </w:rPr>
        <w:t xml:space="preserve">ose to where they went missing. No studies </w:t>
      </w:r>
      <w:r w:rsidR="008B54B9" w:rsidRPr="0082341C">
        <w:rPr>
          <w:rFonts w:ascii="Times New Roman" w:hAnsi="Times New Roman" w:cs="Times New Roman"/>
          <w:sz w:val="24"/>
          <w:szCs w:val="24"/>
        </w:rPr>
        <w:t xml:space="preserve">have considered </w:t>
      </w:r>
      <w:r w:rsidR="00A14935" w:rsidRPr="0082341C">
        <w:rPr>
          <w:rFonts w:ascii="Times New Roman" w:hAnsi="Times New Roman" w:cs="Times New Roman"/>
          <w:sz w:val="24"/>
          <w:szCs w:val="24"/>
        </w:rPr>
        <w:t xml:space="preserve">whether individual demographics or behavioural aspects of the cases significantly influence the spatial behaviour of </w:t>
      </w:r>
      <w:r w:rsidR="00511D56" w:rsidRPr="0082341C">
        <w:rPr>
          <w:rFonts w:ascii="Times New Roman" w:hAnsi="Times New Roman" w:cs="Times New Roman"/>
          <w:sz w:val="24"/>
          <w:szCs w:val="24"/>
        </w:rPr>
        <w:t>missing persons</w:t>
      </w:r>
      <w:r w:rsidR="000C4B0F" w:rsidRPr="0082341C">
        <w:rPr>
          <w:rFonts w:ascii="Times New Roman" w:hAnsi="Times New Roman" w:cs="Times New Roman"/>
          <w:sz w:val="24"/>
          <w:szCs w:val="24"/>
        </w:rPr>
        <w:t xml:space="preserve">. </w:t>
      </w:r>
      <w:r w:rsidR="00F148C0" w:rsidRPr="0082341C">
        <w:rPr>
          <w:rFonts w:ascii="Times New Roman" w:hAnsi="Times New Roman" w:cs="Times New Roman"/>
          <w:sz w:val="24"/>
          <w:szCs w:val="24"/>
        </w:rPr>
        <w:t>Accordingly</w:t>
      </w:r>
      <w:r w:rsidR="000C4B0F" w:rsidRPr="0082341C">
        <w:rPr>
          <w:rFonts w:ascii="Times New Roman" w:hAnsi="Times New Roman" w:cs="Times New Roman"/>
          <w:sz w:val="24"/>
          <w:szCs w:val="24"/>
        </w:rPr>
        <w:t xml:space="preserve">, the aim of this study is </w:t>
      </w:r>
      <w:r w:rsidR="007A342C" w:rsidRPr="0082341C">
        <w:rPr>
          <w:rFonts w:ascii="Times New Roman" w:hAnsi="Times New Roman" w:cs="Times New Roman"/>
          <w:sz w:val="24"/>
          <w:szCs w:val="24"/>
        </w:rPr>
        <w:t xml:space="preserve">to </w:t>
      </w:r>
      <w:r w:rsidR="000C4B0F" w:rsidRPr="0082341C">
        <w:rPr>
          <w:rFonts w:ascii="Times New Roman" w:hAnsi="Times New Roman" w:cs="Times New Roman"/>
          <w:sz w:val="24"/>
          <w:szCs w:val="24"/>
        </w:rPr>
        <w:t xml:space="preserve">consider whether </w:t>
      </w:r>
      <w:r w:rsidR="00F148C0" w:rsidRPr="0082341C">
        <w:rPr>
          <w:rFonts w:ascii="Times New Roman" w:hAnsi="Times New Roman" w:cs="Times New Roman"/>
          <w:sz w:val="24"/>
          <w:szCs w:val="24"/>
        </w:rPr>
        <w:t>demographics</w:t>
      </w:r>
      <w:r w:rsidR="00A14935" w:rsidRPr="0082341C">
        <w:rPr>
          <w:rFonts w:ascii="Times New Roman" w:hAnsi="Times New Roman" w:cs="Times New Roman"/>
          <w:sz w:val="24"/>
          <w:szCs w:val="24"/>
        </w:rPr>
        <w:t xml:space="preserve"> (</w:t>
      </w:r>
      <w:r w:rsidR="009470A2" w:rsidRPr="0082341C">
        <w:rPr>
          <w:rFonts w:ascii="Times New Roman" w:hAnsi="Times New Roman" w:cs="Times New Roman"/>
          <w:sz w:val="24"/>
          <w:szCs w:val="24"/>
        </w:rPr>
        <w:t>age, gender</w:t>
      </w:r>
      <w:r w:rsidR="00F148C0" w:rsidRPr="0082341C">
        <w:rPr>
          <w:rFonts w:ascii="Times New Roman" w:hAnsi="Times New Roman" w:cs="Times New Roman"/>
          <w:sz w:val="24"/>
          <w:szCs w:val="24"/>
        </w:rPr>
        <w:t>) and behaviour (</w:t>
      </w:r>
      <w:r w:rsidR="0029383F" w:rsidRPr="0082341C">
        <w:rPr>
          <w:rFonts w:ascii="Times New Roman" w:hAnsi="Times New Roman" w:cs="Times New Roman"/>
          <w:sz w:val="24"/>
          <w:szCs w:val="24"/>
        </w:rPr>
        <w:t xml:space="preserve">planning, </w:t>
      </w:r>
      <w:r w:rsidR="00E7378C" w:rsidRPr="0082341C">
        <w:rPr>
          <w:rFonts w:ascii="Times New Roman" w:hAnsi="Times New Roman" w:cs="Times New Roman"/>
          <w:sz w:val="24"/>
          <w:szCs w:val="24"/>
        </w:rPr>
        <w:t>risk,</w:t>
      </w:r>
      <w:r w:rsidR="00A14935" w:rsidRPr="0082341C">
        <w:rPr>
          <w:rFonts w:ascii="Times New Roman" w:hAnsi="Times New Roman" w:cs="Times New Roman"/>
          <w:sz w:val="24"/>
          <w:szCs w:val="24"/>
        </w:rPr>
        <w:t xml:space="preserve"> and </w:t>
      </w:r>
      <w:r w:rsidR="009470A2" w:rsidRPr="0082341C">
        <w:rPr>
          <w:rFonts w:ascii="Times New Roman" w:hAnsi="Times New Roman" w:cs="Times New Roman"/>
          <w:sz w:val="24"/>
          <w:szCs w:val="24"/>
        </w:rPr>
        <w:t>vulnerability</w:t>
      </w:r>
      <w:r w:rsidR="00A14935" w:rsidRPr="0082341C">
        <w:rPr>
          <w:rFonts w:ascii="Times New Roman" w:hAnsi="Times New Roman" w:cs="Times New Roman"/>
          <w:sz w:val="24"/>
          <w:szCs w:val="24"/>
        </w:rPr>
        <w:t xml:space="preserve">) </w:t>
      </w:r>
      <w:r w:rsidR="003478F8" w:rsidRPr="0082341C">
        <w:rPr>
          <w:rFonts w:ascii="Times New Roman" w:hAnsi="Times New Roman" w:cs="Times New Roman"/>
          <w:sz w:val="24"/>
          <w:szCs w:val="24"/>
        </w:rPr>
        <w:t xml:space="preserve">are associated with distance between missing and found in both children and adults. </w:t>
      </w:r>
      <w:r w:rsidR="008D5CBF" w:rsidRPr="0082341C">
        <w:rPr>
          <w:rFonts w:ascii="Times New Roman" w:hAnsi="Times New Roman" w:cs="Times New Roman"/>
          <w:sz w:val="24"/>
          <w:szCs w:val="24"/>
        </w:rPr>
        <w:t xml:space="preserve">The </w:t>
      </w:r>
      <w:r w:rsidR="008D5CBF" w:rsidRPr="0082341C">
        <w:rPr>
          <w:rFonts w:ascii="Times New Roman" w:hAnsi="Times New Roman" w:cs="Times New Roman"/>
          <w:sz w:val="24"/>
          <w:szCs w:val="24"/>
        </w:rPr>
        <w:lastRenderedPageBreak/>
        <w:t>findings of this research will be beneficial for developing our theoretical understanding of the processes that govern special behaviour, in addition to providing support for informing police missing person search strategies.</w:t>
      </w:r>
    </w:p>
    <w:p w14:paraId="14172DDE" w14:textId="4E713295" w:rsidR="006A29A5" w:rsidRPr="0082341C" w:rsidRDefault="006A29A5" w:rsidP="0082341C">
      <w:pPr>
        <w:spacing w:line="480" w:lineRule="auto"/>
        <w:contextualSpacing/>
        <w:jc w:val="center"/>
        <w:rPr>
          <w:rFonts w:ascii="Times New Roman" w:hAnsi="Times New Roman" w:cs="Times New Roman"/>
          <w:b/>
          <w:sz w:val="24"/>
          <w:szCs w:val="24"/>
        </w:rPr>
      </w:pPr>
      <w:r w:rsidRPr="0082341C">
        <w:rPr>
          <w:rFonts w:ascii="Times New Roman" w:hAnsi="Times New Roman" w:cs="Times New Roman"/>
          <w:b/>
          <w:sz w:val="24"/>
          <w:szCs w:val="24"/>
        </w:rPr>
        <w:t>Method</w:t>
      </w:r>
    </w:p>
    <w:p w14:paraId="58476607" w14:textId="77777777" w:rsidR="006A29A5" w:rsidRPr="0082341C" w:rsidRDefault="006A29A5"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Sample</w:t>
      </w:r>
    </w:p>
    <w:p w14:paraId="3D79FA1C" w14:textId="46EAD216" w:rsidR="006A29A5" w:rsidRPr="0082341C" w:rsidRDefault="006A29A5"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The sample </w:t>
      </w:r>
      <w:r w:rsidR="00B06896" w:rsidRPr="0082341C">
        <w:rPr>
          <w:rFonts w:ascii="Times New Roman" w:hAnsi="Times New Roman" w:cs="Times New Roman"/>
          <w:sz w:val="24"/>
          <w:szCs w:val="24"/>
        </w:rPr>
        <w:t xml:space="preserve">was </w:t>
      </w:r>
      <w:r w:rsidRPr="0082341C">
        <w:rPr>
          <w:rFonts w:ascii="Times New Roman" w:hAnsi="Times New Roman" w:cs="Times New Roman"/>
          <w:sz w:val="24"/>
          <w:szCs w:val="24"/>
        </w:rPr>
        <w:t xml:space="preserve">comprised of </w:t>
      </w:r>
      <w:r w:rsidR="00524690" w:rsidRPr="0082341C">
        <w:rPr>
          <w:rFonts w:ascii="Times New Roman" w:hAnsi="Times New Roman" w:cs="Times New Roman"/>
          <w:sz w:val="24"/>
          <w:szCs w:val="24"/>
        </w:rPr>
        <w:t xml:space="preserve">solved missing </w:t>
      </w:r>
      <w:r w:rsidRPr="0082341C">
        <w:rPr>
          <w:rFonts w:ascii="Times New Roman" w:hAnsi="Times New Roman" w:cs="Times New Roman"/>
          <w:sz w:val="24"/>
          <w:szCs w:val="24"/>
        </w:rPr>
        <w:t xml:space="preserve">reports </w:t>
      </w:r>
      <w:r w:rsidR="00524690" w:rsidRPr="0082341C">
        <w:rPr>
          <w:rFonts w:ascii="Times New Roman" w:hAnsi="Times New Roman" w:cs="Times New Roman"/>
          <w:sz w:val="24"/>
          <w:szCs w:val="24"/>
        </w:rPr>
        <w:t>recorded by two UK police forces</w:t>
      </w:r>
      <w:r w:rsidRPr="0082341C">
        <w:rPr>
          <w:rFonts w:ascii="Times New Roman" w:hAnsi="Times New Roman" w:cs="Times New Roman"/>
          <w:sz w:val="24"/>
          <w:szCs w:val="24"/>
        </w:rPr>
        <w:t xml:space="preserve"> between </w:t>
      </w:r>
      <w:r w:rsidR="002B7C9D" w:rsidRPr="0082341C">
        <w:rPr>
          <w:rFonts w:ascii="Times New Roman" w:hAnsi="Times New Roman" w:cs="Times New Roman"/>
          <w:sz w:val="24"/>
          <w:szCs w:val="24"/>
        </w:rPr>
        <w:t>1</w:t>
      </w:r>
      <w:r w:rsidR="002B7C9D" w:rsidRPr="0082341C">
        <w:rPr>
          <w:rFonts w:ascii="Times New Roman" w:hAnsi="Times New Roman" w:cs="Times New Roman"/>
          <w:sz w:val="24"/>
          <w:szCs w:val="24"/>
          <w:vertAlign w:val="superscript"/>
        </w:rPr>
        <w:t>st</w:t>
      </w:r>
      <w:r w:rsidR="002B7C9D" w:rsidRPr="0082341C">
        <w:rPr>
          <w:rFonts w:ascii="Times New Roman" w:hAnsi="Times New Roman" w:cs="Times New Roman"/>
          <w:sz w:val="24"/>
          <w:szCs w:val="24"/>
        </w:rPr>
        <w:t xml:space="preserve"> April 2017</w:t>
      </w:r>
      <w:r w:rsidRPr="0082341C">
        <w:rPr>
          <w:rFonts w:ascii="Times New Roman" w:hAnsi="Times New Roman" w:cs="Times New Roman"/>
          <w:sz w:val="24"/>
          <w:szCs w:val="24"/>
        </w:rPr>
        <w:t xml:space="preserve"> and </w:t>
      </w:r>
      <w:r w:rsidR="002B7C9D" w:rsidRPr="0082341C">
        <w:rPr>
          <w:rFonts w:ascii="Times New Roman" w:hAnsi="Times New Roman" w:cs="Times New Roman"/>
          <w:sz w:val="24"/>
          <w:szCs w:val="24"/>
        </w:rPr>
        <w:t>31</w:t>
      </w:r>
      <w:r w:rsidR="002B7C9D" w:rsidRPr="0082341C">
        <w:rPr>
          <w:rFonts w:ascii="Times New Roman" w:hAnsi="Times New Roman" w:cs="Times New Roman"/>
          <w:sz w:val="24"/>
          <w:szCs w:val="24"/>
          <w:vertAlign w:val="superscript"/>
        </w:rPr>
        <w:t>st</w:t>
      </w:r>
      <w:r w:rsidR="002B7C9D" w:rsidRPr="0082341C">
        <w:rPr>
          <w:rFonts w:ascii="Times New Roman" w:hAnsi="Times New Roman" w:cs="Times New Roman"/>
          <w:sz w:val="24"/>
          <w:szCs w:val="24"/>
        </w:rPr>
        <w:t xml:space="preserve"> March 2018</w:t>
      </w:r>
      <w:r w:rsidR="00524690" w:rsidRPr="0082341C">
        <w:rPr>
          <w:rFonts w:ascii="Times New Roman" w:hAnsi="Times New Roman" w:cs="Times New Roman"/>
          <w:sz w:val="24"/>
          <w:szCs w:val="24"/>
        </w:rPr>
        <w:t xml:space="preserve">. </w:t>
      </w:r>
      <w:r w:rsidRPr="0082341C">
        <w:rPr>
          <w:rFonts w:ascii="Times New Roman" w:hAnsi="Times New Roman" w:cs="Times New Roman"/>
          <w:sz w:val="24"/>
          <w:szCs w:val="24"/>
        </w:rPr>
        <w:t>Cases</w:t>
      </w:r>
      <w:r w:rsidR="00B06896"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were </w:t>
      </w:r>
      <w:r w:rsidR="00524690" w:rsidRPr="0082341C">
        <w:rPr>
          <w:rFonts w:ascii="Times New Roman" w:hAnsi="Times New Roman" w:cs="Times New Roman"/>
          <w:sz w:val="24"/>
          <w:szCs w:val="24"/>
        </w:rPr>
        <w:t>examined, rather than individuals</w:t>
      </w:r>
      <w:r w:rsidRPr="0082341C">
        <w:rPr>
          <w:rFonts w:ascii="Times New Roman" w:hAnsi="Times New Roman" w:cs="Times New Roman"/>
          <w:sz w:val="24"/>
          <w:szCs w:val="24"/>
        </w:rPr>
        <w:t xml:space="preserve"> </w:t>
      </w:r>
      <w:r w:rsidR="00524690" w:rsidRPr="0082341C">
        <w:rPr>
          <w:rFonts w:ascii="Times New Roman" w:hAnsi="Times New Roman" w:cs="Times New Roman"/>
          <w:sz w:val="24"/>
          <w:szCs w:val="24"/>
        </w:rPr>
        <w:t>so</w:t>
      </w:r>
      <w:r w:rsidR="001E6AB8" w:rsidRPr="0082341C">
        <w:rPr>
          <w:rFonts w:ascii="Times New Roman" w:hAnsi="Times New Roman" w:cs="Times New Roman"/>
          <w:sz w:val="24"/>
          <w:szCs w:val="24"/>
        </w:rPr>
        <w:t xml:space="preserve"> the </w:t>
      </w:r>
      <w:r w:rsidRPr="0082341C">
        <w:rPr>
          <w:rFonts w:ascii="Times New Roman" w:hAnsi="Times New Roman" w:cs="Times New Roman"/>
          <w:sz w:val="24"/>
          <w:szCs w:val="24"/>
        </w:rPr>
        <w:t xml:space="preserve">dataset </w:t>
      </w:r>
      <w:r w:rsidR="00524690" w:rsidRPr="0082341C">
        <w:rPr>
          <w:rFonts w:ascii="Times New Roman" w:hAnsi="Times New Roman" w:cs="Times New Roman"/>
          <w:sz w:val="24"/>
          <w:szCs w:val="24"/>
        </w:rPr>
        <w:t>will have</w:t>
      </w:r>
      <w:r w:rsidRPr="0082341C">
        <w:rPr>
          <w:rFonts w:ascii="Times New Roman" w:hAnsi="Times New Roman" w:cs="Times New Roman"/>
          <w:sz w:val="24"/>
          <w:szCs w:val="24"/>
        </w:rPr>
        <w:t xml:space="preserve"> </w:t>
      </w:r>
      <w:r w:rsidR="001E6AB8" w:rsidRPr="0082341C">
        <w:rPr>
          <w:rFonts w:ascii="Times New Roman" w:hAnsi="Times New Roman" w:cs="Times New Roman"/>
          <w:sz w:val="24"/>
          <w:szCs w:val="24"/>
        </w:rPr>
        <w:t>include</w:t>
      </w:r>
      <w:r w:rsidR="00524690" w:rsidRPr="0082341C">
        <w:rPr>
          <w:rFonts w:ascii="Times New Roman" w:hAnsi="Times New Roman" w:cs="Times New Roman"/>
          <w:sz w:val="24"/>
          <w:szCs w:val="24"/>
        </w:rPr>
        <w:t>d</w:t>
      </w:r>
      <w:r w:rsidRPr="0082341C">
        <w:rPr>
          <w:rFonts w:ascii="Times New Roman" w:hAnsi="Times New Roman" w:cs="Times New Roman"/>
          <w:sz w:val="24"/>
          <w:szCs w:val="24"/>
        </w:rPr>
        <w:t xml:space="preserve"> repeat incidents. </w:t>
      </w:r>
      <w:r w:rsidR="00E52623" w:rsidRPr="0082341C">
        <w:rPr>
          <w:rFonts w:ascii="Times New Roman" w:hAnsi="Times New Roman" w:cs="Times New Roman"/>
          <w:sz w:val="24"/>
          <w:szCs w:val="24"/>
        </w:rPr>
        <w:t>Due to the data being anonymised by police prior to being analysed, it</w:t>
      </w:r>
      <w:r w:rsidR="00C237BC" w:rsidRPr="0082341C">
        <w:rPr>
          <w:rFonts w:ascii="Times New Roman" w:hAnsi="Times New Roman" w:cs="Times New Roman"/>
          <w:sz w:val="24"/>
          <w:szCs w:val="24"/>
        </w:rPr>
        <w:t xml:space="preserve"> was not possible to determine how many of these incidents involved the same person</w:t>
      </w:r>
      <w:r w:rsidR="00E52623" w:rsidRPr="0082341C">
        <w:rPr>
          <w:rFonts w:ascii="Times New Roman" w:hAnsi="Times New Roman" w:cs="Times New Roman"/>
          <w:sz w:val="24"/>
          <w:szCs w:val="24"/>
        </w:rPr>
        <w:t>. However,</w:t>
      </w:r>
      <w:r w:rsidR="00C237BC" w:rsidRPr="0082341C">
        <w:rPr>
          <w:rFonts w:ascii="Times New Roman" w:hAnsi="Times New Roman" w:cs="Times New Roman"/>
          <w:sz w:val="24"/>
          <w:szCs w:val="24"/>
        </w:rPr>
        <w:t xml:space="preserve"> the proportion of both children and adults who had previously been </w:t>
      </w:r>
      <w:r w:rsidR="00E52623" w:rsidRPr="0082341C">
        <w:rPr>
          <w:rFonts w:ascii="Times New Roman" w:hAnsi="Times New Roman" w:cs="Times New Roman"/>
          <w:sz w:val="24"/>
          <w:szCs w:val="24"/>
        </w:rPr>
        <w:t xml:space="preserve">reported </w:t>
      </w:r>
      <w:r w:rsidR="00C237BC" w:rsidRPr="0082341C">
        <w:rPr>
          <w:rFonts w:ascii="Times New Roman" w:hAnsi="Times New Roman" w:cs="Times New Roman"/>
          <w:sz w:val="24"/>
          <w:szCs w:val="24"/>
        </w:rPr>
        <w:t>missing before was high (86.1% and 51.9% respectively).</w:t>
      </w:r>
    </w:p>
    <w:p w14:paraId="3C7E39CC" w14:textId="5ED4D35F" w:rsidR="006A29A5" w:rsidRPr="0082341C" w:rsidRDefault="00B06896"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Of the</w:t>
      </w:r>
      <w:r w:rsidR="006A29A5" w:rsidRPr="0082341C">
        <w:rPr>
          <w:rFonts w:ascii="Times New Roman" w:hAnsi="Times New Roman" w:cs="Times New Roman"/>
          <w:sz w:val="24"/>
          <w:szCs w:val="24"/>
        </w:rPr>
        <w:t xml:space="preserve"> 16,454 cases identified</w:t>
      </w:r>
      <w:r w:rsidRPr="0082341C">
        <w:rPr>
          <w:rFonts w:ascii="Times New Roman" w:hAnsi="Times New Roman" w:cs="Times New Roman"/>
          <w:sz w:val="24"/>
          <w:szCs w:val="24"/>
        </w:rPr>
        <w:t>,</w:t>
      </w:r>
      <w:r w:rsidR="006A29A5" w:rsidRPr="0082341C">
        <w:rPr>
          <w:rFonts w:ascii="Times New Roman" w:hAnsi="Times New Roman" w:cs="Times New Roman"/>
          <w:sz w:val="24"/>
          <w:szCs w:val="24"/>
        </w:rPr>
        <w:t xml:space="preserve"> 4967 (30.2%) were adults </w:t>
      </w:r>
      <w:r w:rsidRPr="0082341C">
        <w:rPr>
          <w:rFonts w:ascii="Times New Roman" w:hAnsi="Times New Roman" w:cs="Times New Roman"/>
          <w:sz w:val="24"/>
          <w:szCs w:val="24"/>
        </w:rPr>
        <w:t>and</w:t>
      </w:r>
      <w:r w:rsidR="006A29A5" w:rsidRPr="0082341C">
        <w:rPr>
          <w:rFonts w:ascii="Times New Roman" w:hAnsi="Times New Roman" w:cs="Times New Roman"/>
          <w:sz w:val="24"/>
          <w:szCs w:val="24"/>
        </w:rPr>
        <w:t xml:space="preserve"> 11,487 (69.8%) were children. In the adult samp</w:t>
      </w:r>
      <w:r w:rsidR="00524690" w:rsidRPr="0082341C">
        <w:rPr>
          <w:rFonts w:ascii="Times New Roman" w:hAnsi="Times New Roman" w:cs="Times New Roman"/>
          <w:sz w:val="24"/>
          <w:szCs w:val="24"/>
        </w:rPr>
        <w:t>le, the mean age was 40.1</w:t>
      </w:r>
      <w:r w:rsidR="006A29A5" w:rsidRPr="0082341C">
        <w:rPr>
          <w:rFonts w:ascii="Times New Roman" w:hAnsi="Times New Roman" w:cs="Times New Roman"/>
          <w:sz w:val="24"/>
          <w:szCs w:val="24"/>
        </w:rPr>
        <w:t xml:space="preserve"> (</w:t>
      </w:r>
      <w:r w:rsidR="006A29A5" w:rsidRPr="0082341C">
        <w:rPr>
          <w:rFonts w:ascii="Times New Roman" w:hAnsi="Times New Roman" w:cs="Times New Roman"/>
          <w:i/>
          <w:sz w:val="24"/>
          <w:szCs w:val="24"/>
        </w:rPr>
        <w:t>SD</w:t>
      </w:r>
      <w:r w:rsidR="006A29A5" w:rsidRPr="0082341C">
        <w:rPr>
          <w:rFonts w:ascii="Times New Roman" w:hAnsi="Times New Roman" w:cs="Times New Roman"/>
          <w:sz w:val="24"/>
          <w:szCs w:val="24"/>
        </w:rPr>
        <w:t xml:space="preserve"> = 17.5</w:t>
      </w:r>
      <w:r w:rsidR="00FC340A" w:rsidRPr="0082341C">
        <w:rPr>
          <w:rFonts w:ascii="Times New Roman" w:hAnsi="Times New Roman" w:cs="Times New Roman"/>
          <w:sz w:val="24"/>
          <w:szCs w:val="24"/>
        </w:rPr>
        <w:t xml:space="preserve">; range </w:t>
      </w:r>
      <w:r w:rsidR="006A29A5" w:rsidRPr="0082341C">
        <w:rPr>
          <w:rFonts w:ascii="Times New Roman" w:hAnsi="Times New Roman" w:cs="Times New Roman"/>
          <w:sz w:val="24"/>
          <w:szCs w:val="24"/>
        </w:rPr>
        <w:t>18 to 95</w:t>
      </w:r>
      <w:r w:rsidR="002B7C9D" w:rsidRPr="0082341C">
        <w:rPr>
          <w:rFonts w:ascii="Times New Roman" w:hAnsi="Times New Roman" w:cs="Times New Roman"/>
          <w:sz w:val="24"/>
          <w:szCs w:val="24"/>
        </w:rPr>
        <w:t xml:space="preserve"> years</w:t>
      </w:r>
      <w:r w:rsidR="00FC340A" w:rsidRPr="0082341C">
        <w:rPr>
          <w:rFonts w:ascii="Times New Roman" w:hAnsi="Times New Roman" w:cs="Times New Roman"/>
          <w:sz w:val="24"/>
          <w:szCs w:val="24"/>
        </w:rPr>
        <w:t>)</w:t>
      </w:r>
      <w:r w:rsidR="006A29A5" w:rsidRPr="0082341C">
        <w:rPr>
          <w:rFonts w:ascii="Times New Roman" w:hAnsi="Times New Roman" w:cs="Times New Roman"/>
          <w:sz w:val="24"/>
          <w:szCs w:val="24"/>
        </w:rPr>
        <w:t>. For the children, the mean age was 14.4 (</w:t>
      </w:r>
      <w:r w:rsidR="006A29A5" w:rsidRPr="0082341C">
        <w:rPr>
          <w:rFonts w:ascii="Times New Roman" w:hAnsi="Times New Roman" w:cs="Times New Roman"/>
          <w:i/>
          <w:sz w:val="24"/>
          <w:szCs w:val="24"/>
        </w:rPr>
        <w:t>SD</w:t>
      </w:r>
      <w:r w:rsidR="006A29A5" w:rsidRPr="0082341C">
        <w:rPr>
          <w:rFonts w:ascii="Times New Roman" w:hAnsi="Times New Roman" w:cs="Times New Roman"/>
          <w:sz w:val="24"/>
          <w:szCs w:val="24"/>
        </w:rPr>
        <w:t xml:space="preserve"> = 2.05</w:t>
      </w:r>
      <w:r w:rsidR="00FC340A" w:rsidRPr="0082341C">
        <w:rPr>
          <w:rFonts w:ascii="Times New Roman" w:hAnsi="Times New Roman" w:cs="Times New Roman"/>
          <w:sz w:val="24"/>
          <w:szCs w:val="24"/>
        </w:rPr>
        <w:t>; range</w:t>
      </w:r>
      <w:r w:rsidR="006A29A5" w:rsidRPr="0082341C">
        <w:rPr>
          <w:rFonts w:ascii="Times New Roman" w:hAnsi="Times New Roman" w:cs="Times New Roman"/>
          <w:sz w:val="24"/>
          <w:szCs w:val="24"/>
        </w:rPr>
        <w:t xml:space="preserve"> 0 </w:t>
      </w:r>
      <w:r w:rsidR="00FC340A" w:rsidRPr="0082341C">
        <w:rPr>
          <w:rFonts w:ascii="Times New Roman" w:hAnsi="Times New Roman" w:cs="Times New Roman"/>
          <w:sz w:val="24"/>
          <w:szCs w:val="24"/>
        </w:rPr>
        <w:t>to</w:t>
      </w:r>
      <w:r w:rsidR="006A29A5" w:rsidRPr="0082341C">
        <w:rPr>
          <w:rFonts w:ascii="Times New Roman" w:hAnsi="Times New Roman" w:cs="Times New Roman"/>
          <w:sz w:val="24"/>
          <w:szCs w:val="24"/>
        </w:rPr>
        <w:t xml:space="preserve"> 17</w:t>
      </w:r>
      <w:r w:rsidR="00FC340A" w:rsidRPr="0082341C">
        <w:rPr>
          <w:rFonts w:ascii="Times New Roman" w:hAnsi="Times New Roman" w:cs="Times New Roman"/>
          <w:sz w:val="24"/>
          <w:szCs w:val="24"/>
        </w:rPr>
        <w:t xml:space="preserve"> years)</w:t>
      </w:r>
      <w:r w:rsidR="006A29A5" w:rsidRPr="0082341C">
        <w:rPr>
          <w:rFonts w:ascii="Times New Roman" w:hAnsi="Times New Roman" w:cs="Times New Roman"/>
          <w:sz w:val="24"/>
          <w:szCs w:val="24"/>
        </w:rPr>
        <w:t xml:space="preserve">. </w:t>
      </w:r>
      <w:r w:rsidR="002B7C9D" w:rsidRPr="0082341C">
        <w:rPr>
          <w:rFonts w:ascii="Times New Roman" w:hAnsi="Times New Roman" w:cs="Times New Roman"/>
          <w:sz w:val="24"/>
          <w:szCs w:val="24"/>
        </w:rPr>
        <w:t>In</w:t>
      </w:r>
      <w:r w:rsidR="006A29A5" w:rsidRPr="0082341C">
        <w:rPr>
          <w:rFonts w:ascii="Times New Roman" w:hAnsi="Times New Roman" w:cs="Times New Roman"/>
          <w:sz w:val="24"/>
          <w:szCs w:val="24"/>
        </w:rPr>
        <w:t xml:space="preserve"> the adult sample, 62.8% (</w:t>
      </w:r>
      <w:r w:rsidR="006A29A5" w:rsidRPr="0082341C">
        <w:rPr>
          <w:rFonts w:ascii="Times New Roman" w:hAnsi="Times New Roman" w:cs="Times New Roman"/>
          <w:i/>
          <w:sz w:val="24"/>
          <w:szCs w:val="24"/>
        </w:rPr>
        <w:t>n</w:t>
      </w:r>
      <w:r w:rsidR="006A29A5" w:rsidRPr="0082341C">
        <w:rPr>
          <w:rFonts w:ascii="Times New Roman" w:hAnsi="Times New Roman" w:cs="Times New Roman"/>
          <w:sz w:val="24"/>
          <w:szCs w:val="24"/>
        </w:rPr>
        <w:t xml:space="preserve"> = 3120) were male, 37.1% (</w:t>
      </w:r>
      <w:r w:rsidR="006A29A5" w:rsidRPr="0082341C">
        <w:rPr>
          <w:rFonts w:ascii="Times New Roman" w:hAnsi="Times New Roman" w:cs="Times New Roman"/>
          <w:i/>
          <w:sz w:val="24"/>
          <w:szCs w:val="24"/>
        </w:rPr>
        <w:t>n</w:t>
      </w:r>
      <w:r w:rsidR="006A29A5" w:rsidRPr="0082341C">
        <w:rPr>
          <w:rFonts w:ascii="Times New Roman" w:hAnsi="Times New Roman" w:cs="Times New Roman"/>
          <w:sz w:val="24"/>
          <w:szCs w:val="24"/>
        </w:rPr>
        <w:t xml:space="preserve"> = 1941) female, and 0.1% (</w:t>
      </w:r>
      <w:r w:rsidR="006A29A5" w:rsidRPr="0082341C">
        <w:rPr>
          <w:rFonts w:ascii="Times New Roman" w:hAnsi="Times New Roman" w:cs="Times New Roman"/>
          <w:i/>
          <w:sz w:val="24"/>
          <w:szCs w:val="24"/>
        </w:rPr>
        <w:t>n</w:t>
      </w:r>
      <w:r w:rsidR="006A29A5" w:rsidRPr="0082341C">
        <w:rPr>
          <w:rFonts w:ascii="Times New Roman" w:hAnsi="Times New Roman" w:cs="Times New Roman"/>
          <w:sz w:val="24"/>
          <w:szCs w:val="24"/>
        </w:rPr>
        <w:t xml:space="preserve"> = 5) transgender. </w:t>
      </w:r>
      <w:r w:rsidR="002B7C9D" w:rsidRPr="0082341C">
        <w:rPr>
          <w:rFonts w:ascii="Times New Roman" w:hAnsi="Times New Roman" w:cs="Times New Roman"/>
          <w:sz w:val="24"/>
          <w:szCs w:val="24"/>
        </w:rPr>
        <w:t>In the child sample, 50.7% (</w:t>
      </w:r>
      <w:r w:rsidR="002B7C9D" w:rsidRPr="0082341C">
        <w:rPr>
          <w:rFonts w:ascii="Times New Roman" w:hAnsi="Times New Roman" w:cs="Times New Roman"/>
          <w:i/>
          <w:sz w:val="24"/>
          <w:szCs w:val="24"/>
        </w:rPr>
        <w:t>n</w:t>
      </w:r>
      <w:r w:rsidR="002B7C9D" w:rsidRPr="0082341C">
        <w:rPr>
          <w:rFonts w:ascii="Times New Roman" w:hAnsi="Times New Roman" w:cs="Times New Roman"/>
          <w:sz w:val="24"/>
          <w:szCs w:val="24"/>
        </w:rPr>
        <w:t xml:space="preserve"> = 5826) were male, 49.2% (</w:t>
      </w:r>
      <w:r w:rsidR="002B7C9D" w:rsidRPr="0082341C">
        <w:rPr>
          <w:rFonts w:ascii="Times New Roman" w:hAnsi="Times New Roman" w:cs="Times New Roman"/>
          <w:i/>
          <w:sz w:val="24"/>
          <w:szCs w:val="24"/>
        </w:rPr>
        <w:t>n</w:t>
      </w:r>
      <w:r w:rsidR="002B7C9D" w:rsidRPr="0082341C">
        <w:rPr>
          <w:rFonts w:ascii="Times New Roman" w:hAnsi="Times New Roman" w:cs="Times New Roman"/>
          <w:sz w:val="24"/>
          <w:szCs w:val="24"/>
        </w:rPr>
        <w:t xml:space="preserve"> = 5647) were female, and 0.1% were transgender (</w:t>
      </w:r>
      <w:r w:rsidR="002B7C9D" w:rsidRPr="0082341C">
        <w:rPr>
          <w:rFonts w:ascii="Times New Roman" w:hAnsi="Times New Roman" w:cs="Times New Roman"/>
          <w:i/>
          <w:sz w:val="24"/>
          <w:szCs w:val="24"/>
        </w:rPr>
        <w:t>n</w:t>
      </w:r>
      <w:r w:rsidR="002B7C9D" w:rsidRPr="0082341C">
        <w:rPr>
          <w:rFonts w:ascii="Times New Roman" w:hAnsi="Times New Roman" w:cs="Times New Roman"/>
          <w:sz w:val="24"/>
          <w:szCs w:val="24"/>
        </w:rPr>
        <w:t xml:space="preserve"> = 11). </w:t>
      </w:r>
      <w:r w:rsidR="006A29A5" w:rsidRPr="0082341C">
        <w:rPr>
          <w:rFonts w:ascii="Times New Roman" w:hAnsi="Times New Roman" w:cs="Times New Roman"/>
          <w:sz w:val="24"/>
          <w:szCs w:val="24"/>
        </w:rPr>
        <w:t xml:space="preserve">The most frequent risk categorisation for both children and adults was medium risk (children = 91.2%; adults = 68.4%). </w:t>
      </w:r>
      <w:r w:rsidR="00D2508E" w:rsidRPr="0082341C">
        <w:rPr>
          <w:rFonts w:ascii="Times New Roman" w:hAnsi="Times New Roman" w:cs="Times New Roman"/>
          <w:sz w:val="24"/>
          <w:szCs w:val="24"/>
        </w:rPr>
        <w:t>Overall,</w:t>
      </w:r>
      <w:r w:rsidR="006A29A5" w:rsidRPr="0082341C">
        <w:rPr>
          <w:rFonts w:ascii="Times New Roman" w:hAnsi="Times New Roman" w:cs="Times New Roman"/>
          <w:sz w:val="24"/>
          <w:szCs w:val="24"/>
        </w:rPr>
        <w:t xml:space="preserve"> 1.7% (</w:t>
      </w:r>
      <w:r w:rsidR="006A29A5" w:rsidRPr="0082341C">
        <w:rPr>
          <w:rFonts w:ascii="Times New Roman" w:hAnsi="Times New Roman" w:cs="Times New Roman"/>
          <w:i/>
          <w:sz w:val="24"/>
          <w:szCs w:val="24"/>
        </w:rPr>
        <w:t>n</w:t>
      </w:r>
      <w:r w:rsidR="006A29A5" w:rsidRPr="0082341C">
        <w:rPr>
          <w:rFonts w:ascii="Times New Roman" w:hAnsi="Times New Roman" w:cs="Times New Roman"/>
          <w:sz w:val="24"/>
          <w:szCs w:val="24"/>
        </w:rPr>
        <w:t xml:space="preserve"> = 192) </w:t>
      </w:r>
      <w:r w:rsidR="00D2508E" w:rsidRPr="0082341C">
        <w:rPr>
          <w:rFonts w:ascii="Times New Roman" w:hAnsi="Times New Roman" w:cs="Times New Roman"/>
          <w:sz w:val="24"/>
          <w:szCs w:val="24"/>
        </w:rPr>
        <w:t xml:space="preserve">of missing children </w:t>
      </w:r>
      <w:r w:rsidR="006A29A5" w:rsidRPr="0082341C">
        <w:rPr>
          <w:rFonts w:ascii="Times New Roman" w:hAnsi="Times New Roman" w:cs="Times New Roman"/>
          <w:sz w:val="24"/>
          <w:szCs w:val="24"/>
        </w:rPr>
        <w:t>cases resulted in a harmful outcome for the person going missing</w:t>
      </w:r>
      <w:r w:rsidR="00D2508E" w:rsidRPr="0082341C">
        <w:rPr>
          <w:rFonts w:ascii="Times New Roman" w:hAnsi="Times New Roman" w:cs="Times New Roman"/>
          <w:sz w:val="24"/>
          <w:szCs w:val="24"/>
        </w:rPr>
        <w:t xml:space="preserve">, </w:t>
      </w:r>
      <w:r w:rsidR="00997B31" w:rsidRPr="0082341C">
        <w:rPr>
          <w:rFonts w:ascii="Times New Roman" w:hAnsi="Times New Roman" w:cs="Times New Roman"/>
          <w:sz w:val="24"/>
          <w:szCs w:val="24"/>
        </w:rPr>
        <w:t xml:space="preserve">whilst this was </w:t>
      </w:r>
      <w:r w:rsidR="00D2508E" w:rsidRPr="0082341C">
        <w:rPr>
          <w:rFonts w:ascii="Times New Roman" w:hAnsi="Times New Roman" w:cs="Times New Roman"/>
          <w:sz w:val="24"/>
          <w:szCs w:val="24"/>
        </w:rPr>
        <w:t>6.6% (</w:t>
      </w:r>
      <w:r w:rsidR="00D2508E" w:rsidRPr="0082341C">
        <w:rPr>
          <w:rFonts w:ascii="Times New Roman" w:hAnsi="Times New Roman" w:cs="Times New Roman"/>
          <w:i/>
          <w:sz w:val="24"/>
          <w:szCs w:val="24"/>
        </w:rPr>
        <w:t>n</w:t>
      </w:r>
      <w:r w:rsidR="00D2508E" w:rsidRPr="0082341C">
        <w:rPr>
          <w:rFonts w:ascii="Times New Roman" w:hAnsi="Times New Roman" w:cs="Times New Roman"/>
          <w:sz w:val="24"/>
          <w:szCs w:val="24"/>
        </w:rPr>
        <w:t xml:space="preserve"> = 328) </w:t>
      </w:r>
      <w:r w:rsidR="00997B31" w:rsidRPr="0082341C">
        <w:rPr>
          <w:rFonts w:ascii="Times New Roman" w:hAnsi="Times New Roman" w:cs="Times New Roman"/>
          <w:sz w:val="24"/>
          <w:szCs w:val="24"/>
        </w:rPr>
        <w:t xml:space="preserve">in the adult sample. </w:t>
      </w:r>
    </w:p>
    <w:p w14:paraId="517C21C6" w14:textId="77777777" w:rsidR="006A29A5" w:rsidRPr="0082341C" w:rsidRDefault="006A29A5" w:rsidP="0082341C">
      <w:pPr>
        <w:pStyle w:val="BodyText"/>
        <w:spacing w:line="480" w:lineRule="auto"/>
        <w:ind w:right="61"/>
        <w:contextualSpacing/>
        <w:rPr>
          <w:rFonts w:ascii="Times New Roman" w:eastAsiaTheme="minorHAnsi" w:hAnsi="Times New Roman" w:cs="Times New Roman"/>
          <w:b/>
          <w:lang w:val="en-GB"/>
        </w:rPr>
      </w:pPr>
      <w:r w:rsidRPr="0082341C">
        <w:rPr>
          <w:rFonts w:ascii="Times New Roman" w:eastAsiaTheme="minorHAnsi" w:hAnsi="Times New Roman" w:cs="Times New Roman"/>
          <w:b/>
          <w:lang w:val="en-GB"/>
        </w:rPr>
        <w:t>Procedure</w:t>
      </w:r>
    </w:p>
    <w:p w14:paraId="22287A87" w14:textId="50E6D252" w:rsidR="006A29A5" w:rsidRPr="0082341C" w:rsidRDefault="006A29A5" w:rsidP="0082341C">
      <w:pPr>
        <w:pStyle w:val="BodyText"/>
        <w:spacing w:line="480" w:lineRule="auto"/>
        <w:ind w:right="61" w:firstLine="720"/>
        <w:contextualSpacing/>
        <w:jc w:val="both"/>
        <w:rPr>
          <w:rFonts w:ascii="Times New Roman" w:hAnsi="Times New Roman" w:cs="Times New Roman"/>
        </w:rPr>
      </w:pPr>
      <w:r w:rsidRPr="0082341C">
        <w:rPr>
          <w:rFonts w:ascii="Times New Roman" w:hAnsi="Times New Roman" w:cs="Times New Roman"/>
          <w:b/>
        </w:rPr>
        <w:t xml:space="preserve">Variables. </w:t>
      </w:r>
      <w:r w:rsidR="003C7754" w:rsidRPr="0082341C">
        <w:rPr>
          <w:rFonts w:ascii="Times New Roman" w:hAnsi="Times New Roman" w:cs="Times New Roman"/>
        </w:rPr>
        <w:t>C</w:t>
      </w:r>
      <w:r w:rsidRPr="0082341C">
        <w:rPr>
          <w:rFonts w:ascii="Times New Roman" w:hAnsi="Times New Roman" w:cs="Times New Roman"/>
        </w:rPr>
        <w:t xml:space="preserve">ategorical and continuous variables were </w:t>
      </w:r>
      <w:r w:rsidR="003C7754" w:rsidRPr="0082341C">
        <w:rPr>
          <w:rFonts w:ascii="Times New Roman" w:hAnsi="Times New Roman" w:cs="Times New Roman"/>
        </w:rPr>
        <w:t>derived from</w:t>
      </w:r>
      <w:r w:rsidRPr="0082341C">
        <w:rPr>
          <w:rFonts w:ascii="Times New Roman" w:hAnsi="Times New Roman" w:cs="Times New Roman"/>
        </w:rPr>
        <w:t xml:space="preserve"> </w:t>
      </w:r>
      <w:r w:rsidR="00190FE2" w:rsidRPr="0082341C">
        <w:rPr>
          <w:rFonts w:ascii="Times New Roman" w:hAnsi="Times New Roman" w:cs="Times New Roman"/>
        </w:rPr>
        <w:t xml:space="preserve">the forces’ </w:t>
      </w:r>
      <w:r w:rsidR="001E6AB8" w:rsidRPr="0082341C">
        <w:rPr>
          <w:rFonts w:ascii="Times New Roman" w:hAnsi="Times New Roman" w:cs="Times New Roman"/>
        </w:rPr>
        <w:t>missing person case management system</w:t>
      </w:r>
      <w:r w:rsidRPr="0082341C">
        <w:rPr>
          <w:rFonts w:ascii="Times New Roman" w:hAnsi="Times New Roman" w:cs="Times New Roman"/>
        </w:rPr>
        <w:t xml:space="preserve">. </w:t>
      </w:r>
      <w:r w:rsidR="0045625D" w:rsidRPr="0082341C">
        <w:rPr>
          <w:rFonts w:ascii="Times New Roman" w:hAnsi="Times New Roman" w:cs="Times New Roman"/>
        </w:rPr>
        <w:t>The outcome variable in this study was d</w:t>
      </w:r>
      <w:r w:rsidRPr="0082341C">
        <w:rPr>
          <w:rFonts w:ascii="Times New Roman" w:hAnsi="Times New Roman" w:cs="Times New Roman"/>
        </w:rPr>
        <w:t>istance between the location from where the person had gone missing (missing location) and location where the person was located (</w:t>
      </w:r>
      <w:r w:rsidR="0045625D" w:rsidRPr="0082341C">
        <w:rPr>
          <w:rFonts w:ascii="Times New Roman" w:hAnsi="Times New Roman" w:cs="Times New Roman"/>
        </w:rPr>
        <w:t xml:space="preserve">found location), measured in miles. This </w:t>
      </w:r>
      <w:r w:rsidRPr="0082341C">
        <w:rPr>
          <w:rFonts w:ascii="Times New Roman" w:hAnsi="Times New Roman" w:cs="Times New Roman"/>
        </w:rPr>
        <w:t xml:space="preserve">was calculated by the respective </w:t>
      </w:r>
      <w:r w:rsidRPr="0082341C">
        <w:rPr>
          <w:rFonts w:ascii="Times New Roman" w:hAnsi="Times New Roman" w:cs="Times New Roman"/>
        </w:rPr>
        <w:lastRenderedPageBreak/>
        <w:t xml:space="preserve">police forces using the geocodes (grid references) for each of these addresses (x and y map co-ordinates) and calculating the Euclidian (‘crow-flies’) distances between the two given points using Pythagoras theorem. The distance data was released for this research in intervals, to protect the anonymity of the </w:t>
      </w:r>
      <w:r w:rsidR="00511D56" w:rsidRPr="0082341C">
        <w:rPr>
          <w:rFonts w:ascii="Times New Roman" w:hAnsi="Times New Roman" w:cs="Times New Roman"/>
        </w:rPr>
        <w:t>missing persons</w:t>
      </w:r>
      <w:r w:rsidRPr="0082341C">
        <w:rPr>
          <w:rFonts w:ascii="Times New Roman" w:hAnsi="Times New Roman" w:cs="Times New Roman"/>
        </w:rPr>
        <w:t>. Therefore, for each case, the distance from missing to found were recorded as being one of the following distance intervals: 0-5 miles, 6-10 miles, 11-20 miles, 21-40 miles, 41—80 miles, over 80 miles, and out of the UK.</w:t>
      </w:r>
    </w:p>
    <w:p w14:paraId="036335E4" w14:textId="57318CC2" w:rsidR="004D7546" w:rsidRPr="0082341C" w:rsidRDefault="00292A9E" w:rsidP="0082341C">
      <w:pPr>
        <w:pStyle w:val="BodyText"/>
        <w:spacing w:line="480" w:lineRule="auto"/>
        <w:ind w:right="61" w:firstLine="720"/>
        <w:contextualSpacing/>
        <w:jc w:val="both"/>
        <w:rPr>
          <w:rFonts w:ascii="Times New Roman" w:hAnsi="Times New Roman" w:cs="Times New Roman"/>
        </w:rPr>
      </w:pPr>
      <w:r w:rsidRPr="0082341C">
        <w:rPr>
          <w:rFonts w:ascii="Times New Roman" w:hAnsi="Times New Roman" w:cs="Times New Roman"/>
        </w:rPr>
        <w:t xml:space="preserve">The demographic and behavioural variables used as independent variables in the current study </w:t>
      </w:r>
      <w:r w:rsidR="00B21DF9" w:rsidRPr="0082341C">
        <w:rPr>
          <w:rFonts w:ascii="Times New Roman" w:hAnsi="Times New Roman" w:cs="Times New Roman"/>
        </w:rPr>
        <w:t xml:space="preserve">were derived directly from </w:t>
      </w:r>
      <w:r w:rsidR="00190FE2" w:rsidRPr="0082341C">
        <w:rPr>
          <w:rFonts w:ascii="Times New Roman" w:hAnsi="Times New Roman" w:cs="Times New Roman"/>
        </w:rPr>
        <w:t>the police database</w:t>
      </w:r>
      <w:r w:rsidR="00B21DF9" w:rsidRPr="0082341C">
        <w:rPr>
          <w:rFonts w:ascii="Times New Roman" w:hAnsi="Times New Roman" w:cs="Times New Roman"/>
        </w:rPr>
        <w:t xml:space="preserve">. These included the continuous variables of age (in years) and categorical variables </w:t>
      </w:r>
      <w:r w:rsidR="00193132" w:rsidRPr="0082341C">
        <w:rPr>
          <w:rFonts w:ascii="Times New Roman" w:hAnsi="Times New Roman" w:cs="Times New Roman"/>
        </w:rPr>
        <w:t>sex</w:t>
      </w:r>
      <w:r w:rsidR="00B21DF9" w:rsidRPr="0082341C">
        <w:rPr>
          <w:rFonts w:ascii="Times New Roman" w:hAnsi="Times New Roman" w:cs="Times New Roman"/>
        </w:rPr>
        <w:t xml:space="preserve"> (male/female/transgender), and risk of coming to harm (low</w:t>
      </w:r>
      <w:r w:rsidR="00DB77CB" w:rsidRPr="0082341C">
        <w:rPr>
          <w:rFonts w:ascii="Times New Roman" w:hAnsi="Times New Roman" w:cs="Times New Roman"/>
        </w:rPr>
        <w:t>/</w:t>
      </w:r>
      <w:r w:rsidR="00B21DF9" w:rsidRPr="0082341C">
        <w:rPr>
          <w:rFonts w:ascii="Times New Roman" w:hAnsi="Times New Roman" w:cs="Times New Roman"/>
        </w:rPr>
        <w:t>medium</w:t>
      </w:r>
      <w:r w:rsidR="00DB77CB" w:rsidRPr="0082341C">
        <w:rPr>
          <w:rFonts w:ascii="Times New Roman" w:hAnsi="Times New Roman" w:cs="Times New Roman"/>
        </w:rPr>
        <w:t>/</w:t>
      </w:r>
      <w:r w:rsidR="00B21DF9" w:rsidRPr="0082341C">
        <w:rPr>
          <w:rFonts w:ascii="Times New Roman" w:hAnsi="Times New Roman" w:cs="Times New Roman"/>
        </w:rPr>
        <w:t xml:space="preserve">high). The following </w:t>
      </w:r>
      <w:r w:rsidR="00DB77CB" w:rsidRPr="0082341C">
        <w:rPr>
          <w:rFonts w:ascii="Times New Roman" w:hAnsi="Times New Roman" w:cs="Times New Roman"/>
        </w:rPr>
        <w:t>behavioural</w:t>
      </w:r>
      <w:r w:rsidR="00AF5AAB" w:rsidRPr="0082341C">
        <w:rPr>
          <w:rFonts w:ascii="Times New Roman" w:hAnsi="Times New Roman" w:cs="Times New Roman"/>
        </w:rPr>
        <w:t xml:space="preserve"> </w:t>
      </w:r>
      <w:r w:rsidR="00B21DF9" w:rsidRPr="0082341C">
        <w:rPr>
          <w:rFonts w:ascii="Times New Roman" w:hAnsi="Times New Roman" w:cs="Times New Roman"/>
        </w:rPr>
        <w:t xml:space="preserve">variables were all coded dichotomously </w:t>
      </w:r>
      <w:r w:rsidR="00116691" w:rsidRPr="0082341C">
        <w:rPr>
          <w:rFonts w:ascii="Times New Roman" w:hAnsi="Times New Roman" w:cs="Times New Roman"/>
        </w:rPr>
        <w:t>(</w:t>
      </w:r>
      <w:r w:rsidR="00B21DF9" w:rsidRPr="0082341C">
        <w:rPr>
          <w:rFonts w:ascii="Times New Roman" w:hAnsi="Times New Roman" w:cs="Times New Roman"/>
        </w:rPr>
        <w:t>where 0=absence of the variable, and 1=presence of the variable): preparation for absence, possession of a passport, mental health issue, suicide (risk of), Mental Health Act Order, schizophrenia or psychotic disorder, personality disorder, unknown mental health issue, absconder, care order, vulnerable, subject of crime, out of character, reason, family/relationship problems/conflict/abuse, child protection plan, suffered harm whilst missing previously, lacks ability to interact with others, essential medication, ongoing bullying/harassment, involved in violent or racists incident, education/employment/ financial problems, drug, alcohol dependency, other risk factor, disability, visual disability, auditory disability, mobility disability, learning, disability, unknown disability.</w:t>
      </w:r>
    </w:p>
    <w:p w14:paraId="07314C6A" w14:textId="4F7A53DE" w:rsidR="003375EC" w:rsidRPr="0082341C" w:rsidRDefault="006A29A5" w:rsidP="0082341C">
      <w:pPr>
        <w:pStyle w:val="BodyText"/>
        <w:spacing w:line="480" w:lineRule="auto"/>
        <w:ind w:right="61" w:firstLine="720"/>
        <w:contextualSpacing/>
        <w:jc w:val="both"/>
        <w:rPr>
          <w:rFonts w:ascii="Times New Roman" w:hAnsi="Times New Roman" w:cs="Times New Roman"/>
          <w:b/>
        </w:rPr>
      </w:pPr>
      <w:r w:rsidRPr="0082341C">
        <w:rPr>
          <w:rFonts w:ascii="Times New Roman" w:hAnsi="Times New Roman" w:cs="Times New Roman"/>
          <w:b/>
        </w:rPr>
        <w:t>Analysis</w:t>
      </w:r>
      <w:r w:rsidR="007A5B1A" w:rsidRPr="0082341C">
        <w:rPr>
          <w:rFonts w:ascii="Times New Roman" w:hAnsi="Times New Roman" w:cs="Times New Roman"/>
          <w:b/>
        </w:rPr>
        <w:t xml:space="preserve">. </w:t>
      </w:r>
      <w:r w:rsidRPr="0082341C">
        <w:rPr>
          <w:rFonts w:ascii="Times New Roman" w:hAnsi="Times New Roman" w:cs="Times New Roman"/>
        </w:rPr>
        <w:t>Ordinal</w:t>
      </w:r>
      <w:r w:rsidR="002F1F10" w:rsidRPr="0082341C">
        <w:rPr>
          <w:rFonts w:ascii="Times New Roman" w:hAnsi="Times New Roman" w:cs="Times New Roman"/>
        </w:rPr>
        <w:t xml:space="preserve"> </w:t>
      </w:r>
      <w:r w:rsidRPr="0082341C">
        <w:rPr>
          <w:rFonts w:ascii="Times New Roman" w:hAnsi="Times New Roman" w:cs="Times New Roman"/>
        </w:rPr>
        <w:t>regression</w:t>
      </w:r>
      <w:r w:rsidR="002F1F10" w:rsidRPr="0082341C">
        <w:rPr>
          <w:rFonts w:ascii="Times New Roman" w:hAnsi="Times New Roman" w:cs="Times New Roman"/>
        </w:rPr>
        <w:t>s were</w:t>
      </w:r>
      <w:r w:rsidRPr="0082341C">
        <w:rPr>
          <w:rFonts w:ascii="Times New Roman" w:hAnsi="Times New Roman" w:cs="Times New Roman"/>
        </w:rPr>
        <w:t xml:space="preserve"> used to examine the relationship between distance from missing to found and the demographic and behavioural variables.</w:t>
      </w:r>
      <w:r w:rsidR="00F05DF1" w:rsidRPr="0082341C">
        <w:rPr>
          <w:rFonts w:ascii="Times New Roman" w:hAnsi="Times New Roman" w:cs="Times New Roman"/>
        </w:rPr>
        <w:t xml:space="preserve"> </w:t>
      </w:r>
      <w:r w:rsidR="008A5707" w:rsidRPr="0082341C">
        <w:rPr>
          <w:rFonts w:ascii="Times New Roman" w:hAnsi="Times New Roman" w:cs="Times New Roman"/>
        </w:rPr>
        <w:t xml:space="preserve">This allows the prediction of an ordinal </w:t>
      </w:r>
      <w:r w:rsidR="00997B31" w:rsidRPr="0082341C">
        <w:rPr>
          <w:rFonts w:ascii="Times New Roman" w:hAnsi="Times New Roman" w:cs="Times New Roman"/>
        </w:rPr>
        <w:t>outcome</w:t>
      </w:r>
      <w:r w:rsidR="008A5707" w:rsidRPr="0082341C">
        <w:rPr>
          <w:rFonts w:ascii="Times New Roman" w:hAnsi="Times New Roman" w:cs="Times New Roman"/>
        </w:rPr>
        <w:t xml:space="preserve"> variable from one or more independent variables.</w:t>
      </w:r>
      <w:r w:rsidR="001B4F62" w:rsidRPr="0082341C">
        <w:rPr>
          <w:rFonts w:ascii="Times New Roman" w:hAnsi="Times New Roman" w:cs="Times New Roman"/>
        </w:rPr>
        <w:t xml:space="preserve"> </w:t>
      </w:r>
      <w:r w:rsidR="00DB77CB" w:rsidRPr="0082341C">
        <w:rPr>
          <w:rFonts w:ascii="Times New Roman" w:hAnsi="Times New Roman" w:cs="Times New Roman"/>
        </w:rPr>
        <w:t>B</w:t>
      </w:r>
      <w:r w:rsidR="001B4F62" w:rsidRPr="0082341C">
        <w:rPr>
          <w:rFonts w:ascii="Times New Roman" w:hAnsi="Times New Roman" w:cs="Times New Roman"/>
        </w:rPr>
        <w:t xml:space="preserve">ivariate regressions were carried out to examine the </w:t>
      </w:r>
      <w:r w:rsidR="0099151E" w:rsidRPr="0082341C">
        <w:rPr>
          <w:rFonts w:ascii="Times New Roman" w:hAnsi="Times New Roman" w:cs="Times New Roman"/>
        </w:rPr>
        <w:t xml:space="preserve">individual </w:t>
      </w:r>
      <w:r w:rsidR="001B4F62" w:rsidRPr="0082341C">
        <w:rPr>
          <w:rFonts w:ascii="Times New Roman" w:hAnsi="Times New Roman" w:cs="Times New Roman"/>
        </w:rPr>
        <w:t>impact independent variables had on the distance between missing.</w:t>
      </w:r>
      <w:r w:rsidR="00EF26A1" w:rsidRPr="0082341C">
        <w:rPr>
          <w:rFonts w:ascii="Times New Roman" w:hAnsi="Times New Roman" w:cs="Times New Roman"/>
        </w:rPr>
        <w:t xml:space="preserve"> </w:t>
      </w:r>
      <w:r w:rsidR="003375EC" w:rsidRPr="0082341C">
        <w:rPr>
          <w:rFonts w:ascii="Times New Roman" w:hAnsi="Times New Roman" w:cs="Times New Roman"/>
        </w:rPr>
        <w:t>Odds ratios (OR) were calculated; those greater than one show that higher distance intervals are more likely for missing cases w</w:t>
      </w:r>
      <w:r w:rsidR="00DB77CB" w:rsidRPr="0082341C">
        <w:rPr>
          <w:rFonts w:ascii="Times New Roman" w:hAnsi="Times New Roman" w:cs="Times New Roman"/>
        </w:rPr>
        <w:t>h</w:t>
      </w:r>
      <w:r w:rsidR="003375EC" w:rsidRPr="0082341C">
        <w:rPr>
          <w:rFonts w:ascii="Times New Roman" w:hAnsi="Times New Roman" w:cs="Times New Roman"/>
        </w:rPr>
        <w:t xml:space="preserve">ere the variable is present. </w:t>
      </w:r>
      <w:r w:rsidR="003375EC" w:rsidRPr="0082341C">
        <w:rPr>
          <w:rFonts w:ascii="Times New Roman" w:hAnsi="Times New Roman" w:cs="Times New Roman"/>
        </w:rPr>
        <w:lastRenderedPageBreak/>
        <w:t xml:space="preserve">When the OR is lower than one, </w:t>
      </w:r>
      <w:r w:rsidR="002F1F10" w:rsidRPr="0082341C">
        <w:rPr>
          <w:rFonts w:ascii="Times New Roman" w:hAnsi="Times New Roman" w:cs="Times New Roman"/>
        </w:rPr>
        <w:t>higher distance intervals are less likely.</w:t>
      </w:r>
    </w:p>
    <w:p w14:paraId="40B63B25" w14:textId="09EF9A93" w:rsidR="006A29A5" w:rsidRPr="0082341C" w:rsidRDefault="00D65677"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Before carrying out </w:t>
      </w:r>
      <w:r w:rsidR="00750570" w:rsidRPr="0082341C">
        <w:rPr>
          <w:rFonts w:ascii="Times New Roman" w:hAnsi="Times New Roman" w:cs="Times New Roman"/>
          <w:sz w:val="24"/>
          <w:szCs w:val="24"/>
        </w:rPr>
        <w:t>each regression</w:t>
      </w:r>
      <w:r w:rsidRPr="0082341C">
        <w:rPr>
          <w:rFonts w:ascii="Times New Roman" w:hAnsi="Times New Roman" w:cs="Times New Roman"/>
          <w:sz w:val="24"/>
          <w:szCs w:val="24"/>
        </w:rPr>
        <w:t xml:space="preserve">, the assumption of the Test </w:t>
      </w:r>
      <w:r w:rsidR="00997B31" w:rsidRPr="0082341C">
        <w:rPr>
          <w:rFonts w:ascii="Times New Roman" w:hAnsi="Times New Roman" w:cs="Times New Roman"/>
          <w:sz w:val="24"/>
          <w:szCs w:val="24"/>
        </w:rPr>
        <w:t xml:space="preserve">of Parallel Lines was examined. This considers </w:t>
      </w:r>
      <w:r w:rsidR="003B79E1" w:rsidRPr="0082341C">
        <w:rPr>
          <w:rFonts w:ascii="Times New Roman" w:hAnsi="Times New Roman" w:cs="Times New Roman"/>
          <w:sz w:val="24"/>
          <w:szCs w:val="24"/>
        </w:rPr>
        <w:t>whether the slope coefficients across all response categories (each level of the independent variable) are the same in each model. The present study seeks to compare across categories</w:t>
      </w:r>
      <w:r w:rsidR="005E1CCF" w:rsidRPr="0082341C">
        <w:rPr>
          <w:rFonts w:ascii="Times New Roman" w:hAnsi="Times New Roman" w:cs="Times New Roman"/>
          <w:sz w:val="24"/>
          <w:szCs w:val="24"/>
        </w:rPr>
        <w:t>, which means that</w:t>
      </w:r>
      <w:r w:rsidR="003B79E1" w:rsidRPr="0082341C">
        <w:rPr>
          <w:rFonts w:ascii="Times New Roman" w:hAnsi="Times New Roman" w:cs="Times New Roman"/>
          <w:sz w:val="24"/>
          <w:szCs w:val="24"/>
        </w:rPr>
        <w:t xml:space="preserve"> coefficients </w:t>
      </w:r>
      <w:r w:rsidR="009354E9" w:rsidRPr="0082341C">
        <w:rPr>
          <w:rFonts w:ascii="Times New Roman" w:hAnsi="Times New Roman" w:cs="Times New Roman"/>
          <w:sz w:val="24"/>
          <w:szCs w:val="24"/>
        </w:rPr>
        <w:t xml:space="preserve">would be expected </w:t>
      </w:r>
      <w:r w:rsidR="003B79E1" w:rsidRPr="0082341C">
        <w:rPr>
          <w:rFonts w:ascii="Times New Roman" w:hAnsi="Times New Roman" w:cs="Times New Roman"/>
          <w:sz w:val="24"/>
          <w:szCs w:val="24"/>
        </w:rPr>
        <w:t xml:space="preserve">to be different. Thus, if the Test of Parallel Lines is </w:t>
      </w:r>
      <w:r w:rsidR="00010F5A" w:rsidRPr="0082341C">
        <w:rPr>
          <w:rFonts w:ascii="Times New Roman" w:hAnsi="Times New Roman" w:cs="Times New Roman"/>
          <w:sz w:val="24"/>
          <w:szCs w:val="24"/>
        </w:rPr>
        <w:t>significant, slopes are assumed to have similar coefficients, and the regression would not be a useful way of examining the data.</w:t>
      </w:r>
      <w:r w:rsidR="003B79E1" w:rsidRPr="0082341C">
        <w:rPr>
          <w:rFonts w:ascii="Times New Roman" w:hAnsi="Times New Roman" w:cs="Times New Roman"/>
          <w:sz w:val="24"/>
          <w:szCs w:val="24"/>
        </w:rPr>
        <w:t xml:space="preserve"> </w:t>
      </w:r>
      <w:r w:rsidR="00750570" w:rsidRPr="0082341C">
        <w:rPr>
          <w:rFonts w:ascii="Times New Roman" w:hAnsi="Times New Roman" w:cs="Times New Roman"/>
          <w:sz w:val="24"/>
          <w:szCs w:val="24"/>
        </w:rPr>
        <w:t xml:space="preserve">Several variables </w:t>
      </w:r>
      <w:r w:rsidR="00A0797D" w:rsidRPr="0082341C">
        <w:rPr>
          <w:rFonts w:ascii="Times New Roman" w:hAnsi="Times New Roman" w:cs="Times New Roman"/>
          <w:sz w:val="24"/>
          <w:szCs w:val="24"/>
        </w:rPr>
        <w:t xml:space="preserve">in each sub-sample </w:t>
      </w:r>
      <w:r w:rsidR="00750570" w:rsidRPr="0082341C">
        <w:rPr>
          <w:rFonts w:ascii="Times New Roman" w:hAnsi="Times New Roman" w:cs="Times New Roman"/>
          <w:sz w:val="24"/>
          <w:szCs w:val="24"/>
        </w:rPr>
        <w:t xml:space="preserve">were not included in the analysis as </w:t>
      </w:r>
      <w:r w:rsidR="00A0797D" w:rsidRPr="0082341C">
        <w:rPr>
          <w:rFonts w:ascii="Times New Roman" w:hAnsi="Times New Roman" w:cs="Times New Roman"/>
          <w:sz w:val="24"/>
          <w:szCs w:val="24"/>
        </w:rPr>
        <w:t>this assumption was</w:t>
      </w:r>
      <w:r w:rsidR="00750570" w:rsidRPr="0082341C">
        <w:rPr>
          <w:rFonts w:ascii="Times New Roman" w:hAnsi="Times New Roman" w:cs="Times New Roman"/>
          <w:sz w:val="24"/>
          <w:szCs w:val="24"/>
        </w:rPr>
        <w:t xml:space="preserve"> violated</w:t>
      </w:r>
      <w:r w:rsidR="00BA1C67" w:rsidRPr="0082341C">
        <w:rPr>
          <w:rStyle w:val="FootnoteReference"/>
          <w:rFonts w:ascii="Times New Roman" w:hAnsi="Times New Roman" w:cs="Times New Roman"/>
          <w:sz w:val="24"/>
          <w:szCs w:val="24"/>
        </w:rPr>
        <w:footnoteReference w:id="2"/>
      </w:r>
      <w:r w:rsidR="00750570" w:rsidRPr="0082341C">
        <w:rPr>
          <w:rFonts w:ascii="Times New Roman" w:hAnsi="Times New Roman" w:cs="Times New Roman"/>
          <w:sz w:val="24"/>
          <w:szCs w:val="24"/>
        </w:rPr>
        <w:t xml:space="preserve">. </w:t>
      </w:r>
    </w:p>
    <w:p w14:paraId="02C532F8" w14:textId="77777777" w:rsidR="00E32BA2" w:rsidRPr="0082341C" w:rsidRDefault="00E32BA2" w:rsidP="0082341C">
      <w:pPr>
        <w:spacing w:line="480" w:lineRule="auto"/>
        <w:contextualSpacing/>
        <w:jc w:val="center"/>
        <w:rPr>
          <w:rFonts w:ascii="Times New Roman" w:hAnsi="Times New Roman" w:cs="Times New Roman"/>
          <w:b/>
          <w:sz w:val="24"/>
          <w:szCs w:val="24"/>
        </w:rPr>
      </w:pPr>
      <w:r w:rsidRPr="0082341C">
        <w:rPr>
          <w:rFonts w:ascii="Times New Roman" w:hAnsi="Times New Roman" w:cs="Times New Roman"/>
          <w:b/>
          <w:sz w:val="24"/>
          <w:szCs w:val="24"/>
        </w:rPr>
        <w:t>Results</w:t>
      </w:r>
    </w:p>
    <w:p w14:paraId="6240FE47" w14:textId="77777777" w:rsidR="00E32BA2" w:rsidRPr="0082341C" w:rsidRDefault="00E32BA2" w:rsidP="0082341C">
      <w:pPr>
        <w:spacing w:line="480" w:lineRule="auto"/>
        <w:contextualSpacing/>
        <w:jc w:val="both"/>
        <w:rPr>
          <w:rFonts w:ascii="Times New Roman" w:hAnsi="Times New Roman" w:cs="Times New Roman"/>
          <w:b/>
          <w:i/>
          <w:sz w:val="24"/>
          <w:szCs w:val="24"/>
        </w:rPr>
      </w:pPr>
      <w:r w:rsidRPr="0082341C">
        <w:rPr>
          <w:rFonts w:ascii="Times New Roman" w:hAnsi="Times New Roman" w:cs="Times New Roman"/>
          <w:b/>
          <w:i/>
          <w:sz w:val="24"/>
          <w:szCs w:val="24"/>
        </w:rPr>
        <w:t>Distance from missing to found</w:t>
      </w:r>
    </w:p>
    <w:p w14:paraId="7267CDBF" w14:textId="1B2E3386" w:rsidR="00E32BA2" w:rsidRPr="0082341C" w:rsidRDefault="00997B31"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Overall,</w:t>
      </w:r>
      <w:r w:rsidR="00E32BA2" w:rsidRPr="0082341C">
        <w:rPr>
          <w:rFonts w:ascii="Times New Roman" w:hAnsi="Times New Roman" w:cs="Times New Roman"/>
          <w:sz w:val="24"/>
          <w:szCs w:val="24"/>
        </w:rPr>
        <w:t xml:space="preserve"> most people were found less than </w:t>
      </w:r>
      <w:r w:rsidR="00686FE4" w:rsidRPr="0082341C">
        <w:rPr>
          <w:rFonts w:ascii="Times New Roman" w:hAnsi="Times New Roman" w:cs="Times New Roman"/>
          <w:sz w:val="24"/>
          <w:szCs w:val="24"/>
        </w:rPr>
        <w:t>five</w:t>
      </w:r>
      <w:r w:rsidR="00E32BA2" w:rsidRPr="0082341C">
        <w:rPr>
          <w:rFonts w:ascii="Times New Roman" w:hAnsi="Times New Roman" w:cs="Times New Roman"/>
          <w:sz w:val="24"/>
          <w:szCs w:val="24"/>
        </w:rPr>
        <w:t xml:space="preserve"> miles from where they went missing</w:t>
      </w:r>
      <w:r w:rsidR="00E52623" w:rsidRPr="0082341C">
        <w:rPr>
          <w:rFonts w:ascii="Times New Roman" w:hAnsi="Times New Roman" w:cs="Times New Roman"/>
          <w:sz w:val="24"/>
          <w:szCs w:val="24"/>
        </w:rPr>
        <w:t>.</w:t>
      </w:r>
      <w:r w:rsidR="00686FE4" w:rsidRPr="0082341C">
        <w:rPr>
          <w:rFonts w:ascii="Times New Roman" w:hAnsi="Times New Roman" w:cs="Times New Roman"/>
          <w:sz w:val="24"/>
          <w:szCs w:val="24"/>
        </w:rPr>
        <w:t xml:space="preserve"> </w:t>
      </w:r>
      <w:r w:rsidR="00E52623" w:rsidRPr="0082341C">
        <w:rPr>
          <w:rFonts w:ascii="Times New Roman" w:hAnsi="Times New Roman" w:cs="Times New Roman"/>
          <w:sz w:val="24"/>
          <w:szCs w:val="24"/>
        </w:rPr>
        <w:t>T</w:t>
      </w:r>
      <w:r w:rsidR="00686FE4" w:rsidRPr="0082341C">
        <w:rPr>
          <w:rFonts w:ascii="Times New Roman" w:hAnsi="Times New Roman" w:cs="Times New Roman"/>
          <w:sz w:val="24"/>
          <w:szCs w:val="24"/>
        </w:rPr>
        <w:t xml:space="preserve">here was </w:t>
      </w:r>
      <w:r w:rsidR="00E52623" w:rsidRPr="0082341C">
        <w:rPr>
          <w:rFonts w:ascii="Times New Roman" w:hAnsi="Times New Roman" w:cs="Times New Roman"/>
          <w:sz w:val="24"/>
          <w:szCs w:val="24"/>
        </w:rPr>
        <w:t xml:space="preserve">a </w:t>
      </w:r>
      <w:r w:rsidR="00686FE4" w:rsidRPr="0082341C">
        <w:rPr>
          <w:rFonts w:ascii="Times New Roman" w:hAnsi="Times New Roman" w:cs="Times New Roman"/>
          <w:sz w:val="24"/>
          <w:szCs w:val="24"/>
        </w:rPr>
        <w:t xml:space="preserve">significant difference </w:t>
      </w:r>
      <w:r w:rsidR="00E52623" w:rsidRPr="0082341C">
        <w:rPr>
          <w:rFonts w:ascii="Times New Roman" w:hAnsi="Times New Roman" w:cs="Times New Roman"/>
          <w:sz w:val="24"/>
          <w:szCs w:val="24"/>
        </w:rPr>
        <w:t>between</w:t>
      </w:r>
      <w:r w:rsidR="00686FE4" w:rsidRPr="0082341C">
        <w:rPr>
          <w:rFonts w:ascii="Times New Roman" w:hAnsi="Times New Roman" w:cs="Times New Roman"/>
          <w:sz w:val="24"/>
          <w:szCs w:val="24"/>
        </w:rPr>
        <w:t xml:space="preserve"> children and adults (Table 1)</w:t>
      </w:r>
      <w:r w:rsidR="00E52623" w:rsidRPr="0082341C">
        <w:rPr>
          <w:rFonts w:ascii="Times New Roman" w:hAnsi="Times New Roman" w:cs="Times New Roman"/>
          <w:sz w:val="24"/>
          <w:szCs w:val="24"/>
        </w:rPr>
        <w:t xml:space="preserve">, with </w:t>
      </w:r>
      <w:r w:rsidR="00686FE4" w:rsidRPr="0082341C">
        <w:rPr>
          <w:rFonts w:ascii="Times New Roman" w:hAnsi="Times New Roman" w:cs="Times New Roman"/>
          <w:sz w:val="24"/>
          <w:szCs w:val="24"/>
        </w:rPr>
        <w:t>a higher percentage of children (</w:t>
      </w:r>
      <w:r w:rsidR="00F27A03" w:rsidRPr="0082341C">
        <w:rPr>
          <w:rFonts w:ascii="Times New Roman" w:hAnsi="Times New Roman" w:cs="Times New Roman"/>
          <w:sz w:val="24"/>
          <w:szCs w:val="24"/>
        </w:rPr>
        <w:t xml:space="preserve">72.4%) </w:t>
      </w:r>
      <w:r w:rsidR="00E52623" w:rsidRPr="0082341C">
        <w:rPr>
          <w:rFonts w:ascii="Times New Roman" w:hAnsi="Times New Roman" w:cs="Times New Roman"/>
          <w:sz w:val="24"/>
          <w:szCs w:val="24"/>
        </w:rPr>
        <w:t>being</w:t>
      </w:r>
      <w:r w:rsidR="00686FE4" w:rsidRPr="0082341C">
        <w:rPr>
          <w:rFonts w:ascii="Times New Roman" w:hAnsi="Times New Roman" w:cs="Times New Roman"/>
          <w:sz w:val="24"/>
          <w:szCs w:val="24"/>
        </w:rPr>
        <w:t xml:space="preserve"> found within this distance interval </w:t>
      </w:r>
      <w:r w:rsidR="00E52623" w:rsidRPr="0082341C">
        <w:rPr>
          <w:rFonts w:ascii="Times New Roman" w:hAnsi="Times New Roman" w:cs="Times New Roman"/>
          <w:sz w:val="24"/>
          <w:szCs w:val="24"/>
        </w:rPr>
        <w:t>compared</w:t>
      </w:r>
      <w:r w:rsidR="00686FE4" w:rsidRPr="0082341C">
        <w:rPr>
          <w:rFonts w:ascii="Times New Roman" w:hAnsi="Times New Roman" w:cs="Times New Roman"/>
          <w:sz w:val="24"/>
          <w:szCs w:val="24"/>
        </w:rPr>
        <w:t xml:space="preserve"> with adults (69.3%), </w:t>
      </w:r>
      <w:r w:rsidR="00686FE4" w:rsidRPr="0082341C">
        <w:rPr>
          <w:rFonts w:ascii="Times New Roman" w:hAnsi="Times New Roman" w:cs="Times New Roman"/>
          <w:i/>
          <w:iCs/>
          <w:sz w:val="24"/>
          <w:szCs w:val="24"/>
          <w:lang w:val="el-GR"/>
        </w:rPr>
        <w:t>χ</w:t>
      </w:r>
      <w:r w:rsidR="00686FE4" w:rsidRPr="0082341C">
        <w:rPr>
          <w:rFonts w:ascii="Times New Roman" w:hAnsi="Times New Roman" w:cs="Times New Roman"/>
          <w:i/>
          <w:iCs/>
          <w:sz w:val="24"/>
          <w:szCs w:val="24"/>
          <w:vertAlign w:val="superscript"/>
        </w:rPr>
        <w:t>2</w:t>
      </w:r>
      <w:r w:rsidR="00686FE4" w:rsidRPr="0082341C">
        <w:rPr>
          <w:rFonts w:ascii="Times New Roman" w:hAnsi="Times New Roman" w:cs="Times New Roman"/>
          <w:sz w:val="24"/>
          <w:szCs w:val="24"/>
          <w:vertAlign w:val="superscript"/>
        </w:rPr>
        <w:t xml:space="preserve"> </w:t>
      </w:r>
      <w:r w:rsidR="00686FE4" w:rsidRPr="0082341C">
        <w:rPr>
          <w:rFonts w:ascii="Times New Roman" w:hAnsi="Times New Roman" w:cs="Times New Roman"/>
          <w:sz w:val="24"/>
          <w:szCs w:val="24"/>
        </w:rPr>
        <w:t xml:space="preserve">= 14.98, </w:t>
      </w:r>
      <w:proofErr w:type="gramStart"/>
      <w:r w:rsidR="00686FE4" w:rsidRPr="0082341C">
        <w:rPr>
          <w:rFonts w:ascii="Times New Roman" w:hAnsi="Times New Roman" w:cs="Times New Roman"/>
          <w:i/>
          <w:iCs/>
          <w:sz w:val="24"/>
          <w:szCs w:val="24"/>
        </w:rPr>
        <w:t>df</w:t>
      </w:r>
      <w:proofErr w:type="gramEnd"/>
      <w:r w:rsidR="00686FE4" w:rsidRPr="0082341C">
        <w:rPr>
          <w:rFonts w:ascii="Times New Roman" w:hAnsi="Times New Roman" w:cs="Times New Roman"/>
          <w:sz w:val="24"/>
          <w:szCs w:val="24"/>
        </w:rPr>
        <w:t xml:space="preserve"> = 1, </w:t>
      </w:r>
      <w:r w:rsidR="00686FE4" w:rsidRPr="0082341C">
        <w:rPr>
          <w:rFonts w:ascii="Times New Roman" w:hAnsi="Times New Roman" w:cs="Times New Roman"/>
          <w:i/>
          <w:sz w:val="24"/>
          <w:szCs w:val="24"/>
        </w:rPr>
        <w:t xml:space="preserve">p </w:t>
      </w:r>
      <w:r w:rsidR="00686FE4" w:rsidRPr="0082341C">
        <w:rPr>
          <w:rFonts w:ascii="Times New Roman" w:hAnsi="Times New Roman" w:cs="Times New Roman"/>
          <w:sz w:val="24"/>
          <w:szCs w:val="24"/>
        </w:rPr>
        <w:t>&lt; .001.</w:t>
      </w:r>
      <w:r w:rsidR="00E32BA2" w:rsidRPr="0082341C">
        <w:rPr>
          <w:rFonts w:ascii="Times New Roman" w:hAnsi="Times New Roman" w:cs="Times New Roman"/>
          <w:sz w:val="24"/>
          <w:szCs w:val="24"/>
        </w:rPr>
        <w:t xml:space="preserve"> </w:t>
      </w:r>
    </w:p>
    <w:p w14:paraId="48306CE6"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Table 1</w:t>
      </w:r>
    </w:p>
    <w:p w14:paraId="04CE85E8" w14:textId="77777777" w:rsidR="00F46F72" w:rsidRPr="0082341C" w:rsidRDefault="00F46F72" w:rsidP="0082341C">
      <w:pPr>
        <w:spacing w:line="480" w:lineRule="auto"/>
        <w:contextualSpacing/>
        <w:rPr>
          <w:rFonts w:ascii="Times New Roman" w:hAnsi="Times New Roman" w:cs="Times New Roman"/>
          <w:i/>
          <w:sz w:val="24"/>
          <w:szCs w:val="24"/>
        </w:rPr>
      </w:pPr>
      <w:r w:rsidRPr="0082341C">
        <w:rPr>
          <w:rFonts w:ascii="Times New Roman" w:hAnsi="Times New Roman" w:cs="Times New Roman"/>
          <w:i/>
          <w:sz w:val="24"/>
          <w:szCs w:val="24"/>
        </w:rPr>
        <w:t>Percentages of distance from missing to found (in miles) for children and adults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8"/>
        <w:gridCol w:w="3010"/>
      </w:tblGrid>
      <w:tr w:rsidR="00F46F72" w:rsidRPr="0082341C" w14:paraId="139822B0" w14:textId="77777777" w:rsidTr="00F46F72">
        <w:tc>
          <w:tcPr>
            <w:tcW w:w="1666" w:type="pct"/>
            <w:tcBorders>
              <w:top w:val="single" w:sz="4" w:space="0" w:color="auto"/>
              <w:bottom w:val="single" w:sz="4" w:space="0" w:color="auto"/>
            </w:tcBorders>
          </w:tcPr>
          <w:p w14:paraId="01F3BA4D"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Distance from missing to found (miles)</w:t>
            </w:r>
          </w:p>
        </w:tc>
        <w:tc>
          <w:tcPr>
            <w:tcW w:w="1666" w:type="pct"/>
            <w:tcBorders>
              <w:top w:val="single" w:sz="4" w:space="0" w:color="auto"/>
              <w:bottom w:val="single" w:sz="4" w:space="0" w:color="auto"/>
            </w:tcBorders>
          </w:tcPr>
          <w:p w14:paraId="7E3EC51B"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Children</w:t>
            </w:r>
          </w:p>
          <w:p w14:paraId="491C924C"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w:t>
            </w:r>
          </w:p>
          <w:p w14:paraId="68255755"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w:t>
            </w:r>
            <w:r w:rsidRPr="0082341C">
              <w:rPr>
                <w:rFonts w:ascii="Times New Roman" w:hAnsi="Times New Roman" w:cs="Times New Roman"/>
                <w:i/>
                <w:sz w:val="24"/>
                <w:szCs w:val="24"/>
              </w:rPr>
              <w:t>n</w:t>
            </w:r>
            <w:r w:rsidRPr="0082341C">
              <w:rPr>
                <w:rFonts w:ascii="Times New Roman" w:hAnsi="Times New Roman" w:cs="Times New Roman"/>
                <w:sz w:val="24"/>
                <w:szCs w:val="24"/>
              </w:rPr>
              <w:t xml:space="preserve"> = 9963)</w:t>
            </w:r>
          </w:p>
        </w:tc>
        <w:tc>
          <w:tcPr>
            <w:tcW w:w="1667" w:type="pct"/>
            <w:tcBorders>
              <w:top w:val="single" w:sz="4" w:space="0" w:color="auto"/>
              <w:bottom w:val="single" w:sz="4" w:space="0" w:color="auto"/>
            </w:tcBorders>
          </w:tcPr>
          <w:p w14:paraId="7B943D07"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Adults</w:t>
            </w:r>
          </w:p>
          <w:p w14:paraId="00F63DFE"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w:t>
            </w:r>
          </w:p>
          <w:p w14:paraId="01B4E3E9"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w:t>
            </w:r>
            <w:r w:rsidRPr="0082341C">
              <w:rPr>
                <w:rFonts w:ascii="Times New Roman" w:hAnsi="Times New Roman" w:cs="Times New Roman"/>
                <w:i/>
                <w:sz w:val="24"/>
                <w:szCs w:val="24"/>
              </w:rPr>
              <w:t>n</w:t>
            </w:r>
            <w:r w:rsidRPr="0082341C">
              <w:rPr>
                <w:rFonts w:ascii="Times New Roman" w:hAnsi="Times New Roman" w:cs="Times New Roman"/>
                <w:sz w:val="24"/>
                <w:szCs w:val="24"/>
              </w:rPr>
              <w:t xml:space="preserve"> = 4512)</w:t>
            </w:r>
          </w:p>
        </w:tc>
      </w:tr>
      <w:tr w:rsidR="00F46F72" w:rsidRPr="0082341C" w14:paraId="16E7D66D" w14:textId="77777777" w:rsidTr="00F46F72">
        <w:tc>
          <w:tcPr>
            <w:tcW w:w="1666" w:type="pct"/>
            <w:tcBorders>
              <w:top w:val="single" w:sz="4" w:space="0" w:color="auto"/>
            </w:tcBorders>
          </w:tcPr>
          <w:p w14:paraId="4E776C06"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0-5</w:t>
            </w:r>
          </w:p>
        </w:tc>
        <w:tc>
          <w:tcPr>
            <w:tcW w:w="1666" w:type="pct"/>
            <w:tcBorders>
              <w:top w:val="single" w:sz="4" w:space="0" w:color="auto"/>
            </w:tcBorders>
          </w:tcPr>
          <w:p w14:paraId="56780891"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72.4</w:t>
            </w:r>
          </w:p>
        </w:tc>
        <w:tc>
          <w:tcPr>
            <w:tcW w:w="1667" w:type="pct"/>
            <w:tcBorders>
              <w:top w:val="single" w:sz="4" w:space="0" w:color="auto"/>
            </w:tcBorders>
          </w:tcPr>
          <w:p w14:paraId="55ED97DD"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69.3</w:t>
            </w:r>
          </w:p>
        </w:tc>
      </w:tr>
      <w:tr w:rsidR="00F46F72" w:rsidRPr="0082341C" w14:paraId="312E900F" w14:textId="77777777" w:rsidTr="00F46F72">
        <w:tc>
          <w:tcPr>
            <w:tcW w:w="1666" w:type="pct"/>
          </w:tcPr>
          <w:p w14:paraId="5719BE9B"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lastRenderedPageBreak/>
              <w:t>6-10</w:t>
            </w:r>
          </w:p>
        </w:tc>
        <w:tc>
          <w:tcPr>
            <w:tcW w:w="1666" w:type="pct"/>
          </w:tcPr>
          <w:p w14:paraId="11B22431"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12.9</w:t>
            </w:r>
          </w:p>
        </w:tc>
        <w:tc>
          <w:tcPr>
            <w:tcW w:w="1667" w:type="pct"/>
          </w:tcPr>
          <w:p w14:paraId="7A232425"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11.5</w:t>
            </w:r>
          </w:p>
        </w:tc>
      </w:tr>
      <w:tr w:rsidR="00F46F72" w:rsidRPr="0082341C" w14:paraId="695D5ADB" w14:textId="77777777" w:rsidTr="00F46F72">
        <w:tc>
          <w:tcPr>
            <w:tcW w:w="1666" w:type="pct"/>
          </w:tcPr>
          <w:p w14:paraId="62596996"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11-20</w:t>
            </w:r>
          </w:p>
        </w:tc>
        <w:tc>
          <w:tcPr>
            <w:tcW w:w="1666" w:type="pct"/>
          </w:tcPr>
          <w:p w14:paraId="1B348D0A"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7.8</w:t>
            </w:r>
          </w:p>
        </w:tc>
        <w:tc>
          <w:tcPr>
            <w:tcW w:w="1667" w:type="pct"/>
          </w:tcPr>
          <w:p w14:paraId="4A13818A"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7.3</w:t>
            </w:r>
          </w:p>
        </w:tc>
      </w:tr>
      <w:tr w:rsidR="00F46F72" w:rsidRPr="0082341C" w14:paraId="2E025A2C" w14:textId="77777777" w:rsidTr="00F46F72">
        <w:tc>
          <w:tcPr>
            <w:tcW w:w="1666" w:type="pct"/>
          </w:tcPr>
          <w:p w14:paraId="3D736797"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21-40</w:t>
            </w:r>
          </w:p>
        </w:tc>
        <w:tc>
          <w:tcPr>
            <w:tcW w:w="1666" w:type="pct"/>
          </w:tcPr>
          <w:p w14:paraId="0F59D224"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3.7</w:t>
            </w:r>
          </w:p>
        </w:tc>
        <w:tc>
          <w:tcPr>
            <w:tcW w:w="1667" w:type="pct"/>
          </w:tcPr>
          <w:p w14:paraId="03DF7118"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4.7</w:t>
            </w:r>
          </w:p>
        </w:tc>
      </w:tr>
      <w:tr w:rsidR="00F46F72" w:rsidRPr="0082341C" w14:paraId="678D2E50" w14:textId="77777777" w:rsidTr="00F46F72">
        <w:tc>
          <w:tcPr>
            <w:tcW w:w="1666" w:type="pct"/>
          </w:tcPr>
          <w:p w14:paraId="2B4A0328"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41-80</w:t>
            </w:r>
          </w:p>
        </w:tc>
        <w:tc>
          <w:tcPr>
            <w:tcW w:w="1666" w:type="pct"/>
          </w:tcPr>
          <w:p w14:paraId="5167DFB6"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1.7</w:t>
            </w:r>
          </w:p>
        </w:tc>
        <w:tc>
          <w:tcPr>
            <w:tcW w:w="1667" w:type="pct"/>
          </w:tcPr>
          <w:p w14:paraId="18FE1C37"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2.1</w:t>
            </w:r>
          </w:p>
        </w:tc>
      </w:tr>
      <w:tr w:rsidR="00F46F72" w:rsidRPr="0082341C" w14:paraId="25E0B83F" w14:textId="77777777" w:rsidTr="00F46F72">
        <w:tc>
          <w:tcPr>
            <w:tcW w:w="1666" w:type="pct"/>
          </w:tcPr>
          <w:p w14:paraId="2E36A614"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Over 80 miles</w:t>
            </w:r>
          </w:p>
        </w:tc>
        <w:tc>
          <w:tcPr>
            <w:tcW w:w="1666" w:type="pct"/>
          </w:tcPr>
          <w:p w14:paraId="018E2024"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1.5</w:t>
            </w:r>
          </w:p>
        </w:tc>
        <w:tc>
          <w:tcPr>
            <w:tcW w:w="1667" w:type="pct"/>
          </w:tcPr>
          <w:p w14:paraId="4473B482"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4.4</w:t>
            </w:r>
          </w:p>
        </w:tc>
      </w:tr>
      <w:tr w:rsidR="00F46F72" w:rsidRPr="0082341C" w14:paraId="6993EA8A" w14:textId="77777777" w:rsidTr="00F46F72">
        <w:tc>
          <w:tcPr>
            <w:tcW w:w="1666" w:type="pct"/>
            <w:tcBorders>
              <w:bottom w:val="single" w:sz="4" w:space="0" w:color="auto"/>
            </w:tcBorders>
          </w:tcPr>
          <w:p w14:paraId="3908FFBC" w14:textId="77777777" w:rsidR="00F46F72" w:rsidRPr="0082341C" w:rsidRDefault="00F46F72"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Out of the UK</w:t>
            </w:r>
          </w:p>
        </w:tc>
        <w:tc>
          <w:tcPr>
            <w:tcW w:w="1666" w:type="pct"/>
            <w:tcBorders>
              <w:bottom w:val="single" w:sz="4" w:space="0" w:color="auto"/>
            </w:tcBorders>
          </w:tcPr>
          <w:p w14:paraId="2947A7A4"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0.1</w:t>
            </w:r>
          </w:p>
        </w:tc>
        <w:tc>
          <w:tcPr>
            <w:tcW w:w="1667" w:type="pct"/>
            <w:tcBorders>
              <w:bottom w:val="single" w:sz="4" w:space="0" w:color="auto"/>
            </w:tcBorders>
          </w:tcPr>
          <w:p w14:paraId="3CF6F7F9" w14:textId="77777777" w:rsidR="00F46F72" w:rsidRPr="0082341C" w:rsidRDefault="00F46F72"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0.7</w:t>
            </w:r>
          </w:p>
        </w:tc>
      </w:tr>
    </w:tbl>
    <w:p w14:paraId="40F9537D" w14:textId="77777777" w:rsidR="00E52623" w:rsidRPr="0082341C" w:rsidRDefault="00E52623" w:rsidP="0082341C">
      <w:pPr>
        <w:spacing w:line="480" w:lineRule="auto"/>
        <w:ind w:firstLine="720"/>
        <w:contextualSpacing/>
        <w:jc w:val="both"/>
        <w:rPr>
          <w:rFonts w:ascii="Times New Roman" w:hAnsi="Times New Roman" w:cs="Times New Roman"/>
          <w:sz w:val="24"/>
          <w:szCs w:val="24"/>
        </w:rPr>
      </w:pPr>
    </w:p>
    <w:p w14:paraId="0674DE7A" w14:textId="2FB2BD4F" w:rsidR="00A244F8" w:rsidRPr="0082341C" w:rsidRDefault="00E32BA2" w:rsidP="0082341C">
      <w:pPr>
        <w:spacing w:line="480" w:lineRule="auto"/>
        <w:ind w:firstLine="720"/>
        <w:contextualSpacing/>
        <w:jc w:val="both"/>
        <w:rPr>
          <w:rFonts w:ascii="Times New Roman" w:hAnsi="Times New Roman" w:cs="Times New Roman"/>
          <w:sz w:val="24"/>
          <w:szCs w:val="24"/>
        </w:rPr>
        <w:sectPr w:rsidR="00A244F8" w:rsidRPr="0082341C">
          <w:headerReference w:type="default" r:id="rId10"/>
          <w:footerReference w:type="default" r:id="rId11"/>
          <w:pgSz w:w="11906" w:h="16838"/>
          <w:pgMar w:top="1440" w:right="1440" w:bottom="1440" w:left="1440" w:header="708" w:footer="708" w:gutter="0"/>
          <w:cols w:space="708"/>
          <w:docGrid w:linePitch="360"/>
        </w:sectPr>
      </w:pPr>
      <w:r w:rsidRPr="0082341C">
        <w:rPr>
          <w:rFonts w:ascii="Times New Roman" w:hAnsi="Times New Roman" w:cs="Times New Roman"/>
          <w:sz w:val="24"/>
          <w:szCs w:val="24"/>
        </w:rPr>
        <w:t>The section below outlines how each demographic and behavioural variable relate</w:t>
      </w:r>
      <w:r w:rsidR="00E52623" w:rsidRPr="0082341C">
        <w:rPr>
          <w:rFonts w:ascii="Times New Roman" w:hAnsi="Times New Roman" w:cs="Times New Roman"/>
          <w:sz w:val="24"/>
          <w:szCs w:val="24"/>
        </w:rPr>
        <w:t>s</w:t>
      </w:r>
      <w:r w:rsidRPr="0082341C">
        <w:rPr>
          <w:rFonts w:ascii="Times New Roman" w:hAnsi="Times New Roman" w:cs="Times New Roman"/>
          <w:sz w:val="24"/>
          <w:szCs w:val="24"/>
        </w:rPr>
        <w:t xml:space="preserve"> to distance from missing to fou</w:t>
      </w:r>
      <w:r w:rsidR="00EF26A1" w:rsidRPr="0082341C">
        <w:rPr>
          <w:rFonts w:ascii="Times New Roman" w:hAnsi="Times New Roman" w:cs="Times New Roman"/>
          <w:sz w:val="24"/>
          <w:szCs w:val="24"/>
        </w:rPr>
        <w:t xml:space="preserve">nd in both children and adults and </w:t>
      </w:r>
      <w:r w:rsidRPr="0082341C">
        <w:rPr>
          <w:rFonts w:ascii="Times New Roman" w:hAnsi="Times New Roman" w:cs="Times New Roman"/>
          <w:sz w:val="24"/>
          <w:szCs w:val="24"/>
        </w:rPr>
        <w:t>should be co</w:t>
      </w:r>
      <w:r w:rsidR="00F27A03" w:rsidRPr="0082341C">
        <w:rPr>
          <w:rFonts w:ascii="Times New Roman" w:hAnsi="Times New Roman" w:cs="Times New Roman"/>
          <w:sz w:val="24"/>
          <w:szCs w:val="24"/>
        </w:rPr>
        <w:t>nsidered in relation to Tables 2 and 3</w:t>
      </w:r>
      <w:r w:rsidRPr="0082341C">
        <w:rPr>
          <w:rFonts w:ascii="Times New Roman" w:hAnsi="Times New Roman" w:cs="Times New Roman"/>
          <w:sz w:val="24"/>
          <w:szCs w:val="24"/>
        </w:rPr>
        <w:t xml:space="preserve">. These show the variables </w:t>
      </w:r>
      <w:r w:rsidR="00E52623" w:rsidRPr="0082341C">
        <w:rPr>
          <w:rFonts w:ascii="Times New Roman" w:hAnsi="Times New Roman" w:cs="Times New Roman"/>
          <w:sz w:val="24"/>
          <w:szCs w:val="24"/>
        </w:rPr>
        <w:t>that</w:t>
      </w:r>
      <w:r w:rsidRPr="0082341C">
        <w:rPr>
          <w:rFonts w:ascii="Times New Roman" w:hAnsi="Times New Roman" w:cs="Times New Roman"/>
          <w:sz w:val="24"/>
          <w:szCs w:val="24"/>
        </w:rPr>
        <w:t xml:space="preserve"> yielded significant final models predicting the dependent variable (distance from missing to found) better than the intercept-only model alone.</w:t>
      </w:r>
    </w:p>
    <w:p w14:paraId="0279C019"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lastRenderedPageBreak/>
        <w:t>Table 2</w:t>
      </w:r>
    </w:p>
    <w:p w14:paraId="13CB412C" w14:textId="12D4179D" w:rsidR="00A244F8" w:rsidRPr="0082341C" w:rsidRDefault="00A244F8" w:rsidP="0082341C">
      <w:pPr>
        <w:spacing w:line="480" w:lineRule="auto"/>
        <w:contextualSpacing/>
        <w:rPr>
          <w:rFonts w:ascii="Times New Roman" w:hAnsi="Times New Roman" w:cs="Times New Roman"/>
          <w:i/>
          <w:sz w:val="24"/>
          <w:szCs w:val="24"/>
        </w:rPr>
      </w:pPr>
      <w:proofErr w:type="spellStart"/>
      <w:r w:rsidRPr="0082341C">
        <w:rPr>
          <w:rFonts w:ascii="Times New Roman" w:hAnsi="Times New Roman" w:cs="Times New Roman"/>
          <w:i/>
          <w:sz w:val="24"/>
          <w:szCs w:val="24"/>
        </w:rPr>
        <w:t>Unstandardised</w:t>
      </w:r>
      <w:proofErr w:type="spellEnd"/>
      <w:r w:rsidRPr="0082341C">
        <w:rPr>
          <w:rFonts w:ascii="Times New Roman" w:hAnsi="Times New Roman" w:cs="Times New Roman"/>
          <w:i/>
          <w:sz w:val="24"/>
          <w:szCs w:val="24"/>
        </w:rPr>
        <w:t xml:space="preserve"> Beta Coefficients (Standard Errors) and Odds Ratios (OR) from ordinal logistic regression predicting distance from missing to found (in miles) for children (N = 9963)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745"/>
        <w:gridCol w:w="1058"/>
        <w:gridCol w:w="871"/>
        <w:gridCol w:w="720"/>
        <w:gridCol w:w="863"/>
        <w:gridCol w:w="67"/>
        <w:gridCol w:w="874"/>
        <w:gridCol w:w="871"/>
        <w:gridCol w:w="874"/>
        <w:gridCol w:w="1025"/>
        <w:gridCol w:w="592"/>
        <w:gridCol w:w="999"/>
        <w:gridCol w:w="1326"/>
      </w:tblGrid>
      <w:tr w:rsidR="00A244F8" w:rsidRPr="0082341C" w14:paraId="5AD288D4" w14:textId="77777777" w:rsidTr="00762D41">
        <w:trPr>
          <w:trHeight w:val="816"/>
        </w:trPr>
        <w:tc>
          <w:tcPr>
            <w:tcW w:w="743" w:type="pct"/>
            <w:tcBorders>
              <w:top w:val="single" w:sz="4" w:space="0" w:color="auto"/>
              <w:bottom w:val="single" w:sz="4" w:space="0" w:color="auto"/>
            </w:tcBorders>
          </w:tcPr>
          <w:p w14:paraId="778FF067"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Variable</w:t>
            </w:r>
          </w:p>
        </w:tc>
        <w:tc>
          <w:tcPr>
            <w:tcW w:w="625" w:type="pct"/>
            <w:tcBorders>
              <w:top w:val="single" w:sz="4" w:space="0" w:color="auto"/>
              <w:bottom w:val="single" w:sz="4" w:space="0" w:color="auto"/>
            </w:tcBorders>
          </w:tcPr>
          <w:p w14:paraId="680691D5"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Borders>
              <w:top w:val="single" w:sz="4" w:space="0" w:color="auto"/>
              <w:bottom w:val="single" w:sz="4" w:space="0" w:color="auto"/>
            </w:tcBorders>
          </w:tcPr>
          <w:p w14:paraId="5F15804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Estimate</w:t>
            </w:r>
          </w:p>
        </w:tc>
        <w:tc>
          <w:tcPr>
            <w:tcW w:w="312" w:type="pct"/>
            <w:tcBorders>
              <w:top w:val="single" w:sz="4" w:space="0" w:color="auto"/>
              <w:bottom w:val="single" w:sz="4" w:space="0" w:color="auto"/>
            </w:tcBorders>
          </w:tcPr>
          <w:p w14:paraId="56E807B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OR</w:t>
            </w:r>
          </w:p>
        </w:tc>
        <w:tc>
          <w:tcPr>
            <w:tcW w:w="258" w:type="pct"/>
            <w:tcBorders>
              <w:top w:val="single" w:sz="4" w:space="0" w:color="auto"/>
              <w:bottom w:val="single" w:sz="4" w:space="0" w:color="auto"/>
            </w:tcBorders>
          </w:tcPr>
          <w:p w14:paraId="1E7C564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SE</w:t>
            </w:r>
          </w:p>
          <w:p w14:paraId="23071CD1"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46" w:type="pct"/>
            <w:gridSpan w:val="3"/>
            <w:tcBorders>
              <w:top w:val="single" w:sz="4" w:space="0" w:color="auto"/>
              <w:bottom w:val="single" w:sz="4" w:space="0" w:color="auto"/>
            </w:tcBorders>
          </w:tcPr>
          <w:p w14:paraId="62E93FC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CIs</w:t>
            </w:r>
          </w:p>
        </w:tc>
        <w:tc>
          <w:tcPr>
            <w:tcW w:w="625" w:type="pct"/>
            <w:gridSpan w:val="2"/>
            <w:tcBorders>
              <w:top w:val="single" w:sz="4" w:space="0" w:color="auto"/>
              <w:bottom w:val="single" w:sz="4" w:space="0" w:color="auto"/>
            </w:tcBorders>
          </w:tcPr>
          <w:p w14:paraId="2940F54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EXP_CI</w:t>
            </w:r>
          </w:p>
        </w:tc>
        <w:tc>
          <w:tcPr>
            <w:tcW w:w="367" w:type="pct"/>
            <w:tcBorders>
              <w:top w:val="single" w:sz="4" w:space="0" w:color="auto"/>
              <w:bottom w:val="single" w:sz="4" w:space="0" w:color="auto"/>
            </w:tcBorders>
          </w:tcPr>
          <w:p w14:paraId="3C0DCCC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Wald</w:t>
            </w:r>
          </w:p>
        </w:tc>
        <w:tc>
          <w:tcPr>
            <w:tcW w:w="212" w:type="pct"/>
            <w:tcBorders>
              <w:top w:val="single" w:sz="4" w:space="0" w:color="auto"/>
              <w:bottom w:val="single" w:sz="4" w:space="0" w:color="auto"/>
            </w:tcBorders>
          </w:tcPr>
          <w:p w14:paraId="7874D18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df</w:t>
            </w:r>
          </w:p>
        </w:tc>
        <w:tc>
          <w:tcPr>
            <w:tcW w:w="358" w:type="pct"/>
            <w:tcBorders>
              <w:top w:val="single" w:sz="4" w:space="0" w:color="auto"/>
              <w:bottom w:val="single" w:sz="4" w:space="0" w:color="auto"/>
            </w:tcBorders>
          </w:tcPr>
          <w:p w14:paraId="34979BA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i/>
                <w:sz w:val="24"/>
                <w:szCs w:val="24"/>
              </w:rPr>
              <w:t>p</w:t>
            </w:r>
            <w:r w:rsidRPr="0082341C">
              <w:rPr>
                <w:rFonts w:ascii="Times New Roman" w:hAnsi="Times New Roman" w:cs="Times New Roman"/>
                <w:sz w:val="24"/>
                <w:szCs w:val="24"/>
              </w:rPr>
              <w:t xml:space="preserve"> value</w:t>
            </w:r>
          </w:p>
        </w:tc>
        <w:tc>
          <w:tcPr>
            <w:tcW w:w="475" w:type="pct"/>
            <w:tcBorders>
              <w:top w:val="single" w:sz="4" w:space="0" w:color="auto"/>
              <w:bottom w:val="single" w:sz="4" w:space="0" w:color="auto"/>
            </w:tcBorders>
          </w:tcPr>
          <w:p w14:paraId="373A837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Pseudo-R</w:t>
            </w:r>
            <w:r w:rsidRPr="0082341C">
              <w:rPr>
                <w:rFonts w:ascii="Times New Roman" w:hAnsi="Times New Roman" w:cs="Times New Roman"/>
                <w:sz w:val="24"/>
                <w:szCs w:val="24"/>
                <w:vertAlign w:val="superscript"/>
              </w:rPr>
              <w:t>2</w:t>
            </w:r>
          </w:p>
        </w:tc>
      </w:tr>
      <w:tr w:rsidR="00762D41" w:rsidRPr="0082341C" w14:paraId="4DC8A4FA" w14:textId="77777777" w:rsidTr="00762D41">
        <w:tc>
          <w:tcPr>
            <w:tcW w:w="743" w:type="pct"/>
            <w:vMerge w:val="restart"/>
            <w:tcBorders>
              <w:top w:val="single" w:sz="4" w:space="0" w:color="auto"/>
            </w:tcBorders>
          </w:tcPr>
          <w:p w14:paraId="59D81EFB"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Initial risk level</w:t>
            </w:r>
          </w:p>
        </w:tc>
        <w:tc>
          <w:tcPr>
            <w:tcW w:w="625" w:type="pct"/>
            <w:tcBorders>
              <w:top w:val="single" w:sz="4" w:space="0" w:color="auto"/>
            </w:tcBorders>
          </w:tcPr>
          <w:p w14:paraId="53296796"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High</w:t>
            </w:r>
          </w:p>
        </w:tc>
        <w:tc>
          <w:tcPr>
            <w:tcW w:w="379" w:type="pct"/>
            <w:tcBorders>
              <w:top w:val="single" w:sz="4" w:space="0" w:color="auto"/>
            </w:tcBorders>
          </w:tcPr>
          <w:p w14:paraId="7677CE9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.74</w:t>
            </w:r>
          </w:p>
        </w:tc>
        <w:tc>
          <w:tcPr>
            <w:tcW w:w="312" w:type="pct"/>
            <w:tcBorders>
              <w:top w:val="single" w:sz="4" w:space="0" w:color="auto"/>
            </w:tcBorders>
          </w:tcPr>
          <w:p w14:paraId="6D3E572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2.10</w:t>
            </w:r>
          </w:p>
        </w:tc>
        <w:tc>
          <w:tcPr>
            <w:tcW w:w="258" w:type="pct"/>
            <w:tcBorders>
              <w:top w:val="single" w:sz="4" w:space="0" w:color="auto"/>
            </w:tcBorders>
          </w:tcPr>
          <w:p w14:paraId="0BA2E97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.23</w:t>
            </w:r>
          </w:p>
        </w:tc>
        <w:tc>
          <w:tcPr>
            <w:tcW w:w="309" w:type="pct"/>
            <w:tcBorders>
              <w:top w:val="single" w:sz="4" w:space="0" w:color="auto"/>
            </w:tcBorders>
          </w:tcPr>
          <w:p w14:paraId="03E30972"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.29</w:t>
            </w:r>
          </w:p>
        </w:tc>
        <w:tc>
          <w:tcPr>
            <w:tcW w:w="337" w:type="pct"/>
            <w:gridSpan w:val="2"/>
            <w:tcBorders>
              <w:top w:val="single" w:sz="4" w:space="0" w:color="auto"/>
            </w:tcBorders>
          </w:tcPr>
          <w:p w14:paraId="37EE0905"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1.19</w:t>
            </w:r>
          </w:p>
        </w:tc>
        <w:tc>
          <w:tcPr>
            <w:tcW w:w="312" w:type="pct"/>
            <w:tcBorders>
              <w:top w:val="single" w:sz="4" w:space="0" w:color="auto"/>
            </w:tcBorders>
          </w:tcPr>
          <w:p w14:paraId="41DCDDE8"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1.34</w:t>
            </w:r>
          </w:p>
        </w:tc>
        <w:tc>
          <w:tcPr>
            <w:tcW w:w="313" w:type="pct"/>
            <w:tcBorders>
              <w:top w:val="single" w:sz="4" w:space="0" w:color="auto"/>
            </w:tcBorders>
          </w:tcPr>
          <w:p w14:paraId="5139E5FF"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3.29</w:t>
            </w:r>
          </w:p>
        </w:tc>
        <w:tc>
          <w:tcPr>
            <w:tcW w:w="367" w:type="pct"/>
            <w:tcBorders>
              <w:top w:val="single" w:sz="4" w:space="0" w:color="auto"/>
            </w:tcBorders>
          </w:tcPr>
          <w:p w14:paraId="353943E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color w:val="010205"/>
                <w:sz w:val="24"/>
                <w:szCs w:val="24"/>
              </w:rPr>
              <w:t>10.38</w:t>
            </w:r>
          </w:p>
        </w:tc>
        <w:tc>
          <w:tcPr>
            <w:tcW w:w="212" w:type="pct"/>
            <w:tcBorders>
              <w:top w:val="single" w:sz="4" w:space="0" w:color="auto"/>
            </w:tcBorders>
          </w:tcPr>
          <w:p w14:paraId="70EDB2D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Borders>
              <w:top w:val="single" w:sz="4" w:space="0" w:color="auto"/>
            </w:tcBorders>
          </w:tcPr>
          <w:p w14:paraId="69F3442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c>
          <w:tcPr>
            <w:tcW w:w="475" w:type="pct"/>
            <w:vMerge w:val="restart"/>
            <w:tcBorders>
              <w:top w:val="single" w:sz="4" w:space="0" w:color="auto"/>
            </w:tcBorders>
          </w:tcPr>
          <w:p w14:paraId="348AD98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r>
      <w:tr w:rsidR="00762D41" w:rsidRPr="0082341C" w14:paraId="43E3EC2E" w14:textId="77777777" w:rsidTr="00762D41">
        <w:tc>
          <w:tcPr>
            <w:tcW w:w="743" w:type="pct"/>
            <w:vMerge/>
          </w:tcPr>
          <w:p w14:paraId="256DF1D9"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05E3E24F"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Medium</w:t>
            </w:r>
          </w:p>
        </w:tc>
        <w:tc>
          <w:tcPr>
            <w:tcW w:w="379" w:type="pct"/>
          </w:tcPr>
          <w:p w14:paraId="126DA75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.47</w:t>
            </w:r>
          </w:p>
        </w:tc>
        <w:tc>
          <w:tcPr>
            <w:tcW w:w="312" w:type="pct"/>
          </w:tcPr>
          <w:p w14:paraId="13B8DE97"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1.60</w:t>
            </w:r>
          </w:p>
        </w:tc>
        <w:tc>
          <w:tcPr>
            <w:tcW w:w="258" w:type="pct"/>
          </w:tcPr>
          <w:p w14:paraId="36400C9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.21</w:t>
            </w:r>
          </w:p>
        </w:tc>
        <w:tc>
          <w:tcPr>
            <w:tcW w:w="309" w:type="pct"/>
          </w:tcPr>
          <w:p w14:paraId="5230C0FF"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.06</w:t>
            </w:r>
          </w:p>
        </w:tc>
        <w:tc>
          <w:tcPr>
            <w:tcW w:w="337" w:type="pct"/>
            <w:gridSpan w:val="2"/>
          </w:tcPr>
          <w:p w14:paraId="3368C7EF"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.88</w:t>
            </w:r>
          </w:p>
        </w:tc>
        <w:tc>
          <w:tcPr>
            <w:tcW w:w="312" w:type="pct"/>
          </w:tcPr>
          <w:p w14:paraId="55CAF8BC"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1.06</w:t>
            </w:r>
          </w:p>
        </w:tc>
        <w:tc>
          <w:tcPr>
            <w:tcW w:w="313" w:type="pct"/>
          </w:tcPr>
          <w:p w14:paraId="66B52720"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2.41</w:t>
            </w:r>
          </w:p>
        </w:tc>
        <w:tc>
          <w:tcPr>
            <w:tcW w:w="367" w:type="pct"/>
          </w:tcPr>
          <w:p w14:paraId="4EAAE6D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color w:val="010205"/>
                <w:sz w:val="24"/>
                <w:szCs w:val="24"/>
              </w:rPr>
              <w:t>5.14</w:t>
            </w:r>
          </w:p>
        </w:tc>
        <w:tc>
          <w:tcPr>
            <w:tcW w:w="212" w:type="pct"/>
          </w:tcPr>
          <w:p w14:paraId="0D67B03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5DE0C29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.02</w:t>
            </w:r>
          </w:p>
        </w:tc>
        <w:tc>
          <w:tcPr>
            <w:tcW w:w="475" w:type="pct"/>
            <w:vMerge/>
          </w:tcPr>
          <w:p w14:paraId="1296F28E"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762D41" w:rsidRPr="0082341C" w14:paraId="7B8D1245" w14:textId="77777777" w:rsidTr="00762D41">
        <w:tc>
          <w:tcPr>
            <w:tcW w:w="743" w:type="pct"/>
            <w:vMerge/>
          </w:tcPr>
          <w:p w14:paraId="19E87C33"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06F1820E"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Low</w:t>
            </w:r>
          </w:p>
        </w:tc>
        <w:tc>
          <w:tcPr>
            <w:tcW w:w="379" w:type="pct"/>
          </w:tcPr>
          <w:p w14:paraId="7A16F82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.17</w:t>
            </w:r>
          </w:p>
        </w:tc>
        <w:tc>
          <w:tcPr>
            <w:tcW w:w="312" w:type="pct"/>
          </w:tcPr>
          <w:p w14:paraId="5E3BACD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1.19</w:t>
            </w:r>
          </w:p>
        </w:tc>
        <w:tc>
          <w:tcPr>
            <w:tcW w:w="258" w:type="pct"/>
          </w:tcPr>
          <w:p w14:paraId="3261991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.25</w:t>
            </w:r>
          </w:p>
        </w:tc>
        <w:tc>
          <w:tcPr>
            <w:tcW w:w="309" w:type="pct"/>
          </w:tcPr>
          <w:p w14:paraId="653A7539"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-.32</w:t>
            </w:r>
          </w:p>
        </w:tc>
        <w:tc>
          <w:tcPr>
            <w:tcW w:w="337" w:type="pct"/>
            <w:gridSpan w:val="2"/>
          </w:tcPr>
          <w:p w14:paraId="0EAFE733"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.66</w:t>
            </w:r>
          </w:p>
        </w:tc>
        <w:tc>
          <w:tcPr>
            <w:tcW w:w="312" w:type="pct"/>
          </w:tcPr>
          <w:p w14:paraId="0D453AB1"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0.73</w:t>
            </w:r>
          </w:p>
        </w:tc>
        <w:tc>
          <w:tcPr>
            <w:tcW w:w="313" w:type="pct"/>
          </w:tcPr>
          <w:p w14:paraId="33E93D64"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1.93</w:t>
            </w:r>
          </w:p>
        </w:tc>
        <w:tc>
          <w:tcPr>
            <w:tcW w:w="367" w:type="pct"/>
          </w:tcPr>
          <w:p w14:paraId="15E4FBC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color w:val="010205"/>
                <w:sz w:val="24"/>
                <w:szCs w:val="24"/>
              </w:rPr>
              <w:t>0.47</w:t>
            </w:r>
          </w:p>
        </w:tc>
        <w:tc>
          <w:tcPr>
            <w:tcW w:w="212" w:type="pct"/>
          </w:tcPr>
          <w:p w14:paraId="0C9C8C1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6CB8078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.49</w:t>
            </w:r>
          </w:p>
        </w:tc>
        <w:tc>
          <w:tcPr>
            <w:tcW w:w="475" w:type="pct"/>
            <w:vMerge/>
          </w:tcPr>
          <w:p w14:paraId="6B06B650"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762D41" w:rsidRPr="0082341C" w14:paraId="266B5661" w14:textId="77777777" w:rsidTr="00762D41">
        <w:tc>
          <w:tcPr>
            <w:tcW w:w="743" w:type="pct"/>
            <w:vMerge/>
          </w:tcPr>
          <w:p w14:paraId="6E02E0F7"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7F7D6654"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No apparent </w:t>
            </w:r>
          </w:p>
        </w:tc>
        <w:tc>
          <w:tcPr>
            <w:tcW w:w="379" w:type="pct"/>
          </w:tcPr>
          <w:p w14:paraId="08CB957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312" w:type="pct"/>
          </w:tcPr>
          <w:p w14:paraId="053092FA"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58" w:type="pct"/>
          </w:tcPr>
          <w:p w14:paraId="3383378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w:t>
            </w:r>
          </w:p>
        </w:tc>
        <w:tc>
          <w:tcPr>
            <w:tcW w:w="309" w:type="pct"/>
          </w:tcPr>
          <w:p w14:paraId="4BF5B3B8"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37" w:type="pct"/>
            <w:gridSpan w:val="2"/>
          </w:tcPr>
          <w:p w14:paraId="2BFC81D9"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2" w:type="pct"/>
          </w:tcPr>
          <w:p w14:paraId="110E19CF"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3" w:type="pct"/>
          </w:tcPr>
          <w:p w14:paraId="6500C19C"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67" w:type="pct"/>
          </w:tcPr>
          <w:p w14:paraId="69106C57"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12" w:type="pct"/>
          </w:tcPr>
          <w:p w14:paraId="36192A4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w:t>
            </w:r>
          </w:p>
        </w:tc>
        <w:tc>
          <w:tcPr>
            <w:tcW w:w="358" w:type="pct"/>
          </w:tcPr>
          <w:p w14:paraId="7E78F755"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75" w:type="pct"/>
          </w:tcPr>
          <w:p w14:paraId="01B56188"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47A8B91D" w14:textId="77777777" w:rsidTr="00762D41">
        <w:tc>
          <w:tcPr>
            <w:tcW w:w="743" w:type="pct"/>
          </w:tcPr>
          <w:p w14:paraId="7EDD9503"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Gender</w:t>
            </w:r>
          </w:p>
        </w:tc>
        <w:tc>
          <w:tcPr>
            <w:tcW w:w="625" w:type="pct"/>
          </w:tcPr>
          <w:p w14:paraId="15AA99C4"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Male</w:t>
            </w:r>
          </w:p>
        </w:tc>
        <w:tc>
          <w:tcPr>
            <w:tcW w:w="379" w:type="pct"/>
          </w:tcPr>
          <w:p w14:paraId="4CD9A97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.22</w:t>
            </w:r>
          </w:p>
        </w:tc>
        <w:tc>
          <w:tcPr>
            <w:tcW w:w="312" w:type="pct"/>
          </w:tcPr>
          <w:p w14:paraId="55478CC7"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1.25</w:t>
            </w:r>
          </w:p>
        </w:tc>
        <w:tc>
          <w:tcPr>
            <w:tcW w:w="258" w:type="pct"/>
          </w:tcPr>
          <w:p w14:paraId="34F097D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.04</w:t>
            </w:r>
          </w:p>
        </w:tc>
        <w:tc>
          <w:tcPr>
            <w:tcW w:w="333" w:type="pct"/>
            <w:gridSpan w:val="2"/>
          </w:tcPr>
          <w:p w14:paraId="0CFEF6D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w:t>
            </w:r>
          </w:p>
        </w:tc>
        <w:tc>
          <w:tcPr>
            <w:tcW w:w="313" w:type="pct"/>
          </w:tcPr>
          <w:p w14:paraId="2C51669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.30</w:t>
            </w:r>
          </w:p>
        </w:tc>
        <w:tc>
          <w:tcPr>
            <w:tcW w:w="312" w:type="pct"/>
          </w:tcPr>
          <w:p w14:paraId="49DA3ED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1.14</w:t>
            </w:r>
          </w:p>
        </w:tc>
        <w:tc>
          <w:tcPr>
            <w:tcW w:w="313" w:type="pct"/>
          </w:tcPr>
          <w:p w14:paraId="54A9CBF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1.35</w:t>
            </w:r>
          </w:p>
        </w:tc>
        <w:tc>
          <w:tcPr>
            <w:tcW w:w="367" w:type="pct"/>
          </w:tcPr>
          <w:p w14:paraId="1101D6D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23.92</w:t>
            </w:r>
          </w:p>
        </w:tc>
        <w:tc>
          <w:tcPr>
            <w:tcW w:w="212" w:type="pct"/>
          </w:tcPr>
          <w:p w14:paraId="0E9B940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0189B00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75" w:type="pct"/>
          </w:tcPr>
          <w:p w14:paraId="1A33935B"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r>
      <w:tr w:rsidR="00A244F8" w:rsidRPr="0082341C" w14:paraId="3C9E115B" w14:textId="77777777" w:rsidTr="00762D41">
        <w:tc>
          <w:tcPr>
            <w:tcW w:w="743" w:type="pct"/>
          </w:tcPr>
          <w:p w14:paraId="2ED27593"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Reason</w:t>
            </w:r>
          </w:p>
        </w:tc>
        <w:tc>
          <w:tcPr>
            <w:tcW w:w="625" w:type="pct"/>
          </w:tcPr>
          <w:p w14:paraId="5AF55713"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111A697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.37</w:t>
            </w:r>
          </w:p>
        </w:tc>
        <w:tc>
          <w:tcPr>
            <w:tcW w:w="312" w:type="pct"/>
          </w:tcPr>
          <w:p w14:paraId="3D4CD3D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1.45</w:t>
            </w:r>
          </w:p>
        </w:tc>
        <w:tc>
          <w:tcPr>
            <w:tcW w:w="258" w:type="pct"/>
          </w:tcPr>
          <w:p w14:paraId="4767E89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.05</w:t>
            </w:r>
          </w:p>
        </w:tc>
        <w:tc>
          <w:tcPr>
            <w:tcW w:w="333" w:type="pct"/>
            <w:gridSpan w:val="2"/>
          </w:tcPr>
          <w:p w14:paraId="78531B5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.27</w:t>
            </w:r>
          </w:p>
        </w:tc>
        <w:tc>
          <w:tcPr>
            <w:tcW w:w="313" w:type="pct"/>
          </w:tcPr>
          <w:p w14:paraId="274C7F5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.47</w:t>
            </w:r>
          </w:p>
        </w:tc>
        <w:tc>
          <w:tcPr>
            <w:tcW w:w="312" w:type="pct"/>
          </w:tcPr>
          <w:p w14:paraId="3CBE295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1.31</w:t>
            </w:r>
          </w:p>
        </w:tc>
        <w:tc>
          <w:tcPr>
            <w:tcW w:w="313" w:type="pct"/>
          </w:tcPr>
          <w:p w14:paraId="664598D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1.60</w:t>
            </w:r>
          </w:p>
        </w:tc>
        <w:tc>
          <w:tcPr>
            <w:tcW w:w="367" w:type="pct"/>
          </w:tcPr>
          <w:p w14:paraId="1704876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51.84</w:t>
            </w:r>
          </w:p>
        </w:tc>
        <w:tc>
          <w:tcPr>
            <w:tcW w:w="212" w:type="pct"/>
          </w:tcPr>
          <w:p w14:paraId="23CC6A5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741779B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75" w:type="pct"/>
          </w:tcPr>
          <w:p w14:paraId="43A56EF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.004</w:t>
            </w:r>
          </w:p>
        </w:tc>
      </w:tr>
      <w:tr w:rsidR="00A244F8" w:rsidRPr="0082341C" w14:paraId="47D7698B" w14:textId="77777777" w:rsidTr="00762D41">
        <w:trPr>
          <w:trHeight w:val="225"/>
        </w:trPr>
        <w:tc>
          <w:tcPr>
            <w:tcW w:w="743" w:type="pct"/>
            <w:vMerge w:val="restart"/>
          </w:tcPr>
          <w:p w14:paraId="170CA8ED"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Family conflict/abuse</w:t>
            </w:r>
          </w:p>
        </w:tc>
        <w:tc>
          <w:tcPr>
            <w:tcW w:w="625" w:type="pct"/>
          </w:tcPr>
          <w:p w14:paraId="5BB94FE8"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6F3B5FE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.17</w:t>
            </w:r>
          </w:p>
        </w:tc>
        <w:tc>
          <w:tcPr>
            <w:tcW w:w="312" w:type="pct"/>
          </w:tcPr>
          <w:p w14:paraId="53DA2A7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1.19</w:t>
            </w:r>
          </w:p>
        </w:tc>
        <w:tc>
          <w:tcPr>
            <w:tcW w:w="258" w:type="pct"/>
          </w:tcPr>
          <w:p w14:paraId="739B9DB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.05</w:t>
            </w:r>
          </w:p>
        </w:tc>
        <w:tc>
          <w:tcPr>
            <w:tcW w:w="333" w:type="pct"/>
            <w:gridSpan w:val="2"/>
          </w:tcPr>
          <w:p w14:paraId="33FFA10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.07</w:t>
            </w:r>
          </w:p>
        </w:tc>
        <w:tc>
          <w:tcPr>
            <w:tcW w:w="313" w:type="pct"/>
          </w:tcPr>
          <w:p w14:paraId="70D127B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.28</w:t>
            </w:r>
          </w:p>
        </w:tc>
        <w:tc>
          <w:tcPr>
            <w:tcW w:w="312" w:type="pct"/>
          </w:tcPr>
          <w:p w14:paraId="22EE5F3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1.07</w:t>
            </w:r>
          </w:p>
        </w:tc>
        <w:tc>
          <w:tcPr>
            <w:tcW w:w="313" w:type="pct"/>
          </w:tcPr>
          <w:p w14:paraId="2DC7AE0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1.32</w:t>
            </w:r>
          </w:p>
        </w:tc>
        <w:tc>
          <w:tcPr>
            <w:tcW w:w="367" w:type="pct"/>
          </w:tcPr>
          <w:p w14:paraId="606B1AD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10.41</w:t>
            </w:r>
          </w:p>
        </w:tc>
        <w:tc>
          <w:tcPr>
            <w:tcW w:w="212" w:type="pct"/>
          </w:tcPr>
          <w:p w14:paraId="07F209C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6B6D859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c>
          <w:tcPr>
            <w:tcW w:w="475" w:type="pct"/>
          </w:tcPr>
          <w:p w14:paraId="63AB909B"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r>
      <w:tr w:rsidR="00A244F8" w:rsidRPr="0082341C" w14:paraId="24BB704B" w14:textId="77777777" w:rsidTr="00762D41">
        <w:trPr>
          <w:trHeight w:val="225"/>
        </w:trPr>
        <w:tc>
          <w:tcPr>
            <w:tcW w:w="743" w:type="pct"/>
            <w:vMerge/>
          </w:tcPr>
          <w:p w14:paraId="2DF8CE2B"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3D0A04D7"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44686EF1"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2" w:type="pct"/>
          </w:tcPr>
          <w:p w14:paraId="7574EE49"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58" w:type="pct"/>
          </w:tcPr>
          <w:p w14:paraId="21E66573"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46" w:type="pct"/>
            <w:gridSpan w:val="3"/>
          </w:tcPr>
          <w:p w14:paraId="1ECEBB3B"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25" w:type="pct"/>
            <w:gridSpan w:val="2"/>
          </w:tcPr>
          <w:p w14:paraId="7BF180B9"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67" w:type="pct"/>
          </w:tcPr>
          <w:p w14:paraId="7AE4458B"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12" w:type="pct"/>
          </w:tcPr>
          <w:p w14:paraId="224CEDF1"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58" w:type="pct"/>
          </w:tcPr>
          <w:p w14:paraId="7C51078B"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75" w:type="pct"/>
          </w:tcPr>
          <w:p w14:paraId="4B9B6D43"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24E636F0" w14:textId="77777777" w:rsidTr="00762D41">
        <w:trPr>
          <w:trHeight w:val="225"/>
        </w:trPr>
        <w:tc>
          <w:tcPr>
            <w:tcW w:w="743" w:type="pct"/>
            <w:vMerge w:val="restart"/>
          </w:tcPr>
          <w:p w14:paraId="45CFB5A0"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Child protection plan</w:t>
            </w:r>
          </w:p>
        </w:tc>
        <w:tc>
          <w:tcPr>
            <w:tcW w:w="625" w:type="pct"/>
          </w:tcPr>
          <w:p w14:paraId="4C77A6CC"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2546BAA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.56</w:t>
            </w:r>
          </w:p>
        </w:tc>
        <w:tc>
          <w:tcPr>
            <w:tcW w:w="312" w:type="pct"/>
          </w:tcPr>
          <w:p w14:paraId="25724FC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1.75</w:t>
            </w:r>
          </w:p>
        </w:tc>
        <w:tc>
          <w:tcPr>
            <w:tcW w:w="258" w:type="pct"/>
          </w:tcPr>
          <w:p w14:paraId="2D6BACA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.06</w:t>
            </w:r>
          </w:p>
        </w:tc>
        <w:tc>
          <w:tcPr>
            <w:tcW w:w="333" w:type="pct"/>
            <w:gridSpan w:val="2"/>
          </w:tcPr>
          <w:p w14:paraId="16CC872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.44</w:t>
            </w:r>
          </w:p>
        </w:tc>
        <w:tc>
          <w:tcPr>
            <w:tcW w:w="313" w:type="pct"/>
          </w:tcPr>
          <w:p w14:paraId="3F6A756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.69</w:t>
            </w:r>
          </w:p>
        </w:tc>
        <w:tc>
          <w:tcPr>
            <w:tcW w:w="312" w:type="pct"/>
          </w:tcPr>
          <w:p w14:paraId="7226E92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1.55</w:t>
            </w:r>
          </w:p>
        </w:tc>
        <w:tc>
          <w:tcPr>
            <w:tcW w:w="313" w:type="pct"/>
          </w:tcPr>
          <w:p w14:paraId="59CA625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1.99</w:t>
            </w:r>
          </w:p>
        </w:tc>
        <w:tc>
          <w:tcPr>
            <w:tcW w:w="367" w:type="pct"/>
          </w:tcPr>
          <w:p w14:paraId="442C7FC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80.06</w:t>
            </w:r>
          </w:p>
        </w:tc>
        <w:tc>
          <w:tcPr>
            <w:tcW w:w="212" w:type="pct"/>
          </w:tcPr>
          <w:p w14:paraId="7A2F922B"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0E076C6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75" w:type="pct"/>
          </w:tcPr>
          <w:p w14:paraId="4DD5FA0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.01</w:t>
            </w:r>
          </w:p>
        </w:tc>
      </w:tr>
      <w:tr w:rsidR="00A244F8" w:rsidRPr="0082341C" w14:paraId="02111D81" w14:textId="77777777" w:rsidTr="00762D41">
        <w:trPr>
          <w:trHeight w:val="225"/>
        </w:trPr>
        <w:tc>
          <w:tcPr>
            <w:tcW w:w="743" w:type="pct"/>
            <w:vMerge/>
          </w:tcPr>
          <w:p w14:paraId="2ED65ED8"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71014D26"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59F98BFC"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2" w:type="pct"/>
          </w:tcPr>
          <w:p w14:paraId="557C3303"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58" w:type="pct"/>
          </w:tcPr>
          <w:p w14:paraId="18BDEC95"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46" w:type="pct"/>
            <w:gridSpan w:val="3"/>
          </w:tcPr>
          <w:p w14:paraId="4929D896"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25" w:type="pct"/>
            <w:gridSpan w:val="2"/>
          </w:tcPr>
          <w:p w14:paraId="6566BEC4"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67" w:type="pct"/>
          </w:tcPr>
          <w:p w14:paraId="31B161F6"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12" w:type="pct"/>
          </w:tcPr>
          <w:p w14:paraId="7D07DE66"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58" w:type="pct"/>
          </w:tcPr>
          <w:p w14:paraId="31EBEC90"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75" w:type="pct"/>
          </w:tcPr>
          <w:p w14:paraId="42DF0D61"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13E6FA4B" w14:textId="77777777" w:rsidTr="00762D41">
        <w:trPr>
          <w:trHeight w:val="225"/>
        </w:trPr>
        <w:tc>
          <w:tcPr>
            <w:tcW w:w="743" w:type="pct"/>
            <w:vMerge w:val="restart"/>
          </w:tcPr>
          <w:p w14:paraId="65A59A7A"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Suffered harm previously missing</w:t>
            </w:r>
          </w:p>
        </w:tc>
        <w:tc>
          <w:tcPr>
            <w:tcW w:w="625" w:type="pct"/>
          </w:tcPr>
          <w:p w14:paraId="1D243881"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119872D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.50</w:t>
            </w:r>
          </w:p>
        </w:tc>
        <w:tc>
          <w:tcPr>
            <w:tcW w:w="312" w:type="pct"/>
          </w:tcPr>
          <w:p w14:paraId="207ABB5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1.65</w:t>
            </w:r>
          </w:p>
        </w:tc>
        <w:tc>
          <w:tcPr>
            <w:tcW w:w="258" w:type="pct"/>
          </w:tcPr>
          <w:p w14:paraId="1F71972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.09</w:t>
            </w:r>
          </w:p>
        </w:tc>
        <w:tc>
          <w:tcPr>
            <w:tcW w:w="333" w:type="pct"/>
            <w:gridSpan w:val="2"/>
          </w:tcPr>
          <w:p w14:paraId="63C1776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.31</w:t>
            </w:r>
          </w:p>
        </w:tc>
        <w:tc>
          <w:tcPr>
            <w:tcW w:w="313" w:type="pct"/>
          </w:tcPr>
          <w:p w14:paraId="100DC2D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.68</w:t>
            </w:r>
          </w:p>
        </w:tc>
        <w:tc>
          <w:tcPr>
            <w:tcW w:w="312" w:type="pct"/>
          </w:tcPr>
          <w:p w14:paraId="7AF9976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1.36</w:t>
            </w:r>
          </w:p>
        </w:tc>
        <w:tc>
          <w:tcPr>
            <w:tcW w:w="313" w:type="pct"/>
          </w:tcPr>
          <w:p w14:paraId="543386E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1.97</w:t>
            </w:r>
          </w:p>
        </w:tc>
        <w:tc>
          <w:tcPr>
            <w:tcW w:w="367" w:type="pct"/>
          </w:tcPr>
          <w:p w14:paraId="57CAC58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27.94</w:t>
            </w:r>
          </w:p>
        </w:tc>
        <w:tc>
          <w:tcPr>
            <w:tcW w:w="212" w:type="pct"/>
          </w:tcPr>
          <w:p w14:paraId="19097B3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1BC8509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75" w:type="pct"/>
          </w:tcPr>
          <w:p w14:paraId="6EC8440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.002</w:t>
            </w:r>
          </w:p>
        </w:tc>
      </w:tr>
      <w:tr w:rsidR="00A244F8" w:rsidRPr="0082341C" w14:paraId="69C10079" w14:textId="77777777" w:rsidTr="00762D41">
        <w:trPr>
          <w:trHeight w:val="225"/>
        </w:trPr>
        <w:tc>
          <w:tcPr>
            <w:tcW w:w="743" w:type="pct"/>
            <w:vMerge/>
          </w:tcPr>
          <w:p w14:paraId="1F1CCDD0"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2F1071BD"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24E83CF3"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2" w:type="pct"/>
          </w:tcPr>
          <w:p w14:paraId="7C76EF38"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58" w:type="pct"/>
          </w:tcPr>
          <w:p w14:paraId="79C43957"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46" w:type="pct"/>
            <w:gridSpan w:val="3"/>
          </w:tcPr>
          <w:p w14:paraId="77D8C480"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25" w:type="pct"/>
            <w:gridSpan w:val="2"/>
          </w:tcPr>
          <w:p w14:paraId="51F7531E"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67" w:type="pct"/>
          </w:tcPr>
          <w:p w14:paraId="183C800A"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12" w:type="pct"/>
          </w:tcPr>
          <w:p w14:paraId="6408C6D0"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58" w:type="pct"/>
          </w:tcPr>
          <w:p w14:paraId="3FC008D5"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75" w:type="pct"/>
          </w:tcPr>
          <w:p w14:paraId="451FA31A"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286B7FF3" w14:textId="77777777" w:rsidTr="00762D41">
        <w:trPr>
          <w:trHeight w:val="225"/>
        </w:trPr>
        <w:tc>
          <w:tcPr>
            <w:tcW w:w="743" w:type="pct"/>
            <w:vMerge w:val="restart"/>
          </w:tcPr>
          <w:p w14:paraId="2C3C0E9B"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Requires essential medication</w:t>
            </w:r>
          </w:p>
        </w:tc>
        <w:tc>
          <w:tcPr>
            <w:tcW w:w="625" w:type="pct"/>
          </w:tcPr>
          <w:p w14:paraId="17091253"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5210AE9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.51</w:t>
            </w:r>
          </w:p>
        </w:tc>
        <w:tc>
          <w:tcPr>
            <w:tcW w:w="312" w:type="pct"/>
          </w:tcPr>
          <w:p w14:paraId="6507297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1.67</w:t>
            </w:r>
          </w:p>
        </w:tc>
        <w:tc>
          <w:tcPr>
            <w:tcW w:w="258" w:type="pct"/>
          </w:tcPr>
          <w:p w14:paraId="5ECF1DD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w:t>
            </w:r>
          </w:p>
        </w:tc>
        <w:tc>
          <w:tcPr>
            <w:tcW w:w="333" w:type="pct"/>
            <w:gridSpan w:val="2"/>
          </w:tcPr>
          <w:p w14:paraId="4AB97A6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.25</w:t>
            </w:r>
          </w:p>
        </w:tc>
        <w:tc>
          <w:tcPr>
            <w:tcW w:w="313" w:type="pct"/>
          </w:tcPr>
          <w:p w14:paraId="4898C5F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.77</w:t>
            </w:r>
          </w:p>
        </w:tc>
        <w:tc>
          <w:tcPr>
            <w:tcW w:w="312" w:type="pct"/>
          </w:tcPr>
          <w:p w14:paraId="27EE54D7"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1.28</w:t>
            </w:r>
          </w:p>
        </w:tc>
        <w:tc>
          <w:tcPr>
            <w:tcW w:w="313" w:type="pct"/>
          </w:tcPr>
          <w:p w14:paraId="7D398EF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2.16</w:t>
            </w:r>
          </w:p>
        </w:tc>
        <w:tc>
          <w:tcPr>
            <w:tcW w:w="367" w:type="pct"/>
          </w:tcPr>
          <w:p w14:paraId="242EE29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15.56</w:t>
            </w:r>
          </w:p>
        </w:tc>
        <w:tc>
          <w:tcPr>
            <w:tcW w:w="212" w:type="pct"/>
          </w:tcPr>
          <w:p w14:paraId="35B87A2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0131F65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75" w:type="pct"/>
          </w:tcPr>
          <w:p w14:paraId="74C443D7"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r>
      <w:tr w:rsidR="00A244F8" w:rsidRPr="0082341C" w14:paraId="7C51B050" w14:textId="77777777" w:rsidTr="00762D41">
        <w:trPr>
          <w:trHeight w:val="225"/>
        </w:trPr>
        <w:tc>
          <w:tcPr>
            <w:tcW w:w="743" w:type="pct"/>
            <w:vMerge/>
          </w:tcPr>
          <w:p w14:paraId="3F18616C"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255E4567"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2C9939BD"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2" w:type="pct"/>
          </w:tcPr>
          <w:p w14:paraId="0D48DFC7"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58" w:type="pct"/>
          </w:tcPr>
          <w:p w14:paraId="3FBDA026"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46" w:type="pct"/>
            <w:gridSpan w:val="3"/>
          </w:tcPr>
          <w:p w14:paraId="68B596E3"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25" w:type="pct"/>
            <w:gridSpan w:val="2"/>
          </w:tcPr>
          <w:p w14:paraId="196A6E70"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67" w:type="pct"/>
          </w:tcPr>
          <w:p w14:paraId="231B8EB7"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12" w:type="pct"/>
          </w:tcPr>
          <w:p w14:paraId="733EB5A7"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58" w:type="pct"/>
          </w:tcPr>
          <w:p w14:paraId="47CBCA31"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75" w:type="pct"/>
          </w:tcPr>
          <w:p w14:paraId="7018A3D2"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2199E88A" w14:textId="77777777" w:rsidTr="00762D41">
        <w:trPr>
          <w:trHeight w:val="225"/>
        </w:trPr>
        <w:tc>
          <w:tcPr>
            <w:tcW w:w="743" w:type="pct"/>
            <w:vMerge w:val="restart"/>
          </w:tcPr>
          <w:p w14:paraId="64E5E52C"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Violent/racist incident</w:t>
            </w:r>
          </w:p>
        </w:tc>
        <w:tc>
          <w:tcPr>
            <w:tcW w:w="625" w:type="pct"/>
          </w:tcPr>
          <w:p w14:paraId="6295A96A"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22913EF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-.74</w:t>
            </w:r>
          </w:p>
        </w:tc>
        <w:tc>
          <w:tcPr>
            <w:tcW w:w="312" w:type="pct"/>
          </w:tcPr>
          <w:p w14:paraId="392891E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0.48</w:t>
            </w:r>
          </w:p>
        </w:tc>
        <w:tc>
          <w:tcPr>
            <w:tcW w:w="258" w:type="pct"/>
          </w:tcPr>
          <w:p w14:paraId="6472D39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.32</w:t>
            </w:r>
          </w:p>
        </w:tc>
        <w:tc>
          <w:tcPr>
            <w:tcW w:w="333" w:type="pct"/>
            <w:gridSpan w:val="2"/>
          </w:tcPr>
          <w:p w14:paraId="242B2A6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-1.36</w:t>
            </w:r>
          </w:p>
        </w:tc>
        <w:tc>
          <w:tcPr>
            <w:tcW w:w="313" w:type="pct"/>
          </w:tcPr>
          <w:p w14:paraId="2707A61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-.12</w:t>
            </w:r>
          </w:p>
        </w:tc>
        <w:tc>
          <w:tcPr>
            <w:tcW w:w="312" w:type="pct"/>
          </w:tcPr>
          <w:p w14:paraId="6B7C6C7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0.26</w:t>
            </w:r>
          </w:p>
        </w:tc>
        <w:tc>
          <w:tcPr>
            <w:tcW w:w="313" w:type="pct"/>
          </w:tcPr>
          <w:p w14:paraId="1F5916F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0.89</w:t>
            </w:r>
          </w:p>
        </w:tc>
        <w:tc>
          <w:tcPr>
            <w:tcW w:w="367" w:type="pct"/>
          </w:tcPr>
          <w:p w14:paraId="37D2315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5.42</w:t>
            </w:r>
          </w:p>
        </w:tc>
        <w:tc>
          <w:tcPr>
            <w:tcW w:w="212" w:type="pct"/>
          </w:tcPr>
          <w:p w14:paraId="15BB678B" w14:textId="77777777" w:rsidR="00A244F8" w:rsidRPr="0082341C" w:rsidRDefault="00A244F8" w:rsidP="0082341C">
            <w:pPr>
              <w:spacing w:line="480" w:lineRule="auto"/>
              <w:contextualSpacing/>
              <w:jc w:val="center"/>
              <w:rPr>
                <w:rFonts w:ascii="Times New Roman" w:hAnsi="Times New Roman" w:cs="Times New Roman"/>
                <w:color w:val="000000" w:themeColor="text1"/>
                <w:sz w:val="24"/>
                <w:szCs w:val="24"/>
              </w:rPr>
            </w:pPr>
            <w:r w:rsidRPr="0082341C">
              <w:rPr>
                <w:rFonts w:ascii="Times New Roman" w:hAnsi="Times New Roman" w:cs="Times New Roman"/>
                <w:color w:val="000000" w:themeColor="text1"/>
                <w:sz w:val="24"/>
                <w:szCs w:val="24"/>
              </w:rPr>
              <w:t>1</w:t>
            </w:r>
          </w:p>
        </w:tc>
        <w:tc>
          <w:tcPr>
            <w:tcW w:w="358" w:type="pct"/>
          </w:tcPr>
          <w:p w14:paraId="517FF4EB" w14:textId="77777777" w:rsidR="00A244F8" w:rsidRPr="0082341C" w:rsidRDefault="00A244F8" w:rsidP="0082341C">
            <w:pPr>
              <w:spacing w:line="480" w:lineRule="auto"/>
              <w:contextualSpacing/>
              <w:jc w:val="center"/>
              <w:rPr>
                <w:rFonts w:ascii="Times New Roman" w:hAnsi="Times New Roman" w:cs="Times New Roman"/>
                <w:color w:val="000000" w:themeColor="text1"/>
                <w:sz w:val="24"/>
                <w:szCs w:val="24"/>
              </w:rPr>
            </w:pPr>
            <w:r w:rsidRPr="0082341C">
              <w:rPr>
                <w:rFonts w:ascii="Times New Roman" w:hAnsi="Times New Roman" w:cs="Times New Roman"/>
                <w:color w:val="000000" w:themeColor="text1"/>
                <w:sz w:val="24"/>
                <w:szCs w:val="24"/>
              </w:rPr>
              <w:t>.02</w:t>
            </w:r>
          </w:p>
        </w:tc>
        <w:tc>
          <w:tcPr>
            <w:tcW w:w="475" w:type="pct"/>
          </w:tcPr>
          <w:p w14:paraId="34E3C8C4" w14:textId="77777777" w:rsidR="00A244F8" w:rsidRPr="0082341C" w:rsidRDefault="00A244F8" w:rsidP="0082341C">
            <w:pPr>
              <w:spacing w:line="480" w:lineRule="auto"/>
              <w:contextualSpacing/>
              <w:jc w:val="center"/>
              <w:rPr>
                <w:rFonts w:ascii="Times New Roman" w:hAnsi="Times New Roman" w:cs="Times New Roman"/>
                <w:color w:val="000000" w:themeColor="text1"/>
                <w:sz w:val="24"/>
                <w:szCs w:val="24"/>
              </w:rPr>
            </w:pPr>
            <w:r w:rsidRPr="0082341C">
              <w:rPr>
                <w:rFonts w:ascii="Times New Roman" w:hAnsi="Times New Roman" w:cs="Times New Roman"/>
                <w:color w:val="000000" w:themeColor="text1"/>
                <w:sz w:val="24"/>
                <w:szCs w:val="24"/>
              </w:rPr>
              <w:t>.00</w:t>
            </w:r>
          </w:p>
        </w:tc>
      </w:tr>
      <w:tr w:rsidR="00A244F8" w:rsidRPr="0082341C" w14:paraId="6885C0F3" w14:textId="77777777" w:rsidTr="00762D41">
        <w:trPr>
          <w:trHeight w:val="225"/>
        </w:trPr>
        <w:tc>
          <w:tcPr>
            <w:tcW w:w="743" w:type="pct"/>
            <w:vMerge/>
          </w:tcPr>
          <w:p w14:paraId="287AA7BD"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Pr>
          <w:p w14:paraId="0481BA95"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7FDF8D17"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2" w:type="pct"/>
          </w:tcPr>
          <w:p w14:paraId="3E349694"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58" w:type="pct"/>
          </w:tcPr>
          <w:p w14:paraId="028182E9"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46" w:type="pct"/>
            <w:gridSpan w:val="3"/>
          </w:tcPr>
          <w:p w14:paraId="3D87E1A3"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25" w:type="pct"/>
            <w:gridSpan w:val="2"/>
          </w:tcPr>
          <w:p w14:paraId="20E7FE84"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67" w:type="pct"/>
          </w:tcPr>
          <w:p w14:paraId="7F1BBF54"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12" w:type="pct"/>
          </w:tcPr>
          <w:p w14:paraId="6687EE40"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58" w:type="pct"/>
          </w:tcPr>
          <w:p w14:paraId="07CC0D75"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75" w:type="pct"/>
          </w:tcPr>
          <w:p w14:paraId="3A2CECD0"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7F5E2AE1" w14:textId="77777777" w:rsidTr="00762D41">
        <w:trPr>
          <w:trHeight w:val="225"/>
        </w:trPr>
        <w:tc>
          <w:tcPr>
            <w:tcW w:w="743" w:type="pct"/>
          </w:tcPr>
          <w:p w14:paraId="6E481EDD"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Drugs/alcohol</w:t>
            </w:r>
          </w:p>
        </w:tc>
        <w:tc>
          <w:tcPr>
            <w:tcW w:w="625" w:type="pct"/>
          </w:tcPr>
          <w:p w14:paraId="5FD4F666"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07FD997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.31</w:t>
            </w:r>
          </w:p>
        </w:tc>
        <w:tc>
          <w:tcPr>
            <w:tcW w:w="312" w:type="pct"/>
          </w:tcPr>
          <w:p w14:paraId="26F5787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1.36</w:t>
            </w:r>
          </w:p>
        </w:tc>
        <w:tc>
          <w:tcPr>
            <w:tcW w:w="258" w:type="pct"/>
          </w:tcPr>
          <w:p w14:paraId="321A7DD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.08</w:t>
            </w:r>
          </w:p>
        </w:tc>
        <w:tc>
          <w:tcPr>
            <w:tcW w:w="333" w:type="pct"/>
            <w:gridSpan w:val="2"/>
          </w:tcPr>
          <w:p w14:paraId="3D596A9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.16</w:t>
            </w:r>
          </w:p>
        </w:tc>
        <w:tc>
          <w:tcPr>
            <w:tcW w:w="313" w:type="pct"/>
          </w:tcPr>
          <w:p w14:paraId="2A5A9DB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.47</w:t>
            </w:r>
          </w:p>
        </w:tc>
        <w:tc>
          <w:tcPr>
            <w:tcW w:w="312" w:type="pct"/>
          </w:tcPr>
          <w:p w14:paraId="71602E5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1.17</w:t>
            </w:r>
          </w:p>
        </w:tc>
        <w:tc>
          <w:tcPr>
            <w:tcW w:w="313" w:type="pct"/>
          </w:tcPr>
          <w:p w14:paraId="11DDE14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1.60</w:t>
            </w:r>
          </w:p>
        </w:tc>
        <w:tc>
          <w:tcPr>
            <w:tcW w:w="367" w:type="pct"/>
          </w:tcPr>
          <w:p w14:paraId="0817FA0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15.42</w:t>
            </w:r>
          </w:p>
        </w:tc>
        <w:tc>
          <w:tcPr>
            <w:tcW w:w="212" w:type="pct"/>
          </w:tcPr>
          <w:p w14:paraId="1AE05A0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2BE9A25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75" w:type="pct"/>
          </w:tcPr>
          <w:p w14:paraId="3D04E1FB"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r>
      <w:tr w:rsidR="00A244F8" w:rsidRPr="0082341C" w14:paraId="76DD6326" w14:textId="77777777" w:rsidTr="00762D41">
        <w:trPr>
          <w:trHeight w:val="251"/>
        </w:trPr>
        <w:tc>
          <w:tcPr>
            <w:tcW w:w="743" w:type="pct"/>
          </w:tcPr>
          <w:p w14:paraId="5A9FEBA1"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Visual impairment</w:t>
            </w:r>
          </w:p>
        </w:tc>
        <w:tc>
          <w:tcPr>
            <w:tcW w:w="625" w:type="pct"/>
          </w:tcPr>
          <w:p w14:paraId="441F5CED"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Pr>
          <w:p w14:paraId="023CB6F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.79</w:t>
            </w:r>
          </w:p>
        </w:tc>
        <w:tc>
          <w:tcPr>
            <w:tcW w:w="312" w:type="pct"/>
          </w:tcPr>
          <w:p w14:paraId="6E448E9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2.20</w:t>
            </w:r>
          </w:p>
        </w:tc>
        <w:tc>
          <w:tcPr>
            <w:tcW w:w="258" w:type="pct"/>
          </w:tcPr>
          <w:p w14:paraId="571EA3F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.32</w:t>
            </w:r>
          </w:p>
        </w:tc>
        <w:tc>
          <w:tcPr>
            <w:tcW w:w="333" w:type="pct"/>
            <w:gridSpan w:val="2"/>
          </w:tcPr>
          <w:p w14:paraId="4D85811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.17</w:t>
            </w:r>
          </w:p>
        </w:tc>
        <w:tc>
          <w:tcPr>
            <w:tcW w:w="313" w:type="pct"/>
          </w:tcPr>
          <w:p w14:paraId="15B53B7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1.41</w:t>
            </w:r>
          </w:p>
        </w:tc>
        <w:tc>
          <w:tcPr>
            <w:tcW w:w="312" w:type="pct"/>
          </w:tcPr>
          <w:p w14:paraId="64B66F2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1.19</w:t>
            </w:r>
          </w:p>
        </w:tc>
        <w:tc>
          <w:tcPr>
            <w:tcW w:w="313" w:type="pct"/>
          </w:tcPr>
          <w:p w14:paraId="45D4580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4.10</w:t>
            </w:r>
          </w:p>
        </w:tc>
        <w:tc>
          <w:tcPr>
            <w:tcW w:w="367" w:type="pct"/>
          </w:tcPr>
          <w:p w14:paraId="7E43063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6.20</w:t>
            </w:r>
          </w:p>
        </w:tc>
        <w:tc>
          <w:tcPr>
            <w:tcW w:w="212" w:type="pct"/>
          </w:tcPr>
          <w:p w14:paraId="6C51A8B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Pr>
          <w:p w14:paraId="13C18A4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.01</w:t>
            </w:r>
          </w:p>
        </w:tc>
        <w:tc>
          <w:tcPr>
            <w:tcW w:w="475" w:type="pct"/>
          </w:tcPr>
          <w:p w14:paraId="02E3C3DB"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r>
      <w:tr w:rsidR="00A244F8" w:rsidRPr="0082341C" w14:paraId="09391C73" w14:textId="77777777" w:rsidTr="00762D41">
        <w:trPr>
          <w:trHeight w:val="251"/>
        </w:trPr>
        <w:tc>
          <w:tcPr>
            <w:tcW w:w="743" w:type="pct"/>
            <w:tcBorders>
              <w:bottom w:val="single" w:sz="4" w:space="0" w:color="auto"/>
            </w:tcBorders>
          </w:tcPr>
          <w:p w14:paraId="2631AAA9"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Unknown impairment</w:t>
            </w:r>
          </w:p>
        </w:tc>
        <w:tc>
          <w:tcPr>
            <w:tcW w:w="625" w:type="pct"/>
            <w:tcBorders>
              <w:bottom w:val="single" w:sz="4" w:space="0" w:color="auto"/>
            </w:tcBorders>
          </w:tcPr>
          <w:p w14:paraId="5A6CD78E"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Borders>
              <w:bottom w:val="single" w:sz="4" w:space="0" w:color="auto"/>
            </w:tcBorders>
          </w:tcPr>
          <w:p w14:paraId="1C964B57"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.29</w:t>
            </w:r>
          </w:p>
        </w:tc>
        <w:tc>
          <w:tcPr>
            <w:tcW w:w="312" w:type="pct"/>
            <w:tcBorders>
              <w:bottom w:val="single" w:sz="4" w:space="0" w:color="auto"/>
            </w:tcBorders>
          </w:tcPr>
          <w:p w14:paraId="4CD4F98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1.34</w:t>
            </w:r>
          </w:p>
        </w:tc>
        <w:tc>
          <w:tcPr>
            <w:tcW w:w="258" w:type="pct"/>
            <w:tcBorders>
              <w:bottom w:val="single" w:sz="4" w:space="0" w:color="auto"/>
            </w:tcBorders>
          </w:tcPr>
          <w:p w14:paraId="2175C7B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.14</w:t>
            </w:r>
          </w:p>
        </w:tc>
        <w:tc>
          <w:tcPr>
            <w:tcW w:w="333" w:type="pct"/>
            <w:gridSpan w:val="2"/>
            <w:tcBorders>
              <w:bottom w:val="single" w:sz="4" w:space="0" w:color="auto"/>
            </w:tcBorders>
          </w:tcPr>
          <w:p w14:paraId="3E7AEA1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.03</w:t>
            </w:r>
          </w:p>
        </w:tc>
        <w:tc>
          <w:tcPr>
            <w:tcW w:w="313" w:type="pct"/>
            <w:tcBorders>
              <w:bottom w:val="single" w:sz="4" w:space="0" w:color="auto"/>
            </w:tcBorders>
          </w:tcPr>
          <w:p w14:paraId="0C72E91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.56</w:t>
            </w:r>
          </w:p>
        </w:tc>
        <w:tc>
          <w:tcPr>
            <w:tcW w:w="312" w:type="pct"/>
            <w:tcBorders>
              <w:bottom w:val="single" w:sz="4" w:space="0" w:color="auto"/>
            </w:tcBorders>
          </w:tcPr>
          <w:p w14:paraId="2F65F44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1.03</w:t>
            </w:r>
          </w:p>
        </w:tc>
        <w:tc>
          <w:tcPr>
            <w:tcW w:w="313" w:type="pct"/>
            <w:tcBorders>
              <w:bottom w:val="single" w:sz="4" w:space="0" w:color="auto"/>
            </w:tcBorders>
          </w:tcPr>
          <w:p w14:paraId="7559DDA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1.75</w:t>
            </w:r>
          </w:p>
        </w:tc>
        <w:tc>
          <w:tcPr>
            <w:tcW w:w="367" w:type="pct"/>
            <w:tcBorders>
              <w:bottom w:val="single" w:sz="4" w:space="0" w:color="auto"/>
            </w:tcBorders>
          </w:tcPr>
          <w:p w14:paraId="1398310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4.59</w:t>
            </w:r>
          </w:p>
        </w:tc>
        <w:tc>
          <w:tcPr>
            <w:tcW w:w="212" w:type="pct"/>
            <w:tcBorders>
              <w:bottom w:val="single" w:sz="4" w:space="0" w:color="auto"/>
            </w:tcBorders>
          </w:tcPr>
          <w:p w14:paraId="509E5ED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358" w:type="pct"/>
            <w:tcBorders>
              <w:bottom w:val="single" w:sz="4" w:space="0" w:color="auto"/>
            </w:tcBorders>
          </w:tcPr>
          <w:p w14:paraId="66A8606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.03</w:t>
            </w:r>
          </w:p>
        </w:tc>
        <w:tc>
          <w:tcPr>
            <w:tcW w:w="475" w:type="pct"/>
            <w:tcBorders>
              <w:bottom w:val="single" w:sz="4" w:space="0" w:color="auto"/>
            </w:tcBorders>
          </w:tcPr>
          <w:p w14:paraId="648624A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r>
      <w:tr w:rsidR="00A244F8" w:rsidRPr="0082341C" w14:paraId="0A7370B5" w14:textId="77777777" w:rsidTr="00762D41">
        <w:trPr>
          <w:trHeight w:val="225"/>
        </w:trPr>
        <w:tc>
          <w:tcPr>
            <w:tcW w:w="743" w:type="pct"/>
            <w:tcBorders>
              <w:top w:val="single" w:sz="4" w:space="0" w:color="auto"/>
            </w:tcBorders>
          </w:tcPr>
          <w:p w14:paraId="6F050BF7" w14:textId="77777777" w:rsidR="00A244F8" w:rsidRPr="0082341C" w:rsidRDefault="00A244F8" w:rsidP="0082341C">
            <w:pPr>
              <w:spacing w:line="480" w:lineRule="auto"/>
              <w:contextualSpacing/>
              <w:rPr>
                <w:rFonts w:ascii="Times New Roman" w:hAnsi="Times New Roman" w:cs="Times New Roman"/>
                <w:sz w:val="24"/>
                <w:szCs w:val="24"/>
              </w:rPr>
            </w:pPr>
          </w:p>
        </w:tc>
        <w:tc>
          <w:tcPr>
            <w:tcW w:w="625" w:type="pct"/>
            <w:tcBorders>
              <w:top w:val="single" w:sz="4" w:space="0" w:color="auto"/>
            </w:tcBorders>
          </w:tcPr>
          <w:p w14:paraId="2FA8F8AB" w14:textId="77777777" w:rsidR="00A244F8" w:rsidRPr="0082341C" w:rsidRDefault="00A244F8" w:rsidP="0082341C">
            <w:pPr>
              <w:spacing w:line="480" w:lineRule="auto"/>
              <w:contextualSpacing/>
              <w:rPr>
                <w:rFonts w:ascii="Times New Roman" w:hAnsi="Times New Roman" w:cs="Times New Roman"/>
                <w:sz w:val="24"/>
                <w:szCs w:val="24"/>
              </w:rPr>
            </w:pPr>
          </w:p>
        </w:tc>
        <w:tc>
          <w:tcPr>
            <w:tcW w:w="379" w:type="pct"/>
            <w:tcBorders>
              <w:top w:val="single" w:sz="4" w:space="0" w:color="auto"/>
            </w:tcBorders>
          </w:tcPr>
          <w:p w14:paraId="00588E5E"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12" w:type="pct"/>
            <w:tcBorders>
              <w:top w:val="single" w:sz="4" w:space="0" w:color="auto"/>
            </w:tcBorders>
          </w:tcPr>
          <w:p w14:paraId="605A623F"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58" w:type="pct"/>
            <w:tcBorders>
              <w:top w:val="single" w:sz="4" w:space="0" w:color="auto"/>
            </w:tcBorders>
          </w:tcPr>
          <w:p w14:paraId="0677EA47"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46" w:type="pct"/>
            <w:gridSpan w:val="3"/>
            <w:tcBorders>
              <w:top w:val="single" w:sz="4" w:space="0" w:color="auto"/>
            </w:tcBorders>
          </w:tcPr>
          <w:p w14:paraId="41634A0F"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625" w:type="pct"/>
            <w:gridSpan w:val="2"/>
            <w:tcBorders>
              <w:top w:val="single" w:sz="4" w:space="0" w:color="auto"/>
            </w:tcBorders>
          </w:tcPr>
          <w:p w14:paraId="191CF7FE"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67" w:type="pct"/>
            <w:tcBorders>
              <w:top w:val="single" w:sz="4" w:space="0" w:color="auto"/>
            </w:tcBorders>
          </w:tcPr>
          <w:p w14:paraId="07629D40"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12" w:type="pct"/>
            <w:tcBorders>
              <w:top w:val="single" w:sz="4" w:space="0" w:color="auto"/>
            </w:tcBorders>
          </w:tcPr>
          <w:p w14:paraId="6D3748C9"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58" w:type="pct"/>
            <w:tcBorders>
              <w:top w:val="single" w:sz="4" w:space="0" w:color="auto"/>
            </w:tcBorders>
          </w:tcPr>
          <w:p w14:paraId="7CF02B1F"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75" w:type="pct"/>
            <w:tcBorders>
              <w:top w:val="single" w:sz="4" w:space="0" w:color="auto"/>
            </w:tcBorders>
          </w:tcPr>
          <w:p w14:paraId="24B337E1"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bl>
    <w:p w14:paraId="111C1033"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Table 3</w:t>
      </w:r>
    </w:p>
    <w:p w14:paraId="7CA62CCC" w14:textId="60690377" w:rsidR="00A244F8" w:rsidRPr="0082341C" w:rsidRDefault="00A244F8" w:rsidP="0082341C">
      <w:pPr>
        <w:spacing w:line="480" w:lineRule="auto"/>
        <w:contextualSpacing/>
        <w:rPr>
          <w:rFonts w:ascii="Times New Roman" w:hAnsi="Times New Roman" w:cs="Times New Roman"/>
          <w:i/>
          <w:sz w:val="24"/>
          <w:szCs w:val="24"/>
        </w:rPr>
      </w:pPr>
      <w:proofErr w:type="spellStart"/>
      <w:r w:rsidRPr="0082341C">
        <w:rPr>
          <w:rFonts w:ascii="Times New Roman" w:hAnsi="Times New Roman" w:cs="Times New Roman"/>
          <w:i/>
          <w:sz w:val="24"/>
          <w:szCs w:val="24"/>
        </w:rPr>
        <w:t>Unstandardised</w:t>
      </w:r>
      <w:proofErr w:type="spellEnd"/>
      <w:r w:rsidRPr="0082341C">
        <w:rPr>
          <w:rFonts w:ascii="Times New Roman" w:hAnsi="Times New Roman" w:cs="Times New Roman"/>
          <w:i/>
          <w:sz w:val="24"/>
          <w:szCs w:val="24"/>
        </w:rPr>
        <w:t xml:space="preserve"> Beta Coefficients (Standard Errors) and Odds Ratios (OR) from ordinal logistic regression predicting distance from missing to found (in miles) for adults (N = 4512)</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401"/>
        <w:gridCol w:w="1262"/>
        <w:gridCol w:w="1242"/>
        <w:gridCol w:w="729"/>
        <w:gridCol w:w="734"/>
        <w:gridCol w:w="745"/>
        <w:gridCol w:w="740"/>
        <w:gridCol w:w="1055"/>
        <w:gridCol w:w="1002"/>
        <w:gridCol w:w="500"/>
        <w:gridCol w:w="835"/>
        <w:gridCol w:w="1189"/>
      </w:tblGrid>
      <w:tr w:rsidR="00A244F8" w:rsidRPr="0082341C" w14:paraId="6DF249C3" w14:textId="77777777" w:rsidTr="005D0861">
        <w:trPr>
          <w:trHeight w:val="816"/>
        </w:trPr>
        <w:tc>
          <w:tcPr>
            <w:tcW w:w="904" w:type="pct"/>
            <w:tcBorders>
              <w:top w:val="single" w:sz="4" w:space="0" w:color="auto"/>
              <w:bottom w:val="single" w:sz="4" w:space="0" w:color="auto"/>
            </w:tcBorders>
          </w:tcPr>
          <w:p w14:paraId="0E1177C3"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Variable</w:t>
            </w:r>
          </w:p>
        </w:tc>
        <w:tc>
          <w:tcPr>
            <w:tcW w:w="502" w:type="pct"/>
            <w:tcBorders>
              <w:top w:val="single" w:sz="4" w:space="0" w:color="auto"/>
              <w:bottom w:val="single" w:sz="4" w:space="0" w:color="auto"/>
            </w:tcBorders>
          </w:tcPr>
          <w:p w14:paraId="4F2C2BD0" w14:textId="77777777" w:rsidR="00A244F8" w:rsidRPr="0082341C" w:rsidRDefault="00A244F8" w:rsidP="0082341C">
            <w:pPr>
              <w:spacing w:line="480" w:lineRule="auto"/>
              <w:contextualSpacing/>
              <w:rPr>
                <w:rFonts w:ascii="Times New Roman" w:hAnsi="Times New Roman" w:cs="Times New Roman"/>
                <w:sz w:val="24"/>
                <w:szCs w:val="24"/>
              </w:rPr>
            </w:pPr>
          </w:p>
        </w:tc>
        <w:tc>
          <w:tcPr>
            <w:tcW w:w="452" w:type="pct"/>
            <w:tcBorders>
              <w:top w:val="single" w:sz="4" w:space="0" w:color="auto"/>
              <w:bottom w:val="single" w:sz="4" w:space="0" w:color="auto"/>
            </w:tcBorders>
          </w:tcPr>
          <w:p w14:paraId="6C99985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Estimate</w:t>
            </w:r>
          </w:p>
        </w:tc>
        <w:tc>
          <w:tcPr>
            <w:tcW w:w="445" w:type="pct"/>
            <w:tcBorders>
              <w:top w:val="single" w:sz="4" w:space="0" w:color="auto"/>
              <w:bottom w:val="single" w:sz="4" w:space="0" w:color="auto"/>
            </w:tcBorders>
          </w:tcPr>
          <w:p w14:paraId="5B7609E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OR</w:t>
            </w:r>
          </w:p>
        </w:tc>
        <w:tc>
          <w:tcPr>
            <w:tcW w:w="261" w:type="pct"/>
            <w:tcBorders>
              <w:top w:val="single" w:sz="4" w:space="0" w:color="auto"/>
              <w:bottom w:val="single" w:sz="4" w:space="0" w:color="auto"/>
            </w:tcBorders>
          </w:tcPr>
          <w:p w14:paraId="5A67146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SE</w:t>
            </w:r>
          </w:p>
          <w:p w14:paraId="3F8758D6"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529" w:type="pct"/>
            <w:gridSpan w:val="2"/>
            <w:tcBorders>
              <w:top w:val="single" w:sz="4" w:space="0" w:color="auto"/>
              <w:bottom w:val="single" w:sz="4" w:space="0" w:color="auto"/>
            </w:tcBorders>
          </w:tcPr>
          <w:p w14:paraId="4667EF4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CIs</w:t>
            </w:r>
          </w:p>
        </w:tc>
        <w:tc>
          <w:tcPr>
            <w:tcW w:w="643" w:type="pct"/>
            <w:gridSpan w:val="2"/>
            <w:tcBorders>
              <w:top w:val="single" w:sz="4" w:space="0" w:color="auto"/>
              <w:bottom w:val="single" w:sz="4" w:space="0" w:color="auto"/>
            </w:tcBorders>
          </w:tcPr>
          <w:p w14:paraId="1C5308A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EXP_CI</w:t>
            </w:r>
          </w:p>
        </w:tc>
        <w:tc>
          <w:tcPr>
            <w:tcW w:w="359" w:type="pct"/>
            <w:tcBorders>
              <w:top w:val="single" w:sz="4" w:space="0" w:color="auto"/>
              <w:bottom w:val="single" w:sz="4" w:space="0" w:color="auto"/>
            </w:tcBorders>
          </w:tcPr>
          <w:p w14:paraId="387EC4C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Wald</w:t>
            </w:r>
          </w:p>
        </w:tc>
        <w:tc>
          <w:tcPr>
            <w:tcW w:w="179" w:type="pct"/>
            <w:tcBorders>
              <w:top w:val="single" w:sz="4" w:space="0" w:color="auto"/>
              <w:bottom w:val="single" w:sz="4" w:space="0" w:color="auto"/>
            </w:tcBorders>
          </w:tcPr>
          <w:p w14:paraId="7250F52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df</w:t>
            </w:r>
          </w:p>
        </w:tc>
        <w:tc>
          <w:tcPr>
            <w:tcW w:w="299" w:type="pct"/>
            <w:tcBorders>
              <w:top w:val="single" w:sz="4" w:space="0" w:color="auto"/>
              <w:bottom w:val="single" w:sz="4" w:space="0" w:color="auto"/>
            </w:tcBorders>
          </w:tcPr>
          <w:p w14:paraId="26D94BE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i/>
                <w:sz w:val="24"/>
                <w:szCs w:val="24"/>
              </w:rPr>
              <w:t>p</w:t>
            </w:r>
            <w:r w:rsidRPr="0082341C">
              <w:rPr>
                <w:rFonts w:ascii="Times New Roman" w:hAnsi="Times New Roman" w:cs="Times New Roman"/>
                <w:sz w:val="24"/>
                <w:szCs w:val="24"/>
              </w:rPr>
              <w:t xml:space="preserve"> value</w:t>
            </w:r>
          </w:p>
        </w:tc>
        <w:tc>
          <w:tcPr>
            <w:tcW w:w="426" w:type="pct"/>
            <w:tcBorders>
              <w:top w:val="single" w:sz="4" w:space="0" w:color="auto"/>
              <w:bottom w:val="single" w:sz="4" w:space="0" w:color="auto"/>
            </w:tcBorders>
          </w:tcPr>
          <w:p w14:paraId="7941D76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Pseudo-R</w:t>
            </w:r>
            <w:r w:rsidRPr="0082341C">
              <w:rPr>
                <w:rFonts w:ascii="Times New Roman" w:hAnsi="Times New Roman" w:cs="Times New Roman"/>
                <w:sz w:val="24"/>
                <w:szCs w:val="24"/>
                <w:vertAlign w:val="superscript"/>
              </w:rPr>
              <w:t>2</w:t>
            </w:r>
          </w:p>
        </w:tc>
      </w:tr>
      <w:tr w:rsidR="00A244F8" w:rsidRPr="0082341C" w14:paraId="5FCDE7C3" w14:textId="77777777" w:rsidTr="005D0861">
        <w:tc>
          <w:tcPr>
            <w:tcW w:w="904" w:type="pct"/>
            <w:vMerge w:val="restart"/>
            <w:tcBorders>
              <w:top w:val="single" w:sz="4" w:space="0" w:color="auto"/>
            </w:tcBorders>
          </w:tcPr>
          <w:p w14:paraId="03049DAD"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lastRenderedPageBreak/>
              <w:t>Initial risk level</w:t>
            </w:r>
          </w:p>
        </w:tc>
        <w:tc>
          <w:tcPr>
            <w:tcW w:w="502" w:type="pct"/>
            <w:tcBorders>
              <w:top w:val="single" w:sz="4" w:space="0" w:color="auto"/>
            </w:tcBorders>
          </w:tcPr>
          <w:p w14:paraId="6321B59C"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High</w:t>
            </w:r>
          </w:p>
        </w:tc>
        <w:tc>
          <w:tcPr>
            <w:tcW w:w="452" w:type="pct"/>
            <w:tcBorders>
              <w:top w:val="single" w:sz="4" w:space="0" w:color="auto"/>
            </w:tcBorders>
          </w:tcPr>
          <w:p w14:paraId="1F41119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.32</w:t>
            </w:r>
          </w:p>
        </w:tc>
        <w:tc>
          <w:tcPr>
            <w:tcW w:w="445" w:type="pct"/>
            <w:tcBorders>
              <w:top w:val="single" w:sz="4" w:space="0" w:color="auto"/>
            </w:tcBorders>
          </w:tcPr>
          <w:p w14:paraId="1E4DB31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1.38</w:t>
            </w:r>
          </w:p>
        </w:tc>
        <w:tc>
          <w:tcPr>
            <w:tcW w:w="261" w:type="pct"/>
            <w:tcBorders>
              <w:top w:val="single" w:sz="4" w:space="0" w:color="auto"/>
            </w:tcBorders>
          </w:tcPr>
          <w:p w14:paraId="25DD3BC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.28</w:t>
            </w:r>
          </w:p>
        </w:tc>
        <w:tc>
          <w:tcPr>
            <w:tcW w:w="263" w:type="pct"/>
            <w:tcBorders>
              <w:top w:val="single" w:sz="4" w:space="0" w:color="auto"/>
            </w:tcBorders>
          </w:tcPr>
          <w:p w14:paraId="334AE569"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-.23</w:t>
            </w:r>
          </w:p>
        </w:tc>
        <w:tc>
          <w:tcPr>
            <w:tcW w:w="267" w:type="pct"/>
            <w:tcBorders>
              <w:top w:val="single" w:sz="4" w:space="0" w:color="auto"/>
            </w:tcBorders>
          </w:tcPr>
          <w:p w14:paraId="5B4FB5C0"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.87</w:t>
            </w:r>
          </w:p>
        </w:tc>
        <w:tc>
          <w:tcPr>
            <w:tcW w:w="265" w:type="pct"/>
            <w:tcBorders>
              <w:top w:val="single" w:sz="4" w:space="0" w:color="auto"/>
            </w:tcBorders>
          </w:tcPr>
          <w:p w14:paraId="1BFC60F7"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.79</w:t>
            </w:r>
          </w:p>
        </w:tc>
        <w:tc>
          <w:tcPr>
            <w:tcW w:w="378" w:type="pct"/>
            <w:tcBorders>
              <w:top w:val="single" w:sz="4" w:space="0" w:color="auto"/>
            </w:tcBorders>
          </w:tcPr>
          <w:p w14:paraId="3C20B1E2"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2.39</w:t>
            </w:r>
          </w:p>
        </w:tc>
        <w:tc>
          <w:tcPr>
            <w:tcW w:w="359" w:type="pct"/>
            <w:tcBorders>
              <w:top w:val="single" w:sz="4" w:space="0" w:color="auto"/>
            </w:tcBorders>
          </w:tcPr>
          <w:p w14:paraId="4D54EFE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1.31</w:t>
            </w:r>
          </w:p>
        </w:tc>
        <w:tc>
          <w:tcPr>
            <w:tcW w:w="179" w:type="pct"/>
            <w:tcBorders>
              <w:top w:val="single" w:sz="4" w:space="0" w:color="auto"/>
            </w:tcBorders>
          </w:tcPr>
          <w:p w14:paraId="4E83A79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299" w:type="pct"/>
            <w:tcBorders>
              <w:top w:val="single" w:sz="4" w:space="0" w:color="auto"/>
            </w:tcBorders>
          </w:tcPr>
          <w:p w14:paraId="2BC01FD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.25</w:t>
            </w:r>
          </w:p>
        </w:tc>
        <w:tc>
          <w:tcPr>
            <w:tcW w:w="426" w:type="pct"/>
            <w:vMerge w:val="restart"/>
            <w:tcBorders>
              <w:top w:val="single" w:sz="4" w:space="0" w:color="auto"/>
            </w:tcBorders>
          </w:tcPr>
          <w:p w14:paraId="0491935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r>
      <w:tr w:rsidR="00A244F8" w:rsidRPr="0082341C" w14:paraId="3E9D6042" w14:textId="77777777" w:rsidTr="005D0861">
        <w:tc>
          <w:tcPr>
            <w:tcW w:w="904" w:type="pct"/>
            <w:vMerge/>
          </w:tcPr>
          <w:p w14:paraId="79411368" w14:textId="77777777" w:rsidR="00A244F8" w:rsidRPr="0082341C" w:rsidRDefault="00A244F8" w:rsidP="0082341C">
            <w:pPr>
              <w:spacing w:line="480" w:lineRule="auto"/>
              <w:contextualSpacing/>
              <w:rPr>
                <w:rFonts w:ascii="Times New Roman" w:hAnsi="Times New Roman" w:cs="Times New Roman"/>
                <w:sz w:val="24"/>
                <w:szCs w:val="24"/>
              </w:rPr>
            </w:pPr>
          </w:p>
        </w:tc>
        <w:tc>
          <w:tcPr>
            <w:tcW w:w="502" w:type="pct"/>
          </w:tcPr>
          <w:p w14:paraId="50926861"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Medium</w:t>
            </w:r>
          </w:p>
        </w:tc>
        <w:tc>
          <w:tcPr>
            <w:tcW w:w="452" w:type="pct"/>
          </w:tcPr>
          <w:p w14:paraId="1BBB24C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.36</w:t>
            </w:r>
          </w:p>
        </w:tc>
        <w:tc>
          <w:tcPr>
            <w:tcW w:w="445" w:type="pct"/>
          </w:tcPr>
          <w:p w14:paraId="757EFAC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1.43</w:t>
            </w:r>
          </w:p>
        </w:tc>
        <w:tc>
          <w:tcPr>
            <w:tcW w:w="261" w:type="pct"/>
          </w:tcPr>
          <w:p w14:paraId="236864C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.27</w:t>
            </w:r>
          </w:p>
        </w:tc>
        <w:tc>
          <w:tcPr>
            <w:tcW w:w="263" w:type="pct"/>
          </w:tcPr>
          <w:p w14:paraId="76EE6208"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-.17</w:t>
            </w:r>
          </w:p>
        </w:tc>
        <w:tc>
          <w:tcPr>
            <w:tcW w:w="267" w:type="pct"/>
          </w:tcPr>
          <w:p w14:paraId="3233BAE7"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.90</w:t>
            </w:r>
          </w:p>
        </w:tc>
        <w:tc>
          <w:tcPr>
            <w:tcW w:w="265" w:type="pct"/>
          </w:tcPr>
          <w:p w14:paraId="0595FC46"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.84</w:t>
            </w:r>
          </w:p>
        </w:tc>
        <w:tc>
          <w:tcPr>
            <w:tcW w:w="378" w:type="pct"/>
          </w:tcPr>
          <w:p w14:paraId="65FBC06D"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2.46</w:t>
            </w:r>
          </w:p>
        </w:tc>
        <w:tc>
          <w:tcPr>
            <w:tcW w:w="359" w:type="pct"/>
          </w:tcPr>
          <w:p w14:paraId="0611FBE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1.76</w:t>
            </w:r>
          </w:p>
        </w:tc>
        <w:tc>
          <w:tcPr>
            <w:tcW w:w="179" w:type="pct"/>
          </w:tcPr>
          <w:p w14:paraId="7AF897E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299" w:type="pct"/>
          </w:tcPr>
          <w:p w14:paraId="2DE7E5A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.18</w:t>
            </w:r>
          </w:p>
        </w:tc>
        <w:tc>
          <w:tcPr>
            <w:tcW w:w="426" w:type="pct"/>
            <w:vMerge/>
          </w:tcPr>
          <w:p w14:paraId="34626A86"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36300344" w14:textId="77777777" w:rsidTr="005D0861">
        <w:tc>
          <w:tcPr>
            <w:tcW w:w="904" w:type="pct"/>
            <w:vMerge/>
          </w:tcPr>
          <w:p w14:paraId="3682AC0E" w14:textId="77777777" w:rsidR="00A244F8" w:rsidRPr="0082341C" w:rsidRDefault="00A244F8" w:rsidP="0082341C">
            <w:pPr>
              <w:spacing w:line="480" w:lineRule="auto"/>
              <w:contextualSpacing/>
              <w:rPr>
                <w:rFonts w:ascii="Times New Roman" w:hAnsi="Times New Roman" w:cs="Times New Roman"/>
                <w:sz w:val="24"/>
                <w:szCs w:val="24"/>
              </w:rPr>
            </w:pPr>
          </w:p>
        </w:tc>
        <w:tc>
          <w:tcPr>
            <w:tcW w:w="502" w:type="pct"/>
          </w:tcPr>
          <w:p w14:paraId="4E0F5406"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Low</w:t>
            </w:r>
          </w:p>
        </w:tc>
        <w:tc>
          <w:tcPr>
            <w:tcW w:w="452" w:type="pct"/>
          </w:tcPr>
          <w:p w14:paraId="3D175A3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.02</w:t>
            </w:r>
          </w:p>
        </w:tc>
        <w:tc>
          <w:tcPr>
            <w:tcW w:w="445" w:type="pct"/>
          </w:tcPr>
          <w:p w14:paraId="43EC1F3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1.02</w:t>
            </w:r>
          </w:p>
        </w:tc>
        <w:tc>
          <w:tcPr>
            <w:tcW w:w="261" w:type="pct"/>
          </w:tcPr>
          <w:p w14:paraId="5476156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.30</w:t>
            </w:r>
          </w:p>
        </w:tc>
        <w:tc>
          <w:tcPr>
            <w:tcW w:w="263" w:type="pct"/>
          </w:tcPr>
          <w:p w14:paraId="512133B7"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-.57</w:t>
            </w:r>
          </w:p>
        </w:tc>
        <w:tc>
          <w:tcPr>
            <w:tcW w:w="267" w:type="pct"/>
          </w:tcPr>
          <w:p w14:paraId="01C9DF02"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.61</w:t>
            </w:r>
          </w:p>
        </w:tc>
        <w:tc>
          <w:tcPr>
            <w:tcW w:w="265" w:type="pct"/>
          </w:tcPr>
          <w:p w14:paraId="387CF5F1"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.57</w:t>
            </w:r>
          </w:p>
        </w:tc>
        <w:tc>
          <w:tcPr>
            <w:tcW w:w="378" w:type="pct"/>
          </w:tcPr>
          <w:p w14:paraId="2CF3EA75" w14:textId="77777777" w:rsidR="00A244F8" w:rsidRPr="0082341C" w:rsidRDefault="00A244F8" w:rsidP="0082341C">
            <w:pPr>
              <w:spacing w:line="480" w:lineRule="auto"/>
              <w:contextualSpacing/>
              <w:jc w:val="center"/>
              <w:rPr>
                <w:rFonts w:ascii="Times New Roman" w:hAnsi="Times New Roman" w:cs="Times New Roman"/>
                <w:color w:val="010205"/>
                <w:sz w:val="24"/>
                <w:szCs w:val="24"/>
              </w:rPr>
            </w:pPr>
            <w:r w:rsidRPr="0082341C">
              <w:rPr>
                <w:rFonts w:ascii="Times New Roman" w:hAnsi="Times New Roman" w:cs="Times New Roman"/>
                <w:color w:val="010205"/>
                <w:sz w:val="24"/>
                <w:szCs w:val="24"/>
              </w:rPr>
              <w:t>1.84</w:t>
            </w:r>
          </w:p>
        </w:tc>
        <w:tc>
          <w:tcPr>
            <w:tcW w:w="359" w:type="pct"/>
          </w:tcPr>
          <w:p w14:paraId="2476550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.004</w:t>
            </w:r>
          </w:p>
        </w:tc>
        <w:tc>
          <w:tcPr>
            <w:tcW w:w="179" w:type="pct"/>
          </w:tcPr>
          <w:p w14:paraId="6AA9F00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299" w:type="pct"/>
          </w:tcPr>
          <w:p w14:paraId="1469EC4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.95</w:t>
            </w:r>
          </w:p>
        </w:tc>
        <w:tc>
          <w:tcPr>
            <w:tcW w:w="426" w:type="pct"/>
            <w:vMerge/>
          </w:tcPr>
          <w:p w14:paraId="3E9A07F4"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4A954FE0" w14:textId="77777777" w:rsidTr="005D0861">
        <w:tc>
          <w:tcPr>
            <w:tcW w:w="904" w:type="pct"/>
            <w:vMerge/>
            <w:tcBorders>
              <w:bottom w:val="nil"/>
            </w:tcBorders>
          </w:tcPr>
          <w:p w14:paraId="6AFA298F" w14:textId="77777777" w:rsidR="00A244F8" w:rsidRPr="0082341C" w:rsidRDefault="00A244F8" w:rsidP="0082341C">
            <w:pPr>
              <w:spacing w:line="480" w:lineRule="auto"/>
              <w:contextualSpacing/>
              <w:rPr>
                <w:rFonts w:ascii="Times New Roman" w:hAnsi="Times New Roman" w:cs="Times New Roman"/>
                <w:sz w:val="24"/>
                <w:szCs w:val="24"/>
              </w:rPr>
            </w:pPr>
          </w:p>
        </w:tc>
        <w:tc>
          <w:tcPr>
            <w:tcW w:w="502" w:type="pct"/>
            <w:tcBorders>
              <w:bottom w:val="nil"/>
            </w:tcBorders>
          </w:tcPr>
          <w:p w14:paraId="1A193555"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No apparent </w:t>
            </w:r>
          </w:p>
        </w:tc>
        <w:tc>
          <w:tcPr>
            <w:tcW w:w="452" w:type="pct"/>
            <w:tcBorders>
              <w:bottom w:val="nil"/>
            </w:tcBorders>
          </w:tcPr>
          <w:p w14:paraId="541FC46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w:t>
            </w:r>
          </w:p>
        </w:tc>
        <w:tc>
          <w:tcPr>
            <w:tcW w:w="445" w:type="pct"/>
            <w:tcBorders>
              <w:bottom w:val="nil"/>
            </w:tcBorders>
          </w:tcPr>
          <w:p w14:paraId="61BDE0E1"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61" w:type="pct"/>
            <w:tcBorders>
              <w:bottom w:val="nil"/>
            </w:tcBorders>
          </w:tcPr>
          <w:p w14:paraId="4C690C8D"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63" w:type="pct"/>
            <w:tcBorders>
              <w:bottom w:val="nil"/>
            </w:tcBorders>
          </w:tcPr>
          <w:p w14:paraId="75135DE1"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67" w:type="pct"/>
            <w:tcBorders>
              <w:bottom w:val="nil"/>
            </w:tcBorders>
          </w:tcPr>
          <w:p w14:paraId="030566B8"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265" w:type="pct"/>
            <w:tcBorders>
              <w:bottom w:val="nil"/>
            </w:tcBorders>
          </w:tcPr>
          <w:p w14:paraId="01425C91"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78" w:type="pct"/>
            <w:tcBorders>
              <w:bottom w:val="nil"/>
            </w:tcBorders>
          </w:tcPr>
          <w:p w14:paraId="69E5D13C"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359" w:type="pct"/>
            <w:tcBorders>
              <w:bottom w:val="nil"/>
            </w:tcBorders>
          </w:tcPr>
          <w:p w14:paraId="3098E23A"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179" w:type="pct"/>
            <w:tcBorders>
              <w:bottom w:val="nil"/>
            </w:tcBorders>
          </w:tcPr>
          <w:p w14:paraId="742BA65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w:t>
            </w:r>
          </w:p>
        </w:tc>
        <w:tc>
          <w:tcPr>
            <w:tcW w:w="299" w:type="pct"/>
            <w:tcBorders>
              <w:bottom w:val="nil"/>
            </w:tcBorders>
          </w:tcPr>
          <w:p w14:paraId="4998EDDC" w14:textId="77777777" w:rsidR="00A244F8" w:rsidRPr="0082341C" w:rsidRDefault="00A244F8" w:rsidP="0082341C">
            <w:pPr>
              <w:spacing w:line="480" w:lineRule="auto"/>
              <w:contextualSpacing/>
              <w:jc w:val="center"/>
              <w:rPr>
                <w:rFonts w:ascii="Times New Roman" w:hAnsi="Times New Roman" w:cs="Times New Roman"/>
                <w:sz w:val="24"/>
                <w:szCs w:val="24"/>
              </w:rPr>
            </w:pPr>
          </w:p>
        </w:tc>
        <w:tc>
          <w:tcPr>
            <w:tcW w:w="426" w:type="pct"/>
            <w:tcBorders>
              <w:bottom w:val="nil"/>
            </w:tcBorders>
          </w:tcPr>
          <w:p w14:paraId="0AE9E8D1" w14:textId="77777777" w:rsidR="00A244F8" w:rsidRPr="0082341C" w:rsidRDefault="00A244F8" w:rsidP="0082341C">
            <w:pPr>
              <w:spacing w:line="480" w:lineRule="auto"/>
              <w:contextualSpacing/>
              <w:jc w:val="center"/>
              <w:rPr>
                <w:rFonts w:ascii="Times New Roman" w:hAnsi="Times New Roman" w:cs="Times New Roman"/>
                <w:sz w:val="24"/>
                <w:szCs w:val="24"/>
              </w:rPr>
            </w:pPr>
          </w:p>
        </w:tc>
      </w:tr>
      <w:tr w:rsidR="00A244F8" w:rsidRPr="0082341C" w14:paraId="56F5E127" w14:textId="77777777" w:rsidTr="005D0861">
        <w:tc>
          <w:tcPr>
            <w:tcW w:w="904" w:type="pct"/>
            <w:tcBorders>
              <w:top w:val="nil"/>
              <w:left w:val="nil"/>
              <w:bottom w:val="nil"/>
              <w:right w:val="nil"/>
            </w:tcBorders>
          </w:tcPr>
          <w:p w14:paraId="5D2615D2"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Passport</w:t>
            </w:r>
          </w:p>
        </w:tc>
        <w:tc>
          <w:tcPr>
            <w:tcW w:w="502" w:type="pct"/>
            <w:tcBorders>
              <w:top w:val="nil"/>
              <w:left w:val="nil"/>
              <w:bottom w:val="nil"/>
              <w:right w:val="nil"/>
            </w:tcBorders>
          </w:tcPr>
          <w:p w14:paraId="19200424" w14:textId="77777777" w:rsidR="00A244F8" w:rsidRPr="0082341C" w:rsidRDefault="00A244F8" w:rsidP="0082341C">
            <w:pPr>
              <w:spacing w:line="480" w:lineRule="auto"/>
              <w:contextualSpacing/>
              <w:rPr>
                <w:rFonts w:ascii="Times New Roman" w:hAnsi="Times New Roman" w:cs="Times New Roman"/>
                <w:sz w:val="24"/>
                <w:szCs w:val="24"/>
              </w:rPr>
            </w:pPr>
          </w:p>
        </w:tc>
        <w:tc>
          <w:tcPr>
            <w:tcW w:w="452" w:type="pct"/>
            <w:tcBorders>
              <w:top w:val="nil"/>
              <w:left w:val="nil"/>
              <w:bottom w:val="nil"/>
              <w:right w:val="nil"/>
            </w:tcBorders>
          </w:tcPr>
          <w:p w14:paraId="7C4B8D4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.89</w:t>
            </w:r>
          </w:p>
        </w:tc>
        <w:tc>
          <w:tcPr>
            <w:tcW w:w="445" w:type="pct"/>
            <w:tcBorders>
              <w:top w:val="nil"/>
              <w:left w:val="nil"/>
              <w:bottom w:val="nil"/>
              <w:right w:val="nil"/>
            </w:tcBorders>
          </w:tcPr>
          <w:p w14:paraId="7978B3F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2.44</w:t>
            </w:r>
          </w:p>
        </w:tc>
        <w:tc>
          <w:tcPr>
            <w:tcW w:w="261" w:type="pct"/>
            <w:tcBorders>
              <w:top w:val="nil"/>
              <w:left w:val="nil"/>
              <w:bottom w:val="nil"/>
              <w:right w:val="nil"/>
            </w:tcBorders>
          </w:tcPr>
          <w:p w14:paraId="269CE14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.34</w:t>
            </w:r>
          </w:p>
        </w:tc>
        <w:tc>
          <w:tcPr>
            <w:tcW w:w="263" w:type="pct"/>
            <w:tcBorders>
              <w:top w:val="nil"/>
              <w:left w:val="nil"/>
              <w:bottom w:val="nil"/>
              <w:right w:val="nil"/>
            </w:tcBorders>
          </w:tcPr>
          <w:p w14:paraId="6B7B0C7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.23</w:t>
            </w:r>
          </w:p>
        </w:tc>
        <w:tc>
          <w:tcPr>
            <w:tcW w:w="267" w:type="pct"/>
            <w:tcBorders>
              <w:top w:val="nil"/>
              <w:left w:val="nil"/>
              <w:bottom w:val="nil"/>
              <w:right w:val="nil"/>
            </w:tcBorders>
          </w:tcPr>
          <w:p w14:paraId="6A9A7A3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1.55</w:t>
            </w:r>
          </w:p>
        </w:tc>
        <w:tc>
          <w:tcPr>
            <w:tcW w:w="265" w:type="pct"/>
            <w:tcBorders>
              <w:top w:val="nil"/>
              <w:left w:val="nil"/>
              <w:bottom w:val="nil"/>
              <w:right w:val="nil"/>
            </w:tcBorders>
          </w:tcPr>
          <w:p w14:paraId="434E639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1.25</w:t>
            </w:r>
          </w:p>
        </w:tc>
        <w:tc>
          <w:tcPr>
            <w:tcW w:w="378" w:type="pct"/>
            <w:tcBorders>
              <w:top w:val="nil"/>
              <w:left w:val="nil"/>
              <w:bottom w:val="nil"/>
              <w:right w:val="nil"/>
            </w:tcBorders>
          </w:tcPr>
          <w:p w14:paraId="314EB39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4.71</w:t>
            </w:r>
          </w:p>
        </w:tc>
        <w:tc>
          <w:tcPr>
            <w:tcW w:w="359" w:type="pct"/>
            <w:tcBorders>
              <w:top w:val="nil"/>
              <w:left w:val="nil"/>
              <w:bottom w:val="nil"/>
              <w:right w:val="nil"/>
            </w:tcBorders>
          </w:tcPr>
          <w:p w14:paraId="334CF37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6.90</w:t>
            </w:r>
          </w:p>
        </w:tc>
        <w:tc>
          <w:tcPr>
            <w:tcW w:w="179" w:type="pct"/>
            <w:tcBorders>
              <w:top w:val="nil"/>
              <w:left w:val="nil"/>
              <w:bottom w:val="nil"/>
              <w:right w:val="nil"/>
            </w:tcBorders>
          </w:tcPr>
          <w:p w14:paraId="2A23D70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299" w:type="pct"/>
            <w:tcBorders>
              <w:top w:val="nil"/>
              <w:left w:val="nil"/>
              <w:bottom w:val="nil"/>
              <w:right w:val="nil"/>
            </w:tcBorders>
          </w:tcPr>
          <w:p w14:paraId="3BFCB1A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.01</w:t>
            </w:r>
          </w:p>
        </w:tc>
        <w:tc>
          <w:tcPr>
            <w:tcW w:w="426" w:type="pct"/>
            <w:tcBorders>
              <w:top w:val="nil"/>
              <w:left w:val="nil"/>
              <w:bottom w:val="nil"/>
              <w:right w:val="nil"/>
            </w:tcBorders>
          </w:tcPr>
          <w:p w14:paraId="683867E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.02</w:t>
            </w:r>
          </w:p>
        </w:tc>
      </w:tr>
      <w:tr w:rsidR="00A244F8" w:rsidRPr="0082341C" w14:paraId="45B63F02" w14:textId="77777777" w:rsidTr="005D0861">
        <w:trPr>
          <w:trHeight w:val="225"/>
        </w:trPr>
        <w:tc>
          <w:tcPr>
            <w:tcW w:w="904" w:type="pct"/>
            <w:tcBorders>
              <w:top w:val="nil"/>
              <w:left w:val="nil"/>
              <w:bottom w:val="nil"/>
              <w:right w:val="nil"/>
            </w:tcBorders>
          </w:tcPr>
          <w:p w14:paraId="31CB7AC6"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Reason</w:t>
            </w:r>
          </w:p>
        </w:tc>
        <w:tc>
          <w:tcPr>
            <w:tcW w:w="502" w:type="pct"/>
            <w:tcBorders>
              <w:top w:val="nil"/>
              <w:left w:val="nil"/>
              <w:bottom w:val="nil"/>
              <w:right w:val="nil"/>
            </w:tcBorders>
          </w:tcPr>
          <w:p w14:paraId="6631BD18" w14:textId="77777777" w:rsidR="00A244F8" w:rsidRPr="0082341C" w:rsidRDefault="00A244F8" w:rsidP="0082341C">
            <w:pPr>
              <w:spacing w:line="480" w:lineRule="auto"/>
              <w:contextualSpacing/>
              <w:rPr>
                <w:rFonts w:ascii="Times New Roman" w:hAnsi="Times New Roman" w:cs="Times New Roman"/>
                <w:sz w:val="24"/>
                <w:szCs w:val="24"/>
              </w:rPr>
            </w:pPr>
          </w:p>
        </w:tc>
        <w:tc>
          <w:tcPr>
            <w:tcW w:w="452" w:type="pct"/>
            <w:tcBorders>
              <w:top w:val="nil"/>
              <w:left w:val="nil"/>
              <w:bottom w:val="nil"/>
              <w:right w:val="nil"/>
            </w:tcBorders>
          </w:tcPr>
          <w:p w14:paraId="1D30204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-.37</w:t>
            </w:r>
          </w:p>
        </w:tc>
        <w:tc>
          <w:tcPr>
            <w:tcW w:w="445" w:type="pct"/>
            <w:tcBorders>
              <w:top w:val="nil"/>
              <w:left w:val="nil"/>
              <w:bottom w:val="nil"/>
              <w:right w:val="nil"/>
            </w:tcBorders>
          </w:tcPr>
          <w:p w14:paraId="5A53267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0.69</w:t>
            </w:r>
          </w:p>
        </w:tc>
        <w:tc>
          <w:tcPr>
            <w:tcW w:w="261" w:type="pct"/>
            <w:tcBorders>
              <w:top w:val="nil"/>
              <w:left w:val="nil"/>
              <w:bottom w:val="nil"/>
              <w:right w:val="nil"/>
            </w:tcBorders>
          </w:tcPr>
          <w:p w14:paraId="42F7D24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.08</w:t>
            </w:r>
          </w:p>
        </w:tc>
        <w:tc>
          <w:tcPr>
            <w:tcW w:w="263" w:type="pct"/>
            <w:tcBorders>
              <w:top w:val="nil"/>
              <w:left w:val="nil"/>
              <w:bottom w:val="nil"/>
              <w:right w:val="nil"/>
            </w:tcBorders>
          </w:tcPr>
          <w:p w14:paraId="384A3A2B"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-.52</w:t>
            </w:r>
          </w:p>
        </w:tc>
        <w:tc>
          <w:tcPr>
            <w:tcW w:w="267" w:type="pct"/>
            <w:tcBorders>
              <w:top w:val="nil"/>
              <w:left w:val="nil"/>
              <w:bottom w:val="nil"/>
              <w:right w:val="nil"/>
            </w:tcBorders>
          </w:tcPr>
          <w:p w14:paraId="12A657B2"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-.22</w:t>
            </w:r>
          </w:p>
        </w:tc>
        <w:tc>
          <w:tcPr>
            <w:tcW w:w="265" w:type="pct"/>
            <w:tcBorders>
              <w:top w:val="nil"/>
              <w:left w:val="nil"/>
              <w:bottom w:val="nil"/>
              <w:right w:val="nil"/>
            </w:tcBorders>
          </w:tcPr>
          <w:p w14:paraId="127EF38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0.59</w:t>
            </w:r>
          </w:p>
        </w:tc>
        <w:tc>
          <w:tcPr>
            <w:tcW w:w="378" w:type="pct"/>
            <w:tcBorders>
              <w:top w:val="nil"/>
              <w:left w:val="nil"/>
              <w:bottom w:val="nil"/>
              <w:right w:val="nil"/>
            </w:tcBorders>
          </w:tcPr>
          <w:p w14:paraId="2B5032F1"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0.80</w:t>
            </w:r>
          </w:p>
        </w:tc>
        <w:tc>
          <w:tcPr>
            <w:tcW w:w="359" w:type="pct"/>
            <w:tcBorders>
              <w:top w:val="nil"/>
              <w:left w:val="nil"/>
              <w:bottom w:val="nil"/>
              <w:right w:val="nil"/>
            </w:tcBorders>
          </w:tcPr>
          <w:p w14:paraId="3EBF1F4B"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22.66</w:t>
            </w:r>
          </w:p>
        </w:tc>
        <w:tc>
          <w:tcPr>
            <w:tcW w:w="179" w:type="pct"/>
            <w:tcBorders>
              <w:top w:val="nil"/>
              <w:left w:val="nil"/>
              <w:bottom w:val="nil"/>
              <w:right w:val="nil"/>
            </w:tcBorders>
          </w:tcPr>
          <w:p w14:paraId="45204E9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299" w:type="pct"/>
            <w:tcBorders>
              <w:top w:val="nil"/>
              <w:left w:val="nil"/>
              <w:bottom w:val="nil"/>
              <w:right w:val="nil"/>
            </w:tcBorders>
          </w:tcPr>
          <w:p w14:paraId="03750374"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26" w:type="pct"/>
            <w:tcBorders>
              <w:top w:val="nil"/>
              <w:left w:val="nil"/>
              <w:bottom w:val="nil"/>
              <w:right w:val="nil"/>
            </w:tcBorders>
          </w:tcPr>
          <w:p w14:paraId="3B123CE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.01</w:t>
            </w:r>
          </w:p>
        </w:tc>
      </w:tr>
      <w:tr w:rsidR="00A244F8" w:rsidRPr="0082341C" w14:paraId="6F716832" w14:textId="77777777" w:rsidTr="005D0861">
        <w:trPr>
          <w:trHeight w:val="225"/>
        </w:trPr>
        <w:tc>
          <w:tcPr>
            <w:tcW w:w="904" w:type="pct"/>
            <w:tcBorders>
              <w:top w:val="nil"/>
              <w:left w:val="nil"/>
              <w:bottom w:val="nil"/>
              <w:right w:val="nil"/>
            </w:tcBorders>
          </w:tcPr>
          <w:p w14:paraId="7B9BFD33"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Family/relationship problems/conflict/abuse</w:t>
            </w:r>
          </w:p>
        </w:tc>
        <w:tc>
          <w:tcPr>
            <w:tcW w:w="502" w:type="pct"/>
            <w:tcBorders>
              <w:top w:val="nil"/>
              <w:left w:val="nil"/>
              <w:bottom w:val="nil"/>
              <w:right w:val="nil"/>
            </w:tcBorders>
          </w:tcPr>
          <w:p w14:paraId="2A4D86B0" w14:textId="77777777" w:rsidR="00A244F8" w:rsidRPr="0082341C" w:rsidRDefault="00A244F8" w:rsidP="0082341C">
            <w:pPr>
              <w:spacing w:line="480" w:lineRule="auto"/>
              <w:contextualSpacing/>
              <w:rPr>
                <w:rFonts w:ascii="Times New Roman" w:hAnsi="Times New Roman" w:cs="Times New Roman"/>
                <w:sz w:val="24"/>
                <w:szCs w:val="24"/>
              </w:rPr>
            </w:pPr>
          </w:p>
        </w:tc>
        <w:tc>
          <w:tcPr>
            <w:tcW w:w="452" w:type="pct"/>
            <w:tcBorders>
              <w:top w:val="nil"/>
              <w:left w:val="nil"/>
              <w:bottom w:val="nil"/>
              <w:right w:val="nil"/>
            </w:tcBorders>
          </w:tcPr>
          <w:p w14:paraId="7B34DCD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-.22</w:t>
            </w:r>
          </w:p>
        </w:tc>
        <w:tc>
          <w:tcPr>
            <w:tcW w:w="445" w:type="pct"/>
            <w:tcBorders>
              <w:top w:val="nil"/>
              <w:left w:val="nil"/>
              <w:bottom w:val="nil"/>
              <w:right w:val="nil"/>
            </w:tcBorders>
          </w:tcPr>
          <w:p w14:paraId="3608E1D9"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0.80</w:t>
            </w:r>
          </w:p>
        </w:tc>
        <w:tc>
          <w:tcPr>
            <w:tcW w:w="261" w:type="pct"/>
            <w:tcBorders>
              <w:top w:val="nil"/>
              <w:left w:val="nil"/>
              <w:bottom w:val="nil"/>
              <w:right w:val="nil"/>
            </w:tcBorders>
          </w:tcPr>
          <w:p w14:paraId="0DCD0F1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.08</w:t>
            </w:r>
          </w:p>
        </w:tc>
        <w:tc>
          <w:tcPr>
            <w:tcW w:w="263" w:type="pct"/>
            <w:tcBorders>
              <w:top w:val="nil"/>
              <w:left w:val="nil"/>
              <w:bottom w:val="nil"/>
              <w:right w:val="nil"/>
            </w:tcBorders>
          </w:tcPr>
          <w:p w14:paraId="0EC87CE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-.37</w:t>
            </w:r>
          </w:p>
        </w:tc>
        <w:tc>
          <w:tcPr>
            <w:tcW w:w="267" w:type="pct"/>
            <w:tcBorders>
              <w:top w:val="nil"/>
              <w:left w:val="nil"/>
              <w:bottom w:val="nil"/>
              <w:right w:val="nil"/>
            </w:tcBorders>
          </w:tcPr>
          <w:p w14:paraId="3C6BC54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-.06</w:t>
            </w:r>
          </w:p>
        </w:tc>
        <w:tc>
          <w:tcPr>
            <w:tcW w:w="265" w:type="pct"/>
            <w:tcBorders>
              <w:top w:val="nil"/>
              <w:left w:val="nil"/>
              <w:bottom w:val="nil"/>
              <w:right w:val="nil"/>
            </w:tcBorders>
          </w:tcPr>
          <w:p w14:paraId="0D7C83E6"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0.69</w:t>
            </w:r>
          </w:p>
        </w:tc>
        <w:tc>
          <w:tcPr>
            <w:tcW w:w="378" w:type="pct"/>
            <w:tcBorders>
              <w:top w:val="nil"/>
              <w:left w:val="nil"/>
              <w:bottom w:val="nil"/>
              <w:right w:val="nil"/>
            </w:tcBorders>
          </w:tcPr>
          <w:p w14:paraId="7CDCC42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0.94</w:t>
            </w:r>
          </w:p>
        </w:tc>
        <w:tc>
          <w:tcPr>
            <w:tcW w:w="359" w:type="pct"/>
            <w:tcBorders>
              <w:top w:val="nil"/>
              <w:left w:val="nil"/>
              <w:bottom w:val="nil"/>
              <w:right w:val="nil"/>
            </w:tcBorders>
          </w:tcPr>
          <w:p w14:paraId="3C5CFAF5"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7.60</w:t>
            </w:r>
          </w:p>
        </w:tc>
        <w:tc>
          <w:tcPr>
            <w:tcW w:w="179" w:type="pct"/>
            <w:tcBorders>
              <w:top w:val="nil"/>
              <w:left w:val="nil"/>
              <w:bottom w:val="nil"/>
              <w:right w:val="nil"/>
            </w:tcBorders>
          </w:tcPr>
          <w:p w14:paraId="5614623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299" w:type="pct"/>
            <w:tcBorders>
              <w:top w:val="nil"/>
              <w:left w:val="nil"/>
              <w:bottom w:val="nil"/>
              <w:right w:val="nil"/>
            </w:tcBorders>
          </w:tcPr>
          <w:p w14:paraId="6709CB2C"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.01</w:t>
            </w:r>
          </w:p>
        </w:tc>
        <w:tc>
          <w:tcPr>
            <w:tcW w:w="426" w:type="pct"/>
            <w:tcBorders>
              <w:top w:val="nil"/>
              <w:left w:val="nil"/>
              <w:bottom w:val="nil"/>
              <w:right w:val="nil"/>
            </w:tcBorders>
          </w:tcPr>
          <w:p w14:paraId="7DC45157"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.001</w:t>
            </w:r>
          </w:p>
        </w:tc>
      </w:tr>
      <w:tr w:rsidR="00A244F8" w:rsidRPr="0082341C" w14:paraId="0E6605BE" w14:textId="77777777" w:rsidTr="005D0861">
        <w:tblPrEx>
          <w:tblBorders>
            <w:left w:val="single" w:sz="4" w:space="0" w:color="auto"/>
            <w:right w:val="single" w:sz="4" w:space="0" w:color="auto"/>
            <w:insideH w:val="single" w:sz="4" w:space="0" w:color="auto"/>
            <w:insideV w:val="single" w:sz="4" w:space="0" w:color="auto"/>
          </w:tblBorders>
        </w:tblPrEx>
        <w:trPr>
          <w:trHeight w:val="225"/>
        </w:trPr>
        <w:tc>
          <w:tcPr>
            <w:tcW w:w="904" w:type="pct"/>
            <w:tcBorders>
              <w:top w:val="nil"/>
              <w:left w:val="nil"/>
              <w:bottom w:val="single" w:sz="4" w:space="0" w:color="auto"/>
              <w:right w:val="nil"/>
            </w:tcBorders>
          </w:tcPr>
          <w:p w14:paraId="6CB72E16" w14:textId="77777777" w:rsidR="00A244F8" w:rsidRPr="0082341C" w:rsidRDefault="00A244F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Other risk factors</w:t>
            </w:r>
          </w:p>
        </w:tc>
        <w:tc>
          <w:tcPr>
            <w:tcW w:w="502" w:type="pct"/>
            <w:tcBorders>
              <w:top w:val="nil"/>
              <w:left w:val="nil"/>
              <w:bottom w:val="single" w:sz="4" w:space="0" w:color="auto"/>
              <w:right w:val="nil"/>
            </w:tcBorders>
          </w:tcPr>
          <w:p w14:paraId="4A6FFFCC" w14:textId="77777777" w:rsidR="00A244F8" w:rsidRPr="0082341C" w:rsidRDefault="00A244F8" w:rsidP="0082341C">
            <w:pPr>
              <w:spacing w:line="480" w:lineRule="auto"/>
              <w:contextualSpacing/>
              <w:rPr>
                <w:rFonts w:ascii="Times New Roman" w:hAnsi="Times New Roman" w:cs="Times New Roman"/>
                <w:sz w:val="24"/>
                <w:szCs w:val="24"/>
              </w:rPr>
            </w:pPr>
          </w:p>
        </w:tc>
        <w:tc>
          <w:tcPr>
            <w:tcW w:w="452" w:type="pct"/>
            <w:tcBorders>
              <w:top w:val="nil"/>
              <w:left w:val="nil"/>
              <w:bottom w:val="single" w:sz="4" w:space="0" w:color="auto"/>
              <w:right w:val="nil"/>
            </w:tcBorders>
          </w:tcPr>
          <w:p w14:paraId="45B50E0D"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.52</w:t>
            </w:r>
          </w:p>
        </w:tc>
        <w:tc>
          <w:tcPr>
            <w:tcW w:w="445" w:type="pct"/>
            <w:tcBorders>
              <w:top w:val="nil"/>
              <w:left w:val="nil"/>
              <w:bottom w:val="single" w:sz="4" w:space="0" w:color="auto"/>
              <w:right w:val="nil"/>
            </w:tcBorders>
          </w:tcPr>
          <w:p w14:paraId="4DE8D38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1.68</w:t>
            </w:r>
          </w:p>
        </w:tc>
        <w:tc>
          <w:tcPr>
            <w:tcW w:w="261" w:type="pct"/>
            <w:tcBorders>
              <w:top w:val="nil"/>
              <w:left w:val="nil"/>
              <w:bottom w:val="single" w:sz="4" w:space="0" w:color="auto"/>
              <w:right w:val="nil"/>
            </w:tcBorders>
          </w:tcPr>
          <w:p w14:paraId="7806B9F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.08</w:t>
            </w:r>
          </w:p>
        </w:tc>
        <w:tc>
          <w:tcPr>
            <w:tcW w:w="263" w:type="pct"/>
            <w:tcBorders>
              <w:top w:val="nil"/>
              <w:left w:val="nil"/>
              <w:bottom w:val="single" w:sz="4" w:space="0" w:color="auto"/>
              <w:right w:val="nil"/>
            </w:tcBorders>
          </w:tcPr>
          <w:p w14:paraId="35199BEA"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.37</w:t>
            </w:r>
          </w:p>
        </w:tc>
        <w:tc>
          <w:tcPr>
            <w:tcW w:w="267" w:type="pct"/>
            <w:tcBorders>
              <w:top w:val="nil"/>
              <w:left w:val="nil"/>
              <w:bottom w:val="single" w:sz="4" w:space="0" w:color="auto"/>
              <w:right w:val="nil"/>
            </w:tcBorders>
          </w:tcPr>
          <w:p w14:paraId="327F2FA8"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.68</w:t>
            </w:r>
          </w:p>
        </w:tc>
        <w:tc>
          <w:tcPr>
            <w:tcW w:w="265" w:type="pct"/>
            <w:tcBorders>
              <w:top w:val="nil"/>
              <w:left w:val="nil"/>
              <w:bottom w:val="single" w:sz="4" w:space="0" w:color="auto"/>
              <w:right w:val="nil"/>
            </w:tcBorders>
          </w:tcPr>
          <w:p w14:paraId="54541D17"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1.45</w:t>
            </w:r>
          </w:p>
        </w:tc>
        <w:tc>
          <w:tcPr>
            <w:tcW w:w="378" w:type="pct"/>
            <w:tcBorders>
              <w:top w:val="nil"/>
              <w:left w:val="nil"/>
              <w:bottom w:val="single" w:sz="4" w:space="0" w:color="auto"/>
              <w:right w:val="nil"/>
            </w:tcBorders>
          </w:tcPr>
          <w:p w14:paraId="39ECEC20"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1.97</w:t>
            </w:r>
          </w:p>
        </w:tc>
        <w:tc>
          <w:tcPr>
            <w:tcW w:w="359" w:type="pct"/>
            <w:tcBorders>
              <w:top w:val="nil"/>
              <w:left w:val="nil"/>
              <w:bottom w:val="single" w:sz="4" w:space="0" w:color="auto"/>
              <w:right w:val="nil"/>
            </w:tcBorders>
          </w:tcPr>
          <w:p w14:paraId="512B4943"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41.68</w:t>
            </w:r>
          </w:p>
        </w:tc>
        <w:tc>
          <w:tcPr>
            <w:tcW w:w="179" w:type="pct"/>
            <w:tcBorders>
              <w:top w:val="nil"/>
              <w:left w:val="nil"/>
              <w:bottom w:val="single" w:sz="4" w:space="0" w:color="auto"/>
              <w:right w:val="nil"/>
            </w:tcBorders>
          </w:tcPr>
          <w:p w14:paraId="04A66DAE"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1</w:t>
            </w:r>
          </w:p>
        </w:tc>
        <w:tc>
          <w:tcPr>
            <w:tcW w:w="299" w:type="pct"/>
            <w:tcBorders>
              <w:top w:val="nil"/>
              <w:left w:val="nil"/>
              <w:bottom w:val="single" w:sz="4" w:space="0" w:color="auto"/>
              <w:right w:val="nil"/>
            </w:tcBorders>
          </w:tcPr>
          <w:p w14:paraId="7FCA539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w:t>
            </w:r>
          </w:p>
        </w:tc>
        <w:tc>
          <w:tcPr>
            <w:tcW w:w="426" w:type="pct"/>
            <w:tcBorders>
              <w:top w:val="nil"/>
              <w:left w:val="nil"/>
              <w:bottom w:val="single" w:sz="4" w:space="0" w:color="auto"/>
              <w:right w:val="nil"/>
            </w:tcBorders>
          </w:tcPr>
          <w:p w14:paraId="0FF6E96F" w14:textId="77777777" w:rsidR="00A244F8" w:rsidRPr="0082341C" w:rsidRDefault="00A244F8" w:rsidP="0082341C">
            <w:pPr>
              <w:spacing w:line="480" w:lineRule="auto"/>
              <w:contextualSpacing/>
              <w:jc w:val="center"/>
              <w:rPr>
                <w:rFonts w:ascii="Times New Roman" w:hAnsi="Times New Roman" w:cs="Times New Roman"/>
                <w:sz w:val="24"/>
                <w:szCs w:val="24"/>
              </w:rPr>
            </w:pPr>
            <w:r w:rsidRPr="0082341C">
              <w:rPr>
                <w:rFonts w:ascii="Times New Roman" w:hAnsi="Times New Roman" w:cs="Times New Roman"/>
                <w:sz w:val="24"/>
                <w:szCs w:val="24"/>
              </w:rPr>
              <w:t>.004</w:t>
            </w:r>
          </w:p>
        </w:tc>
      </w:tr>
    </w:tbl>
    <w:p w14:paraId="491A8982" w14:textId="77777777" w:rsidR="00762D41" w:rsidRPr="0082341C" w:rsidRDefault="00762D41" w:rsidP="0082341C">
      <w:pPr>
        <w:contextualSpacing/>
        <w:rPr>
          <w:rFonts w:ascii="Times New Roman" w:hAnsi="Times New Roman" w:cs="Times New Roman"/>
          <w:sz w:val="24"/>
          <w:szCs w:val="24"/>
        </w:rPr>
        <w:sectPr w:rsidR="00762D41" w:rsidRPr="0082341C" w:rsidSect="00762D41">
          <w:pgSz w:w="16838" w:h="11906" w:orient="landscape"/>
          <w:pgMar w:top="1440" w:right="1440" w:bottom="1440" w:left="1440" w:header="708" w:footer="708" w:gutter="0"/>
          <w:cols w:space="708"/>
          <w:docGrid w:linePitch="360"/>
        </w:sectPr>
      </w:pPr>
    </w:p>
    <w:p w14:paraId="540B9798" w14:textId="16EE1E2B" w:rsidR="00A244F8" w:rsidRPr="0082341C" w:rsidRDefault="00A244F8" w:rsidP="0082341C">
      <w:pPr>
        <w:autoSpaceDE w:val="0"/>
        <w:autoSpaceDN w:val="0"/>
        <w:adjustRightInd w:val="0"/>
        <w:spacing w:after="0" w:line="480" w:lineRule="auto"/>
        <w:contextualSpacing/>
        <w:jc w:val="both"/>
        <w:rPr>
          <w:rFonts w:ascii="Times New Roman" w:hAnsi="Times New Roman" w:cs="Times New Roman"/>
          <w:sz w:val="24"/>
          <w:szCs w:val="24"/>
        </w:rPr>
      </w:pPr>
    </w:p>
    <w:p w14:paraId="1CA93411" w14:textId="6E2672B6" w:rsidR="00E32BA2" w:rsidRPr="0082341C" w:rsidRDefault="003C7754" w:rsidP="0082341C">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The</w:t>
      </w:r>
      <w:r w:rsidR="00E32BA2" w:rsidRPr="0082341C">
        <w:rPr>
          <w:rFonts w:ascii="Times New Roman" w:hAnsi="Times New Roman" w:cs="Times New Roman"/>
          <w:sz w:val="24"/>
          <w:szCs w:val="24"/>
        </w:rPr>
        <w:t xml:space="preserve"> pseudo-</w:t>
      </w:r>
      <w:r w:rsidR="00E32BA2" w:rsidRPr="0082341C">
        <w:rPr>
          <w:rFonts w:ascii="Times New Roman" w:hAnsi="Times New Roman" w:cs="Times New Roman"/>
          <w:i/>
          <w:iCs/>
          <w:sz w:val="24"/>
          <w:szCs w:val="24"/>
        </w:rPr>
        <w:t>R</w:t>
      </w:r>
      <w:r w:rsidR="00E32BA2" w:rsidRPr="0082341C">
        <w:rPr>
          <w:rFonts w:ascii="Times New Roman" w:hAnsi="Times New Roman" w:cs="Times New Roman"/>
          <w:sz w:val="24"/>
          <w:szCs w:val="24"/>
          <w:vertAlign w:val="superscript"/>
        </w:rPr>
        <w:t>2</w:t>
      </w:r>
      <w:r w:rsidR="00E32BA2" w:rsidRPr="0082341C">
        <w:rPr>
          <w:rFonts w:ascii="Times New Roman" w:hAnsi="Times New Roman" w:cs="Times New Roman"/>
          <w:sz w:val="24"/>
          <w:szCs w:val="24"/>
        </w:rPr>
        <w:t xml:space="preserve"> (McFadden</w:t>
      </w:r>
      <w:r w:rsidR="008D03E4" w:rsidRPr="0082341C">
        <w:rPr>
          <w:rFonts w:ascii="Times New Roman" w:hAnsi="Times New Roman" w:cs="Times New Roman"/>
          <w:sz w:val="24"/>
          <w:szCs w:val="24"/>
        </w:rPr>
        <w:t>, 1973</w:t>
      </w:r>
      <w:r w:rsidR="00E32BA2" w:rsidRPr="0082341C">
        <w:rPr>
          <w:rFonts w:ascii="Times New Roman" w:hAnsi="Times New Roman" w:cs="Times New Roman"/>
          <w:sz w:val="24"/>
          <w:szCs w:val="24"/>
        </w:rPr>
        <w:t>) indicates how much of the variance is explained by each variable. This value was relatively low for all variables, indicating that a substantial amount of variation</w:t>
      </w:r>
      <w:r w:rsidR="005E1CCF" w:rsidRPr="0082341C">
        <w:rPr>
          <w:rFonts w:ascii="Times New Roman" w:hAnsi="Times New Roman" w:cs="Times New Roman"/>
          <w:sz w:val="24"/>
          <w:szCs w:val="24"/>
        </w:rPr>
        <w:t xml:space="preserve"> is</w:t>
      </w:r>
      <w:r w:rsidR="00E32BA2" w:rsidRPr="0082341C">
        <w:rPr>
          <w:rFonts w:ascii="Times New Roman" w:hAnsi="Times New Roman" w:cs="Times New Roman"/>
          <w:sz w:val="24"/>
          <w:szCs w:val="24"/>
        </w:rPr>
        <w:t xml:space="preserve"> not explained by the models generated. Values with the higher pseudo-</w:t>
      </w:r>
      <w:r w:rsidR="00E32BA2" w:rsidRPr="0082341C">
        <w:rPr>
          <w:rFonts w:ascii="Times New Roman" w:hAnsi="Times New Roman" w:cs="Times New Roman"/>
          <w:i/>
          <w:iCs/>
          <w:sz w:val="24"/>
          <w:szCs w:val="24"/>
        </w:rPr>
        <w:t>R</w:t>
      </w:r>
      <w:r w:rsidR="00E32BA2" w:rsidRPr="0082341C">
        <w:rPr>
          <w:rFonts w:ascii="Times New Roman" w:hAnsi="Times New Roman" w:cs="Times New Roman"/>
          <w:sz w:val="24"/>
          <w:szCs w:val="24"/>
          <w:vertAlign w:val="superscript"/>
        </w:rPr>
        <w:t>2</w:t>
      </w:r>
      <w:r w:rsidR="00E32BA2" w:rsidRPr="0082341C">
        <w:rPr>
          <w:rFonts w:ascii="Times New Roman" w:hAnsi="Times New Roman" w:cs="Times New Roman"/>
          <w:sz w:val="24"/>
          <w:szCs w:val="24"/>
        </w:rPr>
        <w:t xml:space="preserve"> values were seen for the following variables; for adults, passport (0.2% of the variance) and for children, child protection plan (0.1% of the variance).</w:t>
      </w:r>
    </w:p>
    <w:p w14:paraId="223F41A0" w14:textId="77777777" w:rsidR="00E32BA2" w:rsidRPr="0082341C" w:rsidRDefault="00E32BA2"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Age and age-related issues</w:t>
      </w:r>
    </w:p>
    <w:p w14:paraId="7AC24534" w14:textId="6942388C" w:rsidR="00FB563D" w:rsidRPr="0082341C" w:rsidRDefault="00FB563D"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There was no significant</w:t>
      </w:r>
      <w:r w:rsidR="002825A3" w:rsidRPr="0082341C">
        <w:rPr>
          <w:rFonts w:ascii="Times New Roman" w:hAnsi="Times New Roman" w:cs="Times New Roman"/>
          <w:sz w:val="24"/>
          <w:szCs w:val="24"/>
        </w:rPr>
        <w:t xml:space="preserve"> relationship between age in adults overall and distance between missing and found (</w:t>
      </w:r>
      <w:r w:rsidR="002825A3" w:rsidRPr="0082341C">
        <w:rPr>
          <w:rFonts w:ascii="Times New Roman" w:hAnsi="Times New Roman" w:cs="Times New Roman"/>
          <w:i/>
          <w:iCs/>
          <w:sz w:val="24"/>
          <w:szCs w:val="24"/>
          <w:lang w:val="el-GR"/>
        </w:rPr>
        <w:t>χ</w:t>
      </w:r>
      <w:r w:rsidR="002825A3" w:rsidRPr="0082341C">
        <w:rPr>
          <w:rFonts w:ascii="Times New Roman" w:hAnsi="Times New Roman" w:cs="Times New Roman"/>
          <w:i/>
          <w:iCs/>
          <w:sz w:val="24"/>
          <w:szCs w:val="24"/>
          <w:vertAlign w:val="superscript"/>
        </w:rPr>
        <w:t>2</w:t>
      </w:r>
      <w:r w:rsidR="002825A3" w:rsidRPr="0082341C">
        <w:rPr>
          <w:rFonts w:ascii="Times New Roman" w:hAnsi="Times New Roman" w:cs="Times New Roman"/>
          <w:sz w:val="24"/>
          <w:szCs w:val="24"/>
          <w:vertAlign w:val="superscript"/>
        </w:rPr>
        <w:t xml:space="preserve"> </w:t>
      </w:r>
      <w:r w:rsidR="002825A3" w:rsidRPr="0082341C">
        <w:rPr>
          <w:rFonts w:ascii="Times New Roman" w:hAnsi="Times New Roman" w:cs="Times New Roman"/>
          <w:sz w:val="24"/>
          <w:szCs w:val="24"/>
        </w:rPr>
        <w:t xml:space="preserve">= 3.84, </w:t>
      </w:r>
      <w:proofErr w:type="gramStart"/>
      <w:r w:rsidR="000B4378" w:rsidRPr="0082341C">
        <w:rPr>
          <w:rFonts w:ascii="Times New Roman" w:hAnsi="Times New Roman" w:cs="Times New Roman"/>
          <w:i/>
          <w:iCs/>
          <w:sz w:val="24"/>
          <w:szCs w:val="24"/>
        </w:rPr>
        <w:t>df</w:t>
      </w:r>
      <w:proofErr w:type="gramEnd"/>
      <w:r w:rsidR="000B4378" w:rsidRPr="0082341C">
        <w:rPr>
          <w:rFonts w:ascii="Times New Roman" w:hAnsi="Times New Roman" w:cs="Times New Roman"/>
          <w:sz w:val="24"/>
          <w:szCs w:val="24"/>
        </w:rPr>
        <w:t xml:space="preserve"> =</w:t>
      </w:r>
      <w:r w:rsidR="002825A3" w:rsidRPr="0082341C">
        <w:rPr>
          <w:rFonts w:ascii="Times New Roman" w:hAnsi="Times New Roman" w:cs="Times New Roman"/>
          <w:sz w:val="24"/>
          <w:szCs w:val="24"/>
        </w:rPr>
        <w:t xml:space="preserve"> 1, </w:t>
      </w:r>
      <w:r w:rsidR="002825A3" w:rsidRPr="0082341C">
        <w:rPr>
          <w:rFonts w:ascii="Times New Roman" w:hAnsi="Times New Roman" w:cs="Times New Roman"/>
          <w:i/>
          <w:sz w:val="24"/>
          <w:szCs w:val="24"/>
        </w:rPr>
        <w:t xml:space="preserve">p </w:t>
      </w:r>
      <w:r w:rsidR="002825A3" w:rsidRPr="0082341C">
        <w:rPr>
          <w:rFonts w:ascii="Times New Roman" w:hAnsi="Times New Roman" w:cs="Times New Roman"/>
          <w:sz w:val="24"/>
          <w:szCs w:val="24"/>
        </w:rPr>
        <w:t>= .05)</w:t>
      </w:r>
      <w:r w:rsidRPr="0082341C">
        <w:rPr>
          <w:rFonts w:ascii="Times New Roman" w:hAnsi="Times New Roman" w:cs="Times New Roman"/>
          <w:sz w:val="24"/>
          <w:szCs w:val="24"/>
        </w:rPr>
        <w:t>. However, adults aged 65</w:t>
      </w:r>
      <w:r w:rsidR="00E52623" w:rsidRPr="0082341C">
        <w:rPr>
          <w:rFonts w:ascii="Times New Roman" w:hAnsi="Times New Roman" w:cs="Times New Roman"/>
          <w:sz w:val="24"/>
          <w:szCs w:val="24"/>
        </w:rPr>
        <w:t xml:space="preserve"> years</w:t>
      </w:r>
      <w:r w:rsidRPr="0082341C">
        <w:rPr>
          <w:rFonts w:ascii="Times New Roman" w:hAnsi="Times New Roman" w:cs="Times New Roman"/>
          <w:sz w:val="24"/>
          <w:szCs w:val="24"/>
        </w:rPr>
        <w:t xml:space="preserve"> or over </w:t>
      </w:r>
      <w:r w:rsidR="002825A3" w:rsidRPr="0082341C">
        <w:rPr>
          <w:rFonts w:ascii="Times New Roman" w:hAnsi="Times New Roman" w:cs="Times New Roman"/>
          <w:sz w:val="24"/>
          <w:szCs w:val="24"/>
        </w:rPr>
        <w:t xml:space="preserve">were </w:t>
      </w:r>
      <w:r w:rsidRPr="0082341C">
        <w:rPr>
          <w:rFonts w:ascii="Times New Roman" w:hAnsi="Times New Roman" w:cs="Times New Roman"/>
          <w:sz w:val="24"/>
          <w:szCs w:val="24"/>
        </w:rPr>
        <w:t xml:space="preserve">significantly </w:t>
      </w:r>
      <w:r w:rsidR="002825A3" w:rsidRPr="0082341C">
        <w:rPr>
          <w:rFonts w:ascii="Times New Roman" w:hAnsi="Times New Roman" w:cs="Times New Roman"/>
          <w:sz w:val="24"/>
          <w:szCs w:val="24"/>
        </w:rPr>
        <w:t xml:space="preserve">less likely to be located at a greater distance from where they went missing than those who were </w:t>
      </w:r>
      <w:r w:rsidR="00EF777F" w:rsidRPr="0082341C">
        <w:rPr>
          <w:rFonts w:ascii="Times New Roman" w:hAnsi="Times New Roman" w:cs="Times New Roman"/>
          <w:sz w:val="24"/>
          <w:szCs w:val="24"/>
        </w:rPr>
        <w:t>under</w:t>
      </w:r>
      <w:r w:rsidR="00E32BA2" w:rsidRPr="0082341C">
        <w:rPr>
          <w:rFonts w:ascii="Times New Roman" w:hAnsi="Times New Roman" w:cs="Times New Roman"/>
          <w:sz w:val="24"/>
          <w:szCs w:val="24"/>
        </w:rPr>
        <w:t xml:space="preserve"> 65</w:t>
      </w:r>
      <w:r w:rsidR="005E1CCF" w:rsidRPr="0082341C">
        <w:rPr>
          <w:rFonts w:ascii="Times New Roman" w:hAnsi="Times New Roman" w:cs="Times New Roman"/>
          <w:sz w:val="24"/>
          <w:szCs w:val="24"/>
        </w:rPr>
        <w:t xml:space="preserve"> years</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Pr="0082341C">
        <w:rPr>
          <w:rFonts w:ascii="Times New Roman" w:hAnsi="Times New Roman" w:cs="Times New Roman"/>
          <w:i/>
          <w:sz w:val="24"/>
          <w:szCs w:val="24"/>
        </w:rPr>
        <w:t>B</w:t>
      </w:r>
      <w:r w:rsidRPr="0082341C">
        <w:rPr>
          <w:rFonts w:ascii="Times New Roman" w:hAnsi="Times New Roman" w:cs="Times New Roman"/>
          <w:sz w:val="24"/>
          <w:szCs w:val="24"/>
        </w:rPr>
        <w:t xml:space="preserve"> = -.05 (</w:t>
      </w:r>
      <w:r w:rsidRPr="0082341C">
        <w:rPr>
          <w:rFonts w:ascii="Times New Roman" w:hAnsi="Times New Roman" w:cs="Times New Roman"/>
          <w:i/>
          <w:sz w:val="24"/>
          <w:szCs w:val="24"/>
        </w:rPr>
        <w:t xml:space="preserve">SE </w:t>
      </w:r>
      <w:r w:rsidRPr="0082341C">
        <w:rPr>
          <w:rFonts w:ascii="Times New Roman" w:hAnsi="Times New Roman" w:cs="Times New Roman"/>
          <w:sz w:val="24"/>
          <w:szCs w:val="24"/>
        </w:rPr>
        <w:t xml:space="preserve">= .01) 95% </w:t>
      </w:r>
      <w:r w:rsidRPr="0082341C">
        <w:rPr>
          <w:rFonts w:ascii="Times New Roman" w:hAnsi="Times New Roman" w:cs="Times New Roman"/>
          <w:i/>
          <w:sz w:val="24"/>
          <w:szCs w:val="24"/>
        </w:rPr>
        <w:t xml:space="preserve">CI </w:t>
      </w:r>
      <w:r w:rsidRPr="0082341C">
        <w:rPr>
          <w:rFonts w:ascii="Times New Roman" w:hAnsi="Times New Roman" w:cs="Times New Roman"/>
          <w:sz w:val="24"/>
          <w:szCs w:val="24"/>
        </w:rPr>
        <w:t xml:space="preserve">= -.08 to -.02, </w:t>
      </w:r>
      <w:r w:rsidRPr="0082341C">
        <w:rPr>
          <w:rFonts w:ascii="Times New Roman" w:hAnsi="Times New Roman" w:cs="Times New Roman"/>
          <w:i/>
          <w:sz w:val="24"/>
          <w:szCs w:val="24"/>
        </w:rPr>
        <w:t>p</w:t>
      </w:r>
      <w:r w:rsidRPr="0082341C">
        <w:rPr>
          <w:rFonts w:ascii="Times New Roman" w:hAnsi="Times New Roman" w:cs="Times New Roman"/>
          <w:sz w:val="24"/>
          <w:szCs w:val="24"/>
        </w:rPr>
        <w:t xml:space="preserve"> = &lt;.001</w:t>
      </w:r>
      <w:r w:rsidR="000B4378" w:rsidRPr="0082341C">
        <w:rPr>
          <w:rFonts w:ascii="Times New Roman" w:hAnsi="Times New Roman" w:cs="Times New Roman"/>
          <w:sz w:val="24"/>
          <w:szCs w:val="24"/>
        </w:rPr>
        <w:t xml:space="preserve"> (0.95 times</w:t>
      </w:r>
      <w:r w:rsidR="00D93BD7" w:rsidRPr="0082341C">
        <w:rPr>
          <w:rFonts w:ascii="Times New Roman" w:hAnsi="Times New Roman" w:cs="Times New Roman"/>
          <w:sz w:val="24"/>
          <w:szCs w:val="24"/>
        </w:rPr>
        <w:t xml:space="preserve"> likely to be located further away</w:t>
      </w:r>
      <w:r w:rsidR="000B4378" w:rsidRPr="0082341C">
        <w:rPr>
          <w:rFonts w:ascii="Times New Roman" w:hAnsi="Times New Roman" w:cs="Times New Roman"/>
          <w:sz w:val="24"/>
          <w:szCs w:val="24"/>
        </w:rPr>
        <w:t>)</w:t>
      </w:r>
      <w:r w:rsidR="00997B31" w:rsidRPr="0082341C">
        <w:rPr>
          <w:rFonts w:ascii="Times New Roman" w:hAnsi="Times New Roman" w:cs="Times New Roman"/>
          <w:sz w:val="24"/>
          <w:szCs w:val="24"/>
        </w:rPr>
        <w:t>.</w:t>
      </w:r>
      <w:r w:rsidR="000B4378" w:rsidRPr="0082341C">
        <w:rPr>
          <w:rFonts w:ascii="Times New Roman" w:hAnsi="Times New Roman" w:cs="Times New Roman"/>
          <w:sz w:val="24"/>
          <w:szCs w:val="24"/>
        </w:rPr>
        <w:t xml:space="preserve"> </w:t>
      </w:r>
    </w:p>
    <w:p w14:paraId="25F799DF" w14:textId="6100E79C" w:rsidR="00E32BA2" w:rsidRPr="0082341C" w:rsidRDefault="00E32BA2" w:rsidP="0082341C">
      <w:pPr>
        <w:spacing w:line="480" w:lineRule="auto"/>
        <w:ind w:firstLine="720"/>
        <w:contextualSpacing/>
        <w:jc w:val="both"/>
        <w:rPr>
          <w:rFonts w:ascii="Times New Roman" w:hAnsi="Times New Roman" w:cs="Times New Roman"/>
          <w:b/>
          <w:sz w:val="24"/>
          <w:szCs w:val="24"/>
        </w:rPr>
      </w:pPr>
      <w:r w:rsidRPr="0082341C">
        <w:rPr>
          <w:rFonts w:ascii="Times New Roman" w:hAnsi="Times New Roman" w:cs="Times New Roman"/>
          <w:b/>
          <w:sz w:val="24"/>
          <w:szCs w:val="24"/>
        </w:rPr>
        <w:t>Gender</w:t>
      </w:r>
    </w:p>
    <w:p w14:paraId="26D6B690" w14:textId="08DC1C23" w:rsidR="00E32BA2" w:rsidRPr="0082341C" w:rsidRDefault="00D01893"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For the child sample</w:t>
      </w:r>
      <w:r w:rsidR="00C257B0" w:rsidRPr="0082341C">
        <w:rPr>
          <w:rFonts w:ascii="Times New Roman" w:hAnsi="Times New Roman" w:cs="Times New Roman"/>
          <w:sz w:val="24"/>
          <w:szCs w:val="24"/>
        </w:rPr>
        <w:t>, t</w:t>
      </w:r>
      <w:r w:rsidR="00E32BA2" w:rsidRPr="0082341C">
        <w:rPr>
          <w:rFonts w:ascii="Times New Roman" w:hAnsi="Times New Roman" w:cs="Times New Roman"/>
          <w:sz w:val="24"/>
          <w:szCs w:val="24"/>
        </w:rPr>
        <w:t xml:space="preserve">he final model was a significant fit to the data: </w:t>
      </w:r>
      <w:r w:rsidR="0025121B" w:rsidRPr="0082341C">
        <w:rPr>
          <w:rFonts w:ascii="Times New Roman" w:hAnsi="Times New Roman" w:cs="Times New Roman"/>
          <w:i/>
          <w:iCs/>
          <w:sz w:val="24"/>
          <w:szCs w:val="24"/>
          <w:lang w:val="el-GR"/>
        </w:rPr>
        <w:t>χ</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 xml:space="preserve">= 23.97, </w:t>
      </w:r>
      <w:proofErr w:type="gramStart"/>
      <w:r w:rsidR="00997B31" w:rsidRPr="0082341C">
        <w:rPr>
          <w:rFonts w:ascii="Times New Roman" w:hAnsi="Times New Roman" w:cs="Times New Roman"/>
          <w:i/>
          <w:iCs/>
          <w:sz w:val="24"/>
          <w:szCs w:val="24"/>
        </w:rPr>
        <w:t>df</w:t>
      </w:r>
      <w:proofErr w:type="gramEnd"/>
      <w:r w:rsidR="00997B31" w:rsidRPr="0082341C">
        <w:rPr>
          <w:rFonts w:ascii="Times New Roman" w:hAnsi="Times New Roman" w:cs="Times New Roman"/>
          <w:sz w:val="24"/>
          <w:szCs w:val="24"/>
        </w:rPr>
        <w:t xml:space="preserve"> =</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5914C1" w:rsidRPr="0082341C">
        <w:rPr>
          <w:rFonts w:ascii="Times New Roman" w:hAnsi="Times New Roman" w:cs="Times New Roman"/>
          <w:i/>
          <w:sz w:val="24"/>
          <w:szCs w:val="24"/>
        </w:rPr>
        <w:t xml:space="preserve"> </w:t>
      </w:r>
      <w:r w:rsidR="005914C1" w:rsidRPr="0082341C">
        <w:rPr>
          <w:rFonts w:ascii="Times New Roman" w:hAnsi="Times New Roman" w:cs="Times New Roman"/>
          <w:sz w:val="24"/>
          <w:szCs w:val="24"/>
        </w:rPr>
        <w:t>= &lt;.001</w:t>
      </w:r>
      <w:r w:rsidR="00E32BA2" w:rsidRPr="0082341C">
        <w:rPr>
          <w:rFonts w:ascii="Times New Roman" w:hAnsi="Times New Roman" w:cs="Times New Roman"/>
          <w:sz w:val="24"/>
          <w:szCs w:val="24"/>
        </w:rPr>
        <w:t xml:space="preserve">. Compared with </w:t>
      </w:r>
      <w:r w:rsidR="008F3F9E" w:rsidRPr="0082341C">
        <w:rPr>
          <w:rFonts w:ascii="Times New Roman" w:hAnsi="Times New Roman" w:cs="Times New Roman"/>
          <w:sz w:val="24"/>
          <w:szCs w:val="24"/>
        </w:rPr>
        <w:t>fe</w:t>
      </w:r>
      <w:r w:rsidR="00E32BA2" w:rsidRPr="0082341C">
        <w:rPr>
          <w:rFonts w:ascii="Times New Roman" w:hAnsi="Times New Roman" w:cs="Times New Roman"/>
          <w:sz w:val="24"/>
          <w:szCs w:val="24"/>
        </w:rPr>
        <w:t xml:space="preserve">male children, </w:t>
      </w:r>
      <w:r w:rsidR="008F3F9E" w:rsidRPr="0082341C">
        <w:rPr>
          <w:rFonts w:ascii="Times New Roman" w:hAnsi="Times New Roman" w:cs="Times New Roman"/>
          <w:sz w:val="24"/>
          <w:szCs w:val="24"/>
        </w:rPr>
        <w:t>males</w:t>
      </w:r>
      <w:r w:rsidR="00E32BA2" w:rsidRPr="0082341C">
        <w:rPr>
          <w:rFonts w:ascii="Times New Roman" w:hAnsi="Times New Roman" w:cs="Times New Roman"/>
          <w:sz w:val="24"/>
          <w:szCs w:val="24"/>
        </w:rPr>
        <w:t xml:space="preserve"> were </w:t>
      </w:r>
      <w:r w:rsidR="008F3F9E" w:rsidRPr="0082341C">
        <w:rPr>
          <w:rFonts w:ascii="Times New Roman" w:hAnsi="Times New Roman" w:cs="Times New Roman"/>
          <w:sz w:val="24"/>
          <w:szCs w:val="24"/>
        </w:rPr>
        <w:t xml:space="preserve">1.25 times </w:t>
      </w:r>
      <w:r w:rsidR="00E32BA2" w:rsidRPr="0082341C">
        <w:rPr>
          <w:rFonts w:ascii="Times New Roman" w:hAnsi="Times New Roman" w:cs="Times New Roman"/>
          <w:sz w:val="24"/>
          <w:szCs w:val="24"/>
        </w:rPr>
        <w:t>more likely to be located at a greater distance from where they went missing</w:t>
      </w:r>
      <w:r w:rsidR="005E1CCF"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.22 (</w:t>
      </w:r>
      <w:r w:rsidR="00E32BA2" w:rsidRPr="0082341C">
        <w:rPr>
          <w:rFonts w:ascii="Times New Roman" w:hAnsi="Times New Roman" w:cs="Times New Roman"/>
          <w:i/>
          <w:sz w:val="24"/>
          <w:szCs w:val="24"/>
        </w:rPr>
        <w:t>SE</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.04) 95% </w:t>
      </w:r>
      <w:r w:rsidR="00E32BA2" w:rsidRPr="0082341C">
        <w:rPr>
          <w:rFonts w:ascii="Times New Roman" w:hAnsi="Times New Roman" w:cs="Times New Roman"/>
          <w:i/>
          <w:sz w:val="24"/>
          <w:szCs w:val="24"/>
        </w:rPr>
        <w:t>CI</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.13 to .30, </w:t>
      </w:r>
      <w:r w:rsidR="00E32BA2" w:rsidRPr="0082341C">
        <w:rPr>
          <w:rFonts w:ascii="Times New Roman" w:hAnsi="Times New Roman" w:cs="Times New Roman"/>
          <w:i/>
          <w:sz w:val="24"/>
          <w:szCs w:val="24"/>
        </w:rPr>
        <w:t>p</w:t>
      </w:r>
      <w:r w:rsidR="00FD07A4" w:rsidRPr="0082341C">
        <w:rPr>
          <w:rFonts w:ascii="Times New Roman" w:hAnsi="Times New Roman" w:cs="Times New Roman"/>
          <w:sz w:val="24"/>
          <w:szCs w:val="24"/>
        </w:rPr>
        <w:t xml:space="preserve"> = </w:t>
      </w:r>
      <w:r w:rsidR="005914C1" w:rsidRPr="0082341C">
        <w:rPr>
          <w:rFonts w:ascii="Times New Roman" w:hAnsi="Times New Roman" w:cs="Times New Roman"/>
          <w:sz w:val="24"/>
          <w:szCs w:val="24"/>
        </w:rPr>
        <w:t>&lt;.001</w:t>
      </w:r>
      <w:r w:rsidR="00E32BA2" w:rsidRPr="0082341C">
        <w:rPr>
          <w:rFonts w:ascii="Times New Roman" w:hAnsi="Times New Roman" w:cs="Times New Roman"/>
          <w:sz w:val="24"/>
          <w:szCs w:val="24"/>
        </w:rPr>
        <w:t xml:space="preserve">. </w:t>
      </w:r>
    </w:p>
    <w:p w14:paraId="27D83D5B" w14:textId="77777777" w:rsidR="00E32BA2" w:rsidRPr="0082341C" w:rsidRDefault="00E32BA2"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Planning</w:t>
      </w:r>
    </w:p>
    <w:p w14:paraId="06DBD014" w14:textId="5A9BB498" w:rsidR="00E32BA2" w:rsidRPr="0082341C" w:rsidRDefault="00D01893"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For adults</w:t>
      </w:r>
      <w:r w:rsidR="004404CF" w:rsidRPr="0082341C">
        <w:rPr>
          <w:rFonts w:ascii="Times New Roman" w:hAnsi="Times New Roman" w:cs="Times New Roman"/>
          <w:sz w:val="24"/>
          <w:szCs w:val="24"/>
        </w:rPr>
        <w:t>, t</w:t>
      </w:r>
      <w:r w:rsidR="00E32BA2" w:rsidRPr="0082341C">
        <w:rPr>
          <w:rFonts w:ascii="Times New Roman" w:hAnsi="Times New Roman" w:cs="Times New Roman"/>
          <w:sz w:val="24"/>
          <w:szCs w:val="24"/>
        </w:rPr>
        <w:t xml:space="preserve">he final model was a significant fit to the data: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6.57, </w:t>
      </w:r>
      <w:proofErr w:type="gramStart"/>
      <w:r w:rsidR="00E32BA2" w:rsidRPr="0082341C">
        <w:rPr>
          <w:rFonts w:ascii="Times New Roman" w:hAnsi="Times New Roman" w:cs="Times New Roman"/>
          <w:i/>
          <w:iCs/>
          <w:sz w:val="24"/>
          <w:szCs w:val="24"/>
        </w:rPr>
        <w:t>df</w:t>
      </w:r>
      <w:proofErr w:type="gramEnd"/>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 xml:space="preserve">=.01. </w:t>
      </w:r>
      <w:r w:rsidR="0098201B"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who </w:t>
      </w:r>
      <w:r w:rsidR="0098201B" w:rsidRPr="0082341C">
        <w:rPr>
          <w:rFonts w:ascii="Times New Roman" w:hAnsi="Times New Roman" w:cs="Times New Roman"/>
          <w:sz w:val="24"/>
          <w:szCs w:val="24"/>
        </w:rPr>
        <w:t xml:space="preserve">were known to be in possession of their passport were </w:t>
      </w:r>
      <w:r w:rsidR="008F3F9E" w:rsidRPr="0082341C">
        <w:rPr>
          <w:rFonts w:ascii="Times New Roman" w:hAnsi="Times New Roman" w:cs="Times New Roman"/>
          <w:sz w:val="24"/>
          <w:szCs w:val="24"/>
        </w:rPr>
        <w:t>2.44 times more</w:t>
      </w:r>
      <w:r w:rsidR="00E32BA2" w:rsidRPr="0082341C">
        <w:rPr>
          <w:rFonts w:ascii="Times New Roman" w:hAnsi="Times New Roman" w:cs="Times New Roman"/>
          <w:sz w:val="24"/>
          <w:szCs w:val="24"/>
        </w:rPr>
        <w:t xml:space="preserve"> likely to be found at a greater distance from where they went missing </w:t>
      </w:r>
      <w:r w:rsidR="0098201B" w:rsidRPr="0082341C">
        <w:rPr>
          <w:rFonts w:ascii="Times New Roman" w:hAnsi="Times New Roman" w:cs="Times New Roman"/>
          <w:sz w:val="24"/>
          <w:szCs w:val="24"/>
        </w:rPr>
        <w:t xml:space="preserve">than those known not to be in possession of their passport,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.89 (</w:t>
      </w:r>
      <w:r w:rsidR="00E32BA2" w:rsidRPr="0082341C">
        <w:rPr>
          <w:rFonts w:ascii="Times New Roman" w:hAnsi="Times New Roman" w:cs="Times New Roman"/>
          <w:i/>
          <w:sz w:val="24"/>
          <w:szCs w:val="24"/>
        </w:rPr>
        <w:t>SE</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.34) 95% </w:t>
      </w:r>
      <w:r w:rsidR="00E32BA2" w:rsidRPr="0082341C">
        <w:rPr>
          <w:rFonts w:ascii="Times New Roman" w:hAnsi="Times New Roman" w:cs="Times New Roman"/>
          <w:i/>
          <w:sz w:val="24"/>
          <w:szCs w:val="24"/>
        </w:rPr>
        <w:t>CI</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.23 to 1.55,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.01. </w:t>
      </w:r>
    </w:p>
    <w:p w14:paraId="39CA3B40" w14:textId="77777777" w:rsidR="00E32BA2" w:rsidRPr="0082341C" w:rsidRDefault="00E32BA2"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Mental health and suicide</w:t>
      </w:r>
    </w:p>
    <w:p w14:paraId="20534A23" w14:textId="46F87A89" w:rsidR="00E32BA2" w:rsidRPr="0082341C" w:rsidRDefault="00D01893"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No significant results were found for mental health and </w:t>
      </w:r>
      <w:r w:rsidR="00FB563D" w:rsidRPr="0082341C">
        <w:rPr>
          <w:rFonts w:ascii="Times New Roman" w:hAnsi="Times New Roman" w:cs="Times New Roman"/>
          <w:sz w:val="24"/>
          <w:szCs w:val="24"/>
        </w:rPr>
        <w:t xml:space="preserve">risk of </w:t>
      </w:r>
      <w:r w:rsidR="00DA1F08" w:rsidRPr="0082341C">
        <w:rPr>
          <w:rFonts w:ascii="Times New Roman" w:hAnsi="Times New Roman" w:cs="Times New Roman"/>
          <w:sz w:val="24"/>
          <w:szCs w:val="24"/>
        </w:rPr>
        <w:t>suicide</w:t>
      </w:r>
      <w:r w:rsidRPr="0082341C">
        <w:rPr>
          <w:rFonts w:ascii="Times New Roman" w:hAnsi="Times New Roman" w:cs="Times New Roman"/>
          <w:sz w:val="24"/>
          <w:szCs w:val="24"/>
        </w:rPr>
        <w:t xml:space="preserve"> in both the child and adult sample</w:t>
      </w:r>
      <w:r w:rsidR="00E52623" w:rsidRPr="0082341C">
        <w:rPr>
          <w:rFonts w:ascii="Times New Roman" w:hAnsi="Times New Roman" w:cs="Times New Roman"/>
          <w:sz w:val="24"/>
          <w:szCs w:val="24"/>
        </w:rPr>
        <w:t>s</w:t>
      </w:r>
      <w:r w:rsidRPr="0082341C">
        <w:rPr>
          <w:rFonts w:ascii="Times New Roman" w:hAnsi="Times New Roman" w:cs="Times New Roman"/>
          <w:sz w:val="24"/>
          <w:szCs w:val="24"/>
        </w:rPr>
        <w:t>.</w:t>
      </w:r>
    </w:p>
    <w:p w14:paraId="364FDBFC" w14:textId="77777777" w:rsidR="00E32BA2" w:rsidRPr="0082341C" w:rsidRDefault="00E32BA2"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lastRenderedPageBreak/>
        <w:t>Risk and vulnerability</w:t>
      </w:r>
    </w:p>
    <w:p w14:paraId="41D6B81C" w14:textId="74E2AF32" w:rsidR="00116691" w:rsidRPr="0082341C" w:rsidRDefault="00090D79"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R</w:t>
      </w:r>
      <w:r w:rsidR="00D01893" w:rsidRPr="0082341C">
        <w:rPr>
          <w:rFonts w:ascii="Times New Roman" w:hAnsi="Times New Roman" w:cs="Times New Roman"/>
          <w:i/>
          <w:iCs/>
          <w:sz w:val="24"/>
          <w:szCs w:val="24"/>
        </w:rPr>
        <w:t>isk</w:t>
      </w:r>
      <w:r w:rsidRPr="0082341C">
        <w:rPr>
          <w:rFonts w:ascii="Times New Roman" w:hAnsi="Times New Roman" w:cs="Times New Roman"/>
          <w:i/>
          <w:iCs/>
          <w:sz w:val="24"/>
          <w:szCs w:val="24"/>
        </w:rPr>
        <w:t>.</w:t>
      </w:r>
      <w:r w:rsidRPr="0082341C">
        <w:rPr>
          <w:rFonts w:ascii="Times New Roman" w:hAnsi="Times New Roman" w:cs="Times New Roman"/>
          <w:sz w:val="24"/>
          <w:szCs w:val="24"/>
        </w:rPr>
        <w:t xml:space="preserve"> I</w:t>
      </w:r>
      <w:r w:rsidR="00D01893" w:rsidRPr="0082341C">
        <w:rPr>
          <w:rFonts w:ascii="Times New Roman" w:hAnsi="Times New Roman" w:cs="Times New Roman"/>
          <w:sz w:val="24"/>
          <w:szCs w:val="24"/>
        </w:rPr>
        <w:t>n the child sample</w:t>
      </w:r>
      <w:r w:rsidR="0068617E"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the final model </w:t>
      </w:r>
      <w:r w:rsidR="00D01893" w:rsidRPr="0082341C">
        <w:rPr>
          <w:rFonts w:ascii="Times New Roman" w:hAnsi="Times New Roman" w:cs="Times New Roman"/>
          <w:sz w:val="24"/>
          <w:szCs w:val="24"/>
        </w:rPr>
        <w:t xml:space="preserve">was </w:t>
      </w:r>
      <w:r w:rsidR="00E32BA2" w:rsidRPr="0082341C">
        <w:rPr>
          <w:rFonts w:ascii="Times New Roman" w:hAnsi="Times New Roman" w:cs="Times New Roman"/>
          <w:sz w:val="24"/>
          <w:szCs w:val="24"/>
        </w:rPr>
        <w:t>significant</w:t>
      </w:r>
      <w:r w:rsidR="0098201B"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 xml:space="preserve">= 17.09, </w:t>
      </w:r>
      <w:proofErr w:type="gramStart"/>
      <w:r w:rsidR="008D03E4" w:rsidRPr="0082341C">
        <w:rPr>
          <w:rFonts w:ascii="Times New Roman" w:hAnsi="Times New Roman" w:cs="Times New Roman"/>
          <w:i/>
          <w:iCs/>
          <w:sz w:val="24"/>
          <w:szCs w:val="24"/>
        </w:rPr>
        <w:t>df</w:t>
      </w:r>
      <w:proofErr w:type="gramEnd"/>
      <w:r w:rsidR="008D03E4" w:rsidRPr="0082341C">
        <w:rPr>
          <w:rFonts w:ascii="Times New Roman" w:hAnsi="Times New Roman" w:cs="Times New Roman"/>
          <w:sz w:val="24"/>
          <w:szCs w:val="24"/>
        </w:rPr>
        <w:t xml:space="preserve"> = </w:t>
      </w:r>
      <w:r w:rsidR="00E32BA2" w:rsidRPr="0082341C">
        <w:rPr>
          <w:rFonts w:ascii="Times New Roman" w:hAnsi="Times New Roman" w:cs="Times New Roman"/>
          <w:sz w:val="24"/>
          <w:szCs w:val="24"/>
        </w:rPr>
        <w:t xml:space="preserve">3, </w:t>
      </w:r>
      <w:r w:rsidR="00E32BA2" w:rsidRPr="0082341C">
        <w:rPr>
          <w:rFonts w:ascii="Times New Roman" w:hAnsi="Times New Roman" w:cs="Times New Roman"/>
          <w:i/>
          <w:sz w:val="24"/>
          <w:szCs w:val="24"/>
        </w:rPr>
        <w:t>p</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.001. </w:t>
      </w:r>
      <w:r w:rsidR="009908EB" w:rsidRPr="0082341C">
        <w:rPr>
          <w:rFonts w:ascii="Times New Roman" w:hAnsi="Times New Roman" w:cs="Times New Roman"/>
          <w:sz w:val="24"/>
          <w:szCs w:val="24"/>
        </w:rPr>
        <w:t>Those</w:t>
      </w:r>
      <w:r w:rsidR="00E32BA2" w:rsidRPr="0082341C">
        <w:rPr>
          <w:rFonts w:ascii="Times New Roman" w:hAnsi="Times New Roman" w:cs="Times New Roman"/>
          <w:sz w:val="24"/>
          <w:szCs w:val="24"/>
        </w:rPr>
        <w:t xml:space="preserve"> who were deemed </w:t>
      </w:r>
      <w:r w:rsidR="0098201B" w:rsidRPr="0082341C">
        <w:rPr>
          <w:rFonts w:ascii="Times New Roman" w:hAnsi="Times New Roman" w:cs="Times New Roman"/>
          <w:sz w:val="24"/>
          <w:szCs w:val="24"/>
        </w:rPr>
        <w:t>to be at</w:t>
      </w:r>
      <w:r w:rsidR="00E32BA2" w:rsidRPr="0082341C">
        <w:rPr>
          <w:rFonts w:ascii="Times New Roman" w:hAnsi="Times New Roman" w:cs="Times New Roman"/>
          <w:sz w:val="24"/>
          <w:szCs w:val="24"/>
        </w:rPr>
        <w:t xml:space="preserve"> high risk </w:t>
      </w:r>
      <w:r w:rsidR="0098201B" w:rsidRPr="0082341C">
        <w:rPr>
          <w:rFonts w:ascii="Times New Roman" w:hAnsi="Times New Roman" w:cs="Times New Roman"/>
          <w:sz w:val="24"/>
          <w:szCs w:val="24"/>
        </w:rPr>
        <w:t xml:space="preserve">of harm </w:t>
      </w:r>
      <w:r w:rsidR="00E32BA2" w:rsidRPr="0082341C">
        <w:rPr>
          <w:rFonts w:ascii="Times New Roman" w:hAnsi="Times New Roman" w:cs="Times New Roman"/>
          <w:sz w:val="24"/>
          <w:szCs w:val="24"/>
        </w:rPr>
        <w:t xml:space="preserve">were </w:t>
      </w:r>
      <w:r w:rsidR="002D635E" w:rsidRPr="0082341C">
        <w:rPr>
          <w:rFonts w:ascii="Times New Roman" w:hAnsi="Times New Roman" w:cs="Times New Roman"/>
          <w:sz w:val="24"/>
          <w:szCs w:val="24"/>
        </w:rPr>
        <w:t>2.10</w:t>
      </w:r>
      <w:r w:rsidR="008F3F9E" w:rsidRPr="0082341C">
        <w:rPr>
          <w:rFonts w:ascii="Times New Roman" w:hAnsi="Times New Roman" w:cs="Times New Roman"/>
          <w:sz w:val="24"/>
          <w:szCs w:val="24"/>
        </w:rPr>
        <w:t xml:space="preserve"> times </w:t>
      </w:r>
      <w:r w:rsidR="00E32BA2" w:rsidRPr="0082341C">
        <w:rPr>
          <w:rFonts w:ascii="Times New Roman" w:hAnsi="Times New Roman" w:cs="Times New Roman"/>
          <w:sz w:val="24"/>
          <w:szCs w:val="24"/>
        </w:rPr>
        <w:t xml:space="preserve">more likely to be found at a greater distance from where they went missing </w:t>
      </w:r>
      <w:r w:rsidR="0098201B" w:rsidRPr="0082341C">
        <w:rPr>
          <w:rFonts w:ascii="Times New Roman" w:hAnsi="Times New Roman" w:cs="Times New Roman"/>
          <w:sz w:val="24"/>
          <w:szCs w:val="24"/>
        </w:rPr>
        <w:t xml:space="preserve">than those deemed as at no apparent risk,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.74 (</w:t>
      </w:r>
      <w:r w:rsidR="00E32BA2" w:rsidRPr="0082341C">
        <w:rPr>
          <w:rFonts w:ascii="Times New Roman" w:hAnsi="Times New Roman" w:cs="Times New Roman"/>
          <w:i/>
          <w:sz w:val="24"/>
          <w:szCs w:val="24"/>
        </w:rPr>
        <w:t>SE</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.23) 95% </w:t>
      </w:r>
      <w:r w:rsidR="00E32BA2" w:rsidRPr="0082341C">
        <w:rPr>
          <w:rFonts w:ascii="Times New Roman" w:hAnsi="Times New Roman" w:cs="Times New Roman"/>
          <w:i/>
          <w:sz w:val="24"/>
          <w:szCs w:val="24"/>
        </w:rPr>
        <w:t>CI</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.29 to 1.19,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.001. </w:t>
      </w:r>
      <w:r w:rsidR="0098201B"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who were deemed </w:t>
      </w:r>
      <w:r w:rsidR="0098201B" w:rsidRPr="0082341C">
        <w:rPr>
          <w:rFonts w:ascii="Times New Roman" w:hAnsi="Times New Roman" w:cs="Times New Roman"/>
          <w:sz w:val="24"/>
          <w:szCs w:val="24"/>
        </w:rPr>
        <w:t>to be at</w:t>
      </w:r>
      <w:r w:rsidR="00E32BA2" w:rsidRPr="0082341C">
        <w:rPr>
          <w:rFonts w:ascii="Times New Roman" w:hAnsi="Times New Roman" w:cs="Times New Roman"/>
          <w:sz w:val="24"/>
          <w:szCs w:val="24"/>
        </w:rPr>
        <w:t xml:space="preserve"> medium risk</w:t>
      </w:r>
      <w:r w:rsidR="0098201B" w:rsidRPr="0082341C">
        <w:rPr>
          <w:rFonts w:ascii="Times New Roman" w:hAnsi="Times New Roman" w:cs="Times New Roman"/>
          <w:sz w:val="24"/>
          <w:szCs w:val="24"/>
        </w:rPr>
        <w:t xml:space="preserve"> of harm</w:t>
      </w:r>
      <w:r w:rsidR="00E32BA2" w:rsidRPr="0082341C">
        <w:rPr>
          <w:rFonts w:ascii="Times New Roman" w:hAnsi="Times New Roman" w:cs="Times New Roman"/>
          <w:sz w:val="24"/>
          <w:szCs w:val="24"/>
        </w:rPr>
        <w:t xml:space="preserve"> were </w:t>
      </w:r>
      <w:r w:rsidR="002D635E" w:rsidRPr="0082341C">
        <w:rPr>
          <w:rFonts w:ascii="Times New Roman" w:hAnsi="Times New Roman" w:cs="Times New Roman"/>
          <w:sz w:val="24"/>
          <w:szCs w:val="24"/>
        </w:rPr>
        <w:t>1.60</w:t>
      </w:r>
      <w:r w:rsidR="008F3F9E" w:rsidRPr="0082341C">
        <w:rPr>
          <w:rFonts w:ascii="Times New Roman" w:hAnsi="Times New Roman" w:cs="Times New Roman"/>
          <w:sz w:val="24"/>
          <w:szCs w:val="24"/>
        </w:rPr>
        <w:t xml:space="preserve"> times</w:t>
      </w:r>
      <w:r w:rsidR="00E32BA2" w:rsidRPr="0082341C">
        <w:rPr>
          <w:rFonts w:ascii="Times New Roman" w:hAnsi="Times New Roman" w:cs="Times New Roman"/>
          <w:sz w:val="24"/>
          <w:szCs w:val="24"/>
        </w:rPr>
        <w:t xml:space="preserve"> more likely to be found at a greater distance from where they went missing </w:t>
      </w:r>
      <w:r w:rsidR="0098201B" w:rsidRPr="0082341C">
        <w:rPr>
          <w:rFonts w:ascii="Times New Roman" w:hAnsi="Times New Roman" w:cs="Times New Roman"/>
          <w:sz w:val="24"/>
          <w:szCs w:val="24"/>
        </w:rPr>
        <w:t>than those deemed</w:t>
      </w:r>
      <w:r w:rsidR="00E52623" w:rsidRPr="0082341C">
        <w:rPr>
          <w:rFonts w:ascii="Times New Roman" w:hAnsi="Times New Roman" w:cs="Times New Roman"/>
          <w:sz w:val="24"/>
          <w:szCs w:val="24"/>
        </w:rPr>
        <w:t xml:space="preserve"> to be</w:t>
      </w:r>
      <w:r w:rsidR="0098201B" w:rsidRPr="0082341C">
        <w:rPr>
          <w:rFonts w:ascii="Times New Roman" w:hAnsi="Times New Roman" w:cs="Times New Roman"/>
          <w:sz w:val="24"/>
          <w:szCs w:val="24"/>
        </w:rPr>
        <w:t xml:space="preserve"> at no apparent risk,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.47 (</w:t>
      </w:r>
      <w:r w:rsidR="00E32BA2" w:rsidRPr="0082341C">
        <w:rPr>
          <w:rFonts w:ascii="Times New Roman" w:hAnsi="Times New Roman" w:cs="Times New Roman"/>
          <w:i/>
          <w:sz w:val="24"/>
          <w:szCs w:val="24"/>
        </w:rPr>
        <w:t>SE</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.21) 95% </w:t>
      </w:r>
      <w:r w:rsidR="00E32BA2" w:rsidRPr="0082341C">
        <w:rPr>
          <w:rFonts w:ascii="Times New Roman" w:hAnsi="Times New Roman" w:cs="Times New Roman"/>
          <w:i/>
          <w:sz w:val="24"/>
          <w:szCs w:val="24"/>
        </w:rPr>
        <w:t>CI</w:t>
      </w:r>
      <w:r w:rsidR="008D03E4"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8D03E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.06 to .88,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.02. There was </w:t>
      </w:r>
      <w:r w:rsidR="0098201B" w:rsidRPr="0082341C">
        <w:rPr>
          <w:rFonts w:ascii="Times New Roman" w:hAnsi="Times New Roman" w:cs="Times New Roman"/>
          <w:sz w:val="24"/>
          <w:szCs w:val="24"/>
        </w:rPr>
        <w:t>no</w:t>
      </w:r>
      <w:r w:rsidR="00E32BA2" w:rsidRPr="0082341C">
        <w:rPr>
          <w:rFonts w:ascii="Times New Roman" w:hAnsi="Times New Roman" w:cs="Times New Roman"/>
          <w:sz w:val="24"/>
          <w:szCs w:val="24"/>
        </w:rPr>
        <w:t xml:space="preserve"> significant relationship between the distance from missing to found and those in the </w:t>
      </w:r>
      <w:r w:rsidR="0098201B" w:rsidRPr="0082341C">
        <w:rPr>
          <w:rFonts w:ascii="Times New Roman" w:hAnsi="Times New Roman" w:cs="Times New Roman"/>
          <w:sz w:val="24"/>
          <w:szCs w:val="24"/>
        </w:rPr>
        <w:t>low-risk</w:t>
      </w:r>
      <w:r w:rsidR="00E32BA2" w:rsidRPr="0082341C">
        <w:rPr>
          <w:rFonts w:ascii="Times New Roman" w:hAnsi="Times New Roman" w:cs="Times New Roman"/>
          <w:sz w:val="24"/>
          <w:szCs w:val="24"/>
        </w:rPr>
        <w:t xml:space="preserve"> group when </w:t>
      </w:r>
      <w:r w:rsidR="0098201B" w:rsidRPr="0082341C">
        <w:rPr>
          <w:rFonts w:ascii="Times New Roman" w:hAnsi="Times New Roman" w:cs="Times New Roman"/>
          <w:sz w:val="24"/>
          <w:szCs w:val="24"/>
        </w:rPr>
        <w:t>compared to</w:t>
      </w:r>
      <w:r w:rsidR="00E32BA2" w:rsidRPr="0082341C">
        <w:rPr>
          <w:rFonts w:ascii="Times New Roman" w:hAnsi="Times New Roman" w:cs="Times New Roman"/>
          <w:sz w:val="24"/>
          <w:szCs w:val="24"/>
        </w:rPr>
        <w:t xml:space="preserve"> the </w:t>
      </w:r>
      <w:r w:rsidR="0098201B" w:rsidRPr="0082341C">
        <w:rPr>
          <w:rFonts w:ascii="Times New Roman" w:hAnsi="Times New Roman" w:cs="Times New Roman"/>
          <w:sz w:val="24"/>
          <w:szCs w:val="24"/>
        </w:rPr>
        <w:t>high-risk</w:t>
      </w:r>
      <w:r w:rsidR="00E32BA2" w:rsidRPr="0082341C">
        <w:rPr>
          <w:rFonts w:ascii="Times New Roman" w:hAnsi="Times New Roman" w:cs="Times New Roman"/>
          <w:sz w:val="24"/>
          <w:szCs w:val="24"/>
        </w:rPr>
        <w:t xml:space="preserve"> group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.17 (</w:t>
      </w:r>
      <w:r w:rsidR="00E32BA2"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.25) 95% </w:t>
      </w:r>
      <w:r w:rsidR="00E32BA2"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-.32 to .66,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&gt; .05.</w:t>
      </w:r>
      <w:r w:rsidRPr="0082341C">
        <w:rPr>
          <w:rFonts w:ascii="Times New Roman" w:hAnsi="Times New Roman" w:cs="Times New Roman"/>
          <w:sz w:val="24"/>
          <w:szCs w:val="24"/>
        </w:rPr>
        <w:t xml:space="preserve"> </w:t>
      </w:r>
      <w:r w:rsidR="00116691" w:rsidRPr="0082341C">
        <w:rPr>
          <w:rFonts w:ascii="Times New Roman" w:hAnsi="Times New Roman" w:cs="Times New Roman"/>
          <w:sz w:val="24"/>
          <w:szCs w:val="24"/>
        </w:rPr>
        <w:t>Those at medium and high risk of harm are significantly more likely to be found at a greater distance to where they went missing.</w:t>
      </w:r>
    </w:p>
    <w:p w14:paraId="4AE63DA5" w14:textId="7CADC265" w:rsidR="00E32BA2" w:rsidRPr="0082341C" w:rsidRDefault="0068617E"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For adults</w:t>
      </w:r>
      <w:r w:rsidR="00E32BA2" w:rsidRPr="0082341C">
        <w:rPr>
          <w:rFonts w:ascii="Times New Roman" w:hAnsi="Times New Roman" w:cs="Times New Roman"/>
          <w:sz w:val="24"/>
          <w:szCs w:val="24"/>
        </w:rPr>
        <w:t>, the final model was</w:t>
      </w:r>
      <w:r w:rsidR="002D635E" w:rsidRPr="0082341C">
        <w:rPr>
          <w:rFonts w:ascii="Times New Roman" w:hAnsi="Times New Roman" w:cs="Times New Roman"/>
          <w:sz w:val="24"/>
          <w:szCs w:val="24"/>
        </w:rPr>
        <w:t xml:space="preserve"> </w:t>
      </w:r>
      <w:r w:rsidR="006C1594" w:rsidRPr="0082341C">
        <w:rPr>
          <w:rFonts w:ascii="Times New Roman" w:hAnsi="Times New Roman" w:cs="Times New Roman"/>
          <w:sz w:val="24"/>
          <w:szCs w:val="24"/>
        </w:rPr>
        <w:t xml:space="preserve">also </w:t>
      </w:r>
      <w:r w:rsidR="00E32BA2" w:rsidRPr="0082341C">
        <w:rPr>
          <w:rFonts w:ascii="Times New Roman" w:hAnsi="Times New Roman" w:cs="Times New Roman"/>
          <w:sz w:val="24"/>
          <w:szCs w:val="24"/>
        </w:rPr>
        <w:t>significant</w:t>
      </w:r>
      <w:r w:rsidR="0098201B"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 xml:space="preserve">= 8.53, </w:t>
      </w:r>
      <w:proofErr w:type="gramStart"/>
      <w:r w:rsidR="00E32BA2" w:rsidRPr="0082341C">
        <w:rPr>
          <w:rFonts w:ascii="Times New Roman" w:hAnsi="Times New Roman" w:cs="Times New Roman"/>
          <w:i/>
          <w:iCs/>
          <w:sz w:val="24"/>
          <w:szCs w:val="24"/>
        </w:rPr>
        <w:t>df</w:t>
      </w:r>
      <w:proofErr w:type="gramEnd"/>
      <w:r w:rsidR="00E32BA2" w:rsidRPr="0082341C">
        <w:rPr>
          <w:rFonts w:ascii="Times New Roman" w:hAnsi="Times New Roman" w:cs="Times New Roman"/>
          <w:sz w:val="24"/>
          <w:szCs w:val="24"/>
        </w:rPr>
        <w:t xml:space="preserve"> =</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 </w:t>
      </w:r>
      <w:r w:rsidR="00E32BA2" w:rsidRPr="0082341C">
        <w:rPr>
          <w:rFonts w:ascii="Times New Roman" w:hAnsi="Times New Roman" w:cs="Times New Roman"/>
          <w:i/>
          <w:sz w:val="24"/>
          <w:szCs w:val="24"/>
        </w:rPr>
        <w:t>p</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 xml:space="preserve">=.036. However, there was no significant differences between the </w:t>
      </w:r>
      <w:r w:rsidR="00E4326E" w:rsidRPr="0082341C">
        <w:rPr>
          <w:rFonts w:ascii="Times New Roman" w:hAnsi="Times New Roman" w:cs="Times New Roman"/>
          <w:sz w:val="24"/>
          <w:szCs w:val="24"/>
        </w:rPr>
        <w:t>distances</w:t>
      </w:r>
      <w:r w:rsidR="00E32BA2" w:rsidRPr="0082341C">
        <w:rPr>
          <w:rFonts w:ascii="Times New Roman" w:hAnsi="Times New Roman" w:cs="Times New Roman"/>
          <w:sz w:val="24"/>
          <w:szCs w:val="24"/>
        </w:rPr>
        <w:t xml:space="preserve"> from missing to found for those who were deemed to be low, medium, or high risk </w:t>
      </w:r>
      <w:r w:rsidR="0098201B" w:rsidRPr="0082341C">
        <w:rPr>
          <w:rFonts w:ascii="Times New Roman" w:hAnsi="Times New Roman" w:cs="Times New Roman"/>
          <w:sz w:val="24"/>
          <w:szCs w:val="24"/>
        </w:rPr>
        <w:t>while missing compared with those at no apparent risk</w:t>
      </w:r>
      <w:r w:rsidR="00E32BA2" w:rsidRPr="0082341C">
        <w:rPr>
          <w:rFonts w:ascii="Times New Roman" w:hAnsi="Times New Roman" w:cs="Times New Roman"/>
          <w:sz w:val="24"/>
          <w:szCs w:val="24"/>
        </w:rPr>
        <w:t>.</w:t>
      </w:r>
      <w:r w:rsidR="005D0861" w:rsidRPr="0082341C">
        <w:rPr>
          <w:rFonts w:ascii="Times New Roman" w:hAnsi="Times New Roman" w:cs="Times New Roman"/>
          <w:sz w:val="24"/>
          <w:szCs w:val="24"/>
        </w:rPr>
        <w:t xml:space="preserve"> This may mean that, together</w:t>
      </w:r>
      <w:r w:rsidR="00E52623" w:rsidRPr="0082341C">
        <w:rPr>
          <w:rFonts w:ascii="Times New Roman" w:hAnsi="Times New Roman" w:cs="Times New Roman"/>
          <w:sz w:val="24"/>
          <w:szCs w:val="24"/>
        </w:rPr>
        <w:t>,</w:t>
      </w:r>
      <w:r w:rsidR="005D0861" w:rsidRPr="0082341C">
        <w:rPr>
          <w:rFonts w:ascii="Times New Roman" w:hAnsi="Times New Roman" w:cs="Times New Roman"/>
          <w:sz w:val="24"/>
          <w:szCs w:val="24"/>
        </w:rPr>
        <w:t xml:space="preserve"> </w:t>
      </w:r>
      <w:r w:rsidR="0031360D" w:rsidRPr="0082341C">
        <w:rPr>
          <w:rFonts w:ascii="Times New Roman" w:hAnsi="Times New Roman" w:cs="Times New Roman"/>
          <w:sz w:val="24"/>
          <w:szCs w:val="24"/>
        </w:rPr>
        <w:t xml:space="preserve">any </w:t>
      </w:r>
      <w:r w:rsidR="005D0861" w:rsidRPr="0082341C">
        <w:rPr>
          <w:rFonts w:ascii="Times New Roman" w:hAnsi="Times New Roman" w:cs="Times New Roman"/>
          <w:sz w:val="24"/>
          <w:szCs w:val="24"/>
        </w:rPr>
        <w:t>risk categor</w:t>
      </w:r>
      <w:r w:rsidR="0031360D" w:rsidRPr="0082341C">
        <w:rPr>
          <w:rFonts w:ascii="Times New Roman" w:hAnsi="Times New Roman" w:cs="Times New Roman"/>
          <w:sz w:val="24"/>
          <w:szCs w:val="24"/>
        </w:rPr>
        <w:t>y other than no apparent risk may be</w:t>
      </w:r>
      <w:r w:rsidR="005D0861" w:rsidRPr="0082341C">
        <w:rPr>
          <w:rFonts w:ascii="Times New Roman" w:hAnsi="Times New Roman" w:cs="Times New Roman"/>
          <w:sz w:val="24"/>
          <w:szCs w:val="24"/>
        </w:rPr>
        <w:t xml:space="preserve"> useful in predicting distance </w:t>
      </w:r>
      <w:r w:rsidR="0031360D" w:rsidRPr="0082341C">
        <w:rPr>
          <w:rFonts w:ascii="Times New Roman" w:hAnsi="Times New Roman" w:cs="Times New Roman"/>
          <w:sz w:val="24"/>
          <w:szCs w:val="24"/>
        </w:rPr>
        <w:t xml:space="preserve">(i.e. someone </w:t>
      </w:r>
      <w:r w:rsidR="00116691" w:rsidRPr="0082341C">
        <w:rPr>
          <w:rFonts w:ascii="Times New Roman" w:hAnsi="Times New Roman" w:cs="Times New Roman"/>
          <w:sz w:val="24"/>
          <w:szCs w:val="24"/>
        </w:rPr>
        <w:t xml:space="preserve">is more likely to be found at a greater distance if they are classified as any category above </w:t>
      </w:r>
      <w:r w:rsidR="0031360D" w:rsidRPr="0082341C">
        <w:rPr>
          <w:rFonts w:ascii="Times New Roman" w:hAnsi="Times New Roman" w:cs="Times New Roman"/>
          <w:sz w:val="24"/>
          <w:szCs w:val="24"/>
        </w:rPr>
        <w:t>no apparent risk)</w:t>
      </w:r>
      <w:r w:rsidR="00E52623" w:rsidRPr="0082341C">
        <w:rPr>
          <w:rFonts w:ascii="Times New Roman" w:hAnsi="Times New Roman" w:cs="Times New Roman"/>
          <w:sz w:val="24"/>
          <w:szCs w:val="24"/>
        </w:rPr>
        <w:t>,</w:t>
      </w:r>
      <w:r w:rsidR="005D0861" w:rsidRPr="0082341C">
        <w:rPr>
          <w:rFonts w:ascii="Times New Roman" w:hAnsi="Times New Roman" w:cs="Times New Roman"/>
          <w:sz w:val="24"/>
          <w:szCs w:val="24"/>
        </w:rPr>
        <w:t xml:space="preserve"> individually, they do not hold predictive power. </w:t>
      </w:r>
    </w:p>
    <w:p w14:paraId="72796B11" w14:textId="77777777" w:rsidR="00116691" w:rsidRPr="0082341C" w:rsidRDefault="00090D79"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R</w:t>
      </w:r>
      <w:r w:rsidR="0013155E" w:rsidRPr="0082341C">
        <w:rPr>
          <w:rFonts w:ascii="Times New Roman" w:hAnsi="Times New Roman" w:cs="Times New Roman"/>
          <w:i/>
          <w:iCs/>
          <w:sz w:val="24"/>
          <w:szCs w:val="24"/>
        </w:rPr>
        <w:t>eason for going missing</w:t>
      </w:r>
      <w:r w:rsidRPr="0082341C">
        <w:rPr>
          <w:rFonts w:ascii="Times New Roman" w:hAnsi="Times New Roman" w:cs="Times New Roman"/>
          <w:sz w:val="24"/>
          <w:szCs w:val="24"/>
        </w:rPr>
        <w:t>.</w:t>
      </w:r>
      <w:r w:rsidR="006A329F" w:rsidRPr="0082341C">
        <w:rPr>
          <w:rFonts w:ascii="Times New Roman" w:hAnsi="Times New Roman" w:cs="Times New Roman"/>
          <w:sz w:val="24"/>
          <w:szCs w:val="24"/>
        </w:rPr>
        <w:t xml:space="preserve"> </w:t>
      </w:r>
      <w:r w:rsidRPr="0082341C">
        <w:rPr>
          <w:rFonts w:ascii="Times New Roman" w:hAnsi="Times New Roman" w:cs="Times New Roman"/>
          <w:sz w:val="24"/>
          <w:szCs w:val="24"/>
        </w:rPr>
        <w:t>T</w:t>
      </w:r>
      <w:r w:rsidR="00E32BA2" w:rsidRPr="0082341C">
        <w:rPr>
          <w:rFonts w:ascii="Times New Roman" w:hAnsi="Times New Roman" w:cs="Times New Roman"/>
          <w:sz w:val="24"/>
          <w:szCs w:val="24"/>
        </w:rPr>
        <w:t>he final model for children</w:t>
      </w:r>
      <w:r w:rsidR="003C7754" w:rsidRPr="0082341C">
        <w:rPr>
          <w:rFonts w:ascii="Times New Roman" w:hAnsi="Times New Roman" w:cs="Times New Roman"/>
          <w:sz w:val="24"/>
          <w:szCs w:val="24"/>
        </w:rPr>
        <w:t xml:space="preserve"> </w:t>
      </w:r>
      <w:r w:rsidR="00524690" w:rsidRPr="0082341C">
        <w:rPr>
          <w:rFonts w:ascii="Times New Roman" w:hAnsi="Times New Roman" w:cs="Times New Roman"/>
          <w:sz w:val="24"/>
          <w:szCs w:val="24"/>
        </w:rPr>
        <w:t xml:space="preserve">was </w:t>
      </w:r>
      <w:r w:rsidR="00E32BA2" w:rsidRPr="0082341C">
        <w:rPr>
          <w:rFonts w:ascii="Times New Roman" w:hAnsi="Times New Roman" w:cs="Times New Roman"/>
          <w:sz w:val="24"/>
          <w:szCs w:val="24"/>
        </w:rPr>
        <w:t>significant</w:t>
      </w:r>
      <w:r w:rsidR="0098201B"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 xml:space="preserve">=51.56, </w:t>
      </w:r>
      <w:proofErr w:type="gramStart"/>
      <w:r w:rsidR="00E32BA2" w:rsidRPr="0082341C">
        <w:rPr>
          <w:rFonts w:ascii="Times New Roman" w:hAnsi="Times New Roman" w:cs="Times New Roman"/>
          <w:i/>
          <w:sz w:val="24"/>
          <w:szCs w:val="24"/>
        </w:rPr>
        <w:t>df</w:t>
      </w:r>
      <w:proofErr w:type="gramEnd"/>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.000. </w:t>
      </w:r>
      <w:r w:rsidR="0098201B"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t>
      </w:r>
      <w:r w:rsidR="0098201B" w:rsidRPr="0082341C">
        <w:rPr>
          <w:rFonts w:ascii="Times New Roman" w:hAnsi="Times New Roman" w:cs="Times New Roman"/>
          <w:sz w:val="24"/>
          <w:szCs w:val="24"/>
        </w:rPr>
        <w:t>that had a reason for going missing</w:t>
      </w:r>
      <w:r w:rsidR="00E32BA2" w:rsidRPr="0082341C">
        <w:rPr>
          <w:rFonts w:ascii="Times New Roman" w:hAnsi="Times New Roman" w:cs="Times New Roman"/>
          <w:sz w:val="24"/>
          <w:szCs w:val="24"/>
        </w:rPr>
        <w:t xml:space="preserve"> were </w:t>
      </w:r>
      <w:r w:rsidR="005B15CD" w:rsidRPr="0082341C">
        <w:rPr>
          <w:rFonts w:ascii="Times New Roman" w:hAnsi="Times New Roman" w:cs="Times New Roman"/>
          <w:sz w:val="24"/>
          <w:szCs w:val="24"/>
        </w:rPr>
        <w:t xml:space="preserve">1.45 times </w:t>
      </w:r>
      <w:r w:rsidR="00E32BA2" w:rsidRPr="0082341C">
        <w:rPr>
          <w:rFonts w:ascii="Times New Roman" w:hAnsi="Times New Roman" w:cs="Times New Roman"/>
          <w:sz w:val="24"/>
          <w:szCs w:val="24"/>
        </w:rPr>
        <w:t>more likely to be found at a greater distance from where they went missing</w:t>
      </w:r>
      <w:r w:rsidR="0098201B" w:rsidRPr="0082341C">
        <w:rPr>
          <w:rFonts w:ascii="Times New Roman" w:hAnsi="Times New Roman" w:cs="Times New Roman"/>
          <w:sz w:val="24"/>
          <w:szCs w:val="24"/>
        </w:rPr>
        <w:t xml:space="preserve"> than those who did not,</w:t>
      </w:r>
      <w:r w:rsidR="00E32BA2" w:rsidRPr="0082341C">
        <w:rPr>
          <w:rFonts w:ascii="Times New Roman" w:hAnsi="Times New Roman" w:cs="Times New Roman"/>
          <w:sz w:val="24"/>
          <w:szCs w:val="24"/>
        </w:rPr>
        <w:t xml:space="preserv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.37 (</w:t>
      </w:r>
      <w:r w:rsidR="00E32BA2"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.05) 95% </w:t>
      </w:r>
      <w:r w:rsidR="00E32BA2"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.27 to .47,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.000. </w:t>
      </w:r>
    </w:p>
    <w:p w14:paraId="6801AD4F" w14:textId="218B278F" w:rsidR="00E32BA2" w:rsidRPr="0082341C" w:rsidRDefault="00E32BA2"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For adults, the final model was a significant fit to the data</w:t>
      </w:r>
      <w:r w:rsidR="0098201B" w:rsidRPr="0082341C">
        <w:rPr>
          <w:rFonts w:ascii="Times New Roman" w:hAnsi="Times New Roman" w:cs="Times New Roman"/>
          <w:sz w:val="24"/>
          <w:szCs w:val="24"/>
        </w:rPr>
        <w:t>,</w:t>
      </w:r>
      <w:r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Pr="0082341C">
        <w:rPr>
          <w:rFonts w:ascii="Times New Roman" w:hAnsi="Times New Roman" w:cs="Times New Roman"/>
          <w:i/>
          <w:iCs/>
          <w:sz w:val="24"/>
          <w:szCs w:val="24"/>
          <w:vertAlign w:val="superscript"/>
        </w:rPr>
        <w:t>2</w:t>
      </w:r>
      <w:r w:rsidRPr="0082341C">
        <w:rPr>
          <w:rFonts w:ascii="Times New Roman" w:hAnsi="Times New Roman" w:cs="Times New Roman"/>
          <w:sz w:val="24"/>
          <w:szCs w:val="24"/>
          <w:vertAlign w:val="superscript"/>
        </w:rPr>
        <w:t xml:space="preserve"> </w:t>
      </w:r>
      <w:r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22.57, </w:t>
      </w:r>
      <w:proofErr w:type="gramStart"/>
      <w:r w:rsidRPr="0082341C">
        <w:rPr>
          <w:rFonts w:ascii="Times New Roman" w:hAnsi="Times New Roman" w:cs="Times New Roman"/>
          <w:i/>
          <w:iCs/>
          <w:sz w:val="24"/>
          <w:szCs w:val="24"/>
        </w:rPr>
        <w:t>df</w:t>
      </w:r>
      <w:proofErr w:type="gramEnd"/>
      <w:r w:rsidRPr="0082341C">
        <w:rPr>
          <w:rFonts w:ascii="Times New Roman" w:hAnsi="Times New Roman" w:cs="Times New Roman"/>
          <w:sz w:val="24"/>
          <w:szCs w:val="24"/>
        </w:rPr>
        <w:t xml:space="preserve"> =</w:t>
      </w:r>
      <w:r w:rsidR="00F80A39"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1, </w:t>
      </w:r>
      <w:r w:rsidRPr="0082341C">
        <w:rPr>
          <w:rFonts w:ascii="Times New Roman" w:hAnsi="Times New Roman" w:cs="Times New Roman"/>
          <w:i/>
          <w:sz w:val="24"/>
          <w:szCs w:val="24"/>
        </w:rPr>
        <w:t>p</w:t>
      </w:r>
      <w:r w:rsidR="00F80A39" w:rsidRPr="0082341C">
        <w:rPr>
          <w:rFonts w:ascii="Times New Roman" w:hAnsi="Times New Roman" w:cs="Times New Roman"/>
          <w:i/>
          <w:sz w:val="24"/>
          <w:szCs w:val="24"/>
        </w:rPr>
        <w:t xml:space="preserve"> </w:t>
      </w:r>
      <w:r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.000. </w:t>
      </w:r>
      <w:r w:rsidR="0098201B" w:rsidRPr="0082341C">
        <w:rPr>
          <w:rFonts w:ascii="Times New Roman" w:hAnsi="Times New Roman" w:cs="Times New Roman"/>
          <w:sz w:val="24"/>
          <w:szCs w:val="24"/>
        </w:rPr>
        <w:t>T</w:t>
      </w:r>
      <w:r w:rsidRPr="0082341C">
        <w:rPr>
          <w:rFonts w:ascii="Times New Roman" w:hAnsi="Times New Roman" w:cs="Times New Roman"/>
          <w:sz w:val="24"/>
          <w:szCs w:val="24"/>
        </w:rPr>
        <w:t xml:space="preserve">hose </w:t>
      </w:r>
      <w:r w:rsidR="00090D79" w:rsidRPr="0082341C">
        <w:rPr>
          <w:rFonts w:ascii="Times New Roman" w:hAnsi="Times New Roman" w:cs="Times New Roman"/>
          <w:sz w:val="24"/>
          <w:szCs w:val="24"/>
        </w:rPr>
        <w:t>without</w:t>
      </w:r>
      <w:r w:rsidR="0098201B" w:rsidRPr="0082341C">
        <w:rPr>
          <w:rFonts w:ascii="Times New Roman" w:hAnsi="Times New Roman" w:cs="Times New Roman"/>
          <w:sz w:val="24"/>
          <w:szCs w:val="24"/>
        </w:rPr>
        <w:t xml:space="preserve"> a reason for going missing </w:t>
      </w:r>
      <w:r w:rsidRPr="0082341C">
        <w:rPr>
          <w:rFonts w:ascii="Times New Roman" w:hAnsi="Times New Roman" w:cs="Times New Roman"/>
          <w:sz w:val="24"/>
          <w:szCs w:val="24"/>
        </w:rPr>
        <w:t>were</w:t>
      </w:r>
      <w:r w:rsidR="00090D79" w:rsidRPr="0082341C">
        <w:rPr>
          <w:rFonts w:ascii="Times New Roman" w:hAnsi="Times New Roman" w:cs="Times New Roman"/>
          <w:sz w:val="24"/>
          <w:szCs w:val="24"/>
        </w:rPr>
        <w:t xml:space="preserve"> 1.45 times</w:t>
      </w:r>
      <w:r w:rsidRPr="0082341C">
        <w:rPr>
          <w:rFonts w:ascii="Times New Roman" w:hAnsi="Times New Roman" w:cs="Times New Roman"/>
          <w:sz w:val="24"/>
          <w:szCs w:val="24"/>
        </w:rPr>
        <w:t xml:space="preserve"> more likely to be found at a </w:t>
      </w:r>
      <w:r w:rsidR="00090D79" w:rsidRPr="0082341C">
        <w:rPr>
          <w:rFonts w:ascii="Times New Roman" w:hAnsi="Times New Roman" w:cs="Times New Roman"/>
          <w:sz w:val="24"/>
          <w:szCs w:val="24"/>
        </w:rPr>
        <w:t xml:space="preserve">greater </w:t>
      </w:r>
      <w:r w:rsidRPr="0082341C">
        <w:rPr>
          <w:rFonts w:ascii="Times New Roman" w:hAnsi="Times New Roman" w:cs="Times New Roman"/>
          <w:sz w:val="24"/>
          <w:szCs w:val="24"/>
        </w:rPr>
        <w:lastRenderedPageBreak/>
        <w:t>distance from where they went missing</w:t>
      </w:r>
      <w:r w:rsidR="0098201B" w:rsidRPr="0082341C">
        <w:rPr>
          <w:rFonts w:ascii="Times New Roman" w:hAnsi="Times New Roman" w:cs="Times New Roman"/>
          <w:sz w:val="24"/>
          <w:szCs w:val="24"/>
        </w:rPr>
        <w:t xml:space="preserve"> than those who </w:t>
      </w:r>
      <w:r w:rsidR="00090D79" w:rsidRPr="0082341C">
        <w:rPr>
          <w:rFonts w:ascii="Times New Roman" w:hAnsi="Times New Roman" w:cs="Times New Roman"/>
          <w:sz w:val="24"/>
          <w:szCs w:val="24"/>
        </w:rPr>
        <w:t>had</w:t>
      </w:r>
      <w:r w:rsidR="0098201B" w:rsidRPr="0082341C">
        <w:rPr>
          <w:rFonts w:ascii="Times New Roman" w:hAnsi="Times New Roman" w:cs="Times New Roman"/>
          <w:sz w:val="24"/>
          <w:szCs w:val="24"/>
        </w:rPr>
        <w:t xml:space="preserve"> a reason,</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B</w:t>
      </w:r>
      <w:r w:rsidRPr="0082341C">
        <w:rPr>
          <w:rFonts w:ascii="Times New Roman" w:hAnsi="Times New Roman" w:cs="Times New Roman"/>
          <w:sz w:val="24"/>
          <w:szCs w:val="24"/>
        </w:rPr>
        <w:t xml:space="preserve"> = -.37 (</w:t>
      </w:r>
      <w:r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.08) 95% </w:t>
      </w:r>
      <w:r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-.52 to -.22, </w:t>
      </w:r>
      <w:r w:rsidRPr="0082341C">
        <w:rPr>
          <w:rFonts w:ascii="Times New Roman" w:hAnsi="Times New Roman" w:cs="Times New Roman"/>
          <w:i/>
          <w:sz w:val="24"/>
          <w:szCs w:val="24"/>
        </w:rPr>
        <w:t>p</w:t>
      </w:r>
      <w:r w:rsidRPr="0082341C">
        <w:rPr>
          <w:rFonts w:ascii="Times New Roman" w:hAnsi="Times New Roman" w:cs="Times New Roman"/>
          <w:sz w:val="24"/>
          <w:szCs w:val="24"/>
        </w:rPr>
        <w:t xml:space="preserve"> = .000</w:t>
      </w:r>
      <w:r w:rsidR="00990AF5" w:rsidRPr="0082341C">
        <w:rPr>
          <w:rFonts w:ascii="Times New Roman" w:hAnsi="Times New Roman" w:cs="Times New Roman"/>
          <w:sz w:val="24"/>
          <w:szCs w:val="24"/>
        </w:rPr>
        <w:t>.</w:t>
      </w:r>
    </w:p>
    <w:p w14:paraId="195034D1" w14:textId="77777777" w:rsidR="00116691" w:rsidRPr="0082341C" w:rsidRDefault="00090D79"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Family or relationship problems</w:t>
      </w:r>
      <w:r w:rsidRPr="0082341C">
        <w:rPr>
          <w:rFonts w:ascii="Times New Roman" w:hAnsi="Times New Roman" w:cs="Times New Roman"/>
          <w:sz w:val="24"/>
          <w:szCs w:val="24"/>
        </w:rPr>
        <w:t xml:space="preserve">. </w:t>
      </w:r>
      <w:r w:rsidR="00990AF5" w:rsidRPr="0082341C">
        <w:rPr>
          <w:rFonts w:ascii="Times New Roman" w:hAnsi="Times New Roman" w:cs="Times New Roman"/>
          <w:sz w:val="24"/>
          <w:szCs w:val="24"/>
        </w:rPr>
        <w:t xml:space="preserve">In the children sample, </w:t>
      </w:r>
      <w:r w:rsidR="00E32BA2" w:rsidRPr="0082341C">
        <w:rPr>
          <w:rFonts w:ascii="Times New Roman" w:hAnsi="Times New Roman" w:cs="Times New Roman"/>
          <w:sz w:val="24"/>
          <w:szCs w:val="24"/>
        </w:rPr>
        <w:t xml:space="preserve">the final </w:t>
      </w:r>
      <w:r w:rsidRPr="0082341C">
        <w:rPr>
          <w:rFonts w:ascii="Times New Roman" w:hAnsi="Times New Roman" w:cs="Times New Roman"/>
          <w:sz w:val="24"/>
          <w:szCs w:val="24"/>
        </w:rPr>
        <w:t xml:space="preserve">regression </w:t>
      </w:r>
      <w:r w:rsidR="00E32BA2" w:rsidRPr="0082341C">
        <w:rPr>
          <w:rFonts w:ascii="Times New Roman" w:hAnsi="Times New Roman" w:cs="Times New Roman"/>
          <w:sz w:val="24"/>
          <w:szCs w:val="24"/>
        </w:rPr>
        <w:t>model</w:t>
      </w:r>
      <w:r w:rsidRPr="0082341C">
        <w:rPr>
          <w:rFonts w:ascii="Times New Roman" w:hAnsi="Times New Roman" w:cs="Times New Roman"/>
          <w:sz w:val="24"/>
          <w:szCs w:val="24"/>
        </w:rPr>
        <w:t xml:space="preserve"> </w:t>
      </w:r>
      <w:r w:rsidR="00524690" w:rsidRPr="0082341C">
        <w:rPr>
          <w:rFonts w:ascii="Times New Roman" w:hAnsi="Times New Roman" w:cs="Times New Roman"/>
          <w:sz w:val="24"/>
          <w:szCs w:val="24"/>
        </w:rPr>
        <w:t xml:space="preserve">was </w:t>
      </w:r>
      <w:r w:rsidR="00E32BA2" w:rsidRPr="0082341C">
        <w:rPr>
          <w:rFonts w:ascii="Times New Roman" w:hAnsi="Times New Roman" w:cs="Times New Roman"/>
          <w:sz w:val="24"/>
          <w:szCs w:val="24"/>
        </w:rPr>
        <w:t xml:space="preserve">significant </w:t>
      </w:r>
      <w:r w:rsidRPr="0082341C">
        <w:rPr>
          <w:rFonts w:ascii="Times New Roman" w:hAnsi="Times New Roman" w:cs="Times New Roman"/>
          <w:sz w:val="24"/>
          <w:szCs w:val="24"/>
        </w:rPr>
        <w:t>for conflict or abuse,</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 xml:space="preserve">= 10.29, </w:t>
      </w:r>
      <w:proofErr w:type="gramStart"/>
      <w:r w:rsidR="00E32BA2" w:rsidRPr="0082341C">
        <w:rPr>
          <w:rFonts w:ascii="Times New Roman" w:hAnsi="Times New Roman" w:cs="Times New Roman"/>
          <w:i/>
          <w:iCs/>
          <w:sz w:val="24"/>
          <w:szCs w:val="24"/>
        </w:rPr>
        <w:t>df</w:t>
      </w:r>
      <w:proofErr w:type="gramEnd"/>
      <w:r w:rsidR="00E32BA2" w:rsidRPr="0082341C">
        <w:rPr>
          <w:rFonts w:ascii="Times New Roman" w:hAnsi="Times New Roman" w:cs="Times New Roman"/>
          <w:i/>
          <w:iCs/>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.001. </w:t>
      </w:r>
      <w:r w:rsidRPr="0082341C">
        <w:rPr>
          <w:rFonts w:ascii="Times New Roman" w:hAnsi="Times New Roman" w:cs="Times New Roman"/>
          <w:sz w:val="24"/>
          <w:szCs w:val="24"/>
        </w:rPr>
        <w:t>T</w:t>
      </w:r>
      <w:r w:rsidR="00E32BA2" w:rsidRPr="0082341C">
        <w:rPr>
          <w:rFonts w:ascii="Times New Roman" w:hAnsi="Times New Roman" w:cs="Times New Roman"/>
          <w:sz w:val="24"/>
          <w:szCs w:val="24"/>
        </w:rPr>
        <w:t>hose who were</w:t>
      </w:r>
      <w:r w:rsidRPr="0082341C">
        <w:rPr>
          <w:rFonts w:ascii="Times New Roman" w:hAnsi="Times New Roman" w:cs="Times New Roman"/>
          <w:sz w:val="24"/>
          <w:szCs w:val="24"/>
        </w:rPr>
        <w:t xml:space="preserve"> thought to be experiencing conflict or abuse</w:t>
      </w:r>
      <w:r w:rsidR="00E32BA2" w:rsidRPr="0082341C">
        <w:rPr>
          <w:rFonts w:ascii="Times New Roman" w:hAnsi="Times New Roman" w:cs="Times New Roman"/>
          <w:sz w:val="24"/>
          <w:szCs w:val="24"/>
        </w:rPr>
        <w:t xml:space="preserve"> were </w:t>
      </w:r>
      <w:r w:rsidR="00990AF5" w:rsidRPr="0082341C">
        <w:rPr>
          <w:rFonts w:ascii="Times New Roman" w:hAnsi="Times New Roman" w:cs="Times New Roman"/>
          <w:sz w:val="24"/>
          <w:szCs w:val="24"/>
        </w:rPr>
        <w:t xml:space="preserve">1.19 times </w:t>
      </w:r>
      <w:r w:rsidR="00E32BA2" w:rsidRPr="0082341C">
        <w:rPr>
          <w:rFonts w:ascii="Times New Roman" w:hAnsi="Times New Roman" w:cs="Times New Roman"/>
          <w:sz w:val="24"/>
          <w:szCs w:val="24"/>
        </w:rPr>
        <w:t xml:space="preserve">more likely to be found at a greater distance from where they went missing </w:t>
      </w:r>
      <w:r w:rsidRPr="0082341C">
        <w:rPr>
          <w:rFonts w:ascii="Times New Roman" w:hAnsi="Times New Roman" w:cs="Times New Roman"/>
          <w:sz w:val="24"/>
          <w:szCs w:val="24"/>
        </w:rPr>
        <w:t xml:space="preserve">than those who were not, </w:t>
      </w:r>
      <w:r w:rsidR="00E32BA2" w:rsidRPr="0082341C">
        <w:rPr>
          <w:rFonts w:ascii="Times New Roman" w:hAnsi="Times New Roman" w:cs="Times New Roman"/>
          <w:i/>
          <w:sz w:val="24"/>
          <w:szCs w:val="24"/>
        </w:rPr>
        <w:t xml:space="preserve">B </w:t>
      </w:r>
      <w:r w:rsidR="00E32BA2" w:rsidRPr="0082341C">
        <w:rPr>
          <w:rFonts w:ascii="Times New Roman" w:hAnsi="Times New Roman" w:cs="Times New Roman"/>
          <w:sz w:val="24"/>
          <w:szCs w:val="24"/>
        </w:rPr>
        <w:t>= .17 (</w:t>
      </w:r>
      <w:r w:rsidR="00E32BA2"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.05) 95% </w:t>
      </w:r>
      <w:r w:rsidR="00E32BA2"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.07 to .28,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.001. </w:t>
      </w:r>
    </w:p>
    <w:p w14:paraId="2362A03E" w14:textId="370D6E60" w:rsidR="00E32BA2" w:rsidRPr="0082341C" w:rsidRDefault="00090D79"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F</w:t>
      </w:r>
      <w:r w:rsidR="00501416" w:rsidRPr="0082341C">
        <w:rPr>
          <w:rFonts w:ascii="Times New Roman" w:hAnsi="Times New Roman" w:cs="Times New Roman"/>
          <w:sz w:val="24"/>
          <w:szCs w:val="24"/>
        </w:rPr>
        <w:t xml:space="preserve">or </w:t>
      </w:r>
      <w:r w:rsidR="00E52623" w:rsidRPr="0082341C">
        <w:rPr>
          <w:rFonts w:ascii="Times New Roman" w:hAnsi="Times New Roman" w:cs="Times New Roman"/>
          <w:sz w:val="24"/>
          <w:szCs w:val="24"/>
        </w:rPr>
        <w:t>adults,</w:t>
      </w:r>
      <w:r w:rsidR="00E32BA2" w:rsidRPr="0082341C">
        <w:rPr>
          <w:rFonts w:ascii="Times New Roman" w:hAnsi="Times New Roman" w:cs="Times New Roman"/>
          <w:sz w:val="24"/>
          <w:szCs w:val="24"/>
        </w:rPr>
        <w:t xml:space="preserve"> the final </w:t>
      </w:r>
      <w:r w:rsidRPr="0082341C">
        <w:rPr>
          <w:rFonts w:ascii="Times New Roman" w:hAnsi="Times New Roman" w:cs="Times New Roman"/>
          <w:sz w:val="24"/>
          <w:szCs w:val="24"/>
        </w:rPr>
        <w:t xml:space="preserve">regression </w:t>
      </w:r>
      <w:r w:rsidR="003C7754" w:rsidRPr="0082341C">
        <w:rPr>
          <w:rFonts w:ascii="Times New Roman" w:hAnsi="Times New Roman" w:cs="Times New Roman"/>
          <w:sz w:val="24"/>
          <w:szCs w:val="24"/>
        </w:rPr>
        <w:t xml:space="preserve">model was </w:t>
      </w:r>
      <w:r w:rsidR="00E32BA2" w:rsidRPr="0082341C">
        <w:rPr>
          <w:rFonts w:ascii="Times New Roman" w:hAnsi="Times New Roman" w:cs="Times New Roman"/>
          <w:sz w:val="24"/>
          <w:szCs w:val="24"/>
        </w:rPr>
        <w:t>significant</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 xml:space="preserve">=7.45, </w:t>
      </w:r>
      <w:proofErr w:type="gramStart"/>
      <w:r w:rsidR="00E32BA2" w:rsidRPr="0082341C">
        <w:rPr>
          <w:rFonts w:ascii="Times New Roman" w:hAnsi="Times New Roman" w:cs="Times New Roman"/>
          <w:i/>
          <w:iCs/>
          <w:sz w:val="24"/>
          <w:szCs w:val="24"/>
        </w:rPr>
        <w:t>df</w:t>
      </w:r>
      <w:proofErr w:type="gramEnd"/>
      <w:r w:rsidR="00E32BA2" w:rsidRPr="0082341C">
        <w:rPr>
          <w:rFonts w:ascii="Times New Roman" w:hAnsi="Times New Roman" w:cs="Times New Roman"/>
          <w:i/>
          <w:iCs/>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3C7754" w:rsidRPr="0082341C">
        <w:rPr>
          <w:rFonts w:ascii="Times New Roman" w:hAnsi="Times New Roman" w:cs="Times New Roman"/>
          <w:sz w:val="24"/>
          <w:szCs w:val="24"/>
        </w:rPr>
        <w:t xml:space="preserve">=.006. </w:t>
      </w:r>
      <w:r w:rsidR="00E52623" w:rsidRPr="0082341C">
        <w:rPr>
          <w:rFonts w:ascii="Times New Roman" w:hAnsi="Times New Roman" w:cs="Times New Roman"/>
          <w:sz w:val="24"/>
          <w:szCs w:val="24"/>
        </w:rPr>
        <w:t>T</w:t>
      </w:r>
      <w:r w:rsidR="003C7754" w:rsidRPr="0082341C">
        <w:rPr>
          <w:rFonts w:ascii="Times New Roman" w:hAnsi="Times New Roman" w:cs="Times New Roman"/>
          <w:sz w:val="24"/>
          <w:szCs w:val="24"/>
        </w:rPr>
        <w:t>hose</w:t>
      </w:r>
      <w:r w:rsidR="00E32BA2" w:rsidRPr="0082341C">
        <w:rPr>
          <w:rFonts w:ascii="Times New Roman" w:hAnsi="Times New Roman" w:cs="Times New Roman"/>
          <w:sz w:val="24"/>
          <w:szCs w:val="24"/>
        </w:rPr>
        <w:t xml:space="preserve"> who </w:t>
      </w:r>
      <w:r w:rsidRPr="0082341C">
        <w:rPr>
          <w:rFonts w:ascii="Times New Roman" w:hAnsi="Times New Roman" w:cs="Times New Roman"/>
          <w:sz w:val="24"/>
          <w:szCs w:val="24"/>
        </w:rPr>
        <w:t xml:space="preserve">were </w:t>
      </w:r>
      <w:r w:rsidR="00E32BA2" w:rsidRPr="0082341C">
        <w:rPr>
          <w:rFonts w:ascii="Times New Roman" w:hAnsi="Times New Roman" w:cs="Times New Roman"/>
          <w:sz w:val="24"/>
          <w:szCs w:val="24"/>
        </w:rPr>
        <w:t>thought to have</w:t>
      </w:r>
      <w:r w:rsidR="00E52623" w:rsidRPr="0082341C">
        <w:rPr>
          <w:rFonts w:ascii="Times New Roman" w:hAnsi="Times New Roman" w:cs="Times New Roman"/>
          <w:sz w:val="24"/>
          <w:szCs w:val="24"/>
        </w:rPr>
        <w:t xml:space="preserve"> experienced family/relationship problems or conflict/abuse</w:t>
      </w:r>
      <w:r w:rsidR="00E32BA2" w:rsidRPr="0082341C">
        <w:rPr>
          <w:rFonts w:ascii="Times New Roman" w:hAnsi="Times New Roman" w:cs="Times New Roman"/>
          <w:sz w:val="24"/>
          <w:szCs w:val="24"/>
        </w:rPr>
        <w:t xml:space="preserve"> were</w:t>
      </w:r>
      <w:r w:rsidRPr="0082341C">
        <w:rPr>
          <w:rFonts w:ascii="Times New Roman" w:hAnsi="Times New Roman" w:cs="Times New Roman"/>
          <w:sz w:val="24"/>
          <w:szCs w:val="24"/>
        </w:rPr>
        <w:t xml:space="preserve"> 1.25 times</w:t>
      </w:r>
      <w:r w:rsidR="00E32BA2" w:rsidRPr="0082341C">
        <w:rPr>
          <w:rFonts w:ascii="Times New Roman" w:hAnsi="Times New Roman" w:cs="Times New Roman"/>
          <w:sz w:val="24"/>
          <w:szCs w:val="24"/>
        </w:rPr>
        <w:t xml:space="preserve"> more likely to be found at a </w:t>
      </w:r>
      <w:r w:rsidRPr="0082341C">
        <w:rPr>
          <w:rFonts w:ascii="Times New Roman" w:hAnsi="Times New Roman" w:cs="Times New Roman"/>
          <w:sz w:val="24"/>
          <w:szCs w:val="24"/>
        </w:rPr>
        <w:t xml:space="preserve">greater </w:t>
      </w:r>
      <w:r w:rsidR="00E32BA2" w:rsidRPr="0082341C">
        <w:rPr>
          <w:rFonts w:ascii="Times New Roman" w:hAnsi="Times New Roman" w:cs="Times New Roman"/>
          <w:sz w:val="24"/>
          <w:szCs w:val="24"/>
        </w:rPr>
        <w:t>distance from where they went</w:t>
      </w:r>
      <w:r w:rsidR="003C7754" w:rsidRPr="0082341C">
        <w:rPr>
          <w:rFonts w:ascii="Times New Roman" w:hAnsi="Times New Roman" w:cs="Times New Roman"/>
          <w:sz w:val="24"/>
          <w:szCs w:val="24"/>
        </w:rPr>
        <w:t xml:space="preserve"> missing</w:t>
      </w:r>
      <w:r w:rsidR="00E52623" w:rsidRPr="0082341C">
        <w:rPr>
          <w:rFonts w:ascii="Times New Roman" w:hAnsi="Times New Roman" w:cs="Times New Roman"/>
          <w:sz w:val="24"/>
          <w:szCs w:val="24"/>
        </w:rPr>
        <w:t xml:space="preserve"> compared to adults who were not thought to have experienced these problems</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-.22 (</w:t>
      </w:r>
      <w:r w:rsidR="00E32BA2"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.08) 95% </w:t>
      </w:r>
      <w:r w:rsidR="00E32BA2"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-.37 to -.06, </w:t>
      </w:r>
      <w:r w:rsidR="00E32BA2" w:rsidRPr="0082341C">
        <w:rPr>
          <w:rFonts w:ascii="Times New Roman" w:hAnsi="Times New Roman" w:cs="Times New Roman"/>
          <w:i/>
          <w:sz w:val="24"/>
          <w:szCs w:val="24"/>
        </w:rPr>
        <w:t>p</w:t>
      </w:r>
      <w:r w:rsidR="00990AF5" w:rsidRPr="0082341C">
        <w:rPr>
          <w:rFonts w:ascii="Times New Roman" w:hAnsi="Times New Roman" w:cs="Times New Roman"/>
          <w:sz w:val="24"/>
          <w:szCs w:val="24"/>
        </w:rPr>
        <w:t xml:space="preserve"> = .006</w:t>
      </w:r>
      <w:r w:rsidR="00241E50" w:rsidRPr="0082341C">
        <w:rPr>
          <w:rFonts w:ascii="Times New Roman" w:hAnsi="Times New Roman" w:cs="Times New Roman"/>
          <w:sz w:val="24"/>
          <w:szCs w:val="24"/>
        </w:rPr>
        <w:t>.</w:t>
      </w:r>
    </w:p>
    <w:p w14:paraId="19AA3D9F" w14:textId="52D64E16" w:rsidR="00E32BA2" w:rsidRPr="0082341C" w:rsidRDefault="00090D79"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Child protection plan</w:t>
      </w:r>
      <w:r w:rsidRPr="0082341C">
        <w:rPr>
          <w:rFonts w:ascii="Times New Roman" w:hAnsi="Times New Roman" w:cs="Times New Roman"/>
          <w:sz w:val="24"/>
          <w:szCs w:val="24"/>
        </w:rPr>
        <w:t xml:space="preserve">. </w:t>
      </w:r>
      <w:r w:rsidR="00501416" w:rsidRPr="0082341C">
        <w:rPr>
          <w:rFonts w:ascii="Times New Roman" w:hAnsi="Times New Roman" w:cs="Times New Roman"/>
          <w:sz w:val="24"/>
          <w:szCs w:val="24"/>
        </w:rPr>
        <w:t xml:space="preserve">In the child sample, </w:t>
      </w:r>
      <w:r w:rsidR="00E32BA2" w:rsidRPr="0082341C">
        <w:rPr>
          <w:rFonts w:ascii="Times New Roman" w:hAnsi="Times New Roman" w:cs="Times New Roman"/>
          <w:sz w:val="24"/>
          <w:szCs w:val="24"/>
        </w:rPr>
        <w:t xml:space="preserve">the final </w:t>
      </w:r>
      <w:r w:rsidR="003C7754" w:rsidRPr="0082341C">
        <w:rPr>
          <w:rFonts w:ascii="Times New Roman" w:hAnsi="Times New Roman" w:cs="Times New Roman"/>
          <w:sz w:val="24"/>
          <w:szCs w:val="24"/>
        </w:rPr>
        <w:t xml:space="preserve">model was </w:t>
      </w:r>
      <w:r w:rsidR="00E32BA2" w:rsidRPr="0082341C">
        <w:rPr>
          <w:rFonts w:ascii="Times New Roman" w:hAnsi="Times New Roman" w:cs="Times New Roman"/>
          <w:sz w:val="24"/>
          <w:szCs w:val="24"/>
        </w:rPr>
        <w:t>significant</w:t>
      </w:r>
      <w:r w:rsidR="008F7547"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 xml:space="preserve">= 76.00, </w:t>
      </w:r>
      <w:proofErr w:type="gramStart"/>
      <w:r w:rsidR="00E32BA2" w:rsidRPr="0082341C">
        <w:rPr>
          <w:rFonts w:ascii="Times New Roman" w:hAnsi="Times New Roman" w:cs="Times New Roman"/>
          <w:i/>
          <w:iCs/>
          <w:sz w:val="24"/>
          <w:szCs w:val="24"/>
        </w:rPr>
        <w:t>df</w:t>
      </w:r>
      <w:proofErr w:type="gramEnd"/>
      <w:r w:rsidR="00E32BA2" w:rsidRPr="0082341C">
        <w:rPr>
          <w:rFonts w:ascii="Times New Roman" w:hAnsi="Times New Roman" w:cs="Times New Roman"/>
          <w:i/>
          <w:iCs/>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.000. </w:t>
      </w:r>
      <w:r w:rsidR="00E52623" w:rsidRPr="0082341C">
        <w:rPr>
          <w:rFonts w:ascii="Times New Roman" w:hAnsi="Times New Roman" w:cs="Times New Roman"/>
          <w:sz w:val="24"/>
          <w:szCs w:val="24"/>
        </w:rPr>
        <w:t>T</w:t>
      </w:r>
      <w:r w:rsidR="00E32BA2" w:rsidRPr="0082341C">
        <w:rPr>
          <w:rFonts w:ascii="Times New Roman" w:hAnsi="Times New Roman" w:cs="Times New Roman"/>
          <w:sz w:val="24"/>
          <w:szCs w:val="24"/>
        </w:rPr>
        <w:t>hose who were</w:t>
      </w:r>
      <w:r w:rsidR="00E52623" w:rsidRPr="0082341C">
        <w:rPr>
          <w:rFonts w:ascii="Times New Roman" w:hAnsi="Times New Roman" w:cs="Times New Roman"/>
          <w:sz w:val="24"/>
          <w:szCs w:val="24"/>
        </w:rPr>
        <w:t xml:space="preserve"> subject to a child protection plan</w:t>
      </w:r>
      <w:r w:rsidR="003C7754"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were </w:t>
      </w:r>
      <w:r w:rsidR="007D583D" w:rsidRPr="0082341C">
        <w:rPr>
          <w:rFonts w:ascii="Times New Roman" w:hAnsi="Times New Roman" w:cs="Times New Roman"/>
          <w:sz w:val="24"/>
          <w:szCs w:val="24"/>
        </w:rPr>
        <w:t xml:space="preserve">1.75 times </w:t>
      </w:r>
      <w:r w:rsidR="00E32BA2" w:rsidRPr="0082341C">
        <w:rPr>
          <w:rFonts w:ascii="Times New Roman" w:hAnsi="Times New Roman" w:cs="Times New Roman"/>
          <w:sz w:val="24"/>
          <w:szCs w:val="24"/>
        </w:rPr>
        <w:t>more likely to be found at a greater distance from where they went missing</w:t>
      </w:r>
      <w:r w:rsidR="00E52623" w:rsidRPr="0082341C">
        <w:rPr>
          <w:rFonts w:ascii="Times New Roman" w:hAnsi="Times New Roman" w:cs="Times New Roman"/>
          <w:sz w:val="24"/>
          <w:szCs w:val="24"/>
        </w:rPr>
        <w:t xml:space="preserve"> compared with those who were not subject to a child protection plan</w:t>
      </w:r>
      <w:r w:rsidR="008F7547"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.56 (</w:t>
      </w:r>
      <w:r w:rsidR="00E32BA2"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.06) 95% </w:t>
      </w:r>
      <w:r w:rsidR="00E32BA2"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.44 to .69,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.000.</w:t>
      </w:r>
    </w:p>
    <w:p w14:paraId="3E9EA8BC" w14:textId="448D7157" w:rsidR="00E32BA2" w:rsidRPr="0082341C" w:rsidRDefault="008F7547"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Suffering harm in a previous missing episode</w:t>
      </w:r>
      <w:r w:rsidRPr="0082341C">
        <w:rPr>
          <w:rFonts w:ascii="Times New Roman" w:hAnsi="Times New Roman" w:cs="Times New Roman"/>
          <w:sz w:val="24"/>
          <w:szCs w:val="24"/>
        </w:rPr>
        <w:t xml:space="preserve">. </w:t>
      </w:r>
      <w:r w:rsidR="00577653" w:rsidRPr="0082341C">
        <w:rPr>
          <w:rFonts w:ascii="Times New Roman" w:hAnsi="Times New Roman" w:cs="Times New Roman"/>
          <w:sz w:val="24"/>
          <w:szCs w:val="24"/>
        </w:rPr>
        <w:t>For</w:t>
      </w:r>
      <w:r w:rsidR="00E32BA2" w:rsidRPr="0082341C">
        <w:rPr>
          <w:rFonts w:ascii="Times New Roman" w:hAnsi="Times New Roman" w:cs="Times New Roman"/>
          <w:sz w:val="24"/>
          <w:szCs w:val="24"/>
        </w:rPr>
        <w:t xml:space="preserve"> children</w:t>
      </w:r>
      <w:r w:rsidR="00577653" w:rsidRPr="0082341C">
        <w:rPr>
          <w:rFonts w:ascii="Times New Roman" w:hAnsi="Times New Roman" w:cs="Times New Roman"/>
          <w:sz w:val="24"/>
          <w:szCs w:val="24"/>
        </w:rPr>
        <w:t>, t</w:t>
      </w:r>
      <w:r w:rsidR="00E32BA2" w:rsidRPr="0082341C">
        <w:rPr>
          <w:rFonts w:ascii="Times New Roman" w:hAnsi="Times New Roman" w:cs="Times New Roman"/>
          <w:sz w:val="24"/>
          <w:szCs w:val="24"/>
        </w:rPr>
        <w:t>he final</w:t>
      </w:r>
      <w:r w:rsidRPr="0082341C">
        <w:rPr>
          <w:rFonts w:ascii="Times New Roman" w:hAnsi="Times New Roman" w:cs="Times New Roman"/>
          <w:sz w:val="24"/>
          <w:szCs w:val="24"/>
        </w:rPr>
        <w:t xml:space="preserve"> regression</w:t>
      </w:r>
      <w:r w:rsidR="00E32BA2" w:rsidRPr="0082341C">
        <w:rPr>
          <w:rFonts w:ascii="Times New Roman" w:hAnsi="Times New Roman" w:cs="Times New Roman"/>
          <w:sz w:val="24"/>
          <w:szCs w:val="24"/>
        </w:rPr>
        <w:t xml:space="preserve"> model was a significant fit to the data</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 xml:space="preserve">2 </w:t>
      </w:r>
      <w:r w:rsidR="00E32BA2" w:rsidRPr="0082341C">
        <w:rPr>
          <w:rFonts w:ascii="Times New Roman" w:hAnsi="Times New Roman" w:cs="Times New Roman"/>
          <w:sz w:val="24"/>
          <w:szCs w:val="24"/>
        </w:rPr>
        <w:t xml:space="preserve">= 67.81, </w:t>
      </w:r>
      <w:proofErr w:type="gramStart"/>
      <w:r w:rsidR="00E32BA2" w:rsidRPr="0082341C">
        <w:rPr>
          <w:rFonts w:ascii="Times New Roman" w:hAnsi="Times New Roman" w:cs="Times New Roman"/>
          <w:i/>
          <w:sz w:val="24"/>
          <w:szCs w:val="24"/>
        </w:rPr>
        <w:t>df</w:t>
      </w:r>
      <w:proofErr w:type="gramEnd"/>
      <w:r w:rsidR="00E32BA2" w:rsidRPr="0082341C">
        <w:rPr>
          <w:rFonts w:ascii="Times New Roman" w:hAnsi="Times New Roman" w:cs="Times New Roman"/>
          <w:sz w:val="24"/>
          <w:szCs w:val="24"/>
        </w:rPr>
        <w:t xml:space="preserve"> =</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.000. </w:t>
      </w:r>
      <w:r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who had </w:t>
      </w:r>
      <w:r w:rsidRPr="0082341C">
        <w:rPr>
          <w:rFonts w:ascii="Times New Roman" w:hAnsi="Times New Roman" w:cs="Times New Roman"/>
          <w:sz w:val="24"/>
          <w:szCs w:val="24"/>
        </w:rPr>
        <w:t xml:space="preserve">suffered harm in a previous missing episode </w:t>
      </w:r>
      <w:r w:rsidR="00E32BA2" w:rsidRPr="0082341C">
        <w:rPr>
          <w:rFonts w:ascii="Times New Roman" w:hAnsi="Times New Roman" w:cs="Times New Roman"/>
          <w:sz w:val="24"/>
          <w:szCs w:val="24"/>
        </w:rPr>
        <w:t xml:space="preserve">were </w:t>
      </w:r>
      <w:r w:rsidR="007D583D" w:rsidRPr="0082341C">
        <w:rPr>
          <w:rFonts w:ascii="Times New Roman" w:hAnsi="Times New Roman" w:cs="Times New Roman"/>
          <w:sz w:val="24"/>
          <w:szCs w:val="24"/>
        </w:rPr>
        <w:t xml:space="preserve">1.65 times </w:t>
      </w:r>
      <w:r w:rsidR="00E32BA2" w:rsidRPr="0082341C">
        <w:rPr>
          <w:rFonts w:ascii="Times New Roman" w:hAnsi="Times New Roman" w:cs="Times New Roman"/>
          <w:sz w:val="24"/>
          <w:szCs w:val="24"/>
        </w:rPr>
        <w:t xml:space="preserve">more likely to be found at a greater distance from where they went missing </w:t>
      </w:r>
      <w:r w:rsidRPr="0082341C">
        <w:rPr>
          <w:rFonts w:ascii="Times New Roman" w:hAnsi="Times New Roman" w:cs="Times New Roman"/>
          <w:sz w:val="24"/>
          <w:szCs w:val="24"/>
        </w:rPr>
        <w:t xml:space="preserve">than those who had not suffered harm in a previous missing episode,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.50 (</w:t>
      </w:r>
      <w:r w:rsidR="00E32BA2"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.09) 95% </w:t>
      </w:r>
      <w:r w:rsidR="00E32BA2"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.31 to .68,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.000. </w:t>
      </w:r>
    </w:p>
    <w:p w14:paraId="67BC072A" w14:textId="3E0AD7E4" w:rsidR="00E32BA2" w:rsidRPr="0082341C" w:rsidRDefault="008F7547"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R</w:t>
      </w:r>
      <w:r w:rsidR="00474053" w:rsidRPr="0082341C">
        <w:rPr>
          <w:rFonts w:ascii="Times New Roman" w:hAnsi="Times New Roman" w:cs="Times New Roman"/>
          <w:i/>
          <w:iCs/>
          <w:sz w:val="24"/>
          <w:szCs w:val="24"/>
        </w:rPr>
        <w:t>equiring</w:t>
      </w:r>
      <w:r w:rsidR="00E32BA2" w:rsidRPr="0082341C">
        <w:rPr>
          <w:rFonts w:ascii="Times New Roman" w:hAnsi="Times New Roman" w:cs="Times New Roman"/>
          <w:i/>
          <w:iCs/>
          <w:sz w:val="24"/>
          <w:szCs w:val="24"/>
        </w:rPr>
        <w:t xml:space="preserve"> essential medication</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D93BD7" w:rsidRPr="0082341C">
        <w:rPr>
          <w:rFonts w:ascii="Times New Roman" w:hAnsi="Times New Roman" w:cs="Times New Roman"/>
          <w:sz w:val="24"/>
          <w:szCs w:val="24"/>
        </w:rPr>
        <w:t>Within the children’s sample t</w:t>
      </w:r>
      <w:r w:rsidR="003C7754" w:rsidRPr="0082341C">
        <w:rPr>
          <w:rFonts w:ascii="Times New Roman" w:hAnsi="Times New Roman" w:cs="Times New Roman"/>
          <w:sz w:val="24"/>
          <w:szCs w:val="24"/>
        </w:rPr>
        <w:t xml:space="preserve">he final model was </w:t>
      </w:r>
      <w:r w:rsidR="00E32BA2" w:rsidRPr="0082341C">
        <w:rPr>
          <w:rFonts w:ascii="Times New Roman" w:hAnsi="Times New Roman" w:cs="Times New Roman"/>
          <w:sz w:val="24"/>
          <w:szCs w:val="24"/>
        </w:rPr>
        <w:t>significant</w:t>
      </w:r>
      <w:r w:rsidR="00D93BD7" w:rsidRPr="0082341C">
        <w:rPr>
          <w:rFonts w:ascii="Times New Roman" w:hAnsi="Times New Roman" w:cs="Times New Roman"/>
          <w:sz w:val="24"/>
          <w:szCs w:val="24"/>
        </w:rPr>
        <w:t xml:space="preserve">, </w:t>
      </w:r>
      <w:r w:rsidR="00D93BD7" w:rsidRPr="0082341C">
        <w:rPr>
          <w:rFonts w:ascii="Times New Roman" w:hAnsi="Times New Roman" w:cs="Times New Roman"/>
          <w:i/>
          <w:sz w:val="24"/>
          <w:szCs w:val="24"/>
          <w:lang w:val="el-GR"/>
        </w:rPr>
        <w:t>χ</w:t>
      </w:r>
      <w:r w:rsidR="00D93BD7" w:rsidRPr="0082341C">
        <w:rPr>
          <w:rFonts w:ascii="Times New Roman" w:hAnsi="Times New Roman" w:cs="Times New Roman"/>
          <w:sz w:val="24"/>
          <w:szCs w:val="24"/>
          <w:vertAlign w:val="superscript"/>
        </w:rPr>
        <w:t xml:space="preserve">2 </w:t>
      </w:r>
      <w:r w:rsidR="00D93BD7" w:rsidRPr="0082341C">
        <w:rPr>
          <w:rFonts w:ascii="Times New Roman" w:hAnsi="Times New Roman" w:cs="Times New Roman"/>
          <w:sz w:val="24"/>
          <w:szCs w:val="24"/>
        </w:rPr>
        <w:t xml:space="preserve">= 14.88, </w:t>
      </w:r>
      <w:proofErr w:type="gramStart"/>
      <w:r w:rsidR="00D93BD7" w:rsidRPr="0082341C">
        <w:rPr>
          <w:rFonts w:ascii="Times New Roman" w:hAnsi="Times New Roman" w:cs="Times New Roman"/>
          <w:i/>
          <w:sz w:val="24"/>
          <w:szCs w:val="24"/>
        </w:rPr>
        <w:t>df</w:t>
      </w:r>
      <w:proofErr w:type="gramEnd"/>
      <w:r w:rsidR="00D93BD7" w:rsidRPr="0082341C">
        <w:rPr>
          <w:rFonts w:ascii="Times New Roman" w:hAnsi="Times New Roman" w:cs="Times New Roman"/>
          <w:sz w:val="24"/>
          <w:szCs w:val="24"/>
        </w:rPr>
        <w:t xml:space="preserve"> =1, </w:t>
      </w:r>
      <w:r w:rsidR="00D93BD7" w:rsidRPr="0082341C">
        <w:rPr>
          <w:rFonts w:ascii="Times New Roman" w:hAnsi="Times New Roman" w:cs="Times New Roman"/>
          <w:i/>
          <w:sz w:val="24"/>
          <w:szCs w:val="24"/>
        </w:rPr>
        <w:t xml:space="preserve">p </w:t>
      </w:r>
      <w:r w:rsidR="00D93BD7" w:rsidRPr="0082341C">
        <w:rPr>
          <w:rFonts w:ascii="Times New Roman" w:hAnsi="Times New Roman" w:cs="Times New Roman"/>
          <w:sz w:val="24"/>
          <w:szCs w:val="24"/>
        </w:rPr>
        <w:t>= .000</w:t>
      </w:r>
      <w:r w:rsidR="00E32BA2" w:rsidRPr="0082341C">
        <w:rPr>
          <w:rFonts w:ascii="Times New Roman" w:hAnsi="Times New Roman" w:cs="Times New Roman"/>
          <w:sz w:val="24"/>
          <w:szCs w:val="24"/>
        </w:rPr>
        <w:t xml:space="preserve">. </w:t>
      </w:r>
      <w:r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who </w:t>
      </w:r>
      <w:r w:rsidRPr="0082341C">
        <w:rPr>
          <w:rFonts w:ascii="Times New Roman" w:hAnsi="Times New Roman" w:cs="Times New Roman"/>
          <w:sz w:val="24"/>
          <w:szCs w:val="24"/>
        </w:rPr>
        <w:t>required essential medication</w:t>
      </w:r>
      <w:r w:rsidR="00E32BA2" w:rsidRPr="0082341C">
        <w:rPr>
          <w:rFonts w:ascii="Times New Roman" w:hAnsi="Times New Roman" w:cs="Times New Roman"/>
          <w:sz w:val="24"/>
          <w:szCs w:val="24"/>
        </w:rPr>
        <w:t xml:space="preserve"> were </w:t>
      </w:r>
      <w:r w:rsidR="001747D8" w:rsidRPr="0082341C">
        <w:rPr>
          <w:rFonts w:ascii="Times New Roman" w:hAnsi="Times New Roman" w:cs="Times New Roman"/>
          <w:sz w:val="24"/>
          <w:szCs w:val="24"/>
        </w:rPr>
        <w:t xml:space="preserve">1.65 times </w:t>
      </w:r>
      <w:r w:rsidR="00E32BA2" w:rsidRPr="0082341C">
        <w:rPr>
          <w:rFonts w:ascii="Times New Roman" w:hAnsi="Times New Roman" w:cs="Times New Roman"/>
          <w:sz w:val="24"/>
          <w:szCs w:val="24"/>
        </w:rPr>
        <w:t xml:space="preserve">more likely to be found at a greater distance from where they went missing </w:t>
      </w:r>
      <w:r w:rsidRPr="0082341C">
        <w:rPr>
          <w:rFonts w:ascii="Times New Roman" w:hAnsi="Times New Roman" w:cs="Times New Roman"/>
          <w:sz w:val="24"/>
          <w:szCs w:val="24"/>
        </w:rPr>
        <w:t xml:space="preserve">than those who did not,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.51 (</w:t>
      </w:r>
      <w:r w:rsidR="00E32BA2" w:rsidRPr="0082341C">
        <w:rPr>
          <w:rFonts w:ascii="Times New Roman" w:hAnsi="Times New Roman" w:cs="Times New Roman"/>
          <w:i/>
          <w:sz w:val="24"/>
          <w:szCs w:val="24"/>
        </w:rPr>
        <w:t>SE</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.13) 95% </w:t>
      </w:r>
      <w:r w:rsidR="00E32BA2" w:rsidRPr="0082341C">
        <w:rPr>
          <w:rFonts w:ascii="Times New Roman" w:hAnsi="Times New Roman" w:cs="Times New Roman"/>
          <w:i/>
          <w:sz w:val="24"/>
          <w:szCs w:val="24"/>
        </w:rPr>
        <w:t>CI</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.26 to .77,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.000.</w:t>
      </w:r>
    </w:p>
    <w:p w14:paraId="6004B76D" w14:textId="0BB54029" w:rsidR="00E32BA2" w:rsidRPr="0082341C" w:rsidRDefault="00422D2A"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lastRenderedPageBreak/>
        <w:t>Involved in a violent and/or racist incident</w:t>
      </w:r>
      <w:r w:rsidRPr="0082341C">
        <w:rPr>
          <w:rFonts w:ascii="Times New Roman" w:hAnsi="Times New Roman" w:cs="Times New Roman"/>
          <w:sz w:val="24"/>
          <w:szCs w:val="24"/>
        </w:rPr>
        <w:t xml:space="preserve">. </w:t>
      </w:r>
      <w:r w:rsidR="00CB2DBF" w:rsidRPr="0082341C">
        <w:rPr>
          <w:rFonts w:ascii="Times New Roman" w:hAnsi="Times New Roman" w:cs="Times New Roman"/>
          <w:sz w:val="24"/>
          <w:szCs w:val="24"/>
        </w:rPr>
        <w:t xml:space="preserve">For children, </w:t>
      </w:r>
      <w:r w:rsidR="00E32BA2" w:rsidRPr="0082341C">
        <w:rPr>
          <w:rFonts w:ascii="Times New Roman" w:hAnsi="Times New Roman" w:cs="Times New Roman"/>
          <w:sz w:val="24"/>
          <w:szCs w:val="24"/>
        </w:rPr>
        <w:t xml:space="preserve">the final </w:t>
      </w:r>
      <w:r w:rsidRPr="0082341C">
        <w:rPr>
          <w:rFonts w:ascii="Times New Roman" w:hAnsi="Times New Roman" w:cs="Times New Roman"/>
          <w:sz w:val="24"/>
          <w:szCs w:val="24"/>
        </w:rPr>
        <w:t xml:space="preserve">regression </w:t>
      </w:r>
      <w:r w:rsidR="00E32BA2" w:rsidRPr="0082341C">
        <w:rPr>
          <w:rFonts w:ascii="Times New Roman" w:hAnsi="Times New Roman" w:cs="Times New Roman"/>
          <w:sz w:val="24"/>
          <w:szCs w:val="24"/>
        </w:rPr>
        <w:t>model was a significant fit to the data</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6.47, </w:t>
      </w:r>
      <w:proofErr w:type="gramStart"/>
      <w:r w:rsidR="00E32BA2" w:rsidRPr="0082341C">
        <w:rPr>
          <w:rFonts w:ascii="Times New Roman" w:hAnsi="Times New Roman" w:cs="Times New Roman"/>
          <w:i/>
          <w:sz w:val="24"/>
          <w:szCs w:val="24"/>
        </w:rPr>
        <w:t>df</w:t>
      </w:r>
      <w:proofErr w:type="gramEnd"/>
      <w:r w:rsidR="00E32BA2" w:rsidRPr="0082341C">
        <w:rPr>
          <w:rFonts w:ascii="Times New Roman" w:hAnsi="Times New Roman" w:cs="Times New Roman"/>
          <w:sz w:val="24"/>
          <w:szCs w:val="24"/>
        </w:rPr>
        <w:t xml:space="preserve"> =</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F80A39"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F80A39"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.011. </w:t>
      </w:r>
      <w:r w:rsidR="00E52623" w:rsidRPr="0082341C">
        <w:rPr>
          <w:rFonts w:ascii="Times New Roman" w:hAnsi="Times New Roman" w:cs="Times New Roman"/>
          <w:sz w:val="24"/>
          <w:szCs w:val="24"/>
        </w:rPr>
        <w:t>T</w:t>
      </w:r>
      <w:r w:rsidR="00E32BA2" w:rsidRPr="0082341C">
        <w:rPr>
          <w:rFonts w:ascii="Times New Roman" w:hAnsi="Times New Roman" w:cs="Times New Roman"/>
          <w:sz w:val="24"/>
          <w:szCs w:val="24"/>
        </w:rPr>
        <w:t>hose who were</w:t>
      </w:r>
      <w:r w:rsidR="00E52623" w:rsidRPr="0082341C">
        <w:rPr>
          <w:rFonts w:ascii="Times New Roman" w:hAnsi="Times New Roman" w:cs="Times New Roman"/>
          <w:sz w:val="24"/>
          <w:szCs w:val="24"/>
        </w:rPr>
        <w:t xml:space="preserve"> involved in a violent and/or racist incident</w:t>
      </w:r>
      <w:r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were </w:t>
      </w:r>
      <w:r w:rsidR="0041432B" w:rsidRPr="0082341C">
        <w:rPr>
          <w:rFonts w:ascii="Times New Roman" w:hAnsi="Times New Roman" w:cs="Times New Roman"/>
          <w:sz w:val="24"/>
          <w:szCs w:val="24"/>
        </w:rPr>
        <w:t>less</w:t>
      </w:r>
      <w:r w:rsidR="00E32BA2" w:rsidRPr="0082341C">
        <w:rPr>
          <w:rFonts w:ascii="Times New Roman" w:hAnsi="Times New Roman" w:cs="Times New Roman"/>
          <w:sz w:val="24"/>
          <w:szCs w:val="24"/>
        </w:rPr>
        <w:t xml:space="preserve"> likely to be found at a </w:t>
      </w:r>
      <w:r w:rsidRPr="0082341C">
        <w:rPr>
          <w:rFonts w:ascii="Times New Roman" w:hAnsi="Times New Roman" w:cs="Times New Roman"/>
          <w:sz w:val="24"/>
          <w:szCs w:val="24"/>
        </w:rPr>
        <w:t xml:space="preserve">greater </w:t>
      </w:r>
      <w:r w:rsidR="00E32BA2" w:rsidRPr="0082341C">
        <w:rPr>
          <w:rFonts w:ascii="Times New Roman" w:hAnsi="Times New Roman" w:cs="Times New Roman"/>
          <w:sz w:val="24"/>
          <w:szCs w:val="24"/>
        </w:rPr>
        <w:t>distance from where they went missing</w:t>
      </w:r>
      <w:r w:rsidR="00E52623" w:rsidRPr="0082341C">
        <w:rPr>
          <w:rFonts w:ascii="Times New Roman" w:hAnsi="Times New Roman" w:cs="Times New Roman"/>
          <w:sz w:val="24"/>
          <w:szCs w:val="24"/>
        </w:rPr>
        <w:t xml:space="preserve"> compared with those who were not involved in such an incident</w:t>
      </w:r>
      <w:r w:rsidRPr="0082341C">
        <w:rPr>
          <w:rFonts w:ascii="Times New Roman" w:hAnsi="Times New Roman" w:cs="Times New Roman"/>
          <w:sz w:val="24"/>
          <w:szCs w:val="24"/>
        </w:rPr>
        <w:t xml:space="preserv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-.74 (</w:t>
      </w:r>
      <w:r w:rsidR="00E32BA2" w:rsidRPr="0082341C">
        <w:rPr>
          <w:rFonts w:ascii="Times New Roman" w:hAnsi="Times New Roman" w:cs="Times New Roman"/>
          <w:i/>
          <w:sz w:val="24"/>
          <w:szCs w:val="24"/>
        </w:rPr>
        <w:t>SE</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.32) 95% </w:t>
      </w:r>
      <w:r w:rsidR="00E32BA2" w:rsidRPr="0082341C">
        <w:rPr>
          <w:rFonts w:ascii="Times New Roman" w:hAnsi="Times New Roman" w:cs="Times New Roman"/>
          <w:i/>
          <w:sz w:val="24"/>
          <w:szCs w:val="24"/>
        </w:rPr>
        <w:t>CI</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-1.36 to -.12,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.02</w:t>
      </w:r>
      <w:r w:rsidR="001747D8" w:rsidRPr="0082341C">
        <w:rPr>
          <w:rFonts w:ascii="Times New Roman" w:hAnsi="Times New Roman" w:cs="Times New Roman"/>
          <w:sz w:val="24"/>
          <w:szCs w:val="24"/>
        </w:rPr>
        <w:t>.</w:t>
      </w:r>
      <w:r w:rsidR="0041432B" w:rsidRPr="0082341C">
        <w:rPr>
          <w:rFonts w:ascii="Times New Roman" w:hAnsi="Times New Roman" w:cs="Times New Roman"/>
          <w:sz w:val="24"/>
          <w:szCs w:val="24"/>
        </w:rPr>
        <w:t xml:space="preserve"> (</w:t>
      </w:r>
      <w:r w:rsidR="00D93BD7" w:rsidRPr="0082341C">
        <w:rPr>
          <w:rFonts w:ascii="Times New Roman" w:hAnsi="Times New Roman" w:cs="Times New Roman"/>
          <w:sz w:val="24"/>
          <w:szCs w:val="24"/>
        </w:rPr>
        <w:t>0.48 times as likely to be found at a greater distance).</w:t>
      </w:r>
    </w:p>
    <w:p w14:paraId="327A711C" w14:textId="6419025C" w:rsidR="00E32BA2" w:rsidRPr="0082341C" w:rsidRDefault="00422D2A"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Drug or alcohol issues</w:t>
      </w:r>
      <w:r w:rsidRPr="0082341C">
        <w:rPr>
          <w:rFonts w:ascii="Times New Roman" w:hAnsi="Times New Roman" w:cs="Times New Roman"/>
          <w:sz w:val="24"/>
          <w:szCs w:val="24"/>
        </w:rPr>
        <w:t xml:space="preserve">. </w:t>
      </w:r>
      <w:r w:rsidR="00823B03" w:rsidRPr="0082341C">
        <w:rPr>
          <w:rFonts w:ascii="Times New Roman" w:hAnsi="Times New Roman" w:cs="Times New Roman"/>
          <w:sz w:val="24"/>
          <w:szCs w:val="24"/>
        </w:rPr>
        <w:t xml:space="preserve">In the child sample, </w:t>
      </w:r>
      <w:r w:rsidRPr="0082341C">
        <w:rPr>
          <w:rFonts w:ascii="Times New Roman" w:hAnsi="Times New Roman" w:cs="Times New Roman"/>
          <w:sz w:val="24"/>
          <w:szCs w:val="24"/>
        </w:rPr>
        <w:t>the</w:t>
      </w:r>
      <w:r w:rsidR="00E32BA2" w:rsidRPr="0082341C">
        <w:rPr>
          <w:rFonts w:ascii="Times New Roman" w:hAnsi="Times New Roman" w:cs="Times New Roman"/>
          <w:sz w:val="24"/>
          <w:szCs w:val="24"/>
        </w:rPr>
        <w:t xml:space="preserve"> regression</w:t>
      </w:r>
      <w:r w:rsidRPr="0082341C">
        <w:rPr>
          <w:rFonts w:ascii="Times New Roman" w:hAnsi="Times New Roman" w:cs="Times New Roman"/>
          <w:sz w:val="24"/>
          <w:szCs w:val="24"/>
        </w:rPr>
        <w:t xml:space="preserve"> model</w:t>
      </w:r>
      <w:r w:rsidR="00E32BA2" w:rsidRPr="0082341C">
        <w:rPr>
          <w:rFonts w:ascii="Times New Roman" w:hAnsi="Times New Roman" w:cs="Times New Roman"/>
          <w:sz w:val="24"/>
          <w:szCs w:val="24"/>
        </w:rPr>
        <w:t xml:space="preserve"> was significant</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 xml:space="preserve">2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14.65, </w:t>
      </w:r>
      <w:proofErr w:type="gramStart"/>
      <w:r w:rsidR="00E32BA2" w:rsidRPr="0082341C">
        <w:rPr>
          <w:rFonts w:ascii="Times New Roman" w:hAnsi="Times New Roman" w:cs="Times New Roman"/>
          <w:i/>
          <w:iCs/>
          <w:sz w:val="24"/>
          <w:szCs w:val="24"/>
        </w:rPr>
        <w:t>df</w:t>
      </w:r>
      <w:proofErr w:type="gramEnd"/>
      <w:r w:rsidR="00E32BA2" w:rsidRPr="0082341C">
        <w:rPr>
          <w:rFonts w:ascii="Times New Roman" w:hAnsi="Times New Roman" w:cs="Times New Roman"/>
          <w:i/>
          <w:iCs/>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.000. </w:t>
      </w:r>
      <w:r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who </w:t>
      </w:r>
      <w:r w:rsidRPr="0082341C">
        <w:rPr>
          <w:rFonts w:ascii="Times New Roman" w:hAnsi="Times New Roman" w:cs="Times New Roman"/>
          <w:sz w:val="24"/>
          <w:szCs w:val="24"/>
        </w:rPr>
        <w:t xml:space="preserve">had a drug or alcohol dependency </w:t>
      </w:r>
      <w:r w:rsidR="00E32BA2" w:rsidRPr="0082341C">
        <w:rPr>
          <w:rFonts w:ascii="Times New Roman" w:hAnsi="Times New Roman" w:cs="Times New Roman"/>
          <w:sz w:val="24"/>
          <w:szCs w:val="24"/>
        </w:rPr>
        <w:t xml:space="preserve">were </w:t>
      </w:r>
      <w:r w:rsidR="001747D8" w:rsidRPr="0082341C">
        <w:rPr>
          <w:rFonts w:ascii="Times New Roman" w:hAnsi="Times New Roman" w:cs="Times New Roman"/>
          <w:sz w:val="24"/>
          <w:szCs w:val="24"/>
        </w:rPr>
        <w:t xml:space="preserve">1.36 times </w:t>
      </w:r>
      <w:r w:rsidR="00E32BA2" w:rsidRPr="0082341C">
        <w:rPr>
          <w:rFonts w:ascii="Times New Roman" w:hAnsi="Times New Roman" w:cs="Times New Roman"/>
          <w:sz w:val="24"/>
          <w:szCs w:val="24"/>
        </w:rPr>
        <w:t>more likely to be found at a greater distance from where they went missing</w:t>
      </w:r>
      <w:r w:rsidRPr="0082341C">
        <w:rPr>
          <w:rFonts w:ascii="Times New Roman" w:hAnsi="Times New Roman" w:cs="Times New Roman"/>
          <w:sz w:val="24"/>
          <w:szCs w:val="24"/>
        </w:rPr>
        <w:t xml:space="preserve"> than those who did not,</w:t>
      </w:r>
      <w:r w:rsidR="00E32BA2" w:rsidRPr="0082341C">
        <w:rPr>
          <w:rFonts w:ascii="Times New Roman" w:hAnsi="Times New Roman" w:cs="Times New Roman"/>
          <w:sz w:val="24"/>
          <w:szCs w:val="24"/>
        </w:rPr>
        <w:t xml:space="preserv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.31 (</w:t>
      </w:r>
      <w:r w:rsidR="00E32BA2" w:rsidRPr="0082341C">
        <w:rPr>
          <w:rFonts w:ascii="Times New Roman" w:hAnsi="Times New Roman" w:cs="Times New Roman"/>
          <w:i/>
          <w:sz w:val="24"/>
          <w:szCs w:val="24"/>
        </w:rPr>
        <w:t>SE</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.08) 95% </w:t>
      </w:r>
      <w:r w:rsidR="00E32BA2" w:rsidRPr="0082341C">
        <w:rPr>
          <w:rFonts w:ascii="Times New Roman" w:hAnsi="Times New Roman" w:cs="Times New Roman"/>
          <w:i/>
          <w:sz w:val="24"/>
          <w:szCs w:val="24"/>
        </w:rPr>
        <w:t>CI</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 xml:space="preserve">=.16 to .47,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 </w:t>
      </w:r>
    </w:p>
    <w:p w14:paraId="1E520B4D" w14:textId="19DDF869" w:rsidR="00E32BA2" w:rsidRPr="0082341C" w:rsidRDefault="00422D2A"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Other risk factors</w:t>
      </w:r>
      <w:r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For adults, </w:t>
      </w:r>
      <w:r w:rsidR="001747D8"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he </w:t>
      </w:r>
      <w:r w:rsidRPr="0082341C">
        <w:rPr>
          <w:rFonts w:ascii="Times New Roman" w:hAnsi="Times New Roman" w:cs="Times New Roman"/>
          <w:sz w:val="24"/>
          <w:szCs w:val="24"/>
        </w:rPr>
        <w:t xml:space="preserve">regression </w:t>
      </w:r>
      <w:r w:rsidR="00E32BA2" w:rsidRPr="0082341C">
        <w:rPr>
          <w:rFonts w:ascii="Times New Roman" w:hAnsi="Times New Roman" w:cs="Times New Roman"/>
          <w:sz w:val="24"/>
          <w:szCs w:val="24"/>
        </w:rPr>
        <w:t>model was a significant fit to the data</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39.71, </w:t>
      </w:r>
      <w:proofErr w:type="gramStart"/>
      <w:r w:rsidR="00E32BA2" w:rsidRPr="0082341C">
        <w:rPr>
          <w:rFonts w:ascii="Times New Roman" w:hAnsi="Times New Roman" w:cs="Times New Roman"/>
          <w:i/>
          <w:iCs/>
          <w:sz w:val="24"/>
          <w:szCs w:val="24"/>
        </w:rPr>
        <w:t>df</w:t>
      </w:r>
      <w:proofErr w:type="gramEnd"/>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.000. </w:t>
      </w:r>
      <w:r w:rsidRPr="0082341C">
        <w:rPr>
          <w:rFonts w:ascii="Times New Roman" w:hAnsi="Times New Roman" w:cs="Times New Roman"/>
          <w:sz w:val="24"/>
          <w:szCs w:val="24"/>
        </w:rPr>
        <w:t>Th</w:t>
      </w:r>
      <w:r w:rsidR="00E32BA2" w:rsidRPr="0082341C">
        <w:rPr>
          <w:rFonts w:ascii="Times New Roman" w:hAnsi="Times New Roman" w:cs="Times New Roman"/>
          <w:sz w:val="24"/>
          <w:szCs w:val="24"/>
        </w:rPr>
        <w:t xml:space="preserve">ose who </w:t>
      </w:r>
      <w:r w:rsidRPr="0082341C">
        <w:rPr>
          <w:rFonts w:ascii="Times New Roman" w:hAnsi="Times New Roman" w:cs="Times New Roman"/>
          <w:sz w:val="24"/>
          <w:szCs w:val="24"/>
        </w:rPr>
        <w:t xml:space="preserve">had other risk factors present </w:t>
      </w:r>
      <w:r w:rsidR="00E32BA2" w:rsidRPr="0082341C">
        <w:rPr>
          <w:rFonts w:ascii="Times New Roman" w:hAnsi="Times New Roman" w:cs="Times New Roman"/>
          <w:sz w:val="24"/>
          <w:szCs w:val="24"/>
        </w:rPr>
        <w:t xml:space="preserve">were </w:t>
      </w:r>
      <w:r w:rsidR="001747D8" w:rsidRPr="0082341C">
        <w:rPr>
          <w:rFonts w:ascii="Times New Roman" w:hAnsi="Times New Roman" w:cs="Times New Roman"/>
          <w:sz w:val="24"/>
          <w:szCs w:val="24"/>
        </w:rPr>
        <w:t xml:space="preserve">1.68 times </w:t>
      </w:r>
      <w:r w:rsidR="00E32BA2" w:rsidRPr="0082341C">
        <w:rPr>
          <w:rFonts w:ascii="Times New Roman" w:hAnsi="Times New Roman" w:cs="Times New Roman"/>
          <w:sz w:val="24"/>
          <w:szCs w:val="24"/>
        </w:rPr>
        <w:t xml:space="preserve">more likely to be found at a greater distance from where they went missing </w:t>
      </w:r>
      <w:r w:rsidRPr="0082341C">
        <w:rPr>
          <w:rFonts w:ascii="Times New Roman" w:hAnsi="Times New Roman" w:cs="Times New Roman"/>
          <w:sz w:val="24"/>
          <w:szCs w:val="24"/>
        </w:rPr>
        <w:t xml:space="preserve">than those who did not,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.52 (</w:t>
      </w:r>
      <w:r w:rsidR="00E32BA2" w:rsidRPr="0082341C">
        <w:rPr>
          <w:rFonts w:ascii="Times New Roman" w:hAnsi="Times New Roman" w:cs="Times New Roman"/>
          <w:i/>
          <w:sz w:val="24"/>
          <w:szCs w:val="24"/>
        </w:rPr>
        <w:t>SE</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.08) 95% </w:t>
      </w:r>
      <w:r w:rsidR="00E32BA2" w:rsidRPr="0082341C">
        <w:rPr>
          <w:rFonts w:ascii="Times New Roman" w:hAnsi="Times New Roman" w:cs="Times New Roman"/>
          <w:i/>
          <w:sz w:val="24"/>
          <w:szCs w:val="24"/>
        </w:rPr>
        <w:t>CI</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.37 to .68,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.00.</w:t>
      </w:r>
    </w:p>
    <w:p w14:paraId="4C88516E" w14:textId="77777777" w:rsidR="00E32BA2" w:rsidRPr="0082341C" w:rsidRDefault="00E32BA2" w:rsidP="0082341C">
      <w:pPr>
        <w:spacing w:line="480" w:lineRule="auto"/>
        <w:contextualSpacing/>
        <w:jc w:val="both"/>
        <w:rPr>
          <w:rFonts w:ascii="Times New Roman" w:hAnsi="Times New Roman" w:cs="Times New Roman"/>
          <w:b/>
          <w:sz w:val="24"/>
          <w:szCs w:val="24"/>
        </w:rPr>
      </w:pPr>
      <w:r w:rsidRPr="0082341C">
        <w:rPr>
          <w:rFonts w:ascii="Times New Roman" w:hAnsi="Times New Roman" w:cs="Times New Roman"/>
          <w:b/>
          <w:sz w:val="24"/>
          <w:szCs w:val="24"/>
        </w:rPr>
        <w:t>Disability</w:t>
      </w:r>
    </w:p>
    <w:p w14:paraId="3BAB7CE7" w14:textId="3A6D6C22" w:rsidR="00E32BA2" w:rsidRPr="0082341C" w:rsidRDefault="00BA3247"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Visual impairment</w:t>
      </w:r>
      <w:r w:rsidRPr="0082341C">
        <w:rPr>
          <w:rFonts w:ascii="Times New Roman" w:hAnsi="Times New Roman" w:cs="Times New Roman"/>
          <w:sz w:val="24"/>
          <w:szCs w:val="24"/>
        </w:rPr>
        <w:t xml:space="preserve">. </w:t>
      </w:r>
      <w:r w:rsidR="00FA1D93" w:rsidRPr="0082341C">
        <w:rPr>
          <w:rFonts w:ascii="Times New Roman" w:hAnsi="Times New Roman" w:cs="Times New Roman"/>
          <w:sz w:val="24"/>
          <w:szCs w:val="24"/>
        </w:rPr>
        <w:t>In the child sample, t</w:t>
      </w:r>
      <w:r w:rsidR="00E32BA2" w:rsidRPr="0082341C">
        <w:rPr>
          <w:rFonts w:ascii="Times New Roman" w:hAnsi="Times New Roman" w:cs="Times New Roman"/>
          <w:sz w:val="24"/>
          <w:szCs w:val="24"/>
        </w:rPr>
        <w:t xml:space="preserve">he final </w:t>
      </w:r>
      <w:r w:rsidRPr="0082341C">
        <w:rPr>
          <w:rFonts w:ascii="Times New Roman" w:hAnsi="Times New Roman" w:cs="Times New Roman"/>
          <w:sz w:val="24"/>
          <w:szCs w:val="24"/>
        </w:rPr>
        <w:t xml:space="preserve">regression </w:t>
      </w:r>
      <w:r w:rsidR="00E32BA2" w:rsidRPr="0082341C">
        <w:rPr>
          <w:rFonts w:ascii="Times New Roman" w:hAnsi="Times New Roman" w:cs="Times New Roman"/>
          <w:sz w:val="24"/>
          <w:szCs w:val="24"/>
        </w:rPr>
        <w:t>model was a significant fit</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5.64, </w:t>
      </w:r>
      <w:proofErr w:type="gramStart"/>
      <w:r w:rsidR="00E32BA2" w:rsidRPr="0082341C">
        <w:rPr>
          <w:rFonts w:ascii="Times New Roman" w:hAnsi="Times New Roman" w:cs="Times New Roman"/>
          <w:i/>
          <w:iCs/>
          <w:sz w:val="24"/>
          <w:szCs w:val="24"/>
        </w:rPr>
        <w:t>df</w:t>
      </w:r>
      <w:proofErr w:type="gramEnd"/>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.018. </w:t>
      </w:r>
      <w:r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who </w:t>
      </w:r>
      <w:r w:rsidRPr="0082341C">
        <w:rPr>
          <w:rFonts w:ascii="Times New Roman" w:hAnsi="Times New Roman" w:cs="Times New Roman"/>
          <w:sz w:val="24"/>
          <w:szCs w:val="24"/>
        </w:rPr>
        <w:t xml:space="preserve">had a visual impairment </w:t>
      </w:r>
      <w:r w:rsidR="00E32BA2" w:rsidRPr="0082341C">
        <w:rPr>
          <w:rFonts w:ascii="Times New Roman" w:hAnsi="Times New Roman" w:cs="Times New Roman"/>
          <w:sz w:val="24"/>
          <w:szCs w:val="24"/>
        </w:rPr>
        <w:t xml:space="preserve">were </w:t>
      </w:r>
      <w:r w:rsidR="001747D8" w:rsidRPr="0082341C">
        <w:rPr>
          <w:rFonts w:ascii="Times New Roman" w:hAnsi="Times New Roman" w:cs="Times New Roman"/>
          <w:sz w:val="24"/>
          <w:szCs w:val="24"/>
        </w:rPr>
        <w:t xml:space="preserve">2.20 times </w:t>
      </w:r>
      <w:r w:rsidR="00E32BA2" w:rsidRPr="0082341C">
        <w:rPr>
          <w:rFonts w:ascii="Times New Roman" w:hAnsi="Times New Roman" w:cs="Times New Roman"/>
          <w:sz w:val="24"/>
          <w:szCs w:val="24"/>
        </w:rPr>
        <w:t>more likely to be found at a greater distance from where they went missing</w:t>
      </w:r>
      <w:r w:rsidRPr="0082341C">
        <w:rPr>
          <w:rFonts w:ascii="Times New Roman" w:hAnsi="Times New Roman" w:cs="Times New Roman"/>
          <w:sz w:val="24"/>
          <w:szCs w:val="24"/>
        </w:rPr>
        <w:t xml:space="preserve"> than those who did not,</w:t>
      </w:r>
      <w:r w:rsidR="00E32BA2" w:rsidRPr="0082341C">
        <w:rPr>
          <w:rFonts w:ascii="Times New Roman" w:hAnsi="Times New Roman" w:cs="Times New Roman"/>
          <w:sz w:val="24"/>
          <w:szCs w:val="24"/>
        </w:rPr>
        <w:t xml:space="preserve">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.79 (</w:t>
      </w:r>
      <w:r w:rsidR="00E32BA2" w:rsidRPr="0082341C">
        <w:rPr>
          <w:rFonts w:ascii="Times New Roman" w:hAnsi="Times New Roman" w:cs="Times New Roman"/>
          <w:i/>
          <w:sz w:val="24"/>
          <w:szCs w:val="24"/>
        </w:rPr>
        <w:t>SE</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.32) 95% </w:t>
      </w:r>
      <w:r w:rsidR="00E32BA2" w:rsidRPr="0082341C">
        <w:rPr>
          <w:rFonts w:ascii="Times New Roman" w:hAnsi="Times New Roman" w:cs="Times New Roman"/>
          <w:i/>
          <w:sz w:val="24"/>
          <w:szCs w:val="24"/>
        </w:rPr>
        <w:t>CI</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.17 to 1.41,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.013. </w:t>
      </w:r>
    </w:p>
    <w:p w14:paraId="647A0E7E" w14:textId="77777777" w:rsidR="00116691" w:rsidRPr="0082341C" w:rsidRDefault="00BA3247"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i/>
          <w:iCs/>
          <w:sz w:val="24"/>
          <w:szCs w:val="24"/>
        </w:rPr>
        <w:t>Unknown disability</w:t>
      </w:r>
      <w:r w:rsidRPr="0082341C">
        <w:rPr>
          <w:rFonts w:ascii="Times New Roman" w:hAnsi="Times New Roman" w:cs="Times New Roman"/>
          <w:sz w:val="24"/>
          <w:szCs w:val="24"/>
        </w:rPr>
        <w:t xml:space="preserve">. </w:t>
      </w:r>
      <w:r w:rsidR="003C7754" w:rsidRPr="0082341C">
        <w:rPr>
          <w:rFonts w:ascii="Times New Roman" w:hAnsi="Times New Roman" w:cs="Times New Roman"/>
          <w:sz w:val="24"/>
          <w:szCs w:val="24"/>
        </w:rPr>
        <w:t>The</w:t>
      </w:r>
      <w:r w:rsidR="00E32BA2" w:rsidRPr="0082341C">
        <w:rPr>
          <w:rFonts w:ascii="Times New Roman" w:hAnsi="Times New Roman" w:cs="Times New Roman"/>
          <w:sz w:val="24"/>
          <w:szCs w:val="24"/>
        </w:rPr>
        <w:t xml:space="preserve"> model </w:t>
      </w:r>
      <w:r w:rsidR="00A477EC" w:rsidRPr="0082341C">
        <w:rPr>
          <w:rFonts w:ascii="Times New Roman" w:hAnsi="Times New Roman" w:cs="Times New Roman"/>
          <w:sz w:val="24"/>
          <w:szCs w:val="24"/>
        </w:rPr>
        <w:t>was</w:t>
      </w:r>
      <w:r w:rsidR="003C7754" w:rsidRPr="0082341C">
        <w:rPr>
          <w:rFonts w:ascii="Times New Roman" w:hAnsi="Times New Roman" w:cs="Times New Roman"/>
          <w:sz w:val="24"/>
          <w:szCs w:val="24"/>
        </w:rPr>
        <w:t xml:space="preserve"> significant in the sample of children</w:t>
      </w:r>
      <w:r w:rsidRPr="0082341C">
        <w:rPr>
          <w:rFonts w:ascii="Times New Roman" w:hAnsi="Times New Roman" w:cs="Times New Roman"/>
          <w:sz w:val="24"/>
          <w:szCs w:val="24"/>
        </w:rPr>
        <w:t>,</w:t>
      </w:r>
      <w:r w:rsidR="00E32BA2"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2</w:t>
      </w:r>
      <w:r w:rsidR="00E32BA2" w:rsidRPr="0082341C">
        <w:rPr>
          <w:rFonts w:ascii="Times New Roman" w:hAnsi="Times New Roman" w:cs="Times New Roman"/>
          <w:sz w:val="24"/>
          <w:szCs w:val="24"/>
          <w:vertAlign w:val="superscript"/>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4.48, </w:t>
      </w:r>
      <w:proofErr w:type="gramStart"/>
      <w:r w:rsidR="009C1AFF" w:rsidRPr="0082341C">
        <w:rPr>
          <w:rFonts w:ascii="Times New Roman" w:hAnsi="Times New Roman" w:cs="Times New Roman"/>
          <w:i/>
          <w:iCs/>
          <w:sz w:val="24"/>
          <w:szCs w:val="24"/>
        </w:rPr>
        <w:t>df</w:t>
      </w:r>
      <w:proofErr w:type="gramEnd"/>
      <w:r w:rsidR="009C1AFF" w:rsidRPr="0082341C">
        <w:rPr>
          <w:rFonts w:ascii="Times New Roman" w:hAnsi="Times New Roman" w:cs="Times New Roman"/>
          <w:sz w:val="24"/>
          <w:szCs w:val="24"/>
        </w:rPr>
        <w:t xml:space="preserve"> =</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.03. </w:t>
      </w:r>
      <w:r w:rsidRPr="0082341C">
        <w:rPr>
          <w:rFonts w:ascii="Times New Roman" w:hAnsi="Times New Roman" w:cs="Times New Roman"/>
          <w:sz w:val="24"/>
          <w:szCs w:val="24"/>
        </w:rPr>
        <w:t>T</w:t>
      </w:r>
      <w:r w:rsidR="00E32BA2" w:rsidRPr="0082341C">
        <w:rPr>
          <w:rFonts w:ascii="Times New Roman" w:hAnsi="Times New Roman" w:cs="Times New Roman"/>
          <w:sz w:val="24"/>
          <w:szCs w:val="24"/>
        </w:rPr>
        <w:t xml:space="preserve">hose who </w:t>
      </w:r>
      <w:r w:rsidRPr="0082341C">
        <w:rPr>
          <w:rFonts w:ascii="Times New Roman" w:hAnsi="Times New Roman" w:cs="Times New Roman"/>
          <w:sz w:val="24"/>
          <w:szCs w:val="24"/>
        </w:rPr>
        <w:t xml:space="preserve">had an unknown disability </w:t>
      </w:r>
      <w:r w:rsidR="00E32BA2" w:rsidRPr="0082341C">
        <w:rPr>
          <w:rFonts w:ascii="Times New Roman" w:hAnsi="Times New Roman" w:cs="Times New Roman"/>
          <w:sz w:val="24"/>
          <w:szCs w:val="24"/>
        </w:rPr>
        <w:t xml:space="preserve">were </w:t>
      </w:r>
      <w:r w:rsidR="001747D8" w:rsidRPr="0082341C">
        <w:rPr>
          <w:rFonts w:ascii="Times New Roman" w:hAnsi="Times New Roman" w:cs="Times New Roman"/>
          <w:sz w:val="24"/>
          <w:szCs w:val="24"/>
        </w:rPr>
        <w:t xml:space="preserve">1.34 times </w:t>
      </w:r>
      <w:r w:rsidR="00E32BA2" w:rsidRPr="0082341C">
        <w:rPr>
          <w:rFonts w:ascii="Times New Roman" w:hAnsi="Times New Roman" w:cs="Times New Roman"/>
          <w:sz w:val="24"/>
          <w:szCs w:val="24"/>
        </w:rPr>
        <w:t xml:space="preserve">more likely to be found at a greater distance from where they went missing </w:t>
      </w:r>
      <w:r w:rsidRPr="0082341C">
        <w:rPr>
          <w:rFonts w:ascii="Times New Roman" w:hAnsi="Times New Roman" w:cs="Times New Roman"/>
          <w:sz w:val="24"/>
          <w:szCs w:val="24"/>
        </w:rPr>
        <w:t xml:space="preserve">than those who did not, </w:t>
      </w:r>
      <w:r w:rsidR="00E32BA2" w:rsidRPr="0082341C">
        <w:rPr>
          <w:rFonts w:ascii="Times New Roman" w:hAnsi="Times New Roman" w:cs="Times New Roman"/>
          <w:i/>
          <w:sz w:val="24"/>
          <w:szCs w:val="24"/>
        </w:rPr>
        <w:t>B</w:t>
      </w:r>
      <w:r w:rsidR="00E32BA2" w:rsidRPr="0082341C">
        <w:rPr>
          <w:rFonts w:ascii="Times New Roman" w:hAnsi="Times New Roman" w:cs="Times New Roman"/>
          <w:sz w:val="24"/>
          <w:szCs w:val="24"/>
        </w:rPr>
        <w:t xml:space="preserve"> = .29 (</w:t>
      </w:r>
      <w:r w:rsidR="00E32BA2" w:rsidRPr="0082341C">
        <w:rPr>
          <w:rFonts w:ascii="Times New Roman" w:hAnsi="Times New Roman" w:cs="Times New Roman"/>
          <w:i/>
          <w:sz w:val="24"/>
          <w:szCs w:val="24"/>
        </w:rPr>
        <w:t>SE</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.14) 95% </w:t>
      </w:r>
      <w:r w:rsidR="00E32BA2" w:rsidRPr="0082341C">
        <w:rPr>
          <w:rFonts w:ascii="Times New Roman" w:hAnsi="Times New Roman" w:cs="Times New Roman"/>
          <w:i/>
          <w:sz w:val="24"/>
          <w:szCs w:val="24"/>
        </w:rPr>
        <w:t>CI</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.03 to .58, </w:t>
      </w:r>
      <w:r w:rsidR="00E32BA2" w:rsidRPr="0082341C">
        <w:rPr>
          <w:rFonts w:ascii="Times New Roman" w:hAnsi="Times New Roman" w:cs="Times New Roman"/>
          <w:i/>
          <w:sz w:val="24"/>
          <w:szCs w:val="24"/>
        </w:rPr>
        <w:t>p</w:t>
      </w:r>
      <w:r w:rsidR="00E32BA2" w:rsidRPr="0082341C">
        <w:rPr>
          <w:rFonts w:ascii="Times New Roman" w:hAnsi="Times New Roman" w:cs="Times New Roman"/>
          <w:sz w:val="24"/>
          <w:szCs w:val="24"/>
        </w:rPr>
        <w:t xml:space="preserve"> = .03. </w:t>
      </w:r>
    </w:p>
    <w:p w14:paraId="479D4468" w14:textId="3506E488" w:rsidR="00686122" w:rsidRPr="0082341C" w:rsidRDefault="00BA3247"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For adults, t</w:t>
      </w:r>
      <w:r w:rsidR="00E32BA2" w:rsidRPr="0082341C">
        <w:rPr>
          <w:rFonts w:ascii="Times New Roman" w:hAnsi="Times New Roman" w:cs="Times New Roman"/>
          <w:sz w:val="24"/>
          <w:szCs w:val="24"/>
        </w:rPr>
        <w:t xml:space="preserve">he </w:t>
      </w:r>
      <w:r w:rsidRPr="0082341C">
        <w:rPr>
          <w:rFonts w:ascii="Times New Roman" w:hAnsi="Times New Roman" w:cs="Times New Roman"/>
          <w:sz w:val="24"/>
          <w:szCs w:val="24"/>
        </w:rPr>
        <w:t xml:space="preserve">regression </w:t>
      </w:r>
      <w:r w:rsidR="00E32BA2" w:rsidRPr="0082341C">
        <w:rPr>
          <w:rFonts w:ascii="Times New Roman" w:hAnsi="Times New Roman" w:cs="Times New Roman"/>
          <w:sz w:val="24"/>
          <w:szCs w:val="24"/>
        </w:rPr>
        <w:t>model was not a significant fit</w:t>
      </w:r>
      <w:r w:rsidRPr="0082341C">
        <w:rPr>
          <w:rFonts w:ascii="Times New Roman" w:hAnsi="Times New Roman" w:cs="Times New Roman"/>
          <w:sz w:val="24"/>
          <w:szCs w:val="24"/>
        </w:rPr>
        <w:t xml:space="preserve">, </w:t>
      </w:r>
      <w:r w:rsidR="0025121B" w:rsidRPr="0082341C">
        <w:rPr>
          <w:rFonts w:ascii="Times New Roman" w:hAnsi="Times New Roman" w:cs="Times New Roman"/>
          <w:i/>
          <w:iCs/>
          <w:sz w:val="24"/>
          <w:szCs w:val="24"/>
          <w:lang w:val="el-GR"/>
        </w:rPr>
        <w:t>χ</w:t>
      </w:r>
      <w:r w:rsidR="0025121B" w:rsidRPr="0082341C">
        <w:rPr>
          <w:rFonts w:ascii="Times New Roman" w:hAnsi="Times New Roman" w:cs="Times New Roman"/>
          <w:i/>
          <w:iCs/>
          <w:sz w:val="24"/>
          <w:szCs w:val="24"/>
          <w:vertAlign w:val="superscript"/>
        </w:rPr>
        <w:t xml:space="preserve"> </w:t>
      </w:r>
      <w:r w:rsidR="00E32BA2" w:rsidRPr="0082341C">
        <w:rPr>
          <w:rFonts w:ascii="Times New Roman" w:hAnsi="Times New Roman" w:cs="Times New Roman"/>
          <w:i/>
          <w:iCs/>
          <w:sz w:val="24"/>
          <w:szCs w:val="24"/>
          <w:vertAlign w:val="superscript"/>
        </w:rPr>
        <w:t xml:space="preserve">2 </w:t>
      </w:r>
      <w:r w:rsidR="00E32BA2" w:rsidRPr="0082341C">
        <w:rPr>
          <w:rFonts w:ascii="Times New Roman" w:hAnsi="Times New Roman" w:cs="Times New Roman"/>
          <w:sz w:val="24"/>
          <w:szCs w:val="24"/>
        </w:rPr>
        <w:t xml:space="preserve">= .09, </w:t>
      </w:r>
      <w:proofErr w:type="gramStart"/>
      <w:r w:rsidR="00E32BA2" w:rsidRPr="0082341C">
        <w:rPr>
          <w:rFonts w:ascii="Times New Roman" w:hAnsi="Times New Roman" w:cs="Times New Roman"/>
          <w:i/>
          <w:iCs/>
          <w:sz w:val="24"/>
          <w:szCs w:val="24"/>
        </w:rPr>
        <w:t>df</w:t>
      </w:r>
      <w:proofErr w:type="gramEnd"/>
      <w:r w:rsidR="00E32BA2" w:rsidRPr="0082341C">
        <w:rPr>
          <w:rFonts w:ascii="Times New Roman" w:hAnsi="Times New Roman" w:cs="Times New Roman"/>
          <w:sz w:val="24"/>
          <w:szCs w:val="24"/>
        </w:rPr>
        <w:t xml:space="preserve"> =</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 xml:space="preserve">1, </w:t>
      </w:r>
      <w:r w:rsidR="00E32BA2" w:rsidRPr="0082341C">
        <w:rPr>
          <w:rFonts w:ascii="Times New Roman" w:hAnsi="Times New Roman" w:cs="Times New Roman"/>
          <w:i/>
          <w:sz w:val="24"/>
          <w:szCs w:val="24"/>
        </w:rPr>
        <w:t>p</w:t>
      </w:r>
      <w:r w:rsidR="00433A18" w:rsidRPr="0082341C">
        <w:rPr>
          <w:rFonts w:ascii="Times New Roman" w:hAnsi="Times New Roman" w:cs="Times New Roman"/>
          <w:i/>
          <w:sz w:val="24"/>
          <w:szCs w:val="24"/>
        </w:rPr>
        <w:t xml:space="preserve"> </w:t>
      </w:r>
      <w:r w:rsidR="00E32BA2" w:rsidRPr="0082341C">
        <w:rPr>
          <w:rFonts w:ascii="Times New Roman" w:hAnsi="Times New Roman" w:cs="Times New Roman"/>
          <w:sz w:val="24"/>
          <w:szCs w:val="24"/>
        </w:rPr>
        <w:t>=</w:t>
      </w:r>
      <w:r w:rsidR="00433A18" w:rsidRPr="0082341C">
        <w:rPr>
          <w:rFonts w:ascii="Times New Roman" w:hAnsi="Times New Roman" w:cs="Times New Roman"/>
          <w:sz w:val="24"/>
          <w:szCs w:val="24"/>
        </w:rPr>
        <w:t xml:space="preserve"> </w:t>
      </w:r>
      <w:r w:rsidR="00E32BA2" w:rsidRPr="0082341C">
        <w:rPr>
          <w:rFonts w:ascii="Times New Roman" w:hAnsi="Times New Roman" w:cs="Times New Roman"/>
          <w:sz w:val="24"/>
          <w:szCs w:val="24"/>
        </w:rPr>
        <w:t>.76).</w:t>
      </w:r>
    </w:p>
    <w:p w14:paraId="6D752E4D" w14:textId="77777777" w:rsidR="00F31A91" w:rsidRPr="0082341C" w:rsidRDefault="00F31A91" w:rsidP="0082341C">
      <w:pPr>
        <w:spacing w:line="480" w:lineRule="auto"/>
        <w:contextualSpacing/>
        <w:jc w:val="center"/>
        <w:rPr>
          <w:rFonts w:ascii="Times New Roman" w:hAnsi="Times New Roman" w:cs="Times New Roman"/>
          <w:b/>
          <w:sz w:val="24"/>
          <w:szCs w:val="24"/>
        </w:rPr>
      </w:pPr>
      <w:r w:rsidRPr="0082341C">
        <w:rPr>
          <w:rFonts w:ascii="Times New Roman" w:hAnsi="Times New Roman" w:cs="Times New Roman"/>
          <w:b/>
          <w:sz w:val="24"/>
          <w:szCs w:val="24"/>
        </w:rPr>
        <w:t>Discussion</w:t>
      </w:r>
    </w:p>
    <w:p w14:paraId="437E3CF4" w14:textId="18C1643B" w:rsidR="00F31A91" w:rsidRPr="0082341C" w:rsidRDefault="00F31A91" w:rsidP="0082341C">
      <w:pPr>
        <w:spacing w:line="480" w:lineRule="auto"/>
        <w:contextualSpacing/>
        <w:jc w:val="both"/>
        <w:rPr>
          <w:rFonts w:ascii="Times New Roman" w:hAnsi="Times New Roman" w:cs="Times New Roman"/>
          <w:sz w:val="24"/>
          <w:szCs w:val="24"/>
        </w:rPr>
      </w:pPr>
      <w:r w:rsidRPr="0082341C">
        <w:rPr>
          <w:rFonts w:ascii="Times New Roman" w:hAnsi="Times New Roman" w:cs="Times New Roman"/>
          <w:sz w:val="24"/>
          <w:szCs w:val="24"/>
        </w:rPr>
        <w:lastRenderedPageBreak/>
        <w:t>Using the data from two UK police forces, this study examined whether particular features of cases and the individuals who went missing influenced their spatial behaviour. Supporting previous research into distance travelled whilst missing (Woolnough et al</w:t>
      </w:r>
      <w:r w:rsidR="003C7754" w:rsidRPr="0082341C">
        <w:rPr>
          <w:rFonts w:ascii="Times New Roman" w:hAnsi="Times New Roman" w:cs="Times New Roman"/>
          <w:sz w:val="24"/>
          <w:szCs w:val="24"/>
        </w:rPr>
        <w:t xml:space="preserve">., 2007) most missing persons </w:t>
      </w:r>
      <w:r w:rsidR="00D93BD7" w:rsidRPr="0082341C">
        <w:rPr>
          <w:rFonts w:ascii="Times New Roman" w:hAnsi="Times New Roman" w:cs="Times New Roman"/>
          <w:sz w:val="24"/>
          <w:szCs w:val="24"/>
        </w:rPr>
        <w:t>were located less than five</w:t>
      </w:r>
      <w:r w:rsidRPr="0082341C">
        <w:rPr>
          <w:rFonts w:ascii="Times New Roman" w:hAnsi="Times New Roman" w:cs="Times New Roman"/>
          <w:sz w:val="24"/>
          <w:szCs w:val="24"/>
        </w:rPr>
        <w:t xml:space="preserve"> miles from where they went missing. However, several demographic and behavioural factors </w:t>
      </w:r>
      <w:r w:rsidR="00F33F66" w:rsidRPr="0082341C">
        <w:rPr>
          <w:rFonts w:ascii="Times New Roman" w:hAnsi="Times New Roman" w:cs="Times New Roman"/>
          <w:sz w:val="24"/>
          <w:szCs w:val="24"/>
        </w:rPr>
        <w:t>w</w:t>
      </w:r>
      <w:r w:rsidR="00E52623" w:rsidRPr="0082341C">
        <w:rPr>
          <w:rFonts w:ascii="Times New Roman" w:hAnsi="Times New Roman" w:cs="Times New Roman"/>
          <w:sz w:val="24"/>
          <w:szCs w:val="24"/>
        </w:rPr>
        <w:t>ere found to</w:t>
      </w:r>
      <w:r w:rsidR="00F33F66" w:rsidRPr="0082341C">
        <w:rPr>
          <w:rFonts w:ascii="Times New Roman" w:hAnsi="Times New Roman" w:cs="Times New Roman"/>
          <w:sz w:val="24"/>
          <w:szCs w:val="24"/>
        </w:rPr>
        <w:t xml:space="preserve"> influence this spatial behaviour.</w:t>
      </w:r>
    </w:p>
    <w:p w14:paraId="5CF53594" w14:textId="272BA726" w:rsidR="00F31A91" w:rsidRPr="0082341C" w:rsidRDefault="00F31A91"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One </w:t>
      </w:r>
      <w:r w:rsidR="00C06290" w:rsidRPr="0082341C">
        <w:rPr>
          <w:rFonts w:ascii="Times New Roman" w:hAnsi="Times New Roman" w:cs="Times New Roman"/>
          <w:sz w:val="24"/>
          <w:szCs w:val="24"/>
        </w:rPr>
        <w:t>key</w:t>
      </w:r>
      <w:r w:rsidRPr="0082341C">
        <w:rPr>
          <w:rFonts w:ascii="Times New Roman" w:hAnsi="Times New Roman" w:cs="Times New Roman"/>
          <w:sz w:val="24"/>
          <w:szCs w:val="24"/>
        </w:rPr>
        <w:t xml:space="preserve"> finding from this study is that there seem to be many more factors that influence missing children’s spatial behaviour than adults. </w:t>
      </w:r>
      <w:r w:rsidR="00047731" w:rsidRPr="0082341C">
        <w:rPr>
          <w:rFonts w:ascii="Times New Roman" w:hAnsi="Times New Roman" w:cs="Times New Roman"/>
          <w:sz w:val="24"/>
          <w:szCs w:val="24"/>
        </w:rPr>
        <w:t>The</w:t>
      </w:r>
      <w:r w:rsidRPr="0082341C">
        <w:rPr>
          <w:rFonts w:ascii="Times New Roman" w:hAnsi="Times New Roman" w:cs="Times New Roman"/>
          <w:sz w:val="24"/>
          <w:szCs w:val="24"/>
        </w:rPr>
        <w:t xml:space="preserve"> higher number of significant relationships between profiles of children and their spatial behaviour gives further support for the importance of examining children and adults separately</w:t>
      </w:r>
      <w:r w:rsidR="00BB323F" w:rsidRPr="0082341C">
        <w:rPr>
          <w:rFonts w:ascii="Times New Roman" w:hAnsi="Times New Roman" w:cs="Times New Roman"/>
          <w:sz w:val="24"/>
          <w:szCs w:val="24"/>
        </w:rPr>
        <w:t xml:space="preserve"> and </w:t>
      </w:r>
      <w:r w:rsidRPr="0082341C">
        <w:rPr>
          <w:rFonts w:ascii="Times New Roman" w:hAnsi="Times New Roman" w:cs="Times New Roman"/>
          <w:sz w:val="24"/>
          <w:szCs w:val="24"/>
        </w:rPr>
        <w:t>considering missing persons</w:t>
      </w:r>
      <w:r w:rsidR="00BB323F" w:rsidRPr="0082341C">
        <w:rPr>
          <w:rFonts w:ascii="Times New Roman" w:hAnsi="Times New Roman" w:cs="Times New Roman"/>
          <w:sz w:val="24"/>
          <w:szCs w:val="24"/>
        </w:rPr>
        <w:t xml:space="preserve"> as a heterogeneous group (</w:t>
      </w:r>
      <w:r w:rsidRPr="0082341C">
        <w:rPr>
          <w:rFonts w:ascii="Times New Roman" w:hAnsi="Times New Roman" w:cs="Times New Roman"/>
          <w:sz w:val="24"/>
          <w:szCs w:val="24"/>
        </w:rPr>
        <w:t xml:space="preserve">Biehal et al., 2003). </w:t>
      </w:r>
    </w:p>
    <w:p w14:paraId="46155FE8" w14:textId="162742E0" w:rsidR="00F31A91" w:rsidRPr="0082341C" w:rsidRDefault="00F31A91"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It is also clear that indications of mental health issues and risk of suicide may need to be considered differently when examining how they may influence miss</w:t>
      </w:r>
      <w:r w:rsidR="00D93BD7" w:rsidRPr="0082341C">
        <w:rPr>
          <w:rFonts w:ascii="Times New Roman" w:hAnsi="Times New Roman" w:cs="Times New Roman"/>
          <w:sz w:val="24"/>
          <w:szCs w:val="24"/>
        </w:rPr>
        <w:t>ing persons’ spatial behaviour</w:t>
      </w:r>
      <w:r w:rsidRPr="0082341C">
        <w:rPr>
          <w:rFonts w:ascii="Times New Roman" w:hAnsi="Times New Roman" w:cs="Times New Roman"/>
          <w:sz w:val="24"/>
          <w:szCs w:val="24"/>
        </w:rPr>
        <w:t xml:space="preserve">. Within this study, no linear relationship was found between these factors and distance from missing to found. It may be that other types of modelling </w:t>
      </w:r>
      <w:r w:rsidR="00047731" w:rsidRPr="0082341C">
        <w:rPr>
          <w:rFonts w:ascii="Times New Roman" w:hAnsi="Times New Roman" w:cs="Times New Roman"/>
          <w:sz w:val="24"/>
          <w:szCs w:val="24"/>
        </w:rPr>
        <w:t>are</w:t>
      </w:r>
      <w:r w:rsidRPr="0082341C">
        <w:rPr>
          <w:rFonts w:ascii="Times New Roman" w:hAnsi="Times New Roman" w:cs="Times New Roman"/>
          <w:sz w:val="24"/>
          <w:szCs w:val="24"/>
        </w:rPr>
        <w:t xml:space="preserve"> more appropriate, or that other demographic and behavioural factors may play a role in influencing this relationship. Previous research has shown that there may be some intersectionality involved; </w:t>
      </w:r>
      <w:r w:rsidR="00047731" w:rsidRPr="0082341C">
        <w:rPr>
          <w:rFonts w:ascii="Times New Roman" w:hAnsi="Times New Roman" w:cs="Times New Roman"/>
          <w:sz w:val="24"/>
          <w:szCs w:val="24"/>
        </w:rPr>
        <w:t xml:space="preserve">for example, </w:t>
      </w:r>
      <w:r w:rsidRPr="0082341C">
        <w:rPr>
          <w:rFonts w:ascii="Times New Roman" w:hAnsi="Times New Roman" w:cs="Times New Roman"/>
          <w:sz w:val="24"/>
          <w:szCs w:val="24"/>
        </w:rPr>
        <w:t>Stevens et al. (2019) found</w:t>
      </w:r>
      <w:r w:rsidR="00047731"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that gender influenced the spatial behaviour of missing people who had taken their own life. Considering mental health issues are often a key factor in </w:t>
      </w:r>
      <w:r w:rsidR="00D93BD7" w:rsidRPr="0082341C">
        <w:rPr>
          <w:rFonts w:ascii="Times New Roman" w:hAnsi="Times New Roman" w:cs="Times New Roman"/>
          <w:sz w:val="24"/>
          <w:szCs w:val="24"/>
        </w:rPr>
        <w:t>missing person cases</w:t>
      </w:r>
      <w:r w:rsidRPr="0082341C">
        <w:rPr>
          <w:rFonts w:ascii="Times New Roman" w:hAnsi="Times New Roman" w:cs="Times New Roman"/>
          <w:sz w:val="24"/>
          <w:szCs w:val="24"/>
        </w:rPr>
        <w:t xml:space="preserve"> (NCA, 2021), </w:t>
      </w:r>
      <w:r w:rsidR="00BB323F" w:rsidRPr="0082341C">
        <w:rPr>
          <w:rFonts w:ascii="Times New Roman" w:hAnsi="Times New Roman" w:cs="Times New Roman"/>
          <w:sz w:val="24"/>
          <w:szCs w:val="24"/>
        </w:rPr>
        <w:t>the</w:t>
      </w:r>
      <w:r w:rsidRPr="0082341C">
        <w:rPr>
          <w:rFonts w:ascii="Times New Roman" w:hAnsi="Times New Roman" w:cs="Times New Roman"/>
          <w:sz w:val="24"/>
          <w:szCs w:val="24"/>
        </w:rPr>
        <w:t xml:space="preserve"> way in which mental health may or may not </w:t>
      </w:r>
      <w:r w:rsidR="00BB323F" w:rsidRPr="0082341C">
        <w:rPr>
          <w:rFonts w:ascii="Times New Roman" w:hAnsi="Times New Roman" w:cs="Times New Roman"/>
          <w:sz w:val="24"/>
          <w:szCs w:val="24"/>
        </w:rPr>
        <w:t>influence</w:t>
      </w:r>
      <w:r w:rsidRPr="0082341C">
        <w:rPr>
          <w:rFonts w:ascii="Times New Roman" w:hAnsi="Times New Roman" w:cs="Times New Roman"/>
          <w:sz w:val="24"/>
          <w:szCs w:val="24"/>
        </w:rPr>
        <w:t xml:space="preserve"> spatial behaviour needs to be investigated in more detail.</w:t>
      </w:r>
    </w:p>
    <w:p w14:paraId="3D0D2BC3" w14:textId="77777777" w:rsidR="00F31A91" w:rsidRPr="0082341C" w:rsidRDefault="00F31A91" w:rsidP="0082341C">
      <w:pPr>
        <w:spacing w:line="480" w:lineRule="auto"/>
        <w:contextualSpacing/>
        <w:rPr>
          <w:rFonts w:ascii="Times New Roman" w:hAnsi="Times New Roman" w:cs="Times New Roman"/>
          <w:b/>
          <w:sz w:val="24"/>
          <w:szCs w:val="24"/>
        </w:rPr>
      </w:pPr>
      <w:r w:rsidRPr="0082341C">
        <w:rPr>
          <w:rFonts w:ascii="Times New Roman" w:hAnsi="Times New Roman" w:cs="Times New Roman"/>
          <w:b/>
          <w:sz w:val="24"/>
          <w:szCs w:val="24"/>
        </w:rPr>
        <w:t>Age and gender</w:t>
      </w:r>
    </w:p>
    <w:p w14:paraId="3D54A192" w14:textId="331B95A0" w:rsidR="00F31A91" w:rsidRPr="0082341C" w:rsidRDefault="000B4378"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We were unable to examine any potential relationships between age in the child sample and distance due to data assumption violations. </w:t>
      </w:r>
      <w:r w:rsidR="00F31A91" w:rsidRPr="0082341C">
        <w:rPr>
          <w:rFonts w:ascii="Times New Roman" w:hAnsi="Times New Roman" w:cs="Times New Roman"/>
          <w:sz w:val="24"/>
          <w:szCs w:val="24"/>
        </w:rPr>
        <w:t xml:space="preserve">No significant relationship was found in adults of all ages and distance from missing to found; however, those who were 65 years or over </w:t>
      </w:r>
      <w:r w:rsidRPr="0082341C">
        <w:rPr>
          <w:rFonts w:ascii="Times New Roman" w:hAnsi="Times New Roman" w:cs="Times New Roman"/>
          <w:sz w:val="24"/>
          <w:szCs w:val="24"/>
        </w:rPr>
        <w:t>were less likely to travel</w:t>
      </w:r>
      <w:r w:rsidR="00F31A91" w:rsidRPr="0082341C">
        <w:rPr>
          <w:rFonts w:ascii="Times New Roman" w:hAnsi="Times New Roman" w:cs="Times New Roman"/>
          <w:sz w:val="24"/>
          <w:szCs w:val="24"/>
        </w:rPr>
        <w:t xml:space="preserve"> </w:t>
      </w:r>
      <w:r w:rsidRPr="0082341C">
        <w:rPr>
          <w:rFonts w:ascii="Times New Roman" w:hAnsi="Times New Roman" w:cs="Times New Roman"/>
          <w:sz w:val="24"/>
          <w:szCs w:val="24"/>
        </w:rPr>
        <w:t>longer</w:t>
      </w:r>
      <w:r w:rsidR="00F31A91" w:rsidRPr="0082341C">
        <w:rPr>
          <w:rFonts w:ascii="Times New Roman" w:hAnsi="Times New Roman" w:cs="Times New Roman"/>
          <w:sz w:val="24"/>
          <w:szCs w:val="24"/>
        </w:rPr>
        <w:t xml:space="preserve"> distances than those who were under 65. This is in-line </w:t>
      </w:r>
      <w:r w:rsidR="00047731" w:rsidRPr="0082341C">
        <w:rPr>
          <w:rFonts w:ascii="Times New Roman" w:hAnsi="Times New Roman" w:cs="Times New Roman"/>
          <w:sz w:val="24"/>
          <w:szCs w:val="24"/>
        </w:rPr>
        <w:t xml:space="preserve">with </w:t>
      </w:r>
      <w:r w:rsidR="00F31A91" w:rsidRPr="0082341C">
        <w:rPr>
          <w:rFonts w:ascii="Times New Roman" w:hAnsi="Times New Roman" w:cs="Times New Roman"/>
          <w:sz w:val="24"/>
          <w:szCs w:val="24"/>
        </w:rPr>
        <w:t xml:space="preserve">research </w:t>
      </w:r>
      <w:r w:rsidR="00047731" w:rsidRPr="0082341C">
        <w:rPr>
          <w:rFonts w:ascii="Times New Roman" w:hAnsi="Times New Roman" w:cs="Times New Roman"/>
          <w:sz w:val="24"/>
          <w:szCs w:val="24"/>
        </w:rPr>
        <w:lastRenderedPageBreak/>
        <w:t xml:space="preserve">in relation to </w:t>
      </w:r>
      <w:r w:rsidR="00F31A91" w:rsidRPr="0082341C">
        <w:rPr>
          <w:rFonts w:ascii="Times New Roman" w:hAnsi="Times New Roman" w:cs="Times New Roman"/>
          <w:sz w:val="24"/>
          <w:szCs w:val="24"/>
        </w:rPr>
        <w:t>offender samples</w:t>
      </w:r>
      <w:r w:rsidR="00047731" w:rsidRPr="0082341C">
        <w:rPr>
          <w:rFonts w:ascii="Times New Roman" w:hAnsi="Times New Roman" w:cs="Times New Roman"/>
          <w:sz w:val="24"/>
          <w:szCs w:val="24"/>
        </w:rPr>
        <w:t xml:space="preserve">, which show that </w:t>
      </w:r>
      <w:r w:rsidR="00F31A91" w:rsidRPr="0082341C">
        <w:rPr>
          <w:rFonts w:ascii="Times New Roman" w:hAnsi="Times New Roman" w:cs="Times New Roman"/>
          <w:sz w:val="24"/>
          <w:szCs w:val="24"/>
        </w:rPr>
        <w:t>older offenders make shorter crime trips (Andresen et al., 2014). This finding could be attributable to age-related factors such as mobility and/or issues related to dementia (Flaherty, 2006; Koester &amp; Stooksbury, 1995)</w:t>
      </w:r>
      <w:r w:rsidR="00047731" w:rsidRPr="0082341C">
        <w:rPr>
          <w:rFonts w:ascii="Times New Roman" w:hAnsi="Times New Roman" w:cs="Times New Roman"/>
          <w:sz w:val="24"/>
          <w:szCs w:val="24"/>
        </w:rPr>
        <w:t>. However,</w:t>
      </w:r>
      <w:r w:rsidR="00F31A91" w:rsidRPr="0082341C">
        <w:rPr>
          <w:rFonts w:ascii="Times New Roman" w:hAnsi="Times New Roman" w:cs="Times New Roman"/>
          <w:sz w:val="24"/>
          <w:szCs w:val="24"/>
        </w:rPr>
        <w:t xml:space="preserve"> it was not possible to examine link</w:t>
      </w:r>
      <w:r w:rsidR="00047731" w:rsidRPr="0082341C">
        <w:rPr>
          <w:rFonts w:ascii="Times New Roman" w:hAnsi="Times New Roman" w:cs="Times New Roman"/>
          <w:sz w:val="24"/>
          <w:szCs w:val="24"/>
        </w:rPr>
        <w:t>s</w:t>
      </w:r>
      <w:r w:rsidR="00F31A91" w:rsidRPr="0082341C">
        <w:rPr>
          <w:rFonts w:ascii="Times New Roman" w:hAnsi="Times New Roman" w:cs="Times New Roman"/>
          <w:sz w:val="24"/>
          <w:szCs w:val="24"/>
        </w:rPr>
        <w:t xml:space="preserve"> between dementia and spatial behaviour whilst missing due to assumption violations.</w:t>
      </w:r>
    </w:p>
    <w:p w14:paraId="72C72DAF" w14:textId="617234D2" w:rsidR="00F31A91" w:rsidRPr="0082341C" w:rsidRDefault="00047731"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Findings within the current study also showed that m</w:t>
      </w:r>
      <w:r w:rsidR="00F31A91" w:rsidRPr="0082341C">
        <w:rPr>
          <w:rFonts w:ascii="Times New Roman" w:hAnsi="Times New Roman" w:cs="Times New Roman"/>
          <w:sz w:val="24"/>
          <w:szCs w:val="24"/>
        </w:rPr>
        <w:t>ale children tended to travel further distances</w:t>
      </w:r>
      <w:r w:rsidR="00C06290" w:rsidRPr="0082341C">
        <w:rPr>
          <w:rFonts w:ascii="Times New Roman" w:hAnsi="Times New Roman" w:cs="Times New Roman"/>
          <w:sz w:val="24"/>
          <w:szCs w:val="24"/>
        </w:rPr>
        <w:t>, although no gender differences were found in the adult sample</w:t>
      </w:r>
      <w:r w:rsidRPr="0082341C">
        <w:rPr>
          <w:rFonts w:ascii="Times New Roman" w:hAnsi="Times New Roman" w:cs="Times New Roman"/>
          <w:sz w:val="24"/>
          <w:szCs w:val="24"/>
        </w:rPr>
        <w:t>.</w:t>
      </w:r>
      <w:r w:rsidR="00F31A91" w:rsidRPr="0082341C">
        <w:rPr>
          <w:rFonts w:ascii="Times New Roman" w:hAnsi="Times New Roman" w:cs="Times New Roman"/>
          <w:sz w:val="24"/>
          <w:szCs w:val="24"/>
        </w:rPr>
        <w:t xml:space="preserve"> </w:t>
      </w:r>
      <w:r w:rsidRPr="0082341C">
        <w:rPr>
          <w:rFonts w:ascii="Times New Roman" w:hAnsi="Times New Roman" w:cs="Times New Roman"/>
          <w:sz w:val="24"/>
          <w:szCs w:val="24"/>
        </w:rPr>
        <w:t>R</w:t>
      </w:r>
      <w:r w:rsidR="00F31A91" w:rsidRPr="0082341C">
        <w:rPr>
          <w:rFonts w:ascii="Times New Roman" w:hAnsi="Times New Roman" w:cs="Times New Roman"/>
          <w:sz w:val="24"/>
          <w:szCs w:val="24"/>
        </w:rPr>
        <w:t xml:space="preserve">easons for this gender difference </w:t>
      </w:r>
      <w:r w:rsidR="00C06290" w:rsidRPr="0082341C">
        <w:rPr>
          <w:rFonts w:ascii="Times New Roman" w:hAnsi="Times New Roman" w:cs="Times New Roman"/>
          <w:sz w:val="24"/>
          <w:szCs w:val="24"/>
        </w:rPr>
        <w:t xml:space="preserve">in children </w:t>
      </w:r>
      <w:r w:rsidR="00F31A91" w:rsidRPr="0082341C">
        <w:rPr>
          <w:rFonts w:ascii="Times New Roman" w:hAnsi="Times New Roman" w:cs="Times New Roman"/>
          <w:sz w:val="24"/>
          <w:szCs w:val="24"/>
        </w:rPr>
        <w:t>need to be</w:t>
      </w:r>
      <w:r w:rsidR="003C7754" w:rsidRPr="0082341C">
        <w:rPr>
          <w:rFonts w:ascii="Times New Roman" w:hAnsi="Times New Roman" w:cs="Times New Roman"/>
          <w:sz w:val="24"/>
          <w:szCs w:val="24"/>
        </w:rPr>
        <w:t xml:space="preserve"> explored further</w:t>
      </w:r>
      <w:r w:rsidR="007F1F22" w:rsidRPr="0082341C">
        <w:rPr>
          <w:rFonts w:ascii="Times New Roman" w:hAnsi="Times New Roman" w:cs="Times New Roman"/>
          <w:sz w:val="24"/>
          <w:szCs w:val="24"/>
        </w:rPr>
        <w:t xml:space="preserve"> by examining the </w:t>
      </w:r>
      <w:r w:rsidRPr="0082341C">
        <w:rPr>
          <w:rFonts w:ascii="Times New Roman" w:hAnsi="Times New Roman" w:cs="Times New Roman"/>
          <w:sz w:val="24"/>
          <w:szCs w:val="24"/>
        </w:rPr>
        <w:t>factors</w:t>
      </w:r>
      <w:r w:rsidR="007F1F22" w:rsidRPr="0082341C">
        <w:rPr>
          <w:rFonts w:ascii="Times New Roman" w:hAnsi="Times New Roman" w:cs="Times New Roman"/>
          <w:sz w:val="24"/>
          <w:szCs w:val="24"/>
        </w:rPr>
        <w:t xml:space="preserve"> that might influence this finding. Suggestions may include the level of risk assigned to male compared with female children. Descriptive reports suggest that female children are more likely to be classified as high risk (NCA, 2020) and therefore may garner an increased police response in terms of recovery.</w:t>
      </w:r>
      <w:r w:rsidR="00C06290" w:rsidRPr="0082341C">
        <w:rPr>
          <w:rFonts w:ascii="Times New Roman" w:hAnsi="Times New Roman" w:cs="Times New Roman"/>
          <w:sz w:val="24"/>
          <w:szCs w:val="24"/>
        </w:rPr>
        <w:t xml:space="preserve"> Whilst previous published research has found no differences in chance of recovery between boys and girls (van de </w:t>
      </w:r>
      <w:proofErr w:type="spellStart"/>
      <w:r w:rsidR="00C06290" w:rsidRPr="0082341C">
        <w:rPr>
          <w:rFonts w:ascii="Times New Roman" w:hAnsi="Times New Roman" w:cs="Times New Roman"/>
          <w:sz w:val="24"/>
          <w:szCs w:val="24"/>
        </w:rPr>
        <w:t>Rijt</w:t>
      </w:r>
      <w:proofErr w:type="spellEnd"/>
      <w:r w:rsidR="00C06290" w:rsidRPr="0082341C">
        <w:rPr>
          <w:rFonts w:ascii="Times New Roman" w:hAnsi="Times New Roman" w:cs="Times New Roman"/>
          <w:sz w:val="24"/>
          <w:szCs w:val="24"/>
        </w:rPr>
        <w:t xml:space="preserve"> et al., 2018), and the current study</w:t>
      </w:r>
      <w:r w:rsidR="007F1F22" w:rsidRPr="0082341C">
        <w:rPr>
          <w:rFonts w:ascii="Times New Roman" w:hAnsi="Times New Roman" w:cs="Times New Roman"/>
          <w:sz w:val="24"/>
          <w:szCs w:val="24"/>
        </w:rPr>
        <w:t xml:space="preserve"> </w:t>
      </w:r>
      <w:r w:rsidR="00C06290" w:rsidRPr="0082341C">
        <w:rPr>
          <w:rFonts w:ascii="Times New Roman" w:hAnsi="Times New Roman" w:cs="Times New Roman"/>
          <w:sz w:val="24"/>
          <w:szCs w:val="24"/>
        </w:rPr>
        <w:t>found</w:t>
      </w:r>
      <w:r w:rsidR="007F1F22" w:rsidRPr="0082341C">
        <w:rPr>
          <w:rFonts w:ascii="Times New Roman" w:hAnsi="Times New Roman" w:cs="Times New Roman"/>
          <w:sz w:val="24"/>
          <w:szCs w:val="24"/>
        </w:rPr>
        <w:t xml:space="preserve"> no significant </w:t>
      </w:r>
      <w:r w:rsidR="00C06290" w:rsidRPr="0082341C">
        <w:rPr>
          <w:rFonts w:ascii="Times New Roman" w:hAnsi="Times New Roman" w:cs="Times New Roman"/>
          <w:sz w:val="24"/>
          <w:szCs w:val="24"/>
        </w:rPr>
        <w:t xml:space="preserve">gender difference in </w:t>
      </w:r>
      <w:r w:rsidR="007F1F22" w:rsidRPr="0082341C">
        <w:rPr>
          <w:rFonts w:ascii="Times New Roman" w:hAnsi="Times New Roman" w:cs="Times New Roman"/>
          <w:sz w:val="24"/>
          <w:szCs w:val="24"/>
        </w:rPr>
        <w:t>being classified as high risk</w:t>
      </w:r>
      <w:r w:rsidR="00C06290" w:rsidRPr="0082341C">
        <w:rPr>
          <w:rFonts w:ascii="Times New Roman" w:hAnsi="Times New Roman" w:cs="Times New Roman"/>
          <w:sz w:val="24"/>
          <w:szCs w:val="24"/>
        </w:rPr>
        <w:t xml:space="preserve">, </w:t>
      </w:r>
      <w:r w:rsidR="0028210C" w:rsidRPr="0082341C">
        <w:rPr>
          <w:rFonts w:ascii="Times New Roman" w:hAnsi="Times New Roman" w:cs="Times New Roman"/>
          <w:sz w:val="24"/>
          <w:szCs w:val="24"/>
        </w:rPr>
        <w:t>female children were more likely to be deemed at risk of suicide than their male counterparts</w:t>
      </w:r>
      <w:r w:rsidR="00C06290" w:rsidRPr="0082341C">
        <w:rPr>
          <w:rFonts w:ascii="Times New Roman" w:hAnsi="Times New Roman" w:cs="Times New Roman"/>
          <w:sz w:val="24"/>
          <w:szCs w:val="24"/>
        </w:rPr>
        <w:t xml:space="preserve"> (although not a reported finding in the Results)</w:t>
      </w:r>
      <w:r w:rsidR="0028210C" w:rsidRPr="0082341C">
        <w:rPr>
          <w:rFonts w:ascii="Times New Roman" w:hAnsi="Times New Roman" w:cs="Times New Roman"/>
          <w:sz w:val="24"/>
          <w:szCs w:val="24"/>
        </w:rPr>
        <w:t>.</w:t>
      </w:r>
      <w:r w:rsidR="009E7C98" w:rsidRPr="0082341C">
        <w:rPr>
          <w:rFonts w:ascii="Times New Roman" w:hAnsi="Times New Roman" w:cs="Times New Roman"/>
          <w:sz w:val="24"/>
          <w:szCs w:val="24"/>
        </w:rPr>
        <w:t xml:space="preserve"> </w:t>
      </w:r>
      <w:r w:rsidR="00840C6D" w:rsidRPr="0082341C">
        <w:rPr>
          <w:rFonts w:ascii="Times New Roman" w:hAnsi="Times New Roman" w:cs="Times New Roman"/>
          <w:sz w:val="24"/>
          <w:szCs w:val="24"/>
        </w:rPr>
        <w:t xml:space="preserve">The location where the children were </w:t>
      </w:r>
      <w:r w:rsidRPr="0082341C">
        <w:rPr>
          <w:rFonts w:ascii="Times New Roman" w:hAnsi="Times New Roman" w:cs="Times New Roman"/>
          <w:sz w:val="24"/>
          <w:szCs w:val="24"/>
        </w:rPr>
        <w:t xml:space="preserve">found </w:t>
      </w:r>
      <w:r w:rsidR="00840C6D" w:rsidRPr="0082341C">
        <w:rPr>
          <w:rFonts w:ascii="Times New Roman" w:hAnsi="Times New Roman" w:cs="Times New Roman"/>
          <w:sz w:val="24"/>
          <w:szCs w:val="24"/>
        </w:rPr>
        <w:t xml:space="preserve">may also play a role in the differences between missing to found; descriptive research suggests that female children of different age groups </w:t>
      </w:r>
      <w:r w:rsidRPr="0082341C">
        <w:rPr>
          <w:rFonts w:ascii="Times New Roman" w:hAnsi="Times New Roman" w:cs="Times New Roman"/>
          <w:sz w:val="24"/>
          <w:szCs w:val="24"/>
        </w:rPr>
        <w:t xml:space="preserve">are more likely </w:t>
      </w:r>
      <w:r w:rsidR="00840C6D" w:rsidRPr="0082341C">
        <w:rPr>
          <w:rFonts w:ascii="Times New Roman" w:hAnsi="Times New Roman" w:cs="Times New Roman"/>
          <w:sz w:val="24"/>
          <w:szCs w:val="24"/>
        </w:rPr>
        <w:t xml:space="preserve">to be found at friends’ houses </w:t>
      </w:r>
      <w:r w:rsidRPr="0082341C">
        <w:rPr>
          <w:rFonts w:ascii="Times New Roman" w:hAnsi="Times New Roman" w:cs="Times New Roman"/>
          <w:sz w:val="24"/>
          <w:szCs w:val="24"/>
        </w:rPr>
        <w:t>compared</w:t>
      </w:r>
      <w:r w:rsidR="00840C6D" w:rsidRPr="0082341C">
        <w:rPr>
          <w:rFonts w:ascii="Times New Roman" w:hAnsi="Times New Roman" w:cs="Times New Roman"/>
          <w:sz w:val="24"/>
          <w:szCs w:val="24"/>
        </w:rPr>
        <w:t xml:space="preserve"> to males who were likely to be found </w:t>
      </w:r>
      <w:r w:rsidR="00F07AF5" w:rsidRPr="0082341C">
        <w:rPr>
          <w:rFonts w:ascii="Times New Roman" w:hAnsi="Times New Roman" w:cs="Times New Roman"/>
          <w:sz w:val="24"/>
          <w:szCs w:val="24"/>
        </w:rPr>
        <w:t>‘</w:t>
      </w:r>
      <w:r w:rsidR="00840C6D" w:rsidRPr="0082341C">
        <w:rPr>
          <w:rFonts w:ascii="Times New Roman" w:hAnsi="Times New Roman" w:cs="Times New Roman"/>
          <w:sz w:val="24"/>
          <w:szCs w:val="24"/>
        </w:rPr>
        <w:t>hanging around</w:t>
      </w:r>
      <w:r w:rsidR="00F07AF5" w:rsidRPr="0082341C">
        <w:rPr>
          <w:rFonts w:ascii="Times New Roman" w:hAnsi="Times New Roman" w:cs="Times New Roman"/>
          <w:sz w:val="24"/>
          <w:szCs w:val="24"/>
        </w:rPr>
        <w:t>’ the</w:t>
      </w:r>
      <w:r w:rsidR="00840C6D" w:rsidRPr="0082341C">
        <w:rPr>
          <w:rFonts w:ascii="Times New Roman" w:hAnsi="Times New Roman" w:cs="Times New Roman"/>
          <w:sz w:val="24"/>
          <w:szCs w:val="24"/>
        </w:rPr>
        <w:t xml:space="preserve"> streets (Gibbs &amp; Woolnough, 2007). </w:t>
      </w:r>
      <w:r w:rsidRPr="0082341C">
        <w:rPr>
          <w:rFonts w:ascii="Times New Roman" w:hAnsi="Times New Roman" w:cs="Times New Roman"/>
          <w:sz w:val="24"/>
          <w:szCs w:val="24"/>
        </w:rPr>
        <w:t>We</w:t>
      </w:r>
      <w:r w:rsidR="00840C6D" w:rsidRPr="0082341C">
        <w:rPr>
          <w:rFonts w:ascii="Times New Roman" w:hAnsi="Times New Roman" w:cs="Times New Roman"/>
          <w:sz w:val="24"/>
          <w:szCs w:val="24"/>
        </w:rPr>
        <w:t xml:space="preserve"> suggest that m</w:t>
      </w:r>
      <w:r w:rsidR="00F31A91" w:rsidRPr="0082341C">
        <w:rPr>
          <w:rFonts w:ascii="Times New Roman" w:hAnsi="Times New Roman" w:cs="Times New Roman"/>
          <w:sz w:val="24"/>
          <w:szCs w:val="24"/>
        </w:rPr>
        <w:t xml:space="preserve">ultivariate models of spatial behaviour </w:t>
      </w:r>
      <w:r w:rsidR="00840C6D" w:rsidRPr="0082341C">
        <w:rPr>
          <w:rFonts w:ascii="Times New Roman" w:hAnsi="Times New Roman" w:cs="Times New Roman"/>
          <w:sz w:val="24"/>
          <w:szCs w:val="24"/>
        </w:rPr>
        <w:t>in both children and adults are needed to further explore potential relationships between gender and spatial behaviour.</w:t>
      </w:r>
    </w:p>
    <w:p w14:paraId="5E3095FF" w14:textId="77777777" w:rsidR="00F31A91" w:rsidRPr="0082341C" w:rsidRDefault="00F31A91" w:rsidP="0082341C">
      <w:pPr>
        <w:spacing w:line="480" w:lineRule="auto"/>
        <w:contextualSpacing/>
        <w:jc w:val="both"/>
        <w:rPr>
          <w:rFonts w:ascii="Times New Roman" w:hAnsi="Times New Roman" w:cs="Times New Roman"/>
          <w:b/>
          <w:sz w:val="24"/>
          <w:szCs w:val="24"/>
        </w:rPr>
      </w:pPr>
      <w:r w:rsidRPr="0082341C">
        <w:rPr>
          <w:rFonts w:ascii="Times New Roman" w:hAnsi="Times New Roman" w:cs="Times New Roman"/>
          <w:b/>
          <w:sz w:val="24"/>
          <w:szCs w:val="24"/>
        </w:rPr>
        <w:t xml:space="preserve">Planning </w:t>
      </w:r>
    </w:p>
    <w:p w14:paraId="08F7488F" w14:textId="49A3F770" w:rsidR="00F31A91" w:rsidRPr="0082341C" w:rsidRDefault="00F31A91"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We expected </w:t>
      </w:r>
      <w:r w:rsidR="00047731" w:rsidRPr="0082341C">
        <w:rPr>
          <w:rFonts w:ascii="Times New Roman" w:hAnsi="Times New Roman" w:cs="Times New Roman"/>
          <w:sz w:val="24"/>
          <w:szCs w:val="24"/>
        </w:rPr>
        <w:t>to find</w:t>
      </w:r>
      <w:r w:rsidRPr="0082341C">
        <w:rPr>
          <w:rFonts w:ascii="Times New Roman" w:hAnsi="Times New Roman" w:cs="Times New Roman"/>
          <w:sz w:val="24"/>
          <w:szCs w:val="24"/>
        </w:rPr>
        <w:t xml:space="preserve"> a </w:t>
      </w:r>
      <w:r w:rsidR="00047731" w:rsidRPr="0082341C">
        <w:rPr>
          <w:rFonts w:ascii="Times New Roman" w:hAnsi="Times New Roman" w:cs="Times New Roman"/>
          <w:sz w:val="24"/>
          <w:szCs w:val="24"/>
        </w:rPr>
        <w:t xml:space="preserve">significant </w:t>
      </w:r>
      <w:r w:rsidRPr="0082341C">
        <w:rPr>
          <w:rFonts w:ascii="Times New Roman" w:hAnsi="Times New Roman" w:cs="Times New Roman"/>
          <w:sz w:val="24"/>
          <w:szCs w:val="24"/>
        </w:rPr>
        <w:t>relationship between evidence of planning and spatial behaviour</w:t>
      </w:r>
      <w:r w:rsidR="00047731" w:rsidRPr="0082341C">
        <w:rPr>
          <w:rFonts w:ascii="Times New Roman" w:hAnsi="Times New Roman" w:cs="Times New Roman"/>
          <w:sz w:val="24"/>
          <w:szCs w:val="24"/>
        </w:rPr>
        <w:t>, with</w:t>
      </w:r>
      <w:r w:rsidRPr="0082341C">
        <w:rPr>
          <w:rFonts w:ascii="Times New Roman" w:hAnsi="Times New Roman" w:cs="Times New Roman"/>
          <w:sz w:val="24"/>
          <w:szCs w:val="24"/>
        </w:rPr>
        <w:t xml:space="preserve"> </w:t>
      </w:r>
      <w:r w:rsidR="00047731" w:rsidRPr="0082341C">
        <w:rPr>
          <w:rFonts w:ascii="Times New Roman" w:hAnsi="Times New Roman" w:cs="Times New Roman"/>
          <w:sz w:val="24"/>
          <w:szCs w:val="24"/>
        </w:rPr>
        <w:t>planning</w:t>
      </w:r>
      <w:r w:rsidRPr="0082341C">
        <w:rPr>
          <w:rFonts w:ascii="Times New Roman" w:hAnsi="Times New Roman" w:cs="Times New Roman"/>
          <w:sz w:val="24"/>
          <w:szCs w:val="24"/>
        </w:rPr>
        <w:t xml:space="preserve"> </w:t>
      </w:r>
      <w:r w:rsidR="00047731" w:rsidRPr="0082341C">
        <w:rPr>
          <w:rFonts w:ascii="Times New Roman" w:hAnsi="Times New Roman" w:cs="Times New Roman"/>
          <w:sz w:val="24"/>
          <w:szCs w:val="24"/>
        </w:rPr>
        <w:t xml:space="preserve">associated </w:t>
      </w:r>
      <w:r w:rsidRPr="0082341C">
        <w:rPr>
          <w:rFonts w:ascii="Times New Roman" w:hAnsi="Times New Roman" w:cs="Times New Roman"/>
          <w:sz w:val="24"/>
          <w:szCs w:val="24"/>
        </w:rPr>
        <w:t xml:space="preserve">to being found at a greater distance from the missing location. </w:t>
      </w:r>
      <w:r w:rsidR="00047731" w:rsidRPr="0082341C">
        <w:rPr>
          <w:rFonts w:ascii="Times New Roman" w:hAnsi="Times New Roman" w:cs="Times New Roman"/>
          <w:sz w:val="24"/>
          <w:szCs w:val="24"/>
        </w:rPr>
        <w:t xml:space="preserve">In line with this expectation, there was </w:t>
      </w:r>
      <w:r w:rsidRPr="0082341C">
        <w:rPr>
          <w:rFonts w:ascii="Times New Roman" w:hAnsi="Times New Roman" w:cs="Times New Roman"/>
          <w:sz w:val="24"/>
          <w:szCs w:val="24"/>
        </w:rPr>
        <w:t xml:space="preserve">a significant relationship between adults taking </w:t>
      </w:r>
      <w:r w:rsidRPr="0082341C">
        <w:rPr>
          <w:rFonts w:ascii="Times New Roman" w:hAnsi="Times New Roman" w:cs="Times New Roman"/>
          <w:sz w:val="24"/>
          <w:szCs w:val="24"/>
        </w:rPr>
        <w:lastRenderedPageBreak/>
        <w:t xml:space="preserve">their passports and travelling greater distances. This is unsurprising perhaps and reflects not only the idea that planning may influence distance travelled whilst missing but also that </w:t>
      </w:r>
      <w:r w:rsidR="00E7378C" w:rsidRPr="0082341C">
        <w:rPr>
          <w:rFonts w:ascii="Times New Roman" w:hAnsi="Times New Roman" w:cs="Times New Roman"/>
          <w:sz w:val="24"/>
          <w:szCs w:val="24"/>
        </w:rPr>
        <w:t>several</w:t>
      </w:r>
      <w:r w:rsidRPr="0082341C">
        <w:rPr>
          <w:rFonts w:ascii="Times New Roman" w:hAnsi="Times New Roman" w:cs="Times New Roman"/>
          <w:sz w:val="24"/>
          <w:szCs w:val="24"/>
        </w:rPr>
        <w:t xml:space="preserve"> missing adults are found overseas (</w:t>
      </w:r>
      <w:r w:rsidRPr="0082341C">
        <w:rPr>
          <w:rFonts w:ascii="Times New Roman" w:hAnsi="Times New Roman" w:cs="Times New Roman"/>
          <w:sz w:val="24"/>
          <w:szCs w:val="24"/>
          <w:lang w:eastAsia="en-GB"/>
        </w:rPr>
        <w:t>Shalev et al., 2009</w:t>
      </w:r>
      <w:r w:rsidRPr="0082341C">
        <w:rPr>
          <w:rFonts w:ascii="Times New Roman" w:hAnsi="Times New Roman" w:cs="Times New Roman"/>
          <w:sz w:val="24"/>
          <w:szCs w:val="24"/>
        </w:rPr>
        <w:t xml:space="preserve">). No variables related to planning were significantly associated with distance from missing to found in the </w:t>
      </w:r>
      <w:r w:rsidR="00047731" w:rsidRPr="0082341C">
        <w:rPr>
          <w:rFonts w:ascii="Times New Roman" w:hAnsi="Times New Roman" w:cs="Times New Roman"/>
          <w:sz w:val="24"/>
          <w:szCs w:val="24"/>
        </w:rPr>
        <w:t xml:space="preserve">child </w:t>
      </w:r>
      <w:r w:rsidRPr="0082341C">
        <w:rPr>
          <w:rFonts w:ascii="Times New Roman" w:hAnsi="Times New Roman" w:cs="Times New Roman"/>
          <w:sz w:val="24"/>
          <w:szCs w:val="24"/>
        </w:rPr>
        <w:t xml:space="preserve">sample. Children and young people may not possess or have easy access to a </w:t>
      </w:r>
      <w:r w:rsidR="00E7378C" w:rsidRPr="0082341C">
        <w:rPr>
          <w:rFonts w:ascii="Times New Roman" w:hAnsi="Times New Roman" w:cs="Times New Roman"/>
          <w:sz w:val="24"/>
          <w:szCs w:val="24"/>
        </w:rPr>
        <w:t>passport and</w:t>
      </w:r>
      <w:r w:rsidRPr="0082341C">
        <w:rPr>
          <w:rFonts w:ascii="Times New Roman" w:hAnsi="Times New Roman" w:cs="Times New Roman"/>
          <w:sz w:val="24"/>
          <w:szCs w:val="24"/>
        </w:rPr>
        <w:t xml:space="preserve"> may not be able to travel overseas for fear of detection (if intentionally going missing). </w:t>
      </w:r>
      <w:r w:rsidR="000B4378" w:rsidRPr="0082341C">
        <w:rPr>
          <w:rFonts w:ascii="Times New Roman" w:hAnsi="Times New Roman" w:cs="Times New Roman"/>
          <w:sz w:val="24"/>
          <w:szCs w:val="24"/>
        </w:rPr>
        <w:t>C</w:t>
      </w:r>
      <w:r w:rsidRPr="0082341C">
        <w:rPr>
          <w:rFonts w:ascii="Times New Roman" w:hAnsi="Times New Roman" w:cs="Times New Roman"/>
          <w:sz w:val="24"/>
          <w:szCs w:val="24"/>
        </w:rPr>
        <w:t>hildren who had been a victi</w:t>
      </w:r>
      <w:r w:rsidR="000B4378" w:rsidRPr="0082341C">
        <w:rPr>
          <w:rFonts w:ascii="Times New Roman" w:hAnsi="Times New Roman" w:cs="Times New Roman"/>
          <w:sz w:val="24"/>
          <w:szCs w:val="24"/>
        </w:rPr>
        <w:t xml:space="preserve">m of a violent or racist attack were less likely to travel further distances. </w:t>
      </w:r>
      <w:r w:rsidR="00C06290" w:rsidRPr="0082341C">
        <w:rPr>
          <w:rFonts w:ascii="Times New Roman" w:hAnsi="Times New Roman" w:cs="Times New Roman"/>
          <w:sz w:val="24"/>
          <w:szCs w:val="24"/>
        </w:rPr>
        <w:t>T</w:t>
      </w:r>
      <w:r w:rsidR="000B4378" w:rsidRPr="0082341C">
        <w:rPr>
          <w:rFonts w:ascii="Times New Roman" w:hAnsi="Times New Roman" w:cs="Times New Roman"/>
          <w:sz w:val="24"/>
          <w:szCs w:val="24"/>
        </w:rPr>
        <w:t xml:space="preserve">hese may have been </w:t>
      </w:r>
      <w:r w:rsidRPr="0082341C">
        <w:rPr>
          <w:rFonts w:ascii="Times New Roman" w:hAnsi="Times New Roman" w:cs="Times New Roman"/>
          <w:sz w:val="24"/>
          <w:szCs w:val="24"/>
        </w:rPr>
        <w:t>‘trigger event</w:t>
      </w:r>
      <w:r w:rsidR="000B4378" w:rsidRPr="0082341C">
        <w:rPr>
          <w:rFonts w:ascii="Times New Roman" w:hAnsi="Times New Roman" w:cs="Times New Roman"/>
          <w:sz w:val="24"/>
          <w:szCs w:val="24"/>
        </w:rPr>
        <w:t>s</w:t>
      </w:r>
      <w:r w:rsidRPr="0082341C">
        <w:rPr>
          <w:rFonts w:ascii="Times New Roman" w:hAnsi="Times New Roman" w:cs="Times New Roman"/>
          <w:sz w:val="24"/>
          <w:szCs w:val="24"/>
        </w:rPr>
        <w:t>’ to going missing</w:t>
      </w:r>
      <w:r w:rsidR="00C06290" w:rsidRPr="0082341C">
        <w:rPr>
          <w:rFonts w:ascii="Times New Roman" w:hAnsi="Times New Roman" w:cs="Times New Roman"/>
          <w:sz w:val="24"/>
          <w:szCs w:val="24"/>
        </w:rPr>
        <w:t xml:space="preserve"> that caused</w:t>
      </w:r>
      <w:r w:rsidRPr="0082341C">
        <w:rPr>
          <w:rFonts w:ascii="Times New Roman" w:hAnsi="Times New Roman" w:cs="Times New Roman"/>
          <w:sz w:val="24"/>
          <w:szCs w:val="24"/>
        </w:rPr>
        <w:t xml:space="preserve"> children </w:t>
      </w:r>
      <w:r w:rsidR="00C06290" w:rsidRPr="0082341C">
        <w:rPr>
          <w:rFonts w:ascii="Times New Roman" w:hAnsi="Times New Roman" w:cs="Times New Roman"/>
          <w:sz w:val="24"/>
          <w:szCs w:val="24"/>
        </w:rPr>
        <w:t xml:space="preserve">to </w:t>
      </w:r>
      <w:r w:rsidRPr="0082341C">
        <w:rPr>
          <w:rFonts w:ascii="Times New Roman" w:hAnsi="Times New Roman" w:cs="Times New Roman"/>
          <w:sz w:val="24"/>
          <w:szCs w:val="24"/>
        </w:rPr>
        <w:t>travel shorter distances</w:t>
      </w:r>
      <w:r w:rsidR="00047731" w:rsidRPr="0082341C">
        <w:rPr>
          <w:rFonts w:ascii="Times New Roman" w:hAnsi="Times New Roman" w:cs="Times New Roman"/>
          <w:sz w:val="24"/>
          <w:szCs w:val="24"/>
        </w:rPr>
        <w:t xml:space="preserve"> to</w:t>
      </w:r>
      <w:r w:rsidR="00C06290" w:rsidRPr="0082341C">
        <w:rPr>
          <w:rFonts w:ascii="Times New Roman" w:hAnsi="Times New Roman" w:cs="Times New Roman"/>
          <w:sz w:val="24"/>
          <w:szCs w:val="24"/>
        </w:rPr>
        <w:t xml:space="preserve"> seek</w:t>
      </w:r>
      <w:r w:rsidRPr="0082341C">
        <w:rPr>
          <w:rFonts w:ascii="Times New Roman" w:hAnsi="Times New Roman" w:cs="Times New Roman"/>
          <w:sz w:val="24"/>
          <w:szCs w:val="24"/>
        </w:rPr>
        <w:t xml:space="preserve"> immediate safety and to hide, without enough time to plan their absence</w:t>
      </w:r>
      <w:r w:rsidR="00047731" w:rsidRPr="0082341C">
        <w:rPr>
          <w:rFonts w:ascii="Times New Roman" w:hAnsi="Times New Roman" w:cs="Times New Roman"/>
          <w:sz w:val="24"/>
          <w:szCs w:val="24"/>
        </w:rPr>
        <w:t xml:space="preserve"> or to take appropriate resources needed for travelling longer distances</w:t>
      </w:r>
      <w:r w:rsidRPr="0082341C">
        <w:rPr>
          <w:rFonts w:ascii="Times New Roman" w:hAnsi="Times New Roman" w:cs="Times New Roman"/>
          <w:sz w:val="24"/>
          <w:szCs w:val="24"/>
        </w:rPr>
        <w:t xml:space="preserve">. </w:t>
      </w:r>
      <w:r w:rsidR="006E06F0" w:rsidRPr="0082341C">
        <w:rPr>
          <w:rFonts w:ascii="Times New Roman" w:hAnsi="Times New Roman" w:cs="Times New Roman"/>
          <w:sz w:val="24"/>
          <w:szCs w:val="24"/>
        </w:rPr>
        <w:t>Research considering the spatial behaviour of vic</w:t>
      </w:r>
      <w:r w:rsidR="00AE3472" w:rsidRPr="0082341C">
        <w:rPr>
          <w:rFonts w:ascii="Times New Roman" w:hAnsi="Times New Roman" w:cs="Times New Roman"/>
          <w:sz w:val="24"/>
          <w:szCs w:val="24"/>
        </w:rPr>
        <w:t>tims suggests that, often, victim journeys are short (e.g.</w:t>
      </w:r>
      <w:r w:rsidR="00C06290" w:rsidRPr="0082341C">
        <w:rPr>
          <w:rFonts w:ascii="Times New Roman" w:hAnsi="Times New Roman" w:cs="Times New Roman"/>
          <w:sz w:val="24"/>
          <w:szCs w:val="24"/>
        </w:rPr>
        <w:t>,</w:t>
      </w:r>
      <w:r w:rsidR="00AE3472" w:rsidRPr="0082341C">
        <w:rPr>
          <w:rFonts w:ascii="Times New Roman" w:hAnsi="Times New Roman" w:cs="Times New Roman"/>
          <w:sz w:val="24"/>
          <w:szCs w:val="24"/>
        </w:rPr>
        <w:t xml:space="preserve"> Chopin &amp; </w:t>
      </w:r>
      <w:proofErr w:type="spellStart"/>
      <w:r w:rsidR="00AE3472" w:rsidRPr="0082341C">
        <w:rPr>
          <w:rFonts w:ascii="Times New Roman" w:hAnsi="Times New Roman" w:cs="Times New Roman"/>
          <w:sz w:val="24"/>
          <w:szCs w:val="24"/>
        </w:rPr>
        <w:t>Caneppelle</w:t>
      </w:r>
      <w:proofErr w:type="spellEnd"/>
      <w:r w:rsidR="00AE3472" w:rsidRPr="0082341C">
        <w:rPr>
          <w:rFonts w:ascii="Times New Roman" w:hAnsi="Times New Roman" w:cs="Times New Roman"/>
          <w:sz w:val="24"/>
          <w:szCs w:val="24"/>
        </w:rPr>
        <w:t>, 2019) but there is a lack of research into how far and where victims of crimes travel after the event. Therefore</w:t>
      </w:r>
      <w:r w:rsidR="00047731" w:rsidRPr="0082341C">
        <w:rPr>
          <w:rFonts w:ascii="Times New Roman" w:hAnsi="Times New Roman" w:cs="Times New Roman"/>
          <w:sz w:val="24"/>
          <w:szCs w:val="24"/>
        </w:rPr>
        <w:t xml:space="preserve">, </w:t>
      </w:r>
      <w:r w:rsidR="00C06290" w:rsidRPr="0082341C">
        <w:rPr>
          <w:rFonts w:ascii="Times New Roman" w:hAnsi="Times New Roman" w:cs="Times New Roman"/>
          <w:sz w:val="24"/>
          <w:szCs w:val="24"/>
        </w:rPr>
        <w:t xml:space="preserve">further research is needed to test these </w:t>
      </w:r>
      <w:r w:rsidRPr="0082341C">
        <w:rPr>
          <w:rFonts w:ascii="Times New Roman" w:hAnsi="Times New Roman" w:cs="Times New Roman"/>
          <w:sz w:val="24"/>
          <w:szCs w:val="24"/>
        </w:rPr>
        <w:t>potential explanation</w:t>
      </w:r>
      <w:r w:rsidR="00AE3472" w:rsidRPr="0082341C">
        <w:rPr>
          <w:rFonts w:ascii="Times New Roman" w:hAnsi="Times New Roman" w:cs="Times New Roman"/>
          <w:sz w:val="24"/>
          <w:szCs w:val="24"/>
        </w:rPr>
        <w:t>s for current findings</w:t>
      </w:r>
      <w:r w:rsidRPr="0082341C">
        <w:rPr>
          <w:rFonts w:ascii="Times New Roman" w:hAnsi="Times New Roman" w:cs="Times New Roman"/>
          <w:sz w:val="24"/>
          <w:szCs w:val="24"/>
        </w:rPr>
        <w:t xml:space="preserve">. </w:t>
      </w:r>
    </w:p>
    <w:p w14:paraId="11A73F2A" w14:textId="77777777" w:rsidR="00F31A91" w:rsidRPr="0082341C" w:rsidRDefault="00F31A91" w:rsidP="0082341C">
      <w:pPr>
        <w:spacing w:line="480" w:lineRule="auto"/>
        <w:contextualSpacing/>
        <w:jc w:val="both"/>
        <w:rPr>
          <w:rFonts w:ascii="Times New Roman" w:hAnsi="Times New Roman" w:cs="Times New Roman"/>
          <w:b/>
          <w:sz w:val="24"/>
          <w:szCs w:val="24"/>
        </w:rPr>
      </w:pPr>
      <w:r w:rsidRPr="0082341C">
        <w:rPr>
          <w:rFonts w:ascii="Times New Roman" w:hAnsi="Times New Roman" w:cs="Times New Roman"/>
          <w:b/>
          <w:sz w:val="24"/>
          <w:szCs w:val="24"/>
        </w:rPr>
        <w:t>Risk and vulnerability</w:t>
      </w:r>
    </w:p>
    <w:p w14:paraId="7D349BE5" w14:textId="72597729" w:rsidR="004C093D" w:rsidRPr="0082341C" w:rsidRDefault="00F31A91" w:rsidP="0082341C">
      <w:pPr>
        <w:autoSpaceDE w:val="0"/>
        <w:autoSpaceDN w:val="0"/>
        <w:adjustRightInd w:val="0"/>
        <w:spacing w:after="0" w:line="480" w:lineRule="auto"/>
        <w:ind w:firstLine="720"/>
        <w:jc w:val="both"/>
        <w:rPr>
          <w:rFonts w:ascii="Times New Roman" w:hAnsi="Times New Roman" w:cs="Times New Roman"/>
          <w:sz w:val="24"/>
          <w:szCs w:val="24"/>
        </w:rPr>
      </w:pPr>
      <w:r w:rsidRPr="0082341C">
        <w:rPr>
          <w:rFonts w:ascii="Times New Roman" w:hAnsi="Times New Roman" w:cs="Times New Roman"/>
          <w:sz w:val="24"/>
          <w:szCs w:val="24"/>
        </w:rPr>
        <w:t xml:space="preserve">We predicted that </w:t>
      </w:r>
      <w:r w:rsidRPr="0082341C">
        <w:rPr>
          <w:rFonts w:ascii="Times New Roman" w:eastAsia="Arial" w:hAnsi="Times New Roman" w:cs="Times New Roman"/>
          <w:bCs/>
          <w:color w:val="000000" w:themeColor="text1"/>
          <w:sz w:val="24"/>
          <w:szCs w:val="24"/>
        </w:rPr>
        <w:t xml:space="preserve">children and adults </w:t>
      </w:r>
      <w:r w:rsidR="00047731" w:rsidRPr="0082341C">
        <w:rPr>
          <w:rFonts w:ascii="Times New Roman" w:eastAsia="Arial" w:hAnsi="Times New Roman" w:cs="Times New Roman"/>
          <w:bCs/>
          <w:color w:val="000000" w:themeColor="text1"/>
          <w:sz w:val="24"/>
          <w:szCs w:val="24"/>
        </w:rPr>
        <w:t>would be</w:t>
      </w:r>
      <w:r w:rsidRPr="0082341C">
        <w:rPr>
          <w:rFonts w:ascii="Times New Roman" w:eastAsia="Arial" w:hAnsi="Times New Roman" w:cs="Times New Roman"/>
          <w:bCs/>
          <w:color w:val="000000" w:themeColor="text1"/>
          <w:sz w:val="24"/>
          <w:szCs w:val="24"/>
        </w:rPr>
        <w:t xml:space="preserve"> more likely to travel further distances if they </w:t>
      </w:r>
      <w:r w:rsidR="00047731" w:rsidRPr="0082341C">
        <w:rPr>
          <w:rFonts w:ascii="Times New Roman" w:eastAsia="Arial" w:hAnsi="Times New Roman" w:cs="Times New Roman"/>
          <w:bCs/>
          <w:color w:val="000000" w:themeColor="text1"/>
          <w:sz w:val="24"/>
          <w:szCs w:val="24"/>
        </w:rPr>
        <w:t>were</w:t>
      </w:r>
      <w:r w:rsidRPr="0082341C">
        <w:rPr>
          <w:rFonts w:ascii="Times New Roman" w:eastAsia="Arial" w:hAnsi="Times New Roman" w:cs="Times New Roman"/>
          <w:bCs/>
          <w:color w:val="000000" w:themeColor="text1"/>
          <w:sz w:val="24"/>
          <w:szCs w:val="24"/>
        </w:rPr>
        <w:t xml:space="preserve"> experiencing on-going adverse situations such as financial or employment issues, living in care, and drug, alcohol, or domestic abuse. Indeed, </w:t>
      </w:r>
      <w:r w:rsidRPr="0082341C">
        <w:rPr>
          <w:rFonts w:ascii="Times New Roman" w:hAnsi="Times New Roman" w:cs="Times New Roman"/>
          <w:sz w:val="24"/>
          <w:szCs w:val="24"/>
        </w:rPr>
        <w:t xml:space="preserve">children who had a history of family or relationship problems, conflict and abuse, drug or alcohol dependency, previous history of suffering harm whilst missing, who are high or medium risk of coming to harm, and were subject to a child protection plan were found at greater distances from where they went missing. </w:t>
      </w:r>
      <w:r w:rsidR="00047731" w:rsidRPr="0082341C">
        <w:rPr>
          <w:rFonts w:ascii="Times New Roman" w:hAnsi="Times New Roman" w:cs="Times New Roman"/>
          <w:sz w:val="24"/>
          <w:szCs w:val="24"/>
        </w:rPr>
        <w:t>F</w:t>
      </w:r>
      <w:r w:rsidRPr="0082341C">
        <w:rPr>
          <w:rFonts w:ascii="Times New Roman" w:hAnsi="Times New Roman" w:cs="Times New Roman"/>
          <w:sz w:val="24"/>
          <w:szCs w:val="24"/>
        </w:rPr>
        <w:t xml:space="preserve">urther research </w:t>
      </w:r>
      <w:r w:rsidR="00047731" w:rsidRPr="0082341C">
        <w:rPr>
          <w:rFonts w:ascii="Times New Roman" w:hAnsi="Times New Roman" w:cs="Times New Roman"/>
          <w:sz w:val="24"/>
          <w:szCs w:val="24"/>
        </w:rPr>
        <w:t xml:space="preserve">is needed </w:t>
      </w:r>
      <w:r w:rsidRPr="0082341C">
        <w:rPr>
          <w:rFonts w:ascii="Times New Roman" w:hAnsi="Times New Roman" w:cs="Times New Roman"/>
          <w:sz w:val="24"/>
          <w:szCs w:val="24"/>
        </w:rPr>
        <w:t>to examine the co</w:t>
      </w:r>
      <w:r w:rsidR="004C093D" w:rsidRPr="0082341C">
        <w:rPr>
          <w:rFonts w:ascii="Times New Roman" w:hAnsi="Times New Roman" w:cs="Times New Roman"/>
          <w:sz w:val="24"/>
          <w:szCs w:val="24"/>
        </w:rPr>
        <w:t xml:space="preserve">-occurrence of these variables, although some explanations could be offered. Children deemed high risk may be travelling further </w:t>
      </w:r>
      <w:r w:rsidR="00047731" w:rsidRPr="0082341C">
        <w:rPr>
          <w:rFonts w:ascii="Times New Roman" w:hAnsi="Times New Roman" w:cs="Times New Roman"/>
          <w:sz w:val="24"/>
          <w:szCs w:val="24"/>
        </w:rPr>
        <w:t>due to</w:t>
      </w:r>
      <w:r w:rsidR="004C093D" w:rsidRPr="0082341C">
        <w:rPr>
          <w:rFonts w:ascii="Times New Roman" w:hAnsi="Times New Roman" w:cs="Times New Roman"/>
          <w:sz w:val="24"/>
          <w:szCs w:val="24"/>
        </w:rPr>
        <w:t xml:space="preserve"> the very reason they a</w:t>
      </w:r>
      <w:r w:rsidR="00FE5408" w:rsidRPr="0082341C">
        <w:rPr>
          <w:rFonts w:ascii="Times New Roman" w:hAnsi="Times New Roman" w:cs="Times New Roman"/>
          <w:sz w:val="24"/>
          <w:szCs w:val="24"/>
        </w:rPr>
        <w:t xml:space="preserve">re deemed high risk; for example, if a young person is </w:t>
      </w:r>
      <w:r w:rsidR="00C06290" w:rsidRPr="0082341C">
        <w:rPr>
          <w:rFonts w:ascii="Times New Roman" w:hAnsi="Times New Roman" w:cs="Times New Roman"/>
          <w:sz w:val="24"/>
          <w:szCs w:val="24"/>
        </w:rPr>
        <w:t xml:space="preserve">considered </w:t>
      </w:r>
      <w:r w:rsidR="00047731" w:rsidRPr="0082341C">
        <w:rPr>
          <w:rFonts w:ascii="Times New Roman" w:hAnsi="Times New Roman" w:cs="Times New Roman"/>
          <w:sz w:val="24"/>
          <w:szCs w:val="24"/>
        </w:rPr>
        <w:t>to be at</w:t>
      </w:r>
      <w:r w:rsidR="00FE5408" w:rsidRPr="0082341C">
        <w:rPr>
          <w:rFonts w:ascii="Times New Roman" w:hAnsi="Times New Roman" w:cs="Times New Roman"/>
          <w:sz w:val="24"/>
          <w:szCs w:val="24"/>
        </w:rPr>
        <w:t xml:space="preserve"> high risk of suicide, they may be less likely to return home or close to where they live. </w:t>
      </w:r>
      <w:r w:rsidR="00C479F9" w:rsidRPr="0082341C">
        <w:rPr>
          <w:rFonts w:ascii="Times New Roman" w:hAnsi="Times New Roman" w:cs="Times New Roman"/>
          <w:sz w:val="24"/>
          <w:szCs w:val="24"/>
        </w:rPr>
        <w:t xml:space="preserve">Although no significant relationship was found with risk of suicide </w:t>
      </w:r>
      <w:r w:rsidR="00FE5408" w:rsidRPr="0082341C">
        <w:rPr>
          <w:rFonts w:ascii="Times New Roman" w:hAnsi="Times New Roman" w:cs="Times New Roman"/>
          <w:sz w:val="24"/>
          <w:szCs w:val="24"/>
        </w:rPr>
        <w:t xml:space="preserve">as a variable on its own </w:t>
      </w:r>
      <w:r w:rsidR="00C479F9" w:rsidRPr="0082341C">
        <w:rPr>
          <w:rFonts w:ascii="Times New Roman" w:hAnsi="Times New Roman" w:cs="Times New Roman"/>
          <w:sz w:val="24"/>
          <w:szCs w:val="24"/>
        </w:rPr>
        <w:t xml:space="preserve">and </w:t>
      </w:r>
      <w:r w:rsidR="00C479F9" w:rsidRPr="0082341C">
        <w:rPr>
          <w:rFonts w:ascii="Times New Roman" w:hAnsi="Times New Roman" w:cs="Times New Roman"/>
          <w:sz w:val="24"/>
          <w:szCs w:val="24"/>
        </w:rPr>
        <w:lastRenderedPageBreak/>
        <w:t xml:space="preserve">distance travelled, </w:t>
      </w:r>
      <w:r w:rsidR="00FE5408" w:rsidRPr="0082341C">
        <w:rPr>
          <w:rFonts w:ascii="Times New Roman" w:hAnsi="Times New Roman" w:cs="Times New Roman"/>
          <w:sz w:val="24"/>
          <w:szCs w:val="24"/>
        </w:rPr>
        <w:t xml:space="preserve">a significant proportion of children </w:t>
      </w:r>
      <w:r w:rsidR="00C06290" w:rsidRPr="0082341C">
        <w:rPr>
          <w:rFonts w:ascii="Times New Roman" w:hAnsi="Times New Roman" w:cs="Times New Roman"/>
          <w:sz w:val="24"/>
          <w:szCs w:val="24"/>
        </w:rPr>
        <w:t xml:space="preserve">considered </w:t>
      </w:r>
      <w:r w:rsidR="00FE5408" w:rsidRPr="0082341C">
        <w:rPr>
          <w:rFonts w:ascii="Times New Roman" w:hAnsi="Times New Roman" w:cs="Times New Roman"/>
          <w:sz w:val="24"/>
          <w:szCs w:val="24"/>
        </w:rPr>
        <w:t xml:space="preserve">high risk were deemed at risk of taking their own life compared with children who were not </w:t>
      </w:r>
      <w:r w:rsidR="00C06290" w:rsidRPr="0082341C">
        <w:rPr>
          <w:rFonts w:ascii="Times New Roman" w:hAnsi="Times New Roman" w:cs="Times New Roman"/>
          <w:sz w:val="24"/>
          <w:szCs w:val="24"/>
        </w:rPr>
        <w:t xml:space="preserve">considered to be </w:t>
      </w:r>
      <w:r w:rsidR="00FE5408" w:rsidRPr="0082341C">
        <w:rPr>
          <w:rFonts w:ascii="Times New Roman" w:hAnsi="Times New Roman" w:cs="Times New Roman"/>
          <w:sz w:val="24"/>
          <w:szCs w:val="24"/>
        </w:rPr>
        <w:t xml:space="preserve">high risk. High risk children were also more likely to be deemed vulnerable. </w:t>
      </w:r>
      <w:r w:rsidR="009450F6" w:rsidRPr="0082341C">
        <w:rPr>
          <w:rFonts w:ascii="Times New Roman" w:hAnsi="Times New Roman" w:cs="Times New Roman"/>
          <w:sz w:val="24"/>
          <w:szCs w:val="24"/>
        </w:rPr>
        <w:t xml:space="preserve">Level of risk is also related to the level of resources given to a case, and it </w:t>
      </w:r>
      <w:r w:rsidR="000406D3" w:rsidRPr="0082341C">
        <w:rPr>
          <w:rFonts w:ascii="Times New Roman" w:hAnsi="Times New Roman" w:cs="Times New Roman"/>
          <w:sz w:val="24"/>
          <w:szCs w:val="24"/>
        </w:rPr>
        <w:t>could</w:t>
      </w:r>
      <w:r w:rsidR="009450F6" w:rsidRPr="0082341C">
        <w:rPr>
          <w:rFonts w:ascii="Times New Roman" w:hAnsi="Times New Roman" w:cs="Times New Roman"/>
          <w:sz w:val="24"/>
          <w:szCs w:val="24"/>
        </w:rPr>
        <w:t xml:space="preserve"> be expected that </w:t>
      </w:r>
      <w:r w:rsidR="000406D3" w:rsidRPr="0082341C">
        <w:rPr>
          <w:rFonts w:ascii="Times New Roman" w:hAnsi="Times New Roman" w:cs="Times New Roman"/>
          <w:sz w:val="24"/>
          <w:szCs w:val="24"/>
        </w:rPr>
        <w:t>a person deemed at high risk may be closer to where they went missing from because more resources would be deployed for a safe recovery. However, this was not the case</w:t>
      </w:r>
      <w:r w:rsidR="00C06290" w:rsidRPr="0082341C">
        <w:rPr>
          <w:rFonts w:ascii="Times New Roman" w:hAnsi="Times New Roman" w:cs="Times New Roman"/>
          <w:sz w:val="24"/>
          <w:szCs w:val="24"/>
        </w:rPr>
        <w:t xml:space="preserve"> within the current study</w:t>
      </w:r>
      <w:r w:rsidR="000406D3" w:rsidRPr="0082341C">
        <w:rPr>
          <w:rFonts w:ascii="Times New Roman" w:hAnsi="Times New Roman" w:cs="Times New Roman"/>
          <w:sz w:val="24"/>
          <w:szCs w:val="24"/>
        </w:rPr>
        <w:t xml:space="preserve">. </w:t>
      </w:r>
      <w:r w:rsidR="007978AB" w:rsidRPr="0082341C">
        <w:rPr>
          <w:rFonts w:ascii="Times New Roman" w:hAnsi="Times New Roman" w:cs="Times New Roman"/>
          <w:sz w:val="24"/>
          <w:szCs w:val="24"/>
        </w:rPr>
        <w:t xml:space="preserve">Future research could consider the same analysis conducted within this paper for each risk assessment level to explore whether there are different patterns seen for each </w:t>
      </w:r>
      <w:r w:rsidR="00C06290" w:rsidRPr="0082341C">
        <w:rPr>
          <w:rFonts w:ascii="Times New Roman" w:hAnsi="Times New Roman" w:cs="Times New Roman"/>
          <w:sz w:val="24"/>
          <w:szCs w:val="24"/>
        </w:rPr>
        <w:t xml:space="preserve">risk </w:t>
      </w:r>
      <w:r w:rsidR="007978AB" w:rsidRPr="0082341C">
        <w:rPr>
          <w:rFonts w:ascii="Times New Roman" w:hAnsi="Times New Roman" w:cs="Times New Roman"/>
          <w:sz w:val="24"/>
          <w:szCs w:val="24"/>
        </w:rPr>
        <w:t>grade.</w:t>
      </w:r>
    </w:p>
    <w:p w14:paraId="582EDDFC" w14:textId="47B97AD3" w:rsidR="00F31A91" w:rsidRPr="0082341C" w:rsidRDefault="00FE5408" w:rsidP="0082341C">
      <w:pPr>
        <w:autoSpaceDE w:val="0"/>
        <w:autoSpaceDN w:val="0"/>
        <w:adjustRightInd w:val="0"/>
        <w:spacing w:after="0" w:line="480" w:lineRule="auto"/>
        <w:ind w:firstLine="720"/>
        <w:jc w:val="both"/>
        <w:rPr>
          <w:rFonts w:ascii="Times New Roman" w:hAnsi="Times New Roman" w:cs="Times New Roman"/>
          <w:sz w:val="24"/>
          <w:szCs w:val="24"/>
        </w:rPr>
      </w:pPr>
      <w:r w:rsidRPr="0082341C">
        <w:rPr>
          <w:rFonts w:ascii="Times New Roman" w:hAnsi="Times New Roman" w:cs="Times New Roman"/>
          <w:sz w:val="24"/>
          <w:szCs w:val="24"/>
        </w:rPr>
        <w:t xml:space="preserve">It may also be the case that young people who travel further distances may constitute </w:t>
      </w:r>
      <w:r w:rsidR="00F31A91" w:rsidRPr="0082341C">
        <w:rPr>
          <w:rFonts w:ascii="Times New Roman" w:hAnsi="Times New Roman" w:cs="Times New Roman"/>
          <w:sz w:val="24"/>
          <w:szCs w:val="24"/>
        </w:rPr>
        <w:t xml:space="preserve">particular groups of young people who go missing with complex vulnerability issues. These children may be travelling further distances to escape from adverse situations and/or may be drawn away by exploiters; issues such </w:t>
      </w:r>
      <w:r w:rsidR="00047731" w:rsidRPr="0082341C">
        <w:rPr>
          <w:rFonts w:ascii="Times New Roman" w:hAnsi="Times New Roman" w:cs="Times New Roman"/>
          <w:sz w:val="24"/>
          <w:szCs w:val="24"/>
        </w:rPr>
        <w:t xml:space="preserve">as </w:t>
      </w:r>
      <w:r w:rsidR="00F31A91" w:rsidRPr="0082341C">
        <w:rPr>
          <w:rFonts w:ascii="Times New Roman" w:hAnsi="Times New Roman" w:cs="Times New Roman"/>
          <w:sz w:val="24"/>
          <w:szCs w:val="24"/>
        </w:rPr>
        <w:t xml:space="preserve">living in a family environment </w:t>
      </w:r>
      <w:r w:rsidR="00047731" w:rsidRPr="0082341C">
        <w:rPr>
          <w:rFonts w:ascii="Times New Roman" w:hAnsi="Times New Roman" w:cs="Times New Roman"/>
          <w:sz w:val="24"/>
          <w:szCs w:val="24"/>
        </w:rPr>
        <w:t xml:space="preserve">that </w:t>
      </w:r>
      <w:r w:rsidR="00F31A91" w:rsidRPr="0082341C">
        <w:rPr>
          <w:rFonts w:ascii="Times New Roman" w:hAnsi="Times New Roman" w:cs="Times New Roman"/>
          <w:sz w:val="24"/>
          <w:szCs w:val="24"/>
        </w:rPr>
        <w:t>is difficult (e.g</w:t>
      </w:r>
      <w:r w:rsidR="00C06290" w:rsidRPr="0082341C">
        <w:rPr>
          <w:rFonts w:ascii="Times New Roman" w:hAnsi="Times New Roman" w:cs="Times New Roman"/>
          <w:sz w:val="24"/>
          <w:szCs w:val="24"/>
        </w:rPr>
        <w:t>.,</w:t>
      </w:r>
      <w:r w:rsidR="00F31A91" w:rsidRPr="0082341C">
        <w:rPr>
          <w:rFonts w:ascii="Times New Roman" w:hAnsi="Times New Roman" w:cs="Times New Roman"/>
          <w:sz w:val="24"/>
          <w:szCs w:val="24"/>
        </w:rPr>
        <w:t xml:space="preserve"> high conflict) is </w:t>
      </w:r>
      <w:r w:rsidR="00047731" w:rsidRPr="0082341C">
        <w:rPr>
          <w:rFonts w:ascii="Times New Roman" w:hAnsi="Times New Roman" w:cs="Times New Roman"/>
          <w:sz w:val="24"/>
          <w:szCs w:val="24"/>
        </w:rPr>
        <w:t xml:space="preserve">a </w:t>
      </w:r>
      <w:r w:rsidR="00F31A91" w:rsidRPr="0082341C">
        <w:rPr>
          <w:rFonts w:ascii="Times New Roman" w:hAnsi="Times New Roman" w:cs="Times New Roman"/>
          <w:sz w:val="24"/>
          <w:szCs w:val="24"/>
        </w:rPr>
        <w:t>known risk factor to gang involvement and exploitation (Hill et al., 1999). Substance abuse issues are also linked to both going missing and child c</w:t>
      </w:r>
      <w:r w:rsidR="003C7754" w:rsidRPr="0082341C">
        <w:rPr>
          <w:rFonts w:ascii="Times New Roman" w:hAnsi="Times New Roman" w:cs="Times New Roman"/>
          <w:sz w:val="24"/>
          <w:szCs w:val="24"/>
        </w:rPr>
        <w:t>riminal exploitation (NCA, 2020</w:t>
      </w:r>
      <w:r w:rsidR="00F31A91" w:rsidRPr="0082341C">
        <w:rPr>
          <w:rFonts w:ascii="Times New Roman" w:hAnsi="Times New Roman" w:cs="Times New Roman"/>
          <w:sz w:val="24"/>
          <w:szCs w:val="24"/>
        </w:rPr>
        <w:t>). These factors can also be a consequence or warning s</w:t>
      </w:r>
      <w:r w:rsidR="00217CA2" w:rsidRPr="0082341C">
        <w:rPr>
          <w:rFonts w:ascii="Times New Roman" w:hAnsi="Times New Roman" w:cs="Times New Roman"/>
          <w:sz w:val="24"/>
          <w:szCs w:val="24"/>
        </w:rPr>
        <w:t>igns of being exploited (</w:t>
      </w:r>
      <w:r w:rsidR="00F31A91" w:rsidRPr="0082341C">
        <w:rPr>
          <w:rFonts w:ascii="Times New Roman" w:hAnsi="Times New Roman" w:cs="Times New Roman"/>
          <w:sz w:val="24"/>
          <w:szCs w:val="24"/>
        </w:rPr>
        <w:t xml:space="preserve">Glover Williams &amp; Finlay, 2019). Further research is needed to examine the relationship between these variables pertaining to risk and vulnerability and spatial behaviour whilst missing. </w:t>
      </w:r>
    </w:p>
    <w:p w14:paraId="19070170" w14:textId="387F0B86" w:rsidR="00F31A91" w:rsidRPr="0082341C" w:rsidRDefault="00F31A91"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Adults with family or relationship problems, conflict or abuse were </w:t>
      </w:r>
      <w:r w:rsidR="000B4378" w:rsidRPr="0082341C">
        <w:rPr>
          <w:rFonts w:ascii="Times New Roman" w:hAnsi="Times New Roman" w:cs="Times New Roman"/>
          <w:sz w:val="24"/>
          <w:szCs w:val="24"/>
        </w:rPr>
        <w:t>less</w:t>
      </w:r>
      <w:r w:rsidRPr="0082341C">
        <w:rPr>
          <w:rFonts w:ascii="Times New Roman" w:hAnsi="Times New Roman" w:cs="Times New Roman"/>
          <w:sz w:val="24"/>
          <w:szCs w:val="24"/>
        </w:rPr>
        <w:t xml:space="preserve"> likely to be found at </w:t>
      </w:r>
      <w:r w:rsidR="000B4378" w:rsidRPr="0082341C">
        <w:rPr>
          <w:rFonts w:ascii="Times New Roman" w:hAnsi="Times New Roman" w:cs="Times New Roman"/>
          <w:sz w:val="24"/>
          <w:szCs w:val="24"/>
        </w:rPr>
        <w:t>longer</w:t>
      </w:r>
      <w:r w:rsidRPr="0082341C">
        <w:rPr>
          <w:rFonts w:ascii="Times New Roman" w:hAnsi="Times New Roman" w:cs="Times New Roman"/>
          <w:sz w:val="24"/>
          <w:szCs w:val="24"/>
        </w:rPr>
        <w:t xml:space="preserve"> distance</w:t>
      </w:r>
      <w:r w:rsidR="000B4378" w:rsidRPr="0082341C">
        <w:rPr>
          <w:rFonts w:ascii="Times New Roman" w:hAnsi="Times New Roman" w:cs="Times New Roman"/>
          <w:sz w:val="24"/>
          <w:szCs w:val="24"/>
        </w:rPr>
        <w:t>s</w:t>
      </w:r>
      <w:r w:rsidRPr="0082341C">
        <w:rPr>
          <w:rFonts w:ascii="Times New Roman" w:hAnsi="Times New Roman" w:cs="Times New Roman"/>
          <w:sz w:val="24"/>
          <w:szCs w:val="24"/>
        </w:rPr>
        <w:t xml:space="preserve"> </w:t>
      </w:r>
      <w:r w:rsidR="000B4378" w:rsidRPr="0082341C">
        <w:rPr>
          <w:rFonts w:ascii="Times New Roman" w:hAnsi="Times New Roman" w:cs="Times New Roman"/>
          <w:sz w:val="24"/>
          <w:szCs w:val="24"/>
        </w:rPr>
        <w:t>than</w:t>
      </w:r>
      <w:r w:rsidRPr="0082341C">
        <w:rPr>
          <w:rFonts w:ascii="Times New Roman" w:hAnsi="Times New Roman" w:cs="Times New Roman"/>
          <w:sz w:val="24"/>
          <w:szCs w:val="24"/>
        </w:rPr>
        <w:t xml:space="preserve"> those who were not suffering from these issues. It is likely that victims of domestic abuse will be within this group of people; we can hypothesise that victims/survivors of such abuse may have escaped from </w:t>
      </w:r>
      <w:r w:rsidR="00C06290" w:rsidRPr="0082341C">
        <w:rPr>
          <w:rFonts w:ascii="Times New Roman" w:hAnsi="Times New Roman" w:cs="Times New Roman"/>
          <w:sz w:val="24"/>
          <w:szCs w:val="24"/>
        </w:rPr>
        <w:t>these</w:t>
      </w:r>
      <w:r w:rsidRPr="0082341C">
        <w:rPr>
          <w:rFonts w:ascii="Times New Roman" w:hAnsi="Times New Roman" w:cs="Times New Roman"/>
          <w:sz w:val="24"/>
          <w:szCs w:val="24"/>
        </w:rPr>
        <w:t xml:space="preserve"> situations on impulse, without planning, and hence they may have gone to a place of safety nearby, perhaps to other family or friends. Further research is needed to explore this issue, particularly </w:t>
      </w:r>
      <w:r w:rsidR="00047731" w:rsidRPr="0082341C">
        <w:rPr>
          <w:rFonts w:ascii="Times New Roman" w:hAnsi="Times New Roman" w:cs="Times New Roman"/>
          <w:sz w:val="24"/>
          <w:szCs w:val="24"/>
        </w:rPr>
        <w:t>considering</w:t>
      </w:r>
      <w:r w:rsidRPr="0082341C">
        <w:rPr>
          <w:rFonts w:ascii="Times New Roman" w:hAnsi="Times New Roman" w:cs="Times New Roman"/>
          <w:sz w:val="24"/>
          <w:szCs w:val="24"/>
        </w:rPr>
        <w:t xml:space="preserve"> the difference </w:t>
      </w:r>
      <w:r w:rsidRPr="0082341C">
        <w:rPr>
          <w:rFonts w:ascii="Times New Roman" w:hAnsi="Times New Roman" w:cs="Times New Roman"/>
          <w:sz w:val="24"/>
          <w:szCs w:val="24"/>
        </w:rPr>
        <w:lastRenderedPageBreak/>
        <w:t>we can see here compared with the sample of children, who travelled further when there was known to be such abuse within their background.</w:t>
      </w:r>
    </w:p>
    <w:p w14:paraId="3CCEE6F3" w14:textId="3FBC9CC0" w:rsidR="00F31A91" w:rsidRPr="0082341C" w:rsidRDefault="00F31A91"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It is not clear why children with certain disabilities (</w:t>
      </w:r>
      <w:r w:rsidR="00047731" w:rsidRPr="0082341C">
        <w:rPr>
          <w:rFonts w:ascii="Times New Roman" w:hAnsi="Times New Roman" w:cs="Times New Roman"/>
          <w:sz w:val="24"/>
          <w:szCs w:val="24"/>
        </w:rPr>
        <w:t>i.e.,</w:t>
      </w:r>
      <w:r w:rsidRPr="0082341C">
        <w:rPr>
          <w:rFonts w:ascii="Times New Roman" w:hAnsi="Times New Roman" w:cs="Times New Roman"/>
          <w:sz w:val="24"/>
          <w:szCs w:val="24"/>
        </w:rPr>
        <w:t xml:space="preserve"> visual and unknown disabilities) were found further away from where they went missing than those who did not</w:t>
      </w:r>
      <w:r w:rsidR="00047731" w:rsidRPr="0082341C">
        <w:rPr>
          <w:rFonts w:ascii="Times New Roman" w:hAnsi="Times New Roman" w:cs="Times New Roman"/>
          <w:sz w:val="24"/>
          <w:szCs w:val="24"/>
        </w:rPr>
        <w:t xml:space="preserve"> have these disabilities</w:t>
      </w:r>
      <w:r w:rsidRPr="0082341C">
        <w:rPr>
          <w:rFonts w:ascii="Times New Roman" w:hAnsi="Times New Roman" w:cs="Times New Roman"/>
          <w:sz w:val="24"/>
          <w:szCs w:val="24"/>
        </w:rPr>
        <w:t xml:space="preserve">. Further work needs to be conducted to explore this, including what could be meant by an unknown disability. </w:t>
      </w:r>
    </w:p>
    <w:p w14:paraId="3FC9BF71" w14:textId="77777777" w:rsidR="00BB35F9" w:rsidRPr="0082341C" w:rsidRDefault="00BB35F9" w:rsidP="0082341C">
      <w:pPr>
        <w:spacing w:line="480" w:lineRule="auto"/>
        <w:contextualSpacing/>
        <w:jc w:val="both"/>
        <w:rPr>
          <w:rFonts w:ascii="Times New Roman" w:hAnsi="Times New Roman" w:cs="Times New Roman"/>
          <w:b/>
          <w:sz w:val="24"/>
          <w:szCs w:val="24"/>
        </w:rPr>
      </w:pPr>
      <w:r w:rsidRPr="0082341C">
        <w:rPr>
          <w:rFonts w:ascii="Times New Roman" w:hAnsi="Times New Roman" w:cs="Times New Roman"/>
          <w:b/>
          <w:sz w:val="24"/>
          <w:szCs w:val="24"/>
        </w:rPr>
        <w:t>Theoretical implications</w:t>
      </w:r>
    </w:p>
    <w:p w14:paraId="345706AC" w14:textId="696AB6B0" w:rsidR="00C13284" w:rsidRPr="0082341C" w:rsidRDefault="00D70DF5"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A</w:t>
      </w:r>
      <w:r w:rsidR="00791791" w:rsidRPr="0082341C">
        <w:rPr>
          <w:rFonts w:ascii="Times New Roman" w:hAnsi="Times New Roman" w:cs="Times New Roman"/>
          <w:sz w:val="24"/>
          <w:szCs w:val="24"/>
        </w:rPr>
        <w:t>s</w:t>
      </w:r>
      <w:r w:rsidR="00C13284" w:rsidRPr="0082341C">
        <w:rPr>
          <w:rFonts w:ascii="Times New Roman" w:hAnsi="Times New Roman" w:cs="Times New Roman"/>
          <w:sz w:val="24"/>
          <w:szCs w:val="24"/>
        </w:rPr>
        <w:t xml:space="preserve"> findings </w:t>
      </w:r>
      <w:r w:rsidRPr="0082341C">
        <w:rPr>
          <w:rFonts w:ascii="Times New Roman" w:hAnsi="Times New Roman" w:cs="Times New Roman"/>
          <w:sz w:val="24"/>
          <w:szCs w:val="24"/>
        </w:rPr>
        <w:t xml:space="preserve">are </w:t>
      </w:r>
      <w:r w:rsidR="00C13284" w:rsidRPr="0082341C">
        <w:rPr>
          <w:rFonts w:ascii="Times New Roman" w:hAnsi="Times New Roman" w:cs="Times New Roman"/>
          <w:sz w:val="24"/>
          <w:szCs w:val="24"/>
        </w:rPr>
        <w:t>c</w:t>
      </w:r>
      <w:r w:rsidR="00BB35F9" w:rsidRPr="0082341C">
        <w:rPr>
          <w:rFonts w:ascii="Times New Roman" w:hAnsi="Times New Roman" w:cs="Times New Roman"/>
          <w:sz w:val="24"/>
          <w:szCs w:val="24"/>
        </w:rPr>
        <w:t>onsistent with geographical studies from the criminal domain, the theoretical explanations developed from the ‘journey to crime’</w:t>
      </w:r>
      <w:r w:rsidR="0035444C" w:rsidRPr="0082341C">
        <w:rPr>
          <w:rFonts w:ascii="Times New Roman" w:hAnsi="Times New Roman" w:cs="Times New Roman"/>
          <w:sz w:val="24"/>
          <w:szCs w:val="24"/>
        </w:rPr>
        <w:t xml:space="preserve"> literature hold relevance for this new domain. W</w:t>
      </w:r>
      <w:r w:rsidR="00BB35F9" w:rsidRPr="0082341C">
        <w:rPr>
          <w:rFonts w:ascii="Times New Roman" w:hAnsi="Times New Roman" w:cs="Times New Roman"/>
          <w:sz w:val="24"/>
          <w:szCs w:val="24"/>
        </w:rPr>
        <w:t>hilst we are reliant on distances ‘as the crow flies’, rather than knowledge of locations and activities whilst missing</w:t>
      </w:r>
      <w:r w:rsidR="00C13284" w:rsidRPr="0082341C">
        <w:rPr>
          <w:rFonts w:ascii="Times New Roman" w:hAnsi="Times New Roman" w:cs="Times New Roman"/>
          <w:sz w:val="24"/>
          <w:szCs w:val="24"/>
        </w:rPr>
        <w:t>,</w:t>
      </w:r>
      <w:r w:rsidR="00BB35F9" w:rsidRPr="0082341C">
        <w:rPr>
          <w:rFonts w:ascii="Times New Roman" w:hAnsi="Times New Roman" w:cs="Times New Roman"/>
          <w:sz w:val="24"/>
          <w:szCs w:val="24"/>
        </w:rPr>
        <w:t xml:space="preserve"> it appear</w:t>
      </w:r>
      <w:r w:rsidR="00E7378C" w:rsidRPr="0082341C">
        <w:rPr>
          <w:rFonts w:ascii="Times New Roman" w:hAnsi="Times New Roman" w:cs="Times New Roman"/>
          <w:sz w:val="24"/>
          <w:szCs w:val="24"/>
        </w:rPr>
        <w:t>s</w:t>
      </w:r>
      <w:r w:rsidR="00BB35F9" w:rsidRPr="0082341C">
        <w:rPr>
          <w:rFonts w:ascii="Times New Roman" w:hAnsi="Times New Roman" w:cs="Times New Roman"/>
          <w:sz w:val="24"/>
          <w:szCs w:val="24"/>
        </w:rPr>
        <w:t xml:space="preserve"> that </w:t>
      </w:r>
      <w:r w:rsidR="00E7378C" w:rsidRPr="0082341C">
        <w:rPr>
          <w:rFonts w:ascii="Times New Roman" w:hAnsi="Times New Roman" w:cs="Times New Roman"/>
          <w:sz w:val="24"/>
          <w:szCs w:val="24"/>
        </w:rPr>
        <w:t>most</w:t>
      </w:r>
      <w:r w:rsidR="00BB35F9" w:rsidRPr="0082341C">
        <w:rPr>
          <w:rFonts w:ascii="Times New Roman" w:hAnsi="Times New Roman" w:cs="Times New Roman"/>
          <w:sz w:val="24"/>
          <w:szCs w:val="24"/>
        </w:rPr>
        <w:t xml:space="preserve"> missing persons rely upon local mental maps, including familiar local areas and contacts that can be drawn upon to provide </w:t>
      </w:r>
      <w:r w:rsidR="0035444C" w:rsidRPr="0082341C">
        <w:rPr>
          <w:rFonts w:ascii="Times New Roman" w:hAnsi="Times New Roman" w:cs="Times New Roman"/>
          <w:sz w:val="24"/>
          <w:szCs w:val="24"/>
        </w:rPr>
        <w:t xml:space="preserve">perceived </w:t>
      </w:r>
      <w:r w:rsidR="00BB35F9" w:rsidRPr="0082341C">
        <w:rPr>
          <w:rFonts w:ascii="Times New Roman" w:hAnsi="Times New Roman" w:cs="Times New Roman"/>
          <w:sz w:val="24"/>
          <w:szCs w:val="24"/>
        </w:rPr>
        <w:t xml:space="preserve">safety and to evade detection. Staying close to </w:t>
      </w:r>
      <w:r w:rsidR="0035444C" w:rsidRPr="0082341C">
        <w:rPr>
          <w:rFonts w:ascii="Times New Roman" w:hAnsi="Times New Roman" w:cs="Times New Roman"/>
          <w:sz w:val="24"/>
          <w:szCs w:val="24"/>
        </w:rPr>
        <w:t>a ‘</w:t>
      </w:r>
      <w:r w:rsidR="00BB35F9" w:rsidRPr="0082341C">
        <w:rPr>
          <w:rFonts w:ascii="Times New Roman" w:hAnsi="Times New Roman" w:cs="Times New Roman"/>
          <w:sz w:val="24"/>
          <w:szCs w:val="24"/>
        </w:rPr>
        <w:t xml:space="preserve">home </w:t>
      </w:r>
      <w:r w:rsidR="0035444C" w:rsidRPr="0082341C">
        <w:rPr>
          <w:rFonts w:ascii="Times New Roman" w:hAnsi="Times New Roman" w:cs="Times New Roman"/>
          <w:sz w:val="24"/>
          <w:szCs w:val="24"/>
        </w:rPr>
        <w:t xml:space="preserve">base’ </w:t>
      </w:r>
      <w:r w:rsidR="00BB35F9" w:rsidRPr="0082341C">
        <w:rPr>
          <w:rFonts w:ascii="Times New Roman" w:hAnsi="Times New Roman" w:cs="Times New Roman"/>
          <w:sz w:val="24"/>
          <w:szCs w:val="24"/>
        </w:rPr>
        <w:t xml:space="preserve">helps to provide a sense of familiarity and confidence in navigating spaces. There is also reduced effort involved in staying local. </w:t>
      </w:r>
      <w:r w:rsidR="00C13284" w:rsidRPr="0082341C">
        <w:rPr>
          <w:rFonts w:ascii="Times New Roman" w:hAnsi="Times New Roman" w:cs="Times New Roman"/>
          <w:sz w:val="24"/>
          <w:szCs w:val="24"/>
        </w:rPr>
        <w:t>When missing persons do venture further afield, t</w:t>
      </w:r>
      <w:r w:rsidR="00BB35F9" w:rsidRPr="0082341C">
        <w:rPr>
          <w:rFonts w:ascii="Times New Roman" w:hAnsi="Times New Roman" w:cs="Times New Roman"/>
          <w:sz w:val="24"/>
          <w:szCs w:val="24"/>
        </w:rPr>
        <w:t>his research has demonstrated a potential vulnerability framework</w:t>
      </w:r>
      <w:r w:rsidR="00C13284" w:rsidRPr="0082341C">
        <w:rPr>
          <w:rFonts w:ascii="Times New Roman" w:hAnsi="Times New Roman" w:cs="Times New Roman"/>
          <w:sz w:val="24"/>
          <w:szCs w:val="24"/>
        </w:rPr>
        <w:t>;</w:t>
      </w:r>
      <w:r w:rsidR="00BB35F9" w:rsidRPr="0082341C">
        <w:rPr>
          <w:rFonts w:ascii="Times New Roman" w:hAnsi="Times New Roman" w:cs="Times New Roman"/>
          <w:sz w:val="24"/>
          <w:szCs w:val="24"/>
        </w:rPr>
        <w:t xml:space="preserve"> whereby antecedents </w:t>
      </w:r>
      <w:r w:rsidR="00C13284" w:rsidRPr="0082341C">
        <w:rPr>
          <w:rFonts w:ascii="Times New Roman" w:hAnsi="Times New Roman" w:cs="Times New Roman"/>
          <w:sz w:val="24"/>
          <w:szCs w:val="24"/>
        </w:rPr>
        <w:t xml:space="preserve">can be seen as push factors that drive a person away from stressful events </w:t>
      </w:r>
      <w:r w:rsidR="00BB35F9" w:rsidRPr="0082341C">
        <w:rPr>
          <w:rFonts w:ascii="Times New Roman" w:hAnsi="Times New Roman" w:cs="Times New Roman"/>
          <w:sz w:val="24"/>
          <w:szCs w:val="24"/>
        </w:rPr>
        <w:t xml:space="preserve">(conflict </w:t>
      </w:r>
      <w:r w:rsidR="00E7378C" w:rsidRPr="0082341C">
        <w:rPr>
          <w:rFonts w:ascii="Times New Roman" w:hAnsi="Times New Roman" w:cs="Times New Roman"/>
          <w:sz w:val="24"/>
          <w:szCs w:val="24"/>
        </w:rPr>
        <w:t>and</w:t>
      </w:r>
      <w:r w:rsidR="00BB35F9" w:rsidRPr="0082341C">
        <w:rPr>
          <w:rFonts w:ascii="Times New Roman" w:hAnsi="Times New Roman" w:cs="Times New Roman"/>
          <w:sz w:val="24"/>
          <w:szCs w:val="24"/>
        </w:rPr>
        <w:t xml:space="preserve"> abuse</w:t>
      </w:r>
      <w:r w:rsidR="00C13284" w:rsidRPr="0082341C">
        <w:rPr>
          <w:rFonts w:ascii="Times New Roman" w:hAnsi="Times New Roman" w:cs="Times New Roman"/>
          <w:sz w:val="24"/>
          <w:szCs w:val="24"/>
        </w:rPr>
        <w:t xml:space="preserve">, family </w:t>
      </w:r>
      <w:r w:rsidR="00E7378C" w:rsidRPr="0082341C">
        <w:rPr>
          <w:rFonts w:ascii="Times New Roman" w:hAnsi="Times New Roman" w:cs="Times New Roman"/>
          <w:sz w:val="24"/>
          <w:szCs w:val="24"/>
        </w:rPr>
        <w:t>and</w:t>
      </w:r>
      <w:r w:rsidR="00C13284" w:rsidRPr="0082341C">
        <w:rPr>
          <w:rFonts w:ascii="Times New Roman" w:hAnsi="Times New Roman" w:cs="Times New Roman"/>
          <w:sz w:val="24"/>
          <w:szCs w:val="24"/>
        </w:rPr>
        <w:t xml:space="preserve"> relationship problems, drug </w:t>
      </w:r>
      <w:r w:rsidR="00E7378C" w:rsidRPr="0082341C">
        <w:rPr>
          <w:rFonts w:ascii="Times New Roman" w:hAnsi="Times New Roman" w:cs="Times New Roman"/>
          <w:sz w:val="24"/>
          <w:szCs w:val="24"/>
        </w:rPr>
        <w:t>and</w:t>
      </w:r>
      <w:r w:rsidR="00C13284" w:rsidRPr="0082341C">
        <w:rPr>
          <w:rFonts w:ascii="Times New Roman" w:hAnsi="Times New Roman" w:cs="Times New Roman"/>
          <w:sz w:val="24"/>
          <w:szCs w:val="24"/>
        </w:rPr>
        <w:t xml:space="preserve"> alcohol problems, previous </w:t>
      </w:r>
      <w:r w:rsidR="0028210C" w:rsidRPr="0082341C">
        <w:rPr>
          <w:rFonts w:ascii="Times New Roman" w:hAnsi="Times New Roman" w:cs="Times New Roman"/>
          <w:sz w:val="24"/>
          <w:szCs w:val="24"/>
        </w:rPr>
        <w:t xml:space="preserve">harm </w:t>
      </w:r>
      <w:r w:rsidR="00C13284" w:rsidRPr="0082341C">
        <w:rPr>
          <w:rFonts w:ascii="Times New Roman" w:hAnsi="Times New Roman" w:cs="Times New Roman"/>
          <w:sz w:val="24"/>
          <w:szCs w:val="24"/>
        </w:rPr>
        <w:t>episode)</w:t>
      </w:r>
      <w:r w:rsidR="00BB35F9" w:rsidRPr="0082341C">
        <w:rPr>
          <w:rFonts w:ascii="Times New Roman" w:hAnsi="Times New Roman" w:cs="Times New Roman"/>
          <w:sz w:val="24"/>
          <w:szCs w:val="24"/>
        </w:rPr>
        <w:t xml:space="preserve"> </w:t>
      </w:r>
      <w:r w:rsidR="00C13284" w:rsidRPr="0082341C">
        <w:rPr>
          <w:rFonts w:ascii="Times New Roman" w:hAnsi="Times New Roman" w:cs="Times New Roman"/>
          <w:sz w:val="24"/>
          <w:szCs w:val="24"/>
        </w:rPr>
        <w:t>or pulls that missing person towards a place of p</w:t>
      </w:r>
      <w:r w:rsidR="0035444C" w:rsidRPr="0082341C">
        <w:rPr>
          <w:rFonts w:ascii="Times New Roman" w:hAnsi="Times New Roman" w:cs="Times New Roman"/>
          <w:sz w:val="24"/>
          <w:szCs w:val="24"/>
        </w:rPr>
        <w:t>erceived safety or comfort. The</w:t>
      </w:r>
      <w:r w:rsidR="00C13284" w:rsidRPr="0082341C">
        <w:rPr>
          <w:rFonts w:ascii="Times New Roman" w:hAnsi="Times New Roman" w:cs="Times New Roman"/>
          <w:sz w:val="24"/>
          <w:szCs w:val="24"/>
        </w:rPr>
        <w:t xml:space="preserve"> vulnerability framework appears to be more pronounced for children</w:t>
      </w:r>
      <w:r w:rsidR="0035444C" w:rsidRPr="0082341C">
        <w:rPr>
          <w:rFonts w:ascii="Times New Roman" w:hAnsi="Times New Roman" w:cs="Times New Roman"/>
          <w:sz w:val="24"/>
          <w:szCs w:val="24"/>
        </w:rPr>
        <w:t xml:space="preserve"> than for adults</w:t>
      </w:r>
      <w:r w:rsidR="00C13284" w:rsidRPr="0082341C">
        <w:rPr>
          <w:rFonts w:ascii="Times New Roman" w:hAnsi="Times New Roman" w:cs="Times New Roman"/>
          <w:sz w:val="24"/>
          <w:szCs w:val="24"/>
        </w:rPr>
        <w:t>. The present research provides the first it</w:t>
      </w:r>
      <w:r w:rsidR="0035444C" w:rsidRPr="0082341C">
        <w:rPr>
          <w:rFonts w:ascii="Times New Roman" w:hAnsi="Times New Roman" w:cs="Times New Roman"/>
          <w:sz w:val="24"/>
          <w:szCs w:val="24"/>
        </w:rPr>
        <w:t xml:space="preserve">eration of such a </w:t>
      </w:r>
      <w:r w:rsidR="00C13284" w:rsidRPr="0082341C">
        <w:rPr>
          <w:rFonts w:ascii="Times New Roman" w:hAnsi="Times New Roman" w:cs="Times New Roman"/>
          <w:sz w:val="24"/>
          <w:szCs w:val="24"/>
        </w:rPr>
        <w:t xml:space="preserve">framework. Further research, with a range of data sources, is needed to enrich theoretical explanations and inferential assertions. For example, violent </w:t>
      </w:r>
      <w:r w:rsidR="00E7378C" w:rsidRPr="0082341C">
        <w:rPr>
          <w:rFonts w:ascii="Times New Roman" w:hAnsi="Times New Roman" w:cs="Times New Roman"/>
          <w:sz w:val="24"/>
          <w:szCs w:val="24"/>
        </w:rPr>
        <w:t>and</w:t>
      </w:r>
      <w:r w:rsidR="00C13284" w:rsidRPr="0082341C">
        <w:rPr>
          <w:rFonts w:ascii="Times New Roman" w:hAnsi="Times New Roman" w:cs="Times New Roman"/>
          <w:sz w:val="24"/>
          <w:szCs w:val="24"/>
        </w:rPr>
        <w:t xml:space="preserve"> racist attacks were associated with </w:t>
      </w:r>
      <w:r w:rsidR="00FC1372" w:rsidRPr="0082341C">
        <w:rPr>
          <w:rFonts w:ascii="Times New Roman" w:hAnsi="Times New Roman" w:cs="Times New Roman"/>
          <w:sz w:val="24"/>
          <w:szCs w:val="24"/>
        </w:rPr>
        <w:t xml:space="preserve">children travelling </w:t>
      </w:r>
      <w:r w:rsidR="00C13284" w:rsidRPr="0082341C">
        <w:rPr>
          <w:rFonts w:ascii="Times New Roman" w:hAnsi="Times New Roman" w:cs="Times New Roman"/>
          <w:sz w:val="24"/>
          <w:szCs w:val="24"/>
        </w:rPr>
        <w:t>shorter distances</w:t>
      </w:r>
      <w:r w:rsidR="00FC1372" w:rsidRPr="0082341C">
        <w:rPr>
          <w:rFonts w:ascii="Times New Roman" w:hAnsi="Times New Roman" w:cs="Times New Roman"/>
          <w:sz w:val="24"/>
          <w:szCs w:val="24"/>
        </w:rPr>
        <w:t>.</w:t>
      </w:r>
      <w:r w:rsidR="00C13284" w:rsidRPr="0082341C">
        <w:rPr>
          <w:rFonts w:ascii="Times New Roman" w:hAnsi="Times New Roman" w:cs="Times New Roman"/>
          <w:sz w:val="24"/>
          <w:szCs w:val="24"/>
        </w:rPr>
        <w:t xml:space="preserve"> Further contextual information is required here to help understand why child</w:t>
      </w:r>
      <w:r w:rsidR="00E7378C" w:rsidRPr="0082341C">
        <w:rPr>
          <w:rFonts w:ascii="Times New Roman" w:hAnsi="Times New Roman" w:cs="Times New Roman"/>
          <w:sz w:val="24"/>
          <w:szCs w:val="24"/>
        </w:rPr>
        <w:t>ren</w:t>
      </w:r>
      <w:r w:rsidR="00C13284" w:rsidRPr="0082341C">
        <w:rPr>
          <w:rFonts w:ascii="Times New Roman" w:hAnsi="Times New Roman" w:cs="Times New Roman"/>
          <w:sz w:val="24"/>
          <w:szCs w:val="24"/>
        </w:rPr>
        <w:t xml:space="preserve"> experiencing abuse within a domestic context travel further than those experiencing the threat of abuse from outside the home.</w:t>
      </w:r>
    </w:p>
    <w:p w14:paraId="6C6E4BE1" w14:textId="7AB94A8C" w:rsidR="00F31A91" w:rsidRPr="0082341C" w:rsidRDefault="00F31A91" w:rsidP="0082341C">
      <w:pPr>
        <w:spacing w:line="480" w:lineRule="auto"/>
        <w:contextualSpacing/>
        <w:jc w:val="both"/>
        <w:rPr>
          <w:rFonts w:ascii="Times New Roman" w:hAnsi="Times New Roman" w:cs="Times New Roman"/>
          <w:b/>
          <w:sz w:val="24"/>
          <w:szCs w:val="24"/>
        </w:rPr>
      </w:pPr>
      <w:r w:rsidRPr="0082341C">
        <w:rPr>
          <w:rFonts w:ascii="Times New Roman" w:hAnsi="Times New Roman" w:cs="Times New Roman"/>
          <w:b/>
          <w:sz w:val="24"/>
          <w:szCs w:val="24"/>
        </w:rPr>
        <w:lastRenderedPageBreak/>
        <w:t>Practical applications</w:t>
      </w:r>
    </w:p>
    <w:p w14:paraId="5E61EFBF" w14:textId="23F4B24B" w:rsidR="00F31A91" w:rsidRPr="0082341C" w:rsidRDefault="00F31A91" w:rsidP="0082341C">
      <w:pPr>
        <w:spacing w:line="480" w:lineRule="auto"/>
        <w:contextualSpacing/>
        <w:jc w:val="both"/>
        <w:rPr>
          <w:rFonts w:ascii="Times New Roman" w:hAnsi="Times New Roman" w:cs="Times New Roman"/>
          <w:sz w:val="24"/>
          <w:szCs w:val="24"/>
        </w:rPr>
      </w:pPr>
      <w:r w:rsidRPr="0082341C">
        <w:rPr>
          <w:rFonts w:ascii="Times New Roman" w:hAnsi="Times New Roman" w:cs="Times New Roman"/>
          <w:sz w:val="24"/>
          <w:szCs w:val="24"/>
        </w:rPr>
        <w:tab/>
        <w:t xml:space="preserve">The present research adds to the knowledge base on the spatial behaviour of missing </w:t>
      </w:r>
      <w:r w:rsidR="00E7378C" w:rsidRPr="0082341C">
        <w:rPr>
          <w:rFonts w:ascii="Times New Roman" w:hAnsi="Times New Roman" w:cs="Times New Roman"/>
          <w:sz w:val="24"/>
          <w:szCs w:val="24"/>
        </w:rPr>
        <w:t>persons and</w:t>
      </w:r>
      <w:r w:rsidRPr="0082341C">
        <w:rPr>
          <w:rFonts w:ascii="Times New Roman" w:hAnsi="Times New Roman" w:cs="Times New Roman"/>
          <w:sz w:val="24"/>
          <w:szCs w:val="24"/>
        </w:rPr>
        <w:t xml:space="preserve"> shows how it may be important to consider particular aspects of cases when searching for missing persons. In particular, the age of the person (if a child or an older adult) may be related to how far they travel whilst missing. Further, it is important not to presume that children and adults will travel in similar ways whilst missing</w:t>
      </w:r>
      <w:r w:rsidR="003C7754" w:rsidRPr="0082341C">
        <w:rPr>
          <w:rFonts w:ascii="Times New Roman" w:hAnsi="Times New Roman" w:cs="Times New Roman"/>
          <w:sz w:val="24"/>
          <w:szCs w:val="24"/>
        </w:rPr>
        <w:t xml:space="preserve"> (e.g.</w:t>
      </w:r>
      <w:r w:rsidRPr="0082341C">
        <w:rPr>
          <w:rFonts w:ascii="Times New Roman" w:hAnsi="Times New Roman" w:cs="Times New Roman"/>
          <w:sz w:val="24"/>
          <w:szCs w:val="24"/>
        </w:rPr>
        <w:t>, we found differences in the spatial behaviour of children compared with adults when they are facing family conflict or abuse</w:t>
      </w:r>
      <w:r w:rsidR="003C7754" w:rsidRPr="0082341C">
        <w:rPr>
          <w:rFonts w:ascii="Times New Roman" w:hAnsi="Times New Roman" w:cs="Times New Roman"/>
          <w:sz w:val="24"/>
          <w:szCs w:val="24"/>
        </w:rPr>
        <w:t>)</w:t>
      </w:r>
      <w:r w:rsidRPr="0082341C">
        <w:rPr>
          <w:rFonts w:ascii="Times New Roman" w:hAnsi="Times New Roman" w:cs="Times New Roman"/>
          <w:sz w:val="24"/>
          <w:szCs w:val="24"/>
        </w:rPr>
        <w:t xml:space="preserve">. Certain factors may be more useful when predicting distance travelled for each group; for example, </w:t>
      </w:r>
      <w:r w:rsidR="000C1D1D">
        <w:rPr>
          <w:rFonts w:ascii="Times New Roman" w:hAnsi="Times New Roman" w:cs="Times New Roman"/>
          <w:sz w:val="24"/>
          <w:szCs w:val="24"/>
        </w:rPr>
        <w:t>being male</w:t>
      </w:r>
      <w:r w:rsidRPr="0082341C">
        <w:rPr>
          <w:rFonts w:ascii="Times New Roman" w:hAnsi="Times New Roman" w:cs="Times New Roman"/>
          <w:sz w:val="24"/>
          <w:szCs w:val="24"/>
        </w:rPr>
        <w:t xml:space="preserve"> was related to longer distances travelled in children but there was no </w:t>
      </w:r>
      <w:r w:rsidR="000C1D1D">
        <w:rPr>
          <w:rFonts w:ascii="Times New Roman" w:hAnsi="Times New Roman" w:cs="Times New Roman"/>
          <w:sz w:val="24"/>
          <w:szCs w:val="24"/>
        </w:rPr>
        <w:t>such finding</w:t>
      </w:r>
      <w:r w:rsidR="000C1D1D"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in the adult sample. Similarly, being in possession of a passport is related to travelling further in adults but not in children or young people. </w:t>
      </w:r>
    </w:p>
    <w:p w14:paraId="6E3759B6" w14:textId="370AB4F7" w:rsidR="00F31A91" w:rsidRPr="0082341C" w:rsidRDefault="00F31A91" w:rsidP="0082341C">
      <w:pPr>
        <w:spacing w:line="480" w:lineRule="auto"/>
        <w:contextualSpacing/>
        <w:jc w:val="both"/>
        <w:rPr>
          <w:rFonts w:ascii="Times New Roman" w:hAnsi="Times New Roman" w:cs="Times New Roman"/>
          <w:b/>
          <w:sz w:val="24"/>
          <w:szCs w:val="24"/>
        </w:rPr>
      </w:pPr>
      <w:r w:rsidRPr="0082341C">
        <w:rPr>
          <w:rFonts w:ascii="Times New Roman" w:hAnsi="Times New Roman" w:cs="Times New Roman"/>
          <w:b/>
          <w:sz w:val="24"/>
          <w:szCs w:val="24"/>
        </w:rPr>
        <w:t xml:space="preserve">Limitations </w:t>
      </w:r>
      <w:r w:rsidR="00D70DF5" w:rsidRPr="0082341C">
        <w:rPr>
          <w:rFonts w:ascii="Times New Roman" w:hAnsi="Times New Roman" w:cs="Times New Roman"/>
          <w:b/>
          <w:sz w:val="24"/>
          <w:szCs w:val="24"/>
        </w:rPr>
        <w:t>and future research</w:t>
      </w:r>
    </w:p>
    <w:p w14:paraId="2B4D74D1" w14:textId="40671477" w:rsidR="00701EBF" w:rsidRPr="0082341C" w:rsidRDefault="00F31A91" w:rsidP="0082341C">
      <w:pPr>
        <w:spacing w:line="480" w:lineRule="auto"/>
        <w:contextualSpacing/>
        <w:jc w:val="both"/>
        <w:rPr>
          <w:rFonts w:ascii="Times New Roman" w:hAnsi="Times New Roman" w:cs="Times New Roman"/>
          <w:sz w:val="24"/>
          <w:szCs w:val="24"/>
        </w:rPr>
      </w:pPr>
      <w:r w:rsidRPr="0082341C">
        <w:rPr>
          <w:rFonts w:ascii="Times New Roman" w:hAnsi="Times New Roman" w:cs="Times New Roman"/>
          <w:sz w:val="24"/>
          <w:szCs w:val="24"/>
        </w:rPr>
        <w:tab/>
        <w:t xml:space="preserve">Although the current study starts to build a picture of factors that may relate to distance travelled whilst missing, there are </w:t>
      </w:r>
      <w:r w:rsidR="00D70DF5" w:rsidRPr="0082341C">
        <w:rPr>
          <w:rFonts w:ascii="Times New Roman" w:hAnsi="Times New Roman" w:cs="Times New Roman"/>
          <w:sz w:val="24"/>
          <w:szCs w:val="24"/>
        </w:rPr>
        <w:t xml:space="preserve">data </w:t>
      </w:r>
      <w:r w:rsidRPr="0082341C">
        <w:rPr>
          <w:rFonts w:ascii="Times New Roman" w:hAnsi="Times New Roman" w:cs="Times New Roman"/>
          <w:sz w:val="24"/>
          <w:szCs w:val="24"/>
        </w:rPr>
        <w:t xml:space="preserve">limitations. </w:t>
      </w:r>
      <w:r w:rsidR="00D70DF5" w:rsidRPr="0082341C">
        <w:rPr>
          <w:rFonts w:ascii="Times New Roman" w:hAnsi="Times New Roman" w:cs="Times New Roman"/>
          <w:sz w:val="24"/>
          <w:szCs w:val="24"/>
        </w:rPr>
        <w:t>Due to police anonymisation of data, c</w:t>
      </w:r>
      <w:r w:rsidR="00E7378C" w:rsidRPr="0082341C">
        <w:rPr>
          <w:rFonts w:ascii="Times New Roman" w:hAnsi="Times New Roman" w:cs="Times New Roman"/>
          <w:sz w:val="24"/>
          <w:szCs w:val="24"/>
        </w:rPr>
        <w:t>ases,</w:t>
      </w:r>
      <w:r w:rsidRPr="0082341C">
        <w:rPr>
          <w:rFonts w:ascii="Times New Roman" w:hAnsi="Times New Roman" w:cs="Times New Roman"/>
          <w:sz w:val="24"/>
          <w:szCs w:val="24"/>
        </w:rPr>
        <w:t xml:space="preserve"> rather than individuals</w:t>
      </w:r>
      <w:r w:rsidR="00E7378C" w:rsidRPr="0082341C">
        <w:rPr>
          <w:rFonts w:ascii="Times New Roman" w:hAnsi="Times New Roman" w:cs="Times New Roman"/>
          <w:sz w:val="24"/>
          <w:szCs w:val="24"/>
        </w:rPr>
        <w:t>,</w:t>
      </w:r>
      <w:r w:rsidRPr="0082341C">
        <w:rPr>
          <w:rFonts w:ascii="Times New Roman" w:hAnsi="Times New Roman" w:cs="Times New Roman"/>
          <w:sz w:val="24"/>
          <w:szCs w:val="24"/>
        </w:rPr>
        <w:t xml:space="preserve"> were use</w:t>
      </w:r>
      <w:r w:rsidR="000D12F6" w:rsidRPr="0082341C">
        <w:rPr>
          <w:rFonts w:ascii="Times New Roman" w:hAnsi="Times New Roman" w:cs="Times New Roman"/>
          <w:sz w:val="24"/>
          <w:szCs w:val="24"/>
        </w:rPr>
        <w:t>d as the unit of analysis here</w:t>
      </w:r>
      <w:r w:rsidR="00D70DF5" w:rsidRPr="0082341C">
        <w:rPr>
          <w:rFonts w:ascii="Times New Roman" w:hAnsi="Times New Roman" w:cs="Times New Roman"/>
          <w:sz w:val="24"/>
          <w:szCs w:val="24"/>
        </w:rPr>
        <w:t>. A</w:t>
      </w:r>
      <w:r w:rsidR="00C237BC" w:rsidRPr="0082341C">
        <w:rPr>
          <w:rFonts w:ascii="Times New Roman" w:hAnsi="Times New Roman" w:cs="Times New Roman"/>
          <w:sz w:val="24"/>
          <w:szCs w:val="24"/>
        </w:rPr>
        <w:t xml:space="preserve">s high percentages of people (especially children) within the study had been previously reported missing, it is likely that a substantial proportion of cases involved the same person going missing on different occasions. This supports recent literature </w:t>
      </w:r>
      <w:r w:rsidR="00D70DF5" w:rsidRPr="0082341C">
        <w:rPr>
          <w:rFonts w:ascii="Times New Roman" w:hAnsi="Times New Roman" w:cs="Times New Roman"/>
          <w:sz w:val="24"/>
          <w:szCs w:val="24"/>
        </w:rPr>
        <w:t xml:space="preserve">highlighting </w:t>
      </w:r>
      <w:r w:rsidR="00C237BC" w:rsidRPr="0082341C">
        <w:rPr>
          <w:rFonts w:ascii="Times New Roman" w:hAnsi="Times New Roman" w:cs="Times New Roman"/>
          <w:sz w:val="24"/>
          <w:szCs w:val="24"/>
        </w:rPr>
        <w:t xml:space="preserve">that repeat </w:t>
      </w:r>
      <w:r w:rsidR="00E62600" w:rsidRPr="0082341C">
        <w:rPr>
          <w:rFonts w:ascii="Times New Roman" w:hAnsi="Times New Roman" w:cs="Times New Roman"/>
          <w:sz w:val="24"/>
          <w:szCs w:val="24"/>
        </w:rPr>
        <w:t xml:space="preserve">missing </w:t>
      </w:r>
      <w:r w:rsidR="00C237BC" w:rsidRPr="0082341C">
        <w:rPr>
          <w:rFonts w:ascii="Times New Roman" w:hAnsi="Times New Roman" w:cs="Times New Roman"/>
          <w:sz w:val="24"/>
          <w:szCs w:val="24"/>
        </w:rPr>
        <w:t xml:space="preserve">incidents </w:t>
      </w:r>
      <w:r w:rsidR="00E62600" w:rsidRPr="0082341C">
        <w:rPr>
          <w:rFonts w:ascii="Times New Roman" w:hAnsi="Times New Roman" w:cs="Times New Roman"/>
          <w:sz w:val="24"/>
          <w:szCs w:val="24"/>
        </w:rPr>
        <w:t xml:space="preserve">make up a large proportion of all reports </w:t>
      </w:r>
      <w:r w:rsidR="000D12F6" w:rsidRPr="0082341C">
        <w:rPr>
          <w:rFonts w:ascii="Times New Roman" w:hAnsi="Times New Roman" w:cs="Times New Roman"/>
          <w:sz w:val="24"/>
          <w:szCs w:val="24"/>
        </w:rPr>
        <w:t xml:space="preserve">(Sidebottom et al., 2020) and therefore, individuals who go missing repeatedly may be over-represented and skew findings. Research from the criminological domain </w:t>
      </w:r>
      <w:r w:rsidR="00D70DF5" w:rsidRPr="0082341C">
        <w:rPr>
          <w:rFonts w:ascii="Times New Roman" w:hAnsi="Times New Roman" w:cs="Times New Roman"/>
          <w:sz w:val="24"/>
          <w:szCs w:val="24"/>
        </w:rPr>
        <w:t xml:space="preserve">also </w:t>
      </w:r>
      <w:r w:rsidR="000D12F6" w:rsidRPr="0082341C">
        <w:rPr>
          <w:rFonts w:ascii="Times New Roman" w:hAnsi="Times New Roman" w:cs="Times New Roman"/>
          <w:sz w:val="24"/>
          <w:szCs w:val="24"/>
        </w:rPr>
        <w:t xml:space="preserve">suggests that a small proportion of offenders may account for a large proportion of aggregate data used to demonstrate distance decay in journey-to-crime research (Van Koppen &amp; De </w:t>
      </w:r>
      <w:proofErr w:type="spellStart"/>
      <w:r w:rsidR="000D12F6" w:rsidRPr="0082341C">
        <w:rPr>
          <w:rFonts w:ascii="Times New Roman" w:hAnsi="Times New Roman" w:cs="Times New Roman"/>
          <w:sz w:val="24"/>
          <w:szCs w:val="24"/>
        </w:rPr>
        <w:t>Keijser</w:t>
      </w:r>
      <w:proofErr w:type="spellEnd"/>
      <w:r w:rsidR="000D12F6" w:rsidRPr="0082341C">
        <w:rPr>
          <w:rFonts w:ascii="Times New Roman" w:hAnsi="Times New Roman" w:cs="Times New Roman"/>
          <w:sz w:val="24"/>
          <w:szCs w:val="24"/>
        </w:rPr>
        <w:t xml:space="preserve">, </w:t>
      </w:r>
      <w:r w:rsidR="00701EBF" w:rsidRPr="0082341C">
        <w:rPr>
          <w:rFonts w:ascii="Times New Roman" w:hAnsi="Times New Roman" w:cs="Times New Roman"/>
          <w:sz w:val="24"/>
          <w:szCs w:val="24"/>
        </w:rPr>
        <w:t>1997) and that</w:t>
      </w:r>
      <w:r w:rsidR="00D70DF5" w:rsidRPr="0082341C">
        <w:rPr>
          <w:rFonts w:ascii="Times New Roman" w:hAnsi="Times New Roman" w:cs="Times New Roman"/>
          <w:sz w:val="24"/>
          <w:szCs w:val="24"/>
        </w:rPr>
        <w:t>,</w:t>
      </w:r>
      <w:r w:rsidR="000D12F6" w:rsidRPr="0082341C">
        <w:rPr>
          <w:rFonts w:ascii="Times New Roman" w:hAnsi="Times New Roman" w:cs="Times New Roman"/>
          <w:sz w:val="24"/>
          <w:szCs w:val="24"/>
        </w:rPr>
        <w:t xml:space="preserve"> </w:t>
      </w:r>
      <w:r w:rsidR="00701EBF" w:rsidRPr="0082341C">
        <w:rPr>
          <w:rFonts w:ascii="Times New Roman" w:hAnsi="Times New Roman" w:cs="Times New Roman"/>
          <w:sz w:val="24"/>
          <w:szCs w:val="24"/>
        </w:rPr>
        <w:t xml:space="preserve">in fact, perhaps only a </w:t>
      </w:r>
      <w:r w:rsidR="000D12F6" w:rsidRPr="0082341C">
        <w:rPr>
          <w:rFonts w:ascii="Times New Roman" w:hAnsi="Times New Roman" w:cs="Times New Roman"/>
          <w:sz w:val="24"/>
          <w:szCs w:val="24"/>
        </w:rPr>
        <w:t>small proportion of p</w:t>
      </w:r>
      <w:r w:rsidR="00701EBF" w:rsidRPr="0082341C">
        <w:rPr>
          <w:rFonts w:ascii="Times New Roman" w:hAnsi="Times New Roman" w:cs="Times New Roman"/>
          <w:sz w:val="24"/>
          <w:szCs w:val="24"/>
        </w:rPr>
        <w:t>rolific offenders do exhibit this spatial behaviour when examining nested data (</w:t>
      </w:r>
      <w:proofErr w:type="spellStart"/>
      <w:r w:rsidR="00701EBF" w:rsidRPr="0082341C">
        <w:rPr>
          <w:rFonts w:ascii="Times New Roman" w:hAnsi="Times New Roman" w:cs="Times New Roman"/>
          <w:sz w:val="24"/>
          <w:szCs w:val="24"/>
        </w:rPr>
        <w:t>Townsley</w:t>
      </w:r>
      <w:proofErr w:type="spellEnd"/>
      <w:r w:rsidR="00701EBF" w:rsidRPr="0082341C">
        <w:rPr>
          <w:rFonts w:ascii="Times New Roman" w:hAnsi="Times New Roman" w:cs="Times New Roman"/>
          <w:sz w:val="24"/>
          <w:szCs w:val="24"/>
        </w:rPr>
        <w:t xml:space="preserve"> &amp; Sidebottom, 2010). Thus, these issues need to be further explored within the current domain to </w:t>
      </w:r>
      <w:r w:rsidR="00701EBF" w:rsidRPr="0082341C">
        <w:rPr>
          <w:rFonts w:ascii="Times New Roman" w:hAnsi="Times New Roman" w:cs="Times New Roman"/>
          <w:sz w:val="24"/>
          <w:szCs w:val="24"/>
        </w:rPr>
        <w:lastRenderedPageBreak/>
        <w:t xml:space="preserve">firstly </w:t>
      </w:r>
      <w:r w:rsidRPr="0082341C">
        <w:rPr>
          <w:rFonts w:ascii="Times New Roman" w:hAnsi="Times New Roman" w:cs="Times New Roman"/>
          <w:sz w:val="24"/>
          <w:szCs w:val="24"/>
        </w:rPr>
        <w:t>replicate the present study using data from individuals to understand the relationship between particular variables and di</w:t>
      </w:r>
      <w:r w:rsidR="00701EBF" w:rsidRPr="0082341C">
        <w:rPr>
          <w:rFonts w:ascii="Times New Roman" w:hAnsi="Times New Roman" w:cs="Times New Roman"/>
          <w:sz w:val="24"/>
          <w:szCs w:val="24"/>
        </w:rPr>
        <w:t xml:space="preserve">stance travelled whilst missing and secondly, to examine the spatial behaviour </w:t>
      </w:r>
      <w:r w:rsidR="00D70DF5" w:rsidRPr="0082341C">
        <w:rPr>
          <w:rFonts w:ascii="Times New Roman" w:hAnsi="Times New Roman" w:cs="Times New Roman"/>
          <w:sz w:val="24"/>
          <w:szCs w:val="24"/>
        </w:rPr>
        <w:t xml:space="preserve">of </w:t>
      </w:r>
      <w:r w:rsidR="00701EBF" w:rsidRPr="0082341C">
        <w:rPr>
          <w:rFonts w:ascii="Times New Roman" w:hAnsi="Times New Roman" w:cs="Times New Roman"/>
          <w:sz w:val="24"/>
          <w:szCs w:val="24"/>
        </w:rPr>
        <w:t xml:space="preserve">people who go missing repeatedly. </w:t>
      </w:r>
      <w:r w:rsidRPr="0082341C">
        <w:rPr>
          <w:rFonts w:ascii="Times New Roman" w:hAnsi="Times New Roman" w:cs="Times New Roman"/>
          <w:sz w:val="24"/>
          <w:szCs w:val="24"/>
        </w:rPr>
        <w:t xml:space="preserve"> </w:t>
      </w:r>
    </w:p>
    <w:p w14:paraId="5C798776" w14:textId="117D2CD5" w:rsidR="00F31A91" w:rsidRPr="0082341C" w:rsidRDefault="00701EBF"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sz w:val="24"/>
          <w:szCs w:val="24"/>
        </w:rPr>
        <w:t>Within the current dataset,</w:t>
      </w:r>
      <w:r w:rsidR="00F31A91" w:rsidRPr="0082341C">
        <w:rPr>
          <w:rFonts w:ascii="Times New Roman" w:hAnsi="Times New Roman" w:cs="Times New Roman"/>
          <w:sz w:val="24"/>
          <w:szCs w:val="24"/>
        </w:rPr>
        <w:t xml:space="preserve"> </w:t>
      </w:r>
      <w:r w:rsidRPr="0082341C">
        <w:rPr>
          <w:rFonts w:ascii="Times New Roman" w:hAnsi="Times New Roman" w:cs="Times New Roman"/>
          <w:sz w:val="24"/>
          <w:szCs w:val="24"/>
        </w:rPr>
        <w:t xml:space="preserve">it was not possible </w:t>
      </w:r>
      <w:r w:rsidR="00F31A91" w:rsidRPr="0082341C">
        <w:rPr>
          <w:rFonts w:ascii="Times New Roman" w:hAnsi="Times New Roman" w:cs="Times New Roman"/>
          <w:sz w:val="24"/>
          <w:szCs w:val="24"/>
        </w:rPr>
        <w:t xml:space="preserve">to examine the relationship </w:t>
      </w:r>
      <w:r w:rsidR="00D70DF5" w:rsidRPr="0082341C">
        <w:rPr>
          <w:rFonts w:ascii="Times New Roman" w:hAnsi="Times New Roman" w:cs="Times New Roman"/>
          <w:sz w:val="24"/>
          <w:szCs w:val="24"/>
        </w:rPr>
        <w:t>between</w:t>
      </w:r>
      <w:r w:rsidR="00F31A91" w:rsidRPr="0082341C">
        <w:rPr>
          <w:rFonts w:ascii="Times New Roman" w:hAnsi="Times New Roman" w:cs="Times New Roman"/>
          <w:sz w:val="24"/>
          <w:szCs w:val="24"/>
        </w:rPr>
        <w:t xml:space="preserve"> spatial behaviour</w:t>
      </w:r>
      <w:r w:rsidR="00D70DF5" w:rsidRPr="0082341C">
        <w:rPr>
          <w:rFonts w:ascii="Times New Roman" w:hAnsi="Times New Roman" w:cs="Times New Roman"/>
          <w:sz w:val="24"/>
          <w:szCs w:val="24"/>
        </w:rPr>
        <w:t xml:space="preserve"> and</w:t>
      </w:r>
      <w:r w:rsidR="00F31A91" w:rsidRPr="0082341C">
        <w:rPr>
          <w:rFonts w:ascii="Times New Roman" w:hAnsi="Times New Roman" w:cs="Times New Roman"/>
          <w:sz w:val="24"/>
          <w:szCs w:val="24"/>
        </w:rPr>
        <w:t xml:space="preserve"> </w:t>
      </w:r>
      <w:r w:rsidR="00D70DF5" w:rsidRPr="0082341C">
        <w:rPr>
          <w:rFonts w:ascii="Times New Roman" w:hAnsi="Times New Roman" w:cs="Times New Roman"/>
          <w:sz w:val="24"/>
          <w:szCs w:val="24"/>
        </w:rPr>
        <w:t xml:space="preserve">some other key variables, including </w:t>
      </w:r>
      <w:r w:rsidR="00F31A91" w:rsidRPr="0082341C">
        <w:rPr>
          <w:rFonts w:ascii="Times New Roman" w:hAnsi="Times New Roman" w:cs="Times New Roman"/>
          <w:sz w:val="24"/>
          <w:szCs w:val="24"/>
        </w:rPr>
        <w:t xml:space="preserve">the type of transport used whilst missing </w:t>
      </w:r>
      <w:r w:rsidR="00D70DF5" w:rsidRPr="0082341C">
        <w:rPr>
          <w:rFonts w:ascii="Times New Roman" w:hAnsi="Times New Roman" w:cs="Times New Roman"/>
          <w:sz w:val="24"/>
          <w:szCs w:val="24"/>
        </w:rPr>
        <w:t>as this data was unavailable.</w:t>
      </w:r>
      <w:r w:rsidR="00F31A91" w:rsidRPr="0082341C">
        <w:rPr>
          <w:rFonts w:ascii="Times New Roman" w:hAnsi="Times New Roman" w:cs="Times New Roman"/>
          <w:sz w:val="24"/>
          <w:szCs w:val="24"/>
        </w:rPr>
        <w:t xml:space="preserve"> </w:t>
      </w:r>
      <w:r w:rsidR="00D70DF5" w:rsidRPr="0082341C">
        <w:rPr>
          <w:rFonts w:ascii="Times New Roman" w:hAnsi="Times New Roman" w:cs="Times New Roman"/>
          <w:sz w:val="24"/>
          <w:szCs w:val="24"/>
        </w:rPr>
        <w:t>P</w:t>
      </w:r>
      <w:r w:rsidR="00F31A91" w:rsidRPr="0082341C">
        <w:rPr>
          <w:rFonts w:ascii="Times New Roman" w:hAnsi="Times New Roman" w:cs="Times New Roman"/>
          <w:sz w:val="24"/>
          <w:szCs w:val="24"/>
        </w:rPr>
        <w:t xml:space="preserve">revious research </w:t>
      </w:r>
      <w:r w:rsidR="00D70DF5" w:rsidRPr="0082341C">
        <w:rPr>
          <w:rFonts w:ascii="Times New Roman" w:hAnsi="Times New Roman" w:cs="Times New Roman"/>
          <w:sz w:val="24"/>
          <w:szCs w:val="24"/>
        </w:rPr>
        <w:t>suggests that</w:t>
      </w:r>
      <w:r w:rsidR="00F31A91" w:rsidRPr="0082341C">
        <w:rPr>
          <w:rFonts w:ascii="Times New Roman" w:hAnsi="Times New Roman" w:cs="Times New Roman"/>
          <w:sz w:val="24"/>
          <w:szCs w:val="24"/>
        </w:rPr>
        <w:t xml:space="preserve"> mode of travel influences distance travelled whilst missing</w:t>
      </w:r>
      <w:r w:rsidR="00D70DF5" w:rsidRPr="0082341C">
        <w:rPr>
          <w:rFonts w:ascii="Times New Roman" w:hAnsi="Times New Roman" w:cs="Times New Roman"/>
          <w:sz w:val="24"/>
          <w:szCs w:val="24"/>
        </w:rPr>
        <w:t>, with</w:t>
      </w:r>
      <w:r w:rsidR="00F31A91" w:rsidRPr="0082341C">
        <w:rPr>
          <w:rFonts w:ascii="Times New Roman" w:hAnsi="Times New Roman" w:cs="Times New Roman"/>
          <w:sz w:val="24"/>
          <w:szCs w:val="24"/>
        </w:rPr>
        <w:t xml:space="preserve"> people generally travel</w:t>
      </w:r>
      <w:r w:rsidR="00D70DF5" w:rsidRPr="0082341C">
        <w:rPr>
          <w:rFonts w:ascii="Times New Roman" w:hAnsi="Times New Roman" w:cs="Times New Roman"/>
          <w:sz w:val="24"/>
          <w:szCs w:val="24"/>
        </w:rPr>
        <w:t>ling</w:t>
      </w:r>
      <w:r w:rsidR="00F31A91" w:rsidRPr="0082341C">
        <w:rPr>
          <w:rFonts w:ascii="Times New Roman" w:hAnsi="Times New Roman" w:cs="Times New Roman"/>
          <w:sz w:val="24"/>
          <w:szCs w:val="24"/>
        </w:rPr>
        <w:t xml:space="preserve"> further when </w:t>
      </w:r>
      <w:r w:rsidR="00D70DF5" w:rsidRPr="0082341C">
        <w:rPr>
          <w:rFonts w:ascii="Times New Roman" w:hAnsi="Times New Roman" w:cs="Times New Roman"/>
          <w:sz w:val="24"/>
          <w:szCs w:val="24"/>
        </w:rPr>
        <w:t>using</w:t>
      </w:r>
      <w:r w:rsidR="00F31A91" w:rsidRPr="0082341C">
        <w:rPr>
          <w:rFonts w:ascii="Times New Roman" w:hAnsi="Times New Roman" w:cs="Times New Roman"/>
          <w:sz w:val="24"/>
          <w:szCs w:val="24"/>
        </w:rPr>
        <w:t xml:space="preserve"> a vehicle or public transport rather than travel</w:t>
      </w:r>
      <w:r w:rsidR="00D70DF5" w:rsidRPr="0082341C">
        <w:rPr>
          <w:rFonts w:ascii="Times New Roman" w:hAnsi="Times New Roman" w:cs="Times New Roman"/>
          <w:sz w:val="24"/>
          <w:szCs w:val="24"/>
        </w:rPr>
        <w:t>ling</w:t>
      </w:r>
      <w:r w:rsidR="00F31A91" w:rsidRPr="0082341C">
        <w:rPr>
          <w:rFonts w:ascii="Times New Roman" w:hAnsi="Times New Roman" w:cs="Times New Roman"/>
          <w:sz w:val="24"/>
          <w:szCs w:val="24"/>
        </w:rPr>
        <w:t xml:space="preserve"> on foot (Gibbs &amp; Woolnough, 2007). This needs to be examined further using inferential statistics. </w:t>
      </w:r>
      <w:r w:rsidR="00D70DF5" w:rsidRPr="0082341C">
        <w:rPr>
          <w:rFonts w:ascii="Times New Roman" w:hAnsi="Times New Roman" w:cs="Times New Roman"/>
          <w:sz w:val="24"/>
          <w:szCs w:val="24"/>
        </w:rPr>
        <w:t>In addition</w:t>
      </w:r>
      <w:r w:rsidR="00F31A91" w:rsidRPr="0082341C">
        <w:rPr>
          <w:rFonts w:ascii="Times New Roman" w:hAnsi="Times New Roman" w:cs="Times New Roman"/>
          <w:sz w:val="24"/>
          <w:szCs w:val="24"/>
        </w:rPr>
        <w:t xml:space="preserve">, information on where the missing person went missing from was not available. </w:t>
      </w:r>
      <w:r w:rsidR="00D70DF5" w:rsidRPr="0082341C">
        <w:rPr>
          <w:rFonts w:ascii="Times New Roman" w:hAnsi="Times New Roman" w:cs="Times New Roman"/>
          <w:sz w:val="24"/>
          <w:szCs w:val="24"/>
        </w:rPr>
        <w:t xml:space="preserve">It was therefore not possible to verify descriptive findings that show </w:t>
      </w:r>
      <w:r w:rsidR="00F31A91" w:rsidRPr="0082341C">
        <w:rPr>
          <w:rFonts w:ascii="Times New Roman" w:hAnsi="Times New Roman" w:cs="Times New Roman"/>
          <w:sz w:val="24"/>
          <w:szCs w:val="24"/>
        </w:rPr>
        <w:t>how far children who go missing from residential care homes tend to travel (</w:t>
      </w:r>
      <w:r w:rsidR="00E7378C" w:rsidRPr="0082341C">
        <w:rPr>
          <w:rFonts w:ascii="Times New Roman" w:hAnsi="Times New Roman" w:cs="Times New Roman"/>
          <w:sz w:val="24"/>
          <w:szCs w:val="24"/>
        </w:rPr>
        <w:t>e.g.,</w:t>
      </w:r>
      <w:r w:rsidR="00F31A91" w:rsidRPr="0082341C">
        <w:rPr>
          <w:rFonts w:ascii="Times New Roman" w:hAnsi="Times New Roman" w:cs="Times New Roman"/>
          <w:sz w:val="24"/>
          <w:szCs w:val="24"/>
        </w:rPr>
        <w:t xml:space="preserve"> Babuta &amp; Sidebottom; 2019)</w:t>
      </w:r>
      <w:r w:rsidR="00D70DF5" w:rsidRPr="0082341C">
        <w:rPr>
          <w:rFonts w:ascii="Times New Roman" w:hAnsi="Times New Roman" w:cs="Times New Roman"/>
          <w:sz w:val="24"/>
          <w:szCs w:val="24"/>
        </w:rPr>
        <w:t>. Further research focus on this issue is needed,</w:t>
      </w:r>
      <w:r w:rsidR="00F31A91" w:rsidRPr="0082341C">
        <w:rPr>
          <w:rFonts w:ascii="Times New Roman" w:hAnsi="Times New Roman" w:cs="Times New Roman"/>
          <w:sz w:val="24"/>
          <w:szCs w:val="24"/>
        </w:rPr>
        <w:t xml:space="preserve"> particularly </w:t>
      </w:r>
      <w:r w:rsidR="00D70DF5" w:rsidRPr="0082341C">
        <w:rPr>
          <w:rFonts w:ascii="Times New Roman" w:hAnsi="Times New Roman" w:cs="Times New Roman"/>
          <w:sz w:val="24"/>
          <w:szCs w:val="24"/>
        </w:rPr>
        <w:t>considering</w:t>
      </w:r>
      <w:r w:rsidR="00F31A91" w:rsidRPr="0082341C">
        <w:rPr>
          <w:rFonts w:ascii="Times New Roman" w:hAnsi="Times New Roman" w:cs="Times New Roman"/>
          <w:sz w:val="24"/>
          <w:szCs w:val="24"/>
        </w:rPr>
        <w:t xml:space="preserve"> our findings on risk and vulnerability outlined above and the risk of exploitation that some children living in such circumstances may be exposed to (</w:t>
      </w:r>
      <w:proofErr w:type="spellStart"/>
      <w:r w:rsidR="00997B31" w:rsidRPr="0082341C">
        <w:rPr>
          <w:rFonts w:ascii="Times New Roman" w:eastAsia="Arial" w:hAnsi="Times New Roman" w:cs="Times New Roman"/>
          <w:color w:val="000000" w:themeColor="text1"/>
          <w:sz w:val="24"/>
          <w:szCs w:val="24"/>
        </w:rPr>
        <w:t>Lipscombe</w:t>
      </w:r>
      <w:proofErr w:type="spellEnd"/>
      <w:r w:rsidR="00997B31" w:rsidRPr="0082341C">
        <w:rPr>
          <w:rFonts w:ascii="Times New Roman" w:eastAsia="Arial" w:hAnsi="Times New Roman" w:cs="Times New Roman"/>
          <w:color w:val="000000" w:themeColor="text1"/>
          <w:sz w:val="24"/>
          <w:szCs w:val="24"/>
        </w:rPr>
        <w:t xml:space="preserve"> et al., 2019</w:t>
      </w:r>
      <w:r w:rsidR="00F31A91" w:rsidRPr="0082341C">
        <w:rPr>
          <w:rFonts w:ascii="Times New Roman" w:eastAsia="Arial" w:hAnsi="Times New Roman" w:cs="Times New Roman"/>
          <w:color w:val="000000" w:themeColor="text1"/>
          <w:sz w:val="24"/>
          <w:szCs w:val="24"/>
        </w:rPr>
        <w:t xml:space="preserve">). </w:t>
      </w:r>
      <w:r w:rsidR="002B5553" w:rsidRPr="0082341C">
        <w:rPr>
          <w:rFonts w:ascii="Times New Roman" w:eastAsia="Arial" w:hAnsi="Times New Roman" w:cs="Times New Roman"/>
          <w:color w:val="000000" w:themeColor="text1"/>
          <w:sz w:val="24"/>
          <w:szCs w:val="24"/>
        </w:rPr>
        <w:t xml:space="preserve">We were also not able to consider whether the number of previous missing incidents the person within the case had recorded was related to their spatial activity. </w:t>
      </w:r>
      <w:r w:rsidR="002B5553" w:rsidRPr="0082341C">
        <w:rPr>
          <w:rFonts w:ascii="Times New Roman" w:hAnsi="Times New Roman" w:cs="Times New Roman"/>
          <w:sz w:val="24"/>
          <w:szCs w:val="24"/>
        </w:rPr>
        <w:t xml:space="preserve">Within the missing persons domain, very little published research has examined relationships between the </w:t>
      </w:r>
      <w:proofErr w:type="gramStart"/>
      <w:r w:rsidR="002B5553" w:rsidRPr="0082341C">
        <w:rPr>
          <w:rFonts w:ascii="Times New Roman" w:hAnsi="Times New Roman" w:cs="Times New Roman"/>
          <w:sz w:val="24"/>
          <w:szCs w:val="24"/>
        </w:rPr>
        <w:t>number</w:t>
      </w:r>
      <w:proofErr w:type="gramEnd"/>
      <w:r w:rsidR="002B5553" w:rsidRPr="0082341C">
        <w:rPr>
          <w:rFonts w:ascii="Times New Roman" w:hAnsi="Times New Roman" w:cs="Times New Roman"/>
          <w:sz w:val="24"/>
          <w:szCs w:val="24"/>
        </w:rPr>
        <w:t xml:space="preserve"> of times missing and spatial behaviour, although Babuta and Sidebottom (2020) did find that children who had gone missing repeatedly travelled shorter distances than those missing only once. Further research is needed here </w:t>
      </w:r>
      <w:r w:rsidR="00D70DF5" w:rsidRPr="0082341C">
        <w:rPr>
          <w:rFonts w:ascii="Times New Roman" w:hAnsi="Times New Roman" w:cs="Times New Roman"/>
          <w:sz w:val="24"/>
          <w:szCs w:val="24"/>
        </w:rPr>
        <w:t>to</w:t>
      </w:r>
      <w:r w:rsidR="002B5553" w:rsidRPr="0082341C">
        <w:rPr>
          <w:rFonts w:ascii="Times New Roman" w:hAnsi="Times New Roman" w:cs="Times New Roman"/>
          <w:sz w:val="24"/>
          <w:szCs w:val="24"/>
        </w:rPr>
        <w:t xml:space="preserve"> examin</w:t>
      </w:r>
      <w:r w:rsidR="00D70DF5" w:rsidRPr="0082341C">
        <w:rPr>
          <w:rFonts w:ascii="Times New Roman" w:hAnsi="Times New Roman" w:cs="Times New Roman"/>
          <w:sz w:val="24"/>
          <w:szCs w:val="24"/>
        </w:rPr>
        <w:t>e</w:t>
      </w:r>
      <w:r w:rsidR="002B5553" w:rsidRPr="0082341C">
        <w:rPr>
          <w:rFonts w:ascii="Times New Roman" w:hAnsi="Times New Roman" w:cs="Times New Roman"/>
          <w:sz w:val="24"/>
          <w:szCs w:val="24"/>
        </w:rPr>
        <w:t xml:space="preserve"> </w:t>
      </w:r>
      <w:r w:rsidR="00D70DF5" w:rsidRPr="0082341C">
        <w:rPr>
          <w:rFonts w:ascii="Times New Roman" w:hAnsi="Times New Roman" w:cs="Times New Roman"/>
          <w:sz w:val="24"/>
          <w:szCs w:val="24"/>
        </w:rPr>
        <w:t xml:space="preserve">relationships between </w:t>
      </w:r>
      <w:r w:rsidR="002B5553" w:rsidRPr="0082341C">
        <w:rPr>
          <w:rFonts w:ascii="Times New Roman" w:hAnsi="Times New Roman" w:cs="Times New Roman"/>
          <w:sz w:val="24"/>
          <w:szCs w:val="24"/>
        </w:rPr>
        <w:t xml:space="preserve">repeat missing </w:t>
      </w:r>
      <w:r w:rsidR="00D70DF5" w:rsidRPr="0082341C">
        <w:rPr>
          <w:rFonts w:ascii="Times New Roman" w:hAnsi="Times New Roman" w:cs="Times New Roman"/>
          <w:sz w:val="24"/>
          <w:szCs w:val="24"/>
        </w:rPr>
        <w:t xml:space="preserve">episodes and spatial behaviour, particularly in </w:t>
      </w:r>
      <w:r w:rsidR="002B5553" w:rsidRPr="0082341C">
        <w:rPr>
          <w:rFonts w:ascii="Times New Roman" w:hAnsi="Times New Roman" w:cs="Times New Roman"/>
          <w:sz w:val="24"/>
          <w:szCs w:val="24"/>
        </w:rPr>
        <w:t>adults</w:t>
      </w:r>
      <w:r w:rsidR="00D70DF5" w:rsidRPr="0082341C">
        <w:rPr>
          <w:rFonts w:ascii="Times New Roman" w:hAnsi="Times New Roman" w:cs="Times New Roman"/>
          <w:sz w:val="24"/>
          <w:szCs w:val="24"/>
        </w:rPr>
        <w:t xml:space="preserve"> where there is currently an absence of research</w:t>
      </w:r>
      <w:r w:rsidR="002B5553" w:rsidRPr="0082341C">
        <w:rPr>
          <w:rFonts w:ascii="Times New Roman" w:hAnsi="Times New Roman" w:cs="Times New Roman"/>
          <w:sz w:val="24"/>
          <w:szCs w:val="24"/>
        </w:rPr>
        <w:t>.</w:t>
      </w:r>
    </w:p>
    <w:p w14:paraId="3D4EACE2" w14:textId="6447DDEA" w:rsidR="00F31A91" w:rsidRPr="0082341C" w:rsidRDefault="00F31A91" w:rsidP="0082341C">
      <w:pPr>
        <w:spacing w:line="480" w:lineRule="auto"/>
        <w:contextualSpacing/>
        <w:jc w:val="both"/>
        <w:rPr>
          <w:rFonts w:ascii="Times New Roman" w:eastAsia="Arial" w:hAnsi="Times New Roman" w:cs="Times New Roman"/>
          <w:color w:val="000000" w:themeColor="text1"/>
          <w:sz w:val="24"/>
          <w:szCs w:val="24"/>
        </w:rPr>
      </w:pPr>
      <w:r w:rsidRPr="0082341C">
        <w:rPr>
          <w:rFonts w:ascii="Times New Roman" w:eastAsia="Arial" w:hAnsi="Times New Roman" w:cs="Times New Roman"/>
          <w:color w:val="000000" w:themeColor="text1"/>
          <w:sz w:val="24"/>
          <w:szCs w:val="24"/>
        </w:rPr>
        <w:tab/>
        <w:t xml:space="preserve">The distance data provided was not absolute but was provided at an interval level. This may have meant that findings stated here either over-estimate or under-estimate distance from missing to found. </w:t>
      </w:r>
      <w:r w:rsidR="00D70DF5" w:rsidRPr="0082341C">
        <w:rPr>
          <w:rFonts w:ascii="Times New Roman" w:eastAsia="Arial" w:hAnsi="Times New Roman" w:cs="Times New Roman"/>
          <w:color w:val="000000" w:themeColor="text1"/>
          <w:sz w:val="24"/>
          <w:szCs w:val="24"/>
        </w:rPr>
        <w:t xml:space="preserve">Future research should </w:t>
      </w:r>
      <w:r w:rsidRPr="0082341C">
        <w:rPr>
          <w:rFonts w:ascii="Times New Roman" w:eastAsia="Arial" w:hAnsi="Times New Roman" w:cs="Times New Roman"/>
          <w:color w:val="000000" w:themeColor="text1"/>
          <w:sz w:val="24"/>
          <w:szCs w:val="24"/>
        </w:rPr>
        <w:t xml:space="preserve">examine relationships using discrete distance measures. </w:t>
      </w:r>
      <w:r w:rsidR="00D70DF5" w:rsidRPr="0082341C">
        <w:rPr>
          <w:rFonts w:ascii="Times New Roman" w:eastAsia="Arial" w:hAnsi="Times New Roman" w:cs="Times New Roman"/>
          <w:color w:val="000000" w:themeColor="text1"/>
          <w:sz w:val="24"/>
          <w:szCs w:val="24"/>
        </w:rPr>
        <w:t>Additionally</w:t>
      </w:r>
      <w:r w:rsidRPr="0082341C">
        <w:rPr>
          <w:rFonts w:ascii="Times New Roman" w:eastAsia="Arial" w:hAnsi="Times New Roman" w:cs="Times New Roman"/>
          <w:color w:val="000000" w:themeColor="text1"/>
          <w:sz w:val="24"/>
          <w:szCs w:val="24"/>
        </w:rPr>
        <w:t xml:space="preserve">, many distances from missing to found might be recorded as 0km when </w:t>
      </w:r>
      <w:r w:rsidRPr="0082341C">
        <w:rPr>
          <w:rFonts w:ascii="Times New Roman" w:eastAsia="Arial" w:hAnsi="Times New Roman" w:cs="Times New Roman"/>
          <w:color w:val="000000" w:themeColor="text1"/>
          <w:sz w:val="24"/>
          <w:szCs w:val="24"/>
        </w:rPr>
        <w:lastRenderedPageBreak/>
        <w:t>the real distance travelled will have been greater</w:t>
      </w:r>
      <w:r w:rsidR="00D70DF5" w:rsidRPr="0082341C">
        <w:rPr>
          <w:rFonts w:ascii="Times New Roman" w:eastAsia="Arial" w:hAnsi="Times New Roman" w:cs="Times New Roman"/>
          <w:color w:val="000000" w:themeColor="text1"/>
          <w:sz w:val="24"/>
          <w:szCs w:val="24"/>
        </w:rPr>
        <w:t xml:space="preserve"> as p</w:t>
      </w:r>
      <w:r w:rsidRPr="0082341C">
        <w:rPr>
          <w:rFonts w:ascii="Times New Roman" w:eastAsia="Arial" w:hAnsi="Times New Roman" w:cs="Times New Roman"/>
          <w:color w:val="000000" w:themeColor="text1"/>
          <w:sz w:val="24"/>
          <w:szCs w:val="24"/>
        </w:rPr>
        <w:t>eople may have returned to the place they went missing (Shalev et al., 2009). Therefore, efforts are needed to establish more accurate measures of distance travelled whilst missing, such as interviewing missing persons on their travel patterns. Previous work has examined the narratives of those who have gone missing, exploring where people go and their environmental decision-making (</w:t>
      </w:r>
      <w:r w:rsidR="00047731" w:rsidRPr="0082341C">
        <w:rPr>
          <w:rFonts w:ascii="Times New Roman" w:eastAsia="Arial" w:hAnsi="Times New Roman" w:cs="Times New Roman"/>
          <w:color w:val="000000" w:themeColor="text1"/>
          <w:sz w:val="24"/>
          <w:szCs w:val="24"/>
        </w:rPr>
        <w:t>e.g.,</w:t>
      </w:r>
      <w:r w:rsidRPr="0082341C">
        <w:rPr>
          <w:rFonts w:ascii="Times New Roman" w:eastAsia="Arial" w:hAnsi="Times New Roman" w:cs="Times New Roman"/>
          <w:color w:val="000000" w:themeColor="text1"/>
          <w:sz w:val="24"/>
          <w:szCs w:val="24"/>
        </w:rPr>
        <w:t xml:space="preserve"> Stevenson et al., 2013) but, </w:t>
      </w:r>
      <w:r w:rsidR="00047731" w:rsidRPr="0082341C">
        <w:rPr>
          <w:rFonts w:ascii="Times New Roman" w:eastAsia="Arial" w:hAnsi="Times New Roman" w:cs="Times New Roman"/>
          <w:color w:val="000000" w:themeColor="text1"/>
          <w:sz w:val="24"/>
          <w:szCs w:val="24"/>
        </w:rPr>
        <w:t>to date</w:t>
      </w:r>
      <w:r w:rsidRPr="0082341C">
        <w:rPr>
          <w:rFonts w:ascii="Times New Roman" w:eastAsia="Arial" w:hAnsi="Times New Roman" w:cs="Times New Roman"/>
          <w:color w:val="000000" w:themeColor="text1"/>
          <w:sz w:val="24"/>
          <w:szCs w:val="24"/>
        </w:rPr>
        <w:t>, no distance measures have been used to add to this knowledge.</w:t>
      </w:r>
      <w:r w:rsidR="00D93BD7" w:rsidRPr="0082341C">
        <w:rPr>
          <w:rFonts w:ascii="Times New Roman" w:eastAsia="Arial" w:hAnsi="Times New Roman" w:cs="Times New Roman"/>
          <w:color w:val="000000" w:themeColor="text1"/>
          <w:sz w:val="24"/>
          <w:szCs w:val="24"/>
        </w:rPr>
        <w:t xml:space="preserve"> Lastly, we must be cautious in terms of interpreting the behaviour </w:t>
      </w:r>
      <w:r w:rsidR="003A2A36" w:rsidRPr="0082341C">
        <w:rPr>
          <w:rFonts w:ascii="Times New Roman" w:eastAsia="Arial" w:hAnsi="Times New Roman" w:cs="Times New Roman"/>
          <w:color w:val="000000" w:themeColor="text1"/>
          <w:sz w:val="24"/>
          <w:szCs w:val="24"/>
        </w:rPr>
        <w:t>of cases on aggregate</w:t>
      </w:r>
      <w:r w:rsidR="00D93BD7" w:rsidRPr="0082341C">
        <w:rPr>
          <w:rFonts w:ascii="Times New Roman" w:eastAsia="Arial" w:hAnsi="Times New Roman" w:cs="Times New Roman"/>
          <w:color w:val="000000" w:themeColor="text1"/>
          <w:sz w:val="24"/>
          <w:szCs w:val="24"/>
        </w:rPr>
        <w:t xml:space="preserve"> as applying to </w:t>
      </w:r>
      <w:r w:rsidR="003A2A36" w:rsidRPr="0082341C">
        <w:rPr>
          <w:rFonts w:ascii="Times New Roman" w:eastAsia="Arial" w:hAnsi="Times New Roman" w:cs="Times New Roman"/>
          <w:color w:val="000000" w:themeColor="text1"/>
          <w:sz w:val="24"/>
          <w:szCs w:val="24"/>
        </w:rPr>
        <w:t xml:space="preserve">the behaviour of an individual </w:t>
      </w:r>
      <w:r w:rsidR="00D93BD7" w:rsidRPr="0082341C">
        <w:rPr>
          <w:rFonts w:ascii="Times New Roman" w:eastAsia="Arial" w:hAnsi="Times New Roman" w:cs="Times New Roman"/>
          <w:color w:val="000000" w:themeColor="text1"/>
          <w:sz w:val="24"/>
          <w:szCs w:val="24"/>
        </w:rPr>
        <w:t>(</w:t>
      </w:r>
      <w:r w:rsidR="003A2A36" w:rsidRPr="0082341C">
        <w:rPr>
          <w:rFonts w:ascii="Times New Roman" w:eastAsia="Arial" w:hAnsi="Times New Roman" w:cs="Times New Roman"/>
          <w:color w:val="000000" w:themeColor="text1"/>
          <w:sz w:val="24"/>
          <w:szCs w:val="24"/>
        </w:rPr>
        <w:t xml:space="preserve">the ecological fallacy). </w:t>
      </w:r>
    </w:p>
    <w:p w14:paraId="7A73CA43" w14:textId="6DBC0699" w:rsidR="00F31A91" w:rsidRPr="0082341C" w:rsidRDefault="00D70DF5" w:rsidP="0082341C">
      <w:pPr>
        <w:spacing w:line="480" w:lineRule="auto"/>
        <w:ind w:firstLine="720"/>
        <w:contextualSpacing/>
        <w:jc w:val="both"/>
        <w:rPr>
          <w:rFonts w:ascii="Times New Roman" w:hAnsi="Times New Roman" w:cs="Times New Roman"/>
          <w:sz w:val="24"/>
          <w:szCs w:val="24"/>
        </w:rPr>
      </w:pPr>
      <w:r w:rsidRPr="0082341C">
        <w:rPr>
          <w:rFonts w:ascii="Times New Roman" w:hAnsi="Times New Roman" w:cs="Times New Roman"/>
          <w:bCs/>
          <w:sz w:val="24"/>
          <w:szCs w:val="24"/>
        </w:rPr>
        <w:t>It is important to recognise that g</w:t>
      </w:r>
      <w:r w:rsidR="00F31A91" w:rsidRPr="0082341C">
        <w:rPr>
          <w:rFonts w:ascii="Times New Roman" w:hAnsi="Times New Roman" w:cs="Times New Roman"/>
          <w:bCs/>
          <w:sz w:val="24"/>
          <w:szCs w:val="24"/>
        </w:rPr>
        <w:t>oing</w:t>
      </w:r>
      <w:r w:rsidR="00F31A91" w:rsidRPr="0082341C">
        <w:rPr>
          <w:rFonts w:ascii="Times New Roman" w:hAnsi="Times New Roman" w:cs="Times New Roman"/>
          <w:sz w:val="24"/>
          <w:szCs w:val="24"/>
        </w:rPr>
        <w:t xml:space="preserve"> missing is a complex issue; people go missing for a myriad of different reasons, either intentionally, by accident, or because they are forced to by others (Biehal et al., 2003). Examining individual variables and their relationship with distance travelled whilst missing </w:t>
      </w:r>
      <w:r w:rsidR="00603505" w:rsidRPr="0082341C">
        <w:rPr>
          <w:rFonts w:ascii="Times New Roman" w:hAnsi="Times New Roman" w:cs="Times New Roman"/>
          <w:sz w:val="24"/>
          <w:szCs w:val="24"/>
        </w:rPr>
        <w:t>is important for building</w:t>
      </w:r>
      <w:r w:rsidR="00F31A91" w:rsidRPr="0082341C">
        <w:rPr>
          <w:rFonts w:ascii="Times New Roman" w:hAnsi="Times New Roman" w:cs="Times New Roman"/>
          <w:sz w:val="24"/>
          <w:szCs w:val="24"/>
        </w:rPr>
        <w:t xml:space="preserve"> up a picture of the </w:t>
      </w:r>
      <w:r w:rsidR="00E7378C" w:rsidRPr="0082341C">
        <w:rPr>
          <w:rFonts w:ascii="Times New Roman" w:hAnsi="Times New Roman" w:cs="Times New Roman"/>
          <w:sz w:val="24"/>
          <w:szCs w:val="24"/>
        </w:rPr>
        <w:t>factors</w:t>
      </w:r>
      <w:r w:rsidR="00F31A91" w:rsidRPr="0082341C">
        <w:rPr>
          <w:rFonts w:ascii="Times New Roman" w:hAnsi="Times New Roman" w:cs="Times New Roman"/>
          <w:sz w:val="24"/>
          <w:szCs w:val="24"/>
        </w:rPr>
        <w:t xml:space="preserve"> that might influence spatial behaviour</w:t>
      </w:r>
      <w:r w:rsidR="00603505" w:rsidRPr="0082341C">
        <w:rPr>
          <w:rFonts w:ascii="Times New Roman" w:hAnsi="Times New Roman" w:cs="Times New Roman"/>
          <w:sz w:val="24"/>
          <w:szCs w:val="24"/>
        </w:rPr>
        <w:t>, as the current study has done</w:t>
      </w:r>
      <w:r w:rsidR="00F31A91" w:rsidRPr="0082341C">
        <w:rPr>
          <w:rFonts w:ascii="Times New Roman" w:hAnsi="Times New Roman" w:cs="Times New Roman"/>
          <w:sz w:val="24"/>
          <w:szCs w:val="24"/>
        </w:rPr>
        <w:t xml:space="preserve">. </w:t>
      </w:r>
      <w:r w:rsidR="00603505" w:rsidRPr="0082341C">
        <w:rPr>
          <w:rFonts w:ascii="Times New Roman" w:hAnsi="Times New Roman" w:cs="Times New Roman"/>
          <w:sz w:val="24"/>
          <w:szCs w:val="24"/>
        </w:rPr>
        <w:t>The next steps for progressing this research would be to develop and test more nuanced multivariate models that establish how an interplay between variables influences spatial behaviours and sub-groups that display distinct characteristics and behaviours</w:t>
      </w:r>
      <w:r w:rsidR="009770E6" w:rsidRPr="0082341C">
        <w:rPr>
          <w:rFonts w:ascii="Times New Roman" w:hAnsi="Times New Roman" w:cs="Times New Roman"/>
          <w:sz w:val="24"/>
          <w:szCs w:val="24"/>
        </w:rPr>
        <w:t xml:space="preserve">, and to consider the role risk categorisations may have in relation to these groupings. </w:t>
      </w:r>
      <w:r w:rsidR="00603505" w:rsidRPr="0082341C">
        <w:rPr>
          <w:rFonts w:ascii="Times New Roman" w:hAnsi="Times New Roman" w:cs="Times New Roman"/>
          <w:sz w:val="24"/>
          <w:szCs w:val="24"/>
        </w:rPr>
        <w:t xml:space="preserve"> </w:t>
      </w:r>
      <w:r w:rsidR="009770E6" w:rsidRPr="0082341C">
        <w:rPr>
          <w:rFonts w:ascii="Times New Roman" w:hAnsi="Times New Roman" w:cs="Times New Roman"/>
          <w:sz w:val="24"/>
          <w:szCs w:val="24"/>
        </w:rPr>
        <w:t xml:space="preserve">So far such analysis has focussed predominately on determining sub-groups of missing adults who share characteristics and/or circumstances </w:t>
      </w:r>
      <w:r w:rsidR="00F31A91" w:rsidRPr="0082341C">
        <w:rPr>
          <w:rFonts w:ascii="Times New Roman" w:hAnsi="Times New Roman" w:cs="Times New Roman"/>
          <w:sz w:val="24"/>
          <w:szCs w:val="24"/>
        </w:rPr>
        <w:t>(Biehal et al. 2003; Bonny et al., 2016; Henderson et al., 2000)</w:t>
      </w:r>
      <w:r w:rsidR="009770E6" w:rsidRPr="0082341C">
        <w:rPr>
          <w:rFonts w:ascii="Times New Roman" w:hAnsi="Times New Roman" w:cs="Times New Roman"/>
          <w:sz w:val="24"/>
          <w:szCs w:val="24"/>
        </w:rPr>
        <w:t xml:space="preserve"> using relatively small sample sizes and without exploring these within the context of risk.</w:t>
      </w:r>
      <w:r w:rsidR="00F31A91" w:rsidRPr="0082341C">
        <w:rPr>
          <w:rFonts w:ascii="Times New Roman" w:hAnsi="Times New Roman" w:cs="Times New Roman"/>
          <w:sz w:val="24"/>
          <w:szCs w:val="24"/>
        </w:rPr>
        <w:t xml:space="preserve"> Future research should consider whether </w:t>
      </w:r>
      <w:r w:rsidR="00603505" w:rsidRPr="0082341C">
        <w:rPr>
          <w:rFonts w:ascii="Times New Roman" w:hAnsi="Times New Roman" w:cs="Times New Roman"/>
          <w:sz w:val="24"/>
          <w:szCs w:val="24"/>
        </w:rPr>
        <w:t xml:space="preserve">sub-groups exist within child samples, as we have proposed above, and whether </w:t>
      </w:r>
      <w:r w:rsidR="00F31A91" w:rsidRPr="0082341C">
        <w:rPr>
          <w:rFonts w:ascii="Times New Roman" w:hAnsi="Times New Roman" w:cs="Times New Roman"/>
          <w:sz w:val="24"/>
          <w:szCs w:val="24"/>
        </w:rPr>
        <w:t xml:space="preserve">children and adults who share </w:t>
      </w:r>
      <w:r w:rsidR="00E7378C" w:rsidRPr="0082341C">
        <w:rPr>
          <w:rFonts w:ascii="Times New Roman" w:hAnsi="Times New Roman" w:cs="Times New Roman"/>
          <w:sz w:val="24"/>
          <w:szCs w:val="24"/>
        </w:rPr>
        <w:t>characteristics</w:t>
      </w:r>
      <w:r w:rsidR="00F31A91" w:rsidRPr="0082341C">
        <w:rPr>
          <w:rFonts w:ascii="Times New Roman" w:hAnsi="Times New Roman" w:cs="Times New Roman"/>
          <w:sz w:val="24"/>
          <w:szCs w:val="24"/>
        </w:rPr>
        <w:t xml:space="preserve"> also share similar spatial patterns when missing. </w:t>
      </w:r>
    </w:p>
    <w:p w14:paraId="47236473" w14:textId="46D610BD" w:rsidR="00F31A91" w:rsidRPr="0082341C" w:rsidRDefault="00F31A91" w:rsidP="0082341C">
      <w:pPr>
        <w:spacing w:line="480" w:lineRule="auto"/>
        <w:contextualSpacing/>
        <w:jc w:val="both"/>
        <w:rPr>
          <w:rFonts w:ascii="Times New Roman" w:hAnsi="Times New Roman" w:cs="Times New Roman"/>
          <w:sz w:val="24"/>
          <w:szCs w:val="24"/>
        </w:rPr>
      </w:pPr>
      <w:r w:rsidRPr="0082341C">
        <w:rPr>
          <w:rFonts w:ascii="Times New Roman" w:hAnsi="Times New Roman" w:cs="Times New Roman"/>
          <w:sz w:val="24"/>
          <w:szCs w:val="24"/>
        </w:rPr>
        <w:tab/>
      </w:r>
      <w:r w:rsidR="00FB7A92" w:rsidRPr="0082341C">
        <w:rPr>
          <w:rFonts w:ascii="Times New Roman" w:hAnsi="Times New Roman" w:cs="Times New Roman"/>
          <w:sz w:val="24"/>
          <w:szCs w:val="24"/>
        </w:rPr>
        <w:t xml:space="preserve">Finally, future research is needed to consider the extent to which relationships between demographic and behavioural factors and spatial behaviour are linear. </w:t>
      </w:r>
      <w:r w:rsidRPr="0082341C">
        <w:rPr>
          <w:rFonts w:ascii="Times New Roman" w:hAnsi="Times New Roman" w:cs="Times New Roman"/>
          <w:sz w:val="24"/>
          <w:szCs w:val="24"/>
        </w:rPr>
        <w:t xml:space="preserve">The method of analysis used in this study assumed a linear relationship between cases with particular features and </w:t>
      </w:r>
      <w:r w:rsidRPr="0082341C">
        <w:rPr>
          <w:rFonts w:ascii="Times New Roman" w:hAnsi="Times New Roman" w:cs="Times New Roman"/>
          <w:sz w:val="24"/>
          <w:szCs w:val="24"/>
        </w:rPr>
        <w:lastRenderedPageBreak/>
        <w:t>distance travelled whilst missing</w:t>
      </w:r>
      <w:r w:rsidR="00FB7A92" w:rsidRPr="0082341C">
        <w:rPr>
          <w:rFonts w:ascii="Times New Roman" w:hAnsi="Times New Roman" w:cs="Times New Roman"/>
          <w:sz w:val="24"/>
          <w:szCs w:val="24"/>
        </w:rPr>
        <w:t xml:space="preserve"> but w</w:t>
      </w:r>
      <w:r w:rsidRPr="0082341C">
        <w:rPr>
          <w:rFonts w:ascii="Times New Roman" w:hAnsi="Times New Roman" w:cs="Times New Roman"/>
          <w:sz w:val="24"/>
          <w:szCs w:val="24"/>
        </w:rPr>
        <w:t xml:space="preserve">e know from work in other areas (such as within the criminal domain), that </w:t>
      </w:r>
      <w:r w:rsidR="00FB7A92" w:rsidRPr="0082341C">
        <w:rPr>
          <w:rFonts w:ascii="Times New Roman" w:hAnsi="Times New Roman" w:cs="Times New Roman"/>
          <w:sz w:val="24"/>
          <w:szCs w:val="24"/>
        </w:rPr>
        <w:t>this may not be the case</w:t>
      </w:r>
      <w:r w:rsidRPr="0082341C">
        <w:rPr>
          <w:rFonts w:ascii="Times New Roman" w:hAnsi="Times New Roman" w:cs="Times New Roman"/>
          <w:sz w:val="24"/>
          <w:szCs w:val="24"/>
        </w:rPr>
        <w:t xml:space="preserve"> (</w:t>
      </w:r>
      <w:r w:rsidR="00E7378C" w:rsidRPr="0082341C">
        <w:rPr>
          <w:rFonts w:ascii="Times New Roman" w:hAnsi="Times New Roman" w:cs="Times New Roman"/>
          <w:sz w:val="24"/>
          <w:szCs w:val="24"/>
        </w:rPr>
        <w:t>e.g.,</w:t>
      </w:r>
      <w:r w:rsidRPr="0082341C">
        <w:rPr>
          <w:rFonts w:ascii="Times New Roman" w:hAnsi="Times New Roman" w:cs="Times New Roman"/>
          <w:sz w:val="24"/>
          <w:szCs w:val="24"/>
        </w:rPr>
        <w:t xml:space="preserve"> age and distance travelled; Andresen et al., 2014). </w:t>
      </w:r>
      <w:r w:rsidR="00FB7A92" w:rsidRPr="0082341C">
        <w:rPr>
          <w:rFonts w:ascii="Times New Roman" w:hAnsi="Times New Roman" w:cs="Times New Roman"/>
          <w:sz w:val="24"/>
          <w:szCs w:val="24"/>
        </w:rPr>
        <w:t>For example, s</w:t>
      </w:r>
      <w:r w:rsidRPr="0082341C">
        <w:rPr>
          <w:rFonts w:ascii="Times New Roman" w:hAnsi="Times New Roman" w:cs="Times New Roman"/>
          <w:sz w:val="24"/>
          <w:szCs w:val="24"/>
        </w:rPr>
        <w:t>tudies examining the spatial behaviour of aggregate samples of offenders often consider whether ‘journey to crime’ can be best fit to models such as the exponential function (</w:t>
      </w:r>
      <w:r w:rsidR="00E7378C" w:rsidRPr="0082341C">
        <w:rPr>
          <w:rFonts w:ascii="Times New Roman" w:hAnsi="Times New Roman" w:cs="Times New Roman"/>
          <w:sz w:val="24"/>
          <w:szCs w:val="24"/>
        </w:rPr>
        <w:t>e.g.,</w:t>
      </w:r>
      <w:r w:rsidRPr="0082341C">
        <w:rPr>
          <w:rFonts w:ascii="Times New Roman" w:hAnsi="Times New Roman" w:cs="Times New Roman"/>
          <w:sz w:val="24"/>
          <w:szCs w:val="24"/>
        </w:rPr>
        <w:t xml:space="preserve"> Canter &amp; Hammond, 2006). One such study</w:t>
      </w:r>
      <w:r w:rsidR="00C4684E" w:rsidRPr="0082341C">
        <w:rPr>
          <w:rFonts w:ascii="Times New Roman" w:hAnsi="Times New Roman" w:cs="Times New Roman"/>
          <w:sz w:val="24"/>
          <w:szCs w:val="24"/>
        </w:rPr>
        <w:t xml:space="preserve"> </w:t>
      </w:r>
      <w:r w:rsidRPr="0082341C">
        <w:rPr>
          <w:rFonts w:ascii="Times New Roman" w:hAnsi="Times New Roman" w:cs="Times New Roman"/>
          <w:sz w:val="24"/>
          <w:szCs w:val="24"/>
        </w:rPr>
        <w:t>has been carried out in the missing domain (Stevens et al., 2019); here, we found that a quadratic function was the most appropriate way to model the spatial behaviour of missing females who were at risk of suicide. This suggested that some females were travelling short distances from where they went missing, whilst a substantial number were also travelling much further whilst missing. Research examining how individual variables and multivariate models are related to distance travelled whilst missing is needed to build up a more thorough evidence base upon which search teams can draw.</w:t>
      </w:r>
    </w:p>
    <w:p w14:paraId="33D17036" w14:textId="77777777" w:rsidR="00F31A91" w:rsidRPr="0082341C" w:rsidRDefault="00F31A91" w:rsidP="0082341C">
      <w:pPr>
        <w:spacing w:line="480" w:lineRule="auto"/>
        <w:contextualSpacing/>
        <w:rPr>
          <w:rFonts w:ascii="Times New Roman" w:eastAsia="Arial" w:hAnsi="Times New Roman" w:cs="Times New Roman"/>
          <w:b/>
          <w:color w:val="000000" w:themeColor="text1"/>
          <w:sz w:val="24"/>
          <w:szCs w:val="24"/>
        </w:rPr>
      </w:pPr>
      <w:r w:rsidRPr="0082341C">
        <w:rPr>
          <w:rFonts w:ascii="Times New Roman" w:eastAsia="Arial" w:hAnsi="Times New Roman" w:cs="Times New Roman"/>
          <w:b/>
          <w:color w:val="000000" w:themeColor="text1"/>
          <w:sz w:val="24"/>
          <w:szCs w:val="24"/>
        </w:rPr>
        <w:t xml:space="preserve">Conclusion </w:t>
      </w:r>
    </w:p>
    <w:p w14:paraId="04CA98B2" w14:textId="49C9CC5E" w:rsidR="00F31A91" w:rsidRPr="0082341C" w:rsidRDefault="00F31A91" w:rsidP="0082341C">
      <w:pPr>
        <w:spacing w:line="480" w:lineRule="auto"/>
        <w:ind w:firstLine="720"/>
        <w:contextualSpacing/>
        <w:jc w:val="both"/>
        <w:rPr>
          <w:rFonts w:ascii="Times New Roman" w:hAnsi="Times New Roman" w:cs="Times New Roman"/>
          <w:sz w:val="24"/>
          <w:szCs w:val="24"/>
        </w:rPr>
      </w:pPr>
      <w:r w:rsidRPr="0082341C">
        <w:rPr>
          <w:rFonts w:ascii="Times New Roman" w:eastAsia="Arial" w:hAnsi="Times New Roman" w:cs="Times New Roman"/>
          <w:color w:val="000000" w:themeColor="text1"/>
          <w:sz w:val="24"/>
          <w:szCs w:val="24"/>
        </w:rPr>
        <w:t xml:space="preserve">Based on calls for more ‘scenario-based’ search strategies, the current study examined whether demographic and behavioural factors were associated with distance from where someone was reported missing to where they were found. Although, in general both children and adults were most likely to </w:t>
      </w:r>
      <w:r w:rsidR="00F33F66" w:rsidRPr="0082341C">
        <w:rPr>
          <w:rFonts w:ascii="Times New Roman" w:eastAsia="Arial" w:hAnsi="Times New Roman" w:cs="Times New Roman"/>
          <w:color w:val="000000" w:themeColor="text1"/>
          <w:sz w:val="24"/>
          <w:szCs w:val="24"/>
        </w:rPr>
        <w:t xml:space="preserve">be found close to where they went missing from, </w:t>
      </w:r>
      <w:r w:rsidRPr="0082341C">
        <w:rPr>
          <w:rFonts w:ascii="Times New Roman" w:eastAsia="Arial" w:hAnsi="Times New Roman" w:cs="Times New Roman"/>
          <w:color w:val="000000" w:themeColor="text1"/>
          <w:sz w:val="24"/>
          <w:szCs w:val="24"/>
        </w:rPr>
        <w:t xml:space="preserve">some demographic and behavioural variables </w:t>
      </w:r>
      <w:r w:rsidR="003A2A36" w:rsidRPr="0082341C">
        <w:rPr>
          <w:rFonts w:ascii="Times New Roman" w:eastAsia="Arial" w:hAnsi="Times New Roman" w:cs="Times New Roman"/>
          <w:color w:val="000000" w:themeColor="text1"/>
          <w:sz w:val="24"/>
          <w:szCs w:val="24"/>
        </w:rPr>
        <w:t xml:space="preserve">influenced </w:t>
      </w:r>
      <w:r w:rsidR="00F33F66" w:rsidRPr="0082341C">
        <w:rPr>
          <w:rFonts w:ascii="Times New Roman" w:eastAsia="Arial" w:hAnsi="Times New Roman" w:cs="Times New Roman"/>
          <w:color w:val="000000" w:themeColor="text1"/>
          <w:sz w:val="24"/>
          <w:szCs w:val="24"/>
        </w:rPr>
        <w:t xml:space="preserve">spatial behaviour, so that the missing person was found in a way that differed from the ‘norm.’ This was </w:t>
      </w:r>
      <w:r w:rsidRPr="0082341C">
        <w:rPr>
          <w:rFonts w:ascii="Times New Roman" w:eastAsia="Arial" w:hAnsi="Times New Roman" w:cs="Times New Roman"/>
          <w:color w:val="000000" w:themeColor="text1"/>
          <w:sz w:val="24"/>
          <w:szCs w:val="24"/>
        </w:rPr>
        <w:t xml:space="preserve">particularly </w:t>
      </w:r>
      <w:r w:rsidR="00F33F66" w:rsidRPr="0082341C">
        <w:rPr>
          <w:rFonts w:ascii="Times New Roman" w:eastAsia="Arial" w:hAnsi="Times New Roman" w:cs="Times New Roman"/>
          <w:color w:val="000000" w:themeColor="text1"/>
          <w:sz w:val="24"/>
          <w:szCs w:val="24"/>
        </w:rPr>
        <w:t xml:space="preserve">pertinent </w:t>
      </w:r>
      <w:r w:rsidRPr="0082341C">
        <w:rPr>
          <w:rFonts w:ascii="Times New Roman" w:eastAsia="Arial" w:hAnsi="Times New Roman" w:cs="Times New Roman"/>
          <w:color w:val="000000" w:themeColor="text1"/>
          <w:sz w:val="24"/>
          <w:szCs w:val="24"/>
        </w:rPr>
        <w:t xml:space="preserve">in the sample of children. </w:t>
      </w:r>
      <w:r w:rsidR="00F33F66" w:rsidRPr="0082341C">
        <w:rPr>
          <w:rFonts w:ascii="Times New Roman" w:eastAsia="Arial" w:hAnsi="Times New Roman" w:cs="Times New Roman"/>
          <w:color w:val="000000" w:themeColor="text1"/>
          <w:sz w:val="24"/>
          <w:szCs w:val="24"/>
        </w:rPr>
        <w:t>This information</w:t>
      </w:r>
      <w:r w:rsidRPr="0082341C">
        <w:rPr>
          <w:rFonts w:ascii="Times New Roman" w:eastAsia="Arial" w:hAnsi="Times New Roman" w:cs="Times New Roman"/>
          <w:color w:val="000000" w:themeColor="text1"/>
          <w:sz w:val="24"/>
          <w:szCs w:val="24"/>
        </w:rPr>
        <w:t xml:space="preserve"> could be useful in informing </w:t>
      </w:r>
      <w:r w:rsidR="003A2A36" w:rsidRPr="0082341C">
        <w:rPr>
          <w:rFonts w:ascii="Times New Roman" w:eastAsia="Arial" w:hAnsi="Times New Roman" w:cs="Times New Roman"/>
          <w:color w:val="000000" w:themeColor="text1"/>
          <w:sz w:val="24"/>
          <w:szCs w:val="24"/>
        </w:rPr>
        <w:t xml:space="preserve">the </w:t>
      </w:r>
      <w:r w:rsidRPr="0082341C">
        <w:rPr>
          <w:rFonts w:ascii="Times New Roman" w:eastAsia="Arial" w:hAnsi="Times New Roman" w:cs="Times New Roman"/>
          <w:color w:val="000000" w:themeColor="text1"/>
          <w:sz w:val="24"/>
          <w:szCs w:val="24"/>
        </w:rPr>
        <w:t xml:space="preserve">decision-making </w:t>
      </w:r>
      <w:r w:rsidR="003A2A36" w:rsidRPr="0082341C">
        <w:rPr>
          <w:rFonts w:ascii="Times New Roman" w:eastAsia="Arial" w:hAnsi="Times New Roman" w:cs="Times New Roman"/>
          <w:color w:val="000000" w:themeColor="text1"/>
          <w:sz w:val="24"/>
          <w:szCs w:val="24"/>
        </w:rPr>
        <w:t>of those</w:t>
      </w:r>
      <w:r w:rsidRPr="0082341C">
        <w:rPr>
          <w:rFonts w:ascii="Times New Roman" w:eastAsia="Arial" w:hAnsi="Times New Roman" w:cs="Times New Roman"/>
          <w:color w:val="000000" w:themeColor="text1"/>
          <w:sz w:val="24"/>
          <w:szCs w:val="24"/>
        </w:rPr>
        <w:t xml:space="preserve"> trying to locate a missing person. Future research needs to consider how multivariate models and typologies of missing people may govern spatial behaviour, </w:t>
      </w:r>
      <w:r w:rsidR="003A2A36" w:rsidRPr="0082341C">
        <w:rPr>
          <w:rFonts w:ascii="Times New Roman" w:eastAsia="Arial" w:hAnsi="Times New Roman" w:cs="Times New Roman"/>
          <w:color w:val="000000" w:themeColor="text1"/>
          <w:sz w:val="24"/>
          <w:szCs w:val="24"/>
        </w:rPr>
        <w:t>and whether any</w:t>
      </w:r>
      <w:r w:rsidRPr="0082341C">
        <w:rPr>
          <w:rFonts w:ascii="Times New Roman" w:eastAsia="Arial" w:hAnsi="Times New Roman" w:cs="Times New Roman"/>
          <w:color w:val="000000" w:themeColor="text1"/>
          <w:sz w:val="24"/>
          <w:szCs w:val="24"/>
        </w:rPr>
        <w:t xml:space="preserve"> relationships </w:t>
      </w:r>
      <w:r w:rsidR="003A2A36" w:rsidRPr="0082341C">
        <w:rPr>
          <w:rFonts w:ascii="Times New Roman" w:eastAsia="Arial" w:hAnsi="Times New Roman" w:cs="Times New Roman"/>
          <w:color w:val="000000" w:themeColor="text1"/>
          <w:sz w:val="24"/>
          <w:szCs w:val="24"/>
        </w:rPr>
        <w:t xml:space="preserve">are </w:t>
      </w:r>
      <w:r w:rsidRPr="0082341C">
        <w:rPr>
          <w:rFonts w:ascii="Times New Roman" w:eastAsia="Arial" w:hAnsi="Times New Roman" w:cs="Times New Roman"/>
          <w:color w:val="000000" w:themeColor="text1"/>
          <w:sz w:val="24"/>
          <w:szCs w:val="24"/>
        </w:rPr>
        <w:t>non-linear. Lastly, it is important to gain a greater insight into the journey from missing to found from those who go missing themselves.</w:t>
      </w:r>
    </w:p>
    <w:p w14:paraId="77561F6C" w14:textId="11DD9337" w:rsidR="00686122" w:rsidRPr="0082341C" w:rsidRDefault="00686122" w:rsidP="0082341C">
      <w:pPr>
        <w:spacing w:line="480" w:lineRule="auto"/>
        <w:contextualSpacing/>
        <w:rPr>
          <w:rFonts w:ascii="Times New Roman" w:hAnsi="Times New Roman" w:cs="Times New Roman"/>
          <w:sz w:val="24"/>
          <w:szCs w:val="24"/>
        </w:rPr>
      </w:pPr>
    </w:p>
    <w:p w14:paraId="5D040A91" w14:textId="77777777" w:rsidR="00D70DF5" w:rsidRPr="0082341C" w:rsidRDefault="00D70DF5" w:rsidP="0082341C">
      <w:pPr>
        <w:spacing w:line="480" w:lineRule="auto"/>
        <w:contextualSpacing/>
        <w:rPr>
          <w:rFonts w:ascii="Times New Roman" w:hAnsi="Times New Roman" w:cs="Times New Roman"/>
          <w:sz w:val="24"/>
          <w:szCs w:val="24"/>
        </w:rPr>
      </w:pPr>
    </w:p>
    <w:p w14:paraId="7446B2A9" w14:textId="2E5F2009" w:rsidR="0073167B" w:rsidRPr="0082341C" w:rsidRDefault="00C570B0" w:rsidP="0082341C">
      <w:pPr>
        <w:spacing w:line="480" w:lineRule="auto"/>
        <w:contextualSpacing/>
        <w:jc w:val="center"/>
        <w:rPr>
          <w:rFonts w:ascii="Times New Roman" w:hAnsi="Times New Roman" w:cs="Times New Roman"/>
          <w:b/>
          <w:sz w:val="24"/>
          <w:szCs w:val="24"/>
        </w:rPr>
      </w:pPr>
      <w:r w:rsidRPr="0082341C">
        <w:rPr>
          <w:rFonts w:ascii="Times New Roman" w:hAnsi="Times New Roman" w:cs="Times New Roman"/>
          <w:b/>
          <w:sz w:val="24"/>
          <w:szCs w:val="24"/>
        </w:rPr>
        <w:t>References</w:t>
      </w:r>
    </w:p>
    <w:p w14:paraId="3ACEFB7D"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Abrahams, C. &amp; Mungall, R. (1992) </w:t>
      </w:r>
      <w:r w:rsidRPr="0082341C">
        <w:rPr>
          <w:rFonts w:ascii="Times New Roman" w:hAnsi="Times New Roman" w:cs="Times New Roman"/>
          <w:i/>
          <w:iCs/>
          <w:sz w:val="24"/>
          <w:szCs w:val="24"/>
        </w:rPr>
        <w:t>Young runaways: Exploding the myths</w:t>
      </w:r>
      <w:r w:rsidRPr="0082341C">
        <w:rPr>
          <w:rFonts w:ascii="Times New Roman" w:hAnsi="Times New Roman" w:cs="Times New Roman"/>
          <w:sz w:val="24"/>
          <w:szCs w:val="24"/>
        </w:rPr>
        <w:t xml:space="preserve">, London: NCH </w:t>
      </w:r>
    </w:p>
    <w:p w14:paraId="3192C094" w14:textId="77777777" w:rsidR="00DD3C3B" w:rsidRPr="0082341C" w:rsidRDefault="00DD3C3B" w:rsidP="0082341C">
      <w:pPr>
        <w:autoSpaceDE w:val="0"/>
        <w:autoSpaceDN w:val="0"/>
        <w:adjustRightInd w:val="0"/>
        <w:spacing w:after="0" w:line="480" w:lineRule="auto"/>
        <w:ind w:firstLine="709"/>
        <w:contextualSpacing/>
        <w:rPr>
          <w:rFonts w:ascii="Times New Roman" w:hAnsi="Times New Roman" w:cs="Times New Roman"/>
          <w:i/>
          <w:iCs/>
          <w:sz w:val="24"/>
          <w:szCs w:val="24"/>
        </w:rPr>
      </w:pPr>
      <w:r w:rsidRPr="0082341C">
        <w:rPr>
          <w:rFonts w:ascii="Times New Roman" w:hAnsi="Times New Roman" w:cs="Times New Roman"/>
          <w:sz w:val="24"/>
          <w:szCs w:val="24"/>
        </w:rPr>
        <w:t>Action for</w:t>
      </w:r>
      <w:r w:rsidRPr="0082341C">
        <w:rPr>
          <w:rFonts w:ascii="Times New Roman" w:hAnsi="Times New Roman" w:cs="Times New Roman"/>
          <w:i/>
          <w:iCs/>
          <w:sz w:val="24"/>
          <w:szCs w:val="24"/>
        </w:rPr>
        <w:t xml:space="preserve"> </w:t>
      </w:r>
      <w:r w:rsidRPr="0082341C">
        <w:rPr>
          <w:rFonts w:ascii="Times New Roman" w:hAnsi="Times New Roman" w:cs="Times New Roman"/>
          <w:sz w:val="24"/>
          <w:szCs w:val="24"/>
        </w:rPr>
        <w:t>Children.</w:t>
      </w:r>
    </w:p>
    <w:p w14:paraId="65F2C342"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Andresen, M. A., Frank, R., &amp; Felson, M. (2014). Age and the distance to crime. </w:t>
      </w:r>
    </w:p>
    <w:p w14:paraId="2D399E7C" w14:textId="77777777" w:rsidR="00DD3C3B" w:rsidRPr="0082341C" w:rsidRDefault="00DD3C3B"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i/>
          <w:sz w:val="24"/>
          <w:szCs w:val="24"/>
        </w:rPr>
        <w:t>Criminology and Criminal Justice</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14</w:t>
      </w:r>
      <w:r w:rsidRPr="0082341C">
        <w:rPr>
          <w:rFonts w:ascii="Times New Roman" w:hAnsi="Times New Roman" w:cs="Times New Roman"/>
          <w:sz w:val="24"/>
          <w:szCs w:val="24"/>
        </w:rPr>
        <w:t>(3), 314-33.</w:t>
      </w:r>
    </w:p>
    <w:p w14:paraId="1681B6EB" w14:textId="77777777" w:rsidR="00DD3C3B" w:rsidRPr="0082341C" w:rsidRDefault="00DD3C3B" w:rsidP="0082341C">
      <w:pPr>
        <w:spacing w:line="480" w:lineRule="auto"/>
        <w:ind w:left="720" w:hanging="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Association of Chief Police Officers &amp; National Policing Improvement Agency (ACPO), (2013). </w:t>
      </w:r>
      <w:r w:rsidRPr="0082341C">
        <w:rPr>
          <w:rFonts w:ascii="Times New Roman" w:hAnsi="Times New Roman" w:cs="Times New Roman"/>
          <w:i/>
          <w:sz w:val="24"/>
          <w:szCs w:val="24"/>
        </w:rPr>
        <w:t>Interim Guidance on the Management, Recording &amp; Investigation of Missing Persons.</w:t>
      </w:r>
      <w:r w:rsidRPr="0082341C">
        <w:rPr>
          <w:rFonts w:ascii="Times New Roman" w:hAnsi="Times New Roman" w:cs="Times New Roman"/>
          <w:sz w:val="24"/>
          <w:szCs w:val="24"/>
        </w:rPr>
        <w:t xml:space="preserve"> College of Policing. London: College of Policing. Retrieved from </w:t>
      </w:r>
      <w:hyperlink r:id="rId12" w:history="1">
        <w:r w:rsidRPr="0082341C">
          <w:rPr>
            <w:rStyle w:val="Hyperlink"/>
            <w:rFonts w:ascii="Times New Roman" w:hAnsi="Times New Roman" w:cs="Times New Roman"/>
            <w:sz w:val="24"/>
            <w:szCs w:val="24"/>
          </w:rPr>
          <w:t>http://www.acpo.police.uk/documents/crime/2013/201303-cba-int-guid-missing- persons.pdf</w:t>
        </w:r>
      </w:hyperlink>
    </w:p>
    <w:p w14:paraId="09530DDF"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Babuta, A. &amp; Sidebottom, A. (2020). Missing children: On the extent, patterns, and correlates </w:t>
      </w:r>
    </w:p>
    <w:p w14:paraId="5247D5D7" w14:textId="77777777" w:rsidR="00DD3C3B" w:rsidRPr="0082341C" w:rsidRDefault="00DD3C3B" w:rsidP="0082341C">
      <w:pPr>
        <w:spacing w:line="480" w:lineRule="auto"/>
        <w:ind w:firstLine="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of</w:t>
      </w:r>
      <w:proofErr w:type="gramEnd"/>
      <w:r w:rsidRPr="0082341C">
        <w:rPr>
          <w:rFonts w:ascii="Times New Roman" w:hAnsi="Times New Roman" w:cs="Times New Roman"/>
          <w:sz w:val="24"/>
          <w:szCs w:val="24"/>
        </w:rPr>
        <w:t xml:space="preserve"> repeat disappearances by young people. </w:t>
      </w:r>
      <w:r w:rsidRPr="0082341C">
        <w:rPr>
          <w:rFonts w:ascii="Times New Roman" w:hAnsi="Times New Roman" w:cs="Times New Roman"/>
          <w:i/>
          <w:sz w:val="24"/>
          <w:szCs w:val="24"/>
        </w:rPr>
        <w:t>Policing</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14</w:t>
      </w:r>
      <w:r w:rsidRPr="0082341C">
        <w:rPr>
          <w:rFonts w:ascii="Times New Roman" w:hAnsi="Times New Roman" w:cs="Times New Roman"/>
          <w:sz w:val="24"/>
          <w:szCs w:val="24"/>
        </w:rPr>
        <w:t>(3), 698-711.</w:t>
      </w:r>
    </w:p>
    <w:p w14:paraId="0507247E" w14:textId="77777777" w:rsidR="008F4DC5" w:rsidRPr="0082341C" w:rsidRDefault="00DD3C3B" w:rsidP="0082341C">
      <w:pPr>
        <w:spacing w:line="480" w:lineRule="auto"/>
        <w:contextualSpacing/>
        <w:rPr>
          <w:rFonts w:ascii="Times New Roman" w:hAnsi="Times New Roman" w:cs="Times New Roman"/>
          <w:color w:val="000000"/>
          <w:sz w:val="24"/>
          <w:szCs w:val="24"/>
        </w:rPr>
      </w:pPr>
      <w:r w:rsidRPr="0082341C">
        <w:rPr>
          <w:rFonts w:ascii="Times New Roman" w:hAnsi="Times New Roman" w:cs="Times New Roman"/>
          <w:color w:val="000000"/>
          <w:sz w:val="24"/>
          <w:szCs w:val="24"/>
        </w:rPr>
        <w:t xml:space="preserve">Baldwin, J. &amp; Bottoms, A.E. (1976). </w:t>
      </w:r>
      <w:r w:rsidRPr="0082341C">
        <w:rPr>
          <w:rFonts w:ascii="Times New Roman" w:hAnsi="Times New Roman" w:cs="Times New Roman"/>
          <w:i/>
          <w:color w:val="000000"/>
          <w:sz w:val="24"/>
          <w:szCs w:val="24"/>
        </w:rPr>
        <w:t>The Urban Criminal. A Study in Sheffield</w:t>
      </w:r>
      <w:r w:rsidRPr="0082341C">
        <w:rPr>
          <w:rFonts w:ascii="Times New Roman" w:hAnsi="Times New Roman" w:cs="Times New Roman"/>
          <w:color w:val="000000"/>
          <w:sz w:val="24"/>
          <w:szCs w:val="24"/>
        </w:rPr>
        <w:t xml:space="preserve">. Tavistock </w:t>
      </w:r>
    </w:p>
    <w:p w14:paraId="3789ED6D" w14:textId="4B11CD8B" w:rsidR="00DD3C3B" w:rsidRPr="0082341C" w:rsidRDefault="00DD3C3B" w:rsidP="0082341C">
      <w:pPr>
        <w:spacing w:line="480" w:lineRule="auto"/>
        <w:ind w:firstLine="720"/>
        <w:contextualSpacing/>
        <w:rPr>
          <w:rFonts w:ascii="Times New Roman" w:hAnsi="Times New Roman" w:cs="Times New Roman"/>
          <w:color w:val="000000"/>
          <w:sz w:val="24"/>
          <w:szCs w:val="24"/>
        </w:rPr>
      </w:pPr>
      <w:r w:rsidRPr="0082341C">
        <w:rPr>
          <w:rFonts w:ascii="Times New Roman" w:hAnsi="Times New Roman" w:cs="Times New Roman"/>
          <w:color w:val="000000"/>
          <w:sz w:val="24"/>
          <w:szCs w:val="24"/>
        </w:rPr>
        <w:t>Publications.</w:t>
      </w:r>
    </w:p>
    <w:p w14:paraId="41663495" w14:textId="77777777" w:rsidR="00DD3C3B" w:rsidRPr="0082341C" w:rsidRDefault="00DD3C3B" w:rsidP="0082341C">
      <w:pPr>
        <w:spacing w:line="480" w:lineRule="auto"/>
        <w:contextualSpacing/>
        <w:rPr>
          <w:rFonts w:ascii="Times New Roman" w:hAnsi="Times New Roman" w:cs="Times New Roman"/>
          <w:color w:val="000000" w:themeColor="text1"/>
          <w:sz w:val="24"/>
          <w:szCs w:val="24"/>
          <w:lang w:val="en-US"/>
        </w:rPr>
      </w:pPr>
      <w:r w:rsidRPr="0082341C">
        <w:rPr>
          <w:rFonts w:ascii="Times New Roman" w:hAnsi="Times New Roman" w:cs="Times New Roman"/>
          <w:color w:val="000000" w:themeColor="text1"/>
          <w:sz w:val="24"/>
          <w:szCs w:val="24"/>
          <w:lang w:val="en-US"/>
        </w:rPr>
        <w:t xml:space="preserve">Beer, M. D., Muthukumaraswamy, A., Khan, A. A., &amp; Musabbir, M. A. (2009). Clinical </w:t>
      </w:r>
    </w:p>
    <w:p w14:paraId="08FC04A2" w14:textId="77777777" w:rsidR="00DD3C3B" w:rsidRPr="0082341C" w:rsidRDefault="00DD3C3B" w:rsidP="0082341C">
      <w:pPr>
        <w:spacing w:line="480" w:lineRule="auto"/>
        <w:ind w:left="720"/>
        <w:contextualSpacing/>
        <w:rPr>
          <w:rFonts w:ascii="Times New Roman" w:hAnsi="Times New Roman" w:cs="Times New Roman"/>
          <w:color w:val="000000"/>
          <w:sz w:val="24"/>
          <w:szCs w:val="24"/>
        </w:rPr>
      </w:pPr>
      <w:proofErr w:type="gramStart"/>
      <w:r w:rsidRPr="0082341C">
        <w:rPr>
          <w:rFonts w:ascii="Times New Roman" w:hAnsi="Times New Roman" w:cs="Times New Roman"/>
          <w:color w:val="000000" w:themeColor="text1"/>
          <w:sz w:val="24"/>
          <w:szCs w:val="24"/>
          <w:lang w:val="en-US"/>
        </w:rPr>
        <w:t>predictors</w:t>
      </w:r>
      <w:proofErr w:type="gramEnd"/>
      <w:r w:rsidRPr="0082341C">
        <w:rPr>
          <w:rFonts w:ascii="Times New Roman" w:hAnsi="Times New Roman" w:cs="Times New Roman"/>
          <w:color w:val="000000" w:themeColor="text1"/>
          <w:sz w:val="24"/>
          <w:szCs w:val="24"/>
          <w:lang w:val="en-US"/>
        </w:rPr>
        <w:t xml:space="preserve"> and patterns of absconding in a low secure challenging behaviour mental health unit.</w:t>
      </w:r>
      <w:r w:rsidRPr="0082341C">
        <w:rPr>
          <w:rFonts w:ascii="Times New Roman" w:hAnsi="Times New Roman" w:cs="Times New Roman"/>
          <w:i/>
          <w:iCs/>
          <w:color w:val="000000" w:themeColor="text1"/>
          <w:sz w:val="24"/>
          <w:szCs w:val="24"/>
          <w:lang w:val="en-US"/>
        </w:rPr>
        <w:t xml:space="preserve"> Journal of Psychiatric Intensive Care, 5</w:t>
      </w:r>
      <w:r w:rsidRPr="0082341C">
        <w:rPr>
          <w:rFonts w:ascii="Times New Roman" w:hAnsi="Times New Roman" w:cs="Times New Roman"/>
          <w:color w:val="000000" w:themeColor="text1"/>
          <w:sz w:val="24"/>
          <w:szCs w:val="24"/>
          <w:lang w:val="en-US"/>
        </w:rPr>
        <w:t>(2), 81-87.</w:t>
      </w:r>
    </w:p>
    <w:p w14:paraId="474A7FC9" w14:textId="77777777" w:rsidR="00DD3C3B" w:rsidRPr="0082341C" w:rsidRDefault="00DD3C3B" w:rsidP="0082341C">
      <w:pPr>
        <w:spacing w:line="480" w:lineRule="auto"/>
        <w:contextualSpacing/>
        <w:rPr>
          <w:rFonts w:ascii="Times New Roman" w:eastAsia="Arial" w:hAnsi="Times New Roman" w:cs="Times New Roman"/>
          <w:color w:val="000000" w:themeColor="text1"/>
          <w:sz w:val="24"/>
          <w:szCs w:val="24"/>
        </w:rPr>
      </w:pPr>
      <w:r w:rsidRPr="0082341C">
        <w:rPr>
          <w:rFonts w:ascii="Times New Roman" w:eastAsia="Arial" w:hAnsi="Times New Roman" w:cs="Times New Roman"/>
          <w:color w:val="000000" w:themeColor="text1"/>
          <w:sz w:val="24"/>
          <w:szCs w:val="24"/>
        </w:rPr>
        <w:t xml:space="preserve">Biehal, N., Mitchell, F., &amp; Wade, J. (2003). </w:t>
      </w:r>
      <w:r w:rsidRPr="0082341C">
        <w:rPr>
          <w:rFonts w:ascii="Times New Roman" w:eastAsia="Arial" w:hAnsi="Times New Roman" w:cs="Times New Roman"/>
          <w:i/>
          <w:color w:val="000000" w:themeColor="text1"/>
          <w:sz w:val="24"/>
          <w:szCs w:val="24"/>
        </w:rPr>
        <w:t>Lost from view: Missing persons in the UK</w:t>
      </w:r>
      <w:r w:rsidRPr="0082341C">
        <w:rPr>
          <w:rFonts w:ascii="Times New Roman" w:eastAsia="Arial" w:hAnsi="Times New Roman" w:cs="Times New Roman"/>
          <w:color w:val="000000" w:themeColor="text1"/>
          <w:sz w:val="24"/>
          <w:szCs w:val="24"/>
        </w:rPr>
        <w:t xml:space="preserve">. The </w:t>
      </w:r>
    </w:p>
    <w:p w14:paraId="1015200F" w14:textId="77777777" w:rsidR="00DD3C3B" w:rsidRPr="0082341C" w:rsidRDefault="00DD3C3B" w:rsidP="0082341C">
      <w:pPr>
        <w:spacing w:line="480" w:lineRule="auto"/>
        <w:ind w:firstLine="720"/>
        <w:contextualSpacing/>
        <w:rPr>
          <w:rFonts w:ascii="Times New Roman" w:eastAsia="Arial" w:hAnsi="Times New Roman" w:cs="Times New Roman"/>
          <w:color w:val="000000" w:themeColor="text1"/>
          <w:sz w:val="24"/>
          <w:szCs w:val="24"/>
        </w:rPr>
      </w:pPr>
      <w:r w:rsidRPr="0082341C">
        <w:rPr>
          <w:rFonts w:ascii="Times New Roman" w:eastAsia="Arial" w:hAnsi="Times New Roman" w:cs="Times New Roman"/>
          <w:color w:val="000000" w:themeColor="text1"/>
          <w:sz w:val="24"/>
          <w:szCs w:val="24"/>
        </w:rPr>
        <w:t>Policy Press.</w:t>
      </w:r>
    </w:p>
    <w:p w14:paraId="157B915B"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Brantingham, P. J., &amp; Brantingham, P. L. (1981). </w:t>
      </w:r>
      <w:r w:rsidRPr="0082341C">
        <w:rPr>
          <w:rFonts w:ascii="Times New Roman" w:hAnsi="Times New Roman" w:cs="Times New Roman"/>
          <w:i/>
          <w:sz w:val="24"/>
          <w:szCs w:val="24"/>
        </w:rPr>
        <w:t>Environmental Criminology</w:t>
      </w:r>
      <w:r w:rsidRPr="0082341C">
        <w:rPr>
          <w:rFonts w:ascii="Times New Roman" w:hAnsi="Times New Roman" w:cs="Times New Roman"/>
          <w:sz w:val="24"/>
          <w:szCs w:val="24"/>
        </w:rPr>
        <w:t xml:space="preserve">. Prospective </w:t>
      </w:r>
    </w:p>
    <w:p w14:paraId="4084027C" w14:textId="77777777" w:rsidR="00DD3C3B" w:rsidRPr="0082341C" w:rsidRDefault="00DD3C3B"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sz w:val="24"/>
          <w:szCs w:val="24"/>
        </w:rPr>
        <w:t xml:space="preserve">Heights, IL: Waveland Press. </w:t>
      </w:r>
    </w:p>
    <w:p w14:paraId="23603241" w14:textId="77777777" w:rsidR="00DD3C3B" w:rsidRPr="0082341C" w:rsidRDefault="00DD3C3B" w:rsidP="0082341C">
      <w:pPr>
        <w:spacing w:line="480" w:lineRule="auto"/>
        <w:contextualSpacing/>
        <w:rPr>
          <w:rFonts w:ascii="Times New Roman" w:hAnsi="Times New Roman" w:cs="Times New Roman"/>
          <w:bCs/>
          <w:i/>
          <w:spacing w:val="-5"/>
          <w:sz w:val="24"/>
          <w:szCs w:val="24"/>
          <w:shd w:val="clear" w:color="auto" w:fill="FFFFFF"/>
        </w:rPr>
      </w:pPr>
      <w:r w:rsidRPr="0082341C">
        <w:rPr>
          <w:rFonts w:ascii="Times New Roman" w:hAnsi="Times New Roman" w:cs="Times New Roman"/>
          <w:sz w:val="24"/>
          <w:szCs w:val="24"/>
        </w:rPr>
        <w:t xml:space="preserve">British Medical Association (2020). </w:t>
      </w:r>
      <w:r w:rsidRPr="0082341C">
        <w:rPr>
          <w:rFonts w:ascii="Times New Roman" w:hAnsi="Times New Roman" w:cs="Times New Roman"/>
          <w:bCs/>
          <w:i/>
          <w:spacing w:val="-5"/>
          <w:sz w:val="24"/>
          <w:szCs w:val="24"/>
          <w:shd w:val="clear" w:color="auto" w:fill="FFFFFF"/>
        </w:rPr>
        <w:t xml:space="preserve">Thousands of mental health patients still being cared for </w:t>
      </w:r>
    </w:p>
    <w:p w14:paraId="6342F26F" w14:textId="38036318" w:rsidR="00DD3C3B" w:rsidRPr="0082341C" w:rsidRDefault="00DD3C3B" w:rsidP="0082341C">
      <w:pPr>
        <w:spacing w:line="480" w:lineRule="auto"/>
        <w:ind w:left="720"/>
        <w:contextualSpacing/>
        <w:rPr>
          <w:rFonts w:ascii="Times New Roman" w:hAnsi="Times New Roman" w:cs="Times New Roman"/>
          <w:bCs/>
          <w:spacing w:val="-5"/>
          <w:sz w:val="24"/>
          <w:szCs w:val="24"/>
          <w:shd w:val="clear" w:color="auto" w:fill="FFFFFF"/>
        </w:rPr>
      </w:pPr>
      <w:proofErr w:type="gramStart"/>
      <w:r w:rsidRPr="0082341C">
        <w:rPr>
          <w:rFonts w:ascii="Times New Roman" w:hAnsi="Times New Roman" w:cs="Times New Roman"/>
          <w:bCs/>
          <w:i/>
          <w:spacing w:val="-5"/>
          <w:sz w:val="24"/>
          <w:szCs w:val="24"/>
          <w:shd w:val="clear" w:color="auto" w:fill="FFFFFF"/>
        </w:rPr>
        <w:lastRenderedPageBreak/>
        <w:t>miles</w:t>
      </w:r>
      <w:proofErr w:type="gramEnd"/>
      <w:r w:rsidRPr="0082341C">
        <w:rPr>
          <w:rFonts w:ascii="Times New Roman" w:hAnsi="Times New Roman" w:cs="Times New Roman"/>
          <w:bCs/>
          <w:i/>
          <w:spacing w:val="-5"/>
          <w:sz w:val="24"/>
          <w:szCs w:val="24"/>
          <w:shd w:val="clear" w:color="auto" w:fill="FFFFFF"/>
        </w:rPr>
        <w:t xml:space="preserve"> from home, despite Government pledge to end ‘harmful’ practice</w:t>
      </w:r>
      <w:r w:rsidRPr="0082341C">
        <w:rPr>
          <w:rFonts w:ascii="Times New Roman" w:hAnsi="Times New Roman" w:cs="Times New Roman"/>
          <w:bCs/>
          <w:spacing w:val="-5"/>
          <w:sz w:val="24"/>
          <w:szCs w:val="24"/>
          <w:shd w:val="clear" w:color="auto" w:fill="FFFFFF"/>
        </w:rPr>
        <w:t>. Retrieved from https://www.bma.org.uk/bma-media-centre/thousands-of-mental-health-patients-still-being-cared-for-miles-from-home-despite-government</w:t>
      </w:r>
      <w:r w:rsidR="00BE444C" w:rsidRPr="0082341C">
        <w:rPr>
          <w:rFonts w:ascii="Times New Roman" w:hAnsi="Times New Roman" w:cs="Times New Roman"/>
          <w:bCs/>
          <w:spacing w:val="-5"/>
          <w:sz w:val="24"/>
          <w:szCs w:val="24"/>
          <w:shd w:val="clear" w:color="auto" w:fill="FFFFFF"/>
        </w:rPr>
        <w:t>-pledge-to-end-harmful-practice</w:t>
      </w:r>
    </w:p>
    <w:p w14:paraId="1A5B8962" w14:textId="77777777" w:rsidR="00DD3C3B" w:rsidRPr="0082341C" w:rsidRDefault="00DD3C3B" w:rsidP="0082341C">
      <w:pPr>
        <w:tabs>
          <w:tab w:val="left" w:pos="709"/>
        </w:tabs>
        <w:spacing w:line="480" w:lineRule="auto"/>
        <w:contextualSpacing/>
        <w:rPr>
          <w:rFonts w:ascii="Times New Roman" w:hAnsi="Times New Roman" w:cs="Times New Roman"/>
          <w:i/>
          <w:sz w:val="24"/>
          <w:szCs w:val="24"/>
        </w:rPr>
      </w:pPr>
      <w:r w:rsidRPr="0082341C">
        <w:rPr>
          <w:rFonts w:ascii="Times New Roman" w:hAnsi="Times New Roman" w:cs="Times New Roman"/>
          <w:sz w:val="24"/>
          <w:szCs w:val="24"/>
        </w:rPr>
        <w:t xml:space="preserve">Canter, D., &amp; Gregory, A. (1994). Identifying the residential location of rapists. </w:t>
      </w:r>
      <w:r w:rsidRPr="0082341C">
        <w:rPr>
          <w:rFonts w:ascii="Times New Roman" w:hAnsi="Times New Roman" w:cs="Times New Roman"/>
          <w:i/>
          <w:sz w:val="24"/>
          <w:szCs w:val="24"/>
        </w:rPr>
        <w:t xml:space="preserve">Journal of </w:t>
      </w:r>
    </w:p>
    <w:p w14:paraId="44B22E26" w14:textId="77777777" w:rsidR="00DD3C3B" w:rsidRPr="0082341C" w:rsidRDefault="00DD3C3B" w:rsidP="0082341C">
      <w:pPr>
        <w:tabs>
          <w:tab w:val="left" w:pos="709"/>
        </w:tabs>
        <w:spacing w:line="480" w:lineRule="auto"/>
        <w:contextualSpacing/>
        <w:rPr>
          <w:rFonts w:ascii="Times New Roman" w:hAnsi="Times New Roman" w:cs="Times New Roman"/>
          <w:sz w:val="24"/>
          <w:szCs w:val="24"/>
        </w:rPr>
      </w:pPr>
      <w:r w:rsidRPr="0082341C">
        <w:rPr>
          <w:rFonts w:ascii="Times New Roman" w:hAnsi="Times New Roman" w:cs="Times New Roman"/>
          <w:i/>
          <w:sz w:val="24"/>
          <w:szCs w:val="24"/>
        </w:rPr>
        <w:tab/>
        <w:t>Forensic Science Society, 34,</w:t>
      </w:r>
      <w:r w:rsidRPr="0082341C">
        <w:rPr>
          <w:rFonts w:ascii="Times New Roman" w:hAnsi="Times New Roman" w:cs="Times New Roman"/>
          <w:sz w:val="24"/>
          <w:szCs w:val="24"/>
        </w:rPr>
        <w:t xml:space="preserve"> 169–175.</w:t>
      </w:r>
    </w:p>
    <w:p w14:paraId="02A12E77" w14:textId="77777777" w:rsidR="00DD3C3B" w:rsidRPr="0082341C" w:rsidRDefault="00DD3C3B" w:rsidP="0082341C">
      <w:pPr>
        <w:spacing w:line="480" w:lineRule="auto"/>
        <w:contextualSpacing/>
        <w:rPr>
          <w:rFonts w:ascii="Times New Roman" w:eastAsia="Calibri" w:hAnsi="Times New Roman" w:cs="Times New Roman"/>
          <w:i/>
          <w:sz w:val="24"/>
          <w:szCs w:val="24"/>
        </w:rPr>
      </w:pPr>
      <w:r w:rsidRPr="0082341C">
        <w:rPr>
          <w:rFonts w:ascii="Times New Roman" w:eastAsia="Calibri" w:hAnsi="Times New Roman" w:cs="Times New Roman"/>
          <w:sz w:val="24"/>
          <w:szCs w:val="24"/>
        </w:rPr>
        <w:t xml:space="preserve">Canter, D., &amp; Larkin, P. (1993). The environmental range of serial rapists. </w:t>
      </w:r>
      <w:r w:rsidRPr="0082341C">
        <w:rPr>
          <w:rFonts w:ascii="Times New Roman" w:eastAsia="Calibri" w:hAnsi="Times New Roman" w:cs="Times New Roman"/>
          <w:i/>
          <w:sz w:val="24"/>
          <w:szCs w:val="24"/>
        </w:rPr>
        <w:t xml:space="preserve">Journal of </w:t>
      </w:r>
    </w:p>
    <w:p w14:paraId="7C8049B8" w14:textId="175540A9" w:rsidR="00DD3C3B" w:rsidRPr="0082341C" w:rsidRDefault="00DD3C3B" w:rsidP="0082341C">
      <w:pPr>
        <w:spacing w:line="480" w:lineRule="auto"/>
        <w:ind w:firstLine="720"/>
        <w:contextualSpacing/>
        <w:rPr>
          <w:rFonts w:ascii="Times New Roman" w:eastAsia="Calibri" w:hAnsi="Times New Roman" w:cs="Times New Roman"/>
          <w:sz w:val="24"/>
          <w:szCs w:val="24"/>
        </w:rPr>
      </w:pPr>
      <w:r w:rsidRPr="0082341C">
        <w:rPr>
          <w:rFonts w:ascii="Times New Roman" w:eastAsia="Calibri" w:hAnsi="Times New Roman" w:cs="Times New Roman"/>
          <w:i/>
          <w:sz w:val="24"/>
          <w:szCs w:val="24"/>
        </w:rPr>
        <w:t>Environmental Psychology, 13,</w:t>
      </w:r>
      <w:r w:rsidRPr="0082341C">
        <w:rPr>
          <w:rFonts w:ascii="Times New Roman" w:eastAsia="Calibri" w:hAnsi="Times New Roman" w:cs="Times New Roman"/>
          <w:sz w:val="24"/>
          <w:szCs w:val="24"/>
        </w:rPr>
        <w:t xml:space="preserve"> 63-69.</w:t>
      </w:r>
    </w:p>
    <w:p w14:paraId="19496A2D" w14:textId="77777777" w:rsidR="00B37A78" w:rsidRPr="0082341C" w:rsidRDefault="00B37A78"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Cohen, L., &amp; Felson, M. (1979). Social change and crime rate trends: A routine activity </w:t>
      </w:r>
    </w:p>
    <w:p w14:paraId="7D5E75F5" w14:textId="504B8025" w:rsidR="00B37A78" w:rsidRPr="0082341C" w:rsidRDefault="00B37A78" w:rsidP="0082341C">
      <w:pPr>
        <w:spacing w:line="480" w:lineRule="auto"/>
        <w:ind w:firstLine="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approach</w:t>
      </w:r>
      <w:proofErr w:type="gramEnd"/>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American Sociological Review, 44,</w:t>
      </w:r>
      <w:r w:rsidRPr="0082341C">
        <w:rPr>
          <w:rFonts w:ascii="Times New Roman" w:hAnsi="Times New Roman" w:cs="Times New Roman"/>
          <w:sz w:val="24"/>
          <w:szCs w:val="24"/>
        </w:rPr>
        <w:t xml:space="preserve"> 588–608.</w:t>
      </w:r>
    </w:p>
    <w:p w14:paraId="055F10BF" w14:textId="77777777" w:rsidR="0082790F" w:rsidRPr="0082341C" w:rsidRDefault="0082790F" w:rsidP="0082341C">
      <w:pPr>
        <w:spacing w:line="480" w:lineRule="auto"/>
        <w:contextualSpacing/>
        <w:rPr>
          <w:rFonts w:ascii="Times New Roman" w:hAnsi="Times New Roman" w:cs="Times New Roman"/>
          <w:iCs/>
          <w:sz w:val="24"/>
          <w:szCs w:val="24"/>
        </w:rPr>
      </w:pPr>
      <w:r w:rsidRPr="0082341C">
        <w:rPr>
          <w:rFonts w:ascii="Times New Roman" w:hAnsi="Times New Roman" w:cs="Times New Roman"/>
          <w:iCs/>
          <w:sz w:val="24"/>
          <w:szCs w:val="24"/>
        </w:rPr>
        <w:t xml:space="preserve">Cornish, D., B., &amp; Clarke, R. V. (1986). Introduction. In. D. B. Cornish &amp; R. V. Clarke </w:t>
      </w:r>
    </w:p>
    <w:p w14:paraId="7CEC0325" w14:textId="7B127B10" w:rsidR="0082790F" w:rsidRPr="0082341C" w:rsidRDefault="0082790F" w:rsidP="0082341C">
      <w:pPr>
        <w:spacing w:line="480" w:lineRule="auto"/>
        <w:ind w:left="720"/>
        <w:contextualSpacing/>
        <w:rPr>
          <w:rFonts w:ascii="Times New Roman" w:hAnsi="Times New Roman" w:cs="Times New Roman"/>
          <w:i/>
          <w:iCs/>
          <w:sz w:val="24"/>
          <w:szCs w:val="24"/>
        </w:rPr>
      </w:pPr>
      <w:r w:rsidRPr="0082341C">
        <w:rPr>
          <w:rFonts w:ascii="Times New Roman" w:hAnsi="Times New Roman" w:cs="Times New Roman"/>
          <w:iCs/>
          <w:sz w:val="24"/>
          <w:szCs w:val="24"/>
        </w:rPr>
        <w:t>(</w:t>
      </w:r>
      <w:proofErr w:type="spellStart"/>
      <w:r w:rsidRPr="0082341C">
        <w:rPr>
          <w:rFonts w:ascii="Times New Roman" w:hAnsi="Times New Roman" w:cs="Times New Roman"/>
          <w:iCs/>
          <w:sz w:val="24"/>
          <w:szCs w:val="24"/>
        </w:rPr>
        <w:t>Eds</w:t>
      </w:r>
      <w:proofErr w:type="spellEnd"/>
      <w:r w:rsidRPr="0082341C">
        <w:rPr>
          <w:rFonts w:ascii="Times New Roman" w:hAnsi="Times New Roman" w:cs="Times New Roman"/>
          <w:iCs/>
          <w:sz w:val="24"/>
          <w:szCs w:val="24"/>
        </w:rPr>
        <w:t xml:space="preserve">). </w:t>
      </w:r>
      <w:r w:rsidRPr="0082341C">
        <w:rPr>
          <w:rFonts w:ascii="Times New Roman" w:hAnsi="Times New Roman" w:cs="Times New Roman"/>
          <w:i/>
          <w:iCs/>
          <w:sz w:val="24"/>
          <w:szCs w:val="24"/>
        </w:rPr>
        <w:t>The Reasoning Criminal: Rational Choice Perspectives on Offending</w:t>
      </w:r>
      <w:r w:rsidRPr="0082341C">
        <w:rPr>
          <w:rFonts w:ascii="Times New Roman" w:hAnsi="Times New Roman" w:cs="Times New Roman"/>
          <w:iCs/>
          <w:sz w:val="24"/>
          <w:szCs w:val="24"/>
        </w:rPr>
        <w:t xml:space="preserve"> (pp. 1-13). Springer-</w:t>
      </w:r>
      <w:proofErr w:type="spellStart"/>
      <w:r w:rsidRPr="0082341C">
        <w:rPr>
          <w:rFonts w:ascii="Times New Roman" w:hAnsi="Times New Roman" w:cs="Times New Roman"/>
          <w:iCs/>
          <w:sz w:val="24"/>
          <w:szCs w:val="24"/>
        </w:rPr>
        <w:t>Verlag</w:t>
      </w:r>
      <w:proofErr w:type="spellEnd"/>
      <w:r w:rsidRPr="0082341C">
        <w:rPr>
          <w:rFonts w:ascii="Times New Roman" w:hAnsi="Times New Roman" w:cs="Times New Roman"/>
          <w:iCs/>
          <w:sz w:val="24"/>
          <w:szCs w:val="24"/>
        </w:rPr>
        <w:t>.</w:t>
      </w:r>
    </w:p>
    <w:p w14:paraId="6099046A" w14:textId="00AAB74F"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Costello, A. &amp; Wiles, P. (2001). GIS and the journey to crime: An analysis of patterns in </w:t>
      </w:r>
    </w:p>
    <w:p w14:paraId="694B4EEA" w14:textId="77777777" w:rsidR="00DD3C3B" w:rsidRPr="0082341C" w:rsidRDefault="00DD3C3B" w:rsidP="0082341C">
      <w:pPr>
        <w:spacing w:line="480" w:lineRule="auto"/>
        <w:ind w:left="720"/>
        <w:contextualSpacing/>
        <w:rPr>
          <w:rFonts w:ascii="Times New Roman" w:hAnsi="Times New Roman" w:cs="Times New Roman"/>
          <w:sz w:val="24"/>
          <w:szCs w:val="24"/>
        </w:rPr>
      </w:pPr>
      <w:r w:rsidRPr="0082341C">
        <w:rPr>
          <w:rFonts w:ascii="Times New Roman" w:hAnsi="Times New Roman" w:cs="Times New Roman"/>
          <w:sz w:val="24"/>
          <w:szCs w:val="24"/>
        </w:rPr>
        <w:t>South Yorkshire. In A. Hirschfield, &amp; K. Bowers (</w:t>
      </w:r>
      <w:proofErr w:type="spellStart"/>
      <w:r w:rsidRPr="0082341C">
        <w:rPr>
          <w:rFonts w:ascii="Times New Roman" w:hAnsi="Times New Roman" w:cs="Times New Roman"/>
          <w:sz w:val="24"/>
          <w:szCs w:val="24"/>
        </w:rPr>
        <w:t>Eds</w:t>
      </w:r>
      <w:proofErr w:type="spellEnd"/>
      <w:r w:rsidRPr="0082341C">
        <w:rPr>
          <w:rFonts w:ascii="Times New Roman" w:hAnsi="Times New Roman" w:cs="Times New Roman"/>
          <w:sz w:val="24"/>
          <w:szCs w:val="24"/>
        </w:rPr>
        <w:t>)</w:t>
      </w:r>
      <w:proofErr w:type="gramStart"/>
      <w:r w:rsidRPr="0082341C">
        <w:rPr>
          <w:rFonts w:ascii="Times New Roman" w:hAnsi="Times New Roman" w:cs="Times New Roman"/>
          <w:sz w:val="24"/>
          <w:szCs w:val="24"/>
        </w:rPr>
        <w:t>.,</w:t>
      </w:r>
      <w:proofErr w:type="gramEnd"/>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Mapping and analysing crime data: lessons  from research and practice</w:t>
      </w:r>
      <w:r w:rsidRPr="0082341C">
        <w:rPr>
          <w:rFonts w:ascii="Times New Roman" w:hAnsi="Times New Roman" w:cs="Times New Roman"/>
          <w:sz w:val="24"/>
          <w:szCs w:val="24"/>
        </w:rPr>
        <w:t xml:space="preserve"> (pp. 27-60). London.</w:t>
      </w:r>
    </w:p>
    <w:p w14:paraId="091F633E" w14:textId="77777777" w:rsidR="00DD3C3B" w:rsidRPr="0082341C" w:rsidRDefault="00DD3C3B" w:rsidP="0082341C">
      <w:pPr>
        <w:spacing w:line="480" w:lineRule="auto"/>
        <w:contextualSpacing/>
        <w:rPr>
          <w:rFonts w:ascii="Times New Roman" w:hAnsi="Times New Roman" w:cs="Times New Roman"/>
          <w:i/>
          <w:sz w:val="24"/>
          <w:szCs w:val="24"/>
        </w:rPr>
      </w:pPr>
      <w:r w:rsidRPr="0082341C">
        <w:rPr>
          <w:rFonts w:ascii="Times New Roman" w:hAnsi="Times New Roman" w:cs="Times New Roman"/>
          <w:sz w:val="24"/>
          <w:szCs w:val="24"/>
        </w:rPr>
        <w:t xml:space="preserve">Davies, A. </w:t>
      </w:r>
      <w:proofErr w:type="gramStart"/>
      <w:r w:rsidRPr="0082341C">
        <w:rPr>
          <w:rFonts w:ascii="Times New Roman" w:hAnsi="Times New Roman" w:cs="Times New Roman"/>
          <w:sz w:val="24"/>
          <w:szCs w:val="24"/>
        </w:rPr>
        <w:t>&amp;  Dale</w:t>
      </w:r>
      <w:proofErr w:type="gramEnd"/>
      <w:r w:rsidRPr="0082341C">
        <w:rPr>
          <w:rFonts w:ascii="Times New Roman" w:hAnsi="Times New Roman" w:cs="Times New Roman"/>
          <w:sz w:val="24"/>
          <w:szCs w:val="24"/>
        </w:rPr>
        <w:t xml:space="preserve">, A. (1995). </w:t>
      </w:r>
      <w:r w:rsidRPr="0082341C">
        <w:rPr>
          <w:rFonts w:ascii="Times New Roman" w:hAnsi="Times New Roman" w:cs="Times New Roman"/>
          <w:i/>
          <w:sz w:val="24"/>
          <w:szCs w:val="24"/>
        </w:rPr>
        <w:t xml:space="preserve">Locating the stranger rapist (Special Interest Series: Paper </w:t>
      </w:r>
    </w:p>
    <w:p w14:paraId="142EFB25" w14:textId="77777777" w:rsidR="00DD3C3B" w:rsidRPr="0082341C" w:rsidRDefault="00DD3C3B"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i/>
          <w:sz w:val="24"/>
          <w:szCs w:val="24"/>
        </w:rPr>
        <w:t xml:space="preserve">3). </w:t>
      </w:r>
      <w:r w:rsidRPr="0082341C">
        <w:rPr>
          <w:rFonts w:ascii="Times New Roman" w:hAnsi="Times New Roman" w:cs="Times New Roman"/>
          <w:sz w:val="24"/>
          <w:szCs w:val="24"/>
        </w:rPr>
        <w:t>London: Police Research Group, Home Office Police Department.</w:t>
      </w:r>
    </w:p>
    <w:p w14:paraId="69658811"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Eales, N. (2016). </w:t>
      </w:r>
      <w:proofErr w:type="spellStart"/>
      <w:proofErr w:type="gramStart"/>
      <w:r w:rsidRPr="0082341C">
        <w:rPr>
          <w:rFonts w:ascii="Times New Roman" w:hAnsi="Times New Roman" w:cs="Times New Roman"/>
          <w:i/>
          <w:sz w:val="24"/>
          <w:szCs w:val="24"/>
        </w:rPr>
        <w:t>iFIND</w:t>
      </w:r>
      <w:proofErr w:type="spellEnd"/>
      <w:proofErr w:type="gramEnd"/>
      <w:r w:rsidRPr="0082341C">
        <w:rPr>
          <w:rFonts w:ascii="Times New Roman" w:hAnsi="Times New Roman" w:cs="Times New Roman"/>
          <w:sz w:val="24"/>
          <w:szCs w:val="24"/>
        </w:rPr>
        <w:t xml:space="preserve">. Sunningdale: National Crime Agency. </w:t>
      </w:r>
    </w:p>
    <w:p w14:paraId="7721D4E8"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i/>
          <w:sz w:val="24"/>
          <w:szCs w:val="24"/>
        </w:rPr>
      </w:pPr>
      <w:r w:rsidRPr="0082341C">
        <w:rPr>
          <w:rFonts w:ascii="Times New Roman" w:hAnsi="Times New Roman" w:cs="Times New Roman"/>
          <w:sz w:val="24"/>
          <w:szCs w:val="24"/>
        </w:rPr>
        <w:t xml:space="preserve">Finkelstein, M., </w:t>
      </w:r>
      <w:proofErr w:type="spellStart"/>
      <w:r w:rsidRPr="0082341C">
        <w:rPr>
          <w:rFonts w:ascii="Times New Roman" w:hAnsi="Times New Roman" w:cs="Times New Roman"/>
          <w:sz w:val="24"/>
          <w:szCs w:val="24"/>
        </w:rPr>
        <w:t>Wamsley</w:t>
      </w:r>
      <w:proofErr w:type="spellEnd"/>
      <w:r w:rsidRPr="0082341C">
        <w:rPr>
          <w:rFonts w:ascii="Times New Roman" w:hAnsi="Times New Roman" w:cs="Times New Roman"/>
          <w:sz w:val="24"/>
          <w:szCs w:val="24"/>
        </w:rPr>
        <w:t xml:space="preserve">, M., Currie, D., &amp; Miranda, D. (2004). </w:t>
      </w:r>
      <w:r w:rsidRPr="0082341C">
        <w:rPr>
          <w:rFonts w:ascii="Times New Roman" w:hAnsi="Times New Roman" w:cs="Times New Roman"/>
          <w:i/>
          <w:sz w:val="24"/>
          <w:szCs w:val="24"/>
        </w:rPr>
        <w:t xml:space="preserve">Youth who chronically </w:t>
      </w:r>
    </w:p>
    <w:p w14:paraId="67F1B53A" w14:textId="77777777" w:rsidR="00DD3C3B" w:rsidRPr="0082341C" w:rsidRDefault="00DD3C3B" w:rsidP="0082341C">
      <w:pPr>
        <w:autoSpaceDE w:val="0"/>
        <w:autoSpaceDN w:val="0"/>
        <w:adjustRightInd w:val="0"/>
        <w:spacing w:after="0" w:line="480" w:lineRule="auto"/>
        <w:ind w:left="450"/>
        <w:contextualSpacing/>
        <w:rPr>
          <w:rFonts w:ascii="Times New Roman" w:hAnsi="Times New Roman" w:cs="Times New Roman"/>
          <w:sz w:val="24"/>
          <w:szCs w:val="24"/>
        </w:rPr>
      </w:pPr>
      <w:r w:rsidRPr="0082341C">
        <w:rPr>
          <w:rFonts w:ascii="Times New Roman" w:hAnsi="Times New Roman" w:cs="Times New Roman"/>
          <w:i/>
          <w:sz w:val="24"/>
          <w:szCs w:val="24"/>
        </w:rPr>
        <w:t>AWOL from foster care: Why they run, where they go, and what can be done.</w:t>
      </w:r>
      <w:r w:rsidRPr="0082341C">
        <w:rPr>
          <w:rFonts w:ascii="Times New Roman" w:hAnsi="Times New Roman" w:cs="Times New Roman"/>
          <w:sz w:val="24"/>
          <w:szCs w:val="24"/>
        </w:rPr>
        <w:t xml:space="preserve"> Vera Institute of Justice.</w:t>
      </w:r>
    </w:p>
    <w:p w14:paraId="3EC2501B"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Flaherty, G. (2006). </w:t>
      </w:r>
      <w:r w:rsidRPr="0082341C">
        <w:rPr>
          <w:rFonts w:ascii="Times New Roman" w:hAnsi="Times New Roman" w:cs="Times New Roman"/>
          <w:i/>
          <w:sz w:val="24"/>
          <w:szCs w:val="24"/>
        </w:rPr>
        <w:t xml:space="preserve">Dementia and wandering </w:t>
      </w:r>
      <w:proofErr w:type="spellStart"/>
      <w:r w:rsidRPr="0082341C">
        <w:rPr>
          <w:rFonts w:ascii="Times New Roman" w:hAnsi="Times New Roman" w:cs="Times New Roman"/>
          <w:i/>
          <w:sz w:val="24"/>
          <w:szCs w:val="24"/>
        </w:rPr>
        <w:t>behavior</w:t>
      </w:r>
      <w:proofErr w:type="spellEnd"/>
      <w:r w:rsidRPr="0082341C">
        <w:rPr>
          <w:rFonts w:ascii="Times New Roman" w:hAnsi="Times New Roman" w:cs="Times New Roman"/>
          <w:i/>
          <w:sz w:val="24"/>
          <w:szCs w:val="24"/>
        </w:rPr>
        <w:t>: Concern for the lost elder</w:t>
      </w:r>
      <w:r w:rsidRPr="0082341C">
        <w:rPr>
          <w:rFonts w:ascii="Times New Roman" w:hAnsi="Times New Roman" w:cs="Times New Roman"/>
          <w:sz w:val="24"/>
          <w:szCs w:val="24"/>
        </w:rPr>
        <w:t xml:space="preserve">. Springer </w:t>
      </w:r>
    </w:p>
    <w:p w14:paraId="3F87F413" w14:textId="77777777" w:rsidR="00DD3C3B" w:rsidRPr="0082341C" w:rsidRDefault="00DD3C3B" w:rsidP="0082341C">
      <w:pPr>
        <w:autoSpaceDE w:val="0"/>
        <w:autoSpaceDN w:val="0"/>
        <w:adjustRightInd w:val="0"/>
        <w:spacing w:after="0" w:line="480" w:lineRule="auto"/>
        <w:ind w:firstLine="450"/>
        <w:contextualSpacing/>
        <w:rPr>
          <w:rFonts w:ascii="Times New Roman" w:hAnsi="Times New Roman" w:cs="Times New Roman"/>
          <w:sz w:val="24"/>
          <w:szCs w:val="24"/>
        </w:rPr>
      </w:pPr>
      <w:r w:rsidRPr="0082341C">
        <w:rPr>
          <w:rFonts w:ascii="Times New Roman" w:hAnsi="Times New Roman" w:cs="Times New Roman"/>
          <w:sz w:val="24"/>
          <w:szCs w:val="24"/>
        </w:rPr>
        <w:t>Publishing Company.</w:t>
      </w:r>
    </w:p>
    <w:p w14:paraId="5DAB55B1" w14:textId="77777777" w:rsidR="00DD3C3B" w:rsidRPr="0082341C" w:rsidRDefault="00DD3C3B" w:rsidP="0082341C">
      <w:pPr>
        <w:pStyle w:val="NormalWeb"/>
        <w:tabs>
          <w:tab w:val="left" w:pos="7655"/>
          <w:tab w:val="left" w:pos="7797"/>
        </w:tabs>
        <w:spacing w:line="480" w:lineRule="auto"/>
        <w:ind w:left="450" w:hanging="450"/>
        <w:contextualSpacing/>
        <w:rPr>
          <w:rStyle w:val="Hyperlink"/>
          <w:lang w:val="en-US"/>
        </w:rPr>
      </w:pPr>
      <w:r w:rsidRPr="0082341C">
        <w:rPr>
          <w:color w:val="000000" w:themeColor="text1"/>
          <w:lang w:val="en-US"/>
        </w:rPr>
        <w:t xml:space="preserve">Foster (2019). </w:t>
      </w:r>
      <w:hyperlink r:id="rId13" w:history="1">
        <w:r w:rsidRPr="0082341C">
          <w:rPr>
            <w:rStyle w:val="Hyperlink"/>
            <w:lang w:val="en-US"/>
          </w:rPr>
          <w:t>https://researchbriefings.files.parliament.uk/documents/CBP-7560/CBP-7560.pdf</w:t>
        </w:r>
      </w:hyperlink>
    </w:p>
    <w:p w14:paraId="11034A82"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color w:val="000000"/>
          <w:sz w:val="24"/>
          <w:szCs w:val="24"/>
        </w:rPr>
      </w:pPr>
      <w:r w:rsidRPr="0082341C">
        <w:rPr>
          <w:rFonts w:ascii="Times New Roman" w:hAnsi="Times New Roman" w:cs="Times New Roman"/>
          <w:color w:val="000000"/>
          <w:sz w:val="24"/>
          <w:szCs w:val="24"/>
        </w:rPr>
        <w:lastRenderedPageBreak/>
        <w:t>Foy, S. (</w:t>
      </w:r>
      <w:r w:rsidRPr="0082341C">
        <w:rPr>
          <w:rFonts w:ascii="Times New Roman" w:hAnsi="Times New Roman" w:cs="Times New Roman"/>
          <w:color w:val="000085"/>
          <w:sz w:val="24"/>
          <w:szCs w:val="24"/>
        </w:rPr>
        <w:t>2006</w:t>
      </w:r>
      <w:r w:rsidRPr="0082341C">
        <w:rPr>
          <w:rFonts w:ascii="Times New Roman" w:hAnsi="Times New Roman" w:cs="Times New Roman"/>
          <w:color w:val="000000"/>
          <w:sz w:val="24"/>
          <w:szCs w:val="24"/>
        </w:rPr>
        <w:t xml:space="preserve">). </w:t>
      </w:r>
      <w:r w:rsidRPr="0082341C">
        <w:rPr>
          <w:rFonts w:ascii="Times New Roman" w:hAnsi="Times New Roman" w:cs="Times New Roman"/>
          <w:i/>
          <w:color w:val="000000"/>
          <w:sz w:val="24"/>
          <w:szCs w:val="24"/>
        </w:rPr>
        <w:t xml:space="preserve">Profiling missing persons within New South Wales </w:t>
      </w:r>
      <w:r w:rsidRPr="0082341C">
        <w:rPr>
          <w:rFonts w:ascii="Times New Roman" w:hAnsi="Times New Roman" w:cs="Times New Roman"/>
          <w:color w:val="000000"/>
          <w:sz w:val="24"/>
          <w:szCs w:val="24"/>
        </w:rPr>
        <w:t xml:space="preserve">(PhD thesis). Charles </w:t>
      </w:r>
    </w:p>
    <w:p w14:paraId="464E2396" w14:textId="77777777" w:rsidR="00DD3C3B" w:rsidRPr="0082341C" w:rsidRDefault="00DD3C3B" w:rsidP="0082341C">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82341C">
        <w:rPr>
          <w:rFonts w:ascii="Times New Roman" w:hAnsi="Times New Roman" w:cs="Times New Roman"/>
          <w:color w:val="000000"/>
          <w:sz w:val="24"/>
          <w:szCs w:val="24"/>
        </w:rPr>
        <w:t>Sturt University, Australia.</w:t>
      </w:r>
    </w:p>
    <w:p w14:paraId="3EB7FA79"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Gabor, T., &amp; Gottheil, E. (1984). Offender characteristics and spatial mobility: An empirical </w:t>
      </w:r>
    </w:p>
    <w:p w14:paraId="3310CAA6" w14:textId="77777777" w:rsidR="00DD3C3B" w:rsidRPr="0082341C" w:rsidRDefault="00DD3C3B" w:rsidP="0082341C">
      <w:pPr>
        <w:spacing w:line="480" w:lineRule="auto"/>
        <w:ind w:firstLine="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study</w:t>
      </w:r>
      <w:proofErr w:type="gramEnd"/>
      <w:r w:rsidRPr="0082341C">
        <w:rPr>
          <w:rFonts w:ascii="Times New Roman" w:hAnsi="Times New Roman" w:cs="Times New Roman"/>
          <w:sz w:val="24"/>
          <w:szCs w:val="24"/>
        </w:rPr>
        <w:t xml:space="preserve"> and some policy implications. </w:t>
      </w:r>
      <w:r w:rsidRPr="0082341C">
        <w:rPr>
          <w:rFonts w:ascii="Times New Roman" w:hAnsi="Times New Roman" w:cs="Times New Roman"/>
          <w:i/>
          <w:sz w:val="24"/>
          <w:szCs w:val="24"/>
        </w:rPr>
        <w:t>Canadian Journal of Criminology</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26</w:t>
      </w:r>
      <w:r w:rsidRPr="0082341C">
        <w:rPr>
          <w:rFonts w:ascii="Times New Roman" w:hAnsi="Times New Roman" w:cs="Times New Roman"/>
          <w:sz w:val="24"/>
          <w:szCs w:val="24"/>
        </w:rPr>
        <w:t>, 267–281.</w:t>
      </w:r>
    </w:p>
    <w:p w14:paraId="263B2237" w14:textId="77777777" w:rsidR="00DD3C3B" w:rsidRPr="0082341C" w:rsidRDefault="00DD3C3B" w:rsidP="0082341C">
      <w:pPr>
        <w:spacing w:line="480" w:lineRule="auto"/>
        <w:contextualSpacing/>
        <w:rPr>
          <w:rFonts w:ascii="Times New Roman" w:hAnsi="Times New Roman" w:cs="Times New Roman"/>
          <w:i/>
          <w:sz w:val="24"/>
          <w:szCs w:val="24"/>
        </w:rPr>
      </w:pPr>
      <w:r w:rsidRPr="0082341C">
        <w:rPr>
          <w:rFonts w:ascii="Times New Roman" w:hAnsi="Times New Roman" w:cs="Times New Roman"/>
          <w:sz w:val="24"/>
          <w:szCs w:val="24"/>
        </w:rPr>
        <w:t xml:space="preserve">Gibb, G. &amp; Woolnough, P. (2007). </w:t>
      </w:r>
      <w:r w:rsidRPr="0082341C">
        <w:rPr>
          <w:rFonts w:ascii="Times New Roman" w:hAnsi="Times New Roman" w:cs="Times New Roman"/>
          <w:i/>
          <w:sz w:val="24"/>
          <w:szCs w:val="24"/>
        </w:rPr>
        <w:t xml:space="preserve">Missing Persons: Understanding, planning, responding – </w:t>
      </w:r>
    </w:p>
    <w:p w14:paraId="459C5EA3" w14:textId="77777777" w:rsidR="00DD3C3B" w:rsidRPr="0082341C" w:rsidRDefault="00DD3C3B"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i/>
          <w:sz w:val="24"/>
          <w:szCs w:val="24"/>
        </w:rPr>
        <w:t>A guide for police officers</w:t>
      </w:r>
      <w:r w:rsidRPr="0082341C">
        <w:rPr>
          <w:rFonts w:ascii="Times New Roman" w:hAnsi="Times New Roman" w:cs="Times New Roman"/>
          <w:sz w:val="24"/>
          <w:szCs w:val="24"/>
        </w:rPr>
        <w:t xml:space="preserve">. Aberdeen: Grampian Police. </w:t>
      </w:r>
    </w:p>
    <w:p w14:paraId="1AE77812"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Glover Williams, A. &amp; Finlay, F. (2019). County lines: how gang crime is affecting our </w:t>
      </w:r>
    </w:p>
    <w:p w14:paraId="3CF610BF" w14:textId="77777777" w:rsidR="00DD3C3B" w:rsidRPr="0082341C" w:rsidRDefault="00DD3C3B" w:rsidP="0082341C">
      <w:pPr>
        <w:autoSpaceDE w:val="0"/>
        <w:autoSpaceDN w:val="0"/>
        <w:adjustRightInd w:val="0"/>
        <w:spacing w:after="0" w:line="480" w:lineRule="auto"/>
        <w:ind w:left="720"/>
        <w:contextualSpacing/>
      </w:pPr>
      <w:proofErr w:type="gramStart"/>
      <w:r w:rsidRPr="0082341C">
        <w:rPr>
          <w:rFonts w:ascii="Times New Roman" w:hAnsi="Times New Roman" w:cs="Times New Roman"/>
          <w:sz w:val="24"/>
          <w:szCs w:val="24"/>
        </w:rPr>
        <w:t>young</w:t>
      </w:r>
      <w:proofErr w:type="gramEnd"/>
      <w:r w:rsidRPr="0082341C">
        <w:rPr>
          <w:rFonts w:ascii="Times New Roman" w:hAnsi="Times New Roman" w:cs="Times New Roman"/>
          <w:sz w:val="24"/>
          <w:szCs w:val="24"/>
        </w:rPr>
        <w:t xml:space="preserve"> people</w:t>
      </w:r>
      <w:r w:rsidRPr="0082341C">
        <w:rPr>
          <w:rFonts w:ascii="Times New Roman" w:hAnsi="Times New Roman" w:cs="Times New Roman"/>
          <w:i/>
          <w:sz w:val="24"/>
          <w:szCs w:val="24"/>
        </w:rPr>
        <w:t>. Archives of Disease in Childhood Disease</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104</w:t>
      </w:r>
      <w:r w:rsidRPr="0082341C">
        <w:rPr>
          <w:rFonts w:ascii="Times New Roman" w:hAnsi="Times New Roman" w:cs="Times New Roman"/>
          <w:sz w:val="24"/>
          <w:szCs w:val="24"/>
        </w:rPr>
        <w:t xml:space="preserve">(8), </w:t>
      </w:r>
      <w:hyperlink r:id="rId14" w:tgtFrame="_new" w:history="1">
        <w:r w:rsidRPr="0082341C">
          <w:rPr>
            <w:rStyle w:val="Hyperlink"/>
            <w:rFonts w:ascii="&amp;quot" w:hAnsi="&amp;quot"/>
            <w:color w:val="2A6EBB"/>
            <w:sz w:val="26"/>
            <w:szCs w:val="26"/>
          </w:rPr>
          <w:t>http://dx.doi.org.liverpool.idm.oclc.org/10.1136/archdischild-2018-315909</w:t>
        </w:r>
      </w:hyperlink>
      <w:r w:rsidRPr="0082341C">
        <w:t>.</w:t>
      </w:r>
    </w:p>
    <w:p w14:paraId="46ED50CB"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i/>
        </w:rPr>
      </w:pPr>
      <w:r w:rsidRPr="0082341C">
        <w:rPr>
          <w:rFonts w:ascii="Times New Roman" w:hAnsi="Times New Roman" w:cs="Times New Roman"/>
        </w:rPr>
        <w:t xml:space="preserve">Groff, E. R., </w:t>
      </w:r>
      <w:proofErr w:type="spellStart"/>
      <w:r w:rsidRPr="0082341C">
        <w:rPr>
          <w:rFonts w:ascii="Times New Roman" w:hAnsi="Times New Roman" w:cs="Times New Roman"/>
        </w:rPr>
        <w:t>Wartell</w:t>
      </w:r>
      <w:proofErr w:type="spellEnd"/>
      <w:r w:rsidRPr="0082341C">
        <w:rPr>
          <w:rFonts w:ascii="Times New Roman" w:hAnsi="Times New Roman" w:cs="Times New Roman"/>
        </w:rPr>
        <w:t>, J., &amp; McEwen, T. (2001).</w:t>
      </w:r>
      <w:r w:rsidRPr="0082341C">
        <w:rPr>
          <w:rFonts w:ascii="Times New Roman" w:hAnsi="Times New Roman" w:cs="Times New Roman"/>
          <w:i/>
        </w:rPr>
        <w:t xml:space="preserve"> An exploratory analysis of homicides in Washington, </w:t>
      </w:r>
    </w:p>
    <w:p w14:paraId="19415AAF" w14:textId="77777777" w:rsidR="00DD3C3B" w:rsidRPr="0082341C" w:rsidRDefault="00DD3C3B" w:rsidP="0082341C">
      <w:pPr>
        <w:autoSpaceDE w:val="0"/>
        <w:autoSpaceDN w:val="0"/>
        <w:adjustRightInd w:val="0"/>
        <w:spacing w:after="0" w:line="480" w:lineRule="auto"/>
        <w:ind w:firstLine="720"/>
        <w:contextualSpacing/>
        <w:rPr>
          <w:rFonts w:ascii="Times New Roman" w:hAnsi="Times New Roman" w:cs="Times New Roman"/>
        </w:rPr>
      </w:pPr>
      <w:r w:rsidRPr="0082341C">
        <w:rPr>
          <w:rFonts w:ascii="Times New Roman" w:hAnsi="Times New Roman" w:cs="Times New Roman"/>
          <w:i/>
        </w:rPr>
        <w:t xml:space="preserve">D.C. </w:t>
      </w:r>
      <w:r w:rsidRPr="0082341C">
        <w:rPr>
          <w:rFonts w:ascii="Times New Roman" w:hAnsi="Times New Roman" w:cs="Times New Roman"/>
        </w:rPr>
        <w:t xml:space="preserve">Paper presented at the American Society of Criminology Conference.  Atlanta, GA.  </w:t>
      </w:r>
    </w:p>
    <w:p w14:paraId="7B40A45E"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i/>
          <w:color w:val="000000"/>
          <w:sz w:val="24"/>
          <w:szCs w:val="24"/>
        </w:rPr>
      </w:pPr>
      <w:r w:rsidRPr="0082341C">
        <w:rPr>
          <w:rFonts w:ascii="Times New Roman" w:hAnsi="Times New Roman" w:cs="Times New Roman"/>
          <w:color w:val="000000"/>
          <w:sz w:val="24"/>
          <w:szCs w:val="24"/>
        </w:rPr>
        <w:t>Henderson, M., Henderson, P., &amp; Kiernan, C. (</w:t>
      </w:r>
      <w:r w:rsidRPr="0082341C">
        <w:rPr>
          <w:rFonts w:ascii="Times New Roman" w:hAnsi="Times New Roman" w:cs="Times New Roman"/>
          <w:color w:val="000085"/>
          <w:sz w:val="24"/>
          <w:szCs w:val="24"/>
        </w:rPr>
        <w:t>2000</w:t>
      </w:r>
      <w:r w:rsidRPr="0082341C">
        <w:rPr>
          <w:rFonts w:ascii="Times New Roman" w:hAnsi="Times New Roman" w:cs="Times New Roman"/>
          <w:color w:val="000000"/>
          <w:sz w:val="24"/>
          <w:szCs w:val="24"/>
        </w:rPr>
        <w:t xml:space="preserve">). </w:t>
      </w:r>
      <w:r w:rsidRPr="0082341C">
        <w:rPr>
          <w:rFonts w:ascii="Times New Roman" w:hAnsi="Times New Roman" w:cs="Times New Roman"/>
          <w:i/>
          <w:color w:val="000000"/>
          <w:sz w:val="24"/>
          <w:szCs w:val="24"/>
        </w:rPr>
        <w:t xml:space="preserve">Missing persons: Incidence, issues and </w:t>
      </w:r>
    </w:p>
    <w:p w14:paraId="79EE9E36" w14:textId="77777777" w:rsidR="00DD3C3B" w:rsidRPr="0082341C" w:rsidRDefault="00DD3C3B" w:rsidP="0082341C">
      <w:pPr>
        <w:autoSpaceDE w:val="0"/>
        <w:autoSpaceDN w:val="0"/>
        <w:adjustRightInd w:val="0"/>
        <w:spacing w:after="0" w:line="480" w:lineRule="auto"/>
        <w:ind w:firstLine="720"/>
        <w:contextualSpacing/>
        <w:rPr>
          <w:rFonts w:ascii="Times New Roman" w:hAnsi="Times New Roman" w:cs="Times New Roman"/>
          <w:color w:val="000000"/>
          <w:sz w:val="24"/>
          <w:szCs w:val="24"/>
        </w:rPr>
      </w:pPr>
      <w:proofErr w:type="gramStart"/>
      <w:r w:rsidRPr="0082341C">
        <w:rPr>
          <w:rFonts w:ascii="Times New Roman" w:hAnsi="Times New Roman" w:cs="Times New Roman"/>
          <w:i/>
          <w:color w:val="000000"/>
          <w:sz w:val="24"/>
          <w:szCs w:val="24"/>
        </w:rPr>
        <w:t>impacts</w:t>
      </w:r>
      <w:proofErr w:type="gramEnd"/>
      <w:r w:rsidRPr="0082341C">
        <w:rPr>
          <w:rFonts w:ascii="Times New Roman" w:hAnsi="Times New Roman" w:cs="Times New Roman"/>
          <w:color w:val="000000"/>
          <w:sz w:val="24"/>
          <w:szCs w:val="24"/>
        </w:rPr>
        <w:t xml:space="preserve"> (No.144). Canberra, ACT: Australian Institute of Criminology.</w:t>
      </w:r>
    </w:p>
    <w:p w14:paraId="52386564"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color w:val="000000"/>
          <w:sz w:val="24"/>
          <w:szCs w:val="24"/>
        </w:rPr>
      </w:pPr>
      <w:r w:rsidRPr="0082341C">
        <w:rPr>
          <w:rFonts w:ascii="Times New Roman" w:hAnsi="Times New Roman" w:cs="Times New Roman"/>
          <w:color w:val="000000"/>
          <w:sz w:val="24"/>
          <w:szCs w:val="24"/>
        </w:rPr>
        <w:t>Gerace, A., Oster, C., Mosel, K., O’Kane, D., Ash, D., &amp; Muir-Cochrane, E. (</w:t>
      </w:r>
      <w:r w:rsidRPr="0082341C">
        <w:rPr>
          <w:rFonts w:ascii="Times New Roman" w:hAnsi="Times New Roman" w:cs="Times New Roman"/>
          <w:color w:val="000085"/>
          <w:sz w:val="24"/>
          <w:szCs w:val="24"/>
        </w:rPr>
        <w:t>2015</w:t>
      </w:r>
      <w:r w:rsidRPr="0082341C">
        <w:rPr>
          <w:rFonts w:ascii="Times New Roman" w:hAnsi="Times New Roman" w:cs="Times New Roman"/>
          <w:color w:val="000000"/>
          <w:sz w:val="24"/>
          <w:szCs w:val="24"/>
        </w:rPr>
        <w:t>). Five-</w:t>
      </w:r>
    </w:p>
    <w:p w14:paraId="58969D32" w14:textId="77777777" w:rsidR="00DD3C3B" w:rsidRPr="0082341C" w:rsidRDefault="00DD3C3B" w:rsidP="0082341C">
      <w:pPr>
        <w:autoSpaceDE w:val="0"/>
        <w:autoSpaceDN w:val="0"/>
        <w:adjustRightInd w:val="0"/>
        <w:spacing w:after="0" w:line="480" w:lineRule="auto"/>
        <w:ind w:firstLine="450"/>
        <w:contextualSpacing/>
        <w:rPr>
          <w:rFonts w:ascii="Times New Roman" w:hAnsi="Times New Roman" w:cs="Times New Roman"/>
          <w:color w:val="000000"/>
          <w:sz w:val="24"/>
          <w:szCs w:val="24"/>
        </w:rPr>
      </w:pPr>
      <w:proofErr w:type="gramStart"/>
      <w:r w:rsidRPr="0082341C">
        <w:rPr>
          <w:rFonts w:ascii="Times New Roman" w:hAnsi="Times New Roman" w:cs="Times New Roman"/>
          <w:color w:val="000000"/>
          <w:sz w:val="24"/>
          <w:szCs w:val="24"/>
        </w:rPr>
        <w:t>year</w:t>
      </w:r>
      <w:proofErr w:type="gramEnd"/>
      <w:r w:rsidRPr="0082341C">
        <w:rPr>
          <w:rFonts w:ascii="Times New Roman" w:hAnsi="Times New Roman" w:cs="Times New Roman"/>
          <w:color w:val="000000"/>
          <w:sz w:val="24"/>
          <w:szCs w:val="24"/>
        </w:rPr>
        <w:t xml:space="preserve"> review of absconding in three acute psychiatric inpatient wards in Australia. </w:t>
      </w:r>
    </w:p>
    <w:p w14:paraId="25196846" w14:textId="77777777" w:rsidR="00DD3C3B" w:rsidRPr="0082341C" w:rsidRDefault="00DD3C3B" w:rsidP="0082341C">
      <w:pPr>
        <w:autoSpaceDE w:val="0"/>
        <w:autoSpaceDN w:val="0"/>
        <w:adjustRightInd w:val="0"/>
        <w:spacing w:after="0" w:line="480" w:lineRule="auto"/>
        <w:ind w:firstLine="450"/>
        <w:contextualSpacing/>
        <w:rPr>
          <w:rFonts w:ascii="Times New Roman" w:hAnsi="Times New Roman" w:cs="Times New Roman"/>
          <w:color w:val="000000"/>
          <w:sz w:val="24"/>
          <w:szCs w:val="24"/>
        </w:rPr>
      </w:pPr>
      <w:r w:rsidRPr="0082341C">
        <w:rPr>
          <w:rFonts w:ascii="Times New Roman" w:hAnsi="Times New Roman" w:cs="Times New Roman"/>
          <w:i/>
          <w:color w:val="000000"/>
          <w:sz w:val="24"/>
          <w:szCs w:val="24"/>
        </w:rPr>
        <w:t>International Journal of Mental Health Nursing</w:t>
      </w:r>
      <w:r w:rsidRPr="0082341C">
        <w:rPr>
          <w:rFonts w:ascii="Times New Roman" w:hAnsi="Times New Roman" w:cs="Times New Roman"/>
          <w:color w:val="000000"/>
          <w:sz w:val="24"/>
          <w:szCs w:val="24"/>
        </w:rPr>
        <w:t xml:space="preserve">, </w:t>
      </w:r>
      <w:r w:rsidRPr="0082341C">
        <w:rPr>
          <w:rFonts w:ascii="Times New Roman" w:hAnsi="Times New Roman" w:cs="Times New Roman"/>
          <w:i/>
          <w:color w:val="000000"/>
          <w:sz w:val="24"/>
          <w:szCs w:val="24"/>
        </w:rPr>
        <w:t>24</w:t>
      </w:r>
      <w:r w:rsidRPr="0082341C">
        <w:rPr>
          <w:rFonts w:ascii="Times New Roman" w:hAnsi="Times New Roman" w:cs="Times New Roman"/>
          <w:color w:val="000000"/>
          <w:sz w:val="24"/>
          <w:szCs w:val="24"/>
        </w:rPr>
        <w:t xml:space="preserve">(1), 28–37. </w:t>
      </w:r>
      <w:r w:rsidRPr="0082341C">
        <w:rPr>
          <w:rFonts w:ascii="Times New Roman" w:hAnsi="Times New Roman" w:cs="Times New Roman"/>
          <w:color w:val="000085"/>
          <w:sz w:val="24"/>
          <w:szCs w:val="24"/>
        </w:rPr>
        <w:t>doi:10.1111/inm.12100,</w:t>
      </w:r>
    </w:p>
    <w:p w14:paraId="5AC2087D"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i/>
          <w:iCs/>
          <w:sz w:val="24"/>
          <w:szCs w:val="24"/>
        </w:rPr>
      </w:pPr>
      <w:r w:rsidRPr="0082341C">
        <w:rPr>
          <w:rFonts w:ascii="Times New Roman" w:hAnsi="Times New Roman" w:cs="Times New Roman"/>
          <w:sz w:val="24"/>
          <w:szCs w:val="24"/>
        </w:rPr>
        <w:t>Hannon, K., Giles, S., Deacon, L., &amp; Tocque, K. (2009</w:t>
      </w:r>
      <w:r w:rsidRPr="0082341C">
        <w:rPr>
          <w:rFonts w:ascii="Times New Roman" w:hAnsi="Times New Roman" w:cs="Times New Roman"/>
          <w:i/>
          <w:iCs/>
          <w:sz w:val="24"/>
          <w:szCs w:val="24"/>
        </w:rPr>
        <w:t xml:space="preserve">). Suicide in the North West: A review </w:t>
      </w:r>
    </w:p>
    <w:p w14:paraId="60CC930D" w14:textId="77777777" w:rsidR="00DD3C3B" w:rsidRPr="0082341C" w:rsidRDefault="00DD3C3B" w:rsidP="0082341C">
      <w:pPr>
        <w:autoSpaceDE w:val="0"/>
        <w:autoSpaceDN w:val="0"/>
        <w:adjustRightInd w:val="0"/>
        <w:spacing w:after="0" w:line="480" w:lineRule="auto"/>
        <w:ind w:left="720"/>
        <w:contextualSpacing/>
        <w:rPr>
          <w:rFonts w:ascii="Times New Roman" w:hAnsi="Times New Roman" w:cs="Times New Roman"/>
          <w:i/>
          <w:iCs/>
          <w:sz w:val="24"/>
          <w:szCs w:val="24"/>
        </w:rPr>
      </w:pPr>
      <w:proofErr w:type="gramStart"/>
      <w:r w:rsidRPr="0082341C">
        <w:rPr>
          <w:rFonts w:ascii="Times New Roman" w:hAnsi="Times New Roman" w:cs="Times New Roman"/>
          <w:i/>
          <w:iCs/>
          <w:sz w:val="24"/>
          <w:szCs w:val="24"/>
        </w:rPr>
        <w:t>of</w:t>
      </w:r>
      <w:proofErr w:type="gramEnd"/>
      <w:r w:rsidRPr="0082341C">
        <w:rPr>
          <w:rFonts w:ascii="Times New Roman" w:hAnsi="Times New Roman" w:cs="Times New Roman"/>
          <w:i/>
          <w:iCs/>
          <w:sz w:val="24"/>
          <w:szCs w:val="24"/>
        </w:rPr>
        <w:t xml:space="preserve"> non-residential and outdoor suicide locations. </w:t>
      </w:r>
      <w:r w:rsidRPr="0082341C">
        <w:rPr>
          <w:rFonts w:ascii="Times New Roman" w:hAnsi="Times New Roman" w:cs="Times New Roman"/>
          <w:sz w:val="24"/>
          <w:szCs w:val="24"/>
        </w:rPr>
        <w:t>Retrieved from:  http://www.nwph.net/nwpho/publications/SuicideintheNW.pdf</w:t>
      </w:r>
    </w:p>
    <w:p w14:paraId="23324C4A" w14:textId="77777777" w:rsidR="00DD3C3B" w:rsidRPr="0082341C" w:rsidRDefault="00DD3C3B" w:rsidP="0082341C">
      <w:pPr>
        <w:spacing w:after="0"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Hanson, S. (2010). Gender and mobility: new approaches for informing sustainability. </w:t>
      </w:r>
    </w:p>
    <w:p w14:paraId="5BA5824E" w14:textId="77777777" w:rsidR="00DD3C3B" w:rsidRPr="0082341C" w:rsidRDefault="00DD3C3B" w:rsidP="0082341C">
      <w:pPr>
        <w:spacing w:after="0" w:line="480" w:lineRule="auto"/>
        <w:ind w:firstLine="720"/>
        <w:contextualSpacing/>
        <w:rPr>
          <w:rFonts w:ascii="&amp;quot" w:hAnsi="&amp;quot"/>
          <w:color w:val="333333"/>
          <w:sz w:val="24"/>
          <w:szCs w:val="24"/>
        </w:rPr>
      </w:pPr>
      <w:r w:rsidRPr="0082341C">
        <w:rPr>
          <w:rFonts w:ascii="Times New Roman" w:hAnsi="Times New Roman" w:cs="Times New Roman"/>
          <w:i/>
          <w:sz w:val="24"/>
          <w:szCs w:val="24"/>
        </w:rPr>
        <w:t>Gender, Place, &amp; Culture</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17</w:t>
      </w:r>
      <w:r w:rsidRPr="0082341C">
        <w:rPr>
          <w:rFonts w:ascii="Times New Roman" w:hAnsi="Times New Roman" w:cs="Times New Roman"/>
          <w:sz w:val="24"/>
          <w:szCs w:val="24"/>
        </w:rPr>
        <w:t xml:space="preserve">(1). </w:t>
      </w:r>
      <w:hyperlink r:id="rId15" w:history="1">
        <w:r w:rsidRPr="0082341C">
          <w:rPr>
            <w:rStyle w:val="Hyperlink"/>
            <w:rFonts w:ascii="&amp;quot" w:hAnsi="&amp;quot"/>
            <w:color w:val="006DB4"/>
            <w:sz w:val="24"/>
            <w:szCs w:val="24"/>
          </w:rPr>
          <w:t>https://doi.org/10.1080/09663690903498225</w:t>
        </w:r>
      </w:hyperlink>
      <w:r w:rsidRPr="0082341C">
        <w:rPr>
          <w:rFonts w:ascii="&amp;quot" w:hAnsi="&amp;quot"/>
          <w:color w:val="333333"/>
          <w:sz w:val="24"/>
          <w:szCs w:val="24"/>
        </w:rPr>
        <w:t>.</w:t>
      </w:r>
    </w:p>
    <w:p w14:paraId="7784D8DA" w14:textId="77777777" w:rsidR="00DD3C3B" w:rsidRPr="0082341C" w:rsidRDefault="00DD3C3B" w:rsidP="0082341C">
      <w:pPr>
        <w:spacing w:line="480" w:lineRule="auto"/>
        <w:contextualSpacing/>
        <w:rPr>
          <w:rFonts w:ascii="Times New Roman" w:hAnsi="Times New Roman" w:cs="Times New Roman"/>
          <w:sz w:val="24"/>
          <w:szCs w:val="24"/>
          <w:shd w:val="clear" w:color="auto" w:fill="FFFFFF"/>
        </w:rPr>
      </w:pPr>
      <w:r w:rsidRPr="0082341C">
        <w:rPr>
          <w:rFonts w:ascii="Times New Roman" w:hAnsi="Times New Roman" w:cs="Times New Roman"/>
          <w:sz w:val="24"/>
          <w:szCs w:val="24"/>
          <w:shd w:val="clear" w:color="auto" w:fill="FFFFFF"/>
        </w:rPr>
        <w:t xml:space="preserve">Hill, K. G., Howell, J. C., Hawkins, J. D., &amp; </w:t>
      </w:r>
      <w:proofErr w:type="spellStart"/>
      <w:r w:rsidRPr="0082341C">
        <w:rPr>
          <w:rFonts w:ascii="Times New Roman" w:hAnsi="Times New Roman" w:cs="Times New Roman"/>
          <w:sz w:val="24"/>
          <w:szCs w:val="24"/>
          <w:shd w:val="clear" w:color="auto" w:fill="FFFFFF"/>
        </w:rPr>
        <w:t>Battin</w:t>
      </w:r>
      <w:proofErr w:type="spellEnd"/>
      <w:r w:rsidRPr="0082341C">
        <w:rPr>
          <w:rFonts w:ascii="Times New Roman" w:hAnsi="Times New Roman" w:cs="Times New Roman"/>
          <w:sz w:val="24"/>
          <w:szCs w:val="24"/>
          <w:shd w:val="clear" w:color="auto" w:fill="FFFFFF"/>
        </w:rPr>
        <w:t xml:space="preserve">-Pearson, S. R. (1999). Childhood Risk </w:t>
      </w:r>
    </w:p>
    <w:p w14:paraId="3E802053" w14:textId="77777777" w:rsidR="00DD3C3B" w:rsidRPr="0082341C" w:rsidRDefault="00DD3C3B" w:rsidP="0082341C">
      <w:pPr>
        <w:spacing w:line="480" w:lineRule="auto"/>
        <w:ind w:firstLine="720"/>
        <w:contextualSpacing/>
        <w:rPr>
          <w:rFonts w:ascii="Times New Roman" w:hAnsi="Times New Roman" w:cs="Times New Roman"/>
          <w:sz w:val="24"/>
          <w:szCs w:val="24"/>
          <w:shd w:val="clear" w:color="auto" w:fill="FFFFFF"/>
        </w:rPr>
      </w:pPr>
      <w:r w:rsidRPr="0082341C">
        <w:rPr>
          <w:rFonts w:ascii="Times New Roman" w:hAnsi="Times New Roman" w:cs="Times New Roman"/>
          <w:sz w:val="24"/>
          <w:szCs w:val="24"/>
          <w:shd w:val="clear" w:color="auto" w:fill="FFFFFF"/>
        </w:rPr>
        <w:t xml:space="preserve">Factors for Adolescent Gang Membership: Results </w:t>
      </w:r>
      <w:proofErr w:type="gramStart"/>
      <w:r w:rsidRPr="0082341C">
        <w:rPr>
          <w:rFonts w:ascii="Times New Roman" w:hAnsi="Times New Roman" w:cs="Times New Roman"/>
          <w:sz w:val="24"/>
          <w:szCs w:val="24"/>
          <w:shd w:val="clear" w:color="auto" w:fill="FFFFFF"/>
        </w:rPr>
        <w:t>From</w:t>
      </w:r>
      <w:proofErr w:type="gramEnd"/>
      <w:r w:rsidRPr="0082341C">
        <w:rPr>
          <w:rFonts w:ascii="Times New Roman" w:hAnsi="Times New Roman" w:cs="Times New Roman"/>
          <w:sz w:val="24"/>
          <w:szCs w:val="24"/>
          <w:shd w:val="clear" w:color="auto" w:fill="FFFFFF"/>
        </w:rPr>
        <w:t xml:space="preserve"> the Seattle Social </w:t>
      </w:r>
    </w:p>
    <w:p w14:paraId="5464F72E" w14:textId="77777777" w:rsidR="00DD3C3B" w:rsidRPr="0082341C" w:rsidRDefault="00DD3C3B" w:rsidP="0082341C">
      <w:pPr>
        <w:spacing w:line="480" w:lineRule="auto"/>
        <w:ind w:firstLine="720"/>
        <w:contextualSpacing/>
        <w:rPr>
          <w:rFonts w:ascii="Times New Roman" w:hAnsi="Times New Roman" w:cs="Times New Roman"/>
          <w:sz w:val="24"/>
          <w:szCs w:val="24"/>
          <w:shd w:val="clear" w:color="auto" w:fill="FFFFFF"/>
        </w:rPr>
      </w:pPr>
      <w:r w:rsidRPr="0082341C">
        <w:rPr>
          <w:rFonts w:ascii="Times New Roman" w:hAnsi="Times New Roman" w:cs="Times New Roman"/>
          <w:sz w:val="24"/>
          <w:szCs w:val="24"/>
          <w:shd w:val="clear" w:color="auto" w:fill="FFFFFF"/>
        </w:rPr>
        <w:t xml:space="preserve">Development Project. </w:t>
      </w:r>
      <w:r w:rsidRPr="0082341C">
        <w:rPr>
          <w:rStyle w:val="HTMLCite"/>
          <w:rFonts w:ascii="Times New Roman" w:hAnsi="Times New Roman" w:cs="Times New Roman"/>
          <w:sz w:val="24"/>
          <w:szCs w:val="24"/>
        </w:rPr>
        <w:t>Journal of Research in Crime and Delinquency</w:t>
      </w:r>
      <w:r w:rsidRPr="0082341C">
        <w:rPr>
          <w:rFonts w:ascii="Times New Roman" w:hAnsi="Times New Roman" w:cs="Times New Roman"/>
          <w:sz w:val="24"/>
          <w:szCs w:val="24"/>
          <w:shd w:val="clear" w:color="auto" w:fill="FFFFFF"/>
        </w:rPr>
        <w:t xml:space="preserve">, </w:t>
      </w:r>
      <w:r w:rsidRPr="0082341C">
        <w:rPr>
          <w:rFonts w:ascii="Times New Roman" w:hAnsi="Times New Roman" w:cs="Times New Roman"/>
          <w:i/>
          <w:sz w:val="24"/>
          <w:szCs w:val="24"/>
          <w:shd w:val="clear" w:color="auto" w:fill="FFFFFF"/>
        </w:rPr>
        <w:t>36</w:t>
      </w:r>
      <w:r w:rsidRPr="0082341C">
        <w:rPr>
          <w:rFonts w:ascii="Times New Roman" w:hAnsi="Times New Roman" w:cs="Times New Roman"/>
          <w:sz w:val="24"/>
          <w:szCs w:val="24"/>
          <w:shd w:val="clear" w:color="auto" w:fill="FFFFFF"/>
        </w:rPr>
        <w:t>, 300–322.</w:t>
      </w:r>
    </w:p>
    <w:p w14:paraId="406B702F"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Johnson, L. T., Taylor, R. B., &amp; </w:t>
      </w:r>
      <w:proofErr w:type="spellStart"/>
      <w:r w:rsidRPr="0082341C">
        <w:rPr>
          <w:rFonts w:ascii="Times New Roman" w:hAnsi="Times New Roman" w:cs="Times New Roman"/>
          <w:sz w:val="24"/>
          <w:szCs w:val="24"/>
        </w:rPr>
        <w:t>Ratcliffe</w:t>
      </w:r>
      <w:proofErr w:type="spellEnd"/>
      <w:r w:rsidRPr="0082341C">
        <w:rPr>
          <w:rFonts w:ascii="Times New Roman" w:hAnsi="Times New Roman" w:cs="Times New Roman"/>
          <w:sz w:val="24"/>
          <w:szCs w:val="24"/>
        </w:rPr>
        <w:t>, J. H. (2013). Need drugs will travel</w:t>
      </w:r>
      <w:proofErr w:type="gramStart"/>
      <w:r w:rsidRPr="0082341C">
        <w:rPr>
          <w:rFonts w:ascii="Times New Roman" w:hAnsi="Times New Roman" w:cs="Times New Roman"/>
          <w:sz w:val="24"/>
          <w:szCs w:val="24"/>
        </w:rPr>
        <w:t>?:</w:t>
      </w:r>
      <w:proofErr w:type="gramEnd"/>
      <w:r w:rsidRPr="0082341C">
        <w:rPr>
          <w:rFonts w:ascii="Times New Roman" w:hAnsi="Times New Roman" w:cs="Times New Roman"/>
          <w:sz w:val="24"/>
          <w:szCs w:val="24"/>
        </w:rPr>
        <w:t xml:space="preserve"> The </w:t>
      </w:r>
    </w:p>
    <w:p w14:paraId="74BB980F" w14:textId="77777777" w:rsidR="00DD3C3B" w:rsidRPr="0082341C" w:rsidRDefault="00DD3C3B" w:rsidP="0082341C">
      <w:pPr>
        <w:spacing w:line="480" w:lineRule="auto"/>
        <w:ind w:firstLine="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lastRenderedPageBreak/>
        <w:t>distances</w:t>
      </w:r>
      <w:proofErr w:type="gramEnd"/>
      <w:r w:rsidRPr="0082341C">
        <w:rPr>
          <w:rFonts w:ascii="Times New Roman" w:hAnsi="Times New Roman" w:cs="Times New Roman"/>
          <w:sz w:val="24"/>
          <w:szCs w:val="24"/>
        </w:rPr>
        <w:t xml:space="preserve"> to crime of illegal drug buyers. </w:t>
      </w:r>
      <w:r w:rsidRPr="0082341C">
        <w:rPr>
          <w:rFonts w:ascii="Times New Roman" w:hAnsi="Times New Roman" w:cs="Times New Roman"/>
          <w:i/>
          <w:sz w:val="24"/>
          <w:szCs w:val="24"/>
        </w:rPr>
        <w:t>Journal of Criminal Justice</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41</w:t>
      </w:r>
      <w:r w:rsidRPr="0082341C">
        <w:rPr>
          <w:rFonts w:ascii="Times New Roman" w:hAnsi="Times New Roman" w:cs="Times New Roman"/>
          <w:sz w:val="24"/>
          <w:szCs w:val="24"/>
        </w:rPr>
        <w:t>, 178-187.</w:t>
      </w:r>
    </w:p>
    <w:p w14:paraId="5BC5613F"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Koester, R. J. &amp; Stooksbury, D. E. (1995). Behavioural profile of possible Alzheimer’s </w:t>
      </w:r>
    </w:p>
    <w:p w14:paraId="3E309A02" w14:textId="77777777" w:rsidR="00DD3C3B" w:rsidRPr="0082341C" w:rsidRDefault="00DD3C3B" w:rsidP="0082341C">
      <w:pPr>
        <w:spacing w:line="480" w:lineRule="auto"/>
        <w:ind w:firstLine="720"/>
        <w:contextualSpacing/>
        <w:rPr>
          <w:rFonts w:ascii="Times New Roman" w:hAnsi="Times New Roman" w:cs="Times New Roman"/>
          <w:i/>
          <w:sz w:val="24"/>
          <w:szCs w:val="24"/>
        </w:rPr>
      </w:pPr>
      <w:proofErr w:type="gramStart"/>
      <w:r w:rsidRPr="0082341C">
        <w:rPr>
          <w:rFonts w:ascii="Times New Roman" w:hAnsi="Times New Roman" w:cs="Times New Roman"/>
          <w:sz w:val="24"/>
          <w:szCs w:val="24"/>
        </w:rPr>
        <w:t>disease</w:t>
      </w:r>
      <w:proofErr w:type="gramEnd"/>
      <w:r w:rsidRPr="0082341C">
        <w:rPr>
          <w:rFonts w:ascii="Times New Roman" w:hAnsi="Times New Roman" w:cs="Times New Roman"/>
          <w:sz w:val="24"/>
          <w:szCs w:val="24"/>
        </w:rPr>
        <w:t xml:space="preserve"> patients in Virginia search and rescue incidents. </w:t>
      </w:r>
      <w:r w:rsidRPr="0082341C">
        <w:rPr>
          <w:rFonts w:ascii="Times New Roman" w:hAnsi="Times New Roman" w:cs="Times New Roman"/>
          <w:i/>
          <w:sz w:val="24"/>
          <w:szCs w:val="24"/>
        </w:rPr>
        <w:t xml:space="preserve">Wilderness and </w:t>
      </w:r>
    </w:p>
    <w:p w14:paraId="69911CAF" w14:textId="77777777" w:rsidR="00DD3C3B" w:rsidRPr="0082341C" w:rsidRDefault="00DD3C3B" w:rsidP="0082341C">
      <w:pPr>
        <w:spacing w:line="480" w:lineRule="auto"/>
        <w:ind w:left="720"/>
        <w:contextualSpacing/>
        <w:rPr>
          <w:rFonts w:ascii="Times New Roman" w:hAnsi="Times New Roman" w:cs="Times New Roman"/>
          <w:sz w:val="24"/>
          <w:szCs w:val="24"/>
        </w:rPr>
      </w:pPr>
      <w:r w:rsidRPr="0082341C">
        <w:rPr>
          <w:rFonts w:ascii="Times New Roman" w:hAnsi="Times New Roman" w:cs="Times New Roman"/>
          <w:i/>
          <w:sz w:val="24"/>
          <w:szCs w:val="24"/>
        </w:rPr>
        <w:t>Environmental Medicine</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6</w:t>
      </w:r>
      <w:r w:rsidRPr="0082341C">
        <w:rPr>
          <w:rFonts w:ascii="Times New Roman" w:hAnsi="Times New Roman" w:cs="Times New Roman"/>
          <w:sz w:val="24"/>
          <w:szCs w:val="24"/>
        </w:rPr>
        <w:t>(1), 34-43.</w:t>
      </w:r>
    </w:p>
    <w:p w14:paraId="7F065D3B" w14:textId="77777777" w:rsidR="00DD3C3B" w:rsidRPr="0082341C" w:rsidRDefault="00DD3C3B" w:rsidP="0082341C">
      <w:pPr>
        <w:spacing w:line="480" w:lineRule="auto"/>
        <w:contextualSpacing/>
        <w:rPr>
          <w:rFonts w:ascii="Times New Roman" w:hAnsi="Times New Roman" w:cs="Times New Roman"/>
          <w:sz w:val="24"/>
          <w:szCs w:val="24"/>
        </w:rPr>
      </w:pPr>
      <w:proofErr w:type="spellStart"/>
      <w:r w:rsidRPr="0082341C">
        <w:rPr>
          <w:rFonts w:ascii="Times New Roman" w:hAnsi="Times New Roman" w:cs="Times New Roman"/>
          <w:sz w:val="24"/>
          <w:szCs w:val="24"/>
        </w:rPr>
        <w:t>Lebeau</w:t>
      </w:r>
      <w:proofErr w:type="spellEnd"/>
      <w:r w:rsidRPr="0082341C">
        <w:rPr>
          <w:rFonts w:ascii="Times New Roman" w:hAnsi="Times New Roman" w:cs="Times New Roman"/>
          <w:sz w:val="24"/>
          <w:szCs w:val="24"/>
        </w:rPr>
        <w:t xml:space="preserve">, J. L. (1987a). The journey to rape: Geographic distance and the rapist’s method of </w:t>
      </w:r>
    </w:p>
    <w:p w14:paraId="3233A3B6" w14:textId="77777777" w:rsidR="00DD3C3B" w:rsidRPr="0082341C" w:rsidRDefault="00DD3C3B" w:rsidP="0082341C">
      <w:pPr>
        <w:spacing w:line="480" w:lineRule="auto"/>
        <w:ind w:firstLine="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approaching</w:t>
      </w:r>
      <w:proofErr w:type="gramEnd"/>
      <w:r w:rsidRPr="0082341C">
        <w:rPr>
          <w:rFonts w:ascii="Times New Roman" w:hAnsi="Times New Roman" w:cs="Times New Roman"/>
          <w:sz w:val="24"/>
          <w:szCs w:val="24"/>
        </w:rPr>
        <w:t xml:space="preserve"> the victim. </w:t>
      </w:r>
      <w:r w:rsidRPr="0082341C">
        <w:rPr>
          <w:rFonts w:ascii="Times New Roman" w:hAnsi="Times New Roman" w:cs="Times New Roman"/>
          <w:i/>
          <w:iCs/>
          <w:sz w:val="24"/>
          <w:szCs w:val="24"/>
        </w:rPr>
        <w:t xml:space="preserve">Journal of Police Science and Administration, 15, </w:t>
      </w:r>
      <w:r w:rsidRPr="0082341C">
        <w:rPr>
          <w:rFonts w:ascii="Times New Roman" w:hAnsi="Times New Roman" w:cs="Times New Roman"/>
          <w:sz w:val="24"/>
          <w:szCs w:val="24"/>
        </w:rPr>
        <w:t>129–136.</w:t>
      </w:r>
      <w:r w:rsidRPr="0082341C">
        <w:rPr>
          <w:sz w:val="23"/>
          <w:szCs w:val="23"/>
        </w:rPr>
        <w:t xml:space="preserve"> </w:t>
      </w:r>
      <w:r w:rsidRPr="0082341C">
        <w:rPr>
          <w:rFonts w:ascii="Times New Roman" w:hAnsi="Times New Roman" w:cs="Times New Roman"/>
          <w:sz w:val="24"/>
          <w:szCs w:val="24"/>
        </w:rPr>
        <w:t xml:space="preserve">Levine, N. &amp; Lee, P. (2009). Bayesian journey-to-crime modelling of juvenile and adult </w:t>
      </w:r>
    </w:p>
    <w:p w14:paraId="021C3997" w14:textId="77777777" w:rsidR="00DD3C3B" w:rsidRPr="0082341C" w:rsidRDefault="00DD3C3B" w:rsidP="0082341C">
      <w:pPr>
        <w:spacing w:line="480" w:lineRule="auto"/>
        <w:ind w:left="720"/>
        <w:contextualSpacing/>
        <w:rPr>
          <w:rFonts w:ascii="Times New Roman" w:hAnsi="Times New Roman" w:cs="Times New Roman"/>
          <w:i/>
          <w:sz w:val="24"/>
          <w:szCs w:val="24"/>
        </w:rPr>
      </w:pPr>
      <w:proofErr w:type="gramStart"/>
      <w:r w:rsidRPr="0082341C">
        <w:rPr>
          <w:rFonts w:ascii="Times New Roman" w:hAnsi="Times New Roman" w:cs="Times New Roman"/>
          <w:sz w:val="24"/>
          <w:szCs w:val="24"/>
        </w:rPr>
        <w:t>offenders</w:t>
      </w:r>
      <w:proofErr w:type="gramEnd"/>
      <w:r w:rsidRPr="0082341C">
        <w:rPr>
          <w:rFonts w:ascii="Times New Roman" w:hAnsi="Times New Roman" w:cs="Times New Roman"/>
          <w:sz w:val="24"/>
          <w:szCs w:val="24"/>
        </w:rPr>
        <w:t xml:space="preserve"> by gender in Manchester.</w:t>
      </w:r>
      <w:r w:rsidRPr="0082341C">
        <w:rPr>
          <w:rFonts w:ascii="Times New Roman" w:hAnsi="Times New Roman" w:cs="Times New Roman"/>
          <w:i/>
          <w:sz w:val="24"/>
          <w:szCs w:val="24"/>
        </w:rPr>
        <w:t xml:space="preserve"> Journal of Investigative Psychology and Offender Profiling, 6, </w:t>
      </w:r>
      <w:r w:rsidRPr="0082341C">
        <w:rPr>
          <w:rFonts w:ascii="Times New Roman" w:hAnsi="Times New Roman" w:cs="Times New Roman"/>
          <w:sz w:val="24"/>
          <w:szCs w:val="24"/>
        </w:rPr>
        <w:t>237-251</w:t>
      </w:r>
      <w:r w:rsidRPr="0082341C">
        <w:rPr>
          <w:rFonts w:ascii="Times New Roman" w:hAnsi="Times New Roman" w:cs="Times New Roman"/>
          <w:i/>
          <w:sz w:val="24"/>
          <w:szCs w:val="24"/>
        </w:rPr>
        <w:t>.</w:t>
      </w:r>
    </w:p>
    <w:p w14:paraId="0FD9F960" w14:textId="77777777" w:rsidR="00DD3C3B" w:rsidRPr="0082341C" w:rsidRDefault="00DD3C3B" w:rsidP="0082341C">
      <w:pPr>
        <w:pStyle w:val="Default"/>
        <w:spacing w:line="480" w:lineRule="auto"/>
        <w:contextualSpacing/>
        <w:rPr>
          <w:rFonts w:ascii="Times New Roman" w:eastAsia="CharisSIL" w:hAnsi="Times New Roman" w:cs="Times New Roman"/>
          <w:i/>
          <w:color w:val="000000" w:themeColor="text1"/>
        </w:rPr>
      </w:pPr>
      <w:proofErr w:type="spellStart"/>
      <w:r w:rsidRPr="0082341C">
        <w:rPr>
          <w:rFonts w:ascii="Times New Roman" w:eastAsia="CharisSIL" w:hAnsi="Times New Roman" w:cs="Times New Roman"/>
          <w:color w:val="000000" w:themeColor="text1"/>
        </w:rPr>
        <w:t>Lipscombe</w:t>
      </w:r>
      <w:proofErr w:type="spellEnd"/>
      <w:r w:rsidRPr="0082341C">
        <w:rPr>
          <w:rFonts w:ascii="Times New Roman" w:eastAsia="CharisSIL" w:hAnsi="Times New Roman" w:cs="Times New Roman"/>
          <w:color w:val="000000" w:themeColor="text1"/>
        </w:rPr>
        <w:t xml:space="preserve">, S., Jarrett, T., </w:t>
      </w:r>
      <w:proofErr w:type="spellStart"/>
      <w:r w:rsidRPr="0082341C">
        <w:rPr>
          <w:rFonts w:ascii="Times New Roman" w:eastAsia="CharisSIL" w:hAnsi="Times New Roman" w:cs="Times New Roman"/>
          <w:color w:val="000000" w:themeColor="text1"/>
        </w:rPr>
        <w:t>Lalic</w:t>
      </w:r>
      <w:proofErr w:type="spellEnd"/>
      <w:r w:rsidRPr="0082341C">
        <w:rPr>
          <w:rFonts w:ascii="Times New Roman" w:eastAsia="CharisSIL" w:hAnsi="Times New Roman" w:cs="Times New Roman"/>
          <w:color w:val="000000" w:themeColor="text1"/>
        </w:rPr>
        <w:t xml:space="preserve">, M., &amp; Jap, B. (2019). </w:t>
      </w:r>
      <w:r w:rsidRPr="0082341C">
        <w:rPr>
          <w:rFonts w:ascii="Times New Roman" w:eastAsia="CharisSIL" w:hAnsi="Times New Roman" w:cs="Times New Roman"/>
          <w:i/>
          <w:color w:val="000000" w:themeColor="text1"/>
        </w:rPr>
        <w:t xml:space="preserve">Sexual and criminal exploitation of </w:t>
      </w:r>
    </w:p>
    <w:p w14:paraId="38408F1A" w14:textId="77777777" w:rsidR="00DD3C3B" w:rsidRPr="0082341C" w:rsidRDefault="00DD3C3B" w:rsidP="0082341C">
      <w:pPr>
        <w:pStyle w:val="Default"/>
        <w:spacing w:line="480" w:lineRule="auto"/>
        <w:ind w:firstLine="720"/>
        <w:contextualSpacing/>
        <w:rPr>
          <w:rFonts w:ascii="Times New Roman" w:hAnsi="Times New Roman" w:cs="Times New Roman"/>
        </w:rPr>
      </w:pPr>
      <w:proofErr w:type="gramStart"/>
      <w:r w:rsidRPr="0082341C">
        <w:rPr>
          <w:rFonts w:ascii="Times New Roman" w:eastAsia="CharisSIL" w:hAnsi="Times New Roman" w:cs="Times New Roman"/>
          <w:i/>
          <w:color w:val="000000" w:themeColor="text1"/>
        </w:rPr>
        <w:t>missing</w:t>
      </w:r>
      <w:proofErr w:type="gramEnd"/>
      <w:r w:rsidRPr="0082341C">
        <w:rPr>
          <w:rFonts w:ascii="Times New Roman" w:eastAsia="CharisSIL" w:hAnsi="Times New Roman" w:cs="Times New Roman"/>
          <w:i/>
          <w:color w:val="000000" w:themeColor="text1"/>
        </w:rPr>
        <w:t xml:space="preserve"> looked after children.</w:t>
      </w:r>
      <w:r w:rsidRPr="0082341C">
        <w:rPr>
          <w:rFonts w:ascii="Times New Roman" w:eastAsia="CharisSIL" w:hAnsi="Times New Roman" w:cs="Times New Roman"/>
          <w:color w:val="000000" w:themeColor="text1"/>
        </w:rPr>
        <w:t xml:space="preserve"> House of Commons Library. Retrieved from </w:t>
      </w:r>
    </w:p>
    <w:p w14:paraId="1FBE9DE8"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 </w:t>
      </w:r>
      <w:r w:rsidRPr="0082341C">
        <w:rPr>
          <w:rFonts w:ascii="Times New Roman" w:hAnsi="Times New Roman" w:cs="Times New Roman"/>
          <w:sz w:val="24"/>
          <w:szCs w:val="24"/>
        </w:rPr>
        <w:tab/>
        <w:t>www.parliament.uk/commons-library | intranet.parliament.uk/commons-library</w:t>
      </w:r>
    </w:p>
    <w:p w14:paraId="6EBC8F5E"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McFadden, D. (1973). Conditional logit analysis of qualitative choice behaviour. In P.  </w:t>
      </w:r>
    </w:p>
    <w:p w14:paraId="52D4EAEE" w14:textId="77777777" w:rsidR="00DD3C3B" w:rsidRPr="0082341C" w:rsidRDefault="00DD3C3B" w:rsidP="0082341C">
      <w:pPr>
        <w:spacing w:line="480" w:lineRule="auto"/>
        <w:ind w:firstLine="720"/>
        <w:contextualSpacing/>
        <w:rPr>
          <w:rFonts w:ascii="Times New Roman" w:hAnsi="Times New Roman" w:cs="Times New Roman"/>
          <w:sz w:val="24"/>
          <w:szCs w:val="24"/>
        </w:rPr>
      </w:pPr>
      <w:proofErr w:type="spellStart"/>
      <w:r w:rsidRPr="0082341C">
        <w:rPr>
          <w:rFonts w:ascii="Times New Roman" w:hAnsi="Times New Roman" w:cs="Times New Roman"/>
          <w:sz w:val="24"/>
          <w:szCs w:val="24"/>
        </w:rPr>
        <w:t>Zarembka</w:t>
      </w:r>
      <w:proofErr w:type="spellEnd"/>
      <w:r w:rsidRPr="0082341C">
        <w:rPr>
          <w:rFonts w:ascii="Times New Roman" w:hAnsi="Times New Roman" w:cs="Times New Roman"/>
          <w:sz w:val="24"/>
          <w:szCs w:val="24"/>
        </w:rPr>
        <w:t xml:space="preserve"> (Ed). </w:t>
      </w:r>
      <w:r w:rsidRPr="0082341C">
        <w:rPr>
          <w:rFonts w:ascii="Times New Roman" w:hAnsi="Times New Roman" w:cs="Times New Roman"/>
          <w:i/>
          <w:sz w:val="24"/>
          <w:szCs w:val="24"/>
        </w:rPr>
        <w:t>Frontiers in Econometrics</w:t>
      </w:r>
      <w:r w:rsidRPr="0082341C">
        <w:rPr>
          <w:rFonts w:ascii="Times New Roman" w:hAnsi="Times New Roman" w:cs="Times New Roman"/>
          <w:sz w:val="24"/>
          <w:szCs w:val="24"/>
        </w:rPr>
        <w:t xml:space="preserve"> (pp. 105-142). Academic Press.</w:t>
      </w:r>
    </w:p>
    <w:p w14:paraId="7E871B1E" w14:textId="77777777" w:rsidR="00BE444C" w:rsidRPr="0082341C" w:rsidRDefault="00BE444C" w:rsidP="0082341C">
      <w:pPr>
        <w:spacing w:after="0" w:line="480" w:lineRule="auto"/>
        <w:contextualSpacing/>
        <w:rPr>
          <w:rFonts w:ascii="Times New Roman" w:eastAsiaTheme="minorEastAsia" w:hAnsi="Times New Roman" w:cs="Times New Roman"/>
          <w:color w:val="000000" w:themeColor="text1"/>
          <w:sz w:val="24"/>
          <w:szCs w:val="24"/>
        </w:rPr>
      </w:pPr>
      <w:r w:rsidRPr="0082341C">
        <w:rPr>
          <w:rFonts w:ascii="Times New Roman" w:eastAsiaTheme="minorEastAsia" w:hAnsi="Times New Roman" w:cs="Times New Roman"/>
          <w:color w:val="000000" w:themeColor="text1"/>
          <w:sz w:val="24"/>
          <w:szCs w:val="24"/>
        </w:rPr>
        <w:t xml:space="preserve">National Crime Agency (2020). </w:t>
      </w:r>
      <w:r w:rsidRPr="0082341C">
        <w:rPr>
          <w:rFonts w:ascii="Times New Roman" w:eastAsiaTheme="minorEastAsia" w:hAnsi="Times New Roman" w:cs="Times New Roman"/>
          <w:i/>
          <w:color w:val="000000" w:themeColor="text1"/>
          <w:sz w:val="24"/>
          <w:szCs w:val="24"/>
        </w:rPr>
        <w:t>Missing Persons Data Report 2018/2019</w:t>
      </w:r>
      <w:r w:rsidRPr="0082341C">
        <w:rPr>
          <w:rFonts w:ascii="Times New Roman" w:eastAsiaTheme="minorEastAsia" w:hAnsi="Times New Roman" w:cs="Times New Roman"/>
          <w:color w:val="000000" w:themeColor="text1"/>
          <w:sz w:val="24"/>
          <w:szCs w:val="24"/>
        </w:rPr>
        <w:t xml:space="preserve">. London: NCA. </w:t>
      </w:r>
    </w:p>
    <w:p w14:paraId="2028408A" w14:textId="77777777" w:rsidR="00BE444C" w:rsidRPr="0082341C" w:rsidRDefault="00BE444C" w:rsidP="0082341C">
      <w:pPr>
        <w:spacing w:after="0" w:line="480" w:lineRule="auto"/>
        <w:ind w:left="720"/>
        <w:contextualSpacing/>
        <w:rPr>
          <w:rFonts w:ascii="Times New Roman" w:eastAsiaTheme="minorEastAsia" w:hAnsi="Times New Roman" w:cs="Times New Roman"/>
          <w:sz w:val="24"/>
          <w:szCs w:val="24"/>
        </w:rPr>
      </w:pPr>
      <w:r w:rsidRPr="0082341C">
        <w:rPr>
          <w:rFonts w:ascii="Times New Roman" w:eastAsiaTheme="minorEastAsia" w:hAnsi="Times New Roman" w:cs="Times New Roman"/>
          <w:color w:val="000000" w:themeColor="text1"/>
          <w:sz w:val="24"/>
          <w:szCs w:val="24"/>
        </w:rPr>
        <w:t xml:space="preserve">Retrieved from </w:t>
      </w:r>
      <w:hyperlink r:id="rId16" w:history="1">
        <w:r w:rsidRPr="0082341C">
          <w:rPr>
            <w:rStyle w:val="Hyperlink"/>
            <w:rFonts w:ascii="Times New Roman" w:eastAsiaTheme="minorEastAsia" w:hAnsi="Times New Roman" w:cs="Times New Roman"/>
            <w:sz w:val="24"/>
            <w:szCs w:val="24"/>
          </w:rPr>
          <w:t>https://www.missingpersons.police.uk/en-gb/resources/downloads/missing-persons-statistical-bulletins</w:t>
        </w:r>
      </w:hyperlink>
    </w:p>
    <w:p w14:paraId="4D4587F3" w14:textId="77777777" w:rsidR="00DD3C3B" w:rsidRPr="0082341C" w:rsidRDefault="00DD3C3B" w:rsidP="0082341C">
      <w:pPr>
        <w:spacing w:line="480" w:lineRule="auto"/>
        <w:contextualSpacing/>
        <w:rPr>
          <w:rFonts w:ascii="Times New Roman" w:hAnsi="Times New Roman" w:cs="Times New Roman"/>
          <w:i/>
          <w:sz w:val="24"/>
          <w:szCs w:val="24"/>
        </w:rPr>
      </w:pPr>
      <w:r w:rsidRPr="0082341C">
        <w:rPr>
          <w:rFonts w:ascii="Times New Roman" w:hAnsi="Times New Roman" w:cs="Times New Roman"/>
          <w:sz w:val="24"/>
          <w:szCs w:val="24"/>
        </w:rPr>
        <w:t xml:space="preserve">National Crime Agency (2021). </w:t>
      </w:r>
      <w:r w:rsidRPr="0082341C">
        <w:rPr>
          <w:rFonts w:ascii="Times New Roman" w:hAnsi="Times New Roman" w:cs="Times New Roman"/>
          <w:i/>
          <w:sz w:val="24"/>
          <w:szCs w:val="24"/>
        </w:rPr>
        <w:t xml:space="preserve">Missing Persons Data Report 2019/20. UK Missing Persons </w:t>
      </w:r>
    </w:p>
    <w:p w14:paraId="7F7D46CC" w14:textId="77777777" w:rsidR="00DD3C3B" w:rsidRPr="0082341C" w:rsidRDefault="00DD3C3B" w:rsidP="0082341C">
      <w:pPr>
        <w:spacing w:line="480" w:lineRule="auto"/>
        <w:ind w:left="720"/>
        <w:contextualSpacing/>
        <w:rPr>
          <w:rFonts w:ascii="Times New Roman" w:hAnsi="Times New Roman" w:cs="Times New Roman"/>
          <w:sz w:val="24"/>
          <w:szCs w:val="24"/>
        </w:rPr>
      </w:pPr>
      <w:r w:rsidRPr="0082341C">
        <w:rPr>
          <w:rFonts w:ascii="Times New Roman" w:hAnsi="Times New Roman" w:cs="Times New Roman"/>
          <w:i/>
          <w:sz w:val="24"/>
          <w:szCs w:val="24"/>
        </w:rPr>
        <w:t>Unit</w:t>
      </w:r>
      <w:r w:rsidRPr="0082341C">
        <w:rPr>
          <w:rFonts w:ascii="Times New Roman" w:hAnsi="Times New Roman" w:cs="Times New Roman"/>
          <w:sz w:val="24"/>
          <w:szCs w:val="24"/>
        </w:rPr>
        <w:t xml:space="preserve">. Retrieved from </w:t>
      </w:r>
      <w:hyperlink r:id="rId17" w:history="1">
        <w:r w:rsidRPr="0082341C">
          <w:rPr>
            <w:rStyle w:val="Hyperlink"/>
            <w:rFonts w:ascii="Times New Roman" w:hAnsi="Times New Roman" w:cs="Times New Roman"/>
            <w:sz w:val="24"/>
            <w:szCs w:val="24"/>
          </w:rPr>
          <w:t>https://missingpersons.police.uk/en-gb/resources/downloads/missing-persons-statistical-bulletins</w:t>
        </w:r>
      </w:hyperlink>
      <w:r w:rsidRPr="0082341C">
        <w:rPr>
          <w:rFonts w:ascii="Times New Roman" w:hAnsi="Times New Roman" w:cs="Times New Roman"/>
          <w:sz w:val="24"/>
          <w:szCs w:val="24"/>
        </w:rPr>
        <w:t>.</w:t>
      </w:r>
    </w:p>
    <w:p w14:paraId="0411F1EE"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Nicholls, W. W. (1980). Mental maps, social characteristics and crime mobility. In D.E. </w:t>
      </w:r>
    </w:p>
    <w:p w14:paraId="3F7AE7A4" w14:textId="77777777" w:rsidR="00DD3C3B" w:rsidRPr="0082341C" w:rsidRDefault="00DD3C3B"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sz w:val="24"/>
          <w:szCs w:val="24"/>
        </w:rPr>
        <w:t>Georges-</w:t>
      </w:r>
      <w:proofErr w:type="spellStart"/>
      <w:r w:rsidRPr="0082341C">
        <w:rPr>
          <w:rFonts w:ascii="Times New Roman" w:hAnsi="Times New Roman" w:cs="Times New Roman"/>
          <w:sz w:val="24"/>
          <w:szCs w:val="24"/>
        </w:rPr>
        <w:t>Abeyie</w:t>
      </w:r>
      <w:proofErr w:type="spellEnd"/>
      <w:r w:rsidRPr="0082341C">
        <w:rPr>
          <w:rFonts w:ascii="Times New Roman" w:hAnsi="Times New Roman" w:cs="Times New Roman"/>
          <w:sz w:val="24"/>
          <w:szCs w:val="24"/>
        </w:rPr>
        <w:t>, &amp; K. D. Harries (</w:t>
      </w:r>
      <w:proofErr w:type="spellStart"/>
      <w:r w:rsidRPr="0082341C">
        <w:rPr>
          <w:rFonts w:ascii="Times New Roman" w:hAnsi="Times New Roman" w:cs="Times New Roman"/>
          <w:sz w:val="24"/>
          <w:szCs w:val="24"/>
        </w:rPr>
        <w:t>Eds</w:t>
      </w:r>
      <w:proofErr w:type="spellEnd"/>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Crime: a spatial perspective</w:t>
      </w:r>
      <w:r w:rsidRPr="0082341C">
        <w:rPr>
          <w:rFonts w:ascii="Times New Roman" w:hAnsi="Times New Roman" w:cs="Times New Roman"/>
          <w:sz w:val="24"/>
          <w:szCs w:val="24"/>
        </w:rPr>
        <w:t xml:space="preserve"> (pp. 156-165). </w:t>
      </w:r>
    </w:p>
    <w:p w14:paraId="6915508C" w14:textId="77777777" w:rsidR="00DD3C3B" w:rsidRPr="0082341C" w:rsidRDefault="00DD3C3B"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sz w:val="24"/>
          <w:szCs w:val="24"/>
        </w:rPr>
        <w:t>Columbia University Press.</w:t>
      </w:r>
    </w:p>
    <w:p w14:paraId="71C0001F"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Ofsted. (2012). </w:t>
      </w:r>
      <w:proofErr w:type="gramStart"/>
      <w:r w:rsidRPr="0082341C">
        <w:rPr>
          <w:rFonts w:ascii="Times New Roman" w:hAnsi="Times New Roman" w:cs="Times New Roman"/>
          <w:sz w:val="24"/>
          <w:szCs w:val="24"/>
        </w:rPr>
        <w:t>Running</w:t>
      </w:r>
      <w:proofErr w:type="gramEnd"/>
      <w:r w:rsidRPr="0082341C">
        <w:rPr>
          <w:rFonts w:ascii="Times New Roman" w:hAnsi="Times New Roman" w:cs="Times New Roman"/>
          <w:sz w:val="24"/>
          <w:szCs w:val="24"/>
        </w:rPr>
        <w:t xml:space="preserve"> away: Young people’s views on running away from care. Retrieved </w:t>
      </w:r>
    </w:p>
    <w:p w14:paraId="6DD1895D" w14:textId="77777777" w:rsidR="00DD3C3B" w:rsidRPr="0082341C" w:rsidRDefault="00DD3C3B" w:rsidP="0082341C">
      <w:pPr>
        <w:spacing w:line="480" w:lineRule="auto"/>
        <w:ind w:firstLine="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from</w:t>
      </w:r>
      <w:proofErr w:type="gramEnd"/>
      <w:r w:rsidRPr="0082341C">
        <w:rPr>
          <w:rFonts w:ascii="Times New Roman" w:hAnsi="Times New Roman" w:cs="Times New Roman"/>
          <w:sz w:val="24"/>
          <w:szCs w:val="24"/>
        </w:rPr>
        <w:t xml:space="preserve"> </w:t>
      </w:r>
      <w:hyperlink r:id="rId18" w:history="1">
        <w:r w:rsidRPr="0082341C">
          <w:rPr>
            <w:rStyle w:val="Hyperlink"/>
            <w:rFonts w:ascii="Times New Roman" w:hAnsi="Times New Roman" w:cs="Times New Roman"/>
            <w:sz w:val="24"/>
            <w:szCs w:val="24"/>
          </w:rPr>
          <w:t>https://dera.ioe.ac.uk/15755/7/Running%20away%5b1%5d_Redacted.pdf</w:t>
        </w:r>
      </w:hyperlink>
    </w:p>
    <w:p w14:paraId="1A8FA867"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sz w:val="24"/>
          <w:szCs w:val="24"/>
        </w:rPr>
      </w:pPr>
      <w:r w:rsidRPr="0082341C">
        <w:rPr>
          <w:rFonts w:ascii="Times New Roman" w:hAnsi="Times New Roman" w:cs="Times New Roman"/>
          <w:sz w:val="24"/>
          <w:szCs w:val="24"/>
        </w:rPr>
        <w:lastRenderedPageBreak/>
        <w:t xml:space="preserve">Payne, M. (1995). Understanding ‘Going Missing’: Issues for Social Work and Social </w:t>
      </w:r>
    </w:p>
    <w:p w14:paraId="143C3563" w14:textId="77777777" w:rsidR="00DD3C3B" w:rsidRPr="0082341C" w:rsidRDefault="00DD3C3B" w:rsidP="0082341C">
      <w:pPr>
        <w:autoSpaceDE w:val="0"/>
        <w:autoSpaceDN w:val="0"/>
        <w:adjustRightInd w:val="0"/>
        <w:spacing w:after="0" w:line="480" w:lineRule="auto"/>
        <w:ind w:firstLine="720"/>
        <w:contextualSpacing/>
        <w:rPr>
          <w:rFonts w:ascii="Times New Roman" w:hAnsi="Times New Roman" w:cs="Times New Roman"/>
          <w:sz w:val="24"/>
          <w:szCs w:val="24"/>
        </w:rPr>
      </w:pPr>
      <w:r w:rsidRPr="0082341C">
        <w:rPr>
          <w:rFonts w:ascii="Times New Roman" w:hAnsi="Times New Roman" w:cs="Times New Roman"/>
          <w:sz w:val="24"/>
          <w:szCs w:val="24"/>
        </w:rPr>
        <w:t xml:space="preserve">Services. </w:t>
      </w:r>
      <w:r w:rsidRPr="0082341C">
        <w:rPr>
          <w:rFonts w:ascii="Times New Roman" w:hAnsi="Times New Roman" w:cs="Times New Roman"/>
          <w:i/>
          <w:iCs/>
          <w:sz w:val="24"/>
          <w:szCs w:val="24"/>
        </w:rPr>
        <w:t>British Journal of Social Work, 25</w:t>
      </w:r>
      <w:r w:rsidRPr="0082341C">
        <w:rPr>
          <w:rFonts w:ascii="Times New Roman" w:hAnsi="Times New Roman" w:cs="Times New Roman"/>
          <w:sz w:val="24"/>
          <w:szCs w:val="24"/>
        </w:rPr>
        <w:t>, 333–348.</w:t>
      </w:r>
    </w:p>
    <w:p w14:paraId="64D8D2C1" w14:textId="77777777" w:rsidR="00DD3C3B" w:rsidRPr="0082341C" w:rsidRDefault="00DD3C3B" w:rsidP="0082341C">
      <w:pPr>
        <w:spacing w:line="480" w:lineRule="auto"/>
        <w:contextualSpacing/>
        <w:rPr>
          <w:rFonts w:ascii="Times New Roman" w:hAnsi="Times New Roman" w:cs="Times New Roman"/>
          <w:i/>
          <w:sz w:val="24"/>
          <w:szCs w:val="24"/>
        </w:rPr>
      </w:pPr>
      <w:r w:rsidRPr="0082341C">
        <w:rPr>
          <w:rFonts w:ascii="Times New Roman" w:hAnsi="Times New Roman" w:cs="Times New Roman"/>
          <w:sz w:val="24"/>
          <w:szCs w:val="24"/>
        </w:rPr>
        <w:t xml:space="preserve">Pettiway, L. E. (1995). Copping crack: The travel behaviour of crack users. </w:t>
      </w:r>
      <w:r w:rsidRPr="0082341C">
        <w:rPr>
          <w:rFonts w:ascii="Times New Roman" w:hAnsi="Times New Roman" w:cs="Times New Roman"/>
          <w:i/>
          <w:sz w:val="24"/>
          <w:szCs w:val="24"/>
        </w:rPr>
        <w:t xml:space="preserve">Justice </w:t>
      </w:r>
    </w:p>
    <w:p w14:paraId="6D1A345D" w14:textId="77777777" w:rsidR="00DD3C3B" w:rsidRPr="0082341C" w:rsidRDefault="00DD3C3B"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i/>
          <w:sz w:val="24"/>
          <w:szCs w:val="24"/>
        </w:rPr>
        <w:t>Quarterly</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12</w:t>
      </w:r>
      <w:r w:rsidRPr="0082341C">
        <w:rPr>
          <w:rFonts w:ascii="Times New Roman" w:hAnsi="Times New Roman" w:cs="Times New Roman"/>
          <w:sz w:val="24"/>
          <w:szCs w:val="24"/>
        </w:rPr>
        <w:t>(3), 499-524.</w:t>
      </w:r>
    </w:p>
    <w:p w14:paraId="2157D676" w14:textId="77777777" w:rsidR="00DD3C3B" w:rsidRPr="0082341C" w:rsidRDefault="00DD3C3B" w:rsidP="0082341C">
      <w:pPr>
        <w:spacing w:line="480" w:lineRule="auto"/>
        <w:contextualSpacing/>
        <w:rPr>
          <w:rFonts w:ascii="Times New Roman" w:hAnsi="Times New Roman" w:cs="Times New Roman"/>
          <w:i/>
          <w:sz w:val="24"/>
          <w:szCs w:val="24"/>
        </w:rPr>
      </w:pPr>
      <w:r w:rsidRPr="0082341C">
        <w:rPr>
          <w:rFonts w:ascii="Times New Roman" w:hAnsi="Times New Roman" w:cs="Times New Roman"/>
          <w:sz w:val="24"/>
          <w:szCs w:val="24"/>
        </w:rPr>
        <w:t xml:space="preserve">Rengert, G. F. (1975). </w:t>
      </w:r>
      <w:r w:rsidRPr="0082341C">
        <w:rPr>
          <w:rFonts w:ascii="Times New Roman" w:hAnsi="Times New Roman" w:cs="Times New Roman"/>
          <w:i/>
          <w:sz w:val="24"/>
          <w:szCs w:val="24"/>
        </w:rPr>
        <w:t xml:space="preserve">The journey of crime: An empirical analysis of spatially constrained </w:t>
      </w:r>
    </w:p>
    <w:p w14:paraId="41CB3E51" w14:textId="227AFEC9" w:rsidR="00DD3C3B" w:rsidRPr="0082341C" w:rsidRDefault="00DD3C3B" w:rsidP="0082341C">
      <w:pPr>
        <w:spacing w:line="480" w:lineRule="auto"/>
        <w:ind w:left="720"/>
        <w:contextualSpacing/>
        <w:rPr>
          <w:rFonts w:ascii="Times New Roman" w:hAnsi="Times New Roman" w:cs="Times New Roman"/>
          <w:color w:val="333333"/>
          <w:sz w:val="24"/>
          <w:szCs w:val="24"/>
          <w:shd w:val="clear" w:color="auto" w:fill="FCFCFC"/>
        </w:rPr>
      </w:pPr>
      <w:proofErr w:type="gramStart"/>
      <w:r w:rsidRPr="0082341C">
        <w:rPr>
          <w:rFonts w:ascii="Times New Roman" w:hAnsi="Times New Roman" w:cs="Times New Roman"/>
          <w:i/>
          <w:sz w:val="24"/>
          <w:szCs w:val="24"/>
        </w:rPr>
        <w:t>female</w:t>
      </w:r>
      <w:proofErr w:type="gramEnd"/>
      <w:r w:rsidRPr="0082341C">
        <w:rPr>
          <w:rFonts w:ascii="Times New Roman" w:hAnsi="Times New Roman" w:cs="Times New Roman"/>
          <w:i/>
          <w:sz w:val="24"/>
          <w:szCs w:val="24"/>
        </w:rPr>
        <w:t xml:space="preserve"> mobility</w:t>
      </w:r>
      <w:r w:rsidRPr="0082341C">
        <w:rPr>
          <w:rFonts w:ascii="Times New Roman" w:hAnsi="Times New Roman" w:cs="Times New Roman"/>
          <w:sz w:val="24"/>
          <w:szCs w:val="24"/>
        </w:rPr>
        <w:t xml:space="preserve">. </w:t>
      </w:r>
      <w:r w:rsidRPr="0082341C">
        <w:rPr>
          <w:rFonts w:ascii="Times New Roman" w:hAnsi="Times New Roman" w:cs="Times New Roman"/>
          <w:color w:val="333333"/>
          <w:sz w:val="24"/>
          <w:szCs w:val="24"/>
          <w:shd w:val="clear" w:color="auto" w:fill="FCFCFC"/>
        </w:rPr>
        <w:t>Paper read at Association of American Geographers annual meetings, Milwaukee.</w:t>
      </w:r>
    </w:p>
    <w:p w14:paraId="4AEDD985" w14:textId="77777777" w:rsidR="008F4DC5" w:rsidRPr="0082341C" w:rsidRDefault="008F4DC5"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Rhodes, W. M. &amp; Conly, C. (1981). Crime and mobility: An empirical study. In P. J. </w:t>
      </w:r>
    </w:p>
    <w:p w14:paraId="638D30EC" w14:textId="05528CBD" w:rsidR="008F4DC5" w:rsidRPr="0082341C" w:rsidRDefault="008F4DC5"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sz w:val="24"/>
          <w:szCs w:val="24"/>
        </w:rPr>
        <w:t>Brantingham &amp; P. L. Brantingham. (</w:t>
      </w:r>
      <w:proofErr w:type="spellStart"/>
      <w:r w:rsidRPr="0082341C">
        <w:rPr>
          <w:rFonts w:ascii="Times New Roman" w:hAnsi="Times New Roman" w:cs="Times New Roman"/>
          <w:sz w:val="24"/>
          <w:szCs w:val="24"/>
        </w:rPr>
        <w:t>Eds</w:t>
      </w:r>
      <w:proofErr w:type="spellEnd"/>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Environmental Criminology</w:t>
      </w:r>
      <w:r w:rsidRPr="0082341C">
        <w:rPr>
          <w:rFonts w:ascii="Times New Roman" w:hAnsi="Times New Roman" w:cs="Times New Roman"/>
          <w:sz w:val="24"/>
          <w:szCs w:val="24"/>
        </w:rPr>
        <w:t>. Sage.</w:t>
      </w:r>
    </w:p>
    <w:p w14:paraId="2D226DE9"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Santilla, P., </w:t>
      </w:r>
      <w:proofErr w:type="spellStart"/>
      <w:r w:rsidRPr="0082341C">
        <w:rPr>
          <w:rFonts w:ascii="Times New Roman" w:hAnsi="Times New Roman" w:cs="Times New Roman"/>
          <w:sz w:val="24"/>
          <w:szCs w:val="24"/>
        </w:rPr>
        <w:t>Laukannen</w:t>
      </w:r>
      <w:proofErr w:type="spellEnd"/>
      <w:r w:rsidRPr="0082341C">
        <w:rPr>
          <w:rFonts w:ascii="Times New Roman" w:hAnsi="Times New Roman" w:cs="Times New Roman"/>
          <w:sz w:val="24"/>
          <w:szCs w:val="24"/>
        </w:rPr>
        <w:t xml:space="preserve">, M., &amp; </w:t>
      </w:r>
      <w:proofErr w:type="spellStart"/>
      <w:r w:rsidRPr="0082341C">
        <w:rPr>
          <w:rFonts w:ascii="Times New Roman" w:hAnsi="Times New Roman" w:cs="Times New Roman"/>
          <w:sz w:val="24"/>
          <w:szCs w:val="24"/>
        </w:rPr>
        <w:t>Zappalà</w:t>
      </w:r>
      <w:proofErr w:type="spellEnd"/>
      <w:r w:rsidRPr="0082341C">
        <w:rPr>
          <w:rFonts w:ascii="Times New Roman" w:hAnsi="Times New Roman" w:cs="Times New Roman"/>
          <w:sz w:val="24"/>
          <w:szCs w:val="24"/>
        </w:rPr>
        <w:t xml:space="preserve">, A. (2007). Crime behaviours and distance travelled </w:t>
      </w:r>
    </w:p>
    <w:p w14:paraId="1CDF5E3C" w14:textId="3B7777E5" w:rsidR="00DD3C3B" w:rsidRPr="0082341C" w:rsidRDefault="00DD3C3B" w:rsidP="0082341C">
      <w:pPr>
        <w:spacing w:line="480" w:lineRule="auto"/>
        <w:ind w:left="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in</w:t>
      </w:r>
      <w:proofErr w:type="gramEnd"/>
      <w:r w:rsidRPr="0082341C">
        <w:rPr>
          <w:rFonts w:ascii="Times New Roman" w:hAnsi="Times New Roman" w:cs="Times New Roman"/>
          <w:sz w:val="24"/>
          <w:szCs w:val="24"/>
        </w:rPr>
        <w:t xml:space="preserve"> homicide and rapes. </w:t>
      </w:r>
      <w:r w:rsidRPr="0082341C">
        <w:rPr>
          <w:rFonts w:ascii="Times New Roman" w:hAnsi="Times New Roman" w:cs="Times New Roman"/>
          <w:i/>
          <w:iCs/>
          <w:sz w:val="24"/>
          <w:szCs w:val="24"/>
        </w:rPr>
        <w:t xml:space="preserve">Journal of Investigative Psychology and Offender Profiling, 4, </w:t>
      </w:r>
      <w:r w:rsidRPr="0082341C">
        <w:rPr>
          <w:rFonts w:ascii="Times New Roman" w:hAnsi="Times New Roman" w:cs="Times New Roman"/>
          <w:sz w:val="24"/>
          <w:szCs w:val="24"/>
        </w:rPr>
        <w:t>1-15.</w:t>
      </w:r>
    </w:p>
    <w:p w14:paraId="7C8AF50F" w14:textId="77777777" w:rsidR="00BE444C" w:rsidRPr="0082341C" w:rsidRDefault="00BE444C" w:rsidP="0082341C">
      <w:pPr>
        <w:autoSpaceDE w:val="0"/>
        <w:autoSpaceDN w:val="0"/>
        <w:adjustRightInd w:val="0"/>
        <w:spacing w:after="0" w:line="480" w:lineRule="auto"/>
        <w:contextualSpacing/>
        <w:rPr>
          <w:rFonts w:ascii="Times New Roman" w:hAnsi="Times New Roman" w:cs="Times New Roman"/>
          <w:sz w:val="24"/>
          <w:szCs w:val="24"/>
        </w:rPr>
      </w:pPr>
      <w:proofErr w:type="spellStart"/>
      <w:r w:rsidRPr="0082341C">
        <w:rPr>
          <w:rFonts w:ascii="Times New Roman" w:hAnsi="Times New Roman" w:cs="Times New Roman"/>
          <w:sz w:val="24"/>
          <w:szCs w:val="24"/>
        </w:rPr>
        <w:t>Townsley</w:t>
      </w:r>
      <w:proofErr w:type="spellEnd"/>
      <w:r w:rsidRPr="0082341C">
        <w:rPr>
          <w:rFonts w:ascii="Times New Roman" w:hAnsi="Times New Roman" w:cs="Times New Roman"/>
          <w:sz w:val="24"/>
          <w:szCs w:val="24"/>
        </w:rPr>
        <w:t xml:space="preserve">, M., &amp; Sidebottom, A. (2010). All offenders are equal, but some are more equal </w:t>
      </w:r>
    </w:p>
    <w:p w14:paraId="6E4275A2" w14:textId="515EA819" w:rsidR="00CD314B" w:rsidRPr="0082341C" w:rsidRDefault="00BE444C" w:rsidP="0082341C">
      <w:pPr>
        <w:autoSpaceDE w:val="0"/>
        <w:autoSpaceDN w:val="0"/>
        <w:adjustRightInd w:val="0"/>
        <w:spacing w:after="0" w:line="480" w:lineRule="auto"/>
        <w:ind w:left="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than</w:t>
      </w:r>
      <w:proofErr w:type="gramEnd"/>
      <w:r w:rsidRPr="0082341C">
        <w:rPr>
          <w:rFonts w:ascii="Times New Roman" w:hAnsi="Times New Roman" w:cs="Times New Roman"/>
          <w:sz w:val="24"/>
          <w:szCs w:val="24"/>
        </w:rPr>
        <w:t xml:space="preserve"> others: Variation in journeys to crime between offenders. </w:t>
      </w:r>
      <w:r w:rsidRPr="0082341C">
        <w:rPr>
          <w:rFonts w:ascii="Times New Roman" w:hAnsi="Times New Roman" w:cs="Times New Roman"/>
          <w:i/>
          <w:sz w:val="24"/>
          <w:szCs w:val="24"/>
        </w:rPr>
        <w:t>Criminology</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48</w:t>
      </w:r>
      <w:r w:rsidRPr="0082341C">
        <w:rPr>
          <w:rFonts w:ascii="Times New Roman" w:hAnsi="Times New Roman" w:cs="Times New Roman"/>
          <w:sz w:val="24"/>
          <w:szCs w:val="24"/>
        </w:rPr>
        <w:t>(3), 897-918.</w:t>
      </w:r>
    </w:p>
    <w:p w14:paraId="301B7D4A" w14:textId="77777777" w:rsidR="00AD333E" w:rsidRPr="0082341C" w:rsidRDefault="00AD333E"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Turner, S. (1969). Delinquency and distance. In M. E. Wolfgang, &amp; T. </w:t>
      </w:r>
      <w:proofErr w:type="spellStart"/>
      <w:r w:rsidRPr="0082341C">
        <w:rPr>
          <w:rFonts w:ascii="Times New Roman" w:hAnsi="Times New Roman" w:cs="Times New Roman"/>
          <w:sz w:val="24"/>
          <w:szCs w:val="24"/>
        </w:rPr>
        <w:t>Sellin</w:t>
      </w:r>
      <w:proofErr w:type="spellEnd"/>
      <w:r w:rsidRPr="0082341C">
        <w:rPr>
          <w:rFonts w:ascii="Times New Roman" w:hAnsi="Times New Roman" w:cs="Times New Roman"/>
          <w:sz w:val="24"/>
          <w:szCs w:val="24"/>
        </w:rPr>
        <w:t xml:space="preserve"> (Eds.), </w:t>
      </w:r>
    </w:p>
    <w:p w14:paraId="1B2D3F91" w14:textId="68EC3442" w:rsidR="00AD333E" w:rsidRPr="0082341C" w:rsidRDefault="00AD333E" w:rsidP="0082341C">
      <w:pPr>
        <w:spacing w:line="480" w:lineRule="auto"/>
        <w:ind w:firstLine="720"/>
        <w:contextualSpacing/>
        <w:rPr>
          <w:rFonts w:ascii="Times New Roman" w:hAnsi="Times New Roman" w:cs="Times New Roman"/>
          <w:sz w:val="24"/>
          <w:szCs w:val="24"/>
        </w:rPr>
      </w:pPr>
      <w:r w:rsidRPr="0082341C">
        <w:rPr>
          <w:rFonts w:ascii="Times New Roman" w:hAnsi="Times New Roman" w:cs="Times New Roman"/>
          <w:i/>
          <w:sz w:val="24"/>
          <w:szCs w:val="24"/>
        </w:rPr>
        <w:t>Delinquency: Selected studies</w:t>
      </w:r>
      <w:r w:rsidRPr="0082341C">
        <w:rPr>
          <w:rFonts w:ascii="Times New Roman" w:hAnsi="Times New Roman" w:cs="Times New Roman"/>
          <w:sz w:val="24"/>
          <w:szCs w:val="24"/>
        </w:rPr>
        <w:t>. John C. Wiley.</w:t>
      </w:r>
    </w:p>
    <w:p w14:paraId="402EEE6D" w14:textId="6079E9A8" w:rsidR="00DD3C3B" w:rsidRPr="0082341C" w:rsidRDefault="00DD3C3B" w:rsidP="0082341C">
      <w:pPr>
        <w:spacing w:line="480" w:lineRule="auto"/>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van</w:t>
      </w:r>
      <w:proofErr w:type="gramEnd"/>
      <w:r w:rsidRPr="0082341C">
        <w:rPr>
          <w:rFonts w:ascii="Times New Roman" w:hAnsi="Times New Roman" w:cs="Times New Roman"/>
          <w:sz w:val="24"/>
          <w:szCs w:val="24"/>
        </w:rPr>
        <w:t xml:space="preserve"> Koppen, P. J. &amp; Jansen, R. W.(1998). The road to robbery: Travel patterns in commercial </w:t>
      </w:r>
    </w:p>
    <w:p w14:paraId="637DA223" w14:textId="77777777" w:rsidR="00DD3C3B" w:rsidRPr="0082341C" w:rsidRDefault="00DD3C3B" w:rsidP="0082341C">
      <w:pPr>
        <w:spacing w:line="480" w:lineRule="auto"/>
        <w:ind w:firstLine="720"/>
        <w:contextualSpacing/>
        <w:rPr>
          <w:rFonts w:ascii="Times New Roman" w:hAnsi="Times New Roman" w:cs="Times New Roman"/>
          <w:sz w:val="24"/>
          <w:szCs w:val="24"/>
        </w:rPr>
      </w:pPr>
      <w:proofErr w:type="gramStart"/>
      <w:r w:rsidRPr="0082341C">
        <w:rPr>
          <w:rFonts w:ascii="Times New Roman" w:hAnsi="Times New Roman" w:cs="Times New Roman"/>
          <w:sz w:val="24"/>
          <w:szCs w:val="24"/>
        </w:rPr>
        <w:t>robberies</w:t>
      </w:r>
      <w:proofErr w:type="gramEnd"/>
      <w:r w:rsidRPr="0082341C">
        <w:rPr>
          <w:rFonts w:ascii="Times New Roman" w:hAnsi="Times New Roman" w:cs="Times New Roman"/>
          <w:sz w:val="24"/>
          <w:szCs w:val="24"/>
        </w:rPr>
        <w:t xml:space="preserve">. </w:t>
      </w:r>
      <w:r w:rsidRPr="0082341C">
        <w:rPr>
          <w:rFonts w:ascii="Times New Roman" w:hAnsi="Times New Roman" w:cs="Times New Roman"/>
          <w:i/>
          <w:iCs/>
          <w:sz w:val="24"/>
          <w:szCs w:val="24"/>
        </w:rPr>
        <w:t>British Journal of Criminology, 38</w:t>
      </w:r>
      <w:r w:rsidRPr="0082341C">
        <w:rPr>
          <w:rFonts w:ascii="Times New Roman" w:hAnsi="Times New Roman" w:cs="Times New Roman"/>
          <w:iCs/>
          <w:sz w:val="24"/>
          <w:szCs w:val="24"/>
        </w:rPr>
        <w:t>(2),</w:t>
      </w:r>
      <w:r w:rsidRPr="0082341C">
        <w:rPr>
          <w:rFonts w:ascii="Times New Roman" w:hAnsi="Times New Roman" w:cs="Times New Roman"/>
          <w:i/>
          <w:iCs/>
          <w:sz w:val="24"/>
          <w:szCs w:val="24"/>
        </w:rPr>
        <w:t xml:space="preserve"> </w:t>
      </w:r>
      <w:r w:rsidRPr="0082341C">
        <w:rPr>
          <w:rFonts w:ascii="Times New Roman" w:hAnsi="Times New Roman" w:cs="Times New Roman"/>
          <w:sz w:val="24"/>
          <w:szCs w:val="24"/>
        </w:rPr>
        <w:t xml:space="preserve">230-246. </w:t>
      </w:r>
    </w:p>
    <w:p w14:paraId="65C2110C" w14:textId="77777777" w:rsidR="00DD3C3B" w:rsidRPr="0082341C" w:rsidRDefault="00DD3C3B" w:rsidP="0082341C">
      <w:pPr>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Warren, J., Reboussin, R., Hazelwood, R. R., Cummings, A., Gibbs, N., &amp; </w:t>
      </w:r>
      <w:proofErr w:type="spellStart"/>
      <w:r w:rsidRPr="0082341C">
        <w:rPr>
          <w:rFonts w:ascii="Times New Roman" w:hAnsi="Times New Roman" w:cs="Times New Roman"/>
          <w:sz w:val="24"/>
          <w:szCs w:val="24"/>
        </w:rPr>
        <w:t>Trumbetta</w:t>
      </w:r>
      <w:proofErr w:type="spellEnd"/>
      <w:r w:rsidRPr="0082341C">
        <w:rPr>
          <w:rFonts w:ascii="Times New Roman" w:hAnsi="Times New Roman" w:cs="Times New Roman"/>
          <w:sz w:val="24"/>
          <w:szCs w:val="24"/>
        </w:rPr>
        <w:t xml:space="preserve">, S. </w:t>
      </w:r>
    </w:p>
    <w:p w14:paraId="6114EE9F" w14:textId="77777777" w:rsidR="00DD3C3B" w:rsidRPr="0082341C" w:rsidRDefault="00DD3C3B" w:rsidP="0082341C">
      <w:pPr>
        <w:spacing w:line="480" w:lineRule="auto"/>
        <w:ind w:left="720"/>
        <w:contextualSpacing/>
        <w:rPr>
          <w:rFonts w:ascii="Times New Roman" w:hAnsi="Times New Roman" w:cs="Times New Roman"/>
          <w:sz w:val="24"/>
          <w:szCs w:val="24"/>
        </w:rPr>
      </w:pPr>
      <w:r w:rsidRPr="0082341C">
        <w:rPr>
          <w:rFonts w:ascii="Times New Roman" w:hAnsi="Times New Roman" w:cs="Times New Roman"/>
          <w:sz w:val="24"/>
          <w:szCs w:val="24"/>
        </w:rPr>
        <w:t xml:space="preserve">(1998). Crime scene and distance correlates of serial rape. </w:t>
      </w:r>
      <w:r w:rsidRPr="0082341C">
        <w:rPr>
          <w:rFonts w:ascii="Times New Roman" w:hAnsi="Times New Roman" w:cs="Times New Roman"/>
          <w:i/>
          <w:iCs/>
          <w:sz w:val="24"/>
          <w:szCs w:val="24"/>
        </w:rPr>
        <w:t xml:space="preserve">Journal of Quantitative Criminology, 14, </w:t>
      </w:r>
      <w:r w:rsidRPr="0082341C">
        <w:rPr>
          <w:rFonts w:ascii="Times New Roman" w:hAnsi="Times New Roman" w:cs="Times New Roman"/>
          <w:sz w:val="24"/>
          <w:szCs w:val="24"/>
        </w:rPr>
        <w:t xml:space="preserve">35–59. </w:t>
      </w:r>
    </w:p>
    <w:p w14:paraId="2EB8DDE3"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color w:val="000000"/>
          <w:sz w:val="23"/>
          <w:szCs w:val="23"/>
        </w:rPr>
      </w:pPr>
      <w:r w:rsidRPr="0082341C">
        <w:rPr>
          <w:rFonts w:ascii="Times New Roman" w:hAnsi="Times New Roman" w:cs="Times New Roman"/>
          <w:color w:val="000000"/>
          <w:sz w:val="23"/>
          <w:szCs w:val="23"/>
        </w:rPr>
        <w:t xml:space="preserve">Rhodes, W. M., &amp; Conly, C. (1981). Crime and mobility: An empirical study. In P. J. </w:t>
      </w:r>
    </w:p>
    <w:p w14:paraId="05250943" w14:textId="77777777" w:rsidR="00DD3C3B" w:rsidRPr="0082341C" w:rsidRDefault="00DD3C3B" w:rsidP="0082341C">
      <w:pPr>
        <w:autoSpaceDE w:val="0"/>
        <w:autoSpaceDN w:val="0"/>
        <w:adjustRightInd w:val="0"/>
        <w:spacing w:after="0" w:line="480" w:lineRule="auto"/>
        <w:ind w:left="720"/>
        <w:contextualSpacing/>
        <w:rPr>
          <w:rFonts w:ascii="Times New Roman" w:hAnsi="Times New Roman" w:cs="Times New Roman"/>
          <w:color w:val="000000"/>
          <w:sz w:val="23"/>
          <w:szCs w:val="23"/>
        </w:rPr>
      </w:pPr>
      <w:r w:rsidRPr="0082341C">
        <w:rPr>
          <w:rFonts w:ascii="Times New Roman" w:hAnsi="Times New Roman" w:cs="Times New Roman"/>
          <w:color w:val="000000"/>
          <w:sz w:val="23"/>
          <w:szCs w:val="23"/>
        </w:rPr>
        <w:t xml:space="preserve">Brantingham, &amp; P. L. Brantingham (Eds.), </w:t>
      </w:r>
      <w:r w:rsidRPr="0082341C">
        <w:rPr>
          <w:rFonts w:ascii="Times New Roman" w:hAnsi="Times New Roman" w:cs="Times New Roman"/>
          <w:i/>
          <w:iCs/>
          <w:color w:val="000000"/>
          <w:sz w:val="23"/>
          <w:szCs w:val="23"/>
        </w:rPr>
        <w:t xml:space="preserve">Environmental Criminology </w:t>
      </w:r>
      <w:r w:rsidRPr="0082341C">
        <w:rPr>
          <w:rFonts w:ascii="Times New Roman" w:hAnsi="Times New Roman" w:cs="Times New Roman"/>
          <w:color w:val="000000"/>
          <w:sz w:val="23"/>
          <w:szCs w:val="23"/>
        </w:rPr>
        <w:t>(pp. 167– 188). Sage.</w:t>
      </w:r>
    </w:p>
    <w:p w14:paraId="78E100DD" w14:textId="77777777" w:rsidR="00DD3C3B" w:rsidRPr="0082341C" w:rsidRDefault="00DD3C3B" w:rsidP="0082341C">
      <w:pPr>
        <w:spacing w:line="480" w:lineRule="auto"/>
        <w:contextualSpacing/>
        <w:rPr>
          <w:rFonts w:ascii="Times New Roman" w:eastAsia="Arial" w:hAnsi="Times New Roman" w:cs="Times New Roman"/>
          <w:i/>
          <w:color w:val="000000" w:themeColor="text1"/>
          <w:sz w:val="24"/>
          <w:szCs w:val="24"/>
        </w:rPr>
      </w:pPr>
      <w:r w:rsidRPr="0082341C">
        <w:rPr>
          <w:rFonts w:ascii="Times New Roman" w:eastAsia="Arial" w:hAnsi="Times New Roman" w:cs="Times New Roman"/>
          <w:color w:val="000000" w:themeColor="text1"/>
          <w:sz w:val="24"/>
          <w:szCs w:val="24"/>
        </w:rPr>
        <w:lastRenderedPageBreak/>
        <w:t xml:space="preserve">Shalev Greene, K. &amp; Hayden, C. (2014). </w:t>
      </w:r>
      <w:r w:rsidRPr="0082341C">
        <w:rPr>
          <w:rFonts w:ascii="Times New Roman" w:eastAsia="Arial" w:hAnsi="Times New Roman" w:cs="Times New Roman"/>
          <w:i/>
          <w:color w:val="000000" w:themeColor="text1"/>
          <w:sz w:val="24"/>
          <w:szCs w:val="24"/>
        </w:rPr>
        <w:t xml:space="preserve">Repeat reports to the police of missing people: </w:t>
      </w:r>
    </w:p>
    <w:p w14:paraId="6AEB20F5" w14:textId="77777777" w:rsidR="00DD3C3B" w:rsidRPr="0082341C" w:rsidRDefault="00DD3C3B" w:rsidP="0082341C">
      <w:pPr>
        <w:spacing w:line="480" w:lineRule="auto"/>
        <w:ind w:left="720"/>
        <w:contextualSpacing/>
        <w:rPr>
          <w:rStyle w:val="Hyperlink"/>
          <w:rFonts w:ascii="Times New Roman" w:eastAsia="Arial" w:hAnsi="Times New Roman" w:cs="Times New Roman"/>
          <w:sz w:val="24"/>
          <w:szCs w:val="24"/>
        </w:rPr>
      </w:pPr>
      <w:proofErr w:type="gramStart"/>
      <w:r w:rsidRPr="0082341C">
        <w:rPr>
          <w:rFonts w:ascii="Times New Roman" w:eastAsia="Arial" w:hAnsi="Times New Roman" w:cs="Times New Roman"/>
          <w:i/>
          <w:color w:val="000000" w:themeColor="text1"/>
          <w:sz w:val="24"/>
          <w:szCs w:val="24"/>
        </w:rPr>
        <w:t>locations</w:t>
      </w:r>
      <w:proofErr w:type="gramEnd"/>
      <w:r w:rsidRPr="0082341C">
        <w:rPr>
          <w:rFonts w:ascii="Times New Roman" w:eastAsia="Arial" w:hAnsi="Times New Roman" w:cs="Times New Roman"/>
          <w:i/>
          <w:color w:val="000000" w:themeColor="text1"/>
          <w:sz w:val="24"/>
          <w:szCs w:val="24"/>
        </w:rPr>
        <w:t xml:space="preserve"> and characteristics</w:t>
      </w:r>
      <w:r w:rsidRPr="0082341C">
        <w:rPr>
          <w:rFonts w:ascii="Times New Roman" w:eastAsia="Arial" w:hAnsi="Times New Roman" w:cs="Times New Roman"/>
          <w:color w:val="000000" w:themeColor="text1"/>
          <w:sz w:val="24"/>
          <w:szCs w:val="24"/>
        </w:rPr>
        <w:t xml:space="preserve">. University of Portsmouth. Retrieved from </w:t>
      </w:r>
      <w:hyperlink r:id="rId19" w:history="1">
        <w:r w:rsidRPr="0082341C">
          <w:rPr>
            <w:rStyle w:val="Hyperlink"/>
            <w:rFonts w:ascii="Times New Roman" w:eastAsia="Arial" w:hAnsi="Times New Roman" w:cs="Times New Roman"/>
            <w:sz w:val="24"/>
            <w:szCs w:val="24"/>
          </w:rPr>
          <w:t>https://www.missingpersons.police.uk/en-gb/resources/downloads/download/53</w:t>
        </w:r>
      </w:hyperlink>
    </w:p>
    <w:p w14:paraId="595C4ED0" w14:textId="77777777" w:rsidR="00DD3C3B" w:rsidRPr="0082341C" w:rsidRDefault="00DD3C3B" w:rsidP="0082341C">
      <w:pPr>
        <w:spacing w:line="480" w:lineRule="auto"/>
        <w:contextualSpacing/>
        <w:rPr>
          <w:rFonts w:ascii="Times New Roman" w:hAnsi="Times New Roman" w:cs="Times New Roman"/>
          <w:sz w:val="24"/>
          <w:szCs w:val="24"/>
          <w:lang w:eastAsia="en-GB"/>
        </w:rPr>
      </w:pPr>
      <w:r w:rsidRPr="0082341C">
        <w:rPr>
          <w:rFonts w:ascii="Times New Roman" w:hAnsi="Times New Roman" w:cs="Times New Roman"/>
          <w:sz w:val="24"/>
          <w:szCs w:val="24"/>
          <w:lang w:eastAsia="en-GB"/>
        </w:rPr>
        <w:t xml:space="preserve">Shalev, K., Schaefer, M, &amp; Morgan, A. (2009). Investigating missing person cases: how can </w:t>
      </w:r>
    </w:p>
    <w:p w14:paraId="45486C7C" w14:textId="77777777" w:rsidR="00DD3C3B" w:rsidRPr="0082341C" w:rsidRDefault="00DD3C3B" w:rsidP="0082341C">
      <w:pPr>
        <w:spacing w:line="480" w:lineRule="auto"/>
        <w:ind w:left="720"/>
        <w:contextualSpacing/>
        <w:rPr>
          <w:rFonts w:ascii="Times New Roman" w:hAnsi="Times New Roman" w:cs="Times New Roman"/>
          <w:sz w:val="24"/>
          <w:szCs w:val="24"/>
          <w:lang w:eastAsia="en-GB"/>
        </w:rPr>
      </w:pPr>
      <w:proofErr w:type="gramStart"/>
      <w:r w:rsidRPr="0082341C">
        <w:rPr>
          <w:rFonts w:ascii="Times New Roman" w:hAnsi="Times New Roman" w:cs="Times New Roman"/>
          <w:sz w:val="24"/>
          <w:szCs w:val="24"/>
          <w:lang w:eastAsia="en-GB"/>
        </w:rPr>
        <w:t>we</w:t>
      </w:r>
      <w:proofErr w:type="gramEnd"/>
      <w:r w:rsidRPr="0082341C">
        <w:rPr>
          <w:rFonts w:ascii="Times New Roman" w:hAnsi="Times New Roman" w:cs="Times New Roman"/>
          <w:sz w:val="24"/>
          <w:szCs w:val="24"/>
          <w:lang w:eastAsia="en-GB"/>
        </w:rPr>
        <w:t xml:space="preserve"> learn where they go or how far they travel? </w:t>
      </w:r>
      <w:r w:rsidRPr="0082341C">
        <w:rPr>
          <w:rFonts w:ascii="Times New Roman" w:hAnsi="Times New Roman" w:cs="Times New Roman"/>
          <w:i/>
          <w:sz w:val="24"/>
          <w:szCs w:val="24"/>
          <w:lang w:eastAsia="en-GB"/>
        </w:rPr>
        <w:t>International Journal of Police Science and Management</w:t>
      </w:r>
      <w:r w:rsidRPr="0082341C">
        <w:rPr>
          <w:rFonts w:ascii="Times New Roman" w:hAnsi="Times New Roman" w:cs="Times New Roman"/>
          <w:sz w:val="24"/>
          <w:szCs w:val="24"/>
          <w:lang w:eastAsia="en-GB"/>
        </w:rPr>
        <w:t xml:space="preserve">, </w:t>
      </w:r>
      <w:r w:rsidRPr="0082341C">
        <w:rPr>
          <w:rFonts w:ascii="Times New Roman" w:hAnsi="Times New Roman" w:cs="Times New Roman"/>
          <w:i/>
          <w:sz w:val="24"/>
          <w:szCs w:val="24"/>
          <w:lang w:eastAsia="en-GB"/>
        </w:rPr>
        <w:t>11</w:t>
      </w:r>
      <w:r w:rsidRPr="0082341C">
        <w:rPr>
          <w:rFonts w:ascii="Times New Roman" w:hAnsi="Times New Roman" w:cs="Times New Roman"/>
          <w:sz w:val="24"/>
          <w:szCs w:val="24"/>
          <w:lang w:eastAsia="en-GB"/>
        </w:rPr>
        <w:t>(2), 123-129.</w:t>
      </w:r>
    </w:p>
    <w:p w14:paraId="0676B29B" w14:textId="77777777" w:rsidR="00DD3C3B" w:rsidRPr="0082341C" w:rsidRDefault="00DD3C3B" w:rsidP="0082341C">
      <w:pPr>
        <w:spacing w:line="480" w:lineRule="auto"/>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Sidebottom, A., Boulton, L., Cockbain, E., Halford, E., &amp; Phoenix, J. (2019). Missing children: </w:t>
      </w:r>
    </w:p>
    <w:p w14:paraId="12AEAAD2" w14:textId="77777777" w:rsidR="00DD3C3B" w:rsidRPr="0082341C" w:rsidRDefault="00DD3C3B" w:rsidP="0082341C">
      <w:pPr>
        <w:spacing w:line="480" w:lineRule="auto"/>
        <w:ind w:left="720"/>
        <w:contextualSpacing/>
        <w:jc w:val="both"/>
        <w:rPr>
          <w:rFonts w:ascii="Times New Roman" w:hAnsi="Times New Roman" w:cs="Times New Roman"/>
          <w:sz w:val="24"/>
          <w:szCs w:val="24"/>
        </w:rPr>
      </w:pPr>
      <w:proofErr w:type="gramStart"/>
      <w:r w:rsidRPr="0082341C">
        <w:rPr>
          <w:rFonts w:ascii="Times New Roman" w:hAnsi="Times New Roman" w:cs="Times New Roman"/>
          <w:sz w:val="24"/>
          <w:szCs w:val="24"/>
        </w:rPr>
        <w:t>risks</w:t>
      </w:r>
      <w:proofErr w:type="gramEnd"/>
      <w:r w:rsidRPr="0082341C">
        <w:rPr>
          <w:rFonts w:ascii="Times New Roman" w:hAnsi="Times New Roman" w:cs="Times New Roman"/>
          <w:sz w:val="24"/>
          <w:szCs w:val="24"/>
        </w:rPr>
        <w:t xml:space="preserve">, repeats and responses. </w:t>
      </w:r>
      <w:r w:rsidRPr="0082341C">
        <w:rPr>
          <w:rFonts w:ascii="Times New Roman" w:hAnsi="Times New Roman" w:cs="Times New Roman"/>
          <w:i/>
          <w:iCs/>
          <w:sz w:val="24"/>
          <w:szCs w:val="24"/>
        </w:rPr>
        <w:t>Policing and Society</w:t>
      </w:r>
      <w:r w:rsidRPr="0082341C">
        <w:rPr>
          <w:rFonts w:ascii="Times New Roman" w:hAnsi="Times New Roman" w:cs="Times New Roman"/>
          <w:sz w:val="24"/>
          <w:szCs w:val="24"/>
        </w:rPr>
        <w:t xml:space="preserve">, 1-14. </w:t>
      </w:r>
      <w:hyperlink r:id="rId20" w:history="1">
        <w:r w:rsidRPr="0082341C">
          <w:rPr>
            <w:rStyle w:val="Hyperlink"/>
            <w:rFonts w:ascii="Times New Roman" w:hAnsi="Times New Roman" w:cs="Times New Roman"/>
            <w:sz w:val="24"/>
            <w:szCs w:val="24"/>
          </w:rPr>
          <w:t>https://doi.org/10.1080/10439463.2019.1666129</w:t>
        </w:r>
      </w:hyperlink>
    </w:p>
    <w:p w14:paraId="51DBEAD8" w14:textId="77777777" w:rsidR="00DD3C3B" w:rsidRPr="0082341C" w:rsidRDefault="00DD3C3B" w:rsidP="0082341C">
      <w:pPr>
        <w:spacing w:line="480" w:lineRule="auto"/>
        <w:contextualSpacing/>
        <w:rPr>
          <w:rFonts w:ascii="Times New Roman" w:hAnsi="Times New Roman" w:cs="Times New Roman"/>
          <w:i/>
          <w:sz w:val="24"/>
          <w:szCs w:val="24"/>
          <w:lang w:eastAsia="en-GB"/>
        </w:rPr>
      </w:pPr>
      <w:r w:rsidRPr="0082341C">
        <w:rPr>
          <w:rFonts w:ascii="Times New Roman" w:hAnsi="Times New Roman" w:cs="Times New Roman"/>
          <w:sz w:val="24"/>
          <w:szCs w:val="24"/>
          <w:lang w:eastAsia="en-GB"/>
        </w:rPr>
        <w:t xml:space="preserve">Snook, B. (2004). Individual differences in distance travelled by serial burglars. </w:t>
      </w:r>
      <w:r w:rsidRPr="0082341C">
        <w:rPr>
          <w:rFonts w:ascii="Times New Roman" w:hAnsi="Times New Roman" w:cs="Times New Roman"/>
          <w:i/>
          <w:sz w:val="24"/>
          <w:szCs w:val="24"/>
          <w:lang w:eastAsia="en-GB"/>
        </w:rPr>
        <w:t xml:space="preserve">Journal of </w:t>
      </w:r>
    </w:p>
    <w:p w14:paraId="7CCD2EEA" w14:textId="77777777" w:rsidR="00DD3C3B" w:rsidRPr="0082341C" w:rsidRDefault="00DD3C3B" w:rsidP="0082341C">
      <w:pPr>
        <w:spacing w:line="480" w:lineRule="auto"/>
        <w:ind w:firstLine="720"/>
        <w:contextualSpacing/>
        <w:rPr>
          <w:rFonts w:ascii="Times New Roman" w:hAnsi="Times New Roman" w:cs="Times New Roman"/>
          <w:sz w:val="24"/>
          <w:szCs w:val="24"/>
          <w:lang w:eastAsia="en-GB"/>
        </w:rPr>
      </w:pPr>
      <w:r w:rsidRPr="0082341C">
        <w:rPr>
          <w:rFonts w:ascii="Times New Roman" w:hAnsi="Times New Roman" w:cs="Times New Roman"/>
          <w:i/>
          <w:sz w:val="24"/>
          <w:szCs w:val="24"/>
          <w:lang w:eastAsia="en-GB"/>
        </w:rPr>
        <w:t>Investigative and Forensic Psychology</w:t>
      </w:r>
      <w:r w:rsidRPr="0082341C">
        <w:rPr>
          <w:rFonts w:ascii="Times New Roman" w:hAnsi="Times New Roman" w:cs="Times New Roman"/>
          <w:sz w:val="24"/>
          <w:szCs w:val="24"/>
          <w:lang w:eastAsia="en-GB"/>
        </w:rPr>
        <w:t xml:space="preserve">, </w:t>
      </w:r>
      <w:r w:rsidRPr="0082341C">
        <w:rPr>
          <w:rFonts w:ascii="Times New Roman" w:hAnsi="Times New Roman" w:cs="Times New Roman"/>
          <w:i/>
          <w:sz w:val="24"/>
          <w:szCs w:val="24"/>
          <w:lang w:eastAsia="en-GB"/>
        </w:rPr>
        <w:t>1</w:t>
      </w:r>
      <w:r w:rsidRPr="0082341C">
        <w:rPr>
          <w:rFonts w:ascii="Times New Roman" w:hAnsi="Times New Roman" w:cs="Times New Roman"/>
          <w:sz w:val="24"/>
          <w:szCs w:val="24"/>
          <w:lang w:eastAsia="en-GB"/>
        </w:rPr>
        <w:t>, 53-66.</w:t>
      </w:r>
    </w:p>
    <w:p w14:paraId="668DCE07" w14:textId="77777777" w:rsidR="00DD3C3B" w:rsidRPr="0082341C" w:rsidRDefault="00DD3C3B" w:rsidP="0082341C">
      <w:pPr>
        <w:spacing w:line="480" w:lineRule="auto"/>
        <w:contextualSpacing/>
        <w:jc w:val="both"/>
        <w:rPr>
          <w:rFonts w:ascii="Times New Roman" w:hAnsi="Times New Roman" w:cs="Times New Roman"/>
          <w:i/>
          <w:sz w:val="24"/>
          <w:szCs w:val="24"/>
        </w:rPr>
      </w:pPr>
      <w:r w:rsidRPr="0082341C">
        <w:rPr>
          <w:rFonts w:ascii="Times New Roman" w:hAnsi="Times New Roman" w:cs="Times New Roman"/>
          <w:sz w:val="24"/>
          <w:szCs w:val="24"/>
        </w:rPr>
        <w:t xml:space="preserve">Stevenson, O., Parr, H., Woolnough, P., &amp; Fyfe, N. (2013). </w:t>
      </w:r>
      <w:r w:rsidRPr="0082341C">
        <w:rPr>
          <w:rFonts w:ascii="Times New Roman" w:hAnsi="Times New Roman" w:cs="Times New Roman"/>
          <w:i/>
          <w:sz w:val="24"/>
          <w:szCs w:val="24"/>
        </w:rPr>
        <w:t xml:space="preserve">Geographies of missing people; </w:t>
      </w:r>
    </w:p>
    <w:p w14:paraId="6925C8AB" w14:textId="77777777" w:rsidR="00DD3C3B" w:rsidRPr="0082341C" w:rsidRDefault="00DD3C3B" w:rsidP="0082341C">
      <w:pPr>
        <w:spacing w:line="480" w:lineRule="auto"/>
        <w:ind w:left="720"/>
        <w:contextualSpacing/>
        <w:jc w:val="both"/>
        <w:rPr>
          <w:rFonts w:ascii="Times New Roman" w:hAnsi="Times New Roman" w:cs="Times New Roman"/>
          <w:sz w:val="24"/>
          <w:szCs w:val="24"/>
        </w:rPr>
      </w:pPr>
      <w:proofErr w:type="gramStart"/>
      <w:r w:rsidRPr="0082341C">
        <w:rPr>
          <w:rFonts w:ascii="Times New Roman" w:hAnsi="Times New Roman" w:cs="Times New Roman"/>
          <w:i/>
          <w:sz w:val="24"/>
          <w:szCs w:val="24"/>
        </w:rPr>
        <w:t>processes</w:t>
      </w:r>
      <w:proofErr w:type="gramEnd"/>
      <w:r w:rsidRPr="0082341C">
        <w:rPr>
          <w:rFonts w:ascii="Times New Roman" w:hAnsi="Times New Roman" w:cs="Times New Roman"/>
          <w:i/>
          <w:sz w:val="24"/>
          <w:szCs w:val="24"/>
        </w:rPr>
        <w:t>, experiences, responses</w:t>
      </w:r>
      <w:r w:rsidRPr="0082341C">
        <w:rPr>
          <w:rFonts w:ascii="Times New Roman" w:hAnsi="Times New Roman" w:cs="Times New Roman"/>
          <w:sz w:val="24"/>
          <w:szCs w:val="24"/>
        </w:rPr>
        <w:t>. The University of Glasgow. ISBN: 978-0-85261- 936-0.</w:t>
      </w:r>
    </w:p>
    <w:p w14:paraId="69903810" w14:textId="77777777" w:rsidR="00DD3C3B" w:rsidRPr="0082341C" w:rsidRDefault="00DD3C3B" w:rsidP="0082341C">
      <w:pPr>
        <w:spacing w:line="480" w:lineRule="auto"/>
        <w:contextualSpacing/>
        <w:rPr>
          <w:rFonts w:ascii="Times New Roman" w:eastAsia="Arial" w:hAnsi="Times New Roman" w:cs="Times New Roman"/>
          <w:i/>
          <w:color w:val="000000" w:themeColor="text1"/>
          <w:sz w:val="24"/>
          <w:szCs w:val="24"/>
        </w:rPr>
      </w:pPr>
      <w:proofErr w:type="spellStart"/>
      <w:r w:rsidRPr="0082341C">
        <w:rPr>
          <w:rFonts w:ascii="Times New Roman" w:eastAsia="Arial" w:hAnsi="Times New Roman" w:cs="Times New Roman"/>
          <w:color w:val="000000" w:themeColor="text1"/>
          <w:sz w:val="24"/>
          <w:szCs w:val="24"/>
        </w:rPr>
        <w:t>Sturrock</w:t>
      </w:r>
      <w:proofErr w:type="spellEnd"/>
      <w:r w:rsidRPr="0082341C">
        <w:rPr>
          <w:rFonts w:ascii="Times New Roman" w:eastAsia="Arial" w:hAnsi="Times New Roman" w:cs="Times New Roman"/>
          <w:color w:val="000000" w:themeColor="text1"/>
          <w:sz w:val="24"/>
          <w:szCs w:val="24"/>
        </w:rPr>
        <w:t xml:space="preserve">, R., &amp; Holmes, L. (2015). </w:t>
      </w:r>
      <w:r w:rsidRPr="0082341C">
        <w:rPr>
          <w:rFonts w:ascii="Times New Roman" w:eastAsia="Arial" w:hAnsi="Times New Roman" w:cs="Times New Roman"/>
          <w:i/>
          <w:color w:val="000000" w:themeColor="text1"/>
          <w:sz w:val="24"/>
          <w:szCs w:val="24"/>
        </w:rPr>
        <w:t xml:space="preserve">Running the risks: The links between gang involvement </w:t>
      </w:r>
    </w:p>
    <w:p w14:paraId="5CC3A5E3" w14:textId="77777777" w:rsidR="00DD3C3B" w:rsidRPr="0082341C" w:rsidRDefault="00DD3C3B" w:rsidP="0082341C">
      <w:pPr>
        <w:spacing w:line="480" w:lineRule="auto"/>
        <w:ind w:firstLine="720"/>
        <w:contextualSpacing/>
        <w:rPr>
          <w:rFonts w:ascii="Times New Roman" w:eastAsia="Arial" w:hAnsi="Times New Roman" w:cs="Times New Roman"/>
          <w:color w:val="000000" w:themeColor="text1"/>
          <w:sz w:val="24"/>
          <w:szCs w:val="24"/>
        </w:rPr>
      </w:pPr>
      <w:proofErr w:type="gramStart"/>
      <w:r w:rsidRPr="0082341C">
        <w:rPr>
          <w:rFonts w:ascii="Times New Roman" w:eastAsia="Arial" w:hAnsi="Times New Roman" w:cs="Times New Roman"/>
          <w:i/>
          <w:color w:val="000000" w:themeColor="text1"/>
          <w:sz w:val="24"/>
          <w:szCs w:val="24"/>
        </w:rPr>
        <w:t>and</w:t>
      </w:r>
      <w:proofErr w:type="gramEnd"/>
      <w:r w:rsidRPr="0082341C">
        <w:rPr>
          <w:rFonts w:ascii="Times New Roman" w:eastAsia="Arial" w:hAnsi="Times New Roman" w:cs="Times New Roman"/>
          <w:i/>
          <w:color w:val="000000" w:themeColor="text1"/>
          <w:sz w:val="24"/>
          <w:szCs w:val="24"/>
        </w:rPr>
        <w:t xml:space="preserve"> young people going missing</w:t>
      </w:r>
      <w:r w:rsidRPr="0082341C">
        <w:rPr>
          <w:rFonts w:ascii="Times New Roman" w:eastAsia="Arial" w:hAnsi="Times New Roman" w:cs="Times New Roman"/>
          <w:color w:val="000000" w:themeColor="text1"/>
          <w:sz w:val="24"/>
          <w:szCs w:val="24"/>
        </w:rPr>
        <w:t>. London: Catch 22.</w:t>
      </w:r>
    </w:p>
    <w:p w14:paraId="58BFDAC4" w14:textId="77777777" w:rsidR="00DD3C3B" w:rsidRPr="0082341C" w:rsidRDefault="00DD3C3B" w:rsidP="0082341C">
      <w:pPr>
        <w:spacing w:line="480" w:lineRule="auto"/>
        <w:ind w:left="720" w:hanging="720"/>
        <w:contextualSpacing/>
        <w:jc w:val="both"/>
        <w:rPr>
          <w:rFonts w:ascii="Times New Roman" w:hAnsi="Times New Roman" w:cs="Times New Roman"/>
          <w:sz w:val="24"/>
          <w:szCs w:val="24"/>
        </w:rPr>
      </w:pPr>
      <w:r w:rsidRPr="0082341C">
        <w:rPr>
          <w:rFonts w:ascii="Times New Roman" w:hAnsi="Times New Roman" w:cs="Times New Roman"/>
          <w:sz w:val="24"/>
          <w:szCs w:val="24"/>
        </w:rPr>
        <w:t xml:space="preserve">Tarling, R., &amp; Burrows, J. (2004). The nature and outcome of going missing: the challenge of developing effective risk assessment procedures. </w:t>
      </w:r>
      <w:r w:rsidRPr="0082341C">
        <w:rPr>
          <w:rFonts w:ascii="Times New Roman" w:hAnsi="Times New Roman" w:cs="Times New Roman"/>
          <w:i/>
          <w:iCs/>
          <w:sz w:val="24"/>
          <w:szCs w:val="24"/>
        </w:rPr>
        <w:t>International Journal of Police Science &amp; Management</w:t>
      </w:r>
      <w:r w:rsidRPr="0082341C">
        <w:rPr>
          <w:rFonts w:ascii="Times New Roman" w:hAnsi="Times New Roman" w:cs="Times New Roman"/>
          <w:sz w:val="24"/>
          <w:szCs w:val="24"/>
        </w:rPr>
        <w:t xml:space="preserve">, </w:t>
      </w:r>
      <w:r w:rsidRPr="0082341C">
        <w:rPr>
          <w:rFonts w:ascii="Times New Roman" w:hAnsi="Times New Roman" w:cs="Times New Roman"/>
          <w:i/>
          <w:iCs/>
          <w:sz w:val="24"/>
          <w:szCs w:val="24"/>
        </w:rPr>
        <w:t>6</w:t>
      </w:r>
      <w:r w:rsidRPr="0082341C">
        <w:rPr>
          <w:rFonts w:ascii="Times New Roman" w:hAnsi="Times New Roman" w:cs="Times New Roman"/>
          <w:sz w:val="24"/>
          <w:szCs w:val="24"/>
        </w:rPr>
        <w:t xml:space="preserve">(1), 16-26. </w:t>
      </w:r>
    </w:p>
    <w:p w14:paraId="53388138" w14:textId="77777777" w:rsidR="00DD3C3B" w:rsidRPr="0082341C" w:rsidRDefault="00DD3C3B" w:rsidP="0082341C">
      <w:pPr>
        <w:spacing w:line="480" w:lineRule="auto"/>
        <w:contextualSpacing/>
        <w:rPr>
          <w:rFonts w:ascii="Times New Roman" w:eastAsiaTheme="minorEastAsia" w:hAnsi="Times New Roman" w:cs="Times New Roman"/>
          <w:color w:val="000000" w:themeColor="text1"/>
          <w:kern w:val="24"/>
          <w:sz w:val="24"/>
          <w:szCs w:val="24"/>
        </w:rPr>
      </w:pPr>
      <w:r w:rsidRPr="0082341C">
        <w:rPr>
          <w:rFonts w:ascii="Times New Roman" w:eastAsiaTheme="minorEastAsia" w:hAnsi="Times New Roman" w:cs="Times New Roman"/>
          <w:color w:val="000000" w:themeColor="text1"/>
          <w:kern w:val="24"/>
          <w:sz w:val="24"/>
          <w:szCs w:val="24"/>
        </w:rPr>
        <w:t xml:space="preserve">Taylor, C., Woolnough, P., Dickens, G. L. (2019). Adult missing persons: a concept analysis. </w:t>
      </w:r>
    </w:p>
    <w:p w14:paraId="39C23063" w14:textId="6969B5B9" w:rsidR="00DD3C3B" w:rsidRPr="0082341C" w:rsidRDefault="00DD3C3B" w:rsidP="0082341C">
      <w:pPr>
        <w:spacing w:line="480" w:lineRule="auto"/>
        <w:ind w:left="720"/>
        <w:contextualSpacing/>
        <w:rPr>
          <w:rStyle w:val="Hyperlink"/>
          <w:rFonts w:ascii="Times New Roman" w:eastAsiaTheme="minorEastAsia" w:hAnsi="Times New Roman" w:cs="Times New Roman"/>
          <w:kern w:val="24"/>
          <w:sz w:val="24"/>
          <w:szCs w:val="24"/>
        </w:rPr>
      </w:pPr>
      <w:r w:rsidRPr="0082341C">
        <w:rPr>
          <w:rFonts w:ascii="Times New Roman" w:eastAsiaTheme="minorEastAsia" w:hAnsi="Times New Roman" w:cs="Times New Roman"/>
          <w:i/>
          <w:iCs/>
          <w:color w:val="000000" w:themeColor="text1"/>
          <w:kern w:val="24"/>
          <w:sz w:val="24"/>
          <w:szCs w:val="24"/>
        </w:rPr>
        <w:t>Psychology, Crime, &amp; Law</w:t>
      </w:r>
      <w:r w:rsidRPr="0082341C">
        <w:rPr>
          <w:rFonts w:ascii="Times New Roman" w:eastAsiaTheme="minorEastAsia" w:hAnsi="Times New Roman" w:cs="Times New Roman"/>
          <w:color w:val="000000" w:themeColor="text1"/>
          <w:kern w:val="24"/>
          <w:sz w:val="24"/>
          <w:szCs w:val="24"/>
        </w:rPr>
        <w:t xml:space="preserve">, 396-419. </w:t>
      </w:r>
      <w:hyperlink r:id="rId21" w:history="1">
        <w:r w:rsidRPr="0082341C">
          <w:rPr>
            <w:rStyle w:val="Hyperlink"/>
            <w:rFonts w:ascii="Times New Roman" w:eastAsiaTheme="minorEastAsia" w:hAnsi="Times New Roman" w:cs="Times New Roman"/>
            <w:kern w:val="24"/>
            <w:sz w:val="24"/>
            <w:szCs w:val="24"/>
          </w:rPr>
          <w:t>https://doi.org/10.1080/1068316X.2018.1529230</w:t>
        </w:r>
      </w:hyperlink>
    </w:p>
    <w:p w14:paraId="12D9999D" w14:textId="77777777" w:rsidR="005740E2" w:rsidRPr="0082341C" w:rsidRDefault="00FC689C" w:rsidP="0082341C">
      <w:pPr>
        <w:pStyle w:val="PlainText"/>
        <w:spacing w:line="480" w:lineRule="auto"/>
        <w:rPr>
          <w:rFonts w:ascii="Times New Roman" w:eastAsiaTheme="minorEastAsia" w:hAnsi="Times New Roman" w:cs="Times New Roman"/>
          <w:iCs/>
          <w:color w:val="000000" w:themeColor="text1"/>
          <w:kern w:val="24"/>
          <w:sz w:val="24"/>
          <w:szCs w:val="24"/>
        </w:rPr>
      </w:pPr>
      <w:proofErr w:type="gramStart"/>
      <w:r w:rsidRPr="0082341C">
        <w:rPr>
          <w:rFonts w:ascii="Times New Roman" w:eastAsiaTheme="minorEastAsia" w:hAnsi="Times New Roman" w:cs="Times New Roman"/>
          <w:iCs/>
          <w:color w:val="000000" w:themeColor="text1"/>
          <w:kern w:val="24"/>
          <w:sz w:val="24"/>
          <w:szCs w:val="24"/>
        </w:rPr>
        <w:t>van</w:t>
      </w:r>
      <w:proofErr w:type="gramEnd"/>
      <w:r w:rsidRPr="0082341C">
        <w:rPr>
          <w:rFonts w:ascii="Times New Roman" w:eastAsiaTheme="minorEastAsia" w:hAnsi="Times New Roman" w:cs="Times New Roman"/>
          <w:iCs/>
          <w:color w:val="000000" w:themeColor="text1"/>
          <w:kern w:val="24"/>
          <w:sz w:val="24"/>
          <w:szCs w:val="24"/>
        </w:rPr>
        <w:t xml:space="preserve"> de </w:t>
      </w:r>
      <w:proofErr w:type="spellStart"/>
      <w:r w:rsidRPr="0082341C">
        <w:rPr>
          <w:rFonts w:ascii="Times New Roman" w:eastAsiaTheme="minorEastAsia" w:hAnsi="Times New Roman" w:cs="Times New Roman"/>
          <w:iCs/>
          <w:color w:val="000000" w:themeColor="text1"/>
          <w:kern w:val="24"/>
          <w:sz w:val="24"/>
          <w:szCs w:val="24"/>
        </w:rPr>
        <w:t>Rijt</w:t>
      </w:r>
      <w:proofErr w:type="spellEnd"/>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xml:space="preserve"> A</w:t>
      </w:r>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Song</w:t>
      </w:r>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xml:space="preserve"> H-G</w:t>
      </w:r>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Shor</w:t>
      </w:r>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xml:space="preserve"> E</w:t>
      </w:r>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xml:space="preserve">, </w:t>
      </w:r>
      <w:r w:rsidR="005740E2" w:rsidRPr="0082341C">
        <w:rPr>
          <w:rFonts w:ascii="Times New Roman" w:eastAsiaTheme="minorEastAsia" w:hAnsi="Times New Roman" w:cs="Times New Roman"/>
          <w:iCs/>
          <w:color w:val="000000" w:themeColor="text1"/>
          <w:kern w:val="24"/>
          <w:sz w:val="24"/>
          <w:szCs w:val="24"/>
        </w:rPr>
        <w:t xml:space="preserve">&amp; </w:t>
      </w:r>
      <w:proofErr w:type="spellStart"/>
      <w:r w:rsidRPr="0082341C">
        <w:rPr>
          <w:rFonts w:ascii="Times New Roman" w:eastAsiaTheme="minorEastAsia" w:hAnsi="Times New Roman" w:cs="Times New Roman"/>
          <w:iCs/>
          <w:color w:val="000000" w:themeColor="text1"/>
          <w:kern w:val="24"/>
          <w:sz w:val="24"/>
          <w:szCs w:val="24"/>
        </w:rPr>
        <w:t>Burroway</w:t>
      </w:r>
      <w:proofErr w:type="spellEnd"/>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xml:space="preserve"> R</w:t>
      </w:r>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xml:space="preserve"> (2018)</w:t>
      </w:r>
      <w:r w:rsidR="005740E2" w:rsidRPr="0082341C">
        <w:rPr>
          <w:rFonts w:ascii="Times New Roman" w:eastAsiaTheme="minorEastAsia" w:hAnsi="Times New Roman" w:cs="Times New Roman"/>
          <w:iCs/>
          <w:color w:val="000000" w:themeColor="text1"/>
          <w:kern w:val="24"/>
          <w:sz w:val="24"/>
          <w:szCs w:val="24"/>
        </w:rPr>
        <w:t>.</w:t>
      </w:r>
      <w:r w:rsidRPr="0082341C">
        <w:rPr>
          <w:rFonts w:ascii="Times New Roman" w:eastAsiaTheme="minorEastAsia" w:hAnsi="Times New Roman" w:cs="Times New Roman"/>
          <w:iCs/>
          <w:color w:val="000000" w:themeColor="text1"/>
          <w:kern w:val="24"/>
          <w:sz w:val="24"/>
          <w:szCs w:val="24"/>
        </w:rPr>
        <w:t xml:space="preserve"> Racial and gender</w:t>
      </w:r>
      <w:r w:rsidR="005740E2" w:rsidRPr="0082341C">
        <w:rPr>
          <w:rFonts w:ascii="Times New Roman" w:eastAsiaTheme="minorEastAsia" w:hAnsi="Times New Roman" w:cs="Times New Roman"/>
          <w:iCs/>
          <w:color w:val="000000" w:themeColor="text1"/>
          <w:kern w:val="24"/>
          <w:sz w:val="24"/>
          <w:szCs w:val="24"/>
        </w:rPr>
        <w:t xml:space="preserve"> </w:t>
      </w:r>
      <w:r w:rsidRPr="0082341C">
        <w:rPr>
          <w:rFonts w:ascii="Times New Roman" w:eastAsiaTheme="minorEastAsia" w:hAnsi="Times New Roman" w:cs="Times New Roman"/>
          <w:iCs/>
          <w:color w:val="000000" w:themeColor="text1"/>
          <w:kern w:val="24"/>
          <w:sz w:val="24"/>
          <w:szCs w:val="24"/>
        </w:rPr>
        <w:t xml:space="preserve">differences </w:t>
      </w:r>
    </w:p>
    <w:p w14:paraId="69E2F08A" w14:textId="1B04A2A1" w:rsidR="00FC689C" w:rsidRPr="0082341C" w:rsidRDefault="00FC689C" w:rsidP="0082341C">
      <w:pPr>
        <w:pStyle w:val="PlainText"/>
        <w:spacing w:line="480" w:lineRule="auto"/>
        <w:ind w:left="720"/>
        <w:rPr>
          <w:rFonts w:ascii="Times New Roman" w:eastAsiaTheme="minorEastAsia" w:hAnsi="Times New Roman" w:cs="Times New Roman"/>
          <w:iCs/>
          <w:color w:val="000000" w:themeColor="text1"/>
          <w:kern w:val="24"/>
          <w:sz w:val="24"/>
          <w:szCs w:val="24"/>
        </w:rPr>
      </w:pPr>
      <w:proofErr w:type="gramStart"/>
      <w:r w:rsidRPr="0082341C">
        <w:rPr>
          <w:rFonts w:ascii="Times New Roman" w:eastAsiaTheme="minorEastAsia" w:hAnsi="Times New Roman" w:cs="Times New Roman"/>
          <w:iCs/>
          <w:color w:val="000000" w:themeColor="text1"/>
          <w:kern w:val="24"/>
          <w:sz w:val="24"/>
          <w:szCs w:val="24"/>
        </w:rPr>
        <w:t>in</w:t>
      </w:r>
      <w:proofErr w:type="gramEnd"/>
      <w:r w:rsidRPr="0082341C">
        <w:rPr>
          <w:rFonts w:ascii="Times New Roman" w:eastAsiaTheme="minorEastAsia" w:hAnsi="Times New Roman" w:cs="Times New Roman"/>
          <w:iCs/>
          <w:color w:val="000000" w:themeColor="text1"/>
          <w:kern w:val="24"/>
          <w:sz w:val="24"/>
          <w:szCs w:val="24"/>
        </w:rPr>
        <w:t xml:space="preserve"> missing children’s</w:t>
      </w:r>
      <w:r w:rsidR="005740E2" w:rsidRPr="0082341C">
        <w:rPr>
          <w:rFonts w:ascii="Times New Roman" w:eastAsiaTheme="minorEastAsia" w:hAnsi="Times New Roman" w:cs="Times New Roman"/>
          <w:iCs/>
          <w:color w:val="000000" w:themeColor="text1"/>
          <w:kern w:val="24"/>
          <w:sz w:val="24"/>
          <w:szCs w:val="24"/>
        </w:rPr>
        <w:t xml:space="preserve"> </w:t>
      </w:r>
      <w:r w:rsidRPr="0082341C">
        <w:rPr>
          <w:rFonts w:ascii="Times New Roman" w:eastAsiaTheme="minorEastAsia" w:hAnsi="Times New Roman" w:cs="Times New Roman"/>
          <w:iCs/>
          <w:color w:val="000000" w:themeColor="text1"/>
          <w:kern w:val="24"/>
          <w:sz w:val="24"/>
          <w:szCs w:val="24"/>
        </w:rPr>
        <w:t xml:space="preserve">recovery chances. </w:t>
      </w:r>
      <w:proofErr w:type="spellStart"/>
      <w:r w:rsidRPr="0082341C">
        <w:rPr>
          <w:rFonts w:ascii="Times New Roman" w:eastAsiaTheme="minorEastAsia" w:hAnsi="Times New Roman" w:cs="Times New Roman"/>
          <w:i/>
          <w:iCs/>
          <w:color w:val="000000" w:themeColor="text1"/>
          <w:kern w:val="24"/>
          <w:sz w:val="24"/>
          <w:szCs w:val="24"/>
        </w:rPr>
        <w:t>PL</w:t>
      </w:r>
      <w:r w:rsidR="005740E2" w:rsidRPr="0082341C">
        <w:rPr>
          <w:rFonts w:ascii="Times New Roman" w:eastAsiaTheme="minorEastAsia" w:hAnsi="Times New Roman" w:cs="Times New Roman"/>
          <w:i/>
          <w:iCs/>
          <w:color w:val="000000" w:themeColor="text1"/>
          <w:kern w:val="24"/>
          <w:sz w:val="24"/>
          <w:szCs w:val="24"/>
        </w:rPr>
        <w:t>oS</w:t>
      </w:r>
      <w:proofErr w:type="spellEnd"/>
      <w:r w:rsidR="005740E2" w:rsidRPr="0082341C">
        <w:rPr>
          <w:rFonts w:ascii="Times New Roman" w:eastAsiaTheme="minorEastAsia" w:hAnsi="Times New Roman" w:cs="Times New Roman"/>
          <w:i/>
          <w:iCs/>
          <w:color w:val="000000" w:themeColor="text1"/>
          <w:kern w:val="24"/>
          <w:sz w:val="24"/>
          <w:szCs w:val="24"/>
        </w:rPr>
        <w:t xml:space="preserve"> ONE</w:t>
      </w:r>
      <w:r w:rsidR="005740E2" w:rsidRPr="0082341C">
        <w:rPr>
          <w:rFonts w:ascii="Times New Roman" w:eastAsiaTheme="minorEastAsia" w:hAnsi="Times New Roman" w:cs="Times New Roman"/>
          <w:iCs/>
          <w:color w:val="000000" w:themeColor="text1"/>
          <w:kern w:val="24"/>
          <w:sz w:val="24"/>
          <w:szCs w:val="24"/>
        </w:rPr>
        <w:t xml:space="preserve">, </w:t>
      </w:r>
      <w:r w:rsidR="005740E2" w:rsidRPr="0082341C">
        <w:rPr>
          <w:rFonts w:ascii="Times New Roman" w:eastAsiaTheme="minorEastAsia" w:hAnsi="Times New Roman" w:cs="Times New Roman"/>
          <w:i/>
          <w:iCs/>
          <w:color w:val="000000" w:themeColor="text1"/>
          <w:kern w:val="24"/>
          <w:sz w:val="24"/>
          <w:szCs w:val="24"/>
        </w:rPr>
        <w:t>13</w:t>
      </w:r>
      <w:r w:rsidR="005740E2" w:rsidRPr="0082341C">
        <w:rPr>
          <w:rFonts w:ascii="Times New Roman" w:eastAsiaTheme="minorEastAsia" w:hAnsi="Times New Roman" w:cs="Times New Roman"/>
          <w:iCs/>
          <w:color w:val="000000" w:themeColor="text1"/>
          <w:kern w:val="24"/>
          <w:sz w:val="24"/>
          <w:szCs w:val="24"/>
        </w:rPr>
        <w:t xml:space="preserve">(12), </w:t>
      </w:r>
      <w:r w:rsidRPr="0082341C">
        <w:rPr>
          <w:rFonts w:ascii="Times New Roman" w:eastAsiaTheme="minorEastAsia" w:hAnsi="Times New Roman" w:cs="Times New Roman"/>
          <w:iCs/>
          <w:color w:val="000000" w:themeColor="text1"/>
          <w:kern w:val="24"/>
          <w:sz w:val="24"/>
          <w:szCs w:val="24"/>
        </w:rPr>
        <w:t>e0207742.https://doi.org/10.1371/journal. pone.0207742</w:t>
      </w:r>
    </w:p>
    <w:p w14:paraId="32B558E9" w14:textId="78DA4DAD" w:rsidR="00701EBF" w:rsidRPr="0082341C" w:rsidRDefault="00701EBF" w:rsidP="0082341C">
      <w:pPr>
        <w:pStyle w:val="PlainText"/>
        <w:spacing w:line="480" w:lineRule="auto"/>
        <w:rPr>
          <w:rFonts w:ascii="Times New Roman" w:hAnsi="Times New Roman" w:cs="Times New Roman"/>
          <w:sz w:val="24"/>
          <w:szCs w:val="24"/>
        </w:rPr>
      </w:pPr>
      <w:r w:rsidRPr="0082341C">
        <w:rPr>
          <w:rFonts w:ascii="Times New Roman" w:hAnsi="Times New Roman" w:cs="Times New Roman"/>
          <w:sz w:val="24"/>
          <w:szCs w:val="24"/>
        </w:rPr>
        <w:lastRenderedPageBreak/>
        <w:t xml:space="preserve">Van Koppen, P. J., &amp; De </w:t>
      </w:r>
      <w:proofErr w:type="spellStart"/>
      <w:r w:rsidRPr="0082341C">
        <w:rPr>
          <w:rFonts w:ascii="Times New Roman" w:hAnsi="Times New Roman" w:cs="Times New Roman"/>
          <w:sz w:val="24"/>
          <w:szCs w:val="24"/>
        </w:rPr>
        <w:t>Keijser</w:t>
      </w:r>
      <w:proofErr w:type="spellEnd"/>
      <w:r w:rsidRPr="0082341C">
        <w:rPr>
          <w:rFonts w:ascii="Times New Roman" w:hAnsi="Times New Roman" w:cs="Times New Roman"/>
          <w:sz w:val="24"/>
          <w:szCs w:val="24"/>
        </w:rPr>
        <w:t xml:space="preserve">, J. W. (1997). Desisting distance decay: On the aggregation </w:t>
      </w:r>
    </w:p>
    <w:p w14:paraId="1E11A6BD" w14:textId="4FDB7F74" w:rsidR="00701EBF" w:rsidRPr="0082341C" w:rsidRDefault="00701EBF" w:rsidP="0082341C">
      <w:pPr>
        <w:pStyle w:val="PlainText"/>
        <w:spacing w:line="480" w:lineRule="auto"/>
        <w:ind w:firstLine="720"/>
        <w:rPr>
          <w:rFonts w:ascii="Times New Roman" w:hAnsi="Times New Roman" w:cs="Times New Roman"/>
          <w:sz w:val="24"/>
          <w:szCs w:val="24"/>
        </w:rPr>
      </w:pPr>
      <w:proofErr w:type="gramStart"/>
      <w:r w:rsidRPr="0082341C">
        <w:rPr>
          <w:rFonts w:ascii="Times New Roman" w:hAnsi="Times New Roman" w:cs="Times New Roman"/>
          <w:sz w:val="24"/>
          <w:szCs w:val="24"/>
        </w:rPr>
        <w:t>of</w:t>
      </w:r>
      <w:proofErr w:type="gramEnd"/>
      <w:r w:rsidRPr="0082341C">
        <w:rPr>
          <w:rFonts w:ascii="Times New Roman" w:hAnsi="Times New Roman" w:cs="Times New Roman"/>
          <w:sz w:val="24"/>
          <w:szCs w:val="24"/>
        </w:rPr>
        <w:t xml:space="preserve"> individual crime trips. </w:t>
      </w:r>
      <w:r w:rsidRPr="0082341C">
        <w:rPr>
          <w:rFonts w:ascii="Times New Roman" w:hAnsi="Times New Roman" w:cs="Times New Roman"/>
          <w:i/>
          <w:sz w:val="24"/>
          <w:szCs w:val="24"/>
        </w:rPr>
        <w:t>Criminology</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35</w:t>
      </w:r>
      <w:r w:rsidRPr="0082341C">
        <w:rPr>
          <w:rFonts w:ascii="Times New Roman" w:hAnsi="Times New Roman" w:cs="Times New Roman"/>
          <w:sz w:val="24"/>
          <w:szCs w:val="24"/>
        </w:rPr>
        <w:t>(3), 505-515.</w:t>
      </w:r>
    </w:p>
    <w:p w14:paraId="75C37112" w14:textId="77777777" w:rsidR="0032575C" w:rsidRPr="0082341C" w:rsidRDefault="00DD3C3B" w:rsidP="0082341C">
      <w:pPr>
        <w:autoSpaceDE w:val="0"/>
        <w:autoSpaceDN w:val="0"/>
        <w:adjustRightInd w:val="0"/>
        <w:spacing w:line="480" w:lineRule="auto"/>
        <w:contextualSpacing/>
        <w:rPr>
          <w:rFonts w:ascii="Times New Roman" w:hAnsi="Times New Roman" w:cs="Times New Roman"/>
          <w:color w:val="000000" w:themeColor="text1"/>
          <w:sz w:val="24"/>
          <w:szCs w:val="24"/>
        </w:rPr>
      </w:pPr>
      <w:proofErr w:type="gramStart"/>
      <w:r w:rsidRPr="0082341C">
        <w:rPr>
          <w:rFonts w:ascii="Times New Roman" w:hAnsi="Times New Roman" w:cs="Times New Roman"/>
          <w:color w:val="000000" w:themeColor="text1"/>
          <w:sz w:val="24"/>
          <w:szCs w:val="24"/>
        </w:rPr>
        <w:t>van</w:t>
      </w:r>
      <w:proofErr w:type="gramEnd"/>
      <w:r w:rsidRPr="0082341C">
        <w:rPr>
          <w:rFonts w:ascii="Times New Roman" w:hAnsi="Times New Roman" w:cs="Times New Roman"/>
          <w:color w:val="000000" w:themeColor="text1"/>
          <w:sz w:val="24"/>
          <w:szCs w:val="24"/>
        </w:rPr>
        <w:t xml:space="preserve"> Koppen, P. J. &amp; Jansen, R. W.</w:t>
      </w:r>
      <w:r w:rsidR="00D27894" w:rsidRPr="0082341C">
        <w:rPr>
          <w:rFonts w:ascii="Times New Roman" w:hAnsi="Times New Roman" w:cs="Times New Roman"/>
          <w:color w:val="000000" w:themeColor="text1"/>
          <w:sz w:val="24"/>
          <w:szCs w:val="24"/>
        </w:rPr>
        <w:t xml:space="preserve"> </w:t>
      </w:r>
      <w:r w:rsidRPr="0082341C">
        <w:rPr>
          <w:rFonts w:ascii="Times New Roman" w:hAnsi="Times New Roman" w:cs="Times New Roman"/>
          <w:color w:val="000000" w:themeColor="text1"/>
          <w:sz w:val="24"/>
          <w:szCs w:val="24"/>
        </w:rPr>
        <w:t xml:space="preserve">(1998). The road to robbery: Travel patterns in </w:t>
      </w:r>
    </w:p>
    <w:p w14:paraId="19EA7E7F" w14:textId="1D839B6C" w:rsidR="00DD3C3B" w:rsidRPr="0082341C" w:rsidRDefault="00DD3C3B" w:rsidP="0082341C">
      <w:pPr>
        <w:autoSpaceDE w:val="0"/>
        <w:autoSpaceDN w:val="0"/>
        <w:adjustRightInd w:val="0"/>
        <w:spacing w:line="480" w:lineRule="auto"/>
        <w:ind w:firstLine="720"/>
        <w:contextualSpacing/>
        <w:rPr>
          <w:rFonts w:ascii="Times New Roman" w:hAnsi="Times New Roman" w:cs="Times New Roman"/>
          <w:color w:val="000000" w:themeColor="text1"/>
          <w:sz w:val="24"/>
          <w:szCs w:val="24"/>
        </w:rPr>
      </w:pPr>
      <w:proofErr w:type="gramStart"/>
      <w:r w:rsidRPr="0082341C">
        <w:rPr>
          <w:rFonts w:ascii="Times New Roman" w:hAnsi="Times New Roman" w:cs="Times New Roman"/>
          <w:color w:val="000000" w:themeColor="text1"/>
          <w:sz w:val="24"/>
          <w:szCs w:val="24"/>
        </w:rPr>
        <w:t>commercial</w:t>
      </w:r>
      <w:proofErr w:type="gramEnd"/>
      <w:r w:rsidRPr="0082341C">
        <w:rPr>
          <w:rFonts w:ascii="Times New Roman" w:hAnsi="Times New Roman" w:cs="Times New Roman"/>
          <w:color w:val="000000" w:themeColor="text1"/>
          <w:sz w:val="24"/>
          <w:szCs w:val="24"/>
        </w:rPr>
        <w:t xml:space="preserve"> robberies. </w:t>
      </w:r>
      <w:r w:rsidRPr="0082341C">
        <w:rPr>
          <w:rFonts w:ascii="Times New Roman" w:hAnsi="Times New Roman" w:cs="Times New Roman"/>
          <w:i/>
          <w:color w:val="000000" w:themeColor="text1"/>
          <w:sz w:val="24"/>
          <w:szCs w:val="24"/>
        </w:rPr>
        <w:t>British Journal of Criminology, 38(2),</w:t>
      </w:r>
      <w:r w:rsidRPr="0082341C">
        <w:rPr>
          <w:rFonts w:ascii="Times New Roman" w:hAnsi="Times New Roman" w:cs="Times New Roman"/>
          <w:color w:val="000000" w:themeColor="text1"/>
          <w:sz w:val="24"/>
          <w:szCs w:val="24"/>
        </w:rPr>
        <w:t xml:space="preserve"> 230-246.</w:t>
      </w:r>
    </w:p>
    <w:p w14:paraId="54039A0A" w14:textId="77777777" w:rsidR="00DD3C3B" w:rsidRPr="0082341C" w:rsidRDefault="00DD3C3B" w:rsidP="0082341C">
      <w:pPr>
        <w:autoSpaceDE w:val="0"/>
        <w:autoSpaceDN w:val="0"/>
        <w:adjustRightInd w:val="0"/>
        <w:spacing w:line="480" w:lineRule="auto"/>
        <w:contextualSpacing/>
        <w:rPr>
          <w:rFonts w:ascii="Times New Roman" w:hAnsi="Times New Roman" w:cs="Times New Roman"/>
          <w:sz w:val="24"/>
          <w:szCs w:val="24"/>
        </w:rPr>
      </w:pPr>
      <w:r w:rsidRPr="0082341C">
        <w:rPr>
          <w:rFonts w:ascii="Times New Roman" w:hAnsi="Times New Roman" w:cs="Times New Roman"/>
          <w:sz w:val="24"/>
          <w:szCs w:val="24"/>
        </w:rPr>
        <w:t xml:space="preserve">Warren, J., Reboussin, R., Hazelwood, R. R., Cummings, A., Gibbs, N., &amp; </w:t>
      </w:r>
      <w:proofErr w:type="spellStart"/>
      <w:r w:rsidRPr="0082341C">
        <w:rPr>
          <w:rFonts w:ascii="Times New Roman" w:hAnsi="Times New Roman" w:cs="Times New Roman"/>
          <w:sz w:val="24"/>
          <w:szCs w:val="24"/>
        </w:rPr>
        <w:t>Trumbetta</w:t>
      </w:r>
      <w:proofErr w:type="spellEnd"/>
      <w:r w:rsidRPr="0082341C">
        <w:rPr>
          <w:rFonts w:ascii="Times New Roman" w:hAnsi="Times New Roman" w:cs="Times New Roman"/>
          <w:sz w:val="24"/>
          <w:szCs w:val="24"/>
        </w:rPr>
        <w:t xml:space="preserve">, S. </w:t>
      </w:r>
    </w:p>
    <w:p w14:paraId="29394B8C" w14:textId="77777777" w:rsidR="00DD3C3B" w:rsidRPr="0082341C" w:rsidRDefault="00DD3C3B" w:rsidP="0082341C">
      <w:pPr>
        <w:autoSpaceDE w:val="0"/>
        <w:autoSpaceDN w:val="0"/>
        <w:adjustRightInd w:val="0"/>
        <w:spacing w:line="480" w:lineRule="auto"/>
        <w:ind w:left="720"/>
        <w:contextualSpacing/>
        <w:rPr>
          <w:rFonts w:ascii="Times New Roman" w:hAnsi="Times New Roman" w:cs="Times New Roman"/>
          <w:sz w:val="24"/>
          <w:szCs w:val="24"/>
        </w:rPr>
      </w:pPr>
      <w:r w:rsidRPr="0082341C">
        <w:rPr>
          <w:rFonts w:ascii="Times New Roman" w:hAnsi="Times New Roman" w:cs="Times New Roman"/>
          <w:sz w:val="24"/>
          <w:szCs w:val="24"/>
        </w:rPr>
        <w:t xml:space="preserve">(1998). Crime scene and distance correlates of serial rape. </w:t>
      </w:r>
      <w:r w:rsidRPr="0082341C">
        <w:rPr>
          <w:rFonts w:ascii="Times New Roman" w:hAnsi="Times New Roman" w:cs="Times New Roman"/>
          <w:i/>
          <w:sz w:val="24"/>
          <w:szCs w:val="24"/>
        </w:rPr>
        <w:t>Journal of Quantitative Criminology,</w:t>
      </w:r>
      <w:r w:rsidRPr="0082341C">
        <w:rPr>
          <w:rFonts w:ascii="Times New Roman" w:hAnsi="Times New Roman" w:cs="Times New Roman"/>
          <w:sz w:val="24"/>
          <w:szCs w:val="24"/>
        </w:rPr>
        <w:t xml:space="preserve"> </w:t>
      </w:r>
      <w:r w:rsidRPr="0082341C">
        <w:rPr>
          <w:rFonts w:ascii="Times New Roman" w:hAnsi="Times New Roman" w:cs="Times New Roman"/>
          <w:i/>
          <w:sz w:val="24"/>
          <w:szCs w:val="24"/>
        </w:rPr>
        <w:t>14,</w:t>
      </w:r>
      <w:r w:rsidRPr="0082341C">
        <w:rPr>
          <w:rFonts w:ascii="Times New Roman" w:hAnsi="Times New Roman" w:cs="Times New Roman"/>
          <w:sz w:val="24"/>
          <w:szCs w:val="24"/>
        </w:rPr>
        <w:t xml:space="preserve"> 35–59.</w:t>
      </w:r>
    </w:p>
    <w:p w14:paraId="16141281" w14:textId="77777777" w:rsidR="00DD3C3B" w:rsidRPr="0082341C" w:rsidRDefault="00DD3C3B" w:rsidP="0082341C">
      <w:pPr>
        <w:autoSpaceDE w:val="0"/>
        <w:autoSpaceDN w:val="0"/>
        <w:adjustRightInd w:val="0"/>
        <w:spacing w:after="0" w:line="480" w:lineRule="auto"/>
        <w:contextualSpacing/>
        <w:rPr>
          <w:rFonts w:ascii="Times New Roman" w:hAnsi="Times New Roman" w:cs="Times New Roman"/>
          <w:color w:val="000000"/>
          <w:sz w:val="24"/>
          <w:szCs w:val="24"/>
        </w:rPr>
      </w:pPr>
      <w:r w:rsidRPr="0082341C">
        <w:rPr>
          <w:rFonts w:ascii="Times New Roman" w:hAnsi="Times New Roman" w:cs="Times New Roman"/>
          <w:color w:val="000000"/>
          <w:sz w:val="24"/>
          <w:szCs w:val="24"/>
        </w:rPr>
        <w:t xml:space="preserve">Zerger, S., </w:t>
      </w:r>
      <w:proofErr w:type="spellStart"/>
      <w:r w:rsidRPr="0082341C">
        <w:rPr>
          <w:rFonts w:ascii="Times New Roman" w:hAnsi="Times New Roman" w:cs="Times New Roman"/>
          <w:color w:val="000000"/>
          <w:sz w:val="24"/>
          <w:szCs w:val="24"/>
        </w:rPr>
        <w:t>Strehlow</w:t>
      </w:r>
      <w:proofErr w:type="spellEnd"/>
      <w:r w:rsidRPr="0082341C">
        <w:rPr>
          <w:rFonts w:ascii="Times New Roman" w:hAnsi="Times New Roman" w:cs="Times New Roman"/>
          <w:color w:val="000000"/>
          <w:sz w:val="24"/>
          <w:szCs w:val="24"/>
        </w:rPr>
        <w:t xml:space="preserve">, A. J., &amp; </w:t>
      </w:r>
      <w:proofErr w:type="spellStart"/>
      <w:r w:rsidRPr="0082341C">
        <w:rPr>
          <w:rFonts w:ascii="Times New Roman" w:hAnsi="Times New Roman" w:cs="Times New Roman"/>
          <w:color w:val="000000"/>
          <w:sz w:val="24"/>
          <w:szCs w:val="24"/>
        </w:rPr>
        <w:t>Gundlapalli</w:t>
      </w:r>
      <w:proofErr w:type="spellEnd"/>
      <w:r w:rsidRPr="0082341C">
        <w:rPr>
          <w:rFonts w:ascii="Times New Roman" w:hAnsi="Times New Roman" w:cs="Times New Roman"/>
          <w:color w:val="000000"/>
          <w:sz w:val="24"/>
          <w:szCs w:val="24"/>
        </w:rPr>
        <w:t>, A. V. (</w:t>
      </w:r>
      <w:r w:rsidRPr="0082341C">
        <w:rPr>
          <w:rFonts w:ascii="Times New Roman" w:hAnsi="Times New Roman" w:cs="Times New Roman"/>
          <w:color w:val="000085"/>
          <w:sz w:val="24"/>
          <w:szCs w:val="24"/>
        </w:rPr>
        <w:t>2008</w:t>
      </w:r>
      <w:r w:rsidRPr="0082341C">
        <w:rPr>
          <w:rFonts w:ascii="Times New Roman" w:hAnsi="Times New Roman" w:cs="Times New Roman"/>
          <w:color w:val="000000"/>
          <w:sz w:val="24"/>
          <w:szCs w:val="24"/>
        </w:rPr>
        <w:t xml:space="preserve">). Homeless young adults and </w:t>
      </w:r>
    </w:p>
    <w:p w14:paraId="1B168DC5" w14:textId="43377912" w:rsidR="00DD3C3B" w:rsidRPr="0082341C" w:rsidRDefault="00DD3C3B" w:rsidP="0082341C">
      <w:pPr>
        <w:autoSpaceDE w:val="0"/>
        <w:autoSpaceDN w:val="0"/>
        <w:adjustRightInd w:val="0"/>
        <w:spacing w:after="0" w:line="480" w:lineRule="auto"/>
        <w:ind w:left="720"/>
        <w:contextualSpacing/>
        <w:rPr>
          <w:rFonts w:ascii="Times New Roman" w:hAnsi="Times New Roman" w:cs="Times New Roman"/>
          <w:color w:val="000085"/>
          <w:sz w:val="24"/>
          <w:szCs w:val="24"/>
        </w:rPr>
      </w:pPr>
      <w:proofErr w:type="spellStart"/>
      <w:proofErr w:type="gramStart"/>
      <w:r w:rsidRPr="0082341C">
        <w:rPr>
          <w:rFonts w:ascii="Times New Roman" w:hAnsi="Times New Roman" w:cs="Times New Roman"/>
          <w:color w:val="000000"/>
          <w:sz w:val="24"/>
          <w:szCs w:val="24"/>
        </w:rPr>
        <w:t>behavioral</w:t>
      </w:r>
      <w:proofErr w:type="spellEnd"/>
      <w:proofErr w:type="gramEnd"/>
      <w:r w:rsidRPr="0082341C">
        <w:rPr>
          <w:rFonts w:ascii="Times New Roman" w:hAnsi="Times New Roman" w:cs="Times New Roman"/>
          <w:color w:val="000000"/>
          <w:sz w:val="24"/>
          <w:szCs w:val="24"/>
        </w:rPr>
        <w:t xml:space="preserve"> health:</w:t>
      </w:r>
      <w:r w:rsidR="008C44E6" w:rsidRPr="0082341C">
        <w:rPr>
          <w:rFonts w:ascii="Times New Roman" w:hAnsi="Times New Roman" w:cs="Times New Roman"/>
          <w:color w:val="000000"/>
          <w:sz w:val="24"/>
          <w:szCs w:val="24"/>
        </w:rPr>
        <w:t xml:space="preserve"> </w:t>
      </w:r>
      <w:r w:rsidRPr="0082341C">
        <w:rPr>
          <w:rFonts w:ascii="Times New Roman" w:hAnsi="Times New Roman" w:cs="Times New Roman"/>
          <w:color w:val="000000"/>
          <w:sz w:val="24"/>
          <w:szCs w:val="24"/>
        </w:rPr>
        <w:t xml:space="preserve">An overview. </w:t>
      </w:r>
      <w:r w:rsidRPr="0082341C">
        <w:rPr>
          <w:rFonts w:ascii="Times New Roman" w:hAnsi="Times New Roman" w:cs="Times New Roman"/>
          <w:i/>
          <w:color w:val="000000"/>
          <w:sz w:val="24"/>
          <w:szCs w:val="24"/>
        </w:rPr>
        <w:t xml:space="preserve">American </w:t>
      </w:r>
      <w:proofErr w:type="spellStart"/>
      <w:r w:rsidRPr="0082341C">
        <w:rPr>
          <w:rFonts w:ascii="Times New Roman" w:hAnsi="Times New Roman" w:cs="Times New Roman"/>
          <w:i/>
          <w:color w:val="000000"/>
          <w:sz w:val="24"/>
          <w:szCs w:val="24"/>
        </w:rPr>
        <w:t>Behavioral</w:t>
      </w:r>
      <w:proofErr w:type="spellEnd"/>
      <w:r w:rsidRPr="0082341C">
        <w:rPr>
          <w:rFonts w:ascii="Times New Roman" w:hAnsi="Times New Roman" w:cs="Times New Roman"/>
          <w:i/>
          <w:color w:val="000000"/>
          <w:sz w:val="24"/>
          <w:szCs w:val="24"/>
        </w:rPr>
        <w:t xml:space="preserve"> Scientist</w:t>
      </w:r>
      <w:r w:rsidRPr="0082341C">
        <w:rPr>
          <w:rFonts w:ascii="Times New Roman" w:hAnsi="Times New Roman" w:cs="Times New Roman"/>
          <w:color w:val="000000"/>
          <w:sz w:val="24"/>
          <w:szCs w:val="24"/>
        </w:rPr>
        <w:t xml:space="preserve">, </w:t>
      </w:r>
      <w:r w:rsidRPr="0082341C">
        <w:rPr>
          <w:rFonts w:ascii="Times New Roman" w:hAnsi="Times New Roman" w:cs="Times New Roman"/>
          <w:i/>
          <w:color w:val="000000"/>
          <w:sz w:val="24"/>
          <w:szCs w:val="24"/>
        </w:rPr>
        <w:t>51</w:t>
      </w:r>
      <w:r w:rsidRPr="0082341C">
        <w:rPr>
          <w:rFonts w:ascii="Times New Roman" w:hAnsi="Times New Roman" w:cs="Times New Roman"/>
          <w:color w:val="000000"/>
          <w:sz w:val="24"/>
          <w:szCs w:val="24"/>
        </w:rPr>
        <w:t xml:space="preserve">(6), 824–841. </w:t>
      </w:r>
      <w:proofErr w:type="gramStart"/>
      <w:r w:rsidRPr="0082341C">
        <w:rPr>
          <w:rFonts w:ascii="Times New Roman" w:hAnsi="Times New Roman" w:cs="Times New Roman"/>
          <w:color w:val="000085"/>
          <w:sz w:val="24"/>
          <w:szCs w:val="24"/>
        </w:rPr>
        <w:t>doi:</w:t>
      </w:r>
      <w:proofErr w:type="gramEnd"/>
      <w:r w:rsidRPr="0082341C">
        <w:rPr>
          <w:rFonts w:ascii="Times New Roman" w:hAnsi="Times New Roman" w:cs="Times New Roman"/>
          <w:color w:val="000085"/>
          <w:sz w:val="24"/>
          <w:szCs w:val="24"/>
        </w:rPr>
        <w:t>10.1177/0002764207311990</w:t>
      </w:r>
    </w:p>
    <w:p w14:paraId="259098BF" w14:textId="0B18DB7A" w:rsidR="008C44E6" w:rsidRPr="0082341C" w:rsidRDefault="008C44E6" w:rsidP="0082341C">
      <w:pPr>
        <w:autoSpaceDE w:val="0"/>
        <w:autoSpaceDN w:val="0"/>
        <w:adjustRightInd w:val="0"/>
        <w:spacing w:after="0" w:line="480" w:lineRule="auto"/>
        <w:contextualSpacing/>
        <w:rPr>
          <w:rFonts w:ascii="Times New Roman" w:hAnsi="Times New Roman" w:cs="Times New Roman"/>
          <w:i/>
          <w:color w:val="000000"/>
          <w:sz w:val="24"/>
          <w:szCs w:val="24"/>
        </w:rPr>
      </w:pPr>
      <w:r w:rsidRPr="0082341C">
        <w:rPr>
          <w:rFonts w:ascii="Times New Roman" w:hAnsi="Times New Roman" w:cs="Times New Roman"/>
          <w:color w:val="000000"/>
          <w:sz w:val="24"/>
          <w:szCs w:val="24"/>
        </w:rPr>
        <w:t xml:space="preserve">Zipf, G. K. (1965). </w:t>
      </w:r>
      <w:r w:rsidRPr="0082341C">
        <w:rPr>
          <w:rFonts w:ascii="Times New Roman" w:hAnsi="Times New Roman" w:cs="Times New Roman"/>
          <w:i/>
          <w:color w:val="000000"/>
          <w:sz w:val="24"/>
          <w:szCs w:val="24"/>
        </w:rPr>
        <w:t xml:space="preserve">Human Behaviour and the Principle of Least Effort: An </w:t>
      </w:r>
      <w:r w:rsidR="008F4DC5" w:rsidRPr="0082341C">
        <w:rPr>
          <w:rFonts w:ascii="Times New Roman" w:hAnsi="Times New Roman" w:cs="Times New Roman"/>
          <w:i/>
          <w:color w:val="000000"/>
          <w:sz w:val="24"/>
          <w:szCs w:val="24"/>
        </w:rPr>
        <w:t>I</w:t>
      </w:r>
      <w:r w:rsidRPr="0082341C">
        <w:rPr>
          <w:rFonts w:ascii="Times New Roman" w:hAnsi="Times New Roman" w:cs="Times New Roman"/>
          <w:i/>
          <w:color w:val="000000"/>
          <w:sz w:val="24"/>
          <w:szCs w:val="24"/>
        </w:rPr>
        <w:t xml:space="preserve">ntroduction to </w:t>
      </w:r>
    </w:p>
    <w:p w14:paraId="5BE6CC0A" w14:textId="400F49D7" w:rsidR="008C44E6" w:rsidRPr="00737463" w:rsidRDefault="008C44E6" w:rsidP="0082341C">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82341C">
        <w:rPr>
          <w:rFonts w:ascii="Times New Roman" w:hAnsi="Times New Roman" w:cs="Times New Roman"/>
          <w:i/>
          <w:color w:val="000000"/>
          <w:sz w:val="24"/>
          <w:szCs w:val="24"/>
        </w:rPr>
        <w:t>Human Ecology</w:t>
      </w:r>
      <w:r w:rsidRPr="0082341C">
        <w:rPr>
          <w:rFonts w:ascii="Times New Roman" w:hAnsi="Times New Roman" w:cs="Times New Roman"/>
          <w:color w:val="000000"/>
          <w:sz w:val="24"/>
          <w:szCs w:val="24"/>
        </w:rPr>
        <w:t xml:space="preserve">. </w:t>
      </w:r>
      <w:proofErr w:type="spellStart"/>
      <w:r w:rsidRPr="0082341C">
        <w:rPr>
          <w:rFonts w:ascii="Times New Roman" w:hAnsi="Times New Roman" w:cs="Times New Roman"/>
          <w:color w:val="000000"/>
          <w:sz w:val="24"/>
          <w:szCs w:val="24"/>
        </w:rPr>
        <w:t>Hafner</w:t>
      </w:r>
      <w:proofErr w:type="spellEnd"/>
      <w:r w:rsidRPr="0082341C">
        <w:rPr>
          <w:rFonts w:ascii="Times New Roman" w:hAnsi="Times New Roman" w:cs="Times New Roman"/>
          <w:color w:val="000000"/>
          <w:sz w:val="24"/>
          <w:szCs w:val="24"/>
        </w:rPr>
        <w:t>.</w:t>
      </w:r>
    </w:p>
    <w:p w14:paraId="4B498D2A" w14:textId="77777777" w:rsidR="00DD3C3B" w:rsidRPr="00D70E9B" w:rsidRDefault="00DD3C3B" w:rsidP="0082341C">
      <w:pPr>
        <w:autoSpaceDE w:val="0"/>
        <w:autoSpaceDN w:val="0"/>
        <w:adjustRightInd w:val="0"/>
        <w:spacing w:line="480" w:lineRule="auto"/>
        <w:ind w:left="720"/>
        <w:contextualSpacing/>
        <w:rPr>
          <w:rFonts w:ascii="Times New Roman" w:hAnsi="Times New Roman" w:cs="Times New Roman"/>
          <w:sz w:val="24"/>
          <w:szCs w:val="24"/>
        </w:rPr>
      </w:pPr>
    </w:p>
    <w:p w14:paraId="5FB972DA" w14:textId="77777777" w:rsidR="00DD3C3B" w:rsidRPr="00D70E9B" w:rsidRDefault="00DD3C3B" w:rsidP="0082341C">
      <w:pPr>
        <w:autoSpaceDE w:val="0"/>
        <w:autoSpaceDN w:val="0"/>
        <w:adjustRightInd w:val="0"/>
        <w:spacing w:line="480" w:lineRule="auto"/>
        <w:contextualSpacing/>
        <w:rPr>
          <w:rFonts w:ascii="Times New Roman" w:hAnsi="Times New Roman" w:cs="Times New Roman"/>
          <w:sz w:val="24"/>
          <w:szCs w:val="24"/>
        </w:rPr>
      </w:pPr>
    </w:p>
    <w:p w14:paraId="6877F2EE" w14:textId="77777777" w:rsidR="00DD3C3B" w:rsidRPr="00D70E9B" w:rsidRDefault="00DD3C3B" w:rsidP="0082341C">
      <w:pPr>
        <w:spacing w:line="480" w:lineRule="auto"/>
        <w:contextualSpacing/>
        <w:rPr>
          <w:rFonts w:ascii="Times New Roman" w:hAnsi="Times New Roman" w:cs="Times New Roman"/>
          <w:sz w:val="24"/>
          <w:szCs w:val="24"/>
        </w:rPr>
      </w:pPr>
    </w:p>
    <w:p w14:paraId="795CF5B2" w14:textId="77777777" w:rsidR="00C570B0" w:rsidRPr="00617C07" w:rsidRDefault="00C570B0" w:rsidP="0082341C">
      <w:pPr>
        <w:spacing w:line="480" w:lineRule="auto"/>
        <w:contextualSpacing/>
        <w:rPr>
          <w:rFonts w:ascii="Times New Roman" w:hAnsi="Times New Roman" w:cs="Times New Roman"/>
          <w:sz w:val="24"/>
          <w:szCs w:val="24"/>
        </w:rPr>
      </w:pPr>
    </w:p>
    <w:sectPr w:rsidR="00C570B0" w:rsidRPr="00617C07" w:rsidSect="00762D4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CDD6" w16cex:dateUtc="2021-09-13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81BF8F" w16cid:durableId="24E9B426"/>
  <w16cid:commentId w16cid:paraId="3264C8AA" w16cid:durableId="24E9CD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740C" w14:textId="77777777" w:rsidR="009D655C" w:rsidRDefault="009D655C" w:rsidP="008947A0">
      <w:pPr>
        <w:spacing w:after="0" w:line="240" w:lineRule="auto"/>
      </w:pPr>
      <w:r>
        <w:separator/>
      </w:r>
    </w:p>
  </w:endnote>
  <w:endnote w:type="continuationSeparator" w:id="0">
    <w:p w14:paraId="54EA98EB" w14:textId="77777777" w:rsidR="009D655C" w:rsidRDefault="009D655C" w:rsidP="0089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harisSI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549945"/>
      <w:docPartObj>
        <w:docPartGallery w:val="Page Numbers (Bottom of Page)"/>
        <w:docPartUnique/>
      </w:docPartObj>
    </w:sdtPr>
    <w:sdtEndPr>
      <w:rPr>
        <w:rFonts w:ascii="Times New Roman" w:hAnsi="Times New Roman" w:cs="Times New Roman"/>
        <w:noProof/>
      </w:rPr>
    </w:sdtEndPr>
    <w:sdtContent>
      <w:p w14:paraId="309AFE05" w14:textId="0172FD78" w:rsidR="00A10931" w:rsidRPr="009770E6" w:rsidRDefault="00A10931">
        <w:pPr>
          <w:pStyle w:val="Footer"/>
          <w:jc w:val="right"/>
          <w:rPr>
            <w:rFonts w:ascii="Times New Roman" w:hAnsi="Times New Roman" w:cs="Times New Roman"/>
          </w:rPr>
        </w:pPr>
        <w:r w:rsidRPr="009770E6">
          <w:rPr>
            <w:rFonts w:ascii="Times New Roman" w:hAnsi="Times New Roman" w:cs="Times New Roman"/>
          </w:rPr>
          <w:fldChar w:fldCharType="begin"/>
        </w:r>
        <w:r w:rsidRPr="009770E6">
          <w:rPr>
            <w:rFonts w:ascii="Times New Roman" w:hAnsi="Times New Roman" w:cs="Times New Roman"/>
          </w:rPr>
          <w:instrText xml:space="preserve"> PAGE   \* MERGEFORMAT </w:instrText>
        </w:r>
        <w:r w:rsidRPr="009770E6">
          <w:rPr>
            <w:rFonts w:ascii="Times New Roman" w:hAnsi="Times New Roman" w:cs="Times New Roman"/>
          </w:rPr>
          <w:fldChar w:fldCharType="separate"/>
        </w:r>
        <w:r w:rsidR="009A3C3A">
          <w:rPr>
            <w:rFonts w:ascii="Times New Roman" w:hAnsi="Times New Roman" w:cs="Times New Roman"/>
            <w:noProof/>
          </w:rPr>
          <w:t>21</w:t>
        </w:r>
        <w:r w:rsidRPr="009770E6">
          <w:rPr>
            <w:rFonts w:ascii="Times New Roman" w:hAnsi="Times New Roman" w:cs="Times New Roman"/>
            <w:noProof/>
          </w:rPr>
          <w:fldChar w:fldCharType="end"/>
        </w:r>
      </w:p>
    </w:sdtContent>
  </w:sdt>
  <w:p w14:paraId="5689D039" w14:textId="77777777" w:rsidR="00A10931" w:rsidRDefault="00A10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DE40" w14:textId="77777777" w:rsidR="009D655C" w:rsidRDefault="009D655C" w:rsidP="008947A0">
      <w:pPr>
        <w:spacing w:after="0" w:line="240" w:lineRule="auto"/>
      </w:pPr>
      <w:r>
        <w:separator/>
      </w:r>
    </w:p>
  </w:footnote>
  <w:footnote w:type="continuationSeparator" w:id="0">
    <w:p w14:paraId="2470AC89" w14:textId="77777777" w:rsidR="009D655C" w:rsidRDefault="009D655C" w:rsidP="008947A0">
      <w:pPr>
        <w:spacing w:after="0" w:line="240" w:lineRule="auto"/>
      </w:pPr>
      <w:r>
        <w:continuationSeparator/>
      </w:r>
    </w:p>
  </w:footnote>
  <w:footnote w:id="1">
    <w:p w14:paraId="319F2F9D" w14:textId="77777777" w:rsidR="00447C10" w:rsidRDefault="00447C10" w:rsidP="00447C10">
      <w:pPr>
        <w:pStyle w:val="FootnoteText"/>
      </w:pPr>
      <w:r>
        <w:rPr>
          <w:rStyle w:val="FootnoteReference"/>
        </w:rPr>
        <w:footnoteRef/>
      </w:r>
      <w:r>
        <w:t xml:space="preserve"> </w:t>
      </w:r>
      <w:r w:rsidRPr="00356341">
        <w:rPr>
          <w:rFonts w:ascii="Times New Roman" w:hAnsi="Times New Roman" w:cs="Times New Roman"/>
        </w:rPr>
        <w:t>Corresponding author</w:t>
      </w:r>
    </w:p>
  </w:footnote>
  <w:footnote w:id="2">
    <w:p w14:paraId="43F5A190" w14:textId="2C8D24CB" w:rsidR="00A10931" w:rsidRPr="00BA1C67" w:rsidRDefault="00A10931" w:rsidP="00B7372F">
      <w:pPr>
        <w:spacing w:line="240" w:lineRule="auto"/>
        <w:ind w:firstLine="720"/>
        <w:contextualSpacing/>
        <w:jc w:val="both"/>
        <w:rPr>
          <w:rFonts w:ascii="Times New Roman" w:hAnsi="Times New Roman" w:cs="Times New Roman"/>
          <w:sz w:val="20"/>
          <w:szCs w:val="20"/>
        </w:rPr>
      </w:pPr>
      <w:r>
        <w:rPr>
          <w:rStyle w:val="FootnoteReference"/>
        </w:rPr>
        <w:footnoteRef/>
      </w:r>
      <w:r>
        <w:t xml:space="preserve"> </w:t>
      </w:r>
      <w:r w:rsidRPr="00BA1C67">
        <w:rPr>
          <w:rFonts w:ascii="Times New Roman" w:hAnsi="Times New Roman" w:cs="Times New Roman"/>
          <w:sz w:val="20"/>
          <w:szCs w:val="20"/>
        </w:rPr>
        <w:t xml:space="preserve">These were: </w:t>
      </w:r>
      <w:r>
        <w:rPr>
          <w:rFonts w:ascii="Times New Roman" w:hAnsi="Times New Roman" w:cs="Times New Roman"/>
          <w:sz w:val="20"/>
          <w:szCs w:val="20"/>
        </w:rPr>
        <w:t xml:space="preserve">age (children), </w:t>
      </w:r>
      <w:r w:rsidRPr="00BA1C67">
        <w:rPr>
          <w:rFonts w:ascii="Times New Roman" w:hAnsi="Times New Roman" w:cs="Times New Roman"/>
          <w:sz w:val="20"/>
          <w:szCs w:val="20"/>
        </w:rPr>
        <w:t xml:space="preserve">gender (adults), preparation for absence (children and adults), possession of passport (children), mental health issue (children and adults), personality disorder (adult), abscond (children), care order (children and adults), vulnerable (adults), subject of a crime (adults), violent/racist incident (adults), education, employment, or financial problems (children and adults), drug/alcohol issues (adults), other risk factors (children), visual impairment (adults), auditory impairment (adults), learning difficulties (children and </w:t>
      </w:r>
      <w:r>
        <w:rPr>
          <w:rFonts w:ascii="Times New Roman" w:hAnsi="Times New Roman" w:cs="Times New Roman"/>
          <w:sz w:val="20"/>
          <w:szCs w:val="20"/>
        </w:rPr>
        <w:t xml:space="preserve">adults), dementia (adults), </w:t>
      </w:r>
      <w:r w:rsidRPr="00BA1C67">
        <w:rPr>
          <w:rFonts w:ascii="Times New Roman" w:hAnsi="Times New Roman" w:cs="Times New Roman"/>
          <w:sz w:val="20"/>
          <w:szCs w:val="20"/>
        </w:rPr>
        <w:t>mobility difficulties (children)</w:t>
      </w:r>
      <w:r>
        <w:rPr>
          <w:rFonts w:ascii="Times New Roman" w:hAnsi="Times New Roman" w:cs="Times New Roman"/>
          <w:sz w:val="20"/>
          <w:szCs w:val="20"/>
        </w:rPr>
        <w:t>, and number of times previously missing (children and adults)</w:t>
      </w:r>
      <w:r w:rsidRPr="00BA1C67">
        <w:rPr>
          <w:rFonts w:ascii="Times New Roman" w:hAnsi="Times New Roman" w:cs="Times New Roman"/>
          <w:sz w:val="20"/>
          <w:szCs w:val="20"/>
        </w:rPr>
        <w:t>. Four variables could not be consid</w:t>
      </w:r>
      <w:r>
        <w:rPr>
          <w:rFonts w:ascii="Times New Roman" w:hAnsi="Times New Roman" w:cs="Times New Roman"/>
          <w:sz w:val="20"/>
          <w:szCs w:val="20"/>
        </w:rPr>
        <w:t xml:space="preserve">ered in the regression due to there being no </w:t>
      </w:r>
      <w:r w:rsidRPr="00BA1C67">
        <w:rPr>
          <w:rFonts w:ascii="Times New Roman" w:hAnsi="Times New Roman" w:cs="Times New Roman"/>
          <w:sz w:val="20"/>
          <w:szCs w:val="20"/>
        </w:rPr>
        <w:t>cases</w:t>
      </w:r>
      <w:r>
        <w:rPr>
          <w:rFonts w:ascii="Times New Roman" w:hAnsi="Times New Roman" w:cs="Times New Roman"/>
          <w:sz w:val="20"/>
          <w:szCs w:val="20"/>
        </w:rPr>
        <w:t xml:space="preserve"> with these attributes</w:t>
      </w:r>
      <w:r w:rsidRPr="00BA1C67">
        <w:rPr>
          <w:rFonts w:ascii="Times New Roman" w:hAnsi="Times New Roman" w:cs="Times New Roman"/>
          <w:sz w:val="20"/>
          <w:szCs w:val="20"/>
        </w:rPr>
        <w:t xml:space="preserve">; these were schizophrenic or psychotic disorder (children), unknown mental health issue (children), </w:t>
      </w:r>
      <w:proofErr w:type="gramStart"/>
      <w:r w:rsidRPr="00BA1C67">
        <w:rPr>
          <w:rFonts w:ascii="Times New Roman" w:hAnsi="Times New Roman" w:cs="Times New Roman"/>
          <w:sz w:val="20"/>
          <w:szCs w:val="20"/>
        </w:rPr>
        <w:t>dementia</w:t>
      </w:r>
      <w:proofErr w:type="gramEnd"/>
      <w:r w:rsidRPr="00BA1C67">
        <w:rPr>
          <w:rFonts w:ascii="Times New Roman" w:hAnsi="Times New Roman" w:cs="Times New Roman"/>
          <w:sz w:val="20"/>
          <w:szCs w:val="20"/>
        </w:rPr>
        <w:t xml:space="preserve"> (children), and Mental Health Act order (children).</w:t>
      </w:r>
    </w:p>
    <w:p w14:paraId="40CB8330" w14:textId="4690DA54" w:rsidR="00A10931" w:rsidRDefault="00A109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28B7" w14:textId="4FB7F504" w:rsidR="00A10931" w:rsidRPr="00612F72" w:rsidRDefault="00A10931">
    <w:pPr>
      <w:pStyle w:val="Header"/>
      <w:rPr>
        <w:rFonts w:ascii="Times New Roman" w:hAnsi="Times New Roman" w:cs="Times New Roman"/>
        <w:sz w:val="24"/>
        <w:szCs w:val="24"/>
      </w:rPr>
    </w:pPr>
    <w:r>
      <w:rPr>
        <w:rFonts w:ascii="Times New Roman" w:hAnsi="Times New Roman" w:cs="Times New Roman"/>
        <w:sz w:val="24"/>
        <w:szCs w:val="24"/>
      </w:rPr>
      <w:t xml:space="preserve">DEMOGRAPHIC AND BEHAVIOURAL FACTORS AND SPATIAL BEHAVIOUR IN </w:t>
    </w:r>
    <w:r w:rsidRPr="00612F72">
      <w:rPr>
        <w:rFonts w:ascii="Times New Roman" w:hAnsi="Times New Roman" w:cs="Times New Roman"/>
        <w:sz w:val="24"/>
        <w:szCs w:val="24"/>
      </w:rPr>
      <w:t>MISSING PERSONS</w:t>
    </w:r>
    <w:r>
      <w:rPr>
        <w:rFonts w:ascii="Times New Roman" w:hAnsi="Times New Roman" w:cs="Times New Roman"/>
        <w:sz w:val="24"/>
        <w:szCs w:val="24"/>
      </w:rPr>
      <w:t xml:space="preserve"> CASES</w:t>
    </w:r>
  </w:p>
  <w:p w14:paraId="3DD28F1C" w14:textId="77777777" w:rsidR="00A10931" w:rsidRDefault="00A10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6"/>
    <w:rsid w:val="000005A5"/>
    <w:rsid w:val="000052D1"/>
    <w:rsid w:val="00007C76"/>
    <w:rsid w:val="00010F5A"/>
    <w:rsid w:val="000123D8"/>
    <w:rsid w:val="000142D5"/>
    <w:rsid w:val="00027BE2"/>
    <w:rsid w:val="00031334"/>
    <w:rsid w:val="0003259B"/>
    <w:rsid w:val="00033003"/>
    <w:rsid w:val="000406D3"/>
    <w:rsid w:val="00043EF8"/>
    <w:rsid w:val="00046E83"/>
    <w:rsid w:val="00047731"/>
    <w:rsid w:val="00065566"/>
    <w:rsid w:val="000657ED"/>
    <w:rsid w:val="000665D4"/>
    <w:rsid w:val="0007730A"/>
    <w:rsid w:val="0007753E"/>
    <w:rsid w:val="00082F34"/>
    <w:rsid w:val="00085359"/>
    <w:rsid w:val="00090D79"/>
    <w:rsid w:val="000952C2"/>
    <w:rsid w:val="00096E1B"/>
    <w:rsid w:val="000A1479"/>
    <w:rsid w:val="000A524F"/>
    <w:rsid w:val="000A6F4A"/>
    <w:rsid w:val="000B4378"/>
    <w:rsid w:val="000C0186"/>
    <w:rsid w:val="000C05F7"/>
    <w:rsid w:val="000C1D1D"/>
    <w:rsid w:val="000C36AC"/>
    <w:rsid w:val="000C4B0F"/>
    <w:rsid w:val="000D04C5"/>
    <w:rsid w:val="000D0F23"/>
    <w:rsid w:val="000D12F6"/>
    <w:rsid w:val="000D55B5"/>
    <w:rsid w:val="000E0E8D"/>
    <w:rsid w:val="000E3862"/>
    <w:rsid w:val="000E4867"/>
    <w:rsid w:val="000F0A88"/>
    <w:rsid w:val="000F346A"/>
    <w:rsid w:val="00100FDA"/>
    <w:rsid w:val="0010232F"/>
    <w:rsid w:val="0011188B"/>
    <w:rsid w:val="00115059"/>
    <w:rsid w:val="00115272"/>
    <w:rsid w:val="00116691"/>
    <w:rsid w:val="00117CC3"/>
    <w:rsid w:val="00122A61"/>
    <w:rsid w:val="0013155E"/>
    <w:rsid w:val="001347DB"/>
    <w:rsid w:val="00137324"/>
    <w:rsid w:val="00137AAF"/>
    <w:rsid w:val="00137D06"/>
    <w:rsid w:val="0014467A"/>
    <w:rsid w:val="0014471E"/>
    <w:rsid w:val="0014638B"/>
    <w:rsid w:val="00155722"/>
    <w:rsid w:val="00165754"/>
    <w:rsid w:val="00171111"/>
    <w:rsid w:val="00172537"/>
    <w:rsid w:val="001747D8"/>
    <w:rsid w:val="00177A52"/>
    <w:rsid w:val="00187F05"/>
    <w:rsid w:val="00190FE2"/>
    <w:rsid w:val="00193132"/>
    <w:rsid w:val="001A499E"/>
    <w:rsid w:val="001A74B3"/>
    <w:rsid w:val="001B3373"/>
    <w:rsid w:val="001B386D"/>
    <w:rsid w:val="001B4F62"/>
    <w:rsid w:val="001B7079"/>
    <w:rsid w:val="001C1540"/>
    <w:rsid w:val="001C20D4"/>
    <w:rsid w:val="001C6B05"/>
    <w:rsid w:val="001C7CDC"/>
    <w:rsid w:val="001E18DE"/>
    <w:rsid w:val="001E6669"/>
    <w:rsid w:val="001E6AB8"/>
    <w:rsid w:val="001F202E"/>
    <w:rsid w:val="001F3815"/>
    <w:rsid w:val="001F4968"/>
    <w:rsid w:val="002115E2"/>
    <w:rsid w:val="002149C7"/>
    <w:rsid w:val="00217CA2"/>
    <w:rsid w:val="00222C7A"/>
    <w:rsid w:val="0022385A"/>
    <w:rsid w:val="0022398D"/>
    <w:rsid w:val="00224E4C"/>
    <w:rsid w:val="00235D9A"/>
    <w:rsid w:val="00237FE1"/>
    <w:rsid w:val="00241E50"/>
    <w:rsid w:val="002427DA"/>
    <w:rsid w:val="00243654"/>
    <w:rsid w:val="0025121B"/>
    <w:rsid w:val="0025234B"/>
    <w:rsid w:val="00254267"/>
    <w:rsid w:val="00260294"/>
    <w:rsid w:val="00263C88"/>
    <w:rsid w:val="002666B7"/>
    <w:rsid w:val="00266E07"/>
    <w:rsid w:val="00271C3B"/>
    <w:rsid w:val="00272CC1"/>
    <w:rsid w:val="00274E7F"/>
    <w:rsid w:val="00277DC9"/>
    <w:rsid w:val="0028210C"/>
    <w:rsid w:val="002825A3"/>
    <w:rsid w:val="002834A2"/>
    <w:rsid w:val="002844AA"/>
    <w:rsid w:val="0029204E"/>
    <w:rsid w:val="00292A9E"/>
    <w:rsid w:val="00293615"/>
    <w:rsid w:val="0029383F"/>
    <w:rsid w:val="00294723"/>
    <w:rsid w:val="002A0B66"/>
    <w:rsid w:val="002A5CA3"/>
    <w:rsid w:val="002A6372"/>
    <w:rsid w:val="002A7EEB"/>
    <w:rsid w:val="002B1E70"/>
    <w:rsid w:val="002B3CB6"/>
    <w:rsid w:val="002B5553"/>
    <w:rsid w:val="002B5D55"/>
    <w:rsid w:val="002B60AA"/>
    <w:rsid w:val="002B7C9D"/>
    <w:rsid w:val="002D17E8"/>
    <w:rsid w:val="002D1D40"/>
    <w:rsid w:val="002D53B8"/>
    <w:rsid w:val="002D5B95"/>
    <w:rsid w:val="002D635E"/>
    <w:rsid w:val="002D7741"/>
    <w:rsid w:val="002F1F10"/>
    <w:rsid w:val="002F7B8E"/>
    <w:rsid w:val="003057BE"/>
    <w:rsid w:val="0030677A"/>
    <w:rsid w:val="00311AEB"/>
    <w:rsid w:val="00312800"/>
    <w:rsid w:val="0031360D"/>
    <w:rsid w:val="00315DA5"/>
    <w:rsid w:val="00324D10"/>
    <w:rsid w:val="00324F60"/>
    <w:rsid w:val="0032575C"/>
    <w:rsid w:val="00331093"/>
    <w:rsid w:val="00331580"/>
    <w:rsid w:val="003319DC"/>
    <w:rsid w:val="003375EC"/>
    <w:rsid w:val="003478F8"/>
    <w:rsid w:val="00350A56"/>
    <w:rsid w:val="003510C3"/>
    <w:rsid w:val="0035444C"/>
    <w:rsid w:val="00362540"/>
    <w:rsid w:val="003670CF"/>
    <w:rsid w:val="003671A0"/>
    <w:rsid w:val="00380890"/>
    <w:rsid w:val="0038738D"/>
    <w:rsid w:val="00387C68"/>
    <w:rsid w:val="00392DC4"/>
    <w:rsid w:val="00397325"/>
    <w:rsid w:val="003A1C5A"/>
    <w:rsid w:val="003A2A36"/>
    <w:rsid w:val="003B21EF"/>
    <w:rsid w:val="003B40F7"/>
    <w:rsid w:val="003B466A"/>
    <w:rsid w:val="003B652B"/>
    <w:rsid w:val="003B79E1"/>
    <w:rsid w:val="003C0350"/>
    <w:rsid w:val="003C0928"/>
    <w:rsid w:val="003C34D2"/>
    <w:rsid w:val="003C57E7"/>
    <w:rsid w:val="003C7754"/>
    <w:rsid w:val="003D3C27"/>
    <w:rsid w:val="003E20D5"/>
    <w:rsid w:val="003E4170"/>
    <w:rsid w:val="003F2168"/>
    <w:rsid w:val="003F6FBE"/>
    <w:rsid w:val="0040175A"/>
    <w:rsid w:val="00404139"/>
    <w:rsid w:val="00404E3A"/>
    <w:rsid w:val="004100C5"/>
    <w:rsid w:val="004115B4"/>
    <w:rsid w:val="0041180C"/>
    <w:rsid w:val="0041432B"/>
    <w:rsid w:val="004200A7"/>
    <w:rsid w:val="004202D6"/>
    <w:rsid w:val="004223E8"/>
    <w:rsid w:val="00422AAA"/>
    <w:rsid w:val="00422D2A"/>
    <w:rsid w:val="004251C4"/>
    <w:rsid w:val="00433A18"/>
    <w:rsid w:val="00436390"/>
    <w:rsid w:val="004404CF"/>
    <w:rsid w:val="00442817"/>
    <w:rsid w:val="00447C10"/>
    <w:rsid w:val="00450498"/>
    <w:rsid w:val="004504DC"/>
    <w:rsid w:val="0045625D"/>
    <w:rsid w:val="004667C7"/>
    <w:rsid w:val="00467677"/>
    <w:rsid w:val="00474053"/>
    <w:rsid w:val="00480B17"/>
    <w:rsid w:val="00481EF3"/>
    <w:rsid w:val="00483381"/>
    <w:rsid w:val="00487E2C"/>
    <w:rsid w:val="00492D27"/>
    <w:rsid w:val="004930CB"/>
    <w:rsid w:val="00493350"/>
    <w:rsid w:val="00493B75"/>
    <w:rsid w:val="00495606"/>
    <w:rsid w:val="00497C33"/>
    <w:rsid w:val="004A5400"/>
    <w:rsid w:val="004B5E78"/>
    <w:rsid w:val="004B68F7"/>
    <w:rsid w:val="004C018F"/>
    <w:rsid w:val="004C093D"/>
    <w:rsid w:val="004D0CFD"/>
    <w:rsid w:val="004D1985"/>
    <w:rsid w:val="004D2CD8"/>
    <w:rsid w:val="004D3DCE"/>
    <w:rsid w:val="004D566D"/>
    <w:rsid w:val="004D7546"/>
    <w:rsid w:val="004D7AE4"/>
    <w:rsid w:val="004E26C2"/>
    <w:rsid w:val="004E5E01"/>
    <w:rsid w:val="004F2874"/>
    <w:rsid w:val="004F7CAB"/>
    <w:rsid w:val="00500BC4"/>
    <w:rsid w:val="00501416"/>
    <w:rsid w:val="00502498"/>
    <w:rsid w:val="00505B05"/>
    <w:rsid w:val="00510087"/>
    <w:rsid w:val="00511CBA"/>
    <w:rsid w:val="00511D56"/>
    <w:rsid w:val="00514407"/>
    <w:rsid w:val="00515429"/>
    <w:rsid w:val="00517041"/>
    <w:rsid w:val="00517795"/>
    <w:rsid w:val="00517BFD"/>
    <w:rsid w:val="00523A44"/>
    <w:rsid w:val="00524690"/>
    <w:rsid w:val="00530117"/>
    <w:rsid w:val="00534675"/>
    <w:rsid w:val="00540050"/>
    <w:rsid w:val="00541581"/>
    <w:rsid w:val="00544BFE"/>
    <w:rsid w:val="00550840"/>
    <w:rsid w:val="005556C4"/>
    <w:rsid w:val="005562B3"/>
    <w:rsid w:val="00556E81"/>
    <w:rsid w:val="00561367"/>
    <w:rsid w:val="005701DF"/>
    <w:rsid w:val="005740E2"/>
    <w:rsid w:val="00577653"/>
    <w:rsid w:val="00577805"/>
    <w:rsid w:val="005914C1"/>
    <w:rsid w:val="00592677"/>
    <w:rsid w:val="00595226"/>
    <w:rsid w:val="0059734E"/>
    <w:rsid w:val="005A2699"/>
    <w:rsid w:val="005A27D0"/>
    <w:rsid w:val="005A6C7B"/>
    <w:rsid w:val="005B0E84"/>
    <w:rsid w:val="005B15CD"/>
    <w:rsid w:val="005B45D7"/>
    <w:rsid w:val="005B6C77"/>
    <w:rsid w:val="005B7F54"/>
    <w:rsid w:val="005C0B85"/>
    <w:rsid w:val="005C4021"/>
    <w:rsid w:val="005D0861"/>
    <w:rsid w:val="005D47BC"/>
    <w:rsid w:val="005E1B45"/>
    <w:rsid w:val="005E1CCF"/>
    <w:rsid w:val="005F7ABB"/>
    <w:rsid w:val="0060133D"/>
    <w:rsid w:val="00601F4E"/>
    <w:rsid w:val="00603505"/>
    <w:rsid w:val="00612809"/>
    <w:rsid w:val="00612F72"/>
    <w:rsid w:val="00616697"/>
    <w:rsid w:val="00617694"/>
    <w:rsid w:val="00617C07"/>
    <w:rsid w:val="00621EAA"/>
    <w:rsid w:val="0062265D"/>
    <w:rsid w:val="006236A7"/>
    <w:rsid w:val="00623E30"/>
    <w:rsid w:val="0063680B"/>
    <w:rsid w:val="00640F3A"/>
    <w:rsid w:val="00650832"/>
    <w:rsid w:val="00655B1D"/>
    <w:rsid w:val="006641AE"/>
    <w:rsid w:val="006664E8"/>
    <w:rsid w:val="00672279"/>
    <w:rsid w:val="006747C0"/>
    <w:rsid w:val="00680117"/>
    <w:rsid w:val="00686122"/>
    <w:rsid w:val="0068617E"/>
    <w:rsid w:val="00686FE4"/>
    <w:rsid w:val="006879E8"/>
    <w:rsid w:val="006A056D"/>
    <w:rsid w:val="006A29A5"/>
    <w:rsid w:val="006A30B8"/>
    <w:rsid w:val="006A329F"/>
    <w:rsid w:val="006A412E"/>
    <w:rsid w:val="006A495E"/>
    <w:rsid w:val="006A5A98"/>
    <w:rsid w:val="006B0122"/>
    <w:rsid w:val="006B0C20"/>
    <w:rsid w:val="006B6EE4"/>
    <w:rsid w:val="006C0EF5"/>
    <w:rsid w:val="006C1594"/>
    <w:rsid w:val="006C3F44"/>
    <w:rsid w:val="006C4D88"/>
    <w:rsid w:val="006C5BD3"/>
    <w:rsid w:val="006D1974"/>
    <w:rsid w:val="006D6B61"/>
    <w:rsid w:val="006D7923"/>
    <w:rsid w:val="006E06F0"/>
    <w:rsid w:val="006E10A0"/>
    <w:rsid w:val="006E188B"/>
    <w:rsid w:val="006E7FDA"/>
    <w:rsid w:val="006F13C9"/>
    <w:rsid w:val="006F3635"/>
    <w:rsid w:val="007014E2"/>
    <w:rsid w:val="00701EBF"/>
    <w:rsid w:val="00704342"/>
    <w:rsid w:val="007063BD"/>
    <w:rsid w:val="00713969"/>
    <w:rsid w:val="00714E07"/>
    <w:rsid w:val="007157D0"/>
    <w:rsid w:val="00715A2A"/>
    <w:rsid w:val="00721A0D"/>
    <w:rsid w:val="00722B15"/>
    <w:rsid w:val="00724B92"/>
    <w:rsid w:val="00724C51"/>
    <w:rsid w:val="00726E9B"/>
    <w:rsid w:val="0073167B"/>
    <w:rsid w:val="0073375B"/>
    <w:rsid w:val="00733D7B"/>
    <w:rsid w:val="00745C92"/>
    <w:rsid w:val="00750570"/>
    <w:rsid w:val="007529BF"/>
    <w:rsid w:val="00756744"/>
    <w:rsid w:val="00757E5E"/>
    <w:rsid w:val="007616FF"/>
    <w:rsid w:val="00762D41"/>
    <w:rsid w:val="00772197"/>
    <w:rsid w:val="00772787"/>
    <w:rsid w:val="0078265B"/>
    <w:rsid w:val="00785E53"/>
    <w:rsid w:val="00790DEE"/>
    <w:rsid w:val="00790EF9"/>
    <w:rsid w:val="007911AC"/>
    <w:rsid w:val="00791791"/>
    <w:rsid w:val="00792389"/>
    <w:rsid w:val="00796C77"/>
    <w:rsid w:val="0079700D"/>
    <w:rsid w:val="007978AB"/>
    <w:rsid w:val="007A30F1"/>
    <w:rsid w:val="007A342C"/>
    <w:rsid w:val="007A3725"/>
    <w:rsid w:val="007A5B1A"/>
    <w:rsid w:val="007A64D8"/>
    <w:rsid w:val="007B03AB"/>
    <w:rsid w:val="007B180B"/>
    <w:rsid w:val="007B2734"/>
    <w:rsid w:val="007B7F8A"/>
    <w:rsid w:val="007C0AED"/>
    <w:rsid w:val="007C2713"/>
    <w:rsid w:val="007C32A1"/>
    <w:rsid w:val="007C3308"/>
    <w:rsid w:val="007C574D"/>
    <w:rsid w:val="007C72C8"/>
    <w:rsid w:val="007D583D"/>
    <w:rsid w:val="007D5B80"/>
    <w:rsid w:val="007D69BA"/>
    <w:rsid w:val="007D769D"/>
    <w:rsid w:val="007E1E66"/>
    <w:rsid w:val="007E501D"/>
    <w:rsid w:val="007F1F22"/>
    <w:rsid w:val="007F299E"/>
    <w:rsid w:val="008012D8"/>
    <w:rsid w:val="00801ADD"/>
    <w:rsid w:val="0080284D"/>
    <w:rsid w:val="00802AD6"/>
    <w:rsid w:val="00805E17"/>
    <w:rsid w:val="00806A79"/>
    <w:rsid w:val="008119AC"/>
    <w:rsid w:val="00812112"/>
    <w:rsid w:val="008177A5"/>
    <w:rsid w:val="00823413"/>
    <w:rsid w:val="0082341C"/>
    <w:rsid w:val="00823B03"/>
    <w:rsid w:val="0082790F"/>
    <w:rsid w:val="00827B59"/>
    <w:rsid w:val="00835FE5"/>
    <w:rsid w:val="00837E28"/>
    <w:rsid w:val="00840C6D"/>
    <w:rsid w:val="00843BD8"/>
    <w:rsid w:val="00845662"/>
    <w:rsid w:val="00852F12"/>
    <w:rsid w:val="008548E0"/>
    <w:rsid w:val="00855BBD"/>
    <w:rsid w:val="0086493E"/>
    <w:rsid w:val="00866483"/>
    <w:rsid w:val="00877ACD"/>
    <w:rsid w:val="0088100C"/>
    <w:rsid w:val="008835FC"/>
    <w:rsid w:val="00884422"/>
    <w:rsid w:val="008947A0"/>
    <w:rsid w:val="00895ED5"/>
    <w:rsid w:val="008A2F7C"/>
    <w:rsid w:val="008A5707"/>
    <w:rsid w:val="008A5DED"/>
    <w:rsid w:val="008B54B9"/>
    <w:rsid w:val="008B5CD7"/>
    <w:rsid w:val="008C0DEA"/>
    <w:rsid w:val="008C44E6"/>
    <w:rsid w:val="008C6243"/>
    <w:rsid w:val="008C72AD"/>
    <w:rsid w:val="008D03E4"/>
    <w:rsid w:val="008D5CBF"/>
    <w:rsid w:val="008E3C3F"/>
    <w:rsid w:val="008F064A"/>
    <w:rsid w:val="008F11F9"/>
    <w:rsid w:val="008F3F9E"/>
    <w:rsid w:val="008F4DC5"/>
    <w:rsid w:val="008F6DA5"/>
    <w:rsid w:val="008F7547"/>
    <w:rsid w:val="008F7B6F"/>
    <w:rsid w:val="00900AE7"/>
    <w:rsid w:val="00904811"/>
    <w:rsid w:val="00906D55"/>
    <w:rsid w:val="00913FF8"/>
    <w:rsid w:val="00915CDE"/>
    <w:rsid w:val="00915D27"/>
    <w:rsid w:val="0092119F"/>
    <w:rsid w:val="00930119"/>
    <w:rsid w:val="0093284E"/>
    <w:rsid w:val="00932FE1"/>
    <w:rsid w:val="009341C3"/>
    <w:rsid w:val="009354E9"/>
    <w:rsid w:val="00944D2E"/>
    <w:rsid w:val="009450F6"/>
    <w:rsid w:val="009470A2"/>
    <w:rsid w:val="009471A1"/>
    <w:rsid w:val="009553CA"/>
    <w:rsid w:val="009563D2"/>
    <w:rsid w:val="00960AEE"/>
    <w:rsid w:val="009657B2"/>
    <w:rsid w:val="00965850"/>
    <w:rsid w:val="00966A20"/>
    <w:rsid w:val="009706BE"/>
    <w:rsid w:val="00972470"/>
    <w:rsid w:val="009770E6"/>
    <w:rsid w:val="0098201B"/>
    <w:rsid w:val="00982888"/>
    <w:rsid w:val="0098358A"/>
    <w:rsid w:val="009908EB"/>
    <w:rsid w:val="00990AF5"/>
    <w:rsid w:val="0099151E"/>
    <w:rsid w:val="00997A24"/>
    <w:rsid w:val="00997B31"/>
    <w:rsid w:val="009A3C3A"/>
    <w:rsid w:val="009A7C76"/>
    <w:rsid w:val="009B2DD0"/>
    <w:rsid w:val="009C1AFF"/>
    <w:rsid w:val="009C1E31"/>
    <w:rsid w:val="009D0E10"/>
    <w:rsid w:val="009D655C"/>
    <w:rsid w:val="009D6BBC"/>
    <w:rsid w:val="009E3733"/>
    <w:rsid w:val="009E7C98"/>
    <w:rsid w:val="009F2113"/>
    <w:rsid w:val="009F784E"/>
    <w:rsid w:val="00A025B7"/>
    <w:rsid w:val="00A06FFE"/>
    <w:rsid w:val="00A0797D"/>
    <w:rsid w:val="00A10931"/>
    <w:rsid w:val="00A11229"/>
    <w:rsid w:val="00A1343C"/>
    <w:rsid w:val="00A14523"/>
    <w:rsid w:val="00A14935"/>
    <w:rsid w:val="00A16110"/>
    <w:rsid w:val="00A17FB5"/>
    <w:rsid w:val="00A209BC"/>
    <w:rsid w:val="00A2125D"/>
    <w:rsid w:val="00A244F8"/>
    <w:rsid w:val="00A25583"/>
    <w:rsid w:val="00A30D41"/>
    <w:rsid w:val="00A32064"/>
    <w:rsid w:val="00A33955"/>
    <w:rsid w:val="00A43654"/>
    <w:rsid w:val="00A46BB1"/>
    <w:rsid w:val="00A477EC"/>
    <w:rsid w:val="00A503C3"/>
    <w:rsid w:val="00A51475"/>
    <w:rsid w:val="00A54C6B"/>
    <w:rsid w:val="00A63B7A"/>
    <w:rsid w:val="00A63F9E"/>
    <w:rsid w:val="00A65806"/>
    <w:rsid w:val="00A72CB5"/>
    <w:rsid w:val="00A82DD8"/>
    <w:rsid w:val="00A8591F"/>
    <w:rsid w:val="00A85FB7"/>
    <w:rsid w:val="00A9318A"/>
    <w:rsid w:val="00A9408B"/>
    <w:rsid w:val="00A94C34"/>
    <w:rsid w:val="00AA31F8"/>
    <w:rsid w:val="00AA62E5"/>
    <w:rsid w:val="00AA7B28"/>
    <w:rsid w:val="00AA7E19"/>
    <w:rsid w:val="00AB4B5A"/>
    <w:rsid w:val="00AB5398"/>
    <w:rsid w:val="00AB5935"/>
    <w:rsid w:val="00AB5EF9"/>
    <w:rsid w:val="00AB676E"/>
    <w:rsid w:val="00AD333E"/>
    <w:rsid w:val="00AE2A70"/>
    <w:rsid w:val="00AE3472"/>
    <w:rsid w:val="00AF26F2"/>
    <w:rsid w:val="00AF47F9"/>
    <w:rsid w:val="00AF5AAB"/>
    <w:rsid w:val="00B0277B"/>
    <w:rsid w:val="00B0479D"/>
    <w:rsid w:val="00B06896"/>
    <w:rsid w:val="00B07511"/>
    <w:rsid w:val="00B07E0A"/>
    <w:rsid w:val="00B133AD"/>
    <w:rsid w:val="00B21DF9"/>
    <w:rsid w:val="00B23080"/>
    <w:rsid w:val="00B23EAB"/>
    <w:rsid w:val="00B264AC"/>
    <w:rsid w:val="00B31FED"/>
    <w:rsid w:val="00B33B91"/>
    <w:rsid w:val="00B37A78"/>
    <w:rsid w:val="00B402BA"/>
    <w:rsid w:val="00B4238B"/>
    <w:rsid w:val="00B42E55"/>
    <w:rsid w:val="00B5043F"/>
    <w:rsid w:val="00B67F66"/>
    <w:rsid w:val="00B70D98"/>
    <w:rsid w:val="00B7372F"/>
    <w:rsid w:val="00B76459"/>
    <w:rsid w:val="00B81957"/>
    <w:rsid w:val="00B836FB"/>
    <w:rsid w:val="00B84711"/>
    <w:rsid w:val="00B86EE5"/>
    <w:rsid w:val="00B91379"/>
    <w:rsid w:val="00B94DAA"/>
    <w:rsid w:val="00B97440"/>
    <w:rsid w:val="00BA1C67"/>
    <w:rsid w:val="00BA3247"/>
    <w:rsid w:val="00BA5EFD"/>
    <w:rsid w:val="00BA6107"/>
    <w:rsid w:val="00BA7D95"/>
    <w:rsid w:val="00BB2DC2"/>
    <w:rsid w:val="00BB323F"/>
    <w:rsid w:val="00BB35F9"/>
    <w:rsid w:val="00BB708B"/>
    <w:rsid w:val="00BC426A"/>
    <w:rsid w:val="00BC4A66"/>
    <w:rsid w:val="00BD26EE"/>
    <w:rsid w:val="00BE2D37"/>
    <w:rsid w:val="00BE444C"/>
    <w:rsid w:val="00BE6085"/>
    <w:rsid w:val="00BE6E7F"/>
    <w:rsid w:val="00C06290"/>
    <w:rsid w:val="00C068E0"/>
    <w:rsid w:val="00C1006C"/>
    <w:rsid w:val="00C11893"/>
    <w:rsid w:val="00C13284"/>
    <w:rsid w:val="00C21C35"/>
    <w:rsid w:val="00C237BC"/>
    <w:rsid w:val="00C257B0"/>
    <w:rsid w:val="00C36891"/>
    <w:rsid w:val="00C40517"/>
    <w:rsid w:val="00C418A5"/>
    <w:rsid w:val="00C423DF"/>
    <w:rsid w:val="00C42504"/>
    <w:rsid w:val="00C45385"/>
    <w:rsid w:val="00C4684E"/>
    <w:rsid w:val="00C478B3"/>
    <w:rsid w:val="00C479F9"/>
    <w:rsid w:val="00C51E31"/>
    <w:rsid w:val="00C53B6C"/>
    <w:rsid w:val="00C53CB6"/>
    <w:rsid w:val="00C540AA"/>
    <w:rsid w:val="00C5464F"/>
    <w:rsid w:val="00C54EDC"/>
    <w:rsid w:val="00C570B0"/>
    <w:rsid w:val="00C64682"/>
    <w:rsid w:val="00C65FC9"/>
    <w:rsid w:val="00C67FA3"/>
    <w:rsid w:val="00C80943"/>
    <w:rsid w:val="00C8348E"/>
    <w:rsid w:val="00C83AB0"/>
    <w:rsid w:val="00C91A0A"/>
    <w:rsid w:val="00C93676"/>
    <w:rsid w:val="00C96EAD"/>
    <w:rsid w:val="00CA334D"/>
    <w:rsid w:val="00CA6A93"/>
    <w:rsid w:val="00CB07BF"/>
    <w:rsid w:val="00CB2DBF"/>
    <w:rsid w:val="00CC04C7"/>
    <w:rsid w:val="00CD2514"/>
    <w:rsid w:val="00CD29A9"/>
    <w:rsid w:val="00CD314B"/>
    <w:rsid w:val="00CD4B69"/>
    <w:rsid w:val="00CD5F1D"/>
    <w:rsid w:val="00CD6C7C"/>
    <w:rsid w:val="00CE457B"/>
    <w:rsid w:val="00CE4752"/>
    <w:rsid w:val="00CE4D73"/>
    <w:rsid w:val="00CF342D"/>
    <w:rsid w:val="00D01893"/>
    <w:rsid w:val="00D06FA4"/>
    <w:rsid w:val="00D0710B"/>
    <w:rsid w:val="00D10283"/>
    <w:rsid w:val="00D128E6"/>
    <w:rsid w:val="00D166D6"/>
    <w:rsid w:val="00D17B53"/>
    <w:rsid w:val="00D2508E"/>
    <w:rsid w:val="00D27894"/>
    <w:rsid w:val="00D35109"/>
    <w:rsid w:val="00D40F88"/>
    <w:rsid w:val="00D41FF9"/>
    <w:rsid w:val="00D47FD1"/>
    <w:rsid w:val="00D502FD"/>
    <w:rsid w:val="00D5063E"/>
    <w:rsid w:val="00D56467"/>
    <w:rsid w:val="00D56FB8"/>
    <w:rsid w:val="00D62926"/>
    <w:rsid w:val="00D65677"/>
    <w:rsid w:val="00D65E5F"/>
    <w:rsid w:val="00D6624A"/>
    <w:rsid w:val="00D66377"/>
    <w:rsid w:val="00D706DA"/>
    <w:rsid w:val="00D70DF5"/>
    <w:rsid w:val="00D72E90"/>
    <w:rsid w:val="00D74AAA"/>
    <w:rsid w:val="00D75F96"/>
    <w:rsid w:val="00D7694B"/>
    <w:rsid w:val="00D85508"/>
    <w:rsid w:val="00D904B1"/>
    <w:rsid w:val="00D91799"/>
    <w:rsid w:val="00D9190C"/>
    <w:rsid w:val="00D93BD7"/>
    <w:rsid w:val="00DA1530"/>
    <w:rsid w:val="00DA1F08"/>
    <w:rsid w:val="00DA7674"/>
    <w:rsid w:val="00DB0B97"/>
    <w:rsid w:val="00DB2869"/>
    <w:rsid w:val="00DB2B20"/>
    <w:rsid w:val="00DB5090"/>
    <w:rsid w:val="00DB77CB"/>
    <w:rsid w:val="00DC2317"/>
    <w:rsid w:val="00DC30FA"/>
    <w:rsid w:val="00DC6807"/>
    <w:rsid w:val="00DD3467"/>
    <w:rsid w:val="00DD3C3B"/>
    <w:rsid w:val="00DD3C9A"/>
    <w:rsid w:val="00DD624B"/>
    <w:rsid w:val="00DE0DE7"/>
    <w:rsid w:val="00DE41E8"/>
    <w:rsid w:val="00DE4C3E"/>
    <w:rsid w:val="00DE5A08"/>
    <w:rsid w:val="00DE7DE1"/>
    <w:rsid w:val="00DF219A"/>
    <w:rsid w:val="00DF273D"/>
    <w:rsid w:val="00DF7124"/>
    <w:rsid w:val="00E01567"/>
    <w:rsid w:val="00E02ED5"/>
    <w:rsid w:val="00E044C9"/>
    <w:rsid w:val="00E04A3A"/>
    <w:rsid w:val="00E05741"/>
    <w:rsid w:val="00E05D84"/>
    <w:rsid w:val="00E11CBE"/>
    <w:rsid w:val="00E14DB6"/>
    <w:rsid w:val="00E1687B"/>
    <w:rsid w:val="00E32BA2"/>
    <w:rsid w:val="00E3616E"/>
    <w:rsid w:val="00E407BF"/>
    <w:rsid w:val="00E4326E"/>
    <w:rsid w:val="00E45AC5"/>
    <w:rsid w:val="00E47407"/>
    <w:rsid w:val="00E52623"/>
    <w:rsid w:val="00E62600"/>
    <w:rsid w:val="00E64ABD"/>
    <w:rsid w:val="00E67CF6"/>
    <w:rsid w:val="00E728BA"/>
    <w:rsid w:val="00E7378C"/>
    <w:rsid w:val="00E7600B"/>
    <w:rsid w:val="00E80C6A"/>
    <w:rsid w:val="00E87565"/>
    <w:rsid w:val="00E87833"/>
    <w:rsid w:val="00E92950"/>
    <w:rsid w:val="00E936C6"/>
    <w:rsid w:val="00EA27C7"/>
    <w:rsid w:val="00EA3AB0"/>
    <w:rsid w:val="00EA521C"/>
    <w:rsid w:val="00EB310A"/>
    <w:rsid w:val="00EB3C9A"/>
    <w:rsid w:val="00EB6DAF"/>
    <w:rsid w:val="00EC2BAD"/>
    <w:rsid w:val="00EC55A4"/>
    <w:rsid w:val="00EC67AA"/>
    <w:rsid w:val="00EC7CC7"/>
    <w:rsid w:val="00ED18CA"/>
    <w:rsid w:val="00ED328E"/>
    <w:rsid w:val="00ED770B"/>
    <w:rsid w:val="00EE07EF"/>
    <w:rsid w:val="00EE5A95"/>
    <w:rsid w:val="00EE66A6"/>
    <w:rsid w:val="00EF26A1"/>
    <w:rsid w:val="00EF4B75"/>
    <w:rsid w:val="00EF777F"/>
    <w:rsid w:val="00F01C0E"/>
    <w:rsid w:val="00F05DF1"/>
    <w:rsid w:val="00F07AF5"/>
    <w:rsid w:val="00F10754"/>
    <w:rsid w:val="00F148C0"/>
    <w:rsid w:val="00F17A59"/>
    <w:rsid w:val="00F247F7"/>
    <w:rsid w:val="00F27A03"/>
    <w:rsid w:val="00F30628"/>
    <w:rsid w:val="00F31A91"/>
    <w:rsid w:val="00F33F66"/>
    <w:rsid w:val="00F34A2D"/>
    <w:rsid w:val="00F36412"/>
    <w:rsid w:val="00F44CC9"/>
    <w:rsid w:val="00F45E5E"/>
    <w:rsid w:val="00F45F8A"/>
    <w:rsid w:val="00F462A6"/>
    <w:rsid w:val="00F46F72"/>
    <w:rsid w:val="00F571C2"/>
    <w:rsid w:val="00F57980"/>
    <w:rsid w:val="00F60083"/>
    <w:rsid w:val="00F62D51"/>
    <w:rsid w:val="00F63762"/>
    <w:rsid w:val="00F7358D"/>
    <w:rsid w:val="00F802C7"/>
    <w:rsid w:val="00F80A39"/>
    <w:rsid w:val="00F82272"/>
    <w:rsid w:val="00F83E74"/>
    <w:rsid w:val="00F84982"/>
    <w:rsid w:val="00F9201B"/>
    <w:rsid w:val="00F950EE"/>
    <w:rsid w:val="00F95434"/>
    <w:rsid w:val="00F96015"/>
    <w:rsid w:val="00FA1D93"/>
    <w:rsid w:val="00FA742C"/>
    <w:rsid w:val="00FA79CD"/>
    <w:rsid w:val="00FB2075"/>
    <w:rsid w:val="00FB50D9"/>
    <w:rsid w:val="00FB563D"/>
    <w:rsid w:val="00FB6EFD"/>
    <w:rsid w:val="00FB7A92"/>
    <w:rsid w:val="00FC1372"/>
    <w:rsid w:val="00FC1AF6"/>
    <w:rsid w:val="00FC329E"/>
    <w:rsid w:val="00FC340A"/>
    <w:rsid w:val="00FC689C"/>
    <w:rsid w:val="00FC6F44"/>
    <w:rsid w:val="00FC701D"/>
    <w:rsid w:val="00FD07A4"/>
    <w:rsid w:val="00FD4642"/>
    <w:rsid w:val="00FD5467"/>
    <w:rsid w:val="00FD695C"/>
    <w:rsid w:val="00FD7846"/>
    <w:rsid w:val="00FE2D43"/>
    <w:rsid w:val="00FE5408"/>
    <w:rsid w:val="00FE60A9"/>
    <w:rsid w:val="00FF368A"/>
    <w:rsid w:val="00FF3AD1"/>
    <w:rsid w:val="00FF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D13E"/>
  <w15:chartTrackingRefBased/>
  <w15:docId w15:val="{D5E1BF01-85E8-494E-B3CB-222ABF4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A56"/>
    <w:rPr>
      <w:sz w:val="18"/>
      <w:szCs w:val="18"/>
    </w:rPr>
  </w:style>
  <w:style w:type="paragraph" w:styleId="CommentText">
    <w:name w:val="annotation text"/>
    <w:basedOn w:val="Normal"/>
    <w:link w:val="CommentTextChar"/>
    <w:uiPriority w:val="99"/>
    <w:unhideWhenUsed/>
    <w:rsid w:val="00350A56"/>
    <w:pPr>
      <w:spacing w:after="200" w:line="240" w:lineRule="auto"/>
    </w:pPr>
    <w:rPr>
      <w:sz w:val="24"/>
      <w:szCs w:val="24"/>
    </w:rPr>
  </w:style>
  <w:style w:type="character" w:customStyle="1" w:styleId="CommentTextChar">
    <w:name w:val="Comment Text Char"/>
    <w:basedOn w:val="DefaultParagraphFont"/>
    <w:link w:val="CommentText"/>
    <w:uiPriority w:val="99"/>
    <w:rsid w:val="00350A56"/>
    <w:rPr>
      <w:sz w:val="24"/>
      <w:szCs w:val="24"/>
    </w:rPr>
  </w:style>
  <w:style w:type="paragraph" w:styleId="BalloonText">
    <w:name w:val="Balloon Text"/>
    <w:basedOn w:val="Normal"/>
    <w:link w:val="BalloonTextChar"/>
    <w:uiPriority w:val="99"/>
    <w:semiHidden/>
    <w:unhideWhenUsed/>
    <w:rsid w:val="0035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21EF"/>
    <w:pPr>
      <w:spacing w:after="160"/>
    </w:pPr>
    <w:rPr>
      <w:b/>
      <w:bCs/>
      <w:sz w:val="20"/>
      <w:szCs w:val="20"/>
    </w:rPr>
  </w:style>
  <w:style w:type="character" w:customStyle="1" w:styleId="CommentSubjectChar">
    <w:name w:val="Comment Subject Char"/>
    <w:basedOn w:val="CommentTextChar"/>
    <w:link w:val="CommentSubject"/>
    <w:uiPriority w:val="99"/>
    <w:semiHidden/>
    <w:rsid w:val="003B21EF"/>
    <w:rPr>
      <w:b/>
      <w:bCs/>
      <w:sz w:val="20"/>
      <w:szCs w:val="20"/>
    </w:rPr>
  </w:style>
  <w:style w:type="paragraph" w:styleId="NormalWeb">
    <w:name w:val="Normal (Web)"/>
    <w:basedOn w:val="Normal"/>
    <w:uiPriority w:val="99"/>
    <w:unhideWhenUsed/>
    <w:rsid w:val="00C570B0"/>
    <w:rPr>
      <w:rFonts w:ascii="Times New Roman" w:hAnsi="Times New Roman" w:cs="Times New Roman"/>
      <w:sz w:val="24"/>
      <w:szCs w:val="24"/>
    </w:rPr>
  </w:style>
  <w:style w:type="paragraph" w:styleId="BodyText">
    <w:name w:val="Body Text"/>
    <w:basedOn w:val="Normal"/>
    <w:link w:val="BodyTextChar"/>
    <w:uiPriority w:val="1"/>
    <w:qFormat/>
    <w:rsid w:val="006A29A5"/>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A29A5"/>
    <w:rPr>
      <w:rFonts w:ascii="Arial" w:eastAsia="Arial" w:hAnsi="Arial" w:cs="Arial"/>
      <w:sz w:val="24"/>
      <w:szCs w:val="24"/>
      <w:lang w:val="en-US"/>
    </w:rPr>
  </w:style>
  <w:style w:type="table" w:styleId="TableGrid">
    <w:name w:val="Table Grid"/>
    <w:basedOn w:val="TableNormal"/>
    <w:uiPriority w:val="39"/>
    <w:rsid w:val="00C6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7A0"/>
  </w:style>
  <w:style w:type="paragraph" w:styleId="Footer">
    <w:name w:val="footer"/>
    <w:basedOn w:val="Normal"/>
    <w:link w:val="FooterChar"/>
    <w:uiPriority w:val="99"/>
    <w:unhideWhenUsed/>
    <w:rsid w:val="00894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7A0"/>
  </w:style>
  <w:style w:type="character" w:styleId="Hyperlink">
    <w:name w:val="Hyperlink"/>
    <w:basedOn w:val="DefaultParagraphFont"/>
    <w:uiPriority w:val="99"/>
    <w:unhideWhenUsed/>
    <w:rsid w:val="002B7C9D"/>
    <w:rPr>
      <w:color w:val="0563C1" w:themeColor="hyperlink"/>
      <w:u w:val="single"/>
    </w:rPr>
  </w:style>
  <w:style w:type="paragraph" w:styleId="FootnoteText">
    <w:name w:val="footnote text"/>
    <w:basedOn w:val="Normal"/>
    <w:link w:val="FootnoteTextChar"/>
    <w:uiPriority w:val="99"/>
    <w:semiHidden/>
    <w:unhideWhenUsed/>
    <w:rsid w:val="00BA1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67"/>
    <w:rPr>
      <w:sz w:val="20"/>
      <w:szCs w:val="20"/>
    </w:rPr>
  </w:style>
  <w:style w:type="character" w:styleId="FootnoteReference">
    <w:name w:val="footnote reference"/>
    <w:basedOn w:val="DefaultParagraphFont"/>
    <w:uiPriority w:val="99"/>
    <w:semiHidden/>
    <w:unhideWhenUsed/>
    <w:rsid w:val="00BA1C67"/>
    <w:rPr>
      <w:vertAlign w:val="superscript"/>
    </w:rPr>
  </w:style>
  <w:style w:type="paragraph" w:styleId="Revision">
    <w:name w:val="Revision"/>
    <w:hidden/>
    <w:uiPriority w:val="99"/>
    <w:semiHidden/>
    <w:rsid w:val="00DB77CB"/>
    <w:pPr>
      <w:spacing w:after="0" w:line="240" w:lineRule="auto"/>
    </w:pPr>
  </w:style>
  <w:style w:type="paragraph" w:customStyle="1" w:styleId="Default">
    <w:name w:val="Default"/>
    <w:rsid w:val="00DD3C3B"/>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DD3C3B"/>
    <w:rPr>
      <w:i/>
      <w:iCs/>
    </w:rPr>
  </w:style>
  <w:style w:type="character" w:customStyle="1" w:styleId="property">
    <w:name w:val="property"/>
    <w:basedOn w:val="DefaultParagraphFont"/>
    <w:rsid w:val="00263C88"/>
  </w:style>
  <w:style w:type="character" w:styleId="Strong">
    <w:name w:val="Strong"/>
    <w:basedOn w:val="DefaultParagraphFont"/>
    <w:uiPriority w:val="22"/>
    <w:qFormat/>
    <w:rsid w:val="00263C88"/>
    <w:rPr>
      <w:b/>
      <w:bCs/>
    </w:rPr>
  </w:style>
  <w:style w:type="paragraph" w:styleId="PlainText">
    <w:name w:val="Plain Text"/>
    <w:basedOn w:val="Normal"/>
    <w:link w:val="PlainTextChar"/>
    <w:uiPriority w:val="99"/>
    <w:semiHidden/>
    <w:unhideWhenUsed/>
    <w:rsid w:val="00701E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1E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9517">
      <w:bodyDiv w:val="1"/>
      <w:marLeft w:val="0"/>
      <w:marRight w:val="0"/>
      <w:marTop w:val="0"/>
      <w:marBottom w:val="0"/>
      <w:divBdr>
        <w:top w:val="none" w:sz="0" w:space="0" w:color="auto"/>
        <w:left w:val="none" w:sz="0" w:space="0" w:color="auto"/>
        <w:bottom w:val="none" w:sz="0" w:space="0" w:color="auto"/>
        <w:right w:val="none" w:sz="0" w:space="0" w:color="auto"/>
      </w:divBdr>
    </w:div>
    <w:div w:id="4502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iles@liverpool.ac.uk" TargetMode="External"/><Relationship Id="rId13" Type="http://schemas.openxmlformats.org/officeDocument/2006/relationships/hyperlink" Target="https://researchbriefings.files.parliament.uk/documents/CBP-7560/CBP-7560.pdf" TargetMode="External"/><Relationship Id="rId18" Type="http://schemas.openxmlformats.org/officeDocument/2006/relationships/hyperlink" Target="https://dera.ioe.ac.uk/15755/7/Running%20away%5b1%5d_Redacted.pdf" TargetMode="External"/><Relationship Id="rId3" Type="http://schemas.openxmlformats.org/officeDocument/2006/relationships/settings" Target="settings.xml"/><Relationship Id="rId21" Type="http://schemas.openxmlformats.org/officeDocument/2006/relationships/hyperlink" Target="https://doi.org/10.1080/1068316X.2018.1529230" TargetMode="External"/><Relationship Id="rId7" Type="http://schemas.openxmlformats.org/officeDocument/2006/relationships/hyperlink" Target="mailto:f.obrien@liverpool.ac.uk" TargetMode="External"/><Relationship Id="rId12" Type="http://schemas.openxmlformats.org/officeDocument/2006/relationships/hyperlink" Target="http://www.acpo.police.uk/documents/crime/2013/201303-cba-int-guid-missing-%20persons.pdf" TargetMode="External"/><Relationship Id="rId17" Type="http://schemas.openxmlformats.org/officeDocument/2006/relationships/hyperlink" Target="https://missingpersons.police.uk/en-gb/resources/downloads/missing-persons-statistical-bulletins"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missingpersons.police.uk/en-gb/resources/downloads/missing-persons-statistical-bulletins" TargetMode="External"/><Relationship Id="rId20" Type="http://schemas.openxmlformats.org/officeDocument/2006/relationships/hyperlink" Target="https://doi.org/10.1080/10439463.2019.166612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doi.org/10.1080/09663690903498225"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issingpersons.police.uk/en-gb/resources/downloads/download/53" TargetMode="External"/><Relationship Id="rId4" Type="http://schemas.openxmlformats.org/officeDocument/2006/relationships/webSettings" Target="webSettings.xml"/><Relationship Id="rId9" Type="http://schemas.openxmlformats.org/officeDocument/2006/relationships/hyperlink" Target="mailto:s.waring@liverpool.ac.uk" TargetMode="External"/><Relationship Id="rId14" Type="http://schemas.openxmlformats.org/officeDocument/2006/relationships/hyperlink" Target="http://dx.doi.org.liverpool.idm.oclc.org/10.1136/archdischild-2018-3159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39BB-0977-456F-83A2-E67E98C5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9689</Words>
  <Characters>55232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Freya</dc:creator>
  <cp:keywords/>
  <dc:description/>
  <cp:lastModifiedBy>O'Brien, Freya</cp:lastModifiedBy>
  <cp:revision>8</cp:revision>
  <dcterms:created xsi:type="dcterms:W3CDTF">2021-09-14T13:18:00Z</dcterms:created>
  <dcterms:modified xsi:type="dcterms:W3CDTF">2021-10-27T19:45:00Z</dcterms:modified>
</cp:coreProperties>
</file>