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8D0C9" w14:textId="66DDFCF3" w:rsidR="00D96A69" w:rsidRPr="00E8550A" w:rsidRDefault="008F0508" w:rsidP="007E138B">
      <w:pPr>
        <w:pStyle w:val="a"/>
        <w:rPr>
          <w:sz w:val="28"/>
        </w:rPr>
      </w:pPr>
      <w:r w:rsidRPr="00E8550A">
        <w:rPr>
          <w:sz w:val="28"/>
        </w:rPr>
        <w:t>Investigating spatial impact on</w:t>
      </w:r>
      <w:r w:rsidR="00C623F2" w:rsidRPr="00E8550A">
        <w:rPr>
          <w:sz w:val="28"/>
        </w:rPr>
        <w:t xml:space="preserve"> </w:t>
      </w:r>
      <w:r w:rsidR="005B7921" w:rsidRPr="00E8550A">
        <w:rPr>
          <w:sz w:val="28"/>
        </w:rPr>
        <w:t xml:space="preserve">indoor </w:t>
      </w:r>
      <w:r w:rsidR="00C623F2" w:rsidRPr="00E8550A">
        <w:rPr>
          <w:sz w:val="28"/>
        </w:rPr>
        <w:t>personal</w:t>
      </w:r>
      <w:r w:rsidRPr="00E8550A">
        <w:rPr>
          <w:sz w:val="28"/>
        </w:rPr>
        <w:t xml:space="preserve"> thermal comfort</w:t>
      </w:r>
      <w:r w:rsidR="004B6104" w:rsidRPr="00E8550A">
        <w:rPr>
          <w:sz w:val="28"/>
        </w:rPr>
        <w:t xml:space="preserve"> </w:t>
      </w:r>
    </w:p>
    <w:p w14:paraId="6FF0767E" w14:textId="1A086510" w:rsidR="00E169E5" w:rsidRPr="00E8550A" w:rsidRDefault="00C667EC" w:rsidP="002A7D85">
      <w:pPr>
        <w:pStyle w:val="NormalWeb"/>
        <w:spacing w:before="0" w:beforeAutospacing="0" w:after="0" w:afterAutospacing="0" w:line="300" w:lineRule="exact"/>
        <w:jc w:val="both"/>
        <w:rPr>
          <w:rFonts w:cs="Times New Roman"/>
        </w:rPr>
      </w:pPr>
      <w:r w:rsidRPr="00E8550A">
        <w:rPr>
          <w:rFonts w:cs="Times New Roman"/>
        </w:rPr>
        <w:t>Puyue Gong</w:t>
      </w:r>
      <w:r w:rsidR="00B32026" w:rsidRPr="00E8550A">
        <w:rPr>
          <w:rFonts w:cs="Times New Roman"/>
          <w:vertAlign w:val="superscript"/>
        </w:rPr>
        <w:t>1,3</w:t>
      </w:r>
      <w:r w:rsidR="00E169E5" w:rsidRPr="00E8550A">
        <w:rPr>
          <w:rFonts w:cs="Times New Roman"/>
        </w:rPr>
        <w:t xml:space="preserve">, </w:t>
      </w:r>
      <w:proofErr w:type="spellStart"/>
      <w:r w:rsidRPr="00E8550A">
        <w:rPr>
          <w:rFonts w:cs="Times New Roman"/>
        </w:rPr>
        <w:t>Yuanzhi</w:t>
      </w:r>
      <w:proofErr w:type="spellEnd"/>
      <w:r w:rsidRPr="00E8550A">
        <w:rPr>
          <w:rFonts w:cs="Times New Roman"/>
        </w:rPr>
        <w:t xml:space="preserve"> </w:t>
      </w:r>
      <w:r w:rsidR="00C623F2" w:rsidRPr="00E8550A">
        <w:rPr>
          <w:rFonts w:cs="Times New Roman"/>
        </w:rPr>
        <w:t>Cai</w:t>
      </w:r>
      <w:r w:rsidR="00C623F2" w:rsidRPr="00E8550A">
        <w:rPr>
          <w:rFonts w:cs="Times New Roman"/>
          <w:vertAlign w:val="superscript"/>
        </w:rPr>
        <w:t>2</w:t>
      </w:r>
      <w:r w:rsidR="00C67878" w:rsidRPr="00E8550A">
        <w:rPr>
          <w:rFonts w:cs="Times New Roman"/>
          <w:vertAlign w:val="superscript"/>
        </w:rPr>
        <w:t>,4</w:t>
      </w:r>
      <w:r w:rsidR="00C623F2" w:rsidRPr="00E8550A">
        <w:rPr>
          <w:rFonts w:cs="Times New Roman"/>
        </w:rPr>
        <w:t xml:space="preserve">, </w:t>
      </w:r>
      <w:proofErr w:type="spellStart"/>
      <w:r w:rsidRPr="00E8550A">
        <w:rPr>
          <w:rFonts w:cs="Times New Roman"/>
        </w:rPr>
        <w:t>Zihan</w:t>
      </w:r>
      <w:proofErr w:type="spellEnd"/>
      <w:r w:rsidRPr="00E8550A">
        <w:rPr>
          <w:rFonts w:cs="Times New Roman"/>
        </w:rPr>
        <w:t xml:space="preserve"> </w:t>
      </w:r>
      <w:r w:rsidR="00E169E5" w:rsidRPr="00E8550A">
        <w:rPr>
          <w:rFonts w:cs="Times New Roman"/>
        </w:rPr>
        <w:t>Zhou</w:t>
      </w:r>
      <w:r w:rsidR="00B74554" w:rsidRPr="00E8550A">
        <w:rPr>
          <w:rFonts w:cs="Times New Roman"/>
          <w:vertAlign w:val="superscript"/>
        </w:rPr>
        <w:t>2</w:t>
      </w:r>
      <w:r w:rsidR="00E169E5" w:rsidRPr="00E8550A">
        <w:rPr>
          <w:rFonts w:cs="Times New Roman"/>
        </w:rPr>
        <w:t>, Cheng Zhang</w:t>
      </w:r>
      <w:r w:rsidR="00B74554" w:rsidRPr="00E8550A">
        <w:rPr>
          <w:rFonts w:cs="Times New Roman"/>
          <w:vertAlign w:val="superscript"/>
        </w:rPr>
        <w:t>2</w:t>
      </w:r>
      <w:r w:rsidR="00143A5D" w:rsidRPr="00E8550A">
        <w:rPr>
          <w:rFonts w:cs="Times New Roman"/>
        </w:rPr>
        <w:t>*</w:t>
      </w:r>
      <w:r w:rsidRPr="00E8550A">
        <w:rPr>
          <w:rFonts w:cs="Times New Roman"/>
        </w:rPr>
        <w:t>,</w:t>
      </w:r>
      <w:r w:rsidR="00E169E5" w:rsidRPr="00E8550A">
        <w:rPr>
          <w:rFonts w:cs="Times New Roman"/>
        </w:rPr>
        <w:t xml:space="preserve"> </w:t>
      </w:r>
      <w:r w:rsidRPr="00E8550A">
        <w:rPr>
          <w:rFonts w:cs="Times New Roman"/>
        </w:rPr>
        <w:t xml:space="preserve">Bing </w:t>
      </w:r>
      <w:r w:rsidR="00E169E5" w:rsidRPr="00E8550A">
        <w:rPr>
          <w:rFonts w:cs="Times New Roman"/>
        </w:rPr>
        <w:t>Chen</w:t>
      </w:r>
      <w:r w:rsidR="00B32026" w:rsidRPr="00E8550A">
        <w:rPr>
          <w:rFonts w:cs="Times New Roman"/>
          <w:vertAlign w:val="superscript"/>
        </w:rPr>
        <w:t>1</w:t>
      </w:r>
      <w:r w:rsidR="00DE60F0" w:rsidRPr="00E8550A">
        <w:rPr>
          <w:rFonts w:cs="Times New Roman"/>
        </w:rPr>
        <w:t>, Stephen Sharples</w:t>
      </w:r>
      <w:r w:rsidR="00DE60F0" w:rsidRPr="00E8550A">
        <w:rPr>
          <w:rFonts w:cs="Times New Roman"/>
          <w:vertAlign w:val="superscript"/>
        </w:rPr>
        <w:t>3</w:t>
      </w:r>
      <w:r w:rsidR="00E169E5" w:rsidRPr="00E8550A">
        <w:rPr>
          <w:rFonts w:cs="Times New Roman"/>
          <w:position w:val="10"/>
        </w:rPr>
        <w:br/>
      </w:r>
      <w:r w:rsidR="00B74554" w:rsidRPr="00E8550A">
        <w:rPr>
          <w:rFonts w:cs="Times New Roman"/>
          <w:position w:val="6"/>
          <w:vertAlign w:val="superscript"/>
        </w:rPr>
        <w:t>1</w:t>
      </w:r>
      <w:r w:rsidR="009B23D5" w:rsidRPr="00E8550A">
        <w:rPr>
          <w:rFonts w:cs="Times New Roman"/>
          <w:position w:val="6"/>
          <w:vertAlign w:val="superscript"/>
        </w:rPr>
        <w:t xml:space="preserve"> </w:t>
      </w:r>
      <w:r w:rsidR="00EC372D" w:rsidRPr="00E8550A">
        <w:rPr>
          <w:rFonts w:cs="Times New Roman"/>
        </w:rPr>
        <w:t>Department of U</w:t>
      </w:r>
      <w:r w:rsidR="00E169E5" w:rsidRPr="00E8550A">
        <w:rPr>
          <w:rFonts w:cs="Times New Roman"/>
        </w:rPr>
        <w:t xml:space="preserve">rban Planning and Design, Xi’an </w:t>
      </w:r>
      <w:proofErr w:type="spellStart"/>
      <w:r w:rsidR="00E169E5" w:rsidRPr="00E8550A">
        <w:rPr>
          <w:rFonts w:cs="Times New Roman"/>
        </w:rPr>
        <w:t>Jiaotong</w:t>
      </w:r>
      <w:proofErr w:type="spellEnd"/>
      <w:r w:rsidR="00E169E5" w:rsidRPr="00E8550A">
        <w:rPr>
          <w:rFonts w:cs="Times New Roman"/>
        </w:rPr>
        <w:t xml:space="preserve">-Liverpool University, China </w:t>
      </w:r>
    </w:p>
    <w:p w14:paraId="2C507D9C" w14:textId="6F9AA066" w:rsidR="00E169E5" w:rsidRPr="00E8550A" w:rsidRDefault="00E169E5" w:rsidP="002A7D85">
      <w:pPr>
        <w:pStyle w:val="NormalWeb"/>
        <w:spacing w:before="0" w:beforeAutospacing="0" w:after="0" w:afterAutospacing="0" w:line="300" w:lineRule="exact"/>
        <w:jc w:val="both"/>
        <w:rPr>
          <w:rFonts w:cs="Times New Roman"/>
        </w:rPr>
      </w:pPr>
      <w:r w:rsidRPr="00E8550A">
        <w:rPr>
          <w:rFonts w:cs="Times New Roman"/>
          <w:position w:val="6"/>
          <w:vertAlign w:val="superscript"/>
        </w:rPr>
        <w:t>2</w:t>
      </w:r>
      <w:r w:rsidRPr="00E8550A">
        <w:rPr>
          <w:rFonts w:cs="Times New Roman"/>
          <w:position w:val="6"/>
        </w:rPr>
        <w:t xml:space="preserve"> </w:t>
      </w:r>
      <w:r w:rsidR="00EC372D" w:rsidRPr="00E8550A">
        <w:rPr>
          <w:rFonts w:cs="Times New Roman"/>
        </w:rPr>
        <w:t>Department of C</w:t>
      </w:r>
      <w:r w:rsidRPr="00E8550A">
        <w:rPr>
          <w:rFonts w:cs="Times New Roman"/>
        </w:rPr>
        <w:t xml:space="preserve">ivil Engineering, Xi’an </w:t>
      </w:r>
      <w:proofErr w:type="spellStart"/>
      <w:r w:rsidRPr="00E8550A">
        <w:rPr>
          <w:rFonts w:cs="Times New Roman"/>
        </w:rPr>
        <w:t>Jiaotong</w:t>
      </w:r>
      <w:proofErr w:type="spellEnd"/>
      <w:r w:rsidRPr="00E8550A">
        <w:rPr>
          <w:rFonts w:cs="Times New Roman"/>
        </w:rPr>
        <w:t>-Liverpool University, China</w:t>
      </w:r>
    </w:p>
    <w:p w14:paraId="63BEC99B" w14:textId="327E29A9" w:rsidR="00E169E5" w:rsidRPr="00E8550A" w:rsidRDefault="00E169E5" w:rsidP="002A7D85">
      <w:pPr>
        <w:pStyle w:val="NormalWeb"/>
        <w:spacing w:before="0" w:beforeAutospacing="0" w:after="0" w:afterAutospacing="0" w:line="300" w:lineRule="exact"/>
        <w:jc w:val="both"/>
        <w:rPr>
          <w:rFonts w:cs="Times New Roman"/>
        </w:rPr>
      </w:pPr>
      <w:r w:rsidRPr="00E8550A">
        <w:rPr>
          <w:rFonts w:cs="Times New Roman"/>
          <w:position w:val="6"/>
          <w:vertAlign w:val="superscript"/>
        </w:rPr>
        <w:t>3</w:t>
      </w:r>
      <w:r w:rsidR="007803F3" w:rsidRPr="00E8550A">
        <w:rPr>
          <w:rFonts w:cs="Times New Roman"/>
          <w:position w:val="6"/>
          <w:vertAlign w:val="superscript"/>
        </w:rPr>
        <w:t xml:space="preserve"> </w:t>
      </w:r>
      <w:r w:rsidR="00D118B2" w:rsidRPr="00E8550A">
        <w:rPr>
          <w:rFonts w:cs="Times New Roman" w:hint="eastAsia"/>
        </w:rPr>
        <w:t>School</w:t>
      </w:r>
      <w:r w:rsidR="00D118B2" w:rsidRPr="00E8550A">
        <w:rPr>
          <w:rFonts w:cs="Times New Roman"/>
        </w:rPr>
        <w:t xml:space="preserve"> </w:t>
      </w:r>
      <w:r w:rsidR="00D118B2" w:rsidRPr="00E8550A">
        <w:rPr>
          <w:rFonts w:cs="Times New Roman" w:hint="eastAsia"/>
        </w:rPr>
        <w:t>of</w:t>
      </w:r>
      <w:r w:rsidR="00D118B2" w:rsidRPr="00E8550A">
        <w:rPr>
          <w:rFonts w:cs="Times New Roman"/>
        </w:rPr>
        <w:t xml:space="preserve"> A</w:t>
      </w:r>
      <w:r w:rsidRPr="00E8550A">
        <w:rPr>
          <w:rFonts w:cs="Times New Roman"/>
        </w:rPr>
        <w:t xml:space="preserve">rchitecture, University of Liverpool, UK </w:t>
      </w:r>
    </w:p>
    <w:p w14:paraId="49000DE4" w14:textId="02711F6C" w:rsidR="00C67878" w:rsidRPr="00E8550A" w:rsidRDefault="00C67878" w:rsidP="002A7D85">
      <w:pPr>
        <w:pStyle w:val="NormalWeb"/>
        <w:spacing w:before="0" w:beforeAutospacing="0" w:after="0" w:afterAutospacing="0" w:line="300" w:lineRule="exact"/>
        <w:jc w:val="both"/>
        <w:rPr>
          <w:rFonts w:cs="Times New Roman"/>
        </w:rPr>
      </w:pPr>
      <w:r w:rsidRPr="00E8550A">
        <w:rPr>
          <w:rFonts w:cs="Times New Roman"/>
          <w:vertAlign w:val="superscript"/>
        </w:rPr>
        <w:t xml:space="preserve">4 </w:t>
      </w:r>
      <w:r w:rsidR="001B64E4" w:rsidRPr="00E8550A">
        <w:rPr>
          <w:rFonts w:cs="Times New Roman"/>
        </w:rPr>
        <w:t>School of E</w:t>
      </w:r>
      <w:r w:rsidRPr="00E8550A">
        <w:rPr>
          <w:rFonts w:cs="Times New Roman"/>
        </w:rPr>
        <w:t>ngineering, University of Liverpool, UK</w:t>
      </w:r>
    </w:p>
    <w:p w14:paraId="27CB7ACE" w14:textId="77777777" w:rsidR="007C6511" w:rsidRPr="00E8550A" w:rsidRDefault="007C6511" w:rsidP="00E5730C">
      <w:pPr>
        <w:spacing w:line="360" w:lineRule="auto"/>
        <w:jc w:val="both"/>
      </w:pPr>
    </w:p>
    <w:p w14:paraId="0AEC6ACD" w14:textId="35BC2448" w:rsidR="00E6123B" w:rsidRPr="00E8550A" w:rsidRDefault="00E6123B" w:rsidP="00075AD8">
      <w:pPr>
        <w:pStyle w:val="Heading1"/>
      </w:pPr>
      <w:r w:rsidRPr="00E8550A">
        <w:t>Abstract</w:t>
      </w:r>
    </w:p>
    <w:p w14:paraId="187C7174" w14:textId="79CC9219" w:rsidR="0077652D" w:rsidRPr="00E8550A" w:rsidRDefault="00B917B4" w:rsidP="00E5730C">
      <w:pPr>
        <w:spacing w:line="360" w:lineRule="auto"/>
        <w:jc w:val="both"/>
        <w:rPr>
          <w:rFonts w:cs="Calibri"/>
        </w:rPr>
      </w:pPr>
      <w:r w:rsidRPr="00E8550A">
        <w:rPr>
          <w:rFonts w:cs="Times New Roman"/>
        </w:rPr>
        <w:t xml:space="preserve">Thermal comfort prediction </w:t>
      </w:r>
      <w:r w:rsidR="00DB1B70" w:rsidRPr="00E8550A">
        <w:rPr>
          <w:rFonts w:cs="Times New Roman" w:hint="eastAsia"/>
        </w:rPr>
        <w:t>is</w:t>
      </w:r>
      <w:r w:rsidR="00DB1B70" w:rsidRPr="00E8550A">
        <w:rPr>
          <w:rFonts w:cs="Times New Roman"/>
        </w:rPr>
        <w:t xml:space="preserve"> essential</w:t>
      </w:r>
      <w:r w:rsidRPr="00E8550A">
        <w:rPr>
          <w:rFonts w:cs="Times New Roman"/>
        </w:rPr>
        <w:t xml:space="preserve"> for both maintaining a </w:t>
      </w:r>
      <w:r w:rsidR="00DB653E" w:rsidRPr="00E8550A">
        <w:rPr>
          <w:rFonts w:cs="Times New Roman"/>
        </w:rPr>
        <w:t>favorable</w:t>
      </w:r>
      <w:r w:rsidRPr="00E8550A">
        <w:rPr>
          <w:rFonts w:cs="Times New Roman"/>
        </w:rPr>
        <w:t xml:space="preserve"> </w:t>
      </w:r>
      <w:r w:rsidR="0077652D" w:rsidRPr="00E8550A">
        <w:rPr>
          <w:rFonts w:cs="Times New Roman"/>
        </w:rPr>
        <w:t>indoor</w:t>
      </w:r>
      <w:r w:rsidRPr="00E8550A">
        <w:rPr>
          <w:rFonts w:cs="Times New Roman"/>
        </w:rPr>
        <w:t xml:space="preserve"> </w:t>
      </w:r>
      <w:r w:rsidR="004067CC" w:rsidRPr="00E8550A">
        <w:rPr>
          <w:rFonts w:cs="Times New Roman"/>
        </w:rPr>
        <w:t>environment</w:t>
      </w:r>
      <w:r w:rsidRPr="00E8550A">
        <w:rPr>
          <w:rFonts w:cs="Times New Roman"/>
        </w:rPr>
        <w:t xml:space="preserve"> and reducing energy consumption. </w:t>
      </w:r>
      <w:r w:rsidR="00923CED" w:rsidRPr="00E8550A">
        <w:rPr>
          <w:rFonts w:cs="Calibri"/>
        </w:rPr>
        <w:t>Predicted Mean Vote (PMV)</w:t>
      </w:r>
      <w:r w:rsidR="005E5371" w:rsidRPr="00E8550A">
        <w:rPr>
          <w:rFonts w:cs="Calibri"/>
        </w:rPr>
        <w:t>,</w:t>
      </w:r>
      <w:r w:rsidR="00923CED" w:rsidRPr="00E8550A">
        <w:rPr>
          <w:rFonts w:cs="Calibri"/>
        </w:rPr>
        <w:t xml:space="preserve"> as the most popular research method</w:t>
      </w:r>
      <w:r w:rsidR="005E5371" w:rsidRPr="00E8550A">
        <w:rPr>
          <w:rFonts w:cs="Calibri"/>
        </w:rPr>
        <w:t>,</w:t>
      </w:r>
      <w:r w:rsidR="00923CED" w:rsidRPr="00E8550A">
        <w:rPr>
          <w:rFonts w:cs="Calibri"/>
        </w:rPr>
        <w:t xml:space="preserve"> has a limitation in processing va</w:t>
      </w:r>
      <w:r w:rsidR="00DB653E" w:rsidRPr="00E8550A">
        <w:rPr>
          <w:rFonts w:cs="Calibri"/>
        </w:rPr>
        <w:t>rious complex parameters</w:t>
      </w:r>
      <w:r w:rsidR="00923CED" w:rsidRPr="00E8550A">
        <w:rPr>
          <w:rFonts w:cs="Calibri"/>
        </w:rPr>
        <w:t xml:space="preserve"> and investigating </w:t>
      </w:r>
      <w:r w:rsidR="005E5371" w:rsidRPr="00E8550A">
        <w:rPr>
          <w:rFonts w:cs="Calibri"/>
        </w:rPr>
        <w:t xml:space="preserve">the </w:t>
      </w:r>
      <w:r w:rsidR="00923CED" w:rsidRPr="00E8550A">
        <w:rPr>
          <w:rFonts w:cs="Calibri"/>
        </w:rPr>
        <w:t xml:space="preserve">individual difference in occupants’ thermal preference. Therefore, machine learning (ML) method </w:t>
      </w:r>
      <w:r w:rsidR="00DB1B70" w:rsidRPr="00E8550A">
        <w:rPr>
          <w:rFonts w:cs="Calibri"/>
        </w:rPr>
        <w:t>has been</w:t>
      </w:r>
      <w:r w:rsidR="00923CED" w:rsidRPr="00E8550A">
        <w:rPr>
          <w:rFonts w:cs="Calibri"/>
        </w:rPr>
        <w:t xml:space="preserve"> utilized in exploring </w:t>
      </w:r>
      <w:r w:rsidR="00D13D2E" w:rsidRPr="00E8550A">
        <w:rPr>
          <w:rFonts w:cs="Calibri"/>
        </w:rPr>
        <w:t xml:space="preserve">the personal thermal comfort </w:t>
      </w:r>
      <w:r w:rsidR="001D3D9C" w:rsidRPr="00E8550A">
        <w:rPr>
          <w:rFonts w:cs="Calibri"/>
        </w:rPr>
        <w:t>prediction</w:t>
      </w:r>
      <w:r w:rsidR="00D13D2E" w:rsidRPr="00E8550A">
        <w:rPr>
          <w:rFonts w:cs="Calibri"/>
        </w:rPr>
        <w:t xml:space="preserve"> because of its </w:t>
      </w:r>
      <w:r w:rsidR="00D13D2E" w:rsidRPr="00E8550A">
        <w:rPr>
          <w:rFonts w:eastAsia="Microsoft YaHei" w:cs="Calibri"/>
        </w:rPr>
        <w:t xml:space="preserve">strong self-study ability, high-speed computing ability, and complex problem-solving ability. However, </w:t>
      </w:r>
      <w:r w:rsidR="00D13D2E" w:rsidRPr="00E8550A">
        <w:rPr>
          <w:rFonts w:cs="Calibri"/>
        </w:rPr>
        <w:t xml:space="preserve">the primary </w:t>
      </w:r>
      <w:r w:rsidR="001D3D9C" w:rsidRPr="00E8550A">
        <w:rPr>
          <w:rFonts w:cs="Calibri"/>
        </w:rPr>
        <w:t>variables</w:t>
      </w:r>
      <w:r w:rsidR="00D13D2E" w:rsidRPr="00E8550A">
        <w:rPr>
          <w:rFonts w:cs="Calibri"/>
        </w:rPr>
        <w:t xml:space="preserve"> consi</w:t>
      </w:r>
      <w:r w:rsidR="001D3D9C" w:rsidRPr="00E8550A">
        <w:rPr>
          <w:rFonts w:cs="Calibri"/>
        </w:rPr>
        <w:t>d</w:t>
      </w:r>
      <w:r w:rsidR="00B87241" w:rsidRPr="00E8550A">
        <w:rPr>
          <w:rFonts w:cs="Calibri"/>
        </w:rPr>
        <w:t>ered in previous studies focus</w:t>
      </w:r>
      <w:r w:rsidR="00D13D2E" w:rsidRPr="00E8550A">
        <w:rPr>
          <w:rFonts w:cs="Calibri"/>
        </w:rPr>
        <w:t xml:space="preserve"> on the human body’s physiological and psychological aspects, while lack of considering architectural spatial impact, which cause</w:t>
      </w:r>
      <w:r w:rsidR="00DB1B70" w:rsidRPr="00E8550A">
        <w:rPr>
          <w:rFonts w:cs="Calibri"/>
        </w:rPr>
        <w:t>s</w:t>
      </w:r>
      <w:r w:rsidR="00D13D2E" w:rsidRPr="00E8550A">
        <w:rPr>
          <w:rFonts w:cs="Calibri"/>
        </w:rPr>
        <w:t xml:space="preserve"> different </w:t>
      </w:r>
      <w:r w:rsidR="00B87241" w:rsidRPr="00E8550A">
        <w:rPr>
          <w:rFonts w:cs="Calibri"/>
        </w:rPr>
        <w:t>indoor</w:t>
      </w:r>
      <w:r w:rsidR="00D13D2E" w:rsidRPr="00E8550A">
        <w:rPr>
          <w:rFonts w:cs="Calibri"/>
        </w:rPr>
        <w:t xml:space="preserve"> microclimate. </w:t>
      </w:r>
      <w:r w:rsidR="00F06861" w:rsidRPr="00E8550A">
        <w:rPr>
          <w:rFonts w:cs="Calibri"/>
        </w:rPr>
        <w:t xml:space="preserve">Therefore, the present </w:t>
      </w:r>
      <w:r w:rsidR="00A753BE" w:rsidRPr="00E8550A">
        <w:rPr>
          <w:rFonts w:cs="Calibri"/>
        </w:rPr>
        <w:t>research</w:t>
      </w:r>
      <w:r w:rsidR="00F06861" w:rsidRPr="00E8550A">
        <w:rPr>
          <w:rFonts w:cs="Times"/>
          <w:color w:val="0E101A"/>
        </w:rPr>
        <w:t xml:space="preserve"> proposed a methodology to investigate the impact from spatial parameters </w:t>
      </w:r>
      <w:r w:rsidR="00B87241" w:rsidRPr="00E8550A">
        <w:rPr>
          <w:rFonts w:cs="Calibri"/>
        </w:rPr>
        <w:t>on personal thermal comfort prediction model accuracy by developing an ANN-based model and explicitly representing the spatial variables in the model.</w:t>
      </w:r>
      <w:r w:rsidR="00F06861" w:rsidRPr="00E8550A">
        <w:rPr>
          <w:rFonts w:cs="Calibri"/>
        </w:rPr>
        <w:t xml:space="preserve"> </w:t>
      </w:r>
      <w:r w:rsidR="00D13D2E" w:rsidRPr="00E8550A">
        <w:rPr>
          <w:rFonts w:cs="Calibri"/>
        </w:rPr>
        <w:t xml:space="preserve">The spatial parameters were identified and classified into buildings’ spatial </w:t>
      </w:r>
      <w:r w:rsidR="00F06861" w:rsidRPr="00E8550A">
        <w:rPr>
          <w:rFonts w:cs="Calibri"/>
        </w:rPr>
        <w:t>features</w:t>
      </w:r>
      <w:r w:rsidR="00D13D2E" w:rsidRPr="00E8550A">
        <w:rPr>
          <w:rFonts w:cs="Calibri"/>
        </w:rPr>
        <w:t>, indoor spatial features and individual spatial features.</w:t>
      </w:r>
      <w:r w:rsidR="00F06861" w:rsidRPr="00E8550A">
        <w:rPr>
          <w:rFonts w:cs="Calibri"/>
        </w:rPr>
        <w:t xml:space="preserve"> The data required in </w:t>
      </w:r>
      <w:r w:rsidR="00A753BE" w:rsidRPr="00E8550A">
        <w:rPr>
          <w:rFonts w:cs="Calibri"/>
        </w:rPr>
        <w:t xml:space="preserve">developing </w:t>
      </w:r>
      <w:r w:rsidR="00F06861" w:rsidRPr="00E8550A">
        <w:rPr>
          <w:rFonts w:cs="Calibri"/>
        </w:rPr>
        <w:t>the ANN-based model w</w:t>
      </w:r>
      <w:r w:rsidR="00A753BE" w:rsidRPr="00E8550A">
        <w:rPr>
          <w:rFonts w:cs="Calibri"/>
        </w:rPr>
        <w:t>ere</w:t>
      </w:r>
      <w:r w:rsidR="00F06861" w:rsidRPr="00E8550A">
        <w:rPr>
          <w:rFonts w:cs="Calibri"/>
        </w:rPr>
        <w:t xml:space="preserve"> collected by</w:t>
      </w:r>
      <w:r w:rsidR="00D13D2E" w:rsidRPr="00E8550A">
        <w:rPr>
          <w:rFonts w:cs="Calibri"/>
        </w:rPr>
        <w:t xml:space="preserve"> </w:t>
      </w:r>
      <w:r w:rsidR="00B87241" w:rsidRPr="00E8550A">
        <w:rPr>
          <w:rFonts w:cs="Calibri"/>
        </w:rPr>
        <w:t>various</w:t>
      </w:r>
      <w:r w:rsidR="00F06861" w:rsidRPr="00E8550A">
        <w:rPr>
          <w:rFonts w:cs="Times"/>
          <w:color w:val="0E101A"/>
        </w:rPr>
        <w:t xml:space="preserve"> field experiment</w:t>
      </w:r>
      <w:r w:rsidR="00B87241" w:rsidRPr="00E8550A">
        <w:rPr>
          <w:rFonts w:cs="Times"/>
          <w:color w:val="0E101A"/>
        </w:rPr>
        <w:t>s</w:t>
      </w:r>
      <w:r w:rsidR="00F06861" w:rsidRPr="00E8550A">
        <w:rPr>
          <w:rFonts w:cs="Times"/>
          <w:color w:val="0E101A"/>
        </w:rPr>
        <w:t>. A</w:t>
      </w:r>
      <w:r w:rsidR="00F06861" w:rsidRPr="00E8550A">
        <w:rPr>
          <w:rFonts w:eastAsia="KaiTi" w:cs="Arial"/>
        </w:rPr>
        <w:t xml:space="preserve"> baseline of model prediction accuracy was calculated by using </w:t>
      </w:r>
      <w:r w:rsidR="00FC5D8B" w:rsidRPr="00E8550A">
        <w:rPr>
          <w:rFonts w:eastAsia="KaiTi" w:cs="Arial"/>
        </w:rPr>
        <w:t xml:space="preserve">conventional </w:t>
      </w:r>
      <w:r w:rsidR="00F06861" w:rsidRPr="00E8550A">
        <w:rPr>
          <w:rFonts w:eastAsia="KaiTi" w:cs="Arial"/>
        </w:rPr>
        <w:t>parameters, including personal-dependent parameters and environmental parameters.</w:t>
      </w:r>
      <w:r w:rsidR="005E5371" w:rsidRPr="00E8550A">
        <w:rPr>
          <w:rFonts w:cs="Calibri"/>
        </w:rPr>
        <w:t xml:space="preserve"> </w:t>
      </w:r>
      <w:r w:rsidR="00F06861" w:rsidRPr="00E8550A">
        <w:rPr>
          <w:rFonts w:cs="Calibri"/>
        </w:rPr>
        <w:t>I</w:t>
      </w:r>
      <w:r w:rsidR="005E5371" w:rsidRPr="00E8550A">
        <w:rPr>
          <w:rFonts w:cs="Times"/>
        </w:rPr>
        <w:t>t was found that the spatial parameters had a noticeable impact on model prediction accuracies.</w:t>
      </w:r>
      <w:r w:rsidR="002465E5" w:rsidRPr="00E8550A">
        <w:rPr>
          <w:rFonts w:cs="Calibri"/>
        </w:rPr>
        <w:t xml:space="preserve"> </w:t>
      </w:r>
      <w:r w:rsidR="00B87241" w:rsidRPr="00E8550A">
        <w:rPr>
          <w:rFonts w:cs="Calibri"/>
        </w:rPr>
        <w:t>By considering spatial parameters in the ANN-based model development, the prediction accuracies had been increased significantly compared with the conventional models.</w:t>
      </w:r>
    </w:p>
    <w:p w14:paraId="1E2A3AFA" w14:textId="77777777" w:rsidR="002A7D85" w:rsidRPr="00E8550A" w:rsidRDefault="002A7D85" w:rsidP="00E5730C">
      <w:pPr>
        <w:spacing w:line="360" w:lineRule="auto"/>
        <w:jc w:val="both"/>
        <w:rPr>
          <w:rFonts w:cs="Calibri"/>
        </w:rPr>
      </w:pPr>
    </w:p>
    <w:p w14:paraId="708248C6" w14:textId="76CB3631" w:rsidR="00411773" w:rsidRPr="00E8550A" w:rsidRDefault="00A47EF5" w:rsidP="00E5730C">
      <w:pPr>
        <w:spacing w:line="360" w:lineRule="auto"/>
        <w:jc w:val="both"/>
        <w:rPr>
          <w:rFonts w:cs="Calibri"/>
        </w:rPr>
      </w:pPr>
      <w:r w:rsidRPr="00E8550A">
        <w:rPr>
          <w:rFonts w:cs="Calibri"/>
          <w:b/>
          <w:bCs/>
        </w:rPr>
        <w:t>Keywords</w:t>
      </w:r>
      <w:r w:rsidR="00411773" w:rsidRPr="00E8550A">
        <w:rPr>
          <w:rFonts w:cs="Calibri"/>
          <w:b/>
          <w:bCs/>
        </w:rPr>
        <w:t>:</w:t>
      </w:r>
      <w:r w:rsidR="00411773" w:rsidRPr="00E8550A">
        <w:rPr>
          <w:rFonts w:cs="Calibri"/>
        </w:rPr>
        <w:t xml:space="preserve"> </w:t>
      </w:r>
      <w:r w:rsidR="000D210B" w:rsidRPr="00E8550A">
        <w:rPr>
          <w:rFonts w:cs="Calibri"/>
        </w:rPr>
        <w:t>Personal Thermal Comfort</w:t>
      </w:r>
      <w:r w:rsidR="008F0508" w:rsidRPr="00E8550A">
        <w:rPr>
          <w:rFonts w:cs="Calibri"/>
        </w:rPr>
        <w:t xml:space="preserve">, Spatial </w:t>
      </w:r>
      <w:r w:rsidR="004B6104" w:rsidRPr="00E8550A">
        <w:rPr>
          <w:rFonts w:cs="Calibri"/>
        </w:rPr>
        <w:t>impact</w:t>
      </w:r>
      <w:r w:rsidR="008F0508" w:rsidRPr="00E8550A">
        <w:rPr>
          <w:rFonts w:cs="Calibri"/>
        </w:rPr>
        <w:t xml:space="preserve">, </w:t>
      </w:r>
      <w:r w:rsidR="00932D74" w:rsidRPr="00E8550A">
        <w:rPr>
          <w:rFonts w:cs="Calibri"/>
        </w:rPr>
        <w:t>M</w:t>
      </w:r>
      <w:r w:rsidR="00EB39A1" w:rsidRPr="00E8550A">
        <w:rPr>
          <w:rFonts w:cs="Calibri"/>
        </w:rPr>
        <w:t xml:space="preserve">achine </w:t>
      </w:r>
      <w:r w:rsidR="007C6511" w:rsidRPr="00E8550A">
        <w:rPr>
          <w:rFonts w:cs="Calibri"/>
        </w:rPr>
        <w:t>L</w:t>
      </w:r>
      <w:r w:rsidR="00EB39A1" w:rsidRPr="00E8550A">
        <w:rPr>
          <w:rFonts w:cs="Calibri"/>
        </w:rPr>
        <w:t>earning</w:t>
      </w:r>
      <w:r w:rsidR="007C6511" w:rsidRPr="00E8550A">
        <w:rPr>
          <w:rFonts w:cs="Calibri"/>
        </w:rPr>
        <w:t>,</w:t>
      </w:r>
      <w:r w:rsidR="00CD0918" w:rsidRPr="00E8550A">
        <w:rPr>
          <w:rFonts w:cs="Calibri"/>
        </w:rPr>
        <w:t xml:space="preserve"> Artificial Neural Network (ANN),</w:t>
      </w:r>
      <w:r w:rsidR="007C6511" w:rsidRPr="00E8550A">
        <w:rPr>
          <w:rFonts w:cs="Calibri"/>
        </w:rPr>
        <w:t xml:space="preserve"> Prediction Model</w:t>
      </w:r>
    </w:p>
    <w:p w14:paraId="512EBD47" w14:textId="77777777" w:rsidR="00E6123B" w:rsidRPr="00E8550A" w:rsidRDefault="00E6123B" w:rsidP="00E5730C">
      <w:pPr>
        <w:spacing w:line="360" w:lineRule="auto"/>
        <w:jc w:val="both"/>
      </w:pPr>
    </w:p>
    <w:p w14:paraId="33B5CCA9" w14:textId="45D13FA4" w:rsidR="00D478A8" w:rsidRPr="00E8550A" w:rsidRDefault="00E6123B" w:rsidP="00374342">
      <w:pPr>
        <w:pStyle w:val="Heading1"/>
        <w:numPr>
          <w:ilvl w:val="0"/>
          <w:numId w:val="1"/>
        </w:numPr>
      </w:pPr>
      <w:r w:rsidRPr="00E8550A">
        <w:lastRenderedPageBreak/>
        <w:t>Introduction</w:t>
      </w:r>
    </w:p>
    <w:p w14:paraId="0D03671C" w14:textId="24F89507" w:rsidR="00DE0608" w:rsidRPr="00E8550A" w:rsidRDefault="001A2340" w:rsidP="00E5730C">
      <w:pPr>
        <w:spacing w:line="360" w:lineRule="auto"/>
        <w:jc w:val="both"/>
        <w:rPr>
          <w:rFonts w:cs="Calibri"/>
        </w:rPr>
      </w:pPr>
      <w:r w:rsidRPr="00E8550A">
        <w:rPr>
          <w:rFonts w:cs="Calibri"/>
        </w:rPr>
        <w:t>Energy efficiency and thermal comfort are two major driving force</w:t>
      </w:r>
      <w:r w:rsidR="003979CA" w:rsidRPr="00E8550A">
        <w:rPr>
          <w:rFonts w:cs="Calibri"/>
        </w:rPr>
        <w:t>s</w:t>
      </w:r>
      <w:r w:rsidRPr="00E8550A">
        <w:rPr>
          <w:rFonts w:cs="Calibri"/>
        </w:rPr>
        <w:t xml:space="preserve"> of building design and operation (Guenther &amp; </w:t>
      </w:r>
      <w:proofErr w:type="spellStart"/>
      <w:r w:rsidRPr="00E8550A">
        <w:rPr>
          <w:rFonts w:cs="Calibri"/>
        </w:rPr>
        <w:t>Sawodny</w:t>
      </w:r>
      <w:proofErr w:type="spellEnd"/>
      <w:r w:rsidRPr="00E8550A">
        <w:rPr>
          <w:rFonts w:cs="Calibri"/>
        </w:rPr>
        <w:t xml:space="preserve">, 2019). </w:t>
      </w:r>
      <w:r w:rsidR="003979CA" w:rsidRPr="00E8550A">
        <w:rPr>
          <w:rFonts w:cs="Calibri"/>
        </w:rPr>
        <w:t>Heating, ventilation and air conditioning (HVAC) consumes</w:t>
      </w:r>
      <w:r w:rsidR="001C4A5A" w:rsidRPr="00E8550A">
        <w:rPr>
          <w:rFonts w:cs="Calibri"/>
        </w:rPr>
        <w:t xml:space="preserve"> 55% </w:t>
      </w:r>
      <w:r w:rsidR="003979CA" w:rsidRPr="00E8550A">
        <w:rPr>
          <w:rFonts w:cs="Calibri"/>
        </w:rPr>
        <w:t xml:space="preserve">of </w:t>
      </w:r>
      <w:r w:rsidR="001C4A5A" w:rsidRPr="00E8550A">
        <w:rPr>
          <w:rFonts w:cs="Calibri"/>
        </w:rPr>
        <w:t>building operational energy (Xu, 2018)</w:t>
      </w:r>
      <w:r w:rsidR="003979CA" w:rsidRPr="00E8550A">
        <w:rPr>
          <w:rFonts w:cs="Calibri"/>
        </w:rPr>
        <w:t>,</w:t>
      </w:r>
      <w:r w:rsidR="001C4A5A" w:rsidRPr="00E8550A">
        <w:rPr>
          <w:rFonts w:cs="Calibri"/>
        </w:rPr>
        <w:t xml:space="preserve"> </w:t>
      </w:r>
      <w:r w:rsidR="003979CA" w:rsidRPr="00E8550A">
        <w:rPr>
          <w:rFonts w:cs="Calibri"/>
        </w:rPr>
        <w:t>which</w:t>
      </w:r>
      <w:r w:rsidR="006F0B79" w:rsidRPr="00E8550A">
        <w:rPr>
          <w:rFonts w:cs="Calibri"/>
        </w:rPr>
        <w:t xml:space="preserve"> is mainly used for satisfying occupants’ thermal comfort </w:t>
      </w:r>
      <w:r w:rsidR="00BE5ADB" w:rsidRPr="00E8550A">
        <w:rPr>
          <w:rFonts w:cs="Calibri"/>
        </w:rPr>
        <w:t>requirements</w:t>
      </w:r>
      <w:r w:rsidR="006F0B79" w:rsidRPr="00E8550A">
        <w:rPr>
          <w:rFonts w:cs="Calibri"/>
        </w:rPr>
        <w:t xml:space="preserve">. </w:t>
      </w:r>
      <w:r w:rsidR="00265609" w:rsidRPr="00E8550A">
        <w:rPr>
          <w:rFonts w:cs="Calibri"/>
        </w:rPr>
        <w:t>When b</w:t>
      </w:r>
      <w:r w:rsidR="00B74554" w:rsidRPr="00E8550A">
        <w:rPr>
          <w:rFonts w:cs="Calibri"/>
        </w:rPr>
        <w:t xml:space="preserve">uilding designers </w:t>
      </w:r>
      <w:r w:rsidR="00265609" w:rsidRPr="00E8550A">
        <w:rPr>
          <w:rFonts w:cs="Calibri"/>
        </w:rPr>
        <w:t>simulate</w:t>
      </w:r>
      <w:r w:rsidR="001E7103" w:rsidRPr="00E8550A">
        <w:rPr>
          <w:rFonts w:cs="Calibri"/>
        </w:rPr>
        <w:t>s</w:t>
      </w:r>
      <w:r w:rsidR="00265609" w:rsidRPr="00E8550A">
        <w:rPr>
          <w:rFonts w:cs="Calibri" w:hint="eastAsia"/>
        </w:rPr>
        <w:t xml:space="preserve"> </w:t>
      </w:r>
      <w:r w:rsidR="00265609" w:rsidRPr="00E8550A">
        <w:rPr>
          <w:rFonts w:cs="Calibri"/>
        </w:rPr>
        <w:t xml:space="preserve">energy consumption during the design period, they </w:t>
      </w:r>
      <w:r w:rsidR="00B74554" w:rsidRPr="00E8550A">
        <w:rPr>
          <w:rFonts w:cs="Calibri"/>
        </w:rPr>
        <w:t xml:space="preserve">assume </w:t>
      </w:r>
      <w:r w:rsidR="001B64E4" w:rsidRPr="00E8550A">
        <w:rPr>
          <w:rFonts w:cs="Calibri"/>
        </w:rPr>
        <w:t xml:space="preserve">that the </w:t>
      </w:r>
      <w:r w:rsidR="00B74554" w:rsidRPr="00E8550A">
        <w:rPr>
          <w:rFonts w:cs="Calibri"/>
        </w:rPr>
        <w:t>occupants</w:t>
      </w:r>
      <w:r w:rsidR="001B64E4" w:rsidRPr="00E8550A">
        <w:rPr>
          <w:rFonts w:cs="Calibri"/>
        </w:rPr>
        <w:t xml:space="preserve"> </w:t>
      </w:r>
      <w:r w:rsidR="00025426" w:rsidRPr="00E8550A">
        <w:rPr>
          <w:rFonts w:cs="Calibri"/>
        </w:rPr>
        <w:t>will</w:t>
      </w:r>
      <w:r w:rsidR="001B64E4" w:rsidRPr="00E8550A">
        <w:rPr>
          <w:rFonts w:cs="Calibri"/>
        </w:rPr>
        <w:t xml:space="preserve"> use</w:t>
      </w:r>
      <w:r w:rsidR="00B74554" w:rsidRPr="00E8550A">
        <w:rPr>
          <w:rFonts w:cs="Calibri"/>
        </w:rPr>
        <w:t xml:space="preserve"> facilities in a</w:t>
      </w:r>
      <w:r w:rsidR="00143A5D" w:rsidRPr="00E8550A">
        <w:rPr>
          <w:rFonts w:cs="Calibri"/>
        </w:rPr>
        <w:t>n</w:t>
      </w:r>
      <w:r w:rsidR="00B74554" w:rsidRPr="00E8550A">
        <w:rPr>
          <w:rFonts w:cs="Calibri"/>
        </w:rPr>
        <w:t xml:space="preserve"> </w:t>
      </w:r>
      <w:r w:rsidR="00143A5D" w:rsidRPr="00E8550A">
        <w:rPr>
          <w:rFonts w:cs="Calibri" w:hint="eastAsia"/>
        </w:rPr>
        <w:t>expected</w:t>
      </w:r>
      <w:r w:rsidR="00143A5D" w:rsidRPr="00E8550A">
        <w:rPr>
          <w:rFonts w:cs="Calibri"/>
        </w:rPr>
        <w:t xml:space="preserve"> </w:t>
      </w:r>
      <w:r w:rsidR="00B74554" w:rsidRPr="00E8550A">
        <w:rPr>
          <w:rFonts w:cs="Calibri"/>
        </w:rPr>
        <w:t xml:space="preserve">way. Nevertheless, some researchers </w:t>
      </w:r>
      <w:r w:rsidR="00025426" w:rsidRPr="00E8550A">
        <w:rPr>
          <w:rFonts w:cs="Calibri"/>
        </w:rPr>
        <w:t>ha</w:t>
      </w:r>
      <w:r w:rsidR="00025426" w:rsidRPr="00E8550A">
        <w:rPr>
          <w:rFonts w:cs="Calibri" w:hint="eastAsia"/>
        </w:rPr>
        <w:t xml:space="preserve">ve </w:t>
      </w:r>
      <w:r w:rsidR="00025426" w:rsidRPr="00E8550A">
        <w:rPr>
          <w:rFonts w:cs="Calibri"/>
        </w:rPr>
        <w:t>found</w:t>
      </w:r>
      <w:r w:rsidR="00B74554" w:rsidRPr="00E8550A">
        <w:rPr>
          <w:rFonts w:cs="Calibri"/>
        </w:rPr>
        <w:t xml:space="preserve"> that </w:t>
      </w:r>
      <w:r w:rsidR="00482C81" w:rsidRPr="00E8550A">
        <w:rPr>
          <w:rFonts w:cs="Calibri"/>
        </w:rPr>
        <w:t>users</w:t>
      </w:r>
      <w:r w:rsidR="00ED585A" w:rsidRPr="00E8550A">
        <w:rPr>
          <w:rFonts w:cs="Calibri"/>
        </w:rPr>
        <w:t xml:space="preserve"> </w:t>
      </w:r>
      <w:r w:rsidR="009C1E52" w:rsidRPr="00E8550A">
        <w:rPr>
          <w:rFonts w:cs="Calibri"/>
        </w:rPr>
        <w:t>behave differently</w:t>
      </w:r>
      <w:r w:rsidR="00B74554" w:rsidRPr="00E8550A">
        <w:rPr>
          <w:rFonts w:cs="Calibri"/>
        </w:rPr>
        <w:t xml:space="preserve"> according to their thermal comfort level, </w:t>
      </w:r>
      <w:r w:rsidR="00FC4C97" w:rsidRPr="00E8550A">
        <w:rPr>
          <w:rFonts w:cs="Calibri"/>
        </w:rPr>
        <w:t>which</w:t>
      </w:r>
      <w:r w:rsidR="00482C81" w:rsidRPr="00E8550A">
        <w:rPr>
          <w:rFonts w:cs="Calibri"/>
        </w:rPr>
        <w:t xml:space="preserve"> usually </w:t>
      </w:r>
      <w:r w:rsidR="009C1E52" w:rsidRPr="00E8550A">
        <w:rPr>
          <w:rFonts w:cs="Calibri"/>
        </w:rPr>
        <w:t xml:space="preserve">beyond the </w:t>
      </w:r>
      <w:r w:rsidR="00B74554" w:rsidRPr="00E8550A">
        <w:rPr>
          <w:rFonts w:cs="Calibri"/>
        </w:rPr>
        <w:t>designers’ anticipation in reality</w:t>
      </w:r>
      <w:r w:rsidR="00864879" w:rsidRPr="00E8550A">
        <w:rPr>
          <w:rFonts w:cs="Calibri"/>
        </w:rPr>
        <w:t xml:space="preserve"> (</w:t>
      </w:r>
      <w:proofErr w:type="spellStart"/>
      <w:r w:rsidR="00665EF3" w:rsidRPr="00E8550A">
        <w:rPr>
          <w:rFonts w:cs="Calibri"/>
        </w:rPr>
        <w:t>Djongyang</w:t>
      </w:r>
      <w:proofErr w:type="spellEnd"/>
      <w:r w:rsidR="00665EF3" w:rsidRPr="00E8550A">
        <w:rPr>
          <w:rFonts w:cs="Calibri"/>
        </w:rPr>
        <w:t xml:space="preserve"> et al., 2010; Dai &amp; Jiang, 2020</w:t>
      </w:r>
      <w:r w:rsidR="00864879" w:rsidRPr="00E8550A">
        <w:rPr>
          <w:rFonts w:cs="Calibri"/>
        </w:rPr>
        <w:t>)</w:t>
      </w:r>
      <w:r w:rsidR="00B74554" w:rsidRPr="00E8550A">
        <w:rPr>
          <w:rFonts w:cs="Calibri"/>
        </w:rPr>
        <w:t xml:space="preserve">. For example, </w:t>
      </w:r>
      <w:r w:rsidR="00143A5D" w:rsidRPr="00E8550A">
        <w:rPr>
          <w:rFonts w:cs="Calibri"/>
        </w:rPr>
        <w:t xml:space="preserve">sometimes </w:t>
      </w:r>
      <w:r w:rsidR="00B74554" w:rsidRPr="00E8550A">
        <w:rPr>
          <w:rFonts w:cs="Calibri"/>
        </w:rPr>
        <w:t>users open windows and doors</w:t>
      </w:r>
      <w:r w:rsidR="00E24231" w:rsidRPr="00E8550A">
        <w:rPr>
          <w:rFonts w:cs="Calibri"/>
        </w:rPr>
        <w:t xml:space="preserve"> </w:t>
      </w:r>
      <w:r w:rsidR="00143A5D" w:rsidRPr="00E8550A">
        <w:rPr>
          <w:rFonts w:cs="Calibri"/>
        </w:rPr>
        <w:t xml:space="preserve">to get air circulation while </w:t>
      </w:r>
      <w:r w:rsidR="00B05B1D" w:rsidRPr="00E8550A">
        <w:rPr>
          <w:rFonts w:cs="Calibri"/>
        </w:rPr>
        <w:t>keeping</w:t>
      </w:r>
      <w:r w:rsidR="00143A5D" w:rsidRPr="00E8550A">
        <w:rPr>
          <w:rFonts w:cs="Calibri"/>
        </w:rPr>
        <w:t xml:space="preserve"> air conditioners</w:t>
      </w:r>
      <w:r w:rsidR="00B05B1D" w:rsidRPr="00E8550A">
        <w:rPr>
          <w:rFonts w:cs="Calibri"/>
        </w:rPr>
        <w:t xml:space="preserve"> running, which results in more energy consumption</w:t>
      </w:r>
      <w:r w:rsidR="00E24231" w:rsidRPr="00E8550A">
        <w:rPr>
          <w:rFonts w:cs="Calibri"/>
        </w:rPr>
        <w:t>.</w:t>
      </w:r>
      <w:r w:rsidR="00B74554" w:rsidRPr="00E8550A">
        <w:rPr>
          <w:rFonts w:cs="Calibri"/>
        </w:rPr>
        <w:t xml:space="preserve"> </w:t>
      </w:r>
      <w:r w:rsidR="00DE4759" w:rsidRPr="00E8550A">
        <w:rPr>
          <w:rFonts w:cs="Calibri"/>
        </w:rPr>
        <w:t xml:space="preserve">As </w:t>
      </w:r>
      <w:r w:rsidR="0086581B" w:rsidRPr="00E8550A">
        <w:rPr>
          <w:rFonts w:cs="Calibri"/>
        </w:rPr>
        <w:t xml:space="preserve">indicated in </w:t>
      </w:r>
      <w:r w:rsidR="0086581B" w:rsidRPr="00E8550A">
        <w:rPr>
          <w:rFonts w:eastAsia="KaiTi"/>
        </w:rPr>
        <w:t>Zhang et</w:t>
      </w:r>
      <w:r w:rsidR="009F2E14" w:rsidRPr="00E8550A">
        <w:rPr>
          <w:rFonts w:eastAsia="KaiTi"/>
        </w:rPr>
        <w:t xml:space="preserve"> </w:t>
      </w:r>
      <w:r w:rsidR="0086581B" w:rsidRPr="00E8550A">
        <w:rPr>
          <w:rFonts w:eastAsia="KaiTi"/>
        </w:rPr>
        <w:t>al</w:t>
      </w:r>
      <w:r w:rsidR="00FC44F7" w:rsidRPr="00E8550A">
        <w:rPr>
          <w:rFonts w:eastAsia="KaiTi"/>
        </w:rPr>
        <w:t xml:space="preserve">. </w:t>
      </w:r>
      <w:r w:rsidR="0086581B" w:rsidRPr="00E8550A">
        <w:rPr>
          <w:rFonts w:eastAsia="KaiTi"/>
        </w:rPr>
        <w:t>(2018) and Chaudhuri et al. (2019), t</w:t>
      </w:r>
      <w:r w:rsidR="002D6DA7" w:rsidRPr="00E8550A">
        <w:rPr>
          <w:rFonts w:eastAsia="KaiTi"/>
        </w:rPr>
        <w:t xml:space="preserve">he potential influence of users’ behavior on energy consumption of residential buildings </w:t>
      </w:r>
      <w:r w:rsidR="0086581B" w:rsidRPr="00E8550A">
        <w:rPr>
          <w:rFonts w:eastAsia="KaiTi"/>
        </w:rPr>
        <w:t>reache</w:t>
      </w:r>
      <w:r w:rsidR="00025426" w:rsidRPr="00E8550A">
        <w:rPr>
          <w:rFonts w:eastAsia="KaiTi"/>
        </w:rPr>
        <w:t>s</w:t>
      </w:r>
      <w:r w:rsidR="002D6DA7" w:rsidRPr="00E8550A">
        <w:rPr>
          <w:rFonts w:eastAsia="KaiTi"/>
        </w:rPr>
        <w:t xml:space="preserve"> 10%~ 25%, </w:t>
      </w:r>
      <w:r w:rsidR="00791A7A" w:rsidRPr="00E8550A">
        <w:rPr>
          <w:rFonts w:eastAsia="KaiTi"/>
        </w:rPr>
        <w:t xml:space="preserve">while </w:t>
      </w:r>
      <w:r w:rsidR="002D6DA7" w:rsidRPr="00E8550A">
        <w:rPr>
          <w:rFonts w:eastAsia="KaiTi"/>
        </w:rPr>
        <w:t xml:space="preserve">the </w:t>
      </w:r>
      <w:r w:rsidR="00BE5ADB" w:rsidRPr="00E8550A">
        <w:rPr>
          <w:rFonts w:eastAsia="KaiTi"/>
        </w:rPr>
        <w:t>effect</w:t>
      </w:r>
      <w:r w:rsidR="002D6DA7" w:rsidRPr="00E8550A">
        <w:rPr>
          <w:rFonts w:eastAsia="KaiTi"/>
        </w:rPr>
        <w:t xml:space="preserve"> on commercial buildings </w:t>
      </w:r>
      <w:r w:rsidR="00025426" w:rsidRPr="00E8550A">
        <w:rPr>
          <w:rFonts w:eastAsia="KaiTi"/>
        </w:rPr>
        <w:t>is</w:t>
      </w:r>
      <w:r w:rsidR="00791A7A" w:rsidRPr="00E8550A">
        <w:rPr>
          <w:rFonts w:eastAsia="KaiTi"/>
        </w:rPr>
        <w:t xml:space="preserve"> </w:t>
      </w:r>
      <w:r w:rsidR="002D6DA7" w:rsidRPr="00E8550A">
        <w:rPr>
          <w:rFonts w:eastAsia="KaiTi"/>
        </w:rPr>
        <w:t>5%~30%.</w:t>
      </w:r>
      <w:r w:rsidR="00045338" w:rsidRPr="00E8550A">
        <w:rPr>
          <w:rFonts w:cs="Calibri"/>
        </w:rPr>
        <w:t xml:space="preserve"> </w:t>
      </w:r>
    </w:p>
    <w:p w14:paraId="03F08436" w14:textId="70EADB22" w:rsidR="00EE4DE1" w:rsidRPr="00E8550A" w:rsidRDefault="00FC4C97" w:rsidP="00E5730C">
      <w:pPr>
        <w:spacing w:line="360" w:lineRule="auto"/>
        <w:jc w:val="both"/>
        <w:rPr>
          <w:rFonts w:cs="Calibri"/>
        </w:rPr>
      </w:pPr>
      <w:r w:rsidRPr="00E8550A">
        <w:rPr>
          <w:rFonts w:cs="Calibri"/>
        </w:rPr>
        <w:t>People</w:t>
      </w:r>
      <w:r w:rsidR="00B74554" w:rsidRPr="00E8550A">
        <w:rPr>
          <w:rFonts w:cs="Calibri"/>
        </w:rPr>
        <w:t xml:space="preserve"> sp</w:t>
      </w:r>
      <w:r w:rsidR="001D20B0" w:rsidRPr="00E8550A">
        <w:rPr>
          <w:rFonts w:cs="Calibri"/>
        </w:rPr>
        <w:t>end</w:t>
      </w:r>
      <w:r w:rsidR="00B74554" w:rsidRPr="00E8550A">
        <w:rPr>
          <w:rFonts w:cs="Calibri"/>
        </w:rPr>
        <w:t xml:space="preserve"> </w:t>
      </w:r>
      <w:r w:rsidR="00991A79" w:rsidRPr="00E8550A">
        <w:rPr>
          <w:rFonts w:cs="Calibri"/>
        </w:rPr>
        <w:t>more than 90%</w:t>
      </w:r>
      <w:r w:rsidR="00B74554" w:rsidRPr="00E8550A">
        <w:rPr>
          <w:rFonts w:cs="Calibri"/>
        </w:rPr>
        <w:t xml:space="preserve"> of their time </w:t>
      </w:r>
      <w:r w:rsidR="00991A79" w:rsidRPr="00E8550A">
        <w:rPr>
          <w:rFonts w:cs="Calibri"/>
        </w:rPr>
        <w:t>in</w:t>
      </w:r>
      <w:r w:rsidR="00864879" w:rsidRPr="00E8550A">
        <w:rPr>
          <w:rFonts w:cs="Calibri"/>
        </w:rPr>
        <w:t xml:space="preserve"> indoor environment </w:t>
      </w:r>
      <w:r w:rsidR="00991A79" w:rsidRPr="00E8550A">
        <w:rPr>
          <w:rFonts w:cs="Calibri"/>
        </w:rPr>
        <w:t>(</w:t>
      </w:r>
      <w:proofErr w:type="spellStart"/>
      <w:r w:rsidR="00991A79" w:rsidRPr="00E8550A">
        <w:rPr>
          <w:rFonts w:cs="Calibri"/>
        </w:rPr>
        <w:t>Frontczak</w:t>
      </w:r>
      <w:proofErr w:type="spellEnd"/>
      <w:r w:rsidR="00991A79" w:rsidRPr="00E8550A">
        <w:rPr>
          <w:rFonts w:cs="Calibri"/>
        </w:rPr>
        <w:t xml:space="preserve"> &amp; </w:t>
      </w:r>
      <w:proofErr w:type="spellStart"/>
      <w:r w:rsidR="00991A79" w:rsidRPr="00E8550A">
        <w:rPr>
          <w:rFonts w:cs="Calibri"/>
        </w:rPr>
        <w:t>Wargocki</w:t>
      </w:r>
      <w:proofErr w:type="spellEnd"/>
      <w:r w:rsidR="00991A79" w:rsidRPr="00E8550A">
        <w:rPr>
          <w:rFonts w:cs="Calibri"/>
        </w:rPr>
        <w:t>, 2011)</w:t>
      </w:r>
      <w:r w:rsidR="00EE4DE1" w:rsidRPr="00E8550A">
        <w:rPr>
          <w:rFonts w:cs="Calibri"/>
        </w:rPr>
        <w:t>.</w:t>
      </w:r>
      <w:r w:rsidR="00B74554" w:rsidRPr="00E8550A">
        <w:rPr>
          <w:rFonts w:cs="Calibri"/>
        </w:rPr>
        <w:t xml:space="preserve"> </w:t>
      </w:r>
      <w:r w:rsidR="00EE4DE1" w:rsidRPr="00E8550A">
        <w:rPr>
          <w:rFonts w:cs="Calibri"/>
        </w:rPr>
        <w:t xml:space="preserve">Better indoor environment design </w:t>
      </w:r>
      <w:r w:rsidR="00DE0608" w:rsidRPr="00E8550A">
        <w:rPr>
          <w:rFonts w:cs="Calibri"/>
        </w:rPr>
        <w:t xml:space="preserve">not only </w:t>
      </w:r>
      <w:r w:rsidR="00EE4DE1" w:rsidRPr="00E8550A">
        <w:rPr>
          <w:rFonts w:cs="Calibri"/>
        </w:rPr>
        <w:t>reduce</w:t>
      </w:r>
      <w:r w:rsidR="00DE0608" w:rsidRPr="00E8550A">
        <w:rPr>
          <w:rFonts w:cs="Calibri"/>
        </w:rPr>
        <w:t xml:space="preserve"> energy consumption but also </w:t>
      </w:r>
      <w:r w:rsidR="00EE4DE1" w:rsidRPr="00E8550A">
        <w:rPr>
          <w:rFonts w:cs="Calibri"/>
        </w:rPr>
        <w:t xml:space="preserve">improve </w:t>
      </w:r>
      <w:r w:rsidR="00DE0608" w:rsidRPr="00E8550A">
        <w:rPr>
          <w:rFonts w:cs="Calibri"/>
        </w:rPr>
        <w:t xml:space="preserve">users’ working efficiency and well-being (Cui et al., 2013). Therefore, </w:t>
      </w:r>
      <w:r w:rsidR="00B74554" w:rsidRPr="00E8550A">
        <w:rPr>
          <w:rFonts w:cs="Calibri"/>
        </w:rPr>
        <w:t xml:space="preserve">it is essential to </w:t>
      </w:r>
      <w:r w:rsidR="00FC44F7" w:rsidRPr="00E8550A">
        <w:rPr>
          <w:rFonts w:cs="Calibri"/>
        </w:rPr>
        <w:t>investigate</w:t>
      </w:r>
      <w:r w:rsidR="00B74554" w:rsidRPr="00E8550A">
        <w:rPr>
          <w:rFonts w:cs="Calibri"/>
        </w:rPr>
        <w:t xml:space="preserve"> </w:t>
      </w:r>
      <w:r w:rsidR="00EE4DE1" w:rsidRPr="00E8550A">
        <w:rPr>
          <w:rFonts w:cs="Calibri"/>
        </w:rPr>
        <w:t xml:space="preserve">the </w:t>
      </w:r>
      <w:r w:rsidR="00171119" w:rsidRPr="00E8550A">
        <w:rPr>
          <w:rFonts w:cs="Calibri"/>
        </w:rPr>
        <w:t xml:space="preserve">influence from architectural design to occupants’ </w:t>
      </w:r>
      <w:r w:rsidR="00EE4DE1" w:rsidRPr="00E8550A">
        <w:rPr>
          <w:rFonts w:cs="Calibri"/>
        </w:rPr>
        <w:t>thermal comfort</w:t>
      </w:r>
      <w:r w:rsidR="00171119" w:rsidRPr="00E8550A">
        <w:rPr>
          <w:rFonts w:cs="Calibri"/>
        </w:rPr>
        <w:t xml:space="preserve">, so as to provide a more comfort indoor environment. </w:t>
      </w:r>
      <w:r w:rsidR="0070630A" w:rsidRPr="00E8550A">
        <w:rPr>
          <w:rFonts w:cs="Calibri"/>
        </w:rPr>
        <w:t xml:space="preserve">Du et al. (2016) </w:t>
      </w:r>
      <w:r w:rsidR="00025426" w:rsidRPr="00E8550A">
        <w:rPr>
          <w:rFonts w:cs="Calibri"/>
        </w:rPr>
        <w:t>has indicated</w:t>
      </w:r>
      <w:r w:rsidR="0070630A" w:rsidRPr="00E8550A">
        <w:rPr>
          <w:rFonts w:cs="Calibri"/>
        </w:rPr>
        <w:t xml:space="preserve"> that</w:t>
      </w:r>
      <w:r w:rsidR="00171119" w:rsidRPr="00E8550A">
        <w:rPr>
          <w:rFonts w:cs="Calibri"/>
        </w:rPr>
        <w:t xml:space="preserve"> architectural spatial design </w:t>
      </w:r>
      <w:r w:rsidR="00E5730C" w:rsidRPr="00E8550A">
        <w:rPr>
          <w:rFonts w:cs="Calibri"/>
        </w:rPr>
        <w:t xml:space="preserve">strategies </w:t>
      </w:r>
      <w:r w:rsidR="0070630A" w:rsidRPr="00E8550A">
        <w:rPr>
          <w:rFonts w:cs="Calibri"/>
        </w:rPr>
        <w:t>ha</w:t>
      </w:r>
      <w:r w:rsidR="00025426" w:rsidRPr="00E8550A">
        <w:rPr>
          <w:rFonts w:cs="Calibri"/>
        </w:rPr>
        <w:t xml:space="preserve">ve </w:t>
      </w:r>
      <w:r w:rsidR="0070630A" w:rsidRPr="00E8550A">
        <w:rPr>
          <w:rFonts w:cs="Calibri"/>
        </w:rPr>
        <w:t xml:space="preserve">impact on </w:t>
      </w:r>
      <w:r w:rsidR="00171119" w:rsidRPr="00E8550A">
        <w:rPr>
          <w:rFonts w:cs="Calibri"/>
        </w:rPr>
        <w:t xml:space="preserve">users’ thermal comfort level by </w:t>
      </w:r>
      <w:r w:rsidR="00E5730C" w:rsidRPr="00E8550A">
        <w:rPr>
          <w:rFonts w:cs="Calibri"/>
        </w:rPr>
        <w:t>changing</w:t>
      </w:r>
      <w:r w:rsidR="00171119" w:rsidRPr="00E8550A">
        <w:rPr>
          <w:rFonts w:cs="Calibri"/>
        </w:rPr>
        <w:t xml:space="preserve"> the building microclimate</w:t>
      </w:r>
      <w:r w:rsidR="0070630A" w:rsidRPr="00E8550A">
        <w:rPr>
          <w:rFonts w:cs="Calibri"/>
        </w:rPr>
        <w:t>.</w:t>
      </w:r>
      <w:r w:rsidR="00171119" w:rsidRPr="00E8550A">
        <w:rPr>
          <w:rFonts w:cs="Calibri"/>
        </w:rPr>
        <w:t xml:space="preserve"> </w:t>
      </w:r>
    </w:p>
    <w:p w14:paraId="32864517" w14:textId="238A140B" w:rsidR="00B74554" w:rsidRPr="00E8550A" w:rsidRDefault="008319FC" w:rsidP="00E5730C">
      <w:pPr>
        <w:spacing w:line="360" w:lineRule="auto"/>
        <w:jc w:val="both"/>
        <w:rPr>
          <w:rFonts w:cs="Calibri"/>
        </w:rPr>
      </w:pPr>
      <w:r w:rsidRPr="00E8550A">
        <w:rPr>
          <w:rFonts w:cs="Calibri" w:hint="eastAsia"/>
        </w:rPr>
        <w:t>I</w:t>
      </w:r>
      <w:r w:rsidRPr="00E8550A">
        <w:rPr>
          <w:rFonts w:cs="Calibri"/>
        </w:rPr>
        <w:t xml:space="preserve">n addition, occupants’ thermal preference </w:t>
      </w:r>
      <w:r w:rsidR="00025426" w:rsidRPr="00E8550A">
        <w:rPr>
          <w:rFonts w:cs="Calibri" w:hint="eastAsia"/>
        </w:rPr>
        <w:t>is</w:t>
      </w:r>
      <w:r w:rsidRPr="00E8550A">
        <w:rPr>
          <w:rFonts w:cs="Calibri"/>
        </w:rPr>
        <w:t xml:space="preserve"> different because of individual differences, such as age, gender and body mass index (BMI</w:t>
      </w:r>
      <w:r w:rsidRPr="00E8550A">
        <w:rPr>
          <w:rFonts w:cs="Calibri" w:hint="eastAsia"/>
        </w:rPr>
        <w:t>)</w:t>
      </w:r>
      <w:r w:rsidRPr="00E8550A">
        <w:rPr>
          <w:rFonts w:cs="Calibri"/>
        </w:rPr>
        <w:t xml:space="preserve"> (Wang et al., 2018). Existing research of indoor </w:t>
      </w:r>
      <w:r w:rsidR="00244155" w:rsidRPr="00E8550A">
        <w:rPr>
          <w:rFonts w:cs="Calibri"/>
        </w:rPr>
        <w:t>thermal comfort</w:t>
      </w:r>
      <w:r w:rsidRPr="00E8550A">
        <w:rPr>
          <w:rFonts w:cs="Calibri"/>
        </w:rPr>
        <w:t xml:space="preserve"> focuse</w:t>
      </w:r>
      <w:r w:rsidR="00025426" w:rsidRPr="00E8550A">
        <w:rPr>
          <w:rFonts w:cs="Calibri"/>
        </w:rPr>
        <w:t>s</w:t>
      </w:r>
      <w:r w:rsidRPr="00E8550A">
        <w:rPr>
          <w:rFonts w:cs="Calibri"/>
        </w:rPr>
        <w:t xml:space="preserve"> on occupants’ </w:t>
      </w:r>
      <w:r w:rsidR="00244155" w:rsidRPr="00E8550A">
        <w:rPr>
          <w:rFonts w:cs="Calibri"/>
        </w:rPr>
        <w:t>average level</w:t>
      </w:r>
      <w:r w:rsidRPr="00E8550A">
        <w:rPr>
          <w:rFonts w:cs="Calibri"/>
        </w:rPr>
        <w:t>, such as Predicted Mean Vote (PMV) method (</w:t>
      </w:r>
      <w:proofErr w:type="spellStart"/>
      <w:r w:rsidRPr="00E8550A">
        <w:rPr>
          <w:rFonts w:cs="Calibri"/>
        </w:rPr>
        <w:t>Fanger</w:t>
      </w:r>
      <w:proofErr w:type="spellEnd"/>
      <w:r w:rsidRPr="00E8550A">
        <w:rPr>
          <w:rFonts w:cs="Calibri"/>
        </w:rPr>
        <w:t>, 1970), while lack of considering the difference in personal thermal comfort preference.</w:t>
      </w:r>
      <w:r w:rsidR="004B41AB" w:rsidRPr="00E8550A">
        <w:rPr>
          <w:rFonts w:cs="Calibri"/>
        </w:rPr>
        <w:t xml:space="preserve"> Although more and more research consider the individual thermal comfort difference, the primary variation focuse</w:t>
      </w:r>
      <w:r w:rsidR="00025426" w:rsidRPr="00E8550A">
        <w:rPr>
          <w:rFonts w:cs="Calibri" w:hint="eastAsia"/>
        </w:rPr>
        <w:t>s</w:t>
      </w:r>
      <w:r w:rsidR="004B41AB" w:rsidRPr="00E8550A">
        <w:rPr>
          <w:rFonts w:cs="Calibri"/>
        </w:rPr>
        <w:t xml:space="preserve"> on the human body’s physiological and psychological aspects (Wang et al., 2018; Katic et al., 2018). </w:t>
      </w:r>
      <w:r w:rsidR="001D20B0" w:rsidRPr="00E8550A">
        <w:rPr>
          <w:rFonts w:cs="Calibri" w:hint="eastAsia"/>
        </w:rPr>
        <w:t>T</w:t>
      </w:r>
      <w:r w:rsidR="004B41AB" w:rsidRPr="00E8550A">
        <w:rPr>
          <w:rFonts w:cs="Calibri"/>
        </w:rPr>
        <w:t>o the best knowledge of authors, the architectural spatial impact has not been fully investigated</w:t>
      </w:r>
      <w:r w:rsidR="001D20B0" w:rsidRPr="00E8550A">
        <w:rPr>
          <w:rFonts w:cs="Calibri"/>
        </w:rPr>
        <w:t xml:space="preserve"> in the studies of personal thermal comfort</w:t>
      </w:r>
      <w:r w:rsidR="004B41AB" w:rsidRPr="00E8550A">
        <w:rPr>
          <w:rFonts w:cs="Calibri"/>
        </w:rPr>
        <w:t>.</w:t>
      </w:r>
      <w:r w:rsidR="00B74554" w:rsidRPr="00E8550A">
        <w:rPr>
          <w:rFonts w:cs="Calibri"/>
        </w:rPr>
        <w:t xml:space="preserve"> </w:t>
      </w:r>
      <w:r w:rsidR="001D20B0" w:rsidRPr="00E8550A">
        <w:rPr>
          <w:rFonts w:cs="Calibri"/>
        </w:rPr>
        <w:t>V</w:t>
      </w:r>
      <w:r w:rsidR="00597F91" w:rsidRPr="00E8550A">
        <w:rPr>
          <w:rFonts w:cs="Calibri"/>
        </w:rPr>
        <w:t>arious spatial locations and configuration design</w:t>
      </w:r>
      <w:r w:rsidR="001D20B0" w:rsidRPr="00E8550A">
        <w:rPr>
          <w:rFonts w:cs="Calibri"/>
        </w:rPr>
        <w:t xml:space="preserve"> has different </w:t>
      </w:r>
      <w:r w:rsidR="00F146DC" w:rsidRPr="00E8550A">
        <w:rPr>
          <w:rFonts w:cs="Calibri"/>
        </w:rPr>
        <w:t>influence on human,</w:t>
      </w:r>
      <w:r w:rsidR="00B74554" w:rsidRPr="00E8550A">
        <w:rPr>
          <w:rFonts w:cs="Calibri"/>
        </w:rPr>
        <w:t xml:space="preserve"> consisting of building orientation</w:t>
      </w:r>
      <w:r w:rsidR="00F146DC" w:rsidRPr="00E8550A">
        <w:rPr>
          <w:rFonts w:cs="Calibri"/>
        </w:rPr>
        <w:t>s</w:t>
      </w:r>
      <w:r w:rsidR="00B74554" w:rsidRPr="00E8550A">
        <w:rPr>
          <w:rFonts w:cs="Calibri"/>
        </w:rPr>
        <w:t xml:space="preserve">, </w:t>
      </w:r>
      <w:r w:rsidR="00151C1C" w:rsidRPr="00E8550A">
        <w:rPr>
          <w:rFonts w:cs="Calibri"/>
        </w:rPr>
        <w:t xml:space="preserve">indoor </w:t>
      </w:r>
      <w:r w:rsidR="00F146DC" w:rsidRPr="00E8550A">
        <w:rPr>
          <w:rFonts w:cs="Calibri"/>
        </w:rPr>
        <w:t>spatial layout</w:t>
      </w:r>
      <w:r w:rsidR="00B74554" w:rsidRPr="00E8550A">
        <w:rPr>
          <w:rFonts w:cs="Calibri"/>
        </w:rPr>
        <w:t xml:space="preserve"> and occupants’ </w:t>
      </w:r>
      <w:r w:rsidR="00F146DC" w:rsidRPr="00E8550A">
        <w:rPr>
          <w:rFonts w:cs="Calibri"/>
        </w:rPr>
        <w:t xml:space="preserve">indoor </w:t>
      </w:r>
      <w:r w:rsidR="00B74554" w:rsidRPr="00E8550A">
        <w:rPr>
          <w:rFonts w:cs="Calibri"/>
        </w:rPr>
        <w:t>locations.</w:t>
      </w:r>
      <w:r w:rsidR="00FA53A9" w:rsidRPr="00E8550A">
        <w:rPr>
          <w:rFonts w:cs="Calibri"/>
        </w:rPr>
        <w:t xml:space="preserve"> </w:t>
      </w:r>
      <w:r w:rsidR="00B74554" w:rsidRPr="00E8550A">
        <w:rPr>
          <w:rFonts w:cs="Calibri"/>
        </w:rPr>
        <w:lastRenderedPageBreak/>
        <w:t xml:space="preserve">Furthermore, </w:t>
      </w:r>
      <w:r w:rsidR="001E7103" w:rsidRPr="00E8550A">
        <w:rPr>
          <w:rFonts w:cs="Calibri"/>
        </w:rPr>
        <w:t>it</w:t>
      </w:r>
      <w:r w:rsidR="00B74554" w:rsidRPr="00E8550A">
        <w:rPr>
          <w:rFonts w:cs="Calibri"/>
        </w:rPr>
        <w:t xml:space="preserve"> is </w:t>
      </w:r>
      <w:r w:rsidR="001E7103" w:rsidRPr="00E8550A">
        <w:rPr>
          <w:rFonts w:cs="Calibri"/>
        </w:rPr>
        <w:t>not clear</w:t>
      </w:r>
      <w:r w:rsidR="00B74554" w:rsidRPr="00E8550A">
        <w:rPr>
          <w:rFonts w:cs="Calibri"/>
        </w:rPr>
        <w:t xml:space="preserve"> how to </w:t>
      </w:r>
      <w:r w:rsidR="00F146DC" w:rsidRPr="00E8550A">
        <w:rPr>
          <w:rFonts w:cs="Calibri"/>
        </w:rPr>
        <w:t xml:space="preserve">explicitly present </w:t>
      </w:r>
      <w:r w:rsidR="00B74554" w:rsidRPr="00E8550A">
        <w:rPr>
          <w:rFonts w:cs="Calibri"/>
        </w:rPr>
        <w:t xml:space="preserve">these spatial impacts in indoor </w:t>
      </w:r>
      <w:r w:rsidR="00F146DC" w:rsidRPr="00E8550A">
        <w:rPr>
          <w:rFonts w:cs="Calibri"/>
        </w:rPr>
        <w:t>environment studies</w:t>
      </w:r>
      <w:r w:rsidR="00B74554" w:rsidRPr="00E8550A">
        <w:rPr>
          <w:rFonts w:cs="Calibri"/>
        </w:rPr>
        <w:t xml:space="preserve">. </w:t>
      </w:r>
    </w:p>
    <w:p w14:paraId="154C9169" w14:textId="549291B6" w:rsidR="00F05553" w:rsidRPr="00E8550A" w:rsidRDefault="00B74554" w:rsidP="00E5730C">
      <w:pPr>
        <w:spacing w:line="360" w:lineRule="auto"/>
        <w:jc w:val="both"/>
        <w:rPr>
          <w:rFonts w:cs="Calibri"/>
        </w:rPr>
      </w:pPr>
      <w:r w:rsidRPr="00E8550A">
        <w:rPr>
          <w:rFonts w:cs="Calibri"/>
        </w:rPr>
        <w:t>This paper aim</w:t>
      </w:r>
      <w:r w:rsidR="00FC44F7" w:rsidRPr="00E8550A">
        <w:rPr>
          <w:rFonts w:cs="Calibri"/>
        </w:rPr>
        <w:t>s</w:t>
      </w:r>
      <w:r w:rsidRPr="00E8550A">
        <w:rPr>
          <w:rFonts w:cs="Calibri"/>
        </w:rPr>
        <w:t xml:space="preserve"> to </w:t>
      </w:r>
      <w:r w:rsidR="00FC44F7" w:rsidRPr="00E8550A">
        <w:rPr>
          <w:rFonts w:cs="Calibri"/>
        </w:rPr>
        <w:t xml:space="preserve">explore spatial </w:t>
      </w:r>
      <w:r w:rsidR="001E7103" w:rsidRPr="00E8550A">
        <w:rPr>
          <w:rFonts w:cs="Calibri"/>
        </w:rPr>
        <w:t>impact on personal thermal comfort level</w:t>
      </w:r>
      <w:r w:rsidR="00FC44F7" w:rsidRPr="00E8550A">
        <w:rPr>
          <w:rFonts w:cs="Calibri"/>
        </w:rPr>
        <w:t xml:space="preserve"> </w:t>
      </w:r>
      <w:r w:rsidR="001E7103" w:rsidRPr="00E8550A">
        <w:rPr>
          <w:rFonts w:cs="Calibri"/>
        </w:rPr>
        <w:t>by establishing</w:t>
      </w:r>
      <w:r w:rsidRPr="00E8550A">
        <w:rPr>
          <w:rFonts w:cs="Calibri"/>
        </w:rPr>
        <w:t xml:space="preserve"> </w:t>
      </w:r>
      <w:r w:rsidR="001E7103" w:rsidRPr="00E8550A">
        <w:rPr>
          <w:rFonts w:cs="Calibri"/>
        </w:rPr>
        <w:t xml:space="preserve">machine learning based </w:t>
      </w:r>
      <w:r w:rsidRPr="00E8550A">
        <w:rPr>
          <w:rFonts w:cs="Calibri"/>
        </w:rPr>
        <w:t>personal thermal comfort prediction model</w:t>
      </w:r>
      <w:r w:rsidR="001E7103" w:rsidRPr="00E8550A">
        <w:rPr>
          <w:rFonts w:cs="Calibri"/>
        </w:rPr>
        <w:t>s</w:t>
      </w:r>
      <w:r w:rsidR="00D13C29" w:rsidRPr="00E8550A">
        <w:rPr>
          <w:rFonts w:cs="Calibri"/>
        </w:rPr>
        <w:t>.</w:t>
      </w:r>
      <w:r w:rsidR="00DE4287" w:rsidRPr="00E8550A">
        <w:rPr>
          <w:rFonts w:cs="Calibri"/>
        </w:rPr>
        <w:t xml:space="preserve"> By </w:t>
      </w:r>
      <w:r w:rsidR="00603816" w:rsidRPr="00E8550A">
        <w:rPr>
          <w:rFonts w:cs="Calibri" w:hint="eastAsia"/>
        </w:rPr>
        <w:t>conducting</w:t>
      </w:r>
      <w:r w:rsidR="00603816" w:rsidRPr="00E8550A">
        <w:rPr>
          <w:rFonts w:cs="Calibri"/>
        </w:rPr>
        <w:t xml:space="preserve"> sensitivity anal</w:t>
      </w:r>
      <w:r w:rsidR="00603816" w:rsidRPr="00E8550A">
        <w:rPr>
          <w:rFonts w:cs="Calibri" w:hint="eastAsia"/>
        </w:rPr>
        <w:t>yses</w:t>
      </w:r>
      <w:r w:rsidR="00DE4287" w:rsidRPr="00E8550A">
        <w:rPr>
          <w:rFonts w:cs="Calibri"/>
        </w:rPr>
        <w:t xml:space="preserve">, the significance of different spatial parameters was </w:t>
      </w:r>
      <w:r w:rsidR="00F05553" w:rsidRPr="00E8550A">
        <w:rPr>
          <w:rFonts w:cs="Calibri" w:hint="eastAsia"/>
        </w:rPr>
        <w:t>investigated</w:t>
      </w:r>
      <w:r w:rsidR="00F05553" w:rsidRPr="00E8550A">
        <w:rPr>
          <w:rFonts w:cs="Calibri"/>
        </w:rPr>
        <w:t xml:space="preserve">. </w:t>
      </w:r>
    </w:p>
    <w:p w14:paraId="01BA8CF6" w14:textId="56194071" w:rsidR="00D478A8" w:rsidRPr="00E8550A" w:rsidRDefault="00D478A8" w:rsidP="00E5730C">
      <w:pPr>
        <w:spacing w:line="360" w:lineRule="auto"/>
        <w:jc w:val="both"/>
      </w:pPr>
    </w:p>
    <w:p w14:paraId="21CA0200" w14:textId="77777777" w:rsidR="00BF0A0E" w:rsidRPr="00E8550A" w:rsidRDefault="00BF0A0E" w:rsidP="00E5730C">
      <w:pPr>
        <w:spacing w:line="360" w:lineRule="auto"/>
        <w:jc w:val="both"/>
      </w:pPr>
    </w:p>
    <w:p w14:paraId="67915C51" w14:textId="2A4FF710" w:rsidR="00BF0A0E" w:rsidRPr="00E8550A" w:rsidRDefault="000E5EF3" w:rsidP="00374342">
      <w:pPr>
        <w:pStyle w:val="Heading1"/>
        <w:numPr>
          <w:ilvl w:val="0"/>
          <w:numId w:val="1"/>
        </w:numPr>
      </w:pPr>
      <w:r w:rsidRPr="00E8550A">
        <w:t>Literature Review</w:t>
      </w:r>
    </w:p>
    <w:p w14:paraId="60C147E0" w14:textId="3F3CC1A0" w:rsidR="000E5EF3" w:rsidRPr="00E8550A" w:rsidRDefault="00075AD8" w:rsidP="00075AD8">
      <w:pPr>
        <w:pStyle w:val="Heading2"/>
      </w:pPr>
      <w:r w:rsidRPr="00E8550A">
        <w:t xml:space="preserve">2.1 </w:t>
      </w:r>
      <w:r w:rsidR="00BF0A0E" w:rsidRPr="00E8550A">
        <w:t>Impact</w:t>
      </w:r>
      <w:r w:rsidR="0007245F" w:rsidRPr="00E8550A">
        <w:t xml:space="preserve"> factors of </w:t>
      </w:r>
      <w:r w:rsidR="000E5EF3" w:rsidRPr="00E8550A">
        <w:t>Thermal comfort</w:t>
      </w:r>
    </w:p>
    <w:p w14:paraId="700E5261" w14:textId="081E948D" w:rsidR="009736A4" w:rsidRPr="00E8550A" w:rsidRDefault="001906D9" w:rsidP="00765CFA">
      <w:pPr>
        <w:spacing w:line="360" w:lineRule="auto"/>
        <w:jc w:val="both"/>
        <w:rPr>
          <w:rFonts w:cs="Calibri"/>
        </w:rPr>
      </w:pPr>
      <w:r w:rsidRPr="00E8550A">
        <w:rPr>
          <w:rFonts w:cs="Calibri"/>
        </w:rPr>
        <w:t>Fanger’s model (1970) is popularly used in t</w:t>
      </w:r>
      <w:r w:rsidR="00E03657" w:rsidRPr="00E8550A">
        <w:rPr>
          <w:rFonts w:cs="Calibri"/>
        </w:rPr>
        <w:t>raditional thermal comfort investigations</w:t>
      </w:r>
      <w:r w:rsidRPr="00E8550A">
        <w:rPr>
          <w:rFonts w:cs="Calibri"/>
        </w:rPr>
        <w:t xml:space="preserve"> by </w:t>
      </w:r>
      <w:r w:rsidR="00481779" w:rsidRPr="00E8550A">
        <w:rPr>
          <w:rFonts w:cs="Calibri"/>
        </w:rPr>
        <w:t>consider</w:t>
      </w:r>
      <w:r w:rsidRPr="00E8550A">
        <w:rPr>
          <w:rFonts w:cs="Calibri"/>
        </w:rPr>
        <w:t xml:space="preserve">ing </w:t>
      </w:r>
      <w:r w:rsidR="00E03657" w:rsidRPr="00E8550A">
        <w:rPr>
          <w:rFonts w:cs="Calibri"/>
        </w:rPr>
        <w:t xml:space="preserve">metabolism, clothing, indoor air temperature, indoor mean radiant temperature, indoor air velocity and indoor air humidity. </w:t>
      </w:r>
      <w:r w:rsidR="00E25DEC" w:rsidRPr="00E8550A">
        <w:rPr>
          <w:rFonts w:cs="Calibri"/>
        </w:rPr>
        <w:t xml:space="preserve">Besides these factors, some scholars found that seasons and outdoor climatic conditions had a psychological effect or direct effect on occupants’ indoor thermal comfort (Wang, 2006; </w:t>
      </w:r>
      <w:proofErr w:type="spellStart"/>
      <w:r w:rsidR="00E25DEC" w:rsidRPr="00E8550A">
        <w:rPr>
          <w:rFonts w:cs="Calibri"/>
        </w:rPr>
        <w:t>Frontczak</w:t>
      </w:r>
      <w:proofErr w:type="spellEnd"/>
      <w:r w:rsidR="00E25DEC" w:rsidRPr="00E8550A">
        <w:rPr>
          <w:rFonts w:cs="Calibri"/>
        </w:rPr>
        <w:t xml:space="preserve">&amp; </w:t>
      </w:r>
      <w:proofErr w:type="spellStart"/>
      <w:r w:rsidR="00E25DEC" w:rsidRPr="00E8550A">
        <w:rPr>
          <w:rFonts w:cs="Calibri"/>
        </w:rPr>
        <w:t>Wargocki</w:t>
      </w:r>
      <w:proofErr w:type="spellEnd"/>
      <w:r w:rsidR="00E25DEC" w:rsidRPr="00E8550A">
        <w:rPr>
          <w:rFonts w:cs="Calibri"/>
        </w:rPr>
        <w:t>, 2011;</w:t>
      </w:r>
      <w:r w:rsidR="00FD37F0" w:rsidRPr="00E8550A">
        <w:rPr>
          <w:rFonts w:eastAsia="Microsoft YaHei" w:cs="Calibri"/>
        </w:rPr>
        <w:t xml:space="preserve"> Chaudhuri</w:t>
      </w:r>
      <w:r w:rsidR="00E25DEC" w:rsidRPr="00E8550A">
        <w:rPr>
          <w:rFonts w:cs="Calibri"/>
        </w:rPr>
        <w:t xml:space="preserve">, 2017). </w:t>
      </w:r>
      <w:r w:rsidR="003A4BA2" w:rsidRPr="00E8550A">
        <w:rPr>
          <w:rFonts w:cs="Calibri" w:hint="eastAsia"/>
        </w:rPr>
        <w:t>In</w:t>
      </w:r>
      <w:r w:rsidR="003A4BA2" w:rsidRPr="00E8550A">
        <w:rPr>
          <w:rFonts w:cs="Calibri"/>
        </w:rPr>
        <w:t xml:space="preserve"> addition</w:t>
      </w:r>
      <w:r w:rsidR="00CC2B42" w:rsidRPr="00E8550A">
        <w:rPr>
          <w:rFonts w:cs="Calibri"/>
        </w:rPr>
        <w:t>, occupants’</w:t>
      </w:r>
      <w:r w:rsidR="00765CFA" w:rsidRPr="00E8550A">
        <w:rPr>
          <w:rFonts w:cs="Calibri"/>
        </w:rPr>
        <w:t xml:space="preserve"> age, gender, and body composition </w:t>
      </w:r>
      <w:r w:rsidR="003873A7" w:rsidRPr="00E8550A">
        <w:rPr>
          <w:rFonts w:cs="Calibri"/>
        </w:rPr>
        <w:t xml:space="preserve">were </w:t>
      </w:r>
      <w:r w:rsidR="00E04EC0" w:rsidRPr="00E8550A">
        <w:rPr>
          <w:rFonts w:cs="Calibri"/>
        </w:rPr>
        <w:t xml:space="preserve">considered as major sources for individual difference </w:t>
      </w:r>
      <w:r w:rsidR="003873A7" w:rsidRPr="00E8550A">
        <w:rPr>
          <w:rFonts w:cs="Calibri"/>
        </w:rPr>
        <w:t xml:space="preserve">and </w:t>
      </w:r>
      <w:r w:rsidR="00765CFA" w:rsidRPr="00E8550A">
        <w:rPr>
          <w:rFonts w:cs="Calibri"/>
        </w:rPr>
        <w:t>taken into account</w:t>
      </w:r>
      <w:r w:rsidR="00051F77" w:rsidRPr="00E8550A">
        <w:rPr>
          <w:rFonts w:cs="Calibri"/>
        </w:rPr>
        <w:t xml:space="preserve"> </w:t>
      </w:r>
      <w:r w:rsidR="00CC2B42" w:rsidRPr="00E8550A">
        <w:rPr>
          <w:rFonts w:cs="Calibri"/>
        </w:rPr>
        <w:t xml:space="preserve">to explore individual difference in thermal preference </w:t>
      </w:r>
      <w:r w:rsidR="00051F77" w:rsidRPr="00E8550A">
        <w:rPr>
          <w:rFonts w:cs="Calibri"/>
        </w:rPr>
        <w:t>(</w:t>
      </w:r>
      <w:r w:rsidR="003873A7" w:rsidRPr="00E8550A">
        <w:rPr>
          <w:rFonts w:cs="Calibri"/>
        </w:rPr>
        <w:t>Zhang et al., 2001; Huizenga et al., 2001</w:t>
      </w:r>
      <w:r w:rsidR="002B62AD" w:rsidRPr="00E8550A">
        <w:rPr>
          <w:rFonts w:cs="Calibri"/>
        </w:rPr>
        <w:t>).</w:t>
      </w:r>
      <w:r w:rsidR="009406EE" w:rsidRPr="00E8550A">
        <w:rPr>
          <w:rFonts w:cs="Calibri"/>
        </w:rPr>
        <w:t xml:space="preserve"> For example, </w:t>
      </w:r>
      <w:bookmarkStart w:id="0" w:name="OLE_LINK5"/>
      <w:bookmarkStart w:id="1" w:name="OLE_LINK6"/>
      <w:r w:rsidR="004C335F" w:rsidRPr="00E8550A">
        <w:rPr>
          <w:rFonts w:cs="Calibri"/>
        </w:rPr>
        <w:t xml:space="preserve">Lan et al. (2008) </w:t>
      </w:r>
      <w:r w:rsidR="007A6002" w:rsidRPr="00E8550A">
        <w:rPr>
          <w:rFonts w:cs="Calibri"/>
        </w:rPr>
        <w:t>pointed</w:t>
      </w:r>
      <w:r w:rsidR="004C335F" w:rsidRPr="00E8550A">
        <w:rPr>
          <w:rFonts w:cs="Calibri"/>
        </w:rPr>
        <w:t xml:space="preserve"> that </w:t>
      </w:r>
      <w:r w:rsidR="007A6002" w:rsidRPr="00E8550A">
        <w:rPr>
          <w:rFonts w:cs="Calibri"/>
        </w:rPr>
        <w:t xml:space="preserve">the </w:t>
      </w:r>
      <w:r w:rsidR="004C335F" w:rsidRPr="00E8550A">
        <w:rPr>
          <w:rFonts w:cs="Calibri"/>
        </w:rPr>
        <w:t xml:space="preserve">comfortable temperature </w:t>
      </w:r>
      <w:r w:rsidR="007A6002" w:rsidRPr="00E8550A">
        <w:rPr>
          <w:rFonts w:cs="Calibri"/>
        </w:rPr>
        <w:t xml:space="preserve">of females </w:t>
      </w:r>
      <w:r w:rsidR="004C335F" w:rsidRPr="00E8550A">
        <w:rPr>
          <w:rFonts w:cs="Calibri"/>
        </w:rPr>
        <w:t xml:space="preserve">was 1°C higher than </w:t>
      </w:r>
      <w:r w:rsidR="007A6002" w:rsidRPr="00E8550A">
        <w:rPr>
          <w:rFonts w:cs="Calibri"/>
        </w:rPr>
        <w:t xml:space="preserve">that of </w:t>
      </w:r>
      <w:r w:rsidR="004C335F" w:rsidRPr="00E8550A">
        <w:rPr>
          <w:rFonts w:cs="Calibri"/>
        </w:rPr>
        <w:t>males.</w:t>
      </w:r>
      <w:r w:rsidR="001537E5" w:rsidRPr="00E8550A">
        <w:rPr>
          <w:rFonts w:cs="Calibri"/>
        </w:rPr>
        <w:t xml:space="preserve"> </w:t>
      </w:r>
      <w:r w:rsidR="00B5276A" w:rsidRPr="00E8550A">
        <w:rPr>
          <w:rFonts w:cs="Calibri"/>
        </w:rPr>
        <w:t>Ano</w:t>
      </w:r>
      <w:r w:rsidR="001537E5" w:rsidRPr="00E8550A">
        <w:rPr>
          <w:rFonts w:cs="Calibri"/>
        </w:rPr>
        <w:t>ther research</w:t>
      </w:r>
      <w:r w:rsidR="00B5276A" w:rsidRPr="00E8550A">
        <w:rPr>
          <w:rFonts w:cs="Calibri"/>
        </w:rPr>
        <w:t>er</w:t>
      </w:r>
      <w:r w:rsidR="001537E5" w:rsidRPr="00E8550A">
        <w:rPr>
          <w:rFonts w:cs="Calibri"/>
        </w:rPr>
        <w:t xml:space="preserve"> found that </w:t>
      </w:r>
      <w:r w:rsidR="00F93EAE" w:rsidRPr="00E8550A">
        <w:rPr>
          <w:rFonts w:cs="Calibri"/>
        </w:rPr>
        <w:t xml:space="preserve">the neutral temperature of elder people was 0.54°C lower than </w:t>
      </w:r>
      <w:r w:rsidR="00B5276A" w:rsidRPr="00E8550A">
        <w:rPr>
          <w:rFonts w:cs="Calibri"/>
        </w:rPr>
        <w:t xml:space="preserve">that of </w:t>
      </w:r>
      <w:r w:rsidR="00F93EAE" w:rsidRPr="00E8550A">
        <w:rPr>
          <w:rFonts w:cs="Calibri"/>
        </w:rPr>
        <w:t xml:space="preserve">young people in summer and 0.47°C higher in winter (Peng, 2010). </w:t>
      </w:r>
      <w:bookmarkEnd w:id="0"/>
      <w:bookmarkEnd w:id="1"/>
      <w:r w:rsidR="00B5276A" w:rsidRPr="00E8550A">
        <w:rPr>
          <w:rFonts w:cs="Calibri"/>
        </w:rPr>
        <w:t>D</w:t>
      </w:r>
      <w:r w:rsidR="004C57BA" w:rsidRPr="00E8550A">
        <w:rPr>
          <w:rFonts w:cs="Calibri"/>
        </w:rPr>
        <w:t xml:space="preserve">ifferent </w:t>
      </w:r>
      <w:r w:rsidR="002B690D" w:rsidRPr="00E8550A">
        <w:rPr>
          <w:rFonts w:cs="Calibri"/>
        </w:rPr>
        <w:t xml:space="preserve">body </w:t>
      </w:r>
      <w:r w:rsidR="00F8193C" w:rsidRPr="00E8550A">
        <w:rPr>
          <w:rFonts w:cs="Calibri"/>
        </w:rPr>
        <w:t>compositions</w:t>
      </w:r>
      <w:r w:rsidR="007235ED" w:rsidRPr="00E8550A">
        <w:rPr>
          <w:rFonts w:cs="Calibri"/>
        </w:rPr>
        <w:t xml:space="preserve"> (such as </w:t>
      </w:r>
      <w:r w:rsidR="00A965C8" w:rsidRPr="00E8550A">
        <w:rPr>
          <w:rFonts w:cs="Calibri"/>
        </w:rPr>
        <w:t>body weight, height and skin fold</w:t>
      </w:r>
      <w:r w:rsidR="007235ED" w:rsidRPr="00E8550A">
        <w:rPr>
          <w:rFonts w:cs="Calibri"/>
        </w:rPr>
        <w:t>)</w:t>
      </w:r>
      <w:r w:rsidR="004C57BA" w:rsidRPr="00E8550A">
        <w:rPr>
          <w:rFonts w:cs="Calibri"/>
        </w:rPr>
        <w:t xml:space="preserve"> stimulated </w:t>
      </w:r>
      <w:r w:rsidR="00B5276A" w:rsidRPr="00E8550A">
        <w:rPr>
          <w:rFonts w:cs="Calibri"/>
        </w:rPr>
        <w:t>various</w:t>
      </w:r>
      <w:r w:rsidR="004C57BA" w:rsidRPr="00E8550A">
        <w:rPr>
          <w:rFonts w:cs="Calibri"/>
        </w:rPr>
        <w:t xml:space="preserve"> skin </w:t>
      </w:r>
      <w:r w:rsidR="00F8193C" w:rsidRPr="00E8550A">
        <w:rPr>
          <w:rFonts w:cs="Calibri"/>
        </w:rPr>
        <w:t>temperatures</w:t>
      </w:r>
      <w:r w:rsidR="004C57BA" w:rsidRPr="00E8550A">
        <w:rPr>
          <w:rFonts w:cs="Calibri"/>
        </w:rPr>
        <w:t xml:space="preserve">, which </w:t>
      </w:r>
      <w:r w:rsidR="00184492" w:rsidRPr="00E8550A">
        <w:rPr>
          <w:rFonts w:cs="Calibri"/>
        </w:rPr>
        <w:t xml:space="preserve">led </w:t>
      </w:r>
      <w:r w:rsidR="004C57BA" w:rsidRPr="00E8550A">
        <w:rPr>
          <w:rFonts w:cs="Calibri"/>
        </w:rPr>
        <w:t xml:space="preserve">to </w:t>
      </w:r>
      <w:r w:rsidR="00B5276A" w:rsidRPr="00E8550A">
        <w:rPr>
          <w:rFonts w:cs="Calibri"/>
        </w:rPr>
        <w:t>the difference in</w:t>
      </w:r>
      <w:r w:rsidR="004C57BA" w:rsidRPr="00E8550A">
        <w:rPr>
          <w:rFonts w:cs="Calibri"/>
        </w:rPr>
        <w:t xml:space="preserve"> thermal comfort </w:t>
      </w:r>
      <w:r w:rsidR="00F8193C" w:rsidRPr="00E8550A">
        <w:rPr>
          <w:rFonts w:cs="Calibri"/>
        </w:rPr>
        <w:t>levels</w:t>
      </w:r>
      <w:r w:rsidR="003A4BA2" w:rsidRPr="00E8550A">
        <w:rPr>
          <w:rFonts w:cs="Calibri"/>
        </w:rPr>
        <w:t xml:space="preserve"> (Katic et al., 2018)</w:t>
      </w:r>
      <w:r w:rsidR="004C57BA" w:rsidRPr="00E8550A">
        <w:rPr>
          <w:rFonts w:cs="Calibri"/>
        </w:rPr>
        <w:t>.</w:t>
      </w:r>
      <w:r w:rsidR="009A6DF1" w:rsidRPr="00E8550A">
        <w:rPr>
          <w:rFonts w:cs="Calibri"/>
        </w:rPr>
        <w:t xml:space="preserve"> </w:t>
      </w:r>
    </w:p>
    <w:p w14:paraId="77CA36BB" w14:textId="64E2FB14" w:rsidR="001906D9" w:rsidRPr="00E8550A" w:rsidRDefault="001906D9" w:rsidP="00765CFA">
      <w:pPr>
        <w:spacing w:line="360" w:lineRule="auto"/>
        <w:jc w:val="both"/>
        <w:rPr>
          <w:rFonts w:cs="Calibri"/>
        </w:rPr>
      </w:pPr>
      <w:r w:rsidRPr="00E8550A">
        <w:rPr>
          <w:rFonts w:cs="Calibri" w:hint="eastAsia"/>
        </w:rPr>
        <w:t>H</w:t>
      </w:r>
      <w:r w:rsidRPr="00E8550A">
        <w:rPr>
          <w:rFonts w:cs="Calibri"/>
        </w:rPr>
        <w:t xml:space="preserve">owever, </w:t>
      </w:r>
      <w:r w:rsidR="00B5276A" w:rsidRPr="00E8550A">
        <w:rPr>
          <w:rFonts w:cs="Calibri"/>
        </w:rPr>
        <w:t xml:space="preserve">the </w:t>
      </w:r>
      <w:r w:rsidR="00334571" w:rsidRPr="00E8550A">
        <w:rPr>
          <w:rFonts w:cs="Calibri"/>
        </w:rPr>
        <w:t>above-mentioned</w:t>
      </w:r>
      <w:r w:rsidRPr="00E8550A">
        <w:rPr>
          <w:rFonts w:cs="Calibri"/>
        </w:rPr>
        <w:t xml:space="preserve"> </w:t>
      </w:r>
      <w:r w:rsidR="00B5276A" w:rsidRPr="00E8550A">
        <w:rPr>
          <w:rFonts w:cs="Calibri"/>
        </w:rPr>
        <w:t>research</w:t>
      </w:r>
      <w:r w:rsidRPr="00E8550A">
        <w:rPr>
          <w:rFonts w:cs="Calibri"/>
        </w:rPr>
        <w:t xml:space="preserve"> mainly focused on the </w:t>
      </w:r>
      <w:r w:rsidR="00B5276A" w:rsidRPr="00E8550A">
        <w:rPr>
          <w:rFonts w:cs="Calibri"/>
        </w:rPr>
        <w:t>human</w:t>
      </w:r>
      <w:r w:rsidRPr="00E8550A">
        <w:rPr>
          <w:rFonts w:cs="Calibri"/>
        </w:rPr>
        <w:t>’s physiological and psychological aspects</w:t>
      </w:r>
      <w:r w:rsidR="003A4BA2" w:rsidRPr="00E8550A">
        <w:rPr>
          <w:rFonts w:cs="Calibri"/>
        </w:rPr>
        <w:t>, while lack of considering architectural spatial impact</w:t>
      </w:r>
      <w:r w:rsidR="00B5276A" w:rsidRPr="00E8550A">
        <w:rPr>
          <w:rFonts w:cs="Calibri"/>
        </w:rPr>
        <w:t>, which cause</w:t>
      </w:r>
      <w:r w:rsidR="00530892" w:rsidRPr="00E8550A">
        <w:rPr>
          <w:rFonts w:cs="Calibri"/>
        </w:rPr>
        <w:t>d</w:t>
      </w:r>
      <w:r w:rsidR="00B5276A" w:rsidRPr="00E8550A">
        <w:rPr>
          <w:rFonts w:cs="Calibri"/>
        </w:rPr>
        <w:t xml:space="preserve"> different building microclimate</w:t>
      </w:r>
      <w:r w:rsidR="00A26A89" w:rsidRPr="00E8550A">
        <w:rPr>
          <w:rFonts w:cs="Calibri"/>
        </w:rPr>
        <w:t xml:space="preserve"> (Du et al., 2016)</w:t>
      </w:r>
      <w:r w:rsidRPr="00E8550A">
        <w:rPr>
          <w:rFonts w:cs="Calibri"/>
        </w:rPr>
        <w:t xml:space="preserve">. </w:t>
      </w:r>
      <w:r w:rsidR="009736A4" w:rsidRPr="00E8550A">
        <w:rPr>
          <w:rFonts w:cs="Calibri"/>
        </w:rPr>
        <w:t xml:space="preserve">For instance, </w:t>
      </w:r>
      <w:r w:rsidR="009736A4" w:rsidRPr="00E8550A">
        <w:rPr>
          <w:rFonts w:eastAsia="Microsoft YaHei" w:cs="Calibri"/>
        </w:rPr>
        <w:t xml:space="preserve">Caner and </w:t>
      </w:r>
      <w:proofErr w:type="spellStart"/>
      <w:r w:rsidR="009736A4" w:rsidRPr="00E8550A">
        <w:rPr>
          <w:rFonts w:eastAsia="Microsoft YaHei" w:cs="Calibri"/>
        </w:rPr>
        <w:t>Iten</w:t>
      </w:r>
      <w:proofErr w:type="spellEnd"/>
      <w:r w:rsidR="009736A4" w:rsidRPr="00E8550A">
        <w:rPr>
          <w:rFonts w:eastAsia="Microsoft YaHei" w:cs="Calibri"/>
        </w:rPr>
        <w:t xml:space="preserve"> (2020)</w:t>
      </w:r>
      <w:r w:rsidR="007501FC" w:rsidRPr="00E8550A">
        <w:rPr>
          <w:rFonts w:eastAsia="Microsoft YaHei" w:cs="Calibri"/>
        </w:rPr>
        <w:t xml:space="preserve"> proved that room orientation influenced indoor occupants’ thermal perception</w:t>
      </w:r>
      <w:r w:rsidR="007A7A30" w:rsidRPr="00E8550A">
        <w:rPr>
          <w:rFonts w:eastAsia="Microsoft YaHei" w:cs="Calibri"/>
        </w:rPr>
        <w:t>.</w:t>
      </w:r>
    </w:p>
    <w:p w14:paraId="4DBE83D6" w14:textId="0BE28E48" w:rsidR="0031022E" w:rsidRPr="00E8550A" w:rsidRDefault="007A7A30" w:rsidP="00380799">
      <w:pPr>
        <w:spacing w:line="360" w:lineRule="auto"/>
        <w:jc w:val="both"/>
        <w:rPr>
          <w:rFonts w:eastAsia="Microsoft YaHei" w:cs="Calibri"/>
        </w:rPr>
      </w:pPr>
      <w:r w:rsidRPr="00E8550A">
        <w:rPr>
          <w:rFonts w:cs="Calibri"/>
        </w:rPr>
        <w:t>T</w:t>
      </w:r>
      <w:r w:rsidR="00380799" w:rsidRPr="00E8550A">
        <w:rPr>
          <w:rFonts w:cs="Calibri"/>
        </w:rPr>
        <w:t xml:space="preserve">he indoor heat distribution was uneven </w:t>
      </w:r>
      <w:r w:rsidR="00A26A89" w:rsidRPr="00E8550A">
        <w:rPr>
          <w:rFonts w:cs="Calibri"/>
        </w:rPr>
        <w:t>due to the location of heat sources and air circulation channels</w:t>
      </w:r>
      <w:r w:rsidR="00380799" w:rsidRPr="00E8550A">
        <w:rPr>
          <w:rFonts w:cs="Calibri"/>
        </w:rPr>
        <w:t xml:space="preserve">, which led to various occupants’ thermal perception at different indoor locations. </w:t>
      </w:r>
      <w:r w:rsidR="00A26A89" w:rsidRPr="00E8550A">
        <w:rPr>
          <w:rFonts w:cs="Calibri"/>
        </w:rPr>
        <w:t xml:space="preserve">This </w:t>
      </w:r>
      <w:r w:rsidR="00332F6F" w:rsidRPr="00E8550A">
        <w:rPr>
          <w:rFonts w:cs="Calibri"/>
        </w:rPr>
        <w:t>phenomen</w:t>
      </w:r>
      <w:r w:rsidR="00332F6F" w:rsidRPr="00E8550A">
        <w:rPr>
          <w:rFonts w:cs="Calibri" w:hint="eastAsia"/>
        </w:rPr>
        <w:t>on</w:t>
      </w:r>
      <w:r w:rsidR="00A26A89" w:rsidRPr="00E8550A">
        <w:rPr>
          <w:rFonts w:cs="Calibri"/>
        </w:rPr>
        <w:t xml:space="preserve"> </w:t>
      </w:r>
      <w:r w:rsidR="00380799" w:rsidRPr="00E8550A">
        <w:rPr>
          <w:rFonts w:cs="Calibri"/>
        </w:rPr>
        <w:t>was not fully considered in thermal comfort studies</w:t>
      </w:r>
      <w:r w:rsidRPr="00E8550A">
        <w:rPr>
          <w:rFonts w:cs="Calibri"/>
        </w:rPr>
        <w:t>, because the indoor thermal environment was assumed to be steady and uniform (Zhang &amp; Zhao, 2009).</w:t>
      </w:r>
      <w:r w:rsidR="00380799" w:rsidRPr="00E8550A">
        <w:rPr>
          <w:rFonts w:cs="Calibri"/>
        </w:rPr>
        <w:t xml:space="preserve"> </w:t>
      </w:r>
      <w:r w:rsidR="00380799" w:rsidRPr="00E8550A">
        <w:rPr>
          <w:rFonts w:eastAsia="Microsoft YaHei" w:cs="Calibri"/>
        </w:rPr>
        <w:t xml:space="preserve">Therefore, more </w:t>
      </w:r>
      <w:r w:rsidR="00380799" w:rsidRPr="00E8550A">
        <w:rPr>
          <w:rFonts w:eastAsia="Microsoft YaHei" w:cs="Calibri"/>
        </w:rPr>
        <w:lastRenderedPageBreak/>
        <w:t xml:space="preserve">investigation should be conducted </w:t>
      </w:r>
      <w:r w:rsidR="0031022E" w:rsidRPr="00E8550A">
        <w:rPr>
          <w:rFonts w:eastAsia="Microsoft YaHei" w:cs="Calibri"/>
        </w:rPr>
        <w:t xml:space="preserve">to identify and investigate </w:t>
      </w:r>
      <w:r w:rsidR="00380799" w:rsidRPr="00E8550A">
        <w:rPr>
          <w:rFonts w:eastAsia="Microsoft YaHei" w:cs="Calibri"/>
        </w:rPr>
        <w:t>the</w:t>
      </w:r>
      <w:r w:rsidR="0031022E" w:rsidRPr="00E8550A">
        <w:rPr>
          <w:rFonts w:eastAsia="Microsoft YaHei" w:cs="Calibri"/>
        </w:rPr>
        <w:t xml:space="preserve"> </w:t>
      </w:r>
      <w:r w:rsidR="00C17FB5" w:rsidRPr="00E8550A">
        <w:rPr>
          <w:rFonts w:eastAsia="Microsoft YaHei" w:cs="Calibri"/>
        </w:rPr>
        <w:t>impacts</w:t>
      </w:r>
      <w:r w:rsidR="0031022E" w:rsidRPr="00E8550A">
        <w:rPr>
          <w:rFonts w:eastAsia="Microsoft YaHei" w:cs="Calibri"/>
        </w:rPr>
        <w:t xml:space="preserve"> of spatial parameters on occupants’ thermal comfort level.</w:t>
      </w:r>
    </w:p>
    <w:p w14:paraId="31553049" w14:textId="77777777" w:rsidR="007A7A30" w:rsidRPr="00E8550A" w:rsidRDefault="007A7A30" w:rsidP="00E5730C">
      <w:pPr>
        <w:spacing w:line="360" w:lineRule="auto"/>
        <w:jc w:val="both"/>
        <w:rPr>
          <w:rFonts w:cs="Calibri"/>
        </w:rPr>
      </w:pPr>
    </w:p>
    <w:p w14:paraId="7E182722" w14:textId="3E96299C" w:rsidR="00633F15" w:rsidRPr="00E8550A" w:rsidRDefault="00075AD8" w:rsidP="00075AD8">
      <w:pPr>
        <w:pStyle w:val="Heading2"/>
      </w:pPr>
      <w:r w:rsidRPr="00E8550A">
        <w:t xml:space="preserve">2.2 </w:t>
      </w:r>
      <w:r w:rsidR="00611F32" w:rsidRPr="00E8550A">
        <w:t xml:space="preserve">Traditional </w:t>
      </w:r>
      <w:r w:rsidR="00633F15" w:rsidRPr="00E8550A">
        <w:t xml:space="preserve">Individual thermal comfort </w:t>
      </w:r>
      <w:r w:rsidR="000E5EF3" w:rsidRPr="00E8550A">
        <w:t>analys</w:t>
      </w:r>
      <w:r w:rsidR="00AB5521" w:rsidRPr="00E8550A">
        <w:t>is</w:t>
      </w:r>
    </w:p>
    <w:p w14:paraId="36B3A8A1" w14:textId="75465D05" w:rsidR="00753AD2" w:rsidRPr="00E8550A" w:rsidRDefault="00481DC5" w:rsidP="00753AD2">
      <w:pPr>
        <w:spacing w:line="360" w:lineRule="auto"/>
        <w:jc w:val="both"/>
        <w:rPr>
          <w:rFonts w:eastAsia="Microsoft YaHei" w:cs="Calibri"/>
        </w:rPr>
      </w:pPr>
      <w:r w:rsidRPr="00E8550A">
        <w:rPr>
          <w:rFonts w:cs="Calibri"/>
        </w:rPr>
        <w:t>Predicated Mean Vote</w:t>
      </w:r>
      <w:r w:rsidR="00BF0DA9" w:rsidRPr="00E8550A">
        <w:rPr>
          <w:rFonts w:cs="Calibri"/>
        </w:rPr>
        <w:t xml:space="preserve"> (PMV</w:t>
      </w:r>
      <w:r w:rsidRPr="00E8550A">
        <w:rPr>
          <w:rFonts w:cs="Calibri"/>
        </w:rPr>
        <w:t xml:space="preserve">) Model </w:t>
      </w:r>
      <w:r w:rsidR="00DC6366" w:rsidRPr="00E8550A">
        <w:rPr>
          <w:rFonts w:cs="Calibri"/>
        </w:rPr>
        <w:t xml:space="preserve">is </w:t>
      </w:r>
      <w:r w:rsidRPr="00E8550A">
        <w:rPr>
          <w:rFonts w:cs="Calibri"/>
        </w:rPr>
        <w:t>the most widely adopted thermal comfort prediction</w:t>
      </w:r>
      <w:r w:rsidR="0002541A" w:rsidRPr="00E8550A">
        <w:rPr>
          <w:rFonts w:cs="Calibri"/>
        </w:rPr>
        <w:t xml:space="preserve"> method</w:t>
      </w:r>
      <w:r w:rsidRPr="00E8550A">
        <w:rPr>
          <w:rFonts w:cs="Calibri"/>
        </w:rPr>
        <w:t xml:space="preserve"> (</w:t>
      </w:r>
      <w:proofErr w:type="spellStart"/>
      <w:r w:rsidRPr="00E8550A">
        <w:rPr>
          <w:rFonts w:cs="Calibri"/>
        </w:rPr>
        <w:t>Fanger</w:t>
      </w:r>
      <w:proofErr w:type="spellEnd"/>
      <w:r w:rsidRPr="00E8550A">
        <w:rPr>
          <w:rFonts w:cs="Calibri"/>
        </w:rPr>
        <w:t>, 1970</w:t>
      </w:r>
      <w:r w:rsidR="00A419CC" w:rsidRPr="00E8550A">
        <w:rPr>
          <w:rFonts w:cs="Calibri"/>
        </w:rPr>
        <w:t xml:space="preserve">; </w:t>
      </w:r>
      <w:r w:rsidR="00FD37F0" w:rsidRPr="00E8550A">
        <w:rPr>
          <w:rFonts w:eastAsia="Microsoft YaHei" w:cs="Calibri"/>
        </w:rPr>
        <w:t>Chaudhuri</w:t>
      </w:r>
      <w:r w:rsidR="00A419CC" w:rsidRPr="00E8550A">
        <w:rPr>
          <w:rFonts w:cs="Calibri"/>
        </w:rPr>
        <w:t xml:space="preserve"> et al., 2017</w:t>
      </w:r>
      <w:r w:rsidRPr="00E8550A">
        <w:rPr>
          <w:rFonts w:cs="Calibri"/>
        </w:rPr>
        <w:t>)</w:t>
      </w:r>
      <w:r w:rsidR="00A36ADA" w:rsidRPr="00E8550A">
        <w:rPr>
          <w:rFonts w:cs="Calibri"/>
        </w:rPr>
        <w:t>,</w:t>
      </w:r>
      <w:r w:rsidR="001539BE" w:rsidRPr="00E8550A">
        <w:rPr>
          <w:rFonts w:cs="Calibri"/>
        </w:rPr>
        <w:t xml:space="preserve"> </w:t>
      </w:r>
      <w:r w:rsidR="00A36ADA" w:rsidRPr="00E8550A">
        <w:rPr>
          <w:rFonts w:eastAsia="Microsoft YaHei" w:cs="Calibri"/>
        </w:rPr>
        <w:t xml:space="preserve">but </w:t>
      </w:r>
      <w:r w:rsidR="00353405" w:rsidRPr="00E8550A">
        <w:rPr>
          <w:rFonts w:eastAsia="Microsoft YaHei" w:cs="Calibri"/>
        </w:rPr>
        <w:t>it</w:t>
      </w:r>
      <w:r w:rsidR="00DE217E" w:rsidRPr="00E8550A">
        <w:rPr>
          <w:rFonts w:eastAsia="Microsoft YaHei" w:cs="Calibri"/>
        </w:rPr>
        <w:t xml:space="preserve"> has a limitation in</w:t>
      </w:r>
      <w:r w:rsidR="00353405" w:rsidRPr="00E8550A">
        <w:rPr>
          <w:rFonts w:eastAsia="Microsoft YaHei" w:cs="Calibri"/>
        </w:rPr>
        <w:t xml:space="preserve"> process</w:t>
      </w:r>
      <w:r w:rsidR="00DE217E" w:rsidRPr="00E8550A">
        <w:rPr>
          <w:rFonts w:eastAsia="Microsoft YaHei" w:cs="Calibri"/>
        </w:rPr>
        <w:t>ing</w:t>
      </w:r>
      <w:r w:rsidR="00353405" w:rsidRPr="00E8550A">
        <w:rPr>
          <w:rFonts w:eastAsia="Microsoft YaHei" w:cs="Calibri"/>
        </w:rPr>
        <w:t xml:space="preserve"> </w:t>
      </w:r>
      <w:r w:rsidR="00D717D3" w:rsidRPr="00E8550A">
        <w:rPr>
          <w:rFonts w:eastAsia="Microsoft YaHei" w:cs="Calibri"/>
        </w:rPr>
        <w:t>various</w:t>
      </w:r>
      <w:r w:rsidR="00353405" w:rsidRPr="00E8550A">
        <w:rPr>
          <w:rFonts w:eastAsia="Microsoft YaHei" w:cs="Calibri"/>
        </w:rPr>
        <w:t xml:space="preserve"> complex parameters in </w:t>
      </w:r>
      <w:r w:rsidR="00F8193C" w:rsidRPr="00E8550A">
        <w:rPr>
          <w:rFonts w:eastAsia="Microsoft YaHei" w:cs="Calibri"/>
        </w:rPr>
        <w:t>real</w:t>
      </w:r>
      <w:r w:rsidR="00A36ADA" w:rsidRPr="00E8550A">
        <w:rPr>
          <w:rFonts w:eastAsia="Microsoft YaHei" w:cs="Calibri"/>
        </w:rPr>
        <w:t xml:space="preserve"> </w:t>
      </w:r>
      <w:r w:rsidR="00F8193C" w:rsidRPr="00E8550A">
        <w:rPr>
          <w:rFonts w:eastAsia="Microsoft YaHei" w:cs="Calibri"/>
        </w:rPr>
        <w:t>time</w:t>
      </w:r>
      <w:r w:rsidR="00353405" w:rsidRPr="00E8550A">
        <w:rPr>
          <w:rFonts w:eastAsia="Microsoft YaHei" w:cs="Calibri"/>
        </w:rPr>
        <w:t xml:space="preserve"> (Guo &amp; Zhou, 2009), neither predict</w:t>
      </w:r>
      <w:r w:rsidR="00DE217E" w:rsidRPr="00E8550A">
        <w:rPr>
          <w:rFonts w:eastAsia="Microsoft YaHei" w:cs="Calibri"/>
        </w:rPr>
        <w:t>ing</w:t>
      </w:r>
      <w:r w:rsidR="00353405" w:rsidRPr="00E8550A">
        <w:rPr>
          <w:rFonts w:eastAsia="Microsoft YaHei" w:cs="Calibri"/>
        </w:rPr>
        <w:t xml:space="preserve"> the individual </w:t>
      </w:r>
      <w:r w:rsidR="00A419CC" w:rsidRPr="00E8550A">
        <w:rPr>
          <w:rFonts w:eastAsia="Microsoft YaHei" w:cs="Calibri"/>
        </w:rPr>
        <w:t>thermal comfort</w:t>
      </w:r>
      <w:r w:rsidR="00353405" w:rsidRPr="00E8550A">
        <w:rPr>
          <w:rFonts w:eastAsia="Microsoft YaHei" w:cs="Calibri"/>
        </w:rPr>
        <w:t xml:space="preserve"> (</w:t>
      </w:r>
      <w:proofErr w:type="spellStart"/>
      <w:r w:rsidR="00353405" w:rsidRPr="00E8550A">
        <w:rPr>
          <w:rFonts w:eastAsia="Microsoft YaHei" w:cs="Calibri"/>
        </w:rPr>
        <w:t>Ciabattoni</w:t>
      </w:r>
      <w:proofErr w:type="spellEnd"/>
      <w:r w:rsidR="00353405" w:rsidRPr="00E8550A">
        <w:rPr>
          <w:rFonts w:eastAsia="Microsoft YaHei" w:cs="Calibri"/>
        </w:rPr>
        <w:t xml:space="preserve"> et al., 2015). Moreover, PMV require</w:t>
      </w:r>
      <w:r w:rsidR="00A419CC" w:rsidRPr="00E8550A">
        <w:rPr>
          <w:rFonts w:eastAsia="Microsoft YaHei" w:cs="Calibri"/>
        </w:rPr>
        <w:t>s</w:t>
      </w:r>
      <w:r w:rsidR="00353405" w:rsidRPr="00E8550A">
        <w:rPr>
          <w:rFonts w:eastAsia="Microsoft YaHei" w:cs="Calibri"/>
        </w:rPr>
        <w:t xml:space="preserve"> </w:t>
      </w:r>
      <w:r w:rsidR="00A419CC" w:rsidRPr="00E8550A">
        <w:rPr>
          <w:rFonts w:eastAsia="Microsoft YaHei" w:cs="Calibri"/>
        </w:rPr>
        <w:t xml:space="preserve">a </w:t>
      </w:r>
      <w:r w:rsidR="00353405" w:rsidRPr="00E8550A">
        <w:rPr>
          <w:rFonts w:eastAsia="Microsoft YaHei" w:cs="Calibri"/>
        </w:rPr>
        <w:t xml:space="preserve">large </w:t>
      </w:r>
      <w:r w:rsidR="00045338" w:rsidRPr="00E8550A">
        <w:rPr>
          <w:rFonts w:eastAsia="Microsoft YaHei" w:cs="Calibri"/>
        </w:rPr>
        <w:t>amount</w:t>
      </w:r>
      <w:r w:rsidR="00353405" w:rsidRPr="00E8550A">
        <w:rPr>
          <w:rFonts w:eastAsia="Microsoft YaHei" w:cs="Calibri"/>
        </w:rPr>
        <w:t xml:space="preserve"> of data with high accuracy (Hoof, 2008), as well as</w:t>
      </w:r>
      <w:r w:rsidR="00A419CC" w:rsidRPr="00E8550A">
        <w:rPr>
          <w:rFonts w:eastAsia="Microsoft YaHei" w:cs="Calibri"/>
        </w:rPr>
        <w:t xml:space="preserve"> a</w:t>
      </w:r>
      <w:r w:rsidR="00353405" w:rsidRPr="00E8550A">
        <w:rPr>
          <w:rFonts w:eastAsia="Microsoft YaHei" w:cs="Calibri"/>
        </w:rPr>
        <w:t xml:space="preserve"> strict restriction on data type (Kim et al., 2018).</w:t>
      </w:r>
      <w:r w:rsidR="00CD0918" w:rsidRPr="00E8550A">
        <w:rPr>
          <w:rFonts w:eastAsia="Microsoft YaHei" w:cs="Calibri"/>
        </w:rPr>
        <w:t xml:space="preserve"> </w:t>
      </w:r>
      <w:proofErr w:type="spellStart"/>
      <w:r w:rsidR="00CD0918" w:rsidRPr="00E8550A">
        <w:rPr>
          <w:rFonts w:eastAsia="Microsoft YaHei" w:cs="Calibri"/>
        </w:rPr>
        <w:t>Iketa</w:t>
      </w:r>
      <w:proofErr w:type="spellEnd"/>
      <w:r w:rsidR="00CD0918" w:rsidRPr="00E8550A">
        <w:rPr>
          <w:rFonts w:eastAsia="Microsoft YaHei" w:cs="Calibri"/>
        </w:rPr>
        <w:t xml:space="preserve"> et al. (2021) indicated that PMV has limitation in application scenarios, for example it cannot be used in naturally ventilated buildings. </w:t>
      </w:r>
      <w:r w:rsidR="00D717D3" w:rsidRPr="00E8550A">
        <w:rPr>
          <w:rFonts w:eastAsia="Microsoft YaHei" w:cs="Calibri"/>
        </w:rPr>
        <w:t xml:space="preserve">To </w:t>
      </w:r>
      <w:r w:rsidR="00C5461D" w:rsidRPr="00E8550A">
        <w:rPr>
          <w:rFonts w:eastAsia="Microsoft YaHei" w:cs="Calibri"/>
        </w:rPr>
        <w:t>supplement the PMV in the consideration of individual difference, a</w:t>
      </w:r>
      <w:r w:rsidR="00A20E52" w:rsidRPr="00E8550A">
        <w:rPr>
          <w:rFonts w:eastAsia="Microsoft YaHei" w:cs="Calibri"/>
        </w:rPr>
        <w:t xml:space="preserve"> predicted percentage of dissatisfied (PPD) was developed to show the percentage of people who are not satisfied (</w:t>
      </w:r>
      <w:proofErr w:type="spellStart"/>
      <w:r w:rsidR="00A20E52" w:rsidRPr="00E8550A">
        <w:rPr>
          <w:rFonts w:eastAsia="Microsoft YaHei" w:cs="Calibri"/>
        </w:rPr>
        <w:t>Fanger</w:t>
      </w:r>
      <w:proofErr w:type="spellEnd"/>
      <w:r w:rsidR="00A20E52" w:rsidRPr="00E8550A">
        <w:rPr>
          <w:rFonts w:eastAsia="Microsoft YaHei" w:cs="Calibri"/>
        </w:rPr>
        <w:t>, 1970). Yao et al. (2009) developed a hybrid adaptive model of thermal comfort (</w:t>
      </w:r>
      <w:proofErr w:type="spellStart"/>
      <w:r w:rsidR="00A20E52" w:rsidRPr="00E8550A">
        <w:rPr>
          <w:rFonts w:eastAsia="Microsoft YaHei" w:cs="Calibri"/>
        </w:rPr>
        <w:t>aPMV</w:t>
      </w:r>
      <w:proofErr w:type="spellEnd"/>
      <w:r w:rsidR="00A20E52" w:rsidRPr="00E8550A">
        <w:rPr>
          <w:rFonts w:eastAsia="Microsoft YaHei" w:cs="Calibri"/>
        </w:rPr>
        <w:t xml:space="preserve">) to take the local climate and individual differences into consideration, such as cultural and social backgrounds, </w:t>
      </w:r>
      <w:r w:rsidR="007B1E2A" w:rsidRPr="00E8550A">
        <w:rPr>
          <w:rFonts w:eastAsia="Microsoft YaHei" w:cs="Calibri"/>
        </w:rPr>
        <w:t>behavior</w:t>
      </w:r>
      <w:r w:rsidR="00A20E52" w:rsidRPr="00E8550A">
        <w:rPr>
          <w:rFonts w:eastAsia="Microsoft YaHei" w:cs="Calibri"/>
        </w:rPr>
        <w:t xml:space="preserve">, and lifestyle. </w:t>
      </w:r>
      <w:proofErr w:type="spellStart"/>
      <w:r w:rsidR="00A20E52" w:rsidRPr="00E8550A">
        <w:rPr>
          <w:rFonts w:eastAsia="Microsoft YaHei" w:cs="Calibri"/>
        </w:rPr>
        <w:t>Olissan</w:t>
      </w:r>
      <w:proofErr w:type="spellEnd"/>
      <w:r w:rsidR="00A20E52" w:rsidRPr="00E8550A">
        <w:rPr>
          <w:rFonts w:eastAsia="Microsoft YaHei" w:cs="Calibri"/>
        </w:rPr>
        <w:t xml:space="preserve"> et al. (2016) proposed a </w:t>
      </w:r>
      <w:proofErr w:type="spellStart"/>
      <w:r w:rsidR="00A20E52" w:rsidRPr="00E8550A">
        <w:rPr>
          <w:rFonts w:eastAsia="Microsoft YaHei" w:cs="Calibri"/>
        </w:rPr>
        <w:t>PMVnew</w:t>
      </w:r>
      <w:proofErr w:type="spellEnd"/>
      <w:r w:rsidR="00A20E52" w:rsidRPr="00E8550A">
        <w:rPr>
          <w:rFonts w:eastAsia="Microsoft YaHei" w:cs="Calibri"/>
        </w:rPr>
        <w:t xml:space="preserve"> model by investigating the regression coefficients of correction factors in order to fulfil the coastal strip of southern Benin. </w:t>
      </w:r>
    </w:p>
    <w:p w14:paraId="750AEE90" w14:textId="0D259EA2" w:rsidR="00014AAC" w:rsidRPr="00E8550A" w:rsidRDefault="00A20E52" w:rsidP="00753AD2">
      <w:pPr>
        <w:spacing w:line="360" w:lineRule="auto"/>
        <w:jc w:val="both"/>
        <w:rPr>
          <w:rFonts w:eastAsia="Microsoft YaHei" w:cs="Calibri"/>
        </w:rPr>
      </w:pPr>
      <w:r w:rsidRPr="00E8550A">
        <w:rPr>
          <w:rFonts w:eastAsia="Microsoft YaHei" w:cs="Calibri"/>
        </w:rPr>
        <w:t>However, the result</w:t>
      </w:r>
      <w:r w:rsidR="00753AD2" w:rsidRPr="00E8550A">
        <w:rPr>
          <w:rFonts w:eastAsia="Microsoft YaHei" w:cs="Calibri"/>
        </w:rPr>
        <w:t>ed</w:t>
      </w:r>
      <w:r w:rsidR="0044278C" w:rsidRPr="00E8550A">
        <w:rPr>
          <w:rFonts w:eastAsia="Microsoft YaHei" w:cs="Calibri"/>
        </w:rPr>
        <w:t xml:space="preserve"> </w:t>
      </w:r>
      <w:r w:rsidR="008914CE" w:rsidRPr="00E8550A">
        <w:rPr>
          <w:rFonts w:eastAsia="Microsoft YaHei" w:cs="Calibri"/>
        </w:rPr>
        <w:t>the neutral temperature obtained by</w:t>
      </w:r>
      <w:r w:rsidRPr="00E8550A">
        <w:rPr>
          <w:rFonts w:eastAsia="Microsoft YaHei" w:cs="Calibri"/>
        </w:rPr>
        <w:t xml:space="preserve"> PMV-PPD model </w:t>
      </w:r>
      <w:r w:rsidR="0044278C" w:rsidRPr="00E8550A">
        <w:rPr>
          <w:rFonts w:eastAsia="Microsoft YaHei" w:cs="Calibri"/>
        </w:rPr>
        <w:t>was</w:t>
      </w:r>
      <w:r w:rsidR="005248D7" w:rsidRPr="00E8550A">
        <w:rPr>
          <w:rFonts w:eastAsia="Microsoft YaHei" w:cs="Calibri"/>
        </w:rPr>
        <w:t xml:space="preserve"> lower than </w:t>
      </w:r>
      <w:r w:rsidR="00DD3193" w:rsidRPr="00E8550A">
        <w:rPr>
          <w:rFonts w:eastAsia="Microsoft YaHei" w:cs="Calibri"/>
        </w:rPr>
        <w:t>desired by the occupants surveyed</w:t>
      </w:r>
      <w:r w:rsidR="0044278C" w:rsidRPr="00E8550A">
        <w:rPr>
          <w:rFonts w:eastAsia="Microsoft YaHei" w:cs="Calibri"/>
        </w:rPr>
        <w:t>, and the</w:t>
      </w:r>
      <w:r w:rsidRPr="00E8550A">
        <w:rPr>
          <w:rFonts w:eastAsia="Microsoft YaHei" w:cs="Calibri"/>
        </w:rPr>
        <w:t xml:space="preserve"> prediction </w:t>
      </w:r>
      <w:r w:rsidR="0044278C" w:rsidRPr="00E8550A">
        <w:rPr>
          <w:rFonts w:eastAsia="Microsoft YaHei" w:cs="Calibri"/>
        </w:rPr>
        <w:t xml:space="preserve">results </w:t>
      </w:r>
      <w:r w:rsidRPr="00E8550A">
        <w:rPr>
          <w:rFonts w:eastAsia="Microsoft YaHei" w:cs="Calibri"/>
        </w:rPr>
        <w:t xml:space="preserve">among PMV, </w:t>
      </w:r>
      <w:proofErr w:type="spellStart"/>
      <w:r w:rsidRPr="00E8550A">
        <w:rPr>
          <w:rFonts w:eastAsia="Microsoft YaHei" w:cs="Calibri"/>
        </w:rPr>
        <w:t>aPMV</w:t>
      </w:r>
      <w:proofErr w:type="spellEnd"/>
      <w:r w:rsidRPr="00E8550A">
        <w:rPr>
          <w:rFonts w:eastAsia="Microsoft YaHei" w:cs="Calibri"/>
        </w:rPr>
        <w:t xml:space="preserve"> and </w:t>
      </w:r>
      <w:proofErr w:type="spellStart"/>
      <w:r w:rsidRPr="00E8550A">
        <w:rPr>
          <w:rFonts w:eastAsia="Microsoft YaHei" w:cs="Calibri"/>
        </w:rPr>
        <w:t>PMVnew</w:t>
      </w:r>
      <w:proofErr w:type="spellEnd"/>
      <w:r w:rsidRPr="00E8550A">
        <w:rPr>
          <w:rFonts w:eastAsia="Microsoft YaHei" w:cs="Calibri"/>
        </w:rPr>
        <w:t xml:space="preserve"> </w:t>
      </w:r>
      <w:r w:rsidR="0044278C" w:rsidRPr="00E8550A">
        <w:rPr>
          <w:rFonts w:eastAsia="Microsoft YaHei" w:cs="Calibri"/>
        </w:rPr>
        <w:t xml:space="preserve">had discrepancies </w:t>
      </w:r>
      <w:r w:rsidRPr="00E8550A">
        <w:rPr>
          <w:rFonts w:eastAsia="Microsoft YaHei" w:cs="Calibri"/>
        </w:rPr>
        <w:t>in some cases (</w:t>
      </w:r>
      <w:proofErr w:type="spellStart"/>
      <w:r w:rsidRPr="00E8550A">
        <w:rPr>
          <w:rFonts w:eastAsia="Microsoft YaHei" w:cs="Calibri"/>
        </w:rPr>
        <w:t>Gratien</w:t>
      </w:r>
      <w:proofErr w:type="spellEnd"/>
      <w:r w:rsidRPr="00E8550A">
        <w:rPr>
          <w:rFonts w:eastAsia="Microsoft YaHei" w:cs="Calibri"/>
        </w:rPr>
        <w:t xml:space="preserve"> et al., 2020). </w:t>
      </w:r>
      <w:r w:rsidR="00F671E2" w:rsidRPr="00E8550A">
        <w:rPr>
          <w:rFonts w:eastAsia="Microsoft YaHei" w:cs="Calibri"/>
        </w:rPr>
        <w:t xml:space="preserve">Therefore, more </w:t>
      </w:r>
      <w:r w:rsidR="008C0BF7" w:rsidRPr="00E8550A">
        <w:rPr>
          <w:rFonts w:eastAsia="Microsoft YaHei" w:cs="Calibri"/>
        </w:rPr>
        <w:t xml:space="preserve">efficient </w:t>
      </w:r>
      <w:r w:rsidR="00F671E2" w:rsidRPr="00E8550A">
        <w:rPr>
          <w:rFonts w:eastAsia="Microsoft YaHei" w:cs="Calibri"/>
        </w:rPr>
        <w:t>approaches should be</w:t>
      </w:r>
      <w:r w:rsidR="0083146E" w:rsidRPr="00E8550A">
        <w:rPr>
          <w:rFonts w:eastAsia="Microsoft YaHei" w:cs="Calibri"/>
        </w:rPr>
        <w:t xml:space="preserve"> investigate</w:t>
      </w:r>
      <w:r w:rsidR="00E02DF2" w:rsidRPr="00E8550A">
        <w:rPr>
          <w:rFonts w:eastAsia="Microsoft YaHei" w:cs="Calibri"/>
        </w:rPr>
        <w:t>d</w:t>
      </w:r>
      <w:r w:rsidR="0083146E" w:rsidRPr="00E8550A">
        <w:rPr>
          <w:rFonts w:eastAsia="Microsoft YaHei" w:cs="Calibri"/>
        </w:rPr>
        <w:t xml:space="preserve"> to</w:t>
      </w:r>
      <w:r w:rsidR="00F671E2" w:rsidRPr="00E8550A">
        <w:rPr>
          <w:rFonts w:eastAsia="Microsoft YaHei" w:cs="Calibri"/>
        </w:rPr>
        <w:t xml:space="preserve"> </w:t>
      </w:r>
      <w:r w:rsidR="00E02DF2" w:rsidRPr="00E8550A">
        <w:rPr>
          <w:rFonts w:eastAsia="Microsoft YaHei" w:cs="Calibri"/>
        </w:rPr>
        <w:t>improve</w:t>
      </w:r>
      <w:r w:rsidR="0083146E" w:rsidRPr="00E8550A">
        <w:rPr>
          <w:rFonts w:eastAsia="Microsoft YaHei" w:cs="Calibri"/>
        </w:rPr>
        <w:t xml:space="preserve"> the prediction accuracy by processing </w:t>
      </w:r>
      <w:r w:rsidR="00E02DF2" w:rsidRPr="00E8550A">
        <w:rPr>
          <w:rFonts w:eastAsia="Microsoft YaHei" w:cs="Calibri"/>
        </w:rPr>
        <w:t>various</w:t>
      </w:r>
      <w:r w:rsidR="0083146E" w:rsidRPr="00E8550A">
        <w:rPr>
          <w:rFonts w:eastAsia="Microsoft YaHei" w:cs="Calibri"/>
        </w:rPr>
        <w:t xml:space="preserve"> real time data and </w:t>
      </w:r>
      <w:r w:rsidR="00F671E2" w:rsidRPr="00E8550A">
        <w:rPr>
          <w:rFonts w:eastAsia="Microsoft YaHei" w:cs="Calibri"/>
        </w:rPr>
        <w:t>explor</w:t>
      </w:r>
      <w:r w:rsidR="00E02DF2" w:rsidRPr="00E8550A">
        <w:rPr>
          <w:rFonts w:eastAsia="Microsoft YaHei" w:cs="Calibri"/>
        </w:rPr>
        <w:t>ing</w:t>
      </w:r>
      <w:r w:rsidR="00F671E2" w:rsidRPr="00E8550A">
        <w:rPr>
          <w:rFonts w:eastAsia="Microsoft YaHei" w:cs="Calibri"/>
        </w:rPr>
        <w:t xml:space="preserve"> the spatial impact on individual thermal comfort. </w:t>
      </w:r>
    </w:p>
    <w:p w14:paraId="0E98A2F6" w14:textId="77777777" w:rsidR="00DD3193" w:rsidRPr="00E8550A" w:rsidRDefault="00DD3193" w:rsidP="00E5730C">
      <w:pPr>
        <w:spacing w:line="360" w:lineRule="auto"/>
        <w:jc w:val="both"/>
        <w:rPr>
          <w:rFonts w:eastAsia="Microsoft YaHei" w:cs="Calibri"/>
        </w:rPr>
      </w:pPr>
    </w:p>
    <w:p w14:paraId="29C437BE" w14:textId="19A36F89" w:rsidR="00611F32" w:rsidRPr="00E8550A" w:rsidRDefault="00075AD8" w:rsidP="00075AD8">
      <w:pPr>
        <w:pStyle w:val="Heading2"/>
      </w:pPr>
      <w:r w:rsidRPr="00E8550A">
        <w:t xml:space="preserve">2.3 </w:t>
      </w:r>
      <w:r w:rsidR="00611F32" w:rsidRPr="00E8550A">
        <w:t xml:space="preserve">Machine </w:t>
      </w:r>
      <w:r w:rsidR="00F8193C" w:rsidRPr="00E8550A">
        <w:t>learning-based</w:t>
      </w:r>
      <w:r w:rsidR="00611F32" w:rsidRPr="00E8550A">
        <w:t xml:space="preserve"> thermal comfort prediction</w:t>
      </w:r>
    </w:p>
    <w:p w14:paraId="60B5DDA8" w14:textId="2CA205AA" w:rsidR="00577562" w:rsidRPr="00E8550A" w:rsidRDefault="00D96A69" w:rsidP="00E5730C">
      <w:pPr>
        <w:spacing w:line="360" w:lineRule="auto"/>
        <w:jc w:val="both"/>
        <w:rPr>
          <w:rFonts w:ascii="Calibri" w:eastAsia="Microsoft YaHei" w:hAnsi="Calibri" w:cs="Calibri"/>
          <w:szCs w:val="22"/>
        </w:rPr>
      </w:pPr>
      <w:r w:rsidRPr="00E8550A">
        <w:rPr>
          <w:rFonts w:eastAsia="Microsoft YaHei" w:cs="Calibri"/>
        </w:rPr>
        <w:t xml:space="preserve">Recently, machine </w:t>
      </w:r>
      <w:r w:rsidR="00353405" w:rsidRPr="00E8550A">
        <w:rPr>
          <w:rFonts w:eastAsia="Microsoft YaHei" w:cs="Calibri"/>
        </w:rPr>
        <w:t>learning</w:t>
      </w:r>
      <w:r w:rsidR="00CA78A0" w:rsidRPr="00E8550A">
        <w:rPr>
          <w:rFonts w:eastAsia="Microsoft YaHei" w:cs="Calibri"/>
        </w:rPr>
        <w:t xml:space="preserve"> (ML)</w:t>
      </w:r>
      <w:r w:rsidR="00353405" w:rsidRPr="00E8550A">
        <w:rPr>
          <w:rFonts w:eastAsia="Microsoft YaHei" w:cs="Calibri"/>
        </w:rPr>
        <w:t xml:space="preserve"> </w:t>
      </w:r>
      <w:r w:rsidR="000C6F28" w:rsidRPr="00E8550A">
        <w:rPr>
          <w:rFonts w:eastAsia="Microsoft YaHei" w:cs="Calibri"/>
        </w:rPr>
        <w:t xml:space="preserve">method </w:t>
      </w:r>
      <w:r w:rsidRPr="00E8550A">
        <w:rPr>
          <w:rFonts w:eastAsia="Microsoft YaHei" w:cs="Calibri"/>
        </w:rPr>
        <w:t>becomes popular in thermal comfort studies because of its</w:t>
      </w:r>
      <w:r w:rsidR="00353405" w:rsidRPr="00E8550A">
        <w:rPr>
          <w:rFonts w:eastAsia="Microsoft YaHei" w:cs="Calibri"/>
        </w:rPr>
        <w:t xml:space="preserve"> strong self-study ability, high-speed computing ability</w:t>
      </w:r>
      <w:r w:rsidR="00F8193C" w:rsidRPr="00E8550A">
        <w:rPr>
          <w:rFonts w:eastAsia="Microsoft YaHei" w:cs="Calibri"/>
        </w:rPr>
        <w:t>,</w:t>
      </w:r>
      <w:r w:rsidR="00353405" w:rsidRPr="00E8550A">
        <w:rPr>
          <w:rFonts w:eastAsia="Microsoft YaHei" w:cs="Calibri"/>
        </w:rPr>
        <w:t xml:space="preserve"> and complex problem-solving ability </w:t>
      </w:r>
      <w:bookmarkStart w:id="2" w:name="OLE_LINK7"/>
      <w:r w:rsidR="00353405" w:rsidRPr="00E8550A">
        <w:rPr>
          <w:rFonts w:eastAsia="Microsoft YaHei" w:cs="Calibri"/>
        </w:rPr>
        <w:t>(Qian et al., 2020</w:t>
      </w:r>
      <w:r w:rsidR="00261B01" w:rsidRPr="00E8550A">
        <w:rPr>
          <w:rFonts w:eastAsia="Microsoft YaHei" w:cs="Calibri"/>
        </w:rPr>
        <w:t>; Wang et al., 2020 (a)</w:t>
      </w:r>
      <w:r w:rsidR="00353405" w:rsidRPr="00E8550A">
        <w:rPr>
          <w:rFonts w:eastAsia="Microsoft YaHei" w:cs="Calibri"/>
        </w:rPr>
        <w:t>)</w:t>
      </w:r>
      <w:bookmarkEnd w:id="2"/>
      <w:r w:rsidR="00353405" w:rsidRPr="00E8550A">
        <w:rPr>
          <w:rFonts w:eastAsia="Microsoft YaHei" w:cs="Calibri"/>
        </w:rPr>
        <w:t xml:space="preserve">. </w:t>
      </w:r>
      <w:r w:rsidRPr="00E8550A">
        <w:rPr>
          <w:rFonts w:eastAsia="Microsoft YaHei" w:cs="Calibri"/>
        </w:rPr>
        <w:t>Compare</w:t>
      </w:r>
      <w:r w:rsidR="00604A01" w:rsidRPr="00E8550A">
        <w:rPr>
          <w:rFonts w:eastAsia="Microsoft YaHei" w:cs="Calibri"/>
        </w:rPr>
        <w:t>d</w:t>
      </w:r>
      <w:r w:rsidRPr="00E8550A">
        <w:rPr>
          <w:rFonts w:eastAsia="Microsoft YaHei" w:cs="Calibri"/>
        </w:rPr>
        <w:t xml:space="preserve"> with </w:t>
      </w:r>
      <w:r w:rsidR="00F8193C" w:rsidRPr="00E8550A">
        <w:rPr>
          <w:rFonts w:eastAsia="Microsoft YaHei" w:cs="Calibri"/>
        </w:rPr>
        <w:t xml:space="preserve">the </w:t>
      </w:r>
      <w:r w:rsidRPr="00E8550A">
        <w:rPr>
          <w:rFonts w:eastAsia="Microsoft YaHei" w:cs="Calibri"/>
        </w:rPr>
        <w:t xml:space="preserve">PMV model, </w:t>
      </w:r>
      <w:r w:rsidR="00CA78A0" w:rsidRPr="00E8550A">
        <w:rPr>
          <w:rFonts w:eastAsia="Microsoft YaHei" w:cs="Calibri"/>
        </w:rPr>
        <w:t xml:space="preserve">the accuracy of ML-based </w:t>
      </w:r>
      <w:r w:rsidR="00353405" w:rsidRPr="00E8550A">
        <w:rPr>
          <w:rFonts w:eastAsia="Microsoft YaHei" w:cs="Calibri"/>
        </w:rPr>
        <w:t>thermal comfort prediction was</w:t>
      </w:r>
      <w:r w:rsidR="007F6D37" w:rsidRPr="00E8550A">
        <w:rPr>
          <w:rFonts w:eastAsia="Microsoft YaHei" w:cs="Calibri"/>
        </w:rPr>
        <w:t xml:space="preserve"> 40</w:t>
      </w:r>
      <w:r w:rsidR="00353405" w:rsidRPr="00E8550A">
        <w:rPr>
          <w:rFonts w:eastAsia="Microsoft YaHei" w:cs="Calibri"/>
        </w:rPr>
        <w:t xml:space="preserve">% higher </w:t>
      </w:r>
      <w:r w:rsidR="00B17551" w:rsidRPr="00E8550A">
        <w:rPr>
          <w:rFonts w:eastAsia="Microsoft YaHei" w:cs="Calibri"/>
        </w:rPr>
        <w:t>on average</w:t>
      </w:r>
      <w:r w:rsidR="00B8689E" w:rsidRPr="00E8550A" w:rsidDel="00B8689E">
        <w:rPr>
          <w:rFonts w:eastAsia="Microsoft YaHei" w:cs="Calibri"/>
        </w:rPr>
        <w:t xml:space="preserve"> </w:t>
      </w:r>
      <w:r w:rsidRPr="00E8550A">
        <w:rPr>
          <w:rFonts w:eastAsia="Microsoft YaHei" w:cs="Calibri"/>
        </w:rPr>
        <w:t>(</w:t>
      </w:r>
      <w:r w:rsidR="007F6D37" w:rsidRPr="00E8550A">
        <w:rPr>
          <w:rFonts w:eastAsia="Microsoft YaHei" w:cs="Calibri"/>
        </w:rPr>
        <w:t>Kim et al., 201</w:t>
      </w:r>
      <w:r w:rsidR="00E80C95" w:rsidRPr="00E8550A">
        <w:rPr>
          <w:rFonts w:eastAsia="Microsoft YaHei" w:cs="Calibri"/>
        </w:rPr>
        <w:t>8</w:t>
      </w:r>
      <w:r w:rsidR="007F6D37" w:rsidRPr="00E8550A">
        <w:rPr>
          <w:rFonts w:eastAsia="Microsoft YaHei" w:cs="Calibri"/>
        </w:rPr>
        <w:t xml:space="preserve">; </w:t>
      </w:r>
      <w:proofErr w:type="spellStart"/>
      <w:r w:rsidRPr="00E8550A">
        <w:rPr>
          <w:rFonts w:eastAsia="Microsoft YaHei" w:cs="Calibri"/>
        </w:rPr>
        <w:t>Cosma</w:t>
      </w:r>
      <w:proofErr w:type="spellEnd"/>
      <w:r w:rsidRPr="00E8550A">
        <w:rPr>
          <w:rFonts w:eastAsia="Microsoft YaHei" w:cs="Calibri"/>
        </w:rPr>
        <w:t xml:space="preserve"> &amp; </w:t>
      </w:r>
      <w:proofErr w:type="spellStart"/>
      <w:r w:rsidRPr="00E8550A">
        <w:rPr>
          <w:rFonts w:eastAsia="Microsoft YaHei" w:cs="Calibri"/>
        </w:rPr>
        <w:t>Simha</w:t>
      </w:r>
      <w:proofErr w:type="spellEnd"/>
      <w:r w:rsidRPr="00E8550A">
        <w:rPr>
          <w:rFonts w:eastAsia="Microsoft YaHei" w:cs="Calibri"/>
        </w:rPr>
        <w:t>, 201</w:t>
      </w:r>
      <w:r w:rsidR="00622476" w:rsidRPr="00E8550A">
        <w:rPr>
          <w:rFonts w:eastAsia="Microsoft YaHei" w:cs="Calibri"/>
        </w:rPr>
        <w:t>8</w:t>
      </w:r>
      <w:r w:rsidRPr="00E8550A">
        <w:rPr>
          <w:rFonts w:eastAsia="Microsoft YaHei" w:cs="Calibri"/>
        </w:rPr>
        <w:t>)</w:t>
      </w:r>
      <w:r w:rsidR="00353405" w:rsidRPr="00E8550A">
        <w:rPr>
          <w:rFonts w:eastAsia="Microsoft YaHei" w:cs="Calibri"/>
        </w:rPr>
        <w:t xml:space="preserve">. </w:t>
      </w:r>
      <w:r w:rsidR="00B47BBF" w:rsidRPr="00E8550A">
        <w:rPr>
          <w:rFonts w:eastAsia="Microsoft YaHei" w:cs="Calibri"/>
        </w:rPr>
        <w:t xml:space="preserve">Meanwhile, </w:t>
      </w:r>
      <w:r w:rsidR="00F8193C" w:rsidRPr="00E8550A">
        <w:rPr>
          <w:rFonts w:eastAsia="Microsoft YaHei" w:cs="Calibri"/>
        </w:rPr>
        <w:t xml:space="preserve">the </w:t>
      </w:r>
      <w:r w:rsidR="00B54D5D" w:rsidRPr="00E8550A">
        <w:rPr>
          <w:rFonts w:eastAsia="Microsoft YaHei" w:cs="Calibri"/>
        </w:rPr>
        <w:t>ML</w:t>
      </w:r>
      <w:r w:rsidR="00B47BBF" w:rsidRPr="00E8550A">
        <w:rPr>
          <w:rFonts w:eastAsia="Microsoft YaHei" w:cs="Calibri"/>
        </w:rPr>
        <w:t xml:space="preserve"> </w:t>
      </w:r>
      <w:r w:rsidR="000C6F28" w:rsidRPr="00E8550A">
        <w:rPr>
          <w:rFonts w:eastAsia="Microsoft YaHei" w:cs="Calibri"/>
        </w:rPr>
        <w:t xml:space="preserve">method </w:t>
      </w:r>
      <w:r w:rsidR="00B47BBF" w:rsidRPr="00E8550A">
        <w:rPr>
          <w:rFonts w:eastAsia="Microsoft YaHei" w:cs="Calibri"/>
        </w:rPr>
        <w:t xml:space="preserve">has </w:t>
      </w:r>
      <w:r w:rsidR="00F8193C" w:rsidRPr="00E8550A">
        <w:rPr>
          <w:rFonts w:eastAsia="Microsoft YaHei" w:cs="Calibri"/>
        </w:rPr>
        <w:t xml:space="preserve">a </w:t>
      </w:r>
      <w:r w:rsidR="00B47BBF" w:rsidRPr="00E8550A">
        <w:rPr>
          <w:rFonts w:eastAsia="Microsoft YaHei" w:cs="Calibri"/>
        </w:rPr>
        <w:t xml:space="preserve">better ability </w:t>
      </w:r>
      <w:r w:rsidR="007E7D49" w:rsidRPr="00E8550A">
        <w:rPr>
          <w:rFonts w:eastAsia="Microsoft YaHei" w:cs="Calibri"/>
        </w:rPr>
        <w:t>to deal</w:t>
      </w:r>
      <w:r w:rsidR="00B47BBF" w:rsidRPr="00E8550A">
        <w:rPr>
          <w:rFonts w:eastAsia="Microsoft YaHei" w:cs="Calibri"/>
        </w:rPr>
        <w:t xml:space="preserve"> with non-standard and nonlinear relationships compared with PMV (Wang et al., 2020</w:t>
      </w:r>
      <w:r w:rsidR="00261B01" w:rsidRPr="00E8550A">
        <w:rPr>
          <w:rFonts w:eastAsia="Microsoft YaHei" w:cs="Calibri"/>
        </w:rPr>
        <w:t xml:space="preserve"> (b)</w:t>
      </w:r>
      <w:r w:rsidR="00B47BBF" w:rsidRPr="00E8550A">
        <w:rPr>
          <w:rFonts w:eastAsia="Microsoft YaHei" w:cs="Calibri"/>
        </w:rPr>
        <w:t>).</w:t>
      </w:r>
      <w:r w:rsidR="008C0BF7" w:rsidRPr="00E8550A">
        <w:rPr>
          <w:rFonts w:eastAsia="Microsoft YaHei" w:cs="Calibri"/>
        </w:rPr>
        <w:t xml:space="preserve"> </w:t>
      </w:r>
      <w:r w:rsidR="00577562" w:rsidRPr="00E8550A">
        <w:rPr>
          <w:rFonts w:eastAsia="Microsoft YaHei" w:cs="Calibri"/>
        </w:rPr>
        <w:t xml:space="preserve">Some studies have proved </w:t>
      </w:r>
      <w:r w:rsidR="00577562" w:rsidRPr="00E8550A">
        <w:rPr>
          <w:rFonts w:eastAsia="Microsoft YaHei" w:cs="Calibri"/>
        </w:rPr>
        <w:lastRenderedPageBreak/>
        <w:t>that Artificial Neural Network (ANN) had better performance in predicting thermal sensation votes</w:t>
      </w:r>
      <w:r w:rsidR="00A73389" w:rsidRPr="00E8550A">
        <w:rPr>
          <w:rFonts w:eastAsia="Microsoft YaHei" w:cs="Calibri"/>
        </w:rPr>
        <w:t xml:space="preserve"> </w:t>
      </w:r>
      <w:r w:rsidR="00577562" w:rsidRPr="00E8550A">
        <w:rPr>
          <w:rFonts w:eastAsia="Microsoft YaHei" w:cs="Calibri"/>
        </w:rPr>
        <w:t>(Qian et al., 2020).</w:t>
      </w:r>
      <w:r w:rsidR="00D737C8" w:rsidRPr="00E8550A">
        <w:rPr>
          <w:rFonts w:eastAsia="Microsoft YaHei" w:cs="Calibri"/>
        </w:rPr>
        <w:t xml:space="preserve"> </w:t>
      </w:r>
      <w:bookmarkStart w:id="3" w:name="_Hlk84678330"/>
      <w:r w:rsidR="00950352" w:rsidRPr="00E8550A">
        <w:rPr>
          <w:rFonts w:ascii="Times New Roman" w:eastAsia="Microsoft YaHei" w:hAnsi="Times New Roman" w:cs="Times New Roman"/>
          <w:szCs w:val="22"/>
        </w:rPr>
        <w:t>Katic et al. (2020) considered individual diversity (gender, weight, and age) and skin temperature in personal comfort models. The results presented the best performance of thermal comfort prediction with a median accuracy of 0.8 by using Support Vector Machine (SVM) with Linear kernel. Six machine learning algorithms were utilized by Kim et al. (2018) to develop personal thermal comfort prediction models, which were Classification Tree (CT), Gaussian Process Classification (GPC), Gradient Boosting Method (GBM), Kernel Support Vector Machine (</w:t>
      </w:r>
      <w:proofErr w:type="spellStart"/>
      <w:r w:rsidR="00950352" w:rsidRPr="00E8550A">
        <w:rPr>
          <w:rFonts w:ascii="Times New Roman" w:eastAsia="Microsoft YaHei" w:hAnsi="Times New Roman" w:cs="Times New Roman"/>
          <w:szCs w:val="22"/>
        </w:rPr>
        <w:t>kSVM</w:t>
      </w:r>
      <w:proofErr w:type="spellEnd"/>
      <w:r w:rsidR="00950352" w:rsidRPr="00E8550A">
        <w:rPr>
          <w:rFonts w:ascii="Times New Roman" w:eastAsia="Microsoft YaHei" w:hAnsi="Times New Roman" w:cs="Times New Roman"/>
          <w:szCs w:val="22"/>
        </w:rPr>
        <w:t>), Radom Forest (RF), and Regularized Logistic Regression (</w:t>
      </w:r>
      <w:proofErr w:type="spellStart"/>
      <w:r w:rsidR="00950352" w:rsidRPr="00E8550A">
        <w:rPr>
          <w:rFonts w:ascii="Times New Roman" w:eastAsia="Microsoft YaHei" w:hAnsi="Times New Roman" w:cs="Times New Roman"/>
          <w:szCs w:val="22"/>
        </w:rPr>
        <w:t>regLR</w:t>
      </w:r>
      <w:proofErr w:type="spellEnd"/>
      <w:r w:rsidR="00950352" w:rsidRPr="00E8550A">
        <w:rPr>
          <w:rFonts w:ascii="Times New Roman" w:eastAsia="Microsoft YaHei" w:hAnsi="Times New Roman" w:cs="Times New Roman"/>
          <w:szCs w:val="22"/>
        </w:rPr>
        <w:t xml:space="preserve">) algorithms, considering heating and cooling intensity and location, chair occupancy, air temperature and relative humidity. The median accuracy of prediction models was 0.73 based on the best performing algorithm, which was higher than PMV modes with a median accuracy of 0.51. Qian et al. (2020) used ML algorithms to predict occupants’ thermal comfort votes (TCV) by considering environmental parameters, personal parameters, climatic types, and adaptive control measures. Compared with PMV, including </w:t>
      </w:r>
      <w:proofErr w:type="spellStart"/>
      <w:r w:rsidR="00950352" w:rsidRPr="00E8550A">
        <w:rPr>
          <w:rFonts w:ascii="Times New Roman" w:eastAsia="Microsoft YaHei" w:hAnsi="Times New Roman" w:cs="Times New Roman"/>
          <w:szCs w:val="22"/>
        </w:rPr>
        <w:t>ePMV</w:t>
      </w:r>
      <w:proofErr w:type="spellEnd"/>
      <w:r w:rsidR="00950352" w:rsidRPr="00E8550A">
        <w:rPr>
          <w:rFonts w:ascii="Times New Roman" w:eastAsia="Microsoft YaHei" w:hAnsi="Times New Roman" w:cs="Times New Roman"/>
          <w:szCs w:val="22"/>
        </w:rPr>
        <w:t xml:space="preserve"> and </w:t>
      </w:r>
      <w:proofErr w:type="spellStart"/>
      <w:r w:rsidR="00950352" w:rsidRPr="00E8550A">
        <w:rPr>
          <w:rFonts w:ascii="Times New Roman" w:eastAsia="Microsoft YaHei" w:hAnsi="Times New Roman" w:cs="Times New Roman"/>
          <w:szCs w:val="22"/>
        </w:rPr>
        <w:t>aPMV</w:t>
      </w:r>
      <w:proofErr w:type="spellEnd"/>
      <w:r w:rsidR="00950352" w:rsidRPr="00E8550A">
        <w:rPr>
          <w:rFonts w:ascii="Times New Roman" w:eastAsia="Microsoft YaHei" w:hAnsi="Times New Roman" w:cs="Times New Roman"/>
          <w:szCs w:val="22"/>
        </w:rPr>
        <w:t xml:space="preserve"> models, the ML models had smaller errors in predicting TCV, especially ANNs model has the smallest mean square error, and the smallest mean absolute error value. Shan et al. (2020) applied a Levenberg-Marquardt (LM) algorithm-based ANN in thermal comfort prediction and investigated the impact of occupants’ skin temperature at different location on prediction performance. They found that the optimal personal comfort model obtained an accuracy of 89.2%.</w:t>
      </w:r>
      <w:bookmarkEnd w:id="3"/>
    </w:p>
    <w:p w14:paraId="0324A44C" w14:textId="6329B4E9" w:rsidR="008E3AF9" w:rsidRPr="00E8550A" w:rsidRDefault="00443CD1" w:rsidP="008E3AF9">
      <w:pPr>
        <w:spacing w:line="360" w:lineRule="auto"/>
        <w:jc w:val="both"/>
        <w:rPr>
          <w:rFonts w:eastAsia="Microsoft YaHei" w:cs="Calibri"/>
        </w:rPr>
      </w:pPr>
      <w:r w:rsidRPr="00E8550A">
        <w:rPr>
          <w:rFonts w:eastAsia="Microsoft YaHei" w:cs="Calibri"/>
        </w:rPr>
        <w:t>However, m</w:t>
      </w:r>
      <w:r w:rsidR="001235C2" w:rsidRPr="00E8550A">
        <w:rPr>
          <w:rFonts w:eastAsia="Microsoft YaHei" w:cs="Calibri"/>
        </w:rPr>
        <w:t xml:space="preserve">ost </w:t>
      </w:r>
      <w:r w:rsidRPr="00E8550A">
        <w:rPr>
          <w:rFonts w:eastAsia="Microsoft YaHei" w:cs="Calibri"/>
        </w:rPr>
        <w:t xml:space="preserve">above-mentioned </w:t>
      </w:r>
      <w:r w:rsidR="001235C2" w:rsidRPr="00E8550A">
        <w:rPr>
          <w:rFonts w:eastAsia="Microsoft YaHei" w:cs="Calibri"/>
        </w:rPr>
        <w:t>ML-based models were developed</w:t>
      </w:r>
      <w:r w:rsidRPr="00E8550A">
        <w:rPr>
          <w:rFonts w:eastAsia="Microsoft YaHei" w:cs="Calibri"/>
        </w:rPr>
        <w:t xml:space="preserve"> using</w:t>
      </w:r>
      <w:r w:rsidR="001235C2" w:rsidRPr="00E8550A">
        <w:rPr>
          <w:rFonts w:eastAsia="Microsoft YaHei" w:cs="Calibri"/>
        </w:rPr>
        <w:t xml:space="preserve"> </w:t>
      </w:r>
      <w:proofErr w:type="spellStart"/>
      <w:r w:rsidR="001235C2" w:rsidRPr="00E8550A">
        <w:rPr>
          <w:rFonts w:eastAsia="Microsoft YaHei" w:cs="Calibri"/>
        </w:rPr>
        <w:t>Fangers</w:t>
      </w:r>
      <w:proofErr w:type="spellEnd"/>
      <w:r w:rsidR="001235C2" w:rsidRPr="00E8550A">
        <w:rPr>
          <w:rFonts w:eastAsia="Microsoft YaHei" w:cs="Calibri"/>
        </w:rPr>
        <w:t>’ PMV</w:t>
      </w:r>
      <w:r w:rsidR="00600344" w:rsidRPr="00E8550A">
        <w:rPr>
          <w:rFonts w:eastAsia="Microsoft YaHei" w:cs="Calibri"/>
        </w:rPr>
        <w:t xml:space="preserve"> model</w:t>
      </w:r>
      <w:r w:rsidR="001235C2" w:rsidRPr="00E8550A">
        <w:rPr>
          <w:rFonts w:eastAsia="Microsoft YaHei" w:cs="Calibri"/>
        </w:rPr>
        <w:t xml:space="preserve"> to predict occupants’ general thermal comfort rather than establishing an individual prediction model (Qian et al., 2020). </w:t>
      </w:r>
      <w:r w:rsidR="007241E4" w:rsidRPr="00E8550A">
        <w:rPr>
          <w:rFonts w:eastAsia="Microsoft YaHei" w:cs="Calibri"/>
        </w:rPr>
        <w:t xml:space="preserve">It cannot satisfy the </w:t>
      </w:r>
      <w:r w:rsidR="004E2350" w:rsidRPr="00E8550A">
        <w:rPr>
          <w:rFonts w:eastAsia="Microsoft YaHei" w:cs="Calibri"/>
        </w:rPr>
        <w:t xml:space="preserve">developing </w:t>
      </w:r>
      <w:r w:rsidR="007241E4" w:rsidRPr="00E8550A">
        <w:rPr>
          <w:rFonts w:eastAsia="Microsoft YaHei" w:cs="Calibri"/>
        </w:rPr>
        <w:t>demand of personal thermal comfort prediction</w:t>
      </w:r>
      <w:r w:rsidR="004E2350" w:rsidRPr="00E8550A">
        <w:rPr>
          <w:rFonts w:eastAsia="Microsoft YaHei" w:cs="Calibri"/>
        </w:rPr>
        <w:t xml:space="preserve">. </w:t>
      </w:r>
      <w:r w:rsidR="008E3AF9" w:rsidRPr="00E8550A">
        <w:rPr>
          <w:rFonts w:eastAsia="Microsoft YaHei" w:cs="Calibri"/>
        </w:rPr>
        <w:t xml:space="preserve">Therefore, some scholars start to establish the personal thermal comfort prediction model </w:t>
      </w:r>
      <w:r w:rsidRPr="00E8550A">
        <w:rPr>
          <w:rFonts w:eastAsia="Microsoft YaHei" w:cs="Calibri"/>
        </w:rPr>
        <w:t>by applying</w:t>
      </w:r>
      <w:r w:rsidR="008E3AF9" w:rsidRPr="00E8550A">
        <w:rPr>
          <w:rFonts w:eastAsia="Microsoft YaHei" w:cs="Calibri"/>
        </w:rPr>
        <w:t xml:space="preserve"> ML technologies.</w:t>
      </w:r>
      <w:r w:rsidR="008E3AF9" w:rsidRPr="00E8550A">
        <w:rPr>
          <w:rFonts w:eastAsia="Microsoft YaHei" w:cs="Calibri" w:hint="eastAsia"/>
        </w:rPr>
        <w:t xml:space="preserve"> </w:t>
      </w:r>
      <w:r w:rsidR="008E3AF9" w:rsidRPr="00E8550A">
        <w:rPr>
          <w:rFonts w:eastAsia="Microsoft YaHei" w:cs="Calibri"/>
        </w:rPr>
        <w:t xml:space="preserve">For example, </w:t>
      </w:r>
      <w:r w:rsidR="00FD37F0" w:rsidRPr="00E8550A">
        <w:rPr>
          <w:rFonts w:eastAsia="Microsoft YaHei" w:cs="Calibri"/>
        </w:rPr>
        <w:t>Chaudhuri</w:t>
      </w:r>
      <w:r w:rsidR="008E3AF9" w:rsidRPr="00E8550A">
        <w:rPr>
          <w:rFonts w:eastAsia="Microsoft YaHei" w:cs="Calibri"/>
        </w:rPr>
        <w:t xml:space="preserve"> et al. (2017)</w:t>
      </w:r>
      <w:r w:rsidR="00FB735F" w:rsidRPr="00E8550A">
        <w:rPr>
          <w:rFonts w:eastAsia="Microsoft YaHei" w:cs="Calibri"/>
        </w:rPr>
        <w:t xml:space="preserve"> </w:t>
      </w:r>
      <w:r w:rsidR="008E3AF9" w:rsidRPr="00E8550A">
        <w:rPr>
          <w:rFonts w:eastAsia="Microsoft YaHei" w:cs="Calibri"/>
        </w:rPr>
        <w:t>implemented individual thermal comfort prediction models based on six types of ML algorithms, which include Support Vector Machine (SVM), ANN, Logistic Regression (LR), Linear Discriminant Analysis (LDA), K-Nearest Neighbors (KNN) and</w:t>
      </w:r>
      <w:r w:rsidR="00985296" w:rsidRPr="00E8550A">
        <w:rPr>
          <w:rFonts w:eastAsia="Microsoft YaHei" w:cs="Calibri"/>
        </w:rPr>
        <w:t xml:space="preserve"> CT</w:t>
      </w:r>
      <w:r w:rsidR="008E3AF9" w:rsidRPr="00E8550A">
        <w:rPr>
          <w:rFonts w:eastAsia="Microsoft YaHei" w:cs="Calibri"/>
        </w:rPr>
        <w:t xml:space="preserve">. </w:t>
      </w:r>
      <w:r w:rsidR="00FB735F" w:rsidRPr="00E8550A">
        <w:rPr>
          <w:rFonts w:eastAsia="Microsoft YaHei" w:cs="Calibri"/>
        </w:rPr>
        <w:t xml:space="preserve">For each occupant, indoor and outdoor environment parameters (air temperature, air velocity, mean radiant temperature, relative humidity) and personal parameters (gender, age, metabolic rate, clothing </w:t>
      </w:r>
      <w:r w:rsidR="00FB735F" w:rsidRPr="00E8550A">
        <w:rPr>
          <w:rFonts w:eastAsia="Microsoft YaHei" w:cs="Calibri"/>
        </w:rPr>
        <w:lastRenderedPageBreak/>
        <w:t xml:space="preserve">rate) were measured, as well as occupants’ thermal comfort voting. </w:t>
      </w:r>
      <w:r w:rsidR="008E3AF9" w:rsidRPr="00E8550A">
        <w:rPr>
          <w:rFonts w:eastAsia="Microsoft YaHei" w:cs="Calibri"/>
        </w:rPr>
        <w:t xml:space="preserve">The prediction accuracy of these approaches achieved 73.14-81.2%, while the accuracy of PMV was only 41.86-65.5%. </w:t>
      </w:r>
    </w:p>
    <w:p w14:paraId="0DFF575D" w14:textId="54F507A9" w:rsidR="00684897" w:rsidRPr="00E8550A" w:rsidRDefault="004E2350" w:rsidP="00E5730C">
      <w:pPr>
        <w:spacing w:line="360" w:lineRule="auto"/>
        <w:jc w:val="both"/>
        <w:rPr>
          <w:rFonts w:eastAsia="Microsoft YaHei" w:cs="Calibri"/>
        </w:rPr>
      </w:pPr>
      <w:r w:rsidRPr="00E8550A">
        <w:rPr>
          <w:rFonts w:eastAsia="Microsoft YaHei" w:cs="Calibri"/>
        </w:rPr>
        <w:t xml:space="preserve">Same </w:t>
      </w:r>
      <w:r w:rsidR="00443CD1" w:rsidRPr="00E8550A">
        <w:rPr>
          <w:rFonts w:eastAsia="Microsoft YaHei" w:cs="Calibri"/>
        </w:rPr>
        <w:t>as</w:t>
      </w:r>
      <w:r w:rsidRPr="00E8550A">
        <w:rPr>
          <w:rFonts w:eastAsia="Microsoft YaHei" w:cs="Calibri"/>
        </w:rPr>
        <w:t xml:space="preserve"> traditional thermal comfort studies, </w:t>
      </w:r>
      <w:r w:rsidR="001235C2" w:rsidRPr="00E8550A">
        <w:rPr>
          <w:rFonts w:eastAsia="Microsoft YaHei" w:cs="Calibri"/>
        </w:rPr>
        <w:t xml:space="preserve">ML-based personal thermal comfort models mainly focused on occupants’ physiological and psychological difference, </w:t>
      </w:r>
      <w:r w:rsidRPr="00E8550A">
        <w:rPr>
          <w:rFonts w:eastAsia="Microsoft YaHei" w:cs="Calibri"/>
        </w:rPr>
        <w:t xml:space="preserve">without considering </w:t>
      </w:r>
      <w:r w:rsidR="001235C2" w:rsidRPr="00E8550A">
        <w:rPr>
          <w:rFonts w:eastAsia="Microsoft YaHei" w:cs="Calibri"/>
        </w:rPr>
        <w:t xml:space="preserve">spatial impact. </w:t>
      </w:r>
      <w:r w:rsidR="00443CD1" w:rsidRPr="00E8550A">
        <w:rPr>
          <w:rFonts w:eastAsia="Microsoft YaHei" w:cs="Calibri"/>
        </w:rPr>
        <w:t xml:space="preserve">Few studies </w:t>
      </w:r>
      <w:r w:rsidR="00BD55A9" w:rsidRPr="00E8550A">
        <w:rPr>
          <w:rFonts w:eastAsia="Microsoft YaHei" w:cs="Calibri"/>
        </w:rPr>
        <w:t>considered</w:t>
      </w:r>
      <w:r w:rsidR="00443CD1" w:rsidRPr="00E8550A">
        <w:rPr>
          <w:rFonts w:eastAsia="Microsoft YaHei" w:cs="Calibri"/>
        </w:rPr>
        <w:t xml:space="preserve"> </w:t>
      </w:r>
      <w:r w:rsidR="00BD55A9" w:rsidRPr="00E8550A">
        <w:rPr>
          <w:rFonts w:eastAsia="Microsoft YaHei" w:cs="Calibri"/>
        </w:rPr>
        <w:t xml:space="preserve">the spatial related difference </w:t>
      </w:r>
      <w:r w:rsidR="00443CD1" w:rsidRPr="00E8550A">
        <w:rPr>
          <w:rFonts w:eastAsia="Microsoft YaHei" w:cs="Calibri"/>
        </w:rPr>
        <w:t>in</w:t>
      </w:r>
      <w:r w:rsidR="00BD55A9" w:rsidRPr="00E8550A">
        <w:rPr>
          <w:rFonts w:eastAsia="Microsoft YaHei" w:cs="Calibri"/>
        </w:rPr>
        <w:t xml:space="preserve">to the ML-based personal prediction model, such as </w:t>
      </w:r>
      <w:r w:rsidR="001235C2" w:rsidRPr="00E8550A">
        <w:rPr>
          <w:rFonts w:eastAsia="Microsoft YaHei" w:cs="Calibri"/>
        </w:rPr>
        <w:t>adding desk-specific air velocity measures</w:t>
      </w:r>
      <w:r w:rsidR="00D700DB" w:rsidRPr="00E8550A">
        <w:rPr>
          <w:rFonts w:eastAsia="Microsoft YaHei" w:cs="Calibri"/>
        </w:rPr>
        <w:t xml:space="preserve"> to obtain the </w:t>
      </w:r>
      <w:r w:rsidR="005D5716" w:rsidRPr="00E8550A">
        <w:rPr>
          <w:rFonts w:eastAsia="Microsoft YaHei" w:cs="Calibri"/>
        </w:rPr>
        <w:t>district ambient environment</w:t>
      </w:r>
      <w:r w:rsidR="00D700DB" w:rsidRPr="00E8550A">
        <w:rPr>
          <w:rFonts w:eastAsia="Microsoft YaHei" w:cs="Calibri"/>
        </w:rPr>
        <w:t xml:space="preserve"> </w:t>
      </w:r>
      <w:r w:rsidR="00BD55A9" w:rsidRPr="00E8550A">
        <w:rPr>
          <w:rFonts w:eastAsia="Microsoft YaHei" w:cs="Calibri"/>
        </w:rPr>
        <w:t xml:space="preserve">(Guenther &amp; </w:t>
      </w:r>
      <w:proofErr w:type="spellStart"/>
      <w:r w:rsidR="00BD55A9" w:rsidRPr="00E8550A">
        <w:rPr>
          <w:rFonts w:eastAsia="Microsoft YaHei" w:cs="Calibri"/>
        </w:rPr>
        <w:t>Sawodny</w:t>
      </w:r>
      <w:proofErr w:type="spellEnd"/>
      <w:r w:rsidR="00BD55A9" w:rsidRPr="00E8550A">
        <w:rPr>
          <w:rFonts w:eastAsia="Microsoft YaHei" w:cs="Calibri"/>
        </w:rPr>
        <w:t>, 2019).</w:t>
      </w:r>
      <w:r w:rsidR="001235C2" w:rsidRPr="00E8550A">
        <w:rPr>
          <w:rFonts w:eastAsia="Microsoft YaHei" w:cs="Calibri"/>
        </w:rPr>
        <w:t xml:space="preserve"> </w:t>
      </w:r>
      <w:r w:rsidR="00D700DB" w:rsidRPr="00E8550A">
        <w:rPr>
          <w:rFonts w:eastAsia="Microsoft YaHei" w:cs="Calibri"/>
        </w:rPr>
        <w:t>While</w:t>
      </w:r>
      <w:r w:rsidR="00BD55A9" w:rsidRPr="00E8550A">
        <w:rPr>
          <w:rFonts w:eastAsia="Microsoft YaHei" w:cs="Calibri"/>
        </w:rPr>
        <w:t xml:space="preserve"> the other difference caused by </w:t>
      </w:r>
      <w:r w:rsidR="005D5716" w:rsidRPr="00E8550A">
        <w:rPr>
          <w:rFonts w:eastAsia="Microsoft YaHei" w:cs="Calibri"/>
        </w:rPr>
        <w:t>various</w:t>
      </w:r>
      <w:r w:rsidR="00BD55A9" w:rsidRPr="00E8550A">
        <w:rPr>
          <w:rFonts w:eastAsia="Microsoft YaHei" w:cs="Calibri"/>
        </w:rPr>
        <w:t xml:space="preserve"> </w:t>
      </w:r>
      <w:r w:rsidR="00D700DB" w:rsidRPr="00E8550A">
        <w:rPr>
          <w:rFonts w:eastAsia="Microsoft YaHei" w:cs="Calibri"/>
        </w:rPr>
        <w:t xml:space="preserve">spatial locations and </w:t>
      </w:r>
      <w:r w:rsidR="00BD55A9" w:rsidRPr="00E8550A">
        <w:rPr>
          <w:rFonts w:eastAsia="Microsoft YaHei" w:cs="Calibri"/>
        </w:rPr>
        <w:t xml:space="preserve">spatial </w:t>
      </w:r>
      <w:r w:rsidR="005419E5" w:rsidRPr="00E8550A">
        <w:rPr>
          <w:rFonts w:eastAsia="Microsoft YaHei" w:cs="Calibri"/>
        </w:rPr>
        <w:t>co</w:t>
      </w:r>
      <w:r w:rsidR="00D700DB" w:rsidRPr="00E8550A">
        <w:rPr>
          <w:rFonts w:eastAsia="Microsoft YaHei" w:cs="Calibri"/>
        </w:rPr>
        <w:t xml:space="preserve">nfiguration design was </w:t>
      </w:r>
      <w:r w:rsidR="005D5716" w:rsidRPr="00E8550A">
        <w:rPr>
          <w:rFonts w:eastAsia="Microsoft YaHei" w:cs="Calibri"/>
        </w:rPr>
        <w:t>not taken into consideration</w:t>
      </w:r>
      <w:r w:rsidR="00D700DB" w:rsidRPr="00E8550A">
        <w:rPr>
          <w:rFonts w:eastAsia="Microsoft YaHei" w:cs="Calibri"/>
        </w:rPr>
        <w:t xml:space="preserve">. </w:t>
      </w:r>
      <w:r w:rsidR="001235C2" w:rsidRPr="00E8550A">
        <w:rPr>
          <w:rFonts w:eastAsia="Microsoft YaHei" w:cs="Calibri"/>
        </w:rPr>
        <w:t xml:space="preserve">Therefore, more </w:t>
      </w:r>
      <w:r w:rsidR="00F770CA" w:rsidRPr="00E8550A">
        <w:rPr>
          <w:rFonts w:eastAsia="Microsoft YaHei" w:cs="Calibri"/>
        </w:rPr>
        <w:t xml:space="preserve">spatial </w:t>
      </w:r>
      <w:r w:rsidR="001235C2" w:rsidRPr="00E8550A">
        <w:rPr>
          <w:rFonts w:eastAsia="Microsoft YaHei" w:cs="Calibri"/>
        </w:rPr>
        <w:t>factors</w:t>
      </w:r>
      <w:r w:rsidR="00F770CA" w:rsidRPr="00E8550A">
        <w:rPr>
          <w:rFonts w:eastAsia="Microsoft YaHei" w:cs="Calibri"/>
        </w:rPr>
        <w:t xml:space="preserve"> </w:t>
      </w:r>
      <w:r w:rsidR="001235C2" w:rsidRPr="00E8550A">
        <w:rPr>
          <w:rFonts w:eastAsia="Microsoft YaHei" w:cs="Calibri"/>
        </w:rPr>
        <w:t xml:space="preserve">should be </w:t>
      </w:r>
      <w:r w:rsidR="00F770CA" w:rsidRPr="00E8550A">
        <w:rPr>
          <w:rFonts w:eastAsia="Microsoft YaHei" w:cs="Calibri"/>
        </w:rPr>
        <w:t xml:space="preserve">integrated into the </w:t>
      </w:r>
      <w:r w:rsidR="001235C2" w:rsidRPr="00E8550A">
        <w:rPr>
          <w:rFonts w:eastAsia="Microsoft YaHei" w:cs="Calibri"/>
        </w:rPr>
        <w:t>ML</w:t>
      </w:r>
      <w:r w:rsidR="00F770CA" w:rsidRPr="00E8550A">
        <w:rPr>
          <w:rFonts w:eastAsia="Microsoft YaHei" w:cs="Calibri"/>
        </w:rPr>
        <w:t>-based personal thermal</w:t>
      </w:r>
      <w:r w:rsidR="001235C2" w:rsidRPr="00E8550A">
        <w:rPr>
          <w:rFonts w:eastAsia="Microsoft YaHei" w:cs="Calibri"/>
        </w:rPr>
        <w:t xml:space="preserve"> </w:t>
      </w:r>
      <w:r w:rsidR="00F770CA" w:rsidRPr="00E8550A">
        <w:rPr>
          <w:rFonts w:eastAsia="Microsoft YaHei" w:cs="Calibri"/>
        </w:rPr>
        <w:t>comfort prediction model</w:t>
      </w:r>
      <w:r w:rsidR="00894FDB" w:rsidRPr="00E8550A">
        <w:rPr>
          <w:rFonts w:eastAsia="Microsoft YaHei" w:cs="Calibri"/>
        </w:rPr>
        <w:t xml:space="preserve"> development</w:t>
      </w:r>
      <w:r w:rsidR="00F770CA" w:rsidRPr="00E8550A">
        <w:rPr>
          <w:rFonts w:eastAsia="Microsoft YaHei" w:cs="Calibri"/>
        </w:rPr>
        <w:t>, and the</w:t>
      </w:r>
      <w:r w:rsidR="00894FDB" w:rsidRPr="00E8550A">
        <w:rPr>
          <w:rFonts w:eastAsia="Microsoft YaHei" w:cs="Calibri"/>
        </w:rPr>
        <w:t xml:space="preserve"> </w:t>
      </w:r>
      <w:r w:rsidR="00F770CA" w:rsidRPr="00E8550A">
        <w:rPr>
          <w:rFonts w:eastAsia="Microsoft YaHei" w:cs="Calibri"/>
        </w:rPr>
        <w:t>impact</w:t>
      </w:r>
      <w:r w:rsidR="00894FDB" w:rsidRPr="00E8550A">
        <w:rPr>
          <w:rFonts w:eastAsia="Microsoft YaHei" w:cs="Calibri"/>
        </w:rPr>
        <w:t xml:space="preserve"> </w:t>
      </w:r>
      <w:r w:rsidR="00F770CA" w:rsidRPr="00E8550A">
        <w:rPr>
          <w:rFonts w:eastAsia="Microsoft YaHei" w:cs="Calibri"/>
        </w:rPr>
        <w:t xml:space="preserve">on </w:t>
      </w:r>
      <w:r w:rsidR="00894FDB" w:rsidRPr="00E8550A">
        <w:rPr>
          <w:rFonts w:eastAsia="Microsoft YaHei" w:cs="Calibri"/>
        </w:rPr>
        <w:t>prediction</w:t>
      </w:r>
      <w:r w:rsidR="00F770CA" w:rsidRPr="00E8550A">
        <w:rPr>
          <w:rFonts w:eastAsia="Microsoft YaHei" w:cs="Calibri"/>
        </w:rPr>
        <w:t xml:space="preserve"> accuracy </w:t>
      </w:r>
      <w:r w:rsidR="00894FDB" w:rsidRPr="00E8550A">
        <w:rPr>
          <w:rFonts w:eastAsia="Microsoft YaHei" w:cs="Calibri"/>
        </w:rPr>
        <w:t>from these factors should be</w:t>
      </w:r>
      <w:r w:rsidR="00F770CA" w:rsidRPr="00E8550A">
        <w:rPr>
          <w:rFonts w:eastAsia="Microsoft YaHei" w:cs="Calibri"/>
        </w:rPr>
        <w:t xml:space="preserve"> investigated</w:t>
      </w:r>
      <w:r w:rsidR="00894FDB" w:rsidRPr="00E8550A">
        <w:rPr>
          <w:rFonts w:eastAsia="Microsoft YaHei" w:cs="Calibri"/>
        </w:rPr>
        <w:t xml:space="preserve"> in depth</w:t>
      </w:r>
      <w:r w:rsidR="001235C2" w:rsidRPr="00E8550A">
        <w:rPr>
          <w:rFonts w:eastAsia="Microsoft YaHei" w:cs="Calibri"/>
        </w:rPr>
        <w:t>.</w:t>
      </w:r>
    </w:p>
    <w:p w14:paraId="5E6AAC07" w14:textId="198A5CAB" w:rsidR="00981EDE" w:rsidRPr="00E8550A" w:rsidRDefault="00981EDE" w:rsidP="00E5730C">
      <w:pPr>
        <w:spacing w:line="360" w:lineRule="auto"/>
        <w:jc w:val="both"/>
      </w:pPr>
    </w:p>
    <w:p w14:paraId="6C11BBEC" w14:textId="77777777" w:rsidR="001235C2" w:rsidRPr="00E8550A" w:rsidRDefault="001235C2" w:rsidP="00E5730C">
      <w:pPr>
        <w:spacing w:line="360" w:lineRule="auto"/>
        <w:jc w:val="both"/>
      </w:pPr>
    </w:p>
    <w:p w14:paraId="0F77D8F6" w14:textId="05CA2229" w:rsidR="00403568" w:rsidRPr="00E8550A" w:rsidRDefault="004E2350" w:rsidP="00374342">
      <w:pPr>
        <w:pStyle w:val="Heading1"/>
        <w:numPr>
          <w:ilvl w:val="0"/>
          <w:numId w:val="1"/>
        </w:numPr>
        <w:rPr>
          <w:rFonts w:eastAsia="Microsoft YaHei"/>
        </w:rPr>
      </w:pPr>
      <w:r w:rsidRPr="00E8550A">
        <w:t>Proposed m</w:t>
      </w:r>
      <w:r w:rsidR="00FB0749" w:rsidRPr="00E8550A">
        <w:t>ethodology</w:t>
      </w:r>
    </w:p>
    <w:p w14:paraId="681CFC10" w14:textId="7F0B21A1" w:rsidR="005734D9" w:rsidRPr="00E8550A" w:rsidRDefault="005734D9" w:rsidP="00E5730C">
      <w:pPr>
        <w:spacing w:line="360" w:lineRule="auto"/>
        <w:jc w:val="both"/>
        <w:rPr>
          <w:rFonts w:cs="Calibri"/>
        </w:rPr>
      </w:pPr>
      <w:r w:rsidRPr="00E8550A">
        <w:rPr>
          <w:rFonts w:cs="Calibri" w:hint="eastAsia"/>
        </w:rPr>
        <w:t>T</w:t>
      </w:r>
      <w:r w:rsidRPr="00E8550A">
        <w:rPr>
          <w:rFonts w:cs="Calibri"/>
        </w:rPr>
        <w:t>o integrate the spatial parameters into the personal thermal comfort prediction model and probe into the influence of these parameters on models’ accuracy, a research methodology was proposed, as shown in Figure 1.</w:t>
      </w:r>
    </w:p>
    <w:p w14:paraId="281FBC38" w14:textId="541F5E92" w:rsidR="00C23809" w:rsidRPr="00E8550A" w:rsidRDefault="002930D7" w:rsidP="004B41AB">
      <w:pPr>
        <w:spacing w:line="360" w:lineRule="auto"/>
        <w:jc w:val="center"/>
        <w:rPr>
          <w:rFonts w:eastAsiaTheme="minorEastAsia" w:cstheme="minorBidi"/>
        </w:rPr>
      </w:pPr>
      <w:r w:rsidRPr="00E8550A">
        <w:rPr>
          <w:rFonts w:eastAsiaTheme="minorEastAsia" w:cstheme="minorBidi"/>
          <w:noProof/>
        </w:rPr>
        <w:drawing>
          <wp:inline distT="0" distB="0" distL="0" distR="0" wp14:anchorId="76655B9B" wp14:editId="33131432">
            <wp:extent cx="3700732" cy="318721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a:extLst>
                        <a:ext uri="{28A0092B-C50C-407E-A947-70E740481C1C}">
                          <a14:useLocalDpi xmlns:a14="http://schemas.microsoft.com/office/drawing/2010/main" val="0"/>
                        </a:ext>
                      </a:extLst>
                    </a:blip>
                    <a:stretch>
                      <a:fillRect/>
                    </a:stretch>
                  </pic:blipFill>
                  <pic:spPr>
                    <a:xfrm>
                      <a:off x="0" y="0"/>
                      <a:ext cx="3704849" cy="3190757"/>
                    </a:xfrm>
                    <a:prstGeom prst="rect">
                      <a:avLst/>
                    </a:prstGeom>
                  </pic:spPr>
                </pic:pic>
              </a:graphicData>
            </a:graphic>
          </wp:inline>
        </w:drawing>
      </w:r>
    </w:p>
    <w:p w14:paraId="07F5C156" w14:textId="28506A7C" w:rsidR="000D0BD1" w:rsidRPr="00E8550A" w:rsidRDefault="00487776" w:rsidP="001978B1">
      <w:pPr>
        <w:pStyle w:val="Caption"/>
        <w:jc w:val="center"/>
      </w:pPr>
      <w:r w:rsidRPr="00E8550A">
        <w:t xml:space="preserve">Figure </w:t>
      </w:r>
      <w:r w:rsidR="00A80530" w:rsidRPr="00E8550A">
        <w:rPr>
          <w:noProof/>
        </w:rPr>
        <w:fldChar w:fldCharType="begin"/>
      </w:r>
      <w:r w:rsidR="00A80530" w:rsidRPr="00E8550A">
        <w:rPr>
          <w:noProof/>
        </w:rPr>
        <w:instrText xml:space="preserve"> SEQ Figure \* ARABIC </w:instrText>
      </w:r>
      <w:r w:rsidR="00A80530" w:rsidRPr="00E8550A">
        <w:rPr>
          <w:noProof/>
        </w:rPr>
        <w:fldChar w:fldCharType="separate"/>
      </w:r>
      <w:r w:rsidR="006B05E2" w:rsidRPr="00E8550A">
        <w:rPr>
          <w:noProof/>
        </w:rPr>
        <w:t>1</w:t>
      </w:r>
      <w:r w:rsidR="00A80530" w:rsidRPr="00E8550A">
        <w:rPr>
          <w:noProof/>
        </w:rPr>
        <w:fldChar w:fldCharType="end"/>
      </w:r>
      <w:r w:rsidRPr="00E8550A">
        <w:t xml:space="preserve"> The </w:t>
      </w:r>
      <w:r w:rsidR="00175130" w:rsidRPr="00E8550A">
        <w:t>proposed methodology</w:t>
      </w:r>
    </w:p>
    <w:p w14:paraId="68825834" w14:textId="1D666EED" w:rsidR="00C25842" w:rsidRPr="00E8550A" w:rsidRDefault="00277539" w:rsidP="00E5730C">
      <w:pPr>
        <w:spacing w:line="360" w:lineRule="auto"/>
        <w:jc w:val="both"/>
        <w:rPr>
          <w:rFonts w:cs="Calibri"/>
        </w:rPr>
      </w:pPr>
      <w:r w:rsidRPr="00E8550A">
        <w:rPr>
          <w:rFonts w:cs="Calibri"/>
        </w:rPr>
        <w:lastRenderedPageBreak/>
        <w:t xml:space="preserve">First of all, essential personal-dependent parameters and environmental parameters were summarized according to literatures. More focus was on identifying and classifying the parameters </w:t>
      </w:r>
      <w:r w:rsidR="008C273E" w:rsidRPr="00E8550A">
        <w:rPr>
          <w:rFonts w:cs="Calibri"/>
        </w:rPr>
        <w:t xml:space="preserve">of spatial impacts </w:t>
      </w:r>
      <w:r w:rsidRPr="00E8550A">
        <w:rPr>
          <w:rFonts w:cs="Calibri"/>
        </w:rPr>
        <w:t xml:space="preserve">on occupants’ thermal comfort level. </w:t>
      </w:r>
      <w:r w:rsidR="005F108A" w:rsidRPr="00E8550A">
        <w:rPr>
          <w:rFonts w:cs="Calibri"/>
        </w:rPr>
        <w:t>F</w:t>
      </w:r>
      <w:r w:rsidR="008C273E" w:rsidRPr="00E8550A">
        <w:rPr>
          <w:rFonts w:cs="Calibri"/>
        </w:rPr>
        <w:t>ield experiments were designed to collect relevant data and form datasets</w:t>
      </w:r>
      <w:r w:rsidR="005F108A" w:rsidRPr="00E8550A">
        <w:rPr>
          <w:rFonts w:cs="Calibri"/>
        </w:rPr>
        <w:t xml:space="preserve"> for individuals,</w:t>
      </w:r>
      <w:r w:rsidR="008C273E" w:rsidRPr="00E8550A">
        <w:rPr>
          <w:rFonts w:cs="Calibri"/>
        </w:rPr>
        <w:t xml:space="preserve"> which were split into </w:t>
      </w:r>
      <w:r w:rsidRPr="00E8550A">
        <w:rPr>
          <w:rFonts w:cs="Calibri"/>
        </w:rPr>
        <w:t xml:space="preserve">training, validating and testing </w:t>
      </w:r>
      <w:r w:rsidR="005F108A" w:rsidRPr="00E8550A">
        <w:rPr>
          <w:rFonts w:cs="Calibri"/>
        </w:rPr>
        <w:t>sections</w:t>
      </w:r>
      <w:r w:rsidRPr="00E8550A">
        <w:rPr>
          <w:rFonts w:cs="Calibri"/>
        </w:rPr>
        <w:t xml:space="preserve">. Subsequently, the ANN-based personal thermal comfort prediction model was established, and the impact of spatial </w:t>
      </w:r>
      <w:r w:rsidR="005F108A" w:rsidRPr="00E8550A">
        <w:rPr>
          <w:rFonts w:cs="Calibri"/>
        </w:rPr>
        <w:t>parameters</w:t>
      </w:r>
      <w:r w:rsidRPr="00E8550A">
        <w:rPr>
          <w:rFonts w:cs="Calibri"/>
        </w:rPr>
        <w:t xml:space="preserve"> on the prediction accuracy was investigated. </w:t>
      </w:r>
      <w:r w:rsidR="005F108A" w:rsidRPr="00E8550A">
        <w:rPr>
          <w:rFonts w:cs="Calibri"/>
        </w:rPr>
        <w:t>To verify the results from ANN-based model, four popularly used ML algorithms were</w:t>
      </w:r>
      <w:r w:rsidRPr="00E8550A">
        <w:rPr>
          <w:rFonts w:cs="Calibri"/>
        </w:rPr>
        <w:t xml:space="preserve"> utilized</w:t>
      </w:r>
      <w:r w:rsidR="005F108A" w:rsidRPr="00E8550A">
        <w:rPr>
          <w:rFonts w:cs="Calibri"/>
        </w:rPr>
        <w:t xml:space="preserve">, which included </w:t>
      </w:r>
      <w:r w:rsidR="005F108A" w:rsidRPr="00E8550A">
        <w:rPr>
          <w:rFonts w:eastAsia="KaiTi" w:cs="Arial"/>
        </w:rPr>
        <w:t>Subspace KNN and SVM</w:t>
      </w:r>
      <w:r w:rsidRPr="00E8550A">
        <w:rPr>
          <w:rFonts w:cs="Calibri"/>
        </w:rPr>
        <w:t>. By comprehensively evaluating the results, the significance</w:t>
      </w:r>
      <w:r w:rsidR="00C25842" w:rsidRPr="00E8550A">
        <w:rPr>
          <w:rFonts w:cs="Calibri"/>
        </w:rPr>
        <w:t>s</w:t>
      </w:r>
      <w:r w:rsidRPr="00E8550A">
        <w:rPr>
          <w:rFonts w:cs="Calibri"/>
        </w:rPr>
        <w:t xml:space="preserve"> of </w:t>
      </w:r>
      <w:r w:rsidR="00C25842" w:rsidRPr="00E8550A">
        <w:rPr>
          <w:rFonts w:cs="Calibri"/>
        </w:rPr>
        <w:t xml:space="preserve">individual single and combinations of </w:t>
      </w:r>
      <w:r w:rsidRPr="00E8550A">
        <w:rPr>
          <w:rFonts w:cs="Calibri"/>
        </w:rPr>
        <w:t xml:space="preserve">spatial </w:t>
      </w:r>
      <w:r w:rsidR="00C25842" w:rsidRPr="00E8550A">
        <w:rPr>
          <w:rFonts w:cs="Calibri"/>
        </w:rPr>
        <w:t>impacts</w:t>
      </w:r>
      <w:r w:rsidRPr="00E8550A">
        <w:rPr>
          <w:rFonts w:cs="Calibri"/>
        </w:rPr>
        <w:t xml:space="preserve"> w</w:t>
      </w:r>
      <w:r w:rsidR="00C25842" w:rsidRPr="00E8550A">
        <w:rPr>
          <w:rFonts w:cs="Calibri"/>
        </w:rPr>
        <w:t>ere</w:t>
      </w:r>
      <w:r w:rsidRPr="00E8550A">
        <w:rPr>
          <w:rFonts w:cs="Calibri"/>
        </w:rPr>
        <w:t xml:space="preserve"> ranked</w:t>
      </w:r>
      <w:r w:rsidR="00C25842" w:rsidRPr="00E8550A">
        <w:rPr>
          <w:rFonts w:cs="Calibri"/>
        </w:rPr>
        <w:t>. From which, better combinations of parameters were identified based on the model prediction accuracy.</w:t>
      </w:r>
    </w:p>
    <w:p w14:paraId="781F9DE6" w14:textId="3985A115" w:rsidR="00277539" w:rsidRPr="00E8550A" w:rsidRDefault="00277539" w:rsidP="00E5730C">
      <w:pPr>
        <w:spacing w:line="360" w:lineRule="auto"/>
        <w:jc w:val="both"/>
        <w:rPr>
          <w:rFonts w:cs="Calibri"/>
        </w:rPr>
      </w:pPr>
    </w:p>
    <w:p w14:paraId="6D3D583A" w14:textId="26F3F3FA" w:rsidR="00F01468" w:rsidRPr="00E8550A" w:rsidRDefault="00075AD8" w:rsidP="00075AD8">
      <w:pPr>
        <w:pStyle w:val="Heading2"/>
      </w:pPr>
      <w:r w:rsidRPr="00E8550A">
        <w:t xml:space="preserve">3.1 </w:t>
      </w:r>
      <w:r w:rsidR="00BB6595" w:rsidRPr="00E8550A">
        <w:t>Identifying and classifying parameters</w:t>
      </w:r>
    </w:p>
    <w:p w14:paraId="0826F3E3" w14:textId="2293213C" w:rsidR="00CA0D43" w:rsidRPr="00E8550A" w:rsidRDefault="004F5099" w:rsidP="00E5730C">
      <w:pPr>
        <w:spacing w:line="360" w:lineRule="auto"/>
        <w:jc w:val="both"/>
        <w:sectPr w:rsidR="00CA0D43" w:rsidRPr="00E8550A">
          <w:footerReference w:type="default" r:id="rId9"/>
          <w:pgSz w:w="11906" w:h="16838"/>
          <w:pgMar w:top="1440" w:right="1800" w:bottom="1440" w:left="1800" w:header="851" w:footer="992" w:gutter="0"/>
          <w:cols w:space="425"/>
          <w:docGrid w:type="lines" w:linePitch="312"/>
        </w:sectPr>
      </w:pPr>
      <w:r w:rsidRPr="00E8550A">
        <w:t>T</w:t>
      </w:r>
      <w:r w:rsidR="003804AA" w:rsidRPr="00E8550A">
        <w:t>he ANN-based personal thermal comfort prediction model was established by augmenting spatial parameters based on PMV model. Therefore, t</w:t>
      </w:r>
      <w:r w:rsidR="00D146A5" w:rsidRPr="00E8550A">
        <w:t xml:space="preserve">he </w:t>
      </w:r>
      <w:r w:rsidR="003804AA" w:rsidRPr="00E8550A">
        <w:t xml:space="preserve">personal-dependent paraments (subjects’ </w:t>
      </w:r>
      <w:r w:rsidR="00936776" w:rsidRPr="00E8550A">
        <w:t xml:space="preserve">age, gender, BMI, </w:t>
      </w:r>
      <w:r w:rsidR="003804AA" w:rsidRPr="00E8550A">
        <w:t xml:space="preserve">clothing insulation level and metabolic rate) and environmental parameters (average indoor air temperature, </w:t>
      </w:r>
      <w:proofErr w:type="gramStart"/>
      <w:r w:rsidR="003804AA" w:rsidRPr="00E8550A">
        <w:t>humidity</w:t>
      </w:r>
      <w:proofErr w:type="gramEnd"/>
      <w:r w:rsidR="003804AA" w:rsidRPr="00E8550A">
        <w:t xml:space="preserve"> and airspeed, and mean radiant temperature)</w:t>
      </w:r>
      <w:r w:rsidR="00D146A5" w:rsidRPr="00E8550A">
        <w:t xml:space="preserve"> considered </w:t>
      </w:r>
      <w:r w:rsidR="00200808" w:rsidRPr="00E8550A">
        <w:t>in PMV</w:t>
      </w:r>
      <w:r w:rsidR="003804AA" w:rsidRPr="00E8550A">
        <w:t xml:space="preserve"> </w:t>
      </w:r>
      <w:r w:rsidR="00D146A5" w:rsidRPr="00E8550A">
        <w:t xml:space="preserve">also been </w:t>
      </w:r>
      <w:r w:rsidRPr="00E8550A">
        <w:t>taken into account in present research</w:t>
      </w:r>
      <w:r w:rsidR="003804AA" w:rsidRPr="00E8550A">
        <w:t>.</w:t>
      </w:r>
      <w:r w:rsidR="003804AA" w:rsidRPr="00E8550A">
        <w:rPr>
          <w:rFonts w:cs="Calibri"/>
        </w:rPr>
        <w:t xml:space="preserve"> </w:t>
      </w:r>
      <w:r w:rsidR="003804AA" w:rsidRPr="00E8550A">
        <w:t xml:space="preserve">Additionally, the outdoor </w:t>
      </w:r>
      <w:r w:rsidR="00531E2F" w:rsidRPr="00E8550A">
        <w:t>weather</w:t>
      </w:r>
      <w:r w:rsidR="003804AA" w:rsidRPr="00E8550A">
        <w:t xml:space="preserve"> was also </w:t>
      </w:r>
      <w:r w:rsidRPr="00E8550A">
        <w:t>considered, including</w:t>
      </w:r>
      <w:r w:rsidR="003804AA" w:rsidRPr="00E8550A">
        <w:t xml:space="preserve"> outdoor temperature, humidity, and weather</w:t>
      </w:r>
      <w:r w:rsidR="004067CC" w:rsidRPr="00E8550A">
        <w:t xml:space="preserve"> condition</w:t>
      </w:r>
      <w:r w:rsidR="003804AA" w:rsidRPr="00E8550A">
        <w:t xml:space="preserve">. </w:t>
      </w:r>
      <w:r w:rsidR="00A35BA1" w:rsidRPr="00E8550A">
        <w:rPr>
          <w:rFonts w:cs="Calibri"/>
        </w:rPr>
        <w:t>Apart from these parameters,</w:t>
      </w:r>
      <w:r w:rsidR="00492456" w:rsidRPr="00E8550A">
        <w:rPr>
          <w:rFonts w:cs="Calibri"/>
        </w:rPr>
        <w:t xml:space="preserve"> the spatial impact was </w:t>
      </w:r>
      <w:r w:rsidR="003D53DD" w:rsidRPr="00E8550A">
        <w:rPr>
          <w:rFonts w:cs="Calibri"/>
        </w:rPr>
        <w:t>classified into</w:t>
      </w:r>
      <w:r w:rsidR="00492456" w:rsidRPr="00E8550A">
        <w:rPr>
          <w:rFonts w:cs="Calibri"/>
        </w:rPr>
        <w:t xml:space="preserve"> </w:t>
      </w:r>
      <w:r w:rsidR="003D53DD" w:rsidRPr="00E8550A">
        <w:rPr>
          <w:rFonts w:cs="Calibri"/>
        </w:rPr>
        <w:t>spatial features of buildings, spatial features of indoor space, and spatial features of individuals as shown in Table 1</w:t>
      </w:r>
      <w:r w:rsidR="008C42F3" w:rsidRPr="00E8550A">
        <w:rPr>
          <w:rFonts w:cs="Calibri"/>
        </w:rPr>
        <w:t xml:space="preserve">. </w:t>
      </w:r>
      <w:r w:rsidR="003D53DD" w:rsidRPr="00E8550A">
        <w:rPr>
          <w:rFonts w:cs="Calibri"/>
        </w:rPr>
        <w:t xml:space="preserve">The spatial features of buildings were identified </w:t>
      </w:r>
      <w:r w:rsidR="00A90DC3" w:rsidRPr="00E8550A">
        <w:rPr>
          <w:rFonts w:cs="Calibri"/>
        </w:rPr>
        <w:t>as</w:t>
      </w:r>
      <w:r w:rsidR="003D53DD" w:rsidRPr="00E8550A">
        <w:rPr>
          <w:rFonts w:cs="Calibri"/>
        </w:rPr>
        <w:t xml:space="preserve"> sunlight exposure condition. Spatial features of indoor space expressed the indoor spatial configuration, </w:t>
      </w:r>
      <w:r w:rsidR="00A90DC3" w:rsidRPr="00E8550A">
        <w:rPr>
          <w:rFonts w:cs="Calibri"/>
        </w:rPr>
        <w:t>including</w:t>
      </w:r>
      <w:r w:rsidR="003D53DD" w:rsidRPr="00E8550A">
        <w:rPr>
          <w:rFonts w:cs="Calibri"/>
        </w:rPr>
        <w:t xml:space="preserve"> relative coordinates </w:t>
      </w:r>
      <w:r w:rsidR="00A90DC3" w:rsidRPr="00E8550A">
        <w:rPr>
          <w:rFonts w:cs="Calibri"/>
        </w:rPr>
        <w:t>to subjects</w:t>
      </w:r>
      <w:r w:rsidR="00DC686C" w:rsidRPr="00E8550A">
        <w:rPr>
          <w:rFonts w:cs="Calibri"/>
        </w:rPr>
        <w:t>,</w:t>
      </w:r>
      <w:r w:rsidR="003D53DD" w:rsidRPr="00E8550A">
        <w:rPr>
          <w:rFonts w:cs="Calibri"/>
        </w:rPr>
        <w:t xml:space="preserve"> surface temperature</w:t>
      </w:r>
      <w:r w:rsidR="00DC686C" w:rsidRPr="00E8550A">
        <w:rPr>
          <w:rFonts w:cs="Calibri"/>
        </w:rPr>
        <w:t xml:space="preserve"> and orientation</w:t>
      </w:r>
      <w:r w:rsidR="00A90DC3" w:rsidRPr="00E8550A">
        <w:rPr>
          <w:rFonts w:cs="Calibri"/>
        </w:rPr>
        <w:t xml:space="preserve"> of windows, </w:t>
      </w:r>
      <w:proofErr w:type="gramStart"/>
      <w:r w:rsidR="00A90DC3" w:rsidRPr="00E8550A">
        <w:rPr>
          <w:rFonts w:cs="Calibri"/>
        </w:rPr>
        <w:t>doors</w:t>
      </w:r>
      <w:proofErr w:type="gramEnd"/>
      <w:r w:rsidR="00A90DC3" w:rsidRPr="00E8550A">
        <w:rPr>
          <w:rFonts w:cs="Calibri"/>
        </w:rPr>
        <w:t xml:space="preserve"> and heat sources</w:t>
      </w:r>
      <w:r w:rsidR="003D53DD" w:rsidRPr="00E8550A">
        <w:rPr>
          <w:rFonts w:cs="Calibri"/>
        </w:rPr>
        <w:t xml:space="preserve">. </w:t>
      </w:r>
      <w:r w:rsidR="003D53DD" w:rsidRPr="00E8550A">
        <w:t xml:space="preserve">The spatial features of individuals were introduced as </w:t>
      </w:r>
      <w:r w:rsidR="00A90DC3" w:rsidRPr="00E8550A">
        <w:t xml:space="preserve">ambient </w:t>
      </w:r>
      <w:r w:rsidR="003D53DD" w:rsidRPr="00E8550A">
        <w:t xml:space="preserve">air temperature and humidity </w:t>
      </w:r>
      <w:r w:rsidR="00A90DC3" w:rsidRPr="00E8550A">
        <w:t>of</w:t>
      </w:r>
      <w:r w:rsidR="003D53DD" w:rsidRPr="00E8550A">
        <w:t xml:space="preserve"> subjects, as well as </w:t>
      </w:r>
      <w:r w:rsidR="00A90DC3" w:rsidRPr="00E8550A">
        <w:t>their</w:t>
      </w:r>
      <w:r w:rsidR="003D53DD" w:rsidRPr="00E8550A">
        <w:t xml:space="preserve"> forehead</w:t>
      </w:r>
      <w:r w:rsidR="00A90DC3" w:rsidRPr="00E8550A">
        <w:t xml:space="preserve"> skin</w:t>
      </w:r>
      <w:r w:rsidR="003D53DD" w:rsidRPr="00E8550A">
        <w:t xml:space="preserve"> temperature.</w:t>
      </w:r>
    </w:p>
    <w:p w14:paraId="21B06C31" w14:textId="0428D350" w:rsidR="004A168D" w:rsidRPr="00E8550A" w:rsidRDefault="004A168D" w:rsidP="001978B1">
      <w:pPr>
        <w:pStyle w:val="Caption"/>
        <w:spacing w:line="360" w:lineRule="auto"/>
        <w:jc w:val="both"/>
      </w:pPr>
      <w:r w:rsidRPr="00E8550A">
        <w:lastRenderedPageBreak/>
        <w:t xml:space="preserve">Table </w:t>
      </w:r>
      <w:r w:rsidR="00A80530" w:rsidRPr="00E8550A">
        <w:rPr>
          <w:noProof/>
        </w:rPr>
        <w:fldChar w:fldCharType="begin"/>
      </w:r>
      <w:r w:rsidR="00A80530" w:rsidRPr="00E8550A">
        <w:rPr>
          <w:noProof/>
        </w:rPr>
        <w:instrText xml:space="preserve"> SEQ Table \* ARABIC </w:instrText>
      </w:r>
      <w:r w:rsidR="00A80530" w:rsidRPr="00E8550A">
        <w:rPr>
          <w:noProof/>
        </w:rPr>
        <w:fldChar w:fldCharType="separate"/>
      </w:r>
      <w:r w:rsidR="003B7CE1" w:rsidRPr="00E8550A">
        <w:rPr>
          <w:noProof/>
        </w:rPr>
        <w:t>1</w:t>
      </w:r>
      <w:r w:rsidR="00A80530" w:rsidRPr="00E8550A">
        <w:rPr>
          <w:noProof/>
        </w:rPr>
        <w:fldChar w:fldCharType="end"/>
      </w:r>
      <w:r w:rsidRPr="00E8550A">
        <w:t xml:space="preserve"> Parameters’ identification and classification</w:t>
      </w:r>
    </w:p>
    <w:tbl>
      <w:tblPr>
        <w:tblW w:w="15168" w:type="dxa"/>
        <w:tblInd w:w="-572" w:type="dxa"/>
        <w:tblLook w:val="04A0" w:firstRow="1" w:lastRow="0" w:firstColumn="1" w:lastColumn="0" w:noHBand="0" w:noVBand="1"/>
      </w:tblPr>
      <w:tblGrid>
        <w:gridCol w:w="2268"/>
        <w:gridCol w:w="1701"/>
        <w:gridCol w:w="3402"/>
        <w:gridCol w:w="4395"/>
        <w:gridCol w:w="3402"/>
      </w:tblGrid>
      <w:tr w:rsidR="0010366D" w:rsidRPr="00E8550A" w14:paraId="0E397A19" w14:textId="77777777" w:rsidTr="00A5327B">
        <w:trPr>
          <w:trHeight w:val="40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5654C" w14:textId="77777777" w:rsidR="0010366D" w:rsidRPr="00E8550A" w:rsidRDefault="0010366D" w:rsidP="00A5327B">
            <w:pPr>
              <w:spacing w:line="360" w:lineRule="auto"/>
              <w:jc w:val="both"/>
              <w:rPr>
                <w:rFonts w:eastAsia="DengXian"/>
                <w:color w:val="000000"/>
              </w:rPr>
            </w:pPr>
            <w:r w:rsidRPr="00E8550A">
              <w:rPr>
                <w:rFonts w:eastAsia="DengXian"/>
                <w:color w:val="000000"/>
              </w:rPr>
              <w:t>Categories</w:t>
            </w: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14:paraId="10CBF977" w14:textId="518F1033" w:rsidR="0010366D" w:rsidRPr="00E8550A" w:rsidRDefault="003F0C1B" w:rsidP="00A5327B">
            <w:pPr>
              <w:spacing w:line="360" w:lineRule="auto"/>
              <w:jc w:val="both"/>
              <w:rPr>
                <w:rFonts w:eastAsia="DengXian"/>
                <w:color w:val="000000"/>
              </w:rPr>
            </w:pPr>
            <w:r w:rsidRPr="00E8550A">
              <w:rPr>
                <w:rFonts w:eastAsia="DengXian"/>
                <w:color w:val="000000"/>
              </w:rPr>
              <w:t>Features</w:t>
            </w:r>
          </w:p>
        </w:tc>
        <w:tc>
          <w:tcPr>
            <w:tcW w:w="7797" w:type="dxa"/>
            <w:gridSpan w:val="2"/>
            <w:tcBorders>
              <w:top w:val="single" w:sz="4" w:space="0" w:color="auto"/>
              <w:left w:val="nil"/>
              <w:bottom w:val="single" w:sz="4" w:space="0" w:color="auto"/>
              <w:right w:val="single" w:sz="4" w:space="0" w:color="000000"/>
            </w:tcBorders>
            <w:shd w:val="clear" w:color="auto" w:fill="auto"/>
            <w:vAlign w:val="center"/>
            <w:hideMark/>
          </w:tcPr>
          <w:p w14:paraId="7C2E106F" w14:textId="77777777" w:rsidR="0010366D" w:rsidRPr="00E8550A" w:rsidRDefault="0010366D" w:rsidP="00A5327B">
            <w:pPr>
              <w:spacing w:line="360" w:lineRule="auto"/>
              <w:jc w:val="both"/>
              <w:rPr>
                <w:rFonts w:eastAsia="DengXian"/>
                <w:color w:val="000000"/>
              </w:rPr>
            </w:pPr>
            <w:r w:rsidRPr="00E8550A">
              <w:rPr>
                <w:rFonts w:eastAsia="DengXian"/>
                <w:color w:val="000000"/>
              </w:rPr>
              <w:t>Description</w:t>
            </w:r>
          </w:p>
        </w:tc>
      </w:tr>
      <w:tr w:rsidR="00C97CAE" w:rsidRPr="00E8550A" w14:paraId="199173DC" w14:textId="77777777" w:rsidTr="00A66424">
        <w:trPr>
          <w:trHeight w:val="400"/>
        </w:trPr>
        <w:tc>
          <w:tcPr>
            <w:tcW w:w="2268" w:type="dxa"/>
            <w:vMerge w:val="restart"/>
            <w:tcBorders>
              <w:top w:val="single" w:sz="4" w:space="0" w:color="auto"/>
              <w:left w:val="single" w:sz="4" w:space="0" w:color="auto"/>
              <w:right w:val="single" w:sz="4" w:space="0" w:color="auto"/>
            </w:tcBorders>
            <w:shd w:val="clear" w:color="auto" w:fill="auto"/>
            <w:vAlign w:val="center"/>
          </w:tcPr>
          <w:p w14:paraId="6C1ED74C" w14:textId="686A57AA" w:rsidR="00C97CAE" w:rsidRPr="00E8550A" w:rsidRDefault="00C97CAE" w:rsidP="00A5327B">
            <w:pPr>
              <w:spacing w:line="360" w:lineRule="auto"/>
              <w:jc w:val="both"/>
              <w:rPr>
                <w:rFonts w:eastAsia="DengXian"/>
                <w:color w:val="000000"/>
              </w:rPr>
            </w:pPr>
            <w:r w:rsidRPr="00E8550A">
              <w:rPr>
                <w:rFonts w:eastAsia="DengXian"/>
                <w:color w:val="000000"/>
              </w:rPr>
              <w:t>Personal-dependent parameters</w:t>
            </w:r>
          </w:p>
        </w:tc>
        <w:tc>
          <w:tcPr>
            <w:tcW w:w="5103" w:type="dxa"/>
            <w:gridSpan w:val="2"/>
            <w:tcBorders>
              <w:top w:val="single" w:sz="4" w:space="0" w:color="auto"/>
              <w:left w:val="nil"/>
              <w:bottom w:val="single" w:sz="4" w:space="0" w:color="auto"/>
              <w:right w:val="single" w:sz="4" w:space="0" w:color="auto"/>
            </w:tcBorders>
            <w:shd w:val="clear" w:color="auto" w:fill="auto"/>
            <w:vAlign w:val="center"/>
          </w:tcPr>
          <w:p w14:paraId="763673F2" w14:textId="307908E5" w:rsidR="00C97CAE" w:rsidRPr="00E8550A" w:rsidRDefault="00C97CAE" w:rsidP="00A5327B">
            <w:pPr>
              <w:spacing w:line="360" w:lineRule="auto"/>
              <w:jc w:val="both"/>
              <w:rPr>
                <w:rFonts w:eastAsia="DengXian"/>
                <w:color w:val="000000"/>
              </w:rPr>
            </w:pPr>
            <w:r w:rsidRPr="00E8550A">
              <w:rPr>
                <w:rFonts w:eastAsia="DengXian" w:hint="eastAsia"/>
                <w:color w:val="000000"/>
              </w:rPr>
              <w:t>Subject</w:t>
            </w:r>
            <w:r w:rsidRPr="00E8550A">
              <w:rPr>
                <w:rFonts w:eastAsia="DengXian"/>
                <w:color w:val="000000"/>
              </w:rPr>
              <w:t>s’ basic information</w:t>
            </w:r>
          </w:p>
        </w:tc>
        <w:tc>
          <w:tcPr>
            <w:tcW w:w="7797" w:type="dxa"/>
            <w:gridSpan w:val="2"/>
            <w:tcBorders>
              <w:top w:val="single" w:sz="4" w:space="0" w:color="auto"/>
              <w:left w:val="nil"/>
              <w:bottom w:val="single" w:sz="4" w:space="0" w:color="auto"/>
              <w:right w:val="single" w:sz="4" w:space="0" w:color="000000"/>
            </w:tcBorders>
            <w:shd w:val="clear" w:color="auto" w:fill="auto"/>
            <w:vAlign w:val="center"/>
          </w:tcPr>
          <w:p w14:paraId="220AF623" w14:textId="4003900D" w:rsidR="00C97CAE" w:rsidRPr="00E8550A" w:rsidRDefault="00C97CAE" w:rsidP="00A5327B">
            <w:pPr>
              <w:spacing w:line="360" w:lineRule="auto"/>
              <w:jc w:val="both"/>
              <w:rPr>
                <w:rFonts w:eastAsia="DengXian"/>
                <w:color w:val="000000"/>
              </w:rPr>
            </w:pPr>
            <w:r w:rsidRPr="00E8550A">
              <w:rPr>
                <w:rFonts w:eastAsia="DengXian" w:hint="eastAsia"/>
                <w:color w:val="000000"/>
              </w:rPr>
              <w:t>A</w:t>
            </w:r>
            <w:r w:rsidRPr="00E8550A">
              <w:rPr>
                <w:rFonts w:eastAsia="DengXian"/>
                <w:color w:val="000000"/>
              </w:rPr>
              <w:t xml:space="preserve">ge, </w:t>
            </w:r>
            <w:proofErr w:type="gramStart"/>
            <w:r w:rsidRPr="00E8550A">
              <w:rPr>
                <w:rFonts w:eastAsia="DengXian"/>
                <w:color w:val="000000"/>
              </w:rPr>
              <w:t>gender</w:t>
            </w:r>
            <w:proofErr w:type="gramEnd"/>
            <w:r w:rsidRPr="00E8550A">
              <w:rPr>
                <w:rFonts w:eastAsia="DengXian"/>
                <w:color w:val="000000"/>
              </w:rPr>
              <w:t xml:space="preserve"> and BMI</w:t>
            </w:r>
          </w:p>
        </w:tc>
      </w:tr>
      <w:tr w:rsidR="00C97CAE" w:rsidRPr="00E8550A" w14:paraId="67C09C87" w14:textId="77777777" w:rsidTr="00A66424">
        <w:trPr>
          <w:trHeight w:val="480"/>
        </w:trPr>
        <w:tc>
          <w:tcPr>
            <w:tcW w:w="2268" w:type="dxa"/>
            <w:vMerge/>
            <w:tcBorders>
              <w:left w:val="single" w:sz="4" w:space="0" w:color="auto"/>
              <w:right w:val="single" w:sz="4" w:space="0" w:color="auto"/>
            </w:tcBorders>
            <w:shd w:val="clear" w:color="auto" w:fill="auto"/>
            <w:vAlign w:val="center"/>
            <w:hideMark/>
          </w:tcPr>
          <w:p w14:paraId="4E0DC9A7" w14:textId="4BBE8E6A" w:rsidR="00C97CAE" w:rsidRPr="00E8550A" w:rsidRDefault="00C97CAE" w:rsidP="00A5327B">
            <w:pPr>
              <w:spacing w:line="360" w:lineRule="auto"/>
              <w:jc w:val="both"/>
              <w:rPr>
                <w:rFonts w:eastAsia="DengXian"/>
                <w:color w:val="000000"/>
              </w:rPr>
            </w:pP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14:paraId="01FDEAD5" w14:textId="77777777" w:rsidR="00C97CAE" w:rsidRPr="00E8550A" w:rsidRDefault="00C97CAE" w:rsidP="00A5327B">
            <w:pPr>
              <w:spacing w:line="360" w:lineRule="auto"/>
              <w:jc w:val="both"/>
              <w:rPr>
                <w:rFonts w:eastAsia="DengXian"/>
                <w:color w:val="000000"/>
              </w:rPr>
            </w:pPr>
            <w:r w:rsidRPr="00E8550A">
              <w:rPr>
                <w:rFonts w:eastAsia="DengXian"/>
                <w:color w:val="000000"/>
              </w:rPr>
              <w:t>Clothing insulation level</w:t>
            </w:r>
          </w:p>
        </w:tc>
        <w:tc>
          <w:tcPr>
            <w:tcW w:w="4395" w:type="dxa"/>
            <w:vMerge w:val="restart"/>
            <w:tcBorders>
              <w:top w:val="nil"/>
              <w:left w:val="single" w:sz="4" w:space="0" w:color="auto"/>
              <w:bottom w:val="single" w:sz="4" w:space="0" w:color="000000"/>
              <w:right w:val="single" w:sz="4" w:space="0" w:color="auto"/>
            </w:tcBorders>
            <w:shd w:val="clear" w:color="auto" w:fill="auto"/>
            <w:vAlign w:val="center"/>
            <w:hideMark/>
          </w:tcPr>
          <w:p w14:paraId="052694B8" w14:textId="77777777" w:rsidR="00C97CAE" w:rsidRPr="00E8550A" w:rsidRDefault="00C97CAE" w:rsidP="00A5327B">
            <w:pPr>
              <w:spacing w:line="360" w:lineRule="auto"/>
              <w:jc w:val="both"/>
              <w:rPr>
                <w:rFonts w:eastAsia="DengXian"/>
                <w:color w:val="000000"/>
              </w:rPr>
            </w:pPr>
            <w:r w:rsidRPr="00E8550A">
              <w:rPr>
                <w:rFonts w:eastAsia="DengXian"/>
                <w:color w:val="000000"/>
              </w:rPr>
              <w:t>Calculated by using ASHRAE-2010</w:t>
            </w:r>
          </w:p>
        </w:tc>
        <w:tc>
          <w:tcPr>
            <w:tcW w:w="3402" w:type="dxa"/>
            <w:tcBorders>
              <w:top w:val="nil"/>
              <w:left w:val="nil"/>
              <w:bottom w:val="single" w:sz="4" w:space="0" w:color="auto"/>
              <w:right w:val="single" w:sz="4" w:space="0" w:color="auto"/>
            </w:tcBorders>
            <w:shd w:val="clear" w:color="auto" w:fill="auto"/>
            <w:vAlign w:val="center"/>
            <w:hideMark/>
          </w:tcPr>
          <w:p w14:paraId="3424182F" w14:textId="77777777" w:rsidR="00C97CAE" w:rsidRPr="00E8550A" w:rsidRDefault="00C97CAE" w:rsidP="00A5327B">
            <w:pPr>
              <w:spacing w:line="360" w:lineRule="auto"/>
              <w:jc w:val="both"/>
              <w:rPr>
                <w:rFonts w:eastAsia="DengXian"/>
                <w:color w:val="000000"/>
              </w:rPr>
            </w:pPr>
            <w:r w:rsidRPr="00E8550A">
              <w:rPr>
                <w:rFonts w:eastAsia="DengXian"/>
                <w:color w:val="000000"/>
              </w:rPr>
              <w:t>clo</w:t>
            </w:r>
          </w:p>
        </w:tc>
      </w:tr>
      <w:tr w:rsidR="00C97CAE" w:rsidRPr="00E8550A" w14:paraId="7B19CD6E" w14:textId="77777777" w:rsidTr="00A66424">
        <w:trPr>
          <w:trHeight w:val="480"/>
        </w:trPr>
        <w:tc>
          <w:tcPr>
            <w:tcW w:w="2268" w:type="dxa"/>
            <w:vMerge/>
            <w:tcBorders>
              <w:left w:val="single" w:sz="4" w:space="0" w:color="auto"/>
              <w:bottom w:val="single" w:sz="4" w:space="0" w:color="auto"/>
              <w:right w:val="single" w:sz="4" w:space="0" w:color="auto"/>
            </w:tcBorders>
            <w:vAlign w:val="center"/>
            <w:hideMark/>
          </w:tcPr>
          <w:p w14:paraId="6341D35A" w14:textId="77777777" w:rsidR="00C97CAE" w:rsidRPr="00E8550A" w:rsidRDefault="00C97CAE" w:rsidP="00A5327B">
            <w:pPr>
              <w:spacing w:line="360" w:lineRule="auto"/>
              <w:jc w:val="both"/>
              <w:rPr>
                <w:rFonts w:eastAsia="DengXian"/>
                <w:color w:val="000000"/>
              </w:rPr>
            </w:pP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14:paraId="6F55FFDB" w14:textId="77777777" w:rsidR="00C97CAE" w:rsidRPr="00E8550A" w:rsidRDefault="00C97CAE" w:rsidP="00A5327B">
            <w:pPr>
              <w:spacing w:line="360" w:lineRule="auto"/>
              <w:jc w:val="both"/>
              <w:rPr>
                <w:rFonts w:eastAsia="DengXian"/>
                <w:color w:val="000000"/>
              </w:rPr>
            </w:pPr>
            <w:r w:rsidRPr="00E8550A">
              <w:rPr>
                <w:rFonts w:eastAsia="DengXian"/>
                <w:color w:val="000000"/>
              </w:rPr>
              <w:t>Metabolic rate</w:t>
            </w:r>
          </w:p>
        </w:tc>
        <w:tc>
          <w:tcPr>
            <w:tcW w:w="4395" w:type="dxa"/>
            <w:vMerge/>
            <w:tcBorders>
              <w:top w:val="nil"/>
              <w:left w:val="single" w:sz="4" w:space="0" w:color="auto"/>
              <w:bottom w:val="single" w:sz="4" w:space="0" w:color="000000"/>
              <w:right w:val="single" w:sz="4" w:space="0" w:color="auto"/>
            </w:tcBorders>
            <w:vAlign w:val="center"/>
            <w:hideMark/>
          </w:tcPr>
          <w:p w14:paraId="51455E6E" w14:textId="77777777" w:rsidR="00C97CAE" w:rsidRPr="00E8550A" w:rsidRDefault="00C97CAE" w:rsidP="00A5327B">
            <w:pPr>
              <w:spacing w:line="360" w:lineRule="auto"/>
              <w:jc w:val="both"/>
              <w:rPr>
                <w:rFonts w:eastAsia="DengXian"/>
                <w:color w:val="000000"/>
              </w:rPr>
            </w:pPr>
          </w:p>
        </w:tc>
        <w:tc>
          <w:tcPr>
            <w:tcW w:w="3402" w:type="dxa"/>
            <w:tcBorders>
              <w:top w:val="nil"/>
              <w:left w:val="nil"/>
              <w:bottom w:val="single" w:sz="4" w:space="0" w:color="auto"/>
              <w:right w:val="single" w:sz="4" w:space="0" w:color="auto"/>
            </w:tcBorders>
            <w:shd w:val="clear" w:color="auto" w:fill="auto"/>
            <w:vAlign w:val="center"/>
            <w:hideMark/>
          </w:tcPr>
          <w:p w14:paraId="6D449520" w14:textId="77777777" w:rsidR="00C97CAE" w:rsidRPr="00E8550A" w:rsidRDefault="00C97CAE" w:rsidP="00A5327B">
            <w:pPr>
              <w:spacing w:line="360" w:lineRule="auto"/>
              <w:jc w:val="both"/>
              <w:rPr>
                <w:rFonts w:eastAsia="DengXian"/>
                <w:color w:val="000000"/>
              </w:rPr>
            </w:pPr>
            <w:r w:rsidRPr="00E8550A">
              <w:rPr>
                <w:rFonts w:eastAsia="DengXian"/>
                <w:color w:val="000000"/>
              </w:rPr>
              <w:t>Met Units</w:t>
            </w:r>
          </w:p>
        </w:tc>
      </w:tr>
      <w:tr w:rsidR="0010366D" w:rsidRPr="00E8550A" w14:paraId="2E52736B" w14:textId="77777777" w:rsidTr="00A5327B">
        <w:trPr>
          <w:trHeight w:val="1020"/>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27EAE8E0" w14:textId="77777777" w:rsidR="0010366D" w:rsidRPr="00E8550A" w:rsidRDefault="0010366D" w:rsidP="00A5327B">
            <w:pPr>
              <w:spacing w:line="360" w:lineRule="auto"/>
              <w:jc w:val="both"/>
              <w:rPr>
                <w:rFonts w:eastAsia="DengXian"/>
                <w:color w:val="000000"/>
              </w:rPr>
            </w:pPr>
            <w:r w:rsidRPr="00E8550A">
              <w:rPr>
                <w:rFonts w:eastAsia="DengXian"/>
                <w:color w:val="000000"/>
              </w:rPr>
              <w:t>Environmental parameters</w:t>
            </w: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14:paraId="79F4B336" w14:textId="13875C05" w:rsidR="0010366D" w:rsidRPr="00E8550A" w:rsidRDefault="0010366D" w:rsidP="00A5327B">
            <w:pPr>
              <w:spacing w:line="360" w:lineRule="auto"/>
              <w:jc w:val="both"/>
              <w:rPr>
                <w:rFonts w:eastAsia="DengXian"/>
                <w:color w:val="000000"/>
              </w:rPr>
            </w:pPr>
            <w:r w:rsidRPr="00E8550A">
              <w:rPr>
                <w:rFonts w:eastAsia="DengXian"/>
                <w:color w:val="000000"/>
              </w:rPr>
              <w:t xml:space="preserve">Indoor </w:t>
            </w:r>
            <w:r w:rsidR="00531E2F" w:rsidRPr="00E8550A">
              <w:rPr>
                <w:rFonts w:eastAsia="DengXian"/>
                <w:color w:val="000000"/>
              </w:rPr>
              <w:t>environment</w:t>
            </w:r>
          </w:p>
        </w:tc>
        <w:tc>
          <w:tcPr>
            <w:tcW w:w="4395" w:type="dxa"/>
            <w:tcBorders>
              <w:top w:val="nil"/>
              <w:left w:val="nil"/>
              <w:bottom w:val="single" w:sz="4" w:space="0" w:color="auto"/>
              <w:right w:val="single" w:sz="4" w:space="0" w:color="auto"/>
            </w:tcBorders>
            <w:shd w:val="clear" w:color="auto" w:fill="auto"/>
            <w:vAlign w:val="center"/>
            <w:hideMark/>
          </w:tcPr>
          <w:p w14:paraId="3B8C16A7" w14:textId="4E69EEBB" w:rsidR="0010366D" w:rsidRPr="00E8550A" w:rsidRDefault="00312107" w:rsidP="00A5327B">
            <w:pPr>
              <w:spacing w:line="360" w:lineRule="auto"/>
              <w:jc w:val="both"/>
              <w:rPr>
                <w:rFonts w:eastAsia="DengXian"/>
                <w:color w:val="000000"/>
              </w:rPr>
            </w:pPr>
            <w:r w:rsidRPr="00E8550A">
              <w:rPr>
                <w:rFonts w:eastAsia="DengXian"/>
                <w:color w:val="000000"/>
              </w:rPr>
              <w:t xml:space="preserve">Average </w:t>
            </w:r>
            <w:r w:rsidR="0010366D" w:rsidRPr="00E8550A">
              <w:rPr>
                <w:rFonts w:eastAsia="DengXian"/>
                <w:color w:val="000000"/>
              </w:rPr>
              <w:t>indoor air temperature, humidity and air speed</w:t>
            </w:r>
          </w:p>
        </w:tc>
        <w:tc>
          <w:tcPr>
            <w:tcW w:w="3402" w:type="dxa"/>
            <w:tcBorders>
              <w:top w:val="nil"/>
              <w:left w:val="nil"/>
              <w:bottom w:val="single" w:sz="4" w:space="0" w:color="auto"/>
              <w:right w:val="single" w:sz="4" w:space="0" w:color="auto"/>
            </w:tcBorders>
            <w:shd w:val="clear" w:color="auto" w:fill="auto"/>
            <w:vAlign w:val="center"/>
            <w:hideMark/>
          </w:tcPr>
          <w:p w14:paraId="084DDE36" w14:textId="1CC6ECBC" w:rsidR="0010366D" w:rsidRPr="00E8550A" w:rsidRDefault="0010366D" w:rsidP="00A5327B">
            <w:pPr>
              <w:spacing w:line="360" w:lineRule="auto"/>
              <w:jc w:val="both"/>
              <w:rPr>
                <w:rFonts w:eastAsia="DengXian"/>
                <w:color w:val="000000"/>
              </w:rPr>
            </w:pPr>
            <w:r w:rsidRPr="00E8550A">
              <w:rPr>
                <w:rFonts w:eastAsia="DengXian"/>
                <w:color w:val="000000"/>
              </w:rPr>
              <w:t>Temperature</w:t>
            </w:r>
            <w:r w:rsidR="00721F55" w:rsidRPr="00E8550A">
              <w:rPr>
                <w:rFonts w:eastAsia="DengXian"/>
                <w:color w:val="000000"/>
              </w:rPr>
              <w:t xml:space="preserve"> </w:t>
            </w:r>
            <w:r w:rsidRPr="00E8550A">
              <w:rPr>
                <w:rFonts w:eastAsia="DengXian"/>
                <w:color w:val="000000"/>
              </w:rPr>
              <w:t>(℃)</w:t>
            </w:r>
            <w:r w:rsidRPr="00E8550A">
              <w:rPr>
                <w:rFonts w:eastAsia="DengXian"/>
                <w:color w:val="000000"/>
              </w:rPr>
              <w:br/>
              <w:t>Humidity (%)</w:t>
            </w:r>
            <w:r w:rsidRPr="00E8550A">
              <w:rPr>
                <w:rFonts w:eastAsia="DengXian"/>
                <w:color w:val="000000"/>
              </w:rPr>
              <w:br/>
              <w:t>Air speed (m/s)</w:t>
            </w:r>
          </w:p>
        </w:tc>
      </w:tr>
      <w:tr w:rsidR="0010366D" w:rsidRPr="00E8550A" w14:paraId="056E6254" w14:textId="77777777" w:rsidTr="00A5327B">
        <w:trPr>
          <w:trHeight w:val="680"/>
        </w:trPr>
        <w:tc>
          <w:tcPr>
            <w:tcW w:w="2268" w:type="dxa"/>
            <w:vMerge/>
            <w:tcBorders>
              <w:top w:val="nil"/>
              <w:left w:val="single" w:sz="4" w:space="0" w:color="auto"/>
              <w:bottom w:val="single" w:sz="4" w:space="0" w:color="auto"/>
              <w:right w:val="single" w:sz="4" w:space="0" w:color="auto"/>
            </w:tcBorders>
            <w:vAlign w:val="center"/>
            <w:hideMark/>
          </w:tcPr>
          <w:p w14:paraId="2C229362" w14:textId="77777777" w:rsidR="0010366D" w:rsidRPr="00E8550A" w:rsidRDefault="0010366D" w:rsidP="00A5327B">
            <w:pPr>
              <w:spacing w:line="360" w:lineRule="auto"/>
              <w:jc w:val="both"/>
              <w:rPr>
                <w:rFonts w:eastAsia="DengXian"/>
                <w:color w:val="000000"/>
              </w:rPr>
            </w:pP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14:paraId="457CE354" w14:textId="4FF5AF9B" w:rsidR="0010366D" w:rsidRPr="00E8550A" w:rsidRDefault="00531E2F" w:rsidP="00A5327B">
            <w:pPr>
              <w:spacing w:line="360" w:lineRule="auto"/>
              <w:jc w:val="both"/>
              <w:rPr>
                <w:rFonts w:eastAsia="DengXian"/>
                <w:color w:val="000000"/>
              </w:rPr>
            </w:pPr>
            <w:r w:rsidRPr="00E8550A">
              <w:rPr>
                <w:rFonts w:eastAsia="DengXian" w:hint="eastAsia"/>
                <w:color w:val="000000"/>
              </w:rPr>
              <w:t>Outdoor</w:t>
            </w:r>
            <w:r w:rsidRPr="00E8550A">
              <w:rPr>
                <w:rFonts w:eastAsia="DengXian"/>
                <w:color w:val="000000"/>
              </w:rPr>
              <w:t xml:space="preserve"> weather</w:t>
            </w:r>
          </w:p>
        </w:tc>
        <w:tc>
          <w:tcPr>
            <w:tcW w:w="4395" w:type="dxa"/>
            <w:tcBorders>
              <w:top w:val="nil"/>
              <w:left w:val="nil"/>
              <w:bottom w:val="single" w:sz="4" w:space="0" w:color="auto"/>
              <w:right w:val="single" w:sz="4" w:space="0" w:color="auto"/>
            </w:tcBorders>
            <w:shd w:val="clear" w:color="auto" w:fill="auto"/>
            <w:vAlign w:val="center"/>
            <w:hideMark/>
          </w:tcPr>
          <w:p w14:paraId="6329E75A" w14:textId="06CE110D" w:rsidR="0010366D" w:rsidRPr="00E8550A" w:rsidRDefault="0010366D" w:rsidP="00A5327B">
            <w:pPr>
              <w:spacing w:line="360" w:lineRule="auto"/>
              <w:jc w:val="both"/>
              <w:rPr>
                <w:rFonts w:eastAsia="DengXian"/>
                <w:color w:val="000000"/>
              </w:rPr>
            </w:pPr>
            <w:r w:rsidRPr="00E8550A">
              <w:rPr>
                <w:rFonts w:eastAsia="DengXian"/>
                <w:color w:val="000000"/>
              </w:rPr>
              <w:t xml:space="preserve">Outdoor temperature, humidity </w:t>
            </w:r>
            <w:r w:rsidR="00CD298D" w:rsidRPr="00E8550A">
              <w:rPr>
                <w:rFonts w:eastAsia="DengXian"/>
                <w:color w:val="000000"/>
              </w:rPr>
              <w:t xml:space="preserve">and </w:t>
            </w:r>
            <w:r w:rsidR="003975EE" w:rsidRPr="00E8550A">
              <w:rPr>
                <w:rFonts w:eastAsia="DengXian"/>
                <w:color w:val="000000"/>
              </w:rPr>
              <w:t>weather condition</w:t>
            </w:r>
          </w:p>
        </w:tc>
        <w:tc>
          <w:tcPr>
            <w:tcW w:w="3402" w:type="dxa"/>
            <w:tcBorders>
              <w:top w:val="nil"/>
              <w:left w:val="nil"/>
              <w:bottom w:val="single" w:sz="4" w:space="0" w:color="auto"/>
              <w:right w:val="single" w:sz="4" w:space="0" w:color="auto"/>
            </w:tcBorders>
            <w:shd w:val="clear" w:color="auto" w:fill="auto"/>
            <w:vAlign w:val="center"/>
            <w:hideMark/>
          </w:tcPr>
          <w:p w14:paraId="599D5FBB" w14:textId="538462CC" w:rsidR="0010366D" w:rsidRPr="00E8550A" w:rsidRDefault="003975EE" w:rsidP="00A5327B">
            <w:pPr>
              <w:spacing w:line="360" w:lineRule="auto"/>
              <w:jc w:val="both"/>
              <w:rPr>
                <w:rFonts w:eastAsia="DengXian"/>
                <w:color w:val="000000"/>
              </w:rPr>
            </w:pPr>
            <w:r w:rsidRPr="00E8550A">
              <w:rPr>
                <w:rFonts w:eastAsia="DengXian"/>
                <w:color w:val="000000"/>
              </w:rPr>
              <w:t>Weather condition</w:t>
            </w:r>
            <w:r w:rsidR="00447D87" w:rsidRPr="00E8550A">
              <w:rPr>
                <w:rFonts w:eastAsia="DengXian"/>
                <w:color w:val="000000"/>
              </w:rPr>
              <w:t xml:space="preserve">: </w:t>
            </w:r>
            <w:r w:rsidR="0010366D" w:rsidRPr="00E8550A">
              <w:rPr>
                <w:rFonts w:eastAsia="DengXian"/>
                <w:color w:val="000000"/>
              </w:rPr>
              <w:t>sunny (1), cloudy (2), and overcast (3)</w:t>
            </w:r>
          </w:p>
        </w:tc>
      </w:tr>
      <w:tr w:rsidR="0010366D" w:rsidRPr="00E8550A" w14:paraId="198BA6C4" w14:textId="77777777" w:rsidTr="00A5327B">
        <w:trPr>
          <w:trHeight w:val="400"/>
        </w:trPr>
        <w:tc>
          <w:tcPr>
            <w:tcW w:w="2268" w:type="dxa"/>
            <w:vMerge/>
            <w:tcBorders>
              <w:top w:val="nil"/>
              <w:left w:val="single" w:sz="4" w:space="0" w:color="auto"/>
              <w:bottom w:val="single" w:sz="4" w:space="0" w:color="auto"/>
              <w:right w:val="single" w:sz="4" w:space="0" w:color="auto"/>
            </w:tcBorders>
            <w:vAlign w:val="center"/>
            <w:hideMark/>
          </w:tcPr>
          <w:p w14:paraId="76BED860" w14:textId="77777777" w:rsidR="0010366D" w:rsidRPr="00E8550A" w:rsidRDefault="0010366D" w:rsidP="00A5327B">
            <w:pPr>
              <w:spacing w:line="360" w:lineRule="auto"/>
              <w:jc w:val="both"/>
              <w:rPr>
                <w:rFonts w:eastAsia="DengXian"/>
                <w:color w:val="000000"/>
              </w:rPr>
            </w:pP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14:paraId="127FCCFE" w14:textId="77777777" w:rsidR="0010366D" w:rsidRPr="00E8550A" w:rsidRDefault="0010366D" w:rsidP="00A5327B">
            <w:pPr>
              <w:spacing w:line="360" w:lineRule="auto"/>
              <w:jc w:val="both"/>
              <w:rPr>
                <w:rFonts w:eastAsia="DengXian"/>
                <w:color w:val="000000"/>
              </w:rPr>
            </w:pPr>
            <w:r w:rsidRPr="00E8550A">
              <w:rPr>
                <w:rFonts w:eastAsia="DengXian"/>
                <w:color w:val="000000"/>
              </w:rPr>
              <w:t>Mean Radiant Temperature</w:t>
            </w:r>
          </w:p>
        </w:tc>
        <w:tc>
          <w:tcPr>
            <w:tcW w:w="4395" w:type="dxa"/>
            <w:tcBorders>
              <w:top w:val="nil"/>
              <w:left w:val="nil"/>
              <w:bottom w:val="single" w:sz="4" w:space="0" w:color="auto"/>
              <w:right w:val="single" w:sz="4" w:space="0" w:color="auto"/>
            </w:tcBorders>
            <w:shd w:val="clear" w:color="auto" w:fill="auto"/>
            <w:vAlign w:val="center"/>
            <w:hideMark/>
          </w:tcPr>
          <w:p w14:paraId="4BE7F853" w14:textId="77777777" w:rsidR="0010366D" w:rsidRPr="00E8550A" w:rsidRDefault="0010366D" w:rsidP="00A5327B">
            <w:pPr>
              <w:spacing w:line="360" w:lineRule="auto"/>
              <w:jc w:val="both"/>
              <w:rPr>
                <w:rFonts w:eastAsia="DengXian"/>
                <w:color w:val="000000"/>
              </w:rPr>
            </w:pPr>
            <w:r w:rsidRPr="00E8550A">
              <w:rPr>
                <w:rFonts w:eastAsia="DengXian"/>
                <w:color w:val="000000"/>
              </w:rPr>
              <w:t>Calculated by using ASHRAE-2010</w:t>
            </w:r>
          </w:p>
        </w:tc>
        <w:tc>
          <w:tcPr>
            <w:tcW w:w="3402" w:type="dxa"/>
            <w:tcBorders>
              <w:top w:val="nil"/>
              <w:left w:val="nil"/>
              <w:bottom w:val="single" w:sz="4" w:space="0" w:color="auto"/>
              <w:right w:val="single" w:sz="4" w:space="0" w:color="auto"/>
            </w:tcBorders>
            <w:shd w:val="clear" w:color="auto" w:fill="auto"/>
            <w:vAlign w:val="center"/>
            <w:hideMark/>
          </w:tcPr>
          <w:p w14:paraId="1D2E7001" w14:textId="70E2C57F" w:rsidR="0010366D" w:rsidRPr="00E8550A" w:rsidRDefault="003114EA" w:rsidP="00A5327B">
            <w:pPr>
              <w:spacing w:line="360" w:lineRule="auto"/>
              <w:jc w:val="both"/>
              <w:rPr>
                <w:rFonts w:eastAsia="DengXian"/>
                <w:color w:val="000000"/>
              </w:rPr>
            </w:pPr>
            <w:r w:rsidRPr="00E8550A">
              <w:rPr>
                <w:rFonts w:eastAsia="DengXian"/>
                <w:color w:val="000000"/>
              </w:rPr>
              <w:t>℃</w:t>
            </w:r>
          </w:p>
        </w:tc>
      </w:tr>
      <w:tr w:rsidR="0010366D" w:rsidRPr="00E8550A" w14:paraId="106F00F1" w14:textId="77777777" w:rsidTr="00A5327B">
        <w:trPr>
          <w:trHeight w:val="680"/>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1D895CDC" w14:textId="77777777" w:rsidR="0010366D" w:rsidRPr="00E8550A" w:rsidRDefault="0010366D" w:rsidP="00A5327B">
            <w:pPr>
              <w:spacing w:line="360" w:lineRule="auto"/>
              <w:jc w:val="both"/>
              <w:rPr>
                <w:rFonts w:eastAsia="DengXian"/>
                <w:color w:val="000000"/>
              </w:rPr>
            </w:pPr>
            <w:r w:rsidRPr="00E8550A">
              <w:rPr>
                <w:rFonts w:eastAsia="DengXian"/>
                <w:color w:val="000000"/>
              </w:rPr>
              <w:t>Spatial parameters</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9BC2B7B" w14:textId="2186573A" w:rsidR="0010366D" w:rsidRPr="00E8550A" w:rsidRDefault="008A5E25" w:rsidP="00A5327B">
            <w:pPr>
              <w:spacing w:line="360" w:lineRule="auto"/>
              <w:jc w:val="both"/>
              <w:rPr>
                <w:rFonts w:eastAsia="DengXian"/>
                <w:color w:val="000000"/>
              </w:rPr>
            </w:pPr>
            <w:r w:rsidRPr="00E8550A">
              <w:rPr>
                <w:rFonts w:eastAsia="DengXian"/>
                <w:color w:val="000000"/>
              </w:rPr>
              <w:t>Buildings’ s</w:t>
            </w:r>
            <w:r w:rsidR="0010366D" w:rsidRPr="00E8550A">
              <w:rPr>
                <w:rFonts w:eastAsia="DengXian"/>
                <w:color w:val="000000"/>
              </w:rPr>
              <w:t xml:space="preserve">patial features </w:t>
            </w:r>
          </w:p>
        </w:tc>
        <w:tc>
          <w:tcPr>
            <w:tcW w:w="3402" w:type="dxa"/>
            <w:tcBorders>
              <w:top w:val="nil"/>
              <w:left w:val="nil"/>
              <w:bottom w:val="single" w:sz="4" w:space="0" w:color="auto"/>
              <w:right w:val="single" w:sz="4" w:space="0" w:color="auto"/>
            </w:tcBorders>
            <w:shd w:val="clear" w:color="auto" w:fill="auto"/>
            <w:vAlign w:val="center"/>
            <w:hideMark/>
          </w:tcPr>
          <w:p w14:paraId="02DCD312" w14:textId="16F87F83" w:rsidR="0010366D" w:rsidRPr="00E8550A" w:rsidRDefault="00CD298D" w:rsidP="00A5327B">
            <w:pPr>
              <w:spacing w:line="360" w:lineRule="auto"/>
              <w:jc w:val="both"/>
              <w:rPr>
                <w:rFonts w:eastAsia="DengXian"/>
                <w:color w:val="000000"/>
              </w:rPr>
            </w:pPr>
            <w:r w:rsidRPr="00E8550A">
              <w:rPr>
                <w:rFonts w:eastAsia="DengXian" w:hint="eastAsia"/>
                <w:color w:val="000000"/>
              </w:rPr>
              <w:t>Exposure</w:t>
            </w:r>
            <w:r w:rsidRPr="00E8550A">
              <w:rPr>
                <w:rFonts w:eastAsia="DengXian"/>
                <w:color w:val="000000"/>
              </w:rPr>
              <w:t xml:space="preserve"> </w:t>
            </w:r>
            <w:r w:rsidRPr="00E8550A">
              <w:rPr>
                <w:rFonts w:eastAsia="DengXian" w:hint="eastAsia"/>
                <w:color w:val="000000"/>
              </w:rPr>
              <w:t>to</w:t>
            </w:r>
            <w:r w:rsidRPr="00E8550A">
              <w:rPr>
                <w:rFonts w:eastAsia="DengXian"/>
                <w:color w:val="000000"/>
              </w:rPr>
              <w:t xml:space="preserve"> </w:t>
            </w:r>
            <w:r w:rsidR="0010366D" w:rsidRPr="00E8550A">
              <w:rPr>
                <w:rFonts w:eastAsia="DengXian"/>
                <w:color w:val="000000"/>
              </w:rPr>
              <w:t>sunlight</w:t>
            </w:r>
            <w:r w:rsidR="00851713" w:rsidRPr="00E8550A">
              <w:rPr>
                <w:rFonts w:eastAsia="DengXian"/>
                <w:color w:val="000000"/>
              </w:rPr>
              <w:t xml:space="preserve"> </w:t>
            </w:r>
            <w:r w:rsidR="00B2132E" w:rsidRPr="00E8550A">
              <w:rPr>
                <w:rFonts w:eastAsia="DengXian" w:hint="eastAsia"/>
                <w:color w:val="000000"/>
              </w:rPr>
              <w:t>exposure</w:t>
            </w:r>
            <w:r w:rsidR="00851713" w:rsidRPr="00E8550A">
              <w:rPr>
                <w:rFonts w:eastAsia="DengXian" w:hint="eastAsia"/>
                <w:color w:val="000000"/>
              </w:rPr>
              <w:t>(</w:t>
            </w:r>
            <w:r w:rsidR="00851713" w:rsidRPr="00E8550A">
              <w:rPr>
                <w:rFonts w:eastAsia="DengXian"/>
                <w:color w:val="000000"/>
              </w:rPr>
              <w:t>S)</w:t>
            </w:r>
          </w:p>
        </w:tc>
        <w:tc>
          <w:tcPr>
            <w:tcW w:w="4395" w:type="dxa"/>
            <w:tcBorders>
              <w:top w:val="nil"/>
              <w:left w:val="nil"/>
              <w:bottom w:val="single" w:sz="4" w:space="0" w:color="auto"/>
              <w:right w:val="single" w:sz="4" w:space="0" w:color="auto"/>
            </w:tcBorders>
            <w:shd w:val="clear" w:color="auto" w:fill="auto"/>
            <w:vAlign w:val="center"/>
            <w:hideMark/>
          </w:tcPr>
          <w:p w14:paraId="6C9A14A8" w14:textId="77777777" w:rsidR="0010366D" w:rsidRPr="00E8550A" w:rsidRDefault="0010366D" w:rsidP="00A5327B">
            <w:pPr>
              <w:spacing w:line="360" w:lineRule="auto"/>
              <w:jc w:val="both"/>
              <w:rPr>
                <w:rFonts w:eastAsia="DengXian"/>
                <w:color w:val="000000"/>
              </w:rPr>
            </w:pPr>
            <w:r w:rsidRPr="00E8550A">
              <w:rPr>
                <w:rFonts w:eastAsia="DengXian"/>
                <w:color w:val="000000"/>
              </w:rPr>
              <w:t>Whether or not exposure to direct sunlight</w:t>
            </w:r>
          </w:p>
        </w:tc>
        <w:tc>
          <w:tcPr>
            <w:tcW w:w="3402" w:type="dxa"/>
            <w:tcBorders>
              <w:top w:val="nil"/>
              <w:left w:val="nil"/>
              <w:bottom w:val="single" w:sz="4" w:space="0" w:color="auto"/>
              <w:right w:val="single" w:sz="4" w:space="0" w:color="auto"/>
            </w:tcBorders>
            <w:shd w:val="clear" w:color="auto" w:fill="auto"/>
            <w:vAlign w:val="center"/>
            <w:hideMark/>
          </w:tcPr>
          <w:p w14:paraId="6E1756EF" w14:textId="77777777" w:rsidR="0010366D" w:rsidRPr="00E8550A" w:rsidRDefault="0010366D" w:rsidP="00A5327B">
            <w:pPr>
              <w:spacing w:line="360" w:lineRule="auto"/>
              <w:jc w:val="both"/>
              <w:rPr>
                <w:rFonts w:eastAsia="DengXian"/>
                <w:color w:val="000000"/>
              </w:rPr>
            </w:pPr>
            <w:r w:rsidRPr="00E8550A">
              <w:rPr>
                <w:rFonts w:eastAsia="DengXian"/>
                <w:color w:val="000000"/>
              </w:rPr>
              <w:t>not exposure to sunlight (0) or exposure to sunlight (1)</w:t>
            </w:r>
          </w:p>
        </w:tc>
      </w:tr>
      <w:tr w:rsidR="0010366D" w:rsidRPr="00E8550A" w14:paraId="4AAD55DF" w14:textId="77777777" w:rsidTr="00F92B6C">
        <w:trPr>
          <w:trHeight w:val="680"/>
        </w:trPr>
        <w:tc>
          <w:tcPr>
            <w:tcW w:w="2268" w:type="dxa"/>
            <w:vMerge/>
            <w:tcBorders>
              <w:top w:val="nil"/>
              <w:left w:val="single" w:sz="4" w:space="0" w:color="auto"/>
              <w:bottom w:val="single" w:sz="4" w:space="0" w:color="auto"/>
              <w:right w:val="single" w:sz="4" w:space="0" w:color="auto"/>
            </w:tcBorders>
            <w:vAlign w:val="center"/>
            <w:hideMark/>
          </w:tcPr>
          <w:p w14:paraId="0D83E99B" w14:textId="77777777" w:rsidR="0010366D" w:rsidRPr="00E8550A" w:rsidRDefault="0010366D" w:rsidP="00A5327B">
            <w:pPr>
              <w:spacing w:line="360" w:lineRule="auto"/>
              <w:jc w:val="both"/>
              <w:rPr>
                <w:rFonts w:eastAsia="DengXian"/>
                <w:color w:val="000000"/>
              </w:rPr>
            </w:pPr>
          </w:p>
        </w:tc>
        <w:tc>
          <w:tcPr>
            <w:tcW w:w="1701" w:type="dxa"/>
            <w:vMerge/>
            <w:tcBorders>
              <w:top w:val="nil"/>
              <w:left w:val="single" w:sz="4" w:space="0" w:color="auto"/>
              <w:bottom w:val="single" w:sz="4" w:space="0" w:color="auto"/>
              <w:right w:val="single" w:sz="4" w:space="0" w:color="auto"/>
            </w:tcBorders>
            <w:vAlign w:val="center"/>
            <w:hideMark/>
          </w:tcPr>
          <w:p w14:paraId="18A5A0CC" w14:textId="77777777" w:rsidR="0010366D" w:rsidRPr="00E8550A" w:rsidRDefault="0010366D" w:rsidP="00A5327B">
            <w:pPr>
              <w:spacing w:line="360" w:lineRule="auto"/>
              <w:jc w:val="both"/>
              <w:rPr>
                <w:rFonts w:eastAsia="DengXian"/>
                <w:color w:val="000000"/>
              </w:rPr>
            </w:pPr>
          </w:p>
        </w:tc>
        <w:tc>
          <w:tcPr>
            <w:tcW w:w="3402" w:type="dxa"/>
            <w:tcBorders>
              <w:top w:val="nil"/>
              <w:left w:val="nil"/>
              <w:bottom w:val="single" w:sz="4" w:space="0" w:color="auto"/>
              <w:right w:val="single" w:sz="4" w:space="0" w:color="auto"/>
            </w:tcBorders>
            <w:shd w:val="clear" w:color="auto" w:fill="auto"/>
            <w:vAlign w:val="center"/>
          </w:tcPr>
          <w:p w14:paraId="25168282" w14:textId="46A25EC2" w:rsidR="0010366D" w:rsidRPr="00E8550A" w:rsidRDefault="0010366D" w:rsidP="00A5327B">
            <w:pPr>
              <w:spacing w:line="360" w:lineRule="auto"/>
              <w:jc w:val="both"/>
              <w:rPr>
                <w:rFonts w:eastAsia="DengXian"/>
                <w:color w:val="000000"/>
              </w:rPr>
            </w:pPr>
          </w:p>
        </w:tc>
        <w:tc>
          <w:tcPr>
            <w:tcW w:w="4395" w:type="dxa"/>
            <w:tcBorders>
              <w:top w:val="nil"/>
              <w:left w:val="nil"/>
              <w:bottom w:val="single" w:sz="4" w:space="0" w:color="auto"/>
              <w:right w:val="single" w:sz="4" w:space="0" w:color="auto"/>
            </w:tcBorders>
            <w:shd w:val="clear" w:color="auto" w:fill="auto"/>
            <w:vAlign w:val="center"/>
          </w:tcPr>
          <w:p w14:paraId="6B998B3E" w14:textId="5E1A01D4" w:rsidR="0010366D" w:rsidRPr="00E8550A" w:rsidRDefault="0010366D" w:rsidP="00A5327B">
            <w:pPr>
              <w:spacing w:line="360" w:lineRule="auto"/>
              <w:jc w:val="both"/>
              <w:rPr>
                <w:rFonts w:eastAsia="DengXian"/>
                <w:color w:val="000000"/>
              </w:rPr>
            </w:pPr>
          </w:p>
        </w:tc>
        <w:tc>
          <w:tcPr>
            <w:tcW w:w="3402" w:type="dxa"/>
            <w:tcBorders>
              <w:top w:val="nil"/>
              <w:left w:val="nil"/>
              <w:bottom w:val="single" w:sz="4" w:space="0" w:color="auto"/>
              <w:right w:val="single" w:sz="4" w:space="0" w:color="auto"/>
            </w:tcBorders>
            <w:shd w:val="clear" w:color="auto" w:fill="auto"/>
            <w:vAlign w:val="center"/>
          </w:tcPr>
          <w:p w14:paraId="7C7FB771" w14:textId="26C51B8D" w:rsidR="0010366D" w:rsidRPr="00E8550A" w:rsidRDefault="0010366D" w:rsidP="00A5327B">
            <w:pPr>
              <w:spacing w:line="360" w:lineRule="auto"/>
              <w:jc w:val="both"/>
              <w:rPr>
                <w:rFonts w:eastAsia="DengXian"/>
                <w:color w:val="000000"/>
              </w:rPr>
            </w:pPr>
          </w:p>
        </w:tc>
      </w:tr>
      <w:tr w:rsidR="00AF0717" w:rsidRPr="00E8550A" w14:paraId="65CEF1E4" w14:textId="77777777" w:rsidTr="00865240">
        <w:trPr>
          <w:trHeight w:val="680"/>
        </w:trPr>
        <w:tc>
          <w:tcPr>
            <w:tcW w:w="2268" w:type="dxa"/>
            <w:vMerge/>
            <w:tcBorders>
              <w:top w:val="nil"/>
              <w:left w:val="single" w:sz="4" w:space="0" w:color="auto"/>
              <w:bottom w:val="single" w:sz="4" w:space="0" w:color="auto"/>
              <w:right w:val="single" w:sz="4" w:space="0" w:color="auto"/>
            </w:tcBorders>
            <w:vAlign w:val="center"/>
            <w:hideMark/>
          </w:tcPr>
          <w:p w14:paraId="76C43489" w14:textId="77777777" w:rsidR="00AF0717" w:rsidRPr="00E8550A" w:rsidRDefault="00AF0717" w:rsidP="00A5327B">
            <w:pPr>
              <w:spacing w:line="360" w:lineRule="auto"/>
              <w:jc w:val="both"/>
              <w:rPr>
                <w:rFonts w:eastAsia="DengXian"/>
                <w:color w:val="000000"/>
              </w:rPr>
            </w:pPr>
          </w:p>
        </w:tc>
        <w:tc>
          <w:tcPr>
            <w:tcW w:w="1701" w:type="dxa"/>
            <w:vMerge w:val="restart"/>
            <w:tcBorders>
              <w:top w:val="nil"/>
              <w:left w:val="single" w:sz="4" w:space="0" w:color="auto"/>
              <w:right w:val="single" w:sz="4" w:space="0" w:color="auto"/>
            </w:tcBorders>
            <w:shd w:val="clear" w:color="auto" w:fill="auto"/>
            <w:vAlign w:val="center"/>
            <w:hideMark/>
          </w:tcPr>
          <w:p w14:paraId="60205485" w14:textId="0C373C82" w:rsidR="00AF0717" w:rsidRPr="00E8550A" w:rsidRDefault="00AF0717" w:rsidP="00A5327B">
            <w:pPr>
              <w:spacing w:line="360" w:lineRule="auto"/>
              <w:jc w:val="both"/>
              <w:rPr>
                <w:rFonts w:eastAsia="DengXian"/>
                <w:color w:val="000000"/>
              </w:rPr>
            </w:pPr>
            <w:r w:rsidRPr="00E8550A">
              <w:rPr>
                <w:rFonts w:eastAsia="DengXian"/>
                <w:color w:val="000000"/>
              </w:rPr>
              <w:t>Indoor spatial features</w:t>
            </w:r>
          </w:p>
        </w:tc>
        <w:tc>
          <w:tcPr>
            <w:tcW w:w="3402" w:type="dxa"/>
            <w:tcBorders>
              <w:top w:val="nil"/>
              <w:left w:val="nil"/>
              <w:bottom w:val="single" w:sz="4" w:space="0" w:color="auto"/>
              <w:right w:val="single" w:sz="4" w:space="0" w:color="auto"/>
            </w:tcBorders>
            <w:shd w:val="clear" w:color="auto" w:fill="auto"/>
            <w:vAlign w:val="center"/>
            <w:hideMark/>
          </w:tcPr>
          <w:p w14:paraId="535749C2" w14:textId="0EB5D2F9" w:rsidR="00AF0717" w:rsidRPr="00E8550A" w:rsidRDefault="00AF0717" w:rsidP="00A5327B">
            <w:pPr>
              <w:spacing w:line="360" w:lineRule="auto"/>
              <w:jc w:val="both"/>
              <w:rPr>
                <w:rFonts w:eastAsia="DengXian"/>
                <w:color w:val="000000"/>
              </w:rPr>
            </w:pPr>
            <w:r w:rsidRPr="00E8550A">
              <w:rPr>
                <w:rFonts w:eastAsia="DengXian"/>
                <w:color w:val="000000"/>
              </w:rPr>
              <w:t>Surface temperature of windows, doors and heat sources</w:t>
            </w:r>
          </w:p>
        </w:tc>
        <w:tc>
          <w:tcPr>
            <w:tcW w:w="4395" w:type="dxa"/>
            <w:tcBorders>
              <w:top w:val="nil"/>
              <w:left w:val="nil"/>
              <w:bottom w:val="single" w:sz="4" w:space="0" w:color="auto"/>
              <w:right w:val="single" w:sz="4" w:space="0" w:color="auto"/>
            </w:tcBorders>
            <w:shd w:val="clear" w:color="auto" w:fill="auto"/>
            <w:vAlign w:val="center"/>
            <w:hideMark/>
          </w:tcPr>
          <w:p w14:paraId="56B57057" w14:textId="5580802D" w:rsidR="00AF0717" w:rsidRPr="00E8550A" w:rsidRDefault="00AF0717" w:rsidP="00A5327B">
            <w:pPr>
              <w:spacing w:line="360" w:lineRule="auto"/>
              <w:jc w:val="both"/>
              <w:rPr>
                <w:rFonts w:eastAsia="DengXian"/>
                <w:color w:val="000000"/>
              </w:rPr>
            </w:pPr>
            <w:r w:rsidRPr="00E8550A">
              <w:rPr>
                <w:rFonts w:eastAsia="DengXian"/>
                <w:color w:val="000000"/>
              </w:rPr>
              <w:t>Heat sources including windows, ai</w:t>
            </w:r>
            <w:r w:rsidR="00F92B6C" w:rsidRPr="00E8550A">
              <w:rPr>
                <w:rFonts w:eastAsia="DengXian"/>
                <w:color w:val="000000"/>
              </w:rPr>
              <w:t>r outlets</w:t>
            </w:r>
            <w:r w:rsidRPr="00E8550A">
              <w:rPr>
                <w:rFonts w:eastAsia="DengXian"/>
                <w:color w:val="000000"/>
              </w:rPr>
              <w:t xml:space="preserve"> of air conditions, and door</w:t>
            </w:r>
          </w:p>
        </w:tc>
        <w:tc>
          <w:tcPr>
            <w:tcW w:w="3402" w:type="dxa"/>
            <w:tcBorders>
              <w:top w:val="nil"/>
              <w:left w:val="nil"/>
              <w:bottom w:val="single" w:sz="4" w:space="0" w:color="auto"/>
              <w:right w:val="single" w:sz="4" w:space="0" w:color="auto"/>
            </w:tcBorders>
            <w:shd w:val="clear" w:color="auto" w:fill="auto"/>
            <w:vAlign w:val="center"/>
            <w:hideMark/>
          </w:tcPr>
          <w:p w14:paraId="09A3A3C8" w14:textId="77777777" w:rsidR="00AF0717" w:rsidRPr="00E8550A" w:rsidRDefault="00AF0717" w:rsidP="00A5327B">
            <w:pPr>
              <w:spacing w:line="360" w:lineRule="auto"/>
              <w:jc w:val="both"/>
              <w:rPr>
                <w:rFonts w:eastAsia="DengXian"/>
                <w:color w:val="000000"/>
              </w:rPr>
            </w:pPr>
            <w:r w:rsidRPr="00E8550A">
              <w:rPr>
                <w:rFonts w:eastAsia="DengXian"/>
                <w:color w:val="000000"/>
              </w:rPr>
              <w:t>℃</w:t>
            </w:r>
          </w:p>
        </w:tc>
      </w:tr>
      <w:tr w:rsidR="00AF0717" w:rsidRPr="00E8550A" w14:paraId="737B1EE2" w14:textId="77777777" w:rsidTr="00865240">
        <w:trPr>
          <w:trHeight w:val="1020"/>
        </w:trPr>
        <w:tc>
          <w:tcPr>
            <w:tcW w:w="2268" w:type="dxa"/>
            <w:vMerge/>
            <w:tcBorders>
              <w:top w:val="nil"/>
              <w:left w:val="single" w:sz="4" w:space="0" w:color="auto"/>
              <w:bottom w:val="single" w:sz="4" w:space="0" w:color="auto"/>
              <w:right w:val="single" w:sz="4" w:space="0" w:color="auto"/>
            </w:tcBorders>
            <w:vAlign w:val="center"/>
            <w:hideMark/>
          </w:tcPr>
          <w:p w14:paraId="4F22A78C" w14:textId="77777777" w:rsidR="00AF0717" w:rsidRPr="00E8550A" w:rsidRDefault="00AF0717" w:rsidP="00A5327B">
            <w:pPr>
              <w:spacing w:line="360" w:lineRule="auto"/>
              <w:jc w:val="both"/>
              <w:rPr>
                <w:rFonts w:eastAsia="DengXian"/>
                <w:color w:val="000000"/>
              </w:rPr>
            </w:pPr>
          </w:p>
        </w:tc>
        <w:tc>
          <w:tcPr>
            <w:tcW w:w="1701" w:type="dxa"/>
            <w:vMerge/>
            <w:tcBorders>
              <w:left w:val="single" w:sz="4" w:space="0" w:color="auto"/>
              <w:right w:val="single" w:sz="4" w:space="0" w:color="auto"/>
            </w:tcBorders>
            <w:vAlign w:val="center"/>
            <w:hideMark/>
          </w:tcPr>
          <w:p w14:paraId="7F827907" w14:textId="77777777" w:rsidR="00AF0717" w:rsidRPr="00E8550A" w:rsidRDefault="00AF0717" w:rsidP="00A5327B">
            <w:pPr>
              <w:spacing w:line="360" w:lineRule="auto"/>
              <w:jc w:val="both"/>
              <w:rPr>
                <w:rFonts w:eastAsia="DengXian"/>
                <w:color w:val="000000"/>
              </w:rPr>
            </w:pPr>
          </w:p>
        </w:tc>
        <w:tc>
          <w:tcPr>
            <w:tcW w:w="3402" w:type="dxa"/>
            <w:tcBorders>
              <w:top w:val="nil"/>
              <w:left w:val="nil"/>
              <w:bottom w:val="single" w:sz="4" w:space="0" w:color="auto"/>
              <w:right w:val="single" w:sz="4" w:space="0" w:color="auto"/>
            </w:tcBorders>
            <w:shd w:val="clear" w:color="auto" w:fill="auto"/>
            <w:vAlign w:val="center"/>
            <w:hideMark/>
          </w:tcPr>
          <w:p w14:paraId="4B69F335" w14:textId="3D650F9F" w:rsidR="00AF0717" w:rsidRPr="00E8550A" w:rsidRDefault="00AF0717" w:rsidP="00A5327B">
            <w:pPr>
              <w:spacing w:line="360" w:lineRule="auto"/>
              <w:jc w:val="both"/>
              <w:rPr>
                <w:rFonts w:eastAsia="DengXian"/>
                <w:color w:val="000000"/>
              </w:rPr>
            </w:pPr>
            <w:r w:rsidRPr="00E8550A">
              <w:rPr>
                <w:rFonts w:eastAsia="DengXian"/>
                <w:color w:val="000000"/>
              </w:rPr>
              <w:t xml:space="preserve">Tree-Dimensional Cartesian coordinates </w:t>
            </w:r>
          </w:p>
        </w:tc>
        <w:tc>
          <w:tcPr>
            <w:tcW w:w="4395" w:type="dxa"/>
            <w:tcBorders>
              <w:top w:val="nil"/>
              <w:left w:val="nil"/>
              <w:bottom w:val="single" w:sz="4" w:space="0" w:color="auto"/>
              <w:right w:val="single" w:sz="4" w:space="0" w:color="auto"/>
            </w:tcBorders>
            <w:shd w:val="clear" w:color="auto" w:fill="auto"/>
            <w:vAlign w:val="center"/>
            <w:hideMark/>
          </w:tcPr>
          <w:p w14:paraId="3AA42739" w14:textId="77E67EEC" w:rsidR="00AF0717" w:rsidRPr="00E8550A" w:rsidRDefault="00AF0717" w:rsidP="00A5327B">
            <w:pPr>
              <w:spacing w:line="360" w:lineRule="auto"/>
              <w:jc w:val="both"/>
              <w:rPr>
                <w:rFonts w:eastAsia="DengXian"/>
                <w:color w:val="000000"/>
              </w:rPr>
            </w:pPr>
            <w:r w:rsidRPr="00E8550A">
              <w:rPr>
                <w:rFonts w:eastAsia="DengXian"/>
                <w:color w:val="000000"/>
              </w:rPr>
              <w:t>The distances of subjects to windows, doors and heat sources in three dimensions</w:t>
            </w:r>
          </w:p>
        </w:tc>
        <w:tc>
          <w:tcPr>
            <w:tcW w:w="3402" w:type="dxa"/>
            <w:tcBorders>
              <w:top w:val="nil"/>
              <w:left w:val="nil"/>
              <w:bottom w:val="single" w:sz="4" w:space="0" w:color="auto"/>
              <w:right w:val="single" w:sz="4" w:space="0" w:color="auto"/>
            </w:tcBorders>
            <w:shd w:val="clear" w:color="auto" w:fill="auto"/>
            <w:vAlign w:val="center"/>
            <w:hideMark/>
          </w:tcPr>
          <w:p w14:paraId="46818FEC" w14:textId="77777777" w:rsidR="00AF0717" w:rsidRPr="00E8550A" w:rsidRDefault="00AF0717" w:rsidP="00A5327B">
            <w:pPr>
              <w:spacing w:line="360" w:lineRule="auto"/>
              <w:jc w:val="both"/>
              <w:rPr>
                <w:rFonts w:eastAsia="DengXian"/>
                <w:color w:val="000000"/>
              </w:rPr>
            </w:pPr>
            <w:r w:rsidRPr="00E8550A">
              <w:rPr>
                <w:rFonts w:eastAsia="DengXian"/>
                <w:color w:val="000000"/>
              </w:rPr>
              <w:t>(X-axis, Y-axis, Z-axis)</w:t>
            </w:r>
          </w:p>
        </w:tc>
      </w:tr>
      <w:tr w:rsidR="00AF0717" w:rsidRPr="00E8550A" w14:paraId="3E7F3CD8" w14:textId="77777777" w:rsidTr="00865240">
        <w:trPr>
          <w:trHeight w:val="1020"/>
        </w:trPr>
        <w:tc>
          <w:tcPr>
            <w:tcW w:w="2268" w:type="dxa"/>
            <w:vMerge/>
            <w:tcBorders>
              <w:top w:val="nil"/>
              <w:left w:val="single" w:sz="4" w:space="0" w:color="auto"/>
              <w:bottom w:val="single" w:sz="4" w:space="0" w:color="auto"/>
              <w:right w:val="single" w:sz="4" w:space="0" w:color="auto"/>
            </w:tcBorders>
            <w:vAlign w:val="center"/>
          </w:tcPr>
          <w:p w14:paraId="22133841" w14:textId="77777777" w:rsidR="00AF0717" w:rsidRPr="00E8550A" w:rsidRDefault="00AF0717" w:rsidP="00A5327B">
            <w:pPr>
              <w:spacing w:line="360" w:lineRule="auto"/>
              <w:jc w:val="both"/>
              <w:rPr>
                <w:rFonts w:eastAsia="DengXian"/>
                <w:color w:val="000000"/>
              </w:rPr>
            </w:pPr>
          </w:p>
        </w:tc>
        <w:tc>
          <w:tcPr>
            <w:tcW w:w="1701" w:type="dxa"/>
            <w:vMerge/>
            <w:tcBorders>
              <w:left w:val="single" w:sz="4" w:space="0" w:color="auto"/>
              <w:bottom w:val="single" w:sz="4" w:space="0" w:color="auto"/>
              <w:right w:val="single" w:sz="4" w:space="0" w:color="auto"/>
            </w:tcBorders>
            <w:vAlign w:val="center"/>
          </w:tcPr>
          <w:p w14:paraId="5661CA49" w14:textId="77777777" w:rsidR="00AF0717" w:rsidRPr="00E8550A" w:rsidRDefault="00AF0717" w:rsidP="00A5327B">
            <w:pPr>
              <w:spacing w:line="360" w:lineRule="auto"/>
              <w:jc w:val="both"/>
              <w:rPr>
                <w:rFonts w:eastAsia="DengXian"/>
                <w:color w:val="000000"/>
              </w:rPr>
            </w:pPr>
          </w:p>
        </w:tc>
        <w:tc>
          <w:tcPr>
            <w:tcW w:w="3402" w:type="dxa"/>
            <w:tcBorders>
              <w:top w:val="nil"/>
              <w:left w:val="nil"/>
              <w:bottom w:val="single" w:sz="4" w:space="0" w:color="auto"/>
              <w:right w:val="single" w:sz="4" w:space="0" w:color="auto"/>
            </w:tcBorders>
            <w:shd w:val="clear" w:color="auto" w:fill="auto"/>
            <w:vAlign w:val="center"/>
          </w:tcPr>
          <w:p w14:paraId="009A46F6" w14:textId="1691F513" w:rsidR="00AF0717" w:rsidRPr="00E8550A" w:rsidRDefault="00AF0717" w:rsidP="00A5327B">
            <w:pPr>
              <w:spacing w:line="360" w:lineRule="auto"/>
              <w:jc w:val="both"/>
              <w:rPr>
                <w:rFonts w:eastAsia="DengXian"/>
                <w:color w:val="000000"/>
              </w:rPr>
            </w:pPr>
            <w:r w:rsidRPr="00E8550A">
              <w:rPr>
                <w:rFonts w:eastAsia="DengXian"/>
                <w:color w:val="000000"/>
              </w:rPr>
              <w:t>Window orientation (O)</w:t>
            </w:r>
          </w:p>
        </w:tc>
        <w:tc>
          <w:tcPr>
            <w:tcW w:w="4395" w:type="dxa"/>
            <w:tcBorders>
              <w:top w:val="nil"/>
              <w:left w:val="nil"/>
              <w:bottom w:val="single" w:sz="4" w:space="0" w:color="auto"/>
              <w:right w:val="single" w:sz="4" w:space="0" w:color="auto"/>
            </w:tcBorders>
            <w:shd w:val="clear" w:color="auto" w:fill="auto"/>
            <w:vAlign w:val="center"/>
          </w:tcPr>
          <w:p w14:paraId="39A1092F" w14:textId="28DF80C2" w:rsidR="00AF0717" w:rsidRPr="00E8550A" w:rsidRDefault="00AF0717" w:rsidP="00A5327B">
            <w:pPr>
              <w:spacing w:line="360" w:lineRule="auto"/>
              <w:jc w:val="both"/>
              <w:rPr>
                <w:rFonts w:eastAsia="DengXian"/>
                <w:color w:val="000000"/>
              </w:rPr>
            </w:pPr>
            <w:r w:rsidRPr="00E8550A">
              <w:rPr>
                <w:rFonts w:eastAsia="DengXian"/>
                <w:color w:val="000000"/>
              </w:rPr>
              <w:t>The window face north, south, or east</w:t>
            </w:r>
          </w:p>
        </w:tc>
        <w:tc>
          <w:tcPr>
            <w:tcW w:w="3402" w:type="dxa"/>
            <w:tcBorders>
              <w:top w:val="nil"/>
              <w:left w:val="nil"/>
              <w:bottom w:val="single" w:sz="4" w:space="0" w:color="auto"/>
              <w:right w:val="single" w:sz="4" w:space="0" w:color="auto"/>
            </w:tcBorders>
            <w:shd w:val="clear" w:color="auto" w:fill="auto"/>
            <w:vAlign w:val="center"/>
          </w:tcPr>
          <w:p w14:paraId="71EA244B" w14:textId="1978BA71" w:rsidR="00AF0717" w:rsidRPr="00E8550A" w:rsidRDefault="00AF0717" w:rsidP="00A5327B">
            <w:pPr>
              <w:spacing w:line="360" w:lineRule="auto"/>
              <w:jc w:val="both"/>
              <w:rPr>
                <w:rFonts w:eastAsia="DengXian"/>
                <w:color w:val="000000"/>
              </w:rPr>
            </w:pPr>
            <w:r w:rsidRPr="00E8550A">
              <w:rPr>
                <w:rFonts w:eastAsia="DengXian"/>
                <w:color w:val="000000"/>
              </w:rPr>
              <w:t xml:space="preserve">Northward, southward, and eastward were recorded as (1) and (2) and </w:t>
            </w:r>
            <w:r w:rsidRPr="00E8550A">
              <w:rPr>
                <w:rFonts w:eastAsia="DengXian" w:hint="eastAsia"/>
                <w:color w:val="000000"/>
              </w:rPr>
              <w:t>(</w:t>
            </w:r>
            <w:r w:rsidRPr="00E8550A">
              <w:rPr>
                <w:rFonts w:eastAsia="DengXian"/>
                <w:color w:val="000000"/>
              </w:rPr>
              <w:t>3)</w:t>
            </w:r>
          </w:p>
        </w:tc>
      </w:tr>
      <w:tr w:rsidR="0010366D" w:rsidRPr="00E8550A" w14:paraId="546D373E" w14:textId="77777777" w:rsidTr="00A5327B">
        <w:trPr>
          <w:trHeight w:val="680"/>
        </w:trPr>
        <w:tc>
          <w:tcPr>
            <w:tcW w:w="2268" w:type="dxa"/>
            <w:vMerge/>
            <w:tcBorders>
              <w:top w:val="nil"/>
              <w:left w:val="single" w:sz="4" w:space="0" w:color="auto"/>
              <w:bottom w:val="single" w:sz="4" w:space="0" w:color="auto"/>
              <w:right w:val="single" w:sz="4" w:space="0" w:color="auto"/>
            </w:tcBorders>
            <w:vAlign w:val="center"/>
            <w:hideMark/>
          </w:tcPr>
          <w:p w14:paraId="555CAF40" w14:textId="77777777" w:rsidR="0010366D" w:rsidRPr="00E8550A" w:rsidRDefault="0010366D" w:rsidP="00A5327B">
            <w:pPr>
              <w:spacing w:line="360" w:lineRule="auto"/>
              <w:jc w:val="both"/>
              <w:rPr>
                <w:rFonts w:eastAsia="DengXian"/>
                <w:color w:val="00000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FBBFA7F" w14:textId="5757004B" w:rsidR="0010366D" w:rsidRPr="00E8550A" w:rsidRDefault="008A5E25" w:rsidP="00A5327B">
            <w:pPr>
              <w:spacing w:line="360" w:lineRule="auto"/>
              <w:jc w:val="both"/>
              <w:rPr>
                <w:rFonts w:eastAsia="DengXian"/>
                <w:color w:val="000000"/>
              </w:rPr>
            </w:pPr>
            <w:r w:rsidRPr="00E8550A">
              <w:rPr>
                <w:rFonts w:eastAsia="DengXian"/>
                <w:color w:val="000000"/>
              </w:rPr>
              <w:t>Individual s</w:t>
            </w:r>
            <w:r w:rsidR="0010366D" w:rsidRPr="00E8550A">
              <w:rPr>
                <w:rFonts w:eastAsia="DengXian"/>
                <w:color w:val="000000"/>
              </w:rPr>
              <w:t>patial features</w:t>
            </w:r>
          </w:p>
        </w:tc>
        <w:tc>
          <w:tcPr>
            <w:tcW w:w="3402" w:type="dxa"/>
            <w:tcBorders>
              <w:top w:val="nil"/>
              <w:left w:val="nil"/>
              <w:bottom w:val="single" w:sz="4" w:space="0" w:color="auto"/>
              <w:right w:val="single" w:sz="4" w:space="0" w:color="auto"/>
            </w:tcBorders>
            <w:shd w:val="clear" w:color="auto" w:fill="auto"/>
            <w:vAlign w:val="center"/>
            <w:hideMark/>
          </w:tcPr>
          <w:p w14:paraId="4985C895" w14:textId="27F61D39" w:rsidR="0010366D" w:rsidRPr="00E8550A" w:rsidRDefault="0010366D" w:rsidP="00A5327B">
            <w:pPr>
              <w:spacing w:line="360" w:lineRule="auto"/>
              <w:jc w:val="both"/>
              <w:rPr>
                <w:rFonts w:eastAsia="DengXian"/>
                <w:color w:val="000000"/>
              </w:rPr>
            </w:pPr>
            <w:r w:rsidRPr="00E8550A">
              <w:rPr>
                <w:rFonts w:eastAsia="DengXian"/>
                <w:color w:val="000000"/>
              </w:rPr>
              <w:t xml:space="preserve">Ambient </w:t>
            </w:r>
            <w:r w:rsidR="004067CC" w:rsidRPr="00E8550A">
              <w:rPr>
                <w:rFonts w:eastAsia="DengXian"/>
                <w:color w:val="000000"/>
              </w:rPr>
              <w:t>environment</w:t>
            </w:r>
            <w:r w:rsidR="00851713" w:rsidRPr="00E8550A">
              <w:rPr>
                <w:rFonts w:eastAsia="DengXian"/>
                <w:color w:val="000000"/>
              </w:rPr>
              <w:t xml:space="preserve"> (A</w:t>
            </w:r>
            <w:r w:rsidR="004067CC" w:rsidRPr="00E8550A">
              <w:rPr>
                <w:rFonts w:eastAsia="DengXian"/>
                <w:color w:val="000000"/>
              </w:rPr>
              <w:t>E</w:t>
            </w:r>
            <w:r w:rsidR="00851713" w:rsidRPr="00E8550A">
              <w:rPr>
                <w:rFonts w:eastAsia="DengXian"/>
                <w:color w:val="000000"/>
              </w:rPr>
              <w:t>)</w:t>
            </w:r>
          </w:p>
        </w:tc>
        <w:tc>
          <w:tcPr>
            <w:tcW w:w="4395" w:type="dxa"/>
            <w:tcBorders>
              <w:top w:val="nil"/>
              <w:left w:val="nil"/>
              <w:bottom w:val="single" w:sz="4" w:space="0" w:color="auto"/>
              <w:right w:val="single" w:sz="4" w:space="0" w:color="auto"/>
            </w:tcBorders>
            <w:shd w:val="clear" w:color="auto" w:fill="auto"/>
            <w:vAlign w:val="center"/>
            <w:hideMark/>
          </w:tcPr>
          <w:p w14:paraId="2C6CCBEE" w14:textId="6EAFB4DC" w:rsidR="0010366D" w:rsidRPr="00E8550A" w:rsidRDefault="0010366D" w:rsidP="00A5327B">
            <w:pPr>
              <w:spacing w:line="360" w:lineRule="auto"/>
              <w:jc w:val="both"/>
              <w:rPr>
                <w:rFonts w:eastAsia="DengXian"/>
                <w:color w:val="000000"/>
              </w:rPr>
            </w:pPr>
            <w:r w:rsidRPr="00E8550A">
              <w:rPr>
                <w:rFonts w:eastAsia="DengXian"/>
                <w:color w:val="000000"/>
              </w:rPr>
              <w:t xml:space="preserve">The air temperature and humidity </w:t>
            </w:r>
          </w:p>
        </w:tc>
        <w:tc>
          <w:tcPr>
            <w:tcW w:w="3402" w:type="dxa"/>
            <w:tcBorders>
              <w:top w:val="nil"/>
              <w:left w:val="nil"/>
              <w:bottom w:val="single" w:sz="4" w:space="0" w:color="auto"/>
              <w:right w:val="single" w:sz="4" w:space="0" w:color="auto"/>
            </w:tcBorders>
            <w:shd w:val="clear" w:color="auto" w:fill="auto"/>
            <w:vAlign w:val="center"/>
            <w:hideMark/>
          </w:tcPr>
          <w:p w14:paraId="64D82E18" w14:textId="00AD8B55" w:rsidR="0010366D" w:rsidRPr="00E8550A" w:rsidRDefault="0010366D" w:rsidP="00A5327B">
            <w:pPr>
              <w:spacing w:line="360" w:lineRule="auto"/>
              <w:jc w:val="both"/>
              <w:rPr>
                <w:rFonts w:eastAsia="DengXian"/>
                <w:color w:val="000000"/>
              </w:rPr>
            </w:pPr>
            <w:r w:rsidRPr="00E8550A">
              <w:rPr>
                <w:rFonts w:eastAsia="DengXian"/>
                <w:color w:val="000000"/>
              </w:rPr>
              <w:t>Temperature</w:t>
            </w:r>
            <w:r w:rsidR="00721F55" w:rsidRPr="00E8550A">
              <w:rPr>
                <w:rFonts w:eastAsia="DengXian"/>
                <w:color w:val="000000"/>
              </w:rPr>
              <w:t xml:space="preserve"> </w:t>
            </w:r>
            <w:r w:rsidRPr="00E8550A">
              <w:rPr>
                <w:rFonts w:eastAsia="DengXian"/>
                <w:color w:val="000000"/>
              </w:rPr>
              <w:t>(℃)</w:t>
            </w:r>
            <w:r w:rsidRPr="00E8550A">
              <w:rPr>
                <w:rFonts w:eastAsia="DengXian"/>
                <w:color w:val="000000"/>
              </w:rPr>
              <w:br/>
              <w:t>Humidity (%)</w:t>
            </w:r>
          </w:p>
        </w:tc>
      </w:tr>
      <w:tr w:rsidR="0010366D" w:rsidRPr="00E8550A" w14:paraId="60EA9CAF" w14:textId="77777777" w:rsidTr="00A5327B">
        <w:trPr>
          <w:trHeight w:val="1020"/>
        </w:trPr>
        <w:tc>
          <w:tcPr>
            <w:tcW w:w="2268" w:type="dxa"/>
            <w:vMerge/>
            <w:tcBorders>
              <w:top w:val="nil"/>
              <w:left w:val="single" w:sz="4" w:space="0" w:color="auto"/>
              <w:bottom w:val="single" w:sz="4" w:space="0" w:color="auto"/>
              <w:right w:val="single" w:sz="4" w:space="0" w:color="auto"/>
            </w:tcBorders>
            <w:vAlign w:val="center"/>
            <w:hideMark/>
          </w:tcPr>
          <w:p w14:paraId="7CED2E45" w14:textId="77777777" w:rsidR="0010366D" w:rsidRPr="00E8550A" w:rsidRDefault="0010366D" w:rsidP="00A5327B">
            <w:pPr>
              <w:spacing w:line="360" w:lineRule="auto"/>
              <w:jc w:val="both"/>
              <w:rPr>
                <w:rFonts w:eastAsia="DengXian"/>
                <w:color w:val="000000"/>
              </w:rPr>
            </w:pPr>
          </w:p>
        </w:tc>
        <w:tc>
          <w:tcPr>
            <w:tcW w:w="1701" w:type="dxa"/>
            <w:vMerge/>
            <w:tcBorders>
              <w:top w:val="nil"/>
              <w:left w:val="single" w:sz="4" w:space="0" w:color="auto"/>
              <w:bottom w:val="single" w:sz="4" w:space="0" w:color="auto"/>
              <w:right w:val="single" w:sz="4" w:space="0" w:color="auto"/>
            </w:tcBorders>
            <w:vAlign w:val="center"/>
            <w:hideMark/>
          </w:tcPr>
          <w:p w14:paraId="32150AB9" w14:textId="77777777" w:rsidR="0010366D" w:rsidRPr="00E8550A" w:rsidRDefault="0010366D" w:rsidP="00A5327B">
            <w:pPr>
              <w:spacing w:line="360" w:lineRule="auto"/>
              <w:jc w:val="both"/>
              <w:rPr>
                <w:rFonts w:eastAsia="DengXian"/>
                <w:color w:val="000000"/>
              </w:rPr>
            </w:pPr>
          </w:p>
        </w:tc>
        <w:tc>
          <w:tcPr>
            <w:tcW w:w="3402" w:type="dxa"/>
            <w:tcBorders>
              <w:top w:val="nil"/>
              <w:left w:val="nil"/>
              <w:bottom w:val="single" w:sz="4" w:space="0" w:color="auto"/>
              <w:right w:val="single" w:sz="4" w:space="0" w:color="auto"/>
            </w:tcBorders>
            <w:shd w:val="clear" w:color="auto" w:fill="auto"/>
            <w:vAlign w:val="center"/>
            <w:hideMark/>
          </w:tcPr>
          <w:p w14:paraId="6C492635" w14:textId="48E4F6DC" w:rsidR="0010366D" w:rsidRPr="00E8550A" w:rsidRDefault="0010366D" w:rsidP="00A5327B">
            <w:pPr>
              <w:spacing w:line="360" w:lineRule="auto"/>
              <w:jc w:val="both"/>
              <w:rPr>
                <w:rFonts w:eastAsia="DengXian"/>
                <w:color w:val="000000"/>
              </w:rPr>
            </w:pPr>
            <w:r w:rsidRPr="00E8550A">
              <w:rPr>
                <w:rFonts w:eastAsia="DengXian"/>
                <w:color w:val="000000"/>
              </w:rPr>
              <w:t xml:space="preserve">Forehead </w:t>
            </w:r>
            <w:r w:rsidR="00851713" w:rsidRPr="00E8550A">
              <w:rPr>
                <w:rFonts w:eastAsia="DengXian"/>
                <w:color w:val="000000"/>
              </w:rPr>
              <w:t xml:space="preserve">skin </w:t>
            </w:r>
            <w:r w:rsidRPr="00E8550A">
              <w:rPr>
                <w:rFonts w:eastAsia="DengXian"/>
                <w:color w:val="000000"/>
              </w:rPr>
              <w:t>temperature of subjects</w:t>
            </w:r>
            <w:r w:rsidR="00851713" w:rsidRPr="00E8550A">
              <w:rPr>
                <w:rFonts w:eastAsia="DengXian"/>
                <w:color w:val="000000"/>
              </w:rPr>
              <w:t xml:space="preserve"> (FST)</w:t>
            </w:r>
          </w:p>
        </w:tc>
        <w:tc>
          <w:tcPr>
            <w:tcW w:w="4395" w:type="dxa"/>
            <w:tcBorders>
              <w:top w:val="nil"/>
              <w:left w:val="nil"/>
              <w:bottom w:val="single" w:sz="4" w:space="0" w:color="auto"/>
              <w:right w:val="single" w:sz="4" w:space="0" w:color="auto"/>
            </w:tcBorders>
            <w:shd w:val="clear" w:color="auto" w:fill="auto"/>
            <w:vAlign w:val="center"/>
            <w:hideMark/>
          </w:tcPr>
          <w:p w14:paraId="4D4BB8A3" w14:textId="2C35808D" w:rsidR="0010366D" w:rsidRPr="00E8550A" w:rsidRDefault="0010366D" w:rsidP="00A5327B">
            <w:pPr>
              <w:spacing w:line="360" w:lineRule="auto"/>
              <w:jc w:val="both"/>
              <w:rPr>
                <w:rFonts w:eastAsia="DengXian"/>
                <w:color w:val="000000"/>
              </w:rPr>
            </w:pPr>
            <w:r w:rsidRPr="00E8550A">
              <w:rPr>
                <w:rFonts w:eastAsia="DengXian"/>
                <w:color w:val="000000"/>
              </w:rPr>
              <w:t>The skin temperature at the forehead</w:t>
            </w:r>
          </w:p>
        </w:tc>
        <w:tc>
          <w:tcPr>
            <w:tcW w:w="3402" w:type="dxa"/>
            <w:tcBorders>
              <w:top w:val="nil"/>
              <w:left w:val="nil"/>
              <w:bottom w:val="single" w:sz="4" w:space="0" w:color="auto"/>
              <w:right w:val="single" w:sz="4" w:space="0" w:color="auto"/>
            </w:tcBorders>
            <w:shd w:val="clear" w:color="auto" w:fill="auto"/>
            <w:vAlign w:val="center"/>
            <w:hideMark/>
          </w:tcPr>
          <w:p w14:paraId="6CF728F1" w14:textId="3C905134" w:rsidR="0010366D" w:rsidRPr="00E8550A" w:rsidRDefault="003114EA" w:rsidP="00A5327B">
            <w:pPr>
              <w:spacing w:line="360" w:lineRule="auto"/>
              <w:jc w:val="both"/>
              <w:rPr>
                <w:rFonts w:eastAsia="DengXian"/>
                <w:color w:val="000000"/>
              </w:rPr>
            </w:pPr>
            <w:r w:rsidRPr="00E8550A">
              <w:rPr>
                <w:rFonts w:eastAsia="DengXian"/>
                <w:color w:val="000000"/>
              </w:rPr>
              <w:t>℃</w:t>
            </w:r>
          </w:p>
        </w:tc>
      </w:tr>
    </w:tbl>
    <w:p w14:paraId="00493304" w14:textId="77777777" w:rsidR="00CA0D43" w:rsidRPr="00E8550A" w:rsidRDefault="00CA0D43" w:rsidP="00E5730C">
      <w:pPr>
        <w:spacing w:line="360" w:lineRule="auto"/>
        <w:jc w:val="both"/>
        <w:sectPr w:rsidR="00CA0D43" w:rsidRPr="00E8550A" w:rsidSect="00CA0D43">
          <w:pgSz w:w="16838" w:h="11906" w:orient="landscape"/>
          <w:pgMar w:top="1800" w:right="1440" w:bottom="1800" w:left="1440" w:header="851" w:footer="992" w:gutter="0"/>
          <w:cols w:space="425"/>
          <w:docGrid w:type="lines" w:linePitch="326"/>
        </w:sectPr>
      </w:pPr>
    </w:p>
    <w:p w14:paraId="66EC89AF" w14:textId="300B93E4" w:rsidR="00150015" w:rsidRPr="00E8550A" w:rsidRDefault="00075AD8" w:rsidP="00075AD8">
      <w:pPr>
        <w:pStyle w:val="Heading3"/>
      </w:pPr>
      <w:r w:rsidRPr="00E8550A">
        <w:lastRenderedPageBreak/>
        <w:t xml:space="preserve">3.1.1 </w:t>
      </w:r>
      <w:r w:rsidR="008A27F1" w:rsidRPr="00E8550A">
        <w:t>Spatial features of buildings</w:t>
      </w:r>
    </w:p>
    <w:p w14:paraId="347EA927" w14:textId="4BB8D844" w:rsidR="00096708" w:rsidRPr="00E8550A" w:rsidRDefault="00096708" w:rsidP="00E5730C">
      <w:pPr>
        <w:spacing w:line="360" w:lineRule="auto"/>
        <w:jc w:val="both"/>
        <w:rPr>
          <w:rFonts w:eastAsia="KaiTi" w:cs="Arial"/>
        </w:rPr>
      </w:pPr>
      <w:r w:rsidRPr="00E8550A">
        <w:rPr>
          <w:rFonts w:eastAsia="KaiTi" w:cs="Arial"/>
        </w:rPr>
        <w:t>Direct sunlight through windows significantly contributed to indoor heat flow, which affected occupants’ thermal comfort level (</w:t>
      </w:r>
      <w:proofErr w:type="spellStart"/>
      <w:r w:rsidRPr="00E8550A">
        <w:rPr>
          <w:rFonts w:eastAsia="KaiTi" w:cs="Arial"/>
        </w:rPr>
        <w:t>Alawadhi</w:t>
      </w:r>
      <w:proofErr w:type="spellEnd"/>
      <w:r w:rsidRPr="00E8550A">
        <w:rPr>
          <w:rFonts w:eastAsia="KaiTi" w:cs="Arial"/>
        </w:rPr>
        <w:t xml:space="preserve">, 2018). </w:t>
      </w:r>
      <w:proofErr w:type="spellStart"/>
      <w:r w:rsidR="00F2307B" w:rsidRPr="00E8550A">
        <w:rPr>
          <w:rFonts w:ascii="Times New Roman" w:hAnsi="Times New Roman" w:cs="Times New Roman"/>
          <w:color w:val="000000"/>
          <w:szCs w:val="22"/>
          <w:shd w:val="clear" w:color="auto" w:fill="FFFFFF"/>
        </w:rPr>
        <w:t>Chinazzo</w:t>
      </w:r>
      <w:proofErr w:type="spellEnd"/>
      <w:r w:rsidR="00F2307B" w:rsidRPr="00E8550A">
        <w:rPr>
          <w:rFonts w:ascii="Times New Roman" w:hAnsi="Times New Roman" w:cs="Times New Roman"/>
          <w:color w:val="000000"/>
          <w:szCs w:val="22"/>
          <w:shd w:val="clear" w:color="auto" w:fill="FFFFFF"/>
        </w:rPr>
        <w:t xml:space="preserve"> et al. (2019) proved that both daylighting illuminance and temperature had influence on occupants’ thermal perception. </w:t>
      </w:r>
      <w:r w:rsidRPr="00E8550A">
        <w:rPr>
          <w:rFonts w:eastAsia="KaiTi" w:cs="Arial"/>
        </w:rPr>
        <w:t>Therefore, the sunlight</w:t>
      </w:r>
      <w:r w:rsidR="00A82F2C" w:rsidRPr="00E8550A">
        <w:rPr>
          <w:rFonts w:eastAsia="KaiTi" w:cs="Arial"/>
        </w:rPr>
        <w:t xml:space="preserve"> exposure</w:t>
      </w:r>
      <w:r w:rsidRPr="00E8550A">
        <w:rPr>
          <w:rFonts w:eastAsia="KaiTi" w:cs="Arial"/>
        </w:rPr>
        <w:t xml:space="preserve"> condition were </w:t>
      </w:r>
      <w:r w:rsidR="00A82F2C" w:rsidRPr="00E8550A">
        <w:rPr>
          <w:rFonts w:eastAsia="KaiTi" w:cs="Arial"/>
        </w:rPr>
        <w:t>classified</w:t>
      </w:r>
      <w:r w:rsidRPr="00E8550A">
        <w:rPr>
          <w:rFonts w:eastAsia="KaiTi" w:cs="Arial"/>
        </w:rPr>
        <w:t xml:space="preserve"> as buildings’ spatial features. </w:t>
      </w:r>
    </w:p>
    <w:p w14:paraId="36DF4989" w14:textId="77777777" w:rsidR="008A27F1" w:rsidRPr="00E8550A" w:rsidRDefault="008A27F1" w:rsidP="00E5730C">
      <w:pPr>
        <w:spacing w:line="360" w:lineRule="auto"/>
        <w:jc w:val="both"/>
        <w:rPr>
          <w:rFonts w:eastAsia="KaiTi" w:cs="Arial"/>
        </w:rPr>
      </w:pPr>
    </w:p>
    <w:p w14:paraId="6FDA2B33" w14:textId="1A8A2B66" w:rsidR="00150015" w:rsidRPr="00E8550A" w:rsidRDefault="00075AD8" w:rsidP="00075AD8">
      <w:pPr>
        <w:pStyle w:val="Heading3"/>
      </w:pPr>
      <w:r w:rsidRPr="00E8550A">
        <w:t xml:space="preserve">3.1.2 </w:t>
      </w:r>
      <w:r w:rsidR="008A27F1" w:rsidRPr="00E8550A">
        <w:t xml:space="preserve">Spatial </w:t>
      </w:r>
      <w:r w:rsidR="00F738BE" w:rsidRPr="00E8550A">
        <w:t>feature of indoor space</w:t>
      </w:r>
    </w:p>
    <w:p w14:paraId="1FBFB171" w14:textId="77777777" w:rsidR="003E52EE" w:rsidRPr="00E8550A" w:rsidRDefault="00660F87" w:rsidP="003E52EE">
      <w:pPr>
        <w:spacing w:line="360" w:lineRule="auto"/>
        <w:jc w:val="both"/>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Huizenga et al. (2006) indicated that the effect of window surface temperature and the effect of solar radiation transmitted by the windows and absorbed by the body are significant on occupants’ thermal comfort level. Additionally, they found that the geometry of windows (including window size and distance to the window) is an essential impact on indoor thermal comfort level. For example, the closer a person is to a window, the greater the impact on comfort. Oliveira et al. (2021) claimed that glazed elements of windows usually led to undesired heat losses which are disturbing elements for occupants’ indoor thermal comfort.</w:t>
      </w:r>
      <w:r w:rsidR="003E52EE" w:rsidRPr="00E8550A">
        <w:rPr>
          <w:rFonts w:ascii="Times New Roman" w:hAnsi="Times New Roman" w:cs="Times New Roman"/>
        </w:rPr>
        <w:t xml:space="preserve"> Additionally, </w:t>
      </w:r>
      <w:r w:rsidR="003E52EE" w:rsidRPr="00E8550A">
        <w:rPr>
          <w:rFonts w:ascii="Times New Roman" w:eastAsia="KaiTi" w:hAnsi="Times New Roman" w:cs="Times New Roman"/>
        </w:rPr>
        <w:t xml:space="preserve">Chi et al. (2020) proved that the orientation influenced indoor temperature and further affected individuals’ thermal perception in the same window-wall ratios (WWRs). </w:t>
      </w:r>
      <w:r w:rsidRPr="00E8550A">
        <w:rPr>
          <w:rFonts w:ascii="Times New Roman" w:hAnsi="Times New Roman" w:cs="Times New Roman"/>
          <w:color w:val="000000"/>
          <w:szCs w:val="22"/>
          <w:shd w:val="clear" w:color="auto" w:fill="FFFFFF"/>
        </w:rPr>
        <w:t>Therefore, surface temperature</w:t>
      </w:r>
      <w:r w:rsidR="003E52EE" w:rsidRPr="00E8550A">
        <w:rPr>
          <w:rFonts w:ascii="Times New Roman" w:hAnsi="Times New Roman" w:cs="Times New Roman"/>
          <w:color w:val="000000"/>
          <w:szCs w:val="22"/>
          <w:shd w:val="clear" w:color="auto" w:fill="FFFFFF"/>
        </w:rPr>
        <w:t xml:space="preserve"> and orientation</w:t>
      </w:r>
      <w:r w:rsidRPr="00E8550A">
        <w:rPr>
          <w:rFonts w:ascii="Times New Roman" w:hAnsi="Times New Roman" w:cs="Times New Roman"/>
          <w:color w:val="000000"/>
          <w:szCs w:val="22"/>
          <w:shd w:val="clear" w:color="auto" w:fill="FFFFFF"/>
        </w:rPr>
        <w:t xml:space="preserve"> of windows</w:t>
      </w:r>
      <w:r w:rsidR="003E52EE" w:rsidRPr="00E8550A">
        <w:rPr>
          <w:rFonts w:ascii="Times New Roman" w:hAnsi="Times New Roman" w:cs="Times New Roman"/>
          <w:color w:val="000000"/>
          <w:szCs w:val="22"/>
          <w:shd w:val="clear" w:color="auto" w:fill="FFFFFF"/>
        </w:rPr>
        <w:t xml:space="preserve">, as well as its </w:t>
      </w:r>
      <w:r w:rsidRPr="00E8550A">
        <w:rPr>
          <w:rFonts w:ascii="Times New Roman" w:hAnsi="Times New Roman" w:cs="Times New Roman"/>
          <w:color w:val="000000"/>
          <w:szCs w:val="22"/>
          <w:shd w:val="clear" w:color="auto" w:fill="FFFFFF"/>
        </w:rPr>
        <w:t>relative coordinates of subjects to windows</w:t>
      </w:r>
      <w:r w:rsidR="003E52EE" w:rsidRPr="00E8550A">
        <w:rPr>
          <w:rFonts w:ascii="Times New Roman" w:hAnsi="Times New Roman" w:cs="Times New Roman"/>
          <w:color w:val="000000"/>
          <w:szCs w:val="22"/>
          <w:shd w:val="clear" w:color="auto" w:fill="FFFFFF"/>
        </w:rPr>
        <w:t>, should be considered</w:t>
      </w:r>
      <w:r w:rsidRPr="00E8550A">
        <w:rPr>
          <w:rFonts w:ascii="Times New Roman" w:hAnsi="Times New Roman" w:cs="Times New Roman"/>
          <w:color w:val="000000"/>
          <w:szCs w:val="22"/>
          <w:shd w:val="clear" w:color="auto" w:fill="FFFFFF"/>
        </w:rPr>
        <w:t>.</w:t>
      </w:r>
      <w:r w:rsidR="003E52EE" w:rsidRPr="00E8550A">
        <w:rPr>
          <w:rFonts w:ascii="Times New Roman" w:hAnsi="Times New Roman" w:cs="Times New Roman"/>
          <w:color w:val="000000"/>
          <w:szCs w:val="22"/>
          <w:shd w:val="clear" w:color="auto" w:fill="FFFFFF"/>
        </w:rPr>
        <w:t xml:space="preserve"> </w:t>
      </w:r>
    </w:p>
    <w:p w14:paraId="29B15313" w14:textId="77D6C53D" w:rsidR="003E52EE" w:rsidRPr="00E8550A" w:rsidRDefault="003E52EE" w:rsidP="00660F87">
      <w:pPr>
        <w:spacing w:line="360" w:lineRule="auto"/>
        <w:jc w:val="both"/>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 xml:space="preserve">The material of doors (such as timber and stainless steel) has different heat transfer coefficient with concrete wall, which led to temperature difference surrounding door. Li et al. (2017) indicated that air-conditioned room had problems in strong local blowing and poor air circulation, which had negative influence on indoor thermal comfort level. </w:t>
      </w:r>
      <w:bookmarkStart w:id="4" w:name="_Hlk84683284"/>
      <w:r w:rsidRPr="00E8550A">
        <w:rPr>
          <w:rFonts w:ascii="Times New Roman" w:hAnsi="Times New Roman" w:cs="Times New Roman"/>
          <w:color w:val="000000"/>
          <w:szCs w:val="22"/>
          <w:shd w:val="clear" w:color="auto" w:fill="FFFFFF"/>
        </w:rPr>
        <w:t xml:space="preserve">They claimed that the installation location of air conditioners and air supply parameters had closed relationship with occupants’ thermal preference. </w:t>
      </w:r>
      <w:bookmarkEnd w:id="4"/>
      <w:r w:rsidRPr="00E8550A">
        <w:rPr>
          <w:rFonts w:ascii="Times New Roman" w:hAnsi="Times New Roman" w:cs="Times New Roman"/>
          <w:color w:val="000000"/>
          <w:szCs w:val="22"/>
          <w:shd w:val="clear" w:color="auto" w:fill="FFFFFF"/>
        </w:rPr>
        <w:t>Ther</w:t>
      </w:r>
      <w:r w:rsidR="0018546D" w:rsidRPr="00E8550A">
        <w:rPr>
          <w:rFonts w:ascii="Times New Roman" w:hAnsi="Times New Roman" w:cs="Times New Roman"/>
          <w:color w:val="000000"/>
          <w:szCs w:val="22"/>
          <w:shd w:val="clear" w:color="auto" w:fill="FFFFFF"/>
        </w:rPr>
        <w:t>efore, door and air condition</w:t>
      </w:r>
      <w:r w:rsidR="00723BEB" w:rsidRPr="00E8550A">
        <w:rPr>
          <w:rFonts w:ascii="Times New Roman" w:hAnsi="Times New Roman" w:cs="Times New Roman"/>
          <w:color w:val="000000"/>
          <w:szCs w:val="22"/>
          <w:shd w:val="clear" w:color="auto" w:fill="FFFFFF"/>
        </w:rPr>
        <w:t>er</w:t>
      </w:r>
      <w:r w:rsidR="0018546D" w:rsidRPr="00E8550A">
        <w:rPr>
          <w:rFonts w:ascii="Times New Roman" w:hAnsi="Times New Roman" w:cs="Times New Roman"/>
          <w:color w:val="000000"/>
          <w:szCs w:val="22"/>
          <w:shd w:val="clear" w:color="auto" w:fill="FFFFFF"/>
        </w:rPr>
        <w:t>s</w:t>
      </w:r>
      <w:r w:rsidRPr="00E8550A">
        <w:rPr>
          <w:rFonts w:ascii="Times New Roman" w:hAnsi="Times New Roman" w:cs="Times New Roman"/>
          <w:color w:val="000000"/>
          <w:szCs w:val="22"/>
          <w:shd w:val="clear" w:color="auto" w:fill="FFFFFF"/>
        </w:rPr>
        <w:t xml:space="preserve"> should be considered as spatial features of indoor space. </w:t>
      </w:r>
    </w:p>
    <w:p w14:paraId="24420BD8" w14:textId="3D329A8B" w:rsidR="009424A3" w:rsidRPr="00E8550A" w:rsidRDefault="0018546D" w:rsidP="00D3458C">
      <w:pPr>
        <w:spacing w:line="360" w:lineRule="auto"/>
        <w:jc w:val="both"/>
        <w:rPr>
          <w:rFonts w:ascii="Times New Roman" w:eastAsia="KaiTi" w:hAnsi="Times New Roman" w:cs="Times New Roman"/>
        </w:rPr>
      </w:pPr>
      <w:r w:rsidRPr="00E8550A">
        <w:rPr>
          <w:rFonts w:ascii="Times New Roman" w:eastAsia="KaiTi" w:hAnsi="Times New Roman" w:cs="Times New Roman"/>
        </w:rPr>
        <w:t xml:space="preserve">In </w:t>
      </w:r>
      <w:r w:rsidR="00B759B1" w:rsidRPr="00E8550A">
        <w:rPr>
          <w:rFonts w:ascii="Times New Roman" w:eastAsia="KaiTi" w:hAnsi="Times New Roman" w:cs="Times New Roman"/>
        </w:rPr>
        <w:t xml:space="preserve">the </w:t>
      </w:r>
      <w:r w:rsidRPr="00E8550A">
        <w:rPr>
          <w:rFonts w:ascii="Times New Roman" w:eastAsia="KaiTi" w:hAnsi="Times New Roman" w:cs="Times New Roman"/>
        </w:rPr>
        <w:t xml:space="preserve">present research, surface temperature and orientation were recorded </w:t>
      </w:r>
      <w:r w:rsidR="00B759B1" w:rsidRPr="00E8550A">
        <w:rPr>
          <w:rFonts w:ascii="Times New Roman" w:eastAsia="KaiTi" w:hAnsi="Times New Roman" w:cs="Times New Roman"/>
        </w:rPr>
        <w:t>under</w:t>
      </w:r>
      <w:r w:rsidRPr="00E8550A">
        <w:rPr>
          <w:rFonts w:ascii="Times New Roman" w:eastAsia="KaiTi" w:hAnsi="Times New Roman" w:cs="Times New Roman"/>
        </w:rPr>
        <w:t xml:space="preserve"> real experimental condition. The relative coordinates</w:t>
      </w:r>
      <w:r w:rsidR="009424A3" w:rsidRPr="00E8550A">
        <w:rPr>
          <w:rFonts w:ascii="Times New Roman" w:eastAsia="KaiTi" w:hAnsi="Times New Roman" w:cs="Times New Roman"/>
        </w:rPr>
        <w:t xml:space="preserve"> </w:t>
      </w:r>
      <w:r w:rsidRPr="00E8550A">
        <w:rPr>
          <w:rFonts w:ascii="Times New Roman" w:eastAsia="KaiTi" w:hAnsi="Times New Roman" w:cs="Times New Roman"/>
        </w:rPr>
        <w:t>of subjects to windows, door</w:t>
      </w:r>
      <w:r w:rsidR="00B759B1" w:rsidRPr="00E8550A">
        <w:rPr>
          <w:rFonts w:ascii="Times New Roman" w:eastAsia="KaiTi" w:hAnsi="Times New Roman" w:cs="Times New Roman"/>
        </w:rPr>
        <w:t>s</w:t>
      </w:r>
      <w:r w:rsidRPr="00E8550A">
        <w:rPr>
          <w:rFonts w:ascii="Times New Roman" w:eastAsia="KaiTi" w:hAnsi="Times New Roman" w:cs="Times New Roman"/>
        </w:rPr>
        <w:t xml:space="preserve"> and air condition</w:t>
      </w:r>
      <w:r w:rsidR="00B759B1" w:rsidRPr="00E8550A">
        <w:rPr>
          <w:rFonts w:ascii="Times New Roman" w:eastAsia="KaiTi" w:hAnsi="Times New Roman" w:cs="Times New Roman"/>
        </w:rPr>
        <w:t>er</w:t>
      </w:r>
      <w:r w:rsidRPr="00E8550A">
        <w:rPr>
          <w:rFonts w:ascii="Times New Roman" w:eastAsia="KaiTi" w:hAnsi="Times New Roman" w:cs="Times New Roman"/>
        </w:rPr>
        <w:t xml:space="preserve">s were </w:t>
      </w:r>
      <w:r w:rsidR="009424A3" w:rsidRPr="00E8550A">
        <w:rPr>
          <w:rFonts w:ascii="Times New Roman" w:eastAsia="KaiTi" w:hAnsi="Times New Roman" w:cs="Times New Roman"/>
        </w:rPr>
        <w:t>calculated using Equation 1.</w:t>
      </w:r>
    </w:p>
    <w:p w14:paraId="05BE8A27" w14:textId="665AAFF5" w:rsidR="00067A20" w:rsidRPr="00E8550A" w:rsidRDefault="00A715E5" w:rsidP="00E5730C">
      <w:pPr>
        <w:spacing w:line="360" w:lineRule="auto"/>
        <w:jc w:val="both"/>
        <w:rPr>
          <w:rFonts w:cs="Calibri"/>
        </w:rPr>
      </w:pPr>
      <m:oMath>
        <m:d>
          <m:dPr>
            <m:ctrlPr>
              <w:rPr>
                <w:rFonts w:ascii="Cambria Math" w:hAnsi="Cambria Math" w:cs="Calibri"/>
              </w:rPr>
            </m:ctrlPr>
          </m:dPr>
          <m:e>
            <m:r>
              <m:rPr>
                <m:sty m:val="bi"/>
              </m:rPr>
              <w:rPr>
                <w:rFonts w:ascii="Cambria Math" w:hAnsi="Cambria Math" w:cs="Calibri"/>
              </w:rPr>
              <m:t>x</m:t>
            </m:r>
            <m:r>
              <m:rPr>
                <m:sty m:val="p"/>
              </m:rPr>
              <w:rPr>
                <w:rFonts w:ascii="Cambria Math" w:hAnsi="Cambria Math" w:cs="Calibri"/>
              </w:rPr>
              <m:t>,</m:t>
            </m:r>
            <m:r>
              <m:rPr>
                <m:sty m:val="bi"/>
              </m:rPr>
              <w:rPr>
                <w:rFonts w:ascii="Cambria Math" w:hAnsi="Cambria Math" w:cs="Calibri"/>
              </w:rPr>
              <m:t>y</m:t>
            </m:r>
            <m:r>
              <m:rPr>
                <m:sty m:val="p"/>
              </m:rPr>
              <w:rPr>
                <w:rFonts w:ascii="Cambria Math" w:hAnsi="Cambria Math" w:cs="Calibri"/>
              </w:rPr>
              <m:t>,</m:t>
            </m:r>
            <m:r>
              <m:rPr>
                <m:sty m:val="bi"/>
              </m:rPr>
              <w:rPr>
                <w:rFonts w:ascii="Cambria Math" w:hAnsi="Cambria Math" w:cs="Calibri"/>
              </w:rPr>
              <m:t>z</m:t>
            </m:r>
          </m:e>
        </m:d>
        <m:r>
          <m:rPr>
            <m:sty m:val="p"/>
          </m:rPr>
          <w:rPr>
            <w:rFonts w:ascii="Cambria Math" w:hAnsi="Cambria Math" w:cs="Calibri"/>
          </w:rPr>
          <m:t>=</m:t>
        </m:r>
        <m:d>
          <m:dPr>
            <m:ctrlPr>
              <w:rPr>
                <w:rFonts w:ascii="Cambria Math" w:hAnsi="Cambria Math" w:cs="Calibri"/>
              </w:rPr>
            </m:ctrlPr>
          </m:dPr>
          <m:e>
            <m:d>
              <m:dPr>
                <m:begChr m:val="|"/>
                <m:endChr m:val="|"/>
                <m:ctrlPr>
                  <w:rPr>
                    <w:rFonts w:ascii="Cambria Math" w:hAnsi="Cambria Math" w:cs="Calibri"/>
                  </w:rPr>
                </m:ctrlPr>
              </m:dPr>
              <m:e>
                <m:sSub>
                  <m:sSubPr>
                    <m:ctrlPr>
                      <w:rPr>
                        <w:rFonts w:ascii="Cambria Math" w:hAnsi="Cambria Math" w:cs="Calibri"/>
                      </w:rPr>
                    </m:ctrlPr>
                  </m:sSubPr>
                  <m:e>
                    <m:r>
                      <w:rPr>
                        <w:rFonts w:ascii="Cambria Math" w:hAnsi="Cambria Math" w:cs="Calibri"/>
                      </w:rPr>
                      <m:t>x</m:t>
                    </m:r>
                  </m:e>
                  <m:sub>
                    <m:r>
                      <m:rPr>
                        <m:sty m:val="p"/>
                      </m:rPr>
                      <w:rPr>
                        <w:rFonts w:ascii="Cambria Math" w:hAnsi="Cambria Math" w:cs="Calibri"/>
                      </w:rPr>
                      <m:t>1</m:t>
                    </m:r>
                  </m:sub>
                </m:sSub>
                <m:r>
                  <m:rPr>
                    <m:sty m:val="p"/>
                  </m:rPr>
                  <w:rPr>
                    <w:rFonts w:ascii="Cambria Math" w:hAnsi="Cambria Math" w:cs="Calibri"/>
                  </w:rPr>
                  <m:t>-</m:t>
                </m:r>
                <m:sSub>
                  <m:sSubPr>
                    <m:ctrlPr>
                      <w:rPr>
                        <w:rFonts w:ascii="Cambria Math" w:hAnsi="Cambria Math" w:cs="Calibri"/>
                      </w:rPr>
                    </m:ctrlPr>
                  </m:sSubPr>
                  <m:e>
                    <m:r>
                      <w:rPr>
                        <w:rFonts w:ascii="Cambria Math" w:hAnsi="Cambria Math" w:cs="Calibri"/>
                      </w:rPr>
                      <m:t>x</m:t>
                    </m:r>
                  </m:e>
                  <m:sub>
                    <m:r>
                      <m:rPr>
                        <m:sty m:val="p"/>
                      </m:rPr>
                      <w:rPr>
                        <w:rFonts w:ascii="Cambria Math" w:hAnsi="Cambria Math" w:cs="Calibri"/>
                      </w:rPr>
                      <m:t>2</m:t>
                    </m:r>
                  </m:sub>
                </m:sSub>
              </m:e>
            </m:d>
            <m:r>
              <m:rPr>
                <m:sty m:val="p"/>
              </m:rPr>
              <w:rPr>
                <w:rFonts w:ascii="Cambria Math" w:hAnsi="Cambria Math" w:cs="Calibri"/>
              </w:rPr>
              <m:t>,</m:t>
            </m:r>
            <m:d>
              <m:dPr>
                <m:begChr m:val="|"/>
                <m:endChr m:val="|"/>
                <m:ctrlPr>
                  <w:rPr>
                    <w:rFonts w:ascii="Cambria Math" w:hAnsi="Cambria Math" w:cs="Calibri"/>
                  </w:rPr>
                </m:ctrlPr>
              </m:dPr>
              <m:e>
                <m:sSub>
                  <m:sSubPr>
                    <m:ctrlPr>
                      <w:rPr>
                        <w:rFonts w:ascii="Cambria Math" w:hAnsi="Cambria Math" w:cs="Calibri"/>
                      </w:rPr>
                    </m:ctrlPr>
                  </m:sSubPr>
                  <m:e>
                    <m:r>
                      <w:rPr>
                        <w:rFonts w:ascii="Cambria Math" w:hAnsi="Cambria Math" w:cs="Calibri"/>
                      </w:rPr>
                      <m:t>y</m:t>
                    </m:r>
                  </m:e>
                  <m:sub>
                    <m:r>
                      <m:rPr>
                        <m:sty m:val="p"/>
                      </m:rPr>
                      <w:rPr>
                        <w:rFonts w:ascii="Cambria Math" w:hAnsi="Cambria Math" w:cs="Calibri"/>
                      </w:rPr>
                      <m:t>1</m:t>
                    </m:r>
                  </m:sub>
                </m:sSub>
                <m:r>
                  <m:rPr>
                    <m:sty m:val="p"/>
                  </m:rPr>
                  <w:rPr>
                    <w:rFonts w:ascii="Cambria Math" w:hAnsi="Cambria Math" w:cs="Calibri"/>
                  </w:rPr>
                  <m:t>-</m:t>
                </m:r>
                <m:sSub>
                  <m:sSubPr>
                    <m:ctrlPr>
                      <w:rPr>
                        <w:rFonts w:ascii="Cambria Math" w:hAnsi="Cambria Math" w:cs="Calibri"/>
                      </w:rPr>
                    </m:ctrlPr>
                  </m:sSubPr>
                  <m:e>
                    <m:r>
                      <w:rPr>
                        <w:rFonts w:ascii="Cambria Math" w:hAnsi="Cambria Math" w:cs="Calibri"/>
                      </w:rPr>
                      <m:t>y</m:t>
                    </m:r>
                  </m:e>
                  <m:sub>
                    <m:r>
                      <m:rPr>
                        <m:sty m:val="p"/>
                      </m:rPr>
                      <w:rPr>
                        <w:rFonts w:ascii="Cambria Math" w:hAnsi="Cambria Math" w:cs="Calibri"/>
                      </w:rPr>
                      <m:t>2</m:t>
                    </m:r>
                  </m:sub>
                </m:sSub>
              </m:e>
            </m:d>
            <m:r>
              <m:rPr>
                <m:sty m:val="p"/>
              </m:rPr>
              <w:rPr>
                <w:rFonts w:ascii="Cambria Math" w:hAnsi="Cambria Math" w:cs="Calibri"/>
              </w:rPr>
              <m:t>,</m:t>
            </m:r>
            <m:d>
              <m:dPr>
                <m:begChr m:val="|"/>
                <m:endChr m:val="|"/>
                <m:ctrlPr>
                  <w:rPr>
                    <w:rFonts w:ascii="Cambria Math" w:hAnsi="Cambria Math" w:cs="Calibri"/>
                  </w:rPr>
                </m:ctrlPr>
              </m:dPr>
              <m:e>
                <m:sSub>
                  <m:sSubPr>
                    <m:ctrlPr>
                      <w:rPr>
                        <w:rFonts w:ascii="Cambria Math" w:hAnsi="Cambria Math" w:cs="Calibri"/>
                      </w:rPr>
                    </m:ctrlPr>
                  </m:sSubPr>
                  <m:e>
                    <m:r>
                      <w:rPr>
                        <w:rFonts w:ascii="Cambria Math" w:hAnsi="Cambria Math" w:cs="Calibri"/>
                      </w:rPr>
                      <m:t>z</m:t>
                    </m:r>
                  </m:e>
                  <m:sub>
                    <m:r>
                      <m:rPr>
                        <m:sty m:val="p"/>
                      </m:rPr>
                      <w:rPr>
                        <w:rFonts w:ascii="Cambria Math" w:hAnsi="Cambria Math" w:cs="Calibri"/>
                      </w:rPr>
                      <m:t>1</m:t>
                    </m:r>
                  </m:sub>
                </m:sSub>
                <m:r>
                  <m:rPr>
                    <m:sty m:val="p"/>
                  </m:rPr>
                  <w:rPr>
                    <w:rFonts w:ascii="Cambria Math" w:hAnsi="Cambria Math" w:cs="Calibri"/>
                  </w:rPr>
                  <m:t>-</m:t>
                </m:r>
                <m:sSub>
                  <m:sSubPr>
                    <m:ctrlPr>
                      <w:rPr>
                        <w:rFonts w:ascii="Cambria Math" w:hAnsi="Cambria Math" w:cs="Calibri"/>
                      </w:rPr>
                    </m:ctrlPr>
                  </m:sSubPr>
                  <m:e>
                    <m:r>
                      <w:rPr>
                        <w:rFonts w:ascii="Cambria Math" w:hAnsi="Cambria Math" w:cs="Calibri"/>
                      </w:rPr>
                      <m:t>z</m:t>
                    </m:r>
                  </m:e>
                  <m:sub>
                    <m:r>
                      <m:rPr>
                        <m:sty m:val="p"/>
                      </m:rPr>
                      <w:rPr>
                        <w:rFonts w:ascii="Cambria Math" w:hAnsi="Cambria Math" w:cs="Calibri"/>
                      </w:rPr>
                      <m:t>2</m:t>
                    </m:r>
                  </m:sub>
                </m:sSub>
              </m:e>
            </m:d>
          </m:e>
        </m:d>
      </m:oMath>
      <w:r w:rsidR="00067A20" w:rsidRPr="00E8550A">
        <w:rPr>
          <w:rFonts w:cs="Calibri"/>
        </w:rPr>
        <w:t xml:space="preserve">                             (Eq.1)</w:t>
      </w:r>
    </w:p>
    <w:p w14:paraId="2662D3D5" w14:textId="1B66AD21" w:rsidR="00016A39" w:rsidRPr="00E8550A" w:rsidRDefault="00593E6F" w:rsidP="00E5730C">
      <w:pPr>
        <w:spacing w:line="360" w:lineRule="auto"/>
        <w:jc w:val="both"/>
        <w:rPr>
          <w:rFonts w:cs="Calibri"/>
        </w:rPr>
      </w:pPr>
      <w:r w:rsidRPr="00E8550A">
        <w:rPr>
          <w:rFonts w:cs="Calibri" w:hint="eastAsia"/>
        </w:rPr>
        <w:t>W</w:t>
      </w:r>
      <w:r w:rsidRPr="00E8550A">
        <w:rPr>
          <w:rFonts w:cs="Calibri"/>
        </w:rPr>
        <w:t>here, x</w:t>
      </w:r>
      <w:r w:rsidRPr="00E8550A">
        <w:rPr>
          <w:rFonts w:cs="Calibri"/>
          <w:vertAlign w:val="subscript"/>
        </w:rPr>
        <w:t>1</w:t>
      </w:r>
      <w:r w:rsidRPr="00E8550A">
        <w:rPr>
          <w:rFonts w:cs="Calibri"/>
        </w:rPr>
        <w:t xml:space="preserve"> and y</w:t>
      </w:r>
      <w:r w:rsidRPr="00E8550A">
        <w:rPr>
          <w:rFonts w:cs="Calibri"/>
          <w:vertAlign w:val="subscript"/>
        </w:rPr>
        <w:t>1</w:t>
      </w:r>
      <w:r w:rsidRPr="00E8550A">
        <w:rPr>
          <w:rFonts w:cs="Calibri"/>
        </w:rPr>
        <w:t xml:space="preserve"> were the </w:t>
      </w:r>
      <w:r w:rsidR="008120B3" w:rsidRPr="00E8550A">
        <w:rPr>
          <w:rFonts w:cs="Calibri"/>
        </w:rPr>
        <w:t>coordinates</w:t>
      </w:r>
      <w:r w:rsidRPr="00E8550A">
        <w:rPr>
          <w:rFonts w:cs="Calibri"/>
        </w:rPr>
        <w:t xml:space="preserve"> of subjects’ location</w:t>
      </w:r>
      <w:r w:rsidR="008120B3" w:rsidRPr="00E8550A">
        <w:rPr>
          <w:rFonts w:cs="Calibri"/>
        </w:rPr>
        <w:t xml:space="preserve"> in x- and y-axes</w:t>
      </w:r>
      <w:r w:rsidRPr="00E8550A">
        <w:rPr>
          <w:rFonts w:cs="Calibri"/>
        </w:rPr>
        <w:t>; z</w:t>
      </w:r>
      <w:r w:rsidRPr="00E8550A">
        <w:rPr>
          <w:rFonts w:cs="Calibri"/>
          <w:vertAlign w:val="subscript"/>
        </w:rPr>
        <w:t>1</w:t>
      </w:r>
      <w:r w:rsidRPr="00E8550A">
        <w:rPr>
          <w:rFonts w:cs="Calibri"/>
        </w:rPr>
        <w:t xml:space="preserve"> was the height of subjects’ forehead; x</w:t>
      </w:r>
      <w:r w:rsidRPr="00E8550A">
        <w:rPr>
          <w:rFonts w:cs="Calibri"/>
          <w:vertAlign w:val="subscript"/>
        </w:rPr>
        <w:t>2</w:t>
      </w:r>
      <w:r w:rsidRPr="00E8550A">
        <w:rPr>
          <w:rFonts w:cs="Calibri"/>
        </w:rPr>
        <w:t>, y</w:t>
      </w:r>
      <w:r w:rsidRPr="00E8550A">
        <w:rPr>
          <w:rFonts w:cs="Calibri"/>
          <w:vertAlign w:val="subscript"/>
        </w:rPr>
        <w:t>2</w:t>
      </w:r>
      <w:r w:rsidRPr="00E8550A">
        <w:rPr>
          <w:rFonts w:cs="Calibri"/>
        </w:rPr>
        <w:t xml:space="preserve"> and z</w:t>
      </w:r>
      <w:r w:rsidRPr="00E8550A">
        <w:rPr>
          <w:rFonts w:cs="Calibri"/>
          <w:vertAlign w:val="subscript"/>
        </w:rPr>
        <w:t>2</w:t>
      </w:r>
      <w:r w:rsidRPr="00E8550A">
        <w:rPr>
          <w:rFonts w:cs="Calibri"/>
        </w:rPr>
        <w:t xml:space="preserve"> were the coordinates of the center points of windows, </w:t>
      </w:r>
      <w:proofErr w:type="gramStart"/>
      <w:r w:rsidRPr="00E8550A">
        <w:rPr>
          <w:rFonts w:cs="Calibri"/>
        </w:rPr>
        <w:t>doors</w:t>
      </w:r>
      <w:proofErr w:type="gramEnd"/>
      <w:r w:rsidRPr="00E8550A">
        <w:rPr>
          <w:rFonts w:cs="Calibri"/>
        </w:rPr>
        <w:t xml:space="preserve"> and </w:t>
      </w:r>
      <w:r w:rsidR="00723BEB" w:rsidRPr="00E8550A">
        <w:rPr>
          <w:rFonts w:cs="Calibri"/>
        </w:rPr>
        <w:t>air conditioners</w:t>
      </w:r>
      <w:r w:rsidR="008120B3" w:rsidRPr="00E8550A">
        <w:rPr>
          <w:rFonts w:cs="Calibri"/>
        </w:rPr>
        <w:t xml:space="preserve"> in x-, y- and z-axes</w:t>
      </w:r>
      <w:r w:rsidRPr="00E8550A">
        <w:rPr>
          <w:rFonts w:cs="Calibri"/>
        </w:rPr>
        <w:t>, respectively.</w:t>
      </w:r>
    </w:p>
    <w:p w14:paraId="0F756AA0" w14:textId="0F1AA9D4" w:rsidR="00A44DB8" w:rsidRPr="00E8550A" w:rsidRDefault="00A44DB8" w:rsidP="00E5730C">
      <w:pPr>
        <w:spacing w:line="360" w:lineRule="auto"/>
        <w:jc w:val="both"/>
        <w:rPr>
          <w:rFonts w:eastAsia="KaiTi" w:cs="Arial"/>
        </w:rPr>
      </w:pPr>
    </w:p>
    <w:p w14:paraId="2737A521" w14:textId="21F38643" w:rsidR="00067A20" w:rsidRPr="00E8550A" w:rsidRDefault="00075AD8" w:rsidP="00075AD8">
      <w:pPr>
        <w:pStyle w:val="Heading3"/>
      </w:pPr>
      <w:r w:rsidRPr="00E8550A">
        <w:t xml:space="preserve">3.1.3 </w:t>
      </w:r>
      <w:r w:rsidRPr="00E8550A">
        <w:rPr>
          <w:rFonts w:hint="eastAsia"/>
        </w:rPr>
        <w:t>S</w:t>
      </w:r>
      <w:r w:rsidR="00067A20" w:rsidRPr="00E8550A">
        <w:t>patial features of individual</w:t>
      </w:r>
    </w:p>
    <w:p w14:paraId="0728386F" w14:textId="7E72AC79" w:rsidR="00A00DA8" w:rsidRPr="00E8550A" w:rsidRDefault="00700E8D" w:rsidP="00E5730C">
      <w:pPr>
        <w:spacing w:line="360" w:lineRule="auto"/>
        <w:jc w:val="both"/>
        <w:rPr>
          <w:rFonts w:cs="Calibri"/>
        </w:rPr>
      </w:pPr>
      <w:r w:rsidRPr="00E8550A">
        <w:rPr>
          <w:rFonts w:cs="Calibri"/>
        </w:rPr>
        <w:t>Due to the uneven heat distribution</w:t>
      </w:r>
      <w:r w:rsidR="008B7520" w:rsidRPr="00E8550A">
        <w:rPr>
          <w:rFonts w:cs="Calibri"/>
        </w:rPr>
        <w:t xml:space="preserve"> in the room</w:t>
      </w:r>
      <w:r w:rsidRPr="00E8550A">
        <w:rPr>
          <w:rFonts w:cs="Calibri"/>
        </w:rPr>
        <w:t xml:space="preserve">, there </w:t>
      </w:r>
      <w:r w:rsidR="00300B7A" w:rsidRPr="00E8550A">
        <w:rPr>
          <w:rFonts w:cs="Calibri"/>
        </w:rPr>
        <w:t>were</w:t>
      </w:r>
      <w:r w:rsidRPr="00E8550A">
        <w:rPr>
          <w:rFonts w:cs="Calibri"/>
        </w:rPr>
        <w:t xml:space="preserve"> differences in each occupant's ambient </w:t>
      </w:r>
      <w:r w:rsidR="008B7520" w:rsidRPr="00E8550A">
        <w:rPr>
          <w:rFonts w:cs="Calibri"/>
        </w:rPr>
        <w:t>temperature and humidity</w:t>
      </w:r>
      <w:r w:rsidR="00096708" w:rsidRPr="00E8550A">
        <w:rPr>
          <w:rFonts w:cs="Calibri"/>
        </w:rPr>
        <w:t>,</w:t>
      </w:r>
      <w:r w:rsidR="008B7520" w:rsidRPr="00E8550A">
        <w:rPr>
          <w:rFonts w:cs="Calibri"/>
        </w:rPr>
        <w:t xml:space="preserve"> which impact</w:t>
      </w:r>
      <w:r w:rsidR="00300B7A" w:rsidRPr="00E8550A">
        <w:rPr>
          <w:rFonts w:cs="Calibri"/>
        </w:rPr>
        <w:t>ed</w:t>
      </w:r>
      <w:r w:rsidR="008B7520" w:rsidRPr="00E8550A">
        <w:rPr>
          <w:rFonts w:cs="Calibri"/>
        </w:rPr>
        <w:t xml:space="preserve"> individual thermal </w:t>
      </w:r>
      <w:r w:rsidR="0018546D" w:rsidRPr="00E8550A">
        <w:rPr>
          <w:rFonts w:cs="Calibri"/>
        </w:rPr>
        <w:t>comfort that</w:t>
      </w:r>
      <w:r w:rsidRPr="00E8550A">
        <w:rPr>
          <w:rFonts w:cs="Calibri"/>
        </w:rPr>
        <w:t xml:space="preserve"> led to different skin temperature of individuals. </w:t>
      </w:r>
      <w:proofErr w:type="spellStart"/>
      <w:r w:rsidR="009140F1" w:rsidRPr="00E8550A">
        <w:rPr>
          <w:rFonts w:cs="Calibri"/>
        </w:rPr>
        <w:t>Cosma</w:t>
      </w:r>
      <w:proofErr w:type="spellEnd"/>
      <w:r w:rsidRPr="00E8550A">
        <w:rPr>
          <w:rFonts w:cs="Calibri"/>
        </w:rPr>
        <w:t xml:space="preserve"> and </w:t>
      </w:r>
      <w:proofErr w:type="spellStart"/>
      <w:r w:rsidRPr="00E8550A">
        <w:rPr>
          <w:rFonts w:cs="Calibri"/>
        </w:rPr>
        <w:t>Simha</w:t>
      </w:r>
      <w:proofErr w:type="spellEnd"/>
      <w:r w:rsidRPr="00E8550A">
        <w:rPr>
          <w:rFonts w:cs="Calibri"/>
        </w:rPr>
        <w:t xml:space="preserve"> (2019) indicated that forehead skin temperature was the most correlated </w:t>
      </w:r>
      <w:r w:rsidR="00300B7A" w:rsidRPr="00E8550A">
        <w:rPr>
          <w:rFonts w:cs="Calibri"/>
        </w:rPr>
        <w:t xml:space="preserve">index </w:t>
      </w:r>
      <w:r w:rsidRPr="00E8550A">
        <w:rPr>
          <w:rFonts w:cs="Calibri"/>
        </w:rPr>
        <w:t xml:space="preserve">with occupants’ comfort sensation. Therefore, </w:t>
      </w:r>
      <w:r w:rsidR="00300B7A" w:rsidRPr="00E8550A">
        <w:rPr>
          <w:rFonts w:cs="Calibri"/>
        </w:rPr>
        <w:t>subject</w:t>
      </w:r>
      <w:r w:rsidRPr="00E8550A">
        <w:rPr>
          <w:rFonts w:cs="Calibri"/>
        </w:rPr>
        <w:t xml:space="preserve">s’ ambient air temperature, humidity, and forehead skin temperature were </w:t>
      </w:r>
      <w:r w:rsidR="00300B7A" w:rsidRPr="00E8550A">
        <w:rPr>
          <w:rFonts w:cs="Calibri"/>
        </w:rPr>
        <w:t>considered as individual spatial</w:t>
      </w:r>
      <w:r w:rsidR="000C0956" w:rsidRPr="00E8550A">
        <w:rPr>
          <w:rFonts w:cs="Calibri"/>
        </w:rPr>
        <w:t xml:space="preserve"> variables</w:t>
      </w:r>
      <w:r w:rsidRPr="00E8550A">
        <w:rPr>
          <w:rFonts w:cs="Calibri"/>
        </w:rPr>
        <w:t>.</w:t>
      </w:r>
    </w:p>
    <w:p w14:paraId="417B5B21" w14:textId="77777777" w:rsidR="004E2630" w:rsidRPr="00E8550A" w:rsidRDefault="004E2630" w:rsidP="00E5730C">
      <w:pPr>
        <w:spacing w:line="360" w:lineRule="auto"/>
        <w:jc w:val="both"/>
        <w:rPr>
          <w:rFonts w:eastAsia="KaiTi" w:cs="Arial"/>
        </w:rPr>
      </w:pPr>
    </w:p>
    <w:p w14:paraId="68FE3064" w14:textId="37AADEE9" w:rsidR="00A00DA8" w:rsidRPr="00E8550A" w:rsidRDefault="00075AD8" w:rsidP="00075AD8">
      <w:pPr>
        <w:pStyle w:val="Heading2"/>
      </w:pPr>
      <w:r w:rsidRPr="00E8550A">
        <w:t xml:space="preserve">3.2 </w:t>
      </w:r>
      <w:r w:rsidR="00A00DA8" w:rsidRPr="00E8550A">
        <w:t>Collecting data</w:t>
      </w:r>
      <w:r w:rsidR="00937630" w:rsidRPr="00E8550A">
        <w:t xml:space="preserve"> from field experiments</w:t>
      </w:r>
    </w:p>
    <w:p w14:paraId="78D182F3" w14:textId="7A96179B" w:rsidR="00700E8D" w:rsidRPr="00E8550A" w:rsidRDefault="009C7326" w:rsidP="00E5730C">
      <w:pPr>
        <w:spacing w:line="360" w:lineRule="auto"/>
        <w:jc w:val="both"/>
        <w:rPr>
          <w:rFonts w:cs="Calibri"/>
        </w:rPr>
      </w:pPr>
      <w:r w:rsidRPr="00E8550A">
        <w:rPr>
          <w:rFonts w:cs="Calibri"/>
        </w:rPr>
        <w:t>The field experiment was designed to collect static and dynamic data</w:t>
      </w:r>
      <w:r w:rsidR="00313118" w:rsidRPr="00E8550A">
        <w:rPr>
          <w:rFonts w:cs="Calibri"/>
        </w:rPr>
        <w:t xml:space="preserve"> of individuals</w:t>
      </w:r>
      <w:r w:rsidRPr="00E8550A">
        <w:rPr>
          <w:rFonts w:cs="Calibri"/>
        </w:rPr>
        <w:t>. The static data consist</w:t>
      </w:r>
      <w:r w:rsidR="00313118" w:rsidRPr="00E8550A">
        <w:rPr>
          <w:rFonts w:cs="Calibri"/>
        </w:rPr>
        <w:t>ed</w:t>
      </w:r>
      <w:r w:rsidRPr="00E8550A">
        <w:rPr>
          <w:rFonts w:cs="Calibri"/>
        </w:rPr>
        <w:t xml:space="preserve"> of </w:t>
      </w:r>
      <w:r w:rsidR="00B86D4F" w:rsidRPr="00E8550A">
        <w:rPr>
          <w:rFonts w:cs="Calibri"/>
        </w:rPr>
        <w:t xml:space="preserve">subjects’ </w:t>
      </w:r>
      <w:r w:rsidR="00313118" w:rsidRPr="00E8550A">
        <w:rPr>
          <w:rFonts w:cs="Calibri"/>
        </w:rPr>
        <w:t>age, gender, BMI, and</w:t>
      </w:r>
      <w:r w:rsidR="00700E8D" w:rsidRPr="00E8550A">
        <w:rPr>
          <w:rFonts w:cs="Calibri"/>
        </w:rPr>
        <w:t xml:space="preserve"> the heights of the foreheads’ </w:t>
      </w:r>
      <w:r w:rsidR="00531B4B" w:rsidRPr="00E8550A">
        <w:rPr>
          <w:rFonts w:cs="Calibri"/>
        </w:rPr>
        <w:t>center</w:t>
      </w:r>
      <w:r w:rsidR="00700E8D" w:rsidRPr="00E8550A">
        <w:rPr>
          <w:rFonts w:cs="Calibri"/>
        </w:rPr>
        <w:t xml:space="preserve"> points</w:t>
      </w:r>
      <w:r w:rsidR="00B86D4F" w:rsidRPr="00E8550A">
        <w:rPr>
          <w:rFonts w:cs="Calibri"/>
        </w:rPr>
        <w:t xml:space="preserve"> when </w:t>
      </w:r>
      <w:r w:rsidR="00313118" w:rsidRPr="00E8550A">
        <w:rPr>
          <w:rFonts w:cs="Calibri"/>
        </w:rPr>
        <w:t>subject</w:t>
      </w:r>
      <w:r w:rsidR="00B86D4F" w:rsidRPr="00E8550A">
        <w:rPr>
          <w:rFonts w:cs="Calibri"/>
        </w:rPr>
        <w:t>s sat and stood, correspondingly</w:t>
      </w:r>
      <w:r w:rsidRPr="00E8550A">
        <w:rPr>
          <w:rFonts w:cs="Calibri"/>
        </w:rPr>
        <w:t>.</w:t>
      </w:r>
      <w:r w:rsidR="00AC6C20" w:rsidRPr="00E8550A">
        <w:rPr>
          <w:rFonts w:cs="Calibri"/>
        </w:rPr>
        <w:t xml:space="preserve"> </w:t>
      </w:r>
      <w:r w:rsidRPr="00E8550A">
        <w:rPr>
          <w:rFonts w:cs="Calibri"/>
        </w:rPr>
        <w:t>M</w:t>
      </w:r>
      <w:r w:rsidR="00AC6C20" w:rsidRPr="00E8550A">
        <w:rPr>
          <w:rFonts w:cs="Calibri"/>
        </w:rPr>
        <w:t xml:space="preserve">eanwhile, </w:t>
      </w:r>
      <w:r w:rsidR="00B86D4F" w:rsidRPr="00E8550A">
        <w:rPr>
          <w:rFonts w:cs="Calibri"/>
        </w:rPr>
        <w:t>the coordinates of</w:t>
      </w:r>
      <w:r w:rsidRPr="00E8550A">
        <w:rPr>
          <w:rFonts w:cs="Calibri"/>
        </w:rPr>
        <w:t xml:space="preserve"> windows, door</w:t>
      </w:r>
      <w:r w:rsidR="00126725" w:rsidRPr="00E8550A">
        <w:rPr>
          <w:rFonts w:cs="Calibri"/>
        </w:rPr>
        <w:t>s</w:t>
      </w:r>
      <w:r w:rsidRPr="00E8550A">
        <w:rPr>
          <w:rFonts w:cs="Calibri"/>
        </w:rPr>
        <w:t>,</w:t>
      </w:r>
      <w:r w:rsidR="00B86D4F" w:rsidRPr="00E8550A">
        <w:rPr>
          <w:rFonts w:cs="Calibri"/>
        </w:rPr>
        <w:t xml:space="preserve"> heat sources and testing location</w:t>
      </w:r>
      <w:r w:rsidR="00126725" w:rsidRPr="00E8550A">
        <w:rPr>
          <w:rFonts w:cs="Calibri"/>
        </w:rPr>
        <w:t>s</w:t>
      </w:r>
      <w:r w:rsidR="00700E8D" w:rsidRPr="00E8550A">
        <w:rPr>
          <w:rFonts w:cs="Calibri"/>
        </w:rPr>
        <w:t xml:space="preserve"> were </w:t>
      </w:r>
      <w:r w:rsidR="008D551E" w:rsidRPr="00E8550A">
        <w:rPr>
          <w:rFonts w:cs="Calibri"/>
        </w:rPr>
        <w:t>recorded</w:t>
      </w:r>
      <w:r w:rsidR="00AC6C20" w:rsidRPr="00E8550A">
        <w:rPr>
          <w:rFonts w:cs="Calibri"/>
        </w:rPr>
        <w:t xml:space="preserve"> to calculate relative </w:t>
      </w:r>
      <w:r w:rsidR="00B92117" w:rsidRPr="00E8550A">
        <w:rPr>
          <w:rFonts w:cs="Calibri"/>
        </w:rPr>
        <w:t>location</w:t>
      </w:r>
      <w:r w:rsidR="00AC6C20" w:rsidRPr="00E8550A">
        <w:rPr>
          <w:rFonts w:cs="Calibri"/>
        </w:rPr>
        <w:t>s</w:t>
      </w:r>
      <w:r w:rsidR="00700E8D" w:rsidRPr="00E8550A">
        <w:rPr>
          <w:rFonts w:cs="Calibri"/>
        </w:rPr>
        <w:t xml:space="preserve">. </w:t>
      </w:r>
    </w:p>
    <w:p w14:paraId="278A4A89" w14:textId="46141A0F" w:rsidR="00A00DA8" w:rsidRPr="00E8550A" w:rsidRDefault="008D551E" w:rsidP="00E5730C">
      <w:pPr>
        <w:spacing w:line="360" w:lineRule="auto"/>
        <w:jc w:val="both"/>
        <w:rPr>
          <w:rFonts w:cs="Calibri"/>
        </w:rPr>
      </w:pPr>
      <w:r w:rsidRPr="00E8550A">
        <w:rPr>
          <w:rFonts w:cs="Calibri"/>
        </w:rPr>
        <w:t xml:space="preserve">The dynamic data acquisition was conducted periodically during the experiment, including </w:t>
      </w:r>
      <w:r w:rsidR="00313118" w:rsidRPr="00E8550A">
        <w:rPr>
          <w:rFonts w:cs="Calibri"/>
        </w:rPr>
        <w:t xml:space="preserve">subjects’ clothing isolation level, metabolic rate, </w:t>
      </w:r>
      <w:r w:rsidR="00EE3E29" w:rsidRPr="00E8550A">
        <w:rPr>
          <w:rFonts w:cs="Calibri"/>
        </w:rPr>
        <w:t>outdoor temperature, indoor temperature and humidity at subjects’ location, subjects’ forehead skin temperature, and indoor wind speed</w:t>
      </w:r>
      <w:r w:rsidR="0021311F" w:rsidRPr="00E8550A">
        <w:rPr>
          <w:rFonts w:cs="Calibri"/>
        </w:rPr>
        <w:t>. Meanwhile, the</w:t>
      </w:r>
      <w:r w:rsidR="00617296" w:rsidRPr="00E8550A">
        <w:rPr>
          <w:rFonts w:cs="Calibri"/>
        </w:rPr>
        <w:t xml:space="preserve"> thermal comfort voting results</w:t>
      </w:r>
      <w:r w:rsidR="0021311F" w:rsidRPr="00E8550A">
        <w:rPr>
          <w:rFonts w:cs="Calibri"/>
        </w:rPr>
        <w:t xml:space="preserve"> were collected periodically by </w:t>
      </w:r>
      <w:r w:rsidR="00126725" w:rsidRPr="00E8550A">
        <w:rPr>
          <w:rFonts w:cs="Calibri"/>
        </w:rPr>
        <w:t>using</w:t>
      </w:r>
      <w:r w:rsidR="00C046E9" w:rsidRPr="00E8550A">
        <w:rPr>
          <w:rFonts w:cs="Calibri"/>
        </w:rPr>
        <w:t xml:space="preserve"> ASHRAE 7-point continuous voting scale (-3 (cold), -2 (cool), -1 (slightly cool), 0 (neutral), 1 (slightly warm), 2 (warm), 3 (hot))</w:t>
      </w:r>
      <w:r w:rsidR="00917741" w:rsidRPr="00E8550A">
        <w:rPr>
          <w:rFonts w:cs="Calibri"/>
        </w:rPr>
        <w:t>, as shown in Figure 2.</w:t>
      </w:r>
      <w:r w:rsidR="00FA34AD" w:rsidRPr="00E8550A">
        <w:rPr>
          <w:rFonts w:cs="Calibri"/>
        </w:rPr>
        <w:t xml:space="preserve"> </w:t>
      </w:r>
    </w:p>
    <w:p w14:paraId="005E9C6A" w14:textId="5F053A76" w:rsidR="00DF78DD" w:rsidRPr="00E8550A" w:rsidRDefault="00DF78DD" w:rsidP="004B41AB">
      <w:pPr>
        <w:keepNext/>
        <w:spacing w:line="360" w:lineRule="auto"/>
        <w:jc w:val="center"/>
      </w:pPr>
      <w:r w:rsidRPr="00E8550A">
        <w:rPr>
          <w:rFonts w:cs="Calibri"/>
          <w:noProof/>
        </w:rPr>
        <w:drawing>
          <wp:inline distT="0" distB="0" distL="0" distR="0" wp14:anchorId="0950363F" wp14:editId="2EFDAB92">
            <wp:extent cx="4069129" cy="85997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9129" cy="859970"/>
                    </a:xfrm>
                    <a:prstGeom prst="rect">
                      <a:avLst/>
                    </a:prstGeom>
                  </pic:spPr>
                </pic:pic>
              </a:graphicData>
            </a:graphic>
          </wp:inline>
        </w:drawing>
      </w:r>
    </w:p>
    <w:p w14:paraId="1CBDCD52" w14:textId="0DC661EB" w:rsidR="00040305" w:rsidRPr="00E8550A" w:rsidRDefault="00DF78DD" w:rsidP="004B41AB">
      <w:pPr>
        <w:pStyle w:val="Caption"/>
        <w:spacing w:after="0" w:line="360" w:lineRule="auto"/>
        <w:jc w:val="center"/>
      </w:pPr>
      <w:r w:rsidRPr="00E8550A">
        <w:t xml:space="preserve">Figure </w:t>
      </w:r>
      <w:r w:rsidR="00A80530" w:rsidRPr="00E8550A">
        <w:rPr>
          <w:noProof/>
        </w:rPr>
        <w:fldChar w:fldCharType="begin"/>
      </w:r>
      <w:r w:rsidR="00A80530" w:rsidRPr="00E8550A">
        <w:rPr>
          <w:noProof/>
        </w:rPr>
        <w:instrText xml:space="preserve"> SEQ Figure \* ARABIC </w:instrText>
      </w:r>
      <w:r w:rsidR="00A80530" w:rsidRPr="00E8550A">
        <w:rPr>
          <w:noProof/>
        </w:rPr>
        <w:fldChar w:fldCharType="separate"/>
      </w:r>
      <w:r w:rsidR="006B05E2" w:rsidRPr="00E8550A">
        <w:rPr>
          <w:noProof/>
        </w:rPr>
        <w:t>2</w:t>
      </w:r>
      <w:r w:rsidR="00A80530" w:rsidRPr="00E8550A">
        <w:rPr>
          <w:noProof/>
        </w:rPr>
        <w:fldChar w:fldCharType="end"/>
      </w:r>
      <w:r w:rsidRPr="00E8550A">
        <w:t xml:space="preserve"> ASHRAE Thermal Comfort scale</w:t>
      </w:r>
    </w:p>
    <w:p w14:paraId="71316319" w14:textId="426C7E3D" w:rsidR="00E64D7E" w:rsidRPr="00E8550A" w:rsidRDefault="00075AD8" w:rsidP="00075AD8">
      <w:pPr>
        <w:pStyle w:val="Heading2"/>
      </w:pPr>
      <w:r w:rsidRPr="00E8550A">
        <w:lastRenderedPageBreak/>
        <w:t xml:space="preserve">3.3 </w:t>
      </w:r>
      <w:r w:rsidR="008F13B1" w:rsidRPr="00E8550A">
        <w:t xml:space="preserve">The </w:t>
      </w:r>
      <w:r w:rsidR="00E64D7E" w:rsidRPr="00E8550A">
        <w:t>thermal comfort prediction model</w:t>
      </w:r>
      <w:r w:rsidR="008F13B1" w:rsidRPr="00E8550A">
        <w:t xml:space="preserve"> development and verification</w:t>
      </w:r>
    </w:p>
    <w:p w14:paraId="51B2B5FC" w14:textId="77777777" w:rsidR="00DE4287" w:rsidRPr="00E8550A" w:rsidRDefault="00E64D7E" w:rsidP="00DE4287">
      <w:pPr>
        <w:keepNext/>
        <w:spacing w:line="360" w:lineRule="auto"/>
        <w:jc w:val="both"/>
        <w:rPr>
          <w:rFonts w:eastAsia="KaiTi" w:cs="Arial"/>
        </w:rPr>
      </w:pPr>
      <w:r w:rsidRPr="00E8550A">
        <w:rPr>
          <w:rFonts w:eastAsia="KaiTi" w:cs="Arial"/>
        </w:rPr>
        <w:t>As presented in the literature review, ANN has better performance in thermal comfort predicting studies</w:t>
      </w:r>
      <w:r w:rsidR="007D43B4" w:rsidRPr="00E8550A">
        <w:rPr>
          <w:rFonts w:eastAsia="KaiTi" w:cs="Arial"/>
        </w:rPr>
        <w:t>, t</w:t>
      </w:r>
      <w:r w:rsidRPr="00E8550A">
        <w:rPr>
          <w:rFonts w:eastAsia="KaiTi" w:cs="Arial"/>
        </w:rPr>
        <w:t xml:space="preserve">herefore, ANN was selected to </w:t>
      </w:r>
      <w:r w:rsidR="007D43B4" w:rsidRPr="00E8550A">
        <w:rPr>
          <w:rFonts w:eastAsia="KaiTi" w:cs="Arial"/>
        </w:rPr>
        <w:t xml:space="preserve">develop </w:t>
      </w:r>
      <w:r w:rsidRPr="00E8550A">
        <w:rPr>
          <w:rFonts w:eastAsia="KaiTi" w:cs="Arial"/>
        </w:rPr>
        <w:t>a thermal comfort prediction model</w:t>
      </w:r>
      <w:r w:rsidR="00555AE8" w:rsidRPr="00E8550A">
        <w:rPr>
          <w:rFonts w:eastAsia="KaiTi" w:cs="Arial"/>
        </w:rPr>
        <w:t xml:space="preserve"> based on the data </w:t>
      </w:r>
      <w:r w:rsidR="007D43B4" w:rsidRPr="00E8550A">
        <w:rPr>
          <w:rFonts w:eastAsia="KaiTi" w:cs="Arial"/>
        </w:rPr>
        <w:t xml:space="preserve">collected </w:t>
      </w:r>
      <w:r w:rsidR="00555AE8" w:rsidRPr="00E8550A">
        <w:rPr>
          <w:rFonts w:eastAsia="KaiTi" w:cs="Arial"/>
        </w:rPr>
        <w:t xml:space="preserve">from </w:t>
      </w:r>
      <w:r w:rsidR="007D43B4" w:rsidRPr="00E8550A">
        <w:rPr>
          <w:rFonts w:eastAsia="KaiTi" w:cs="Arial"/>
        </w:rPr>
        <w:t xml:space="preserve">the </w:t>
      </w:r>
      <w:r w:rsidR="00555AE8" w:rsidRPr="00E8550A">
        <w:rPr>
          <w:rFonts w:eastAsia="KaiTi" w:cs="Arial"/>
        </w:rPr>
        <w:t>experiments</w:t>
      </w:r>
      <w:r w:rsidRPr="00E8550A">
        <w:rPr>
          <w:rFonts w:eastAsia="KaiTi" w:cs="Arial"/>
        </w:rPr>
        <w:t xml:space="preserve">. </w:t>
      </w:r>
    </w:p>
    <w:p w14:paraId="6B5D995C" w14:textId="2F4052BC" w:rsidR="007C2DF5" w:rsidRPr="00E8550A" w:rsidRDefault="007C2DF5" w:rsidP="00DE4287">
      <w:pPr>
        <w:keepNext/>
        <w:spacing w:line="360" w:lineRule="auto"/>
        <w:jc w:val="center"/>
      </w:pPr>
      <w:r w:rsidRPr="00E8550A">
        <w:rPr>
          <w:rFonts w:eastAsia="KaiTi" w:cs="Arial"/>
          <w:noProof/>
        </w:rPr>
        <w:drawing>
          <wp:inline distT="0" distB="0" distL="0" distR="0" wp14:anchorId="42773B99" wp14:editId="1EBF3E9F">
            <wp:extent cx="4786420" cy="317632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1">
                      <a:extLst>
                        <a:ext uri="{28A0092B-C50C-407E-A947-70E740481C1C}">
                          <a14:useLocalDpi xmlns:a14="http://schemas.microsoft.com/office/drawing/2010/main" val="0"/>
                        </a:ext>
                      </a:extLst>
                    </a:blip>
                    <a:stretch>
                      <a:fillRect/>
                    </a:stretch>
                  </pic:blipFill>
                  <pic:spPr>
                    <a:xfrm>
                      <a:off x="0" y="0"/>
                      <a:ext cx="4786420" cy="3176323"/>
                    </a:xfrm>
                    <a:prstGeom prst="rect">
                      <a:avLst/>
                    </a:prstGeom>
                  </pic:spPr>
                </pic:pic>
              </a:graphicData>
            </a:graphic>
          </wp:inline>
        </w:drawing>
      </w:r>
    </w:p>
    <w:p w14:paraId="66D50E03" w14:textId="01BBFF7D" w:rsidR="007C2DF5" w:rsidRPr="00E8550A" w:rsidRDefault="007C2DF5" w:rsidP="001978B1">
      <w:pPr>
        <w:pStyle w:val="Caption"/>
        <w:jc w:val="center"/>
      </w:pPr>
      <w:r w:rsidRPr="00E8550A">
        <w:t xml:space="preserve">Figure </w:t>
      </w:r>
      <w:r w:rsidR="00A80530" w:rsidRPr="00E8550A">
        <w:rPr>
          <w:noProof/>
        </w:rPr>
        <w:fldChar w:fldCharType="begin"/>
      </w:r>
      <w:r w:rsidR="00A80530" w:rsidRPr="00E8550A">
        <w:rPr>
          <w:noProof/>
        </w:rPr>
        <w:instrText xml:space="preserve"> SEQ Figure \* ARABIC </w:instrText>
      </w:r>
      <w:r w:rsidR="00A80530" w:rsidRPr="00E8550A">
        <w:rPr>
          <w:noProof/>
        </w:rPr>
        <w:fldChar w:fldCharType="separate"/>
      </w:r>
      <w:r w:rsidR="006B05E2" w:rsidRPr="00E8550A">
        <w:rPr>
          <w:noProof/>
        </w:rPr>
        <w:t>3</w:t>
      </w:r>
      <w:r w:rsidR="00A80530" w:rsidRPr="00E8550A">
        <w:rPr>
          <w:noProof/>
        </w:rPr>
        <w:fldChar w:fldCharType="end"/>
      </w:r>
      <w:r w:rsidRPr="00E8550A">
        <w:t xml:space="preserve"> </w:t>
      </w:r>
      <w:r w:rsidR="007564FF" w:rsidRPr="00E8550A">
        <w:rPr>
          <w:rFonts w:hint="eastAsia"/>
        </w:rPr>
        <w:t>The</w:t>
      </w:r>
      <w:r w:rsidR="007564FF" w:rsidRPr="00E8550A">
        <w:t xml:space="preserve"> </w:t>
      </w:r>
      <w:r w:rsidR="007564FF" w:rsidRPr="00E8550A">
        <w:rPr>
          <w:rFonts w:hint="eastAsia"/>
        </w:rPr>
        <w:t>end</w:t>
      </w:r>
      <w:r w:rsidR="007564FF" w:rsidRPr="00E8550A">
        <w:t>-to-end a</w:t>
      </w:r>
      <w:r w:rsidR="008C4669" w:rsidRPr="00E8550A">
        <w:t>rtificial</w:t>
      </w:r>
      <w:r w:rsidRPr="00E8550A">
        <w:t xml:space="preserve"> neural network structure</w:t>
      </w:r>
    </w:p>
    <w:p w14:paraId="68A56627" w14:textId="77777777" w:rsidR="00FD2D67" w:rsidRPr="00E8550A" w:rsidRDefault="008A6DC3" w:rsidP="00E5730C">
      <w:pPr>
        <w:spacing w:line="360" w:lineRule="auto"/>
        <w:jc w:val="both"/>
        <w:rPr>
          <w:rFonts w:eastAsia="KaiTi" w:cs="Arial"/>
        </w:rPr>
      </w:pPr>
      <w:r w:rsidRPr="00E8550A">
        <w:rPr>
          <w:rFonts w:eastAsia="KaiTi" w:cs="Arial"/>
        </w:rPr>
        <w:t>To develop ANN-based prediction model, empirical solutions proven in previous studies were used for reference (Moon &amp; Kim, 2010; Moon, 2012).</w:t>
      </w:r>
      <w:r w:rsidRPr="00E8550A">
        <w:rPr>
          <w:rFonts w:eastAsia="KaiTi" w:cs="Arial" w:hint="eastAsia"/>
        </w:rPr>
        <w:t xml:space="preserve"> </w:t>
      </w:r>
      <w:r w:rsidRPr="00E8550A">
        <w:rPr>
          <w:rFonts w:eastAsia="KaiTi" w:cs="Arial"/>
        </w:rPr>
        <w:t>As shown in Figure 3, the</w:t>
      </w:r>
      <w:r w:rsidR="007564FF" w:rsidRPr="00E8550A">
        <w:rPr>
          <w:rFonts w:eastAsia="KaiTi" w:cs="Arial"/>
        </w:rPr>
        <w:t xml:space="preserve"> end-to-end ANN </w:t>
      </w:r>
      <w:r w:rsidR="00B92117" w:rsidRPr="00E8550A">
        <w:rPr>
          <w:rFonts w:eastAsia="KaiTi" w:cs="Arial"/>
        </w:rPr>
        <w:t xml:space="preserve">structure </w:t>
      </w:r>
      <w:r w:rsidR="005B1D2C" w:rsidRPr="00E8550A">
        <w:rPr>
          <w:rFonts w:eastAsia="KaiTi" w:cs="Arial"/>
        </w:rPr>
        <w:t>include</w:t>
      </w:r>
      <w:r w:rsidR="005B1D2C" w:rsidRPr="00E8550A">
        <w:rPr>
          <w:rFonts w:eastAsia="KaiTi" w:cs="Arial" w:hint="eastAsia"/>
        </w:rPr>
        <w:t>d</w:t>
      </w:r>
      <w:r w:rsidR="005B1D2C" w:rsidRPr="00E8550A">
        <w:rPr>
          <w:rFonts w:eastAsia="KaiTi" w:cs="Arial"/>
        </w:rPr>
        <w:t xml:space="preserve"> an input layer, two hidden layers, and a classification output layer. </w:t>
      </w:r>
    </w:p>
    <w:p w14:paraId="1045A71D" w14:textId="0D8C2631" w:rsidR="00FD2D67" w:rsidRPr="00E8550A" w:rsidRDefault="00FD2D67" w:rsidP="00F92B6C">
      <w:pPr>
        <w:spacing w:line="360" w:lineRule="auto"/>
        <w:jc w:val="both"/>
        <w:rPr>
          <w:rFonts w:eastAsia="KaiTi" w:cs="Arial"/>
        </w:rPr>
      </w:pPr>
      <w:r w:rsidRPr="00E8550A">
        <w:rPr>
          <w:rFonts w:ascii="Times New Roman" w:hAnsi="Times New Roman" w:cs="Times New Roman"/>
          <w:color w:val="000000"/>
          <w:szCs w:val="22"/>
        </w:rPr>
        <w:t>In the field of deep learning, there is a consensus that higher segmentation accuracy can be achieved using a deeper and wider model.</w:t>
      </w:r>
      <w:r w:rsidRPr="00E8550A">
        <w:rPr>
          <w:rFonts w:ascii="Times New Roman" w:hAnsi="Times New Roman" w:cs="Times New Roman"/>
        </w:rPr>
        <w:t xml:space="preserve"> </w:t>
      </w:r>
      <w:r w:rsidRPr="00E8550A">
        <w:rPr>
          <w:rFonts w:ascii="Times New Roman" w:hAnsi="Times New Roman" w:cs="Times New Roman"/>
          <w:color w:val="000000"/>
          <w:szCs w:val="22"/>
        </w:rPr>
        <w:t>However, as the depth and width of the model increase, the amount of computation time required increases dramatically. Since many feature combinations need to be tested in this study, it is necessary to choose an ANN model of appropriate size to ensure sufficient accuracy while minimizing the computational effort. Therefore, the prediction accuracy of ANN models of different sizes when using conventional feature combinations was first tested,</w:t>
      </w:r>
      <w:r w:rsidRPr="00E8550A">
        <w:rPr>
          <w:rFonts w:ascii="Times New Roman" w:hAnsi="Times New Roman" w:cs="Times New Roman"/>
        </w:rPr>
        <w:t xml:space="preserve"> </w:t>
      </w:r>
      <w:r w:rsidRPr="00E8550A">
        <w:rPr>
          <w:rFonts w:ascii="Times New Roman" w:hAnsi="Times New Roman" w:cs="Times New Roman"/>
          <w:color w:val="000000"/>
          <w:szCs w:val="22"/>
        </w:rPr>
        <w:t xml:space="preserve">and </w:t>
      </w:r>
      <w:r w:rsidR="00B406BF" w:rsidRPr="00E8550A">
        <w:rPr>
          <w:rFonts w:ascii="Times New Roman" w:hAnsi="Times New Roman" w:cs="Times New Roman"/>
          <w:color w:val="000000"/>
          <w:szCs w:val="22"/>
        </w:rPr>
        <w:t xml:space="preserve">the </w:t>
      </w:r>
      <w:r w:rsidRPr="00E8550A">
        <w:rPr>
          <w:rFonts w:ascii="Times New Roman" w:hAnsi="Times New Roman" w:cs="Times New Roman"/>
          <w:color w:val="000000"/>
          <w:szCs w:val="22"/>
        </w:rPr>
        <w:t xml:space="preserve">results </w:t>
      </w:r>
      <w:r w:rsidR="00B406BF" w:rsidRPr="00E8550A">
        <w:rPr>
          <w:rFonts w:ascii="Times New Roman" w:hAnsi="Times New Roman" w:cs="Times New Roman"/>
          <w:color w:val="000000"/>
          <w:szCs w:val="22"/>
        </w:rPr>
        <w:t>were</w:t>
      </w:r>
      <w:r w:rsidRPr="00E8550A">
        <w:rPr>
          <w:rFonts w:ascii="Times New Roman" w:hAnsi="Times New Roman" w:cs="Times New Roman"/>
          <w:color w:val="000000"/>
          <w:szCs w:val="22"/>
        </w:rPr>
        <w:t xml:space="preserve"> summarized in Table 2. It can be observed that an ANN model with two hidden layers and 60 neurons per layer can achieve a prediction accuracy of 70%, while further increasing the size of ANN can only yield a smaller </w:t>
      </w:r>
      <w:r w:rsidRPr="00E8550A">
        <w:rPr>
          <w:rFonts w:ascii="Times New Roman" w:hAnsi="Times New Roman" w:cs="Times New Roman"/>
          <w:color w:val="000000"/>
          <w:szCs w:val="22"/>
        </w:rPr>
        <w:lastRenderedPageBreak/>
        <w:t xml:space="preserve">accuracy improvement. Therefore, </w:t>
      </w:r>
      <w:r w:rsidRPr="00E8550A">
        <w:rPr>
          <w:rFonts w:eastAsia="KaiTi" w:cs="Arial"/>
        </w:rPr>
        <w:t xml:space="preserve">a two-layer ANN structure with 60 neurons per layer </w:t>
      </w:r>
      <w:r w:rsidR="00CF73ED" w:rsidRPr="00E8550A">
        <w:rPr>
          <w:rFonts w:eastAsia="KaiTi" w:cs="Arial"/>
        </w:rPr>
        <w:t>wa</w:t>
      </w:r>
      <w:r w:rsidRPr="00E8550A">
        <w:rPr>
          <w:rFonts w:eastAsia="KaiTi" w:cs="Arial"/>
        </w:rPr>
        <w:t>s adopted for subsequent experiments.</w:t>
      </w:r>
    </w:p>
    <w:p w14:paraId="639A221D" w14:textId="77777777" w:rsidR="00CF73ED" w:rsidRPr="00E8550A" w:rsidRDefault="00CF73ED" w:rsidP="00F92B6C">
      <w:pPr>
        <w:spacing w:line="360" w:lineRule="auto"/>
        <w:jc w:val="both"/>
        <w:rPr>
          <w:rFonts w:ascii="Times New Roman" w:hAnsi="Times New Roman" w:cs="Times New Roman"/>
          <w:color w:val="000000"/>
          <w:szCs w:val="22"/>
        </w:rPr>
      </w:pPr>
    </w:p>
    <w:p w14:paraId="7A99A4E3" w14:textId="4D7B9B08" w:rsidR="00FD2D67" w:rsidRPr="00E8550A" w:rsidRDefault="00FD2D67" w:rsidP="00F92B6C">
      <w:pPr>
        <w:pStyle w:val="Caption"/>
        <w:keepNext/>
      </w:pPr>
      <w:r w:rsidRPr="00E8550A">
        <w:t xml:space="preserve">Table </w:t>
      </w:r>
      <w:r w:rsidR="00A715E5">
        <w:fldChar w:fldCharType="begin"/>
      </w:r>
      <w:r w:rsidR="00A715E5">
        <w:instrText xml:space="preserve"> SEQ Table \* ARABIC </w:instrText>
      </w:r>
      <w:r w:rsidR="00A715E5">
        <w:fldChar w:fldCharType="separate"/>
      </w:r>
      <w:r w:rsidR="003B7CE1" w:rsidRPr="00E8550A">
        <w:rPr>
          <w:noProof/>
        </w:rPr>
        <w:t>2</w:t>
      </w:r>
      <w:r w:rsidR="00A715E5">
        <w:rPr>
          <w:noProof/>
        </w:rPr>
        <w:fldChar w:fldCharType="end"/>
      </w:r>
      <w:r w:rsidRPr="00E8550A">
        <w:t xml:space="preserve"> The prediction a</w:t>
      </w:r>
      <w:r w:rsidR="00C0493F" w:rsidRPr="00E8550A">
        <w:t>ccuracy of ANN models with different</w:t>
      </w:r>
      <w:r w:rsidRPr="00E8550A">
        <w:t xml:space="preserve"> sizes </w:t>
      </w:r>
      <w:r w:rsidR="00C0493F" w:rsidRPr="00E8550A">
        <w:t>when using conventional feature combinations</w:t>
      </w:r>
    </w:p>
    <w:tbl>
      <w:tblPr>
        <w:tblStyle w:val="TableGrid"/>
        <w:tblW w:w="0" w:type="auto"/>
        <w:tblLook w:val="04A0" w:firstRow="1" w:lastRow="0" w:firstColumn="1" w:lastColumn="0" w:noHBand="0" w:noVBand="1"/>
      </w:tblPr>
      <w:tblGrid>
        <w:gridCol w:w="1080"/>
        <w:gridCol w:w="1080"/>
        <w:gridCol w:w="1080"/>
        <w:gridCol w:w="1080"/>
        <w:gridCol w:w="1080"/>
      </w:tblGrid>
      <w:tr w:rsidR="00FD2D67" w:rsidRPr="00E8550A" w14:paraId="65AB5EBA" w14:textId="77777777" w:rsidTr="00F92B6C">
        <w:trPr>
          <w:trHeight w:val="285"/>
        </w:trPr>
        <w:tc>
          <w:tcPr>
            <w:tcW w:w="1080" w:type="dxa"/>
            <w:vMerge w:val="restart"/>
            <w:noWrap/>
            <w:hideMark/>
          </w:tcPr>
          <w:p w14:paraId="5B28C4CC"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Number of layers</w:t>
            </w:r>
          </w:p>
        </w:tc>
        <w:tc>
          <w:tcPr>
            <w:tcW w:w="4320" w:type="dxa"/>
            <w:gridSpan w:val="4"/>
            <w:noWrap/>
            <w:hideMark/>
          </w:tcPr>
          <w:p w14:paraId="4612A7F7"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Number of neurons per layers</w:t>
            </w:r>
          </w:p>
        </w:tc>
      </w:tr>
      <w:tr w:rsidR="00FD2D67" w:rsidRPr="00E8550A" w14:paraId="10EE4EAC" w14:textId="77777777" w:rsidTr="00F92B6C">
        <w:trPr>
          <w:trHeight w:val="285"/>
        </w:trPr>
        <w:tc>
          <w:tcPr>
            <w:tcW w:w="1080" w:type="dxa"/>
            <w:vMerge/>
            <w:hideMark/>
          </w:tcPr>
          <w:p w14:paraId="4745CBF8"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p>
        </w:tc>
        <w:tc>
          <w:tcPr>
            <w:tcW w:w="1080" w:type="dxa"/>
            <w:noWrap/>
            <w:hideMark/>
          </w:tcPr>
          <w:p w14:paraId="5BAEB90A"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10</w:t>
            </w:r>
          </w:p>
        </w:tc>
        <w:tc>
          <w:tcPr>
            <w:tcW w:w="1080" w:type="dxa"/>
            <w:noWrap/>
            <w:hideMark/>
          </w:tcPr>
          <w:p w14:paraId="58FDAD91"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30</w:t>
            </w:r>
          </w:p>
        </w:tc>
        <w:tc>
          <w:tcPr>
            <w:tcW w:w="1080" w:type="dxa"/>
            <w:noWrap/>
            <w:hideMark/>
          </w:tcPr>
          <w:p w14:paraId="16F873F6"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60</w:t>
            </w:r>
          </w:p>
        </w:tc>
        <w:tc>
          <w:tcPr>
            <w:tcW w:w="1080" w:type="dxa"/>
            <w:noWrap/>
            <w:hideMark/>
          </w:tcPr>
          <w:p w14:paraId="54856781"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90</w:t>
            </w:r>
          </w:p>
        </w:tc>
      </w:tr>
      <w:tr w:rsidR="00FD2D67" w:rsidRPr="00E8550A" w14:paraId="2F3F032B" w14:textId="77777777" w:rsidTr="00F92B6C">
        <w:trPr>
          <w:trHeight w:val="285"/>
        </w:trPr>
        <w:tc>
          <w:tcPr>
            <w:tcW w:w="1080" w:type="dxa"/>
            <w:noWrap/>
            <w:hideMark/>
          </w:tcPr>
          <w:p w14:paraId="6E05709D"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1</w:t>
            </w:r>
          </w:p>
        </w:tc>
        <w:tc>
          <w:tcPr>
            <w:tcW w:w="1080" w:type="dxa"/>
            <w:noWrap/>
            <w:hideMark/>
          </w:tcPr>
          <w:p w14:paraId="61BE2D32"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63.5%</w:t>
            </w:r>
          </w:p>
        </w:tc>
        <w:tc>
          <w:tcPr>
            <w:tcW w:w="1080" w:type="dxa"/>
            <w:noWrap/>
            <w:hideMark/>
          </w:tcPr>
          <w:p w14:paraId="57D8C23C"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67.8%</w:t>
            </w:r>
          </w:p>
        </w:tc>
        <w:tc>
          <w:tcPr>
            <w:tcW w:w="1080" w:type="dxa"/>
            <w:noWrap/>
            <w:hideMark/>
          </w:tcPr>
          <w:p w14:paraId="31A0674B"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68.3%</w:t>
            </w:r>
          </w:p>
        </w:tc>
        <w:tc>
          <w:tcPr>
            <w:tcW w:w="1080" w:type="dxa"/>
            <w:noWrap/>
            <w:hideMark/>
          </w:tcPr>
          <w:p w14:paraId="71A76682"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69.3%</w:t>
            </w:r>
          </w:p>
        </w:tc>
      </w:tr>
      <w:tr w:rsidR="00FD2D67" w:rsidRPr="00E8550A" w14:paraId="0B403E56" w14:textId="77777777" w:rsidTr="00F92B6C">
        <w:trPr>
          <w:trHeight w:val="285"/>
        </w:trPr>
        <w:tc>
          <w:tcPr>
            <w:tcW w:w="1080" w:type="dxa"/>
            <w:noWrap/>
            <w:hideMark/>
          </w:tcPr>
          <w:p w14:paraId="3495B689"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2</w:t>
            </w:r>
          </w:p>
        </w:tc>
        <w:tc>
          <w:tcPr>
            <w:tcW w:w="1080" w:type="dxa"/>
            <w:noWrap/>
            <w:hideMark/>
          </w:tcPr>
          <w:p w14:paraId="6E886B27"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63.5%</w:t>
            </w:r>
          </w:p>
        </w:tc>
        <w:tc>
          <w:tcPr>
            <w:tcW w:w="1080" w:type="dxa"/>
            <w:noWrap/>
            <w:hideMark/>
          </w:tcPr>
          <w:p w14:paraId="028398A7"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68.1%</w:t>
            </w:r>
          </w:p>
        </w:tc>
        <w:tc>
          <w:tcPr>
            <w:tcW w:w="1080" w:type="dxa"/>
            <w:noWrap/>
            <w:hideMark/>
          </w:tcPr>
          <w:p w14:paraId="0D83FE49" w14:textId="77777777" w:rsidR="00FD2D67" w:rsidRPr="00E8550A" w:rsidRDefault="00FD2D67" w:rsidP="00865240">
            <w:pPr>
              <w:spacing w:line="276" w:lineRule="auto"/>
              <w:jc w:val="center"/>
              <w:rPr>
                <w:rFonts w:ascii="Times New Roman" w:hAnsi="Times New Roman" w:cs="Times New Roman"/>
                <w:b/>
                <w:bCs/>
                <w:i/>
                <w:iCs/>
                <w:color w:val="000000"/>
                <w:szCs w:val="22"/>
                <w:shd w:val="clear" w:color="auto" w:fill="FFFFFF"/>
              </w:rPr>
            </w:pPr>
            <w:r w:rsidRPr="00E8550A">
              <w:rPr>
                <w:rFonts w:ascii="Times New Roman" w:hAnsi="Times New Roman" w:cs="Times New Roman"/>
                <w:b/>
                <w:bCs/>
                <w:i/>
                <w:iCs/>
                <w:color w:val="000000"/>
                <w:szCs w:val="22"/>
                <w:shd w:val="clear" w:color="auto" w:fill="FFFFFF"/>
              </w:rPr>
              <w:t>70.4%</w:t>
            </w:r>
          </w:p>
        </w:tc>
        <w:tc>
          <w:tcPr>
            <w:tcW w:w="1080" w:type="dxa"/>
            <w:noWrap/>
            <w:hideMark/>
          </w:tcPr>
          <w:p w14:paraId="1BBEF22B"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70.6%</w:t>
            </w:r>
          </w:p>
        </w:tc>
      </w:tr>
      <w:tr w:rsidR="00FD2D67" w:rsidRPr="00E8550A" w14:paraId="64854217" w14:textId="77777777" w:rsidTr="00F92B6C">
        <w:trPr>
          <w:trHeight w:val="285"/>
        </w:trPr>
        <w:tc>
          <w:tcPr>
            <w:tcW w:w="1080" w:type="dxa"/>
            <w:noWrap/>
            <w:hideMark/>
          </w:tcPr>
          <w:p w14:paraId="192A1778"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3</w:t>
            </w:r>
          </w:p>
        </w:tc>
        <w:tc>
          <w:tcPr>
            <w:tcW w:w="1080" w:type="dxa"/>
            <w:noWrap/>
            <w:hideMark/>
          </w:tcPr>
          <w:p w14:paraId="7ED3281D"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65.6%</w:t>
            </w:r>
          </w:p>
        </w:tc>
        <w:tc>
          <w:tcPr>
            <w:tcW w:w="1080" w:type="dxa"/>
            <w:noWrap/>
            <w:hideMark/>
          </w:tcPr>
          <w:p w14:paraId="05B6D25B"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70.2%</w:t>
            </w:r>
          </w:p>
        </w:tc>
        <w:tc>
          <w:tcPr>
            <w:tcW w:w="1080" w:type="dxa"/>
            <w:noWrap/>
            <w:hideMark/>
          </w:tcPr>
          <w:p w14:paraId="51B09D3D"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71.0%</w:t>
            </w:r>
          </w:p>
        </w:tc>
        <w:tc>
          <w:tcPr>
            <w:tcW w:w="1080" w:type="dxa"/>
            <w:noWrap/>
            <w:hideMark/>
          </w:tcPr>
          <w:p w14:paraId="7F8CFF21"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71.1%</w:t>
            </w:r>
          </w:p>
        </w:tc>
      </w:tr>
      <w:tr w:rsidR="00FD2D67" w:rsidRPr="00E8550A" w14:paraId="5DE34E96" w14:textId="77777777" w:rsidTr="00F92B6C">
        <w:trPr>
          <w:trHeight w:val="285"/>
        </w:trPr>
        <w:tc>
          <w:tcPr>
            <w:tcW w:w="1080" w:type="dxa"/>
            <w:noWrap/>
            <w:hideMark/>
          </w:tcPr>
          <w:p w14:paraId="17D89D6F"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4</w:t>
            </w:r>
          </w:p>
        </w:tc>
        <w:tc>
          <w:tcPr>
            <w:tcW w:w="1080" w:type="dxa"/>
            <w:noWrap/>
            <w:hideMark/>
          </w:tcPr>
          <w:p w14:paraId="6C1C592E"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65.9%</w:t>
            </w:r>
          </w:p>
        </w:tc>
        <w:tc>
          <w:tcPr>
            <w:tcW w:w="1080" w:type="dxa"/>
            <w:noWrap/>
            <w:hideMark/>
          </w:tcPr>
          <w:p w14:paraId="169619D9"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70.4%</w:t>
            </w:r>
          </w:p>
        </w:tc>
        <w:tc>
          <w:tcPr>
            <w:tcW w:w="1080" w:type="dxa"/>
            <w:noWrap/>
            <w:hideMark/>
          </w:tcPr>
          <w:p w14:paraId="176A4F1C"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71.9%</w:t>
            </w:r>
          </w:p>
        </w:tc>
        <w:tc>
          <w:tcPr>
            <w:tcW w:w="1080" w:type="dxa"/>
            <w:noWrap/>
            <w:hideMark/>
          </w:tcPr>
          <w:p w14:paraId="64699E44" w14:textId="77777777" w:rsidR="00FD2D67" w:rsidRPr="00E8550A" w:rsidRDefault="00FD2D67" w:rsidP="00865240">
            <w:pPr>
              <w:spacing w:line="276" w:lineRule="auto"/>
              <w:jc w:val="center"/>
              <w:rPr>
                <w:rFonts w:ascii="Times New Roman" w:hAnsi="Times New Roman" w:cs="Times New Roman"/>
                <w:color w:val="000000"/>
                <w:szCs w:val="22"/>
                <w:shd w:val="clear" w:color="auto" w:fill="FFFFFF"/>
              </w:rPr>
            </w:pPr>
            <w:r w:rsidRPr="00E8550A">
              <w:rPr>
                <w:rFonts w:ascii="Times New Roman" w:hAnsi="Times New Roman" w:cs="Times New Roman"/>
                <w:color w:val="000000"/>
                <w:szCs w:val="22"/>
                <w:shd w:val="clear" w:color="auto" w:fill="FFFFFF"/>
              </w:rPr>
              <w:t>72.3%</w:t>
            </w:r>
          </w:p>
        </w:tc>
      </w:tr>
    </w:tbl>
    <w:p w14:paraId="54A1F0A7" w14:textId="77777777" w:rsidR="00CF73ED" w:rsidRPr="00E8550A" w:rsidRDefault="00CF73ED" w:rsidP="00E5730C">
      <w:pPr>
        <w:spacing w:line="360" w:lineRule="auto"/>
        <w:jc w:val="both"/>
        <w:rPr>
          <w:rFonts w:eastAsia="KaiTi" w:cs="Arial"/>
        </w:rPr>
      </w:pPr>
    </w:p>
    <w:p w14:paraId="0766FC76" w14:textId="4B1A2F92" w:rsidR="005F6BEE" w:rsidRPr="00E8550A" w:rsidRDefault="00034285" w:rsidP="00E5730C">
      <w:pPr>
        <w:spacing w:line="360" w:lineRule="auto"/>
        <w:jc w:val="both"/>
        <w:rPr>
          <w:rFonts w:ascii="Times New Roman" w:eastAsia="KaiTi" w:hAnsi="Times New Roman" w:cs="Times New Roman"/>
        </w:rPr>
      </w:pPr>
      <w:r w:rsidRPr="00E8550A">
        <w:rPr>
          <w:rFonts w:eastAsia="KaiTi" w:cs="Arial"/>
        </w:rPr>
        <w:t>T</w:t>
      </w:r>
      <w:r w:rsidR="005B1D2C" w:rsidRPr="00E8550A">
        <w:rPr>
          <w:rFonts w:eastAsia="KaiTi" w:cs="Arial"/>
        </w:rPr>
        <w:t xml:space="preserve">he loss function used in the output layer </w:t>
      </w:r>
      <w:r w:rsidR="00643CF6" w:rsidRPr="00E8550A">
        <w:rPr>
          <w:rFonts w:eastAsia="KaiTi" w:cs="Arial"/>
        </w:rPr>
        <w:t>was</w:t>
      </w:r>
      <w:r w:rsidR="005B1D2C" w:rsidRPr="00E8550A">
        <w:rPr>
          <w:rFonts w:eastAsia="KaiTi" w:cs="Arial"/>
        </w:rPr>
        <w:t xml:space="preserve"> </w:t>
      </w:r>
      <w:proofErr w:type="spellStart"/>
      <w:r w:rsidR="005B1D2C" w:rsidRPr="00E8550A">
        <w:rPr>
          <w:rFonts w:eastAsia="KaiTi" w:cs="Arial"/>
        </w:rPr>
        <w:t>crossentropy</w:t>
      </w:r>
      <w:proofErr w:type="spellEnd"/>
      <w:r w:rsidR="00EB6927" w:rsidRPr="00E8550A">
        <w:rPr>
          <w:rFonts w:eastAsia="KaiTi" w:cs="Arial"/>
        </w:rPr>
        <w:t>,</w:t>
      </w:r>
      <w:r w:rsidRPr="00E8550A">
        <w:rPr>
          <w:rFonts w:eastAsia="KaiTi" w:cs="Arial"/>
        </w:rPr>
        <w:t xml:space="preserve"> and</w:t>
      </w:r>
      <w:r w:rsidR="005B1D2C" w:rsidRPr="00E8550A">
        <w:rPr>
          <w:rFonts w:eastAsia="KaiTi" w:cs="Arial"/>
        </w:rPr>
        <w:t xml:space="preserve"> </w:t>
      </w:r>
      <w:r w:rsidRPr="00E8550A">
        <w:rPr>
          <w:rFonts w:eastAsia="KaiTi" w:cs="Arial"/>
        </w:rPr>
        <w:t>t</w:t>
      </w:r>
      <w:r w:rsidR="005B1D2C" w:rsidRPr="00E8550A">
        <w:rPr>
          <w:rFonts w:eastAsia="KaiTi" w:cs="Arial"/>
        </w:rPr>
        <w:t xml:space="preserve">he network is trained </w:t>
      </w:r>
      <w:r w:rsidR="007D43B4" w:rsidRPr="00E8550A">
        <w:rPr>
          <w:rFonts w:eastAsia="KaiTi" w:cs="Arial"/>
        </w:rPr>
        <w:t xml:space="preserve">by </w:t>
      </w:r>
      <w:r w:rsidR="005B1D2C" w:rsidRPr="00E8550A">
        <w:rPr>
          <w:rFonts w:eastAsia="KaiTi" w:cs="Arial"/>
        </w:rPr>
        <w:t>using the Scaled Conjugate Gradient method.</w:t>
      </w:r>
      <w:r w:rsidR="00937838" w:rsidRPr="00E8550A">
        <w:rPr>
          <w:rFonts w:eastAsia="KaiTi" w:cs="Arial" w:hint="eastAsia"/>
        </w:rPr>
        <w:t xml:space="preserve"> </w:t>
      </w:r>
      <w:r w:rsidR="005F6BEE" w:rsidRPr="00E8550A">
        <w:rPr>
          <w:rFonts w:eastAsia="KaiTi" w:cs="Arial"/>
        </w:rPr>
        <w:t>The dataset was split in the ratio of 70%: 15%: 15% for training, validation and testing respectively.</w:t>
      </w:r>
      <w:r w:rsidR="004E25A0" w:rsidRPr="00E8550A">
        <w:rPr>
          <w:rFonts w:eastAsia="KaiTi" w:cs="Arial"/>
        </w:rPr>
        <w:t xml:space="preserve"> </w:t>
      </w:r>
      <w:r w:rsidR="009424A3" w:rsidRPr="00E8550A">
        <w:rPr>
          <w:rFonts w:ascii="Times New Roman" w:hAnsi="Times New Roman" w:cs="Times New Roman"/>
          <w:color w:val="000000"/>
          <w:szCs w:val="22"/>
          <w:shd w:val="clear" w:color="auto" w:fill="FFFFFF"/>
        </w:rPr>
        <w:t>The training set is used to optimize the ANN model, while the validation set is used to stop the optimization process (the training process is stopped when the accuracy of the model does not improve on the validation set), and finally the test set is used to test the accuracy setoff the trained model. Since the data in the test set is never used to train the ANN model, testing the accuracy of the ANN model on the test set is considered as the validation of the ANN model.</w:t>
      </w:r>
    </w:p>
    <w:p w14:paraId="297DD056" w14:textId="65CD51FC" w:rsidR="00F20134" w:rsidRPr="00E8550A" w:rsidRDefault="00CD5FE1" w:rsidP="00CD5FE1">
      <w:pPr>
        <w:spacing w:line="360" w:lineRule="auto"/>
        <w:jc w:val="both"/>
        <w:rPr>
          <w:rFonts w:ascii="Times New Roman" w:hAnsi="Times New Roman" w:cs="Times New Roman"/>
          <w:color w:val="000000"/>
          <w:szCs w:val="22"/>
        </w:rPr>
      </w:pPr>
      <w:r w:rsidRPr="00E8550A">
        <w:rPr>
          <w:rFonts w:ascii="Times New Roman" w:hAnsi="Times New Roman" w:cs="Times New Roman"/>
          <w:color w:val="000000"/>
          <w:szCs w:val="22"/>
        </w:rPr>
        <w:t xml:space="preserve">To verify the results from ANN-based model, two </w:t>
      </w:r>
      <w:r w:rsidR="00FF6A5C" w:rsidRPr="00E8550A">
        <w:rPr>
          <w:rFonts w:ascii="Times New Roman" w:hAnsi="Times New Roman" w:cs="Times New Roman"/>
          <w:color w:val="000000"/>
          <w:szCs w:val="22"/>
        </w:rPr>
        <w:t xml:space="preserve">more </w:t>
      </w:r>
      <w:r w:rsidRPr="00E8550A">
        <w:rPr>
          <w:rFonts w:ascii="Times New Roman" w:hAnsi="Times New Roman" w:cs="Times New Roman"/>
          <w:color w:val="000000"/>
          <w:szCs w:val="22"/>
        </w:rPr>
        <w:t xml:space="preserve">ML algorithms were utilized, </w:t>
      </w:r>
      <w:r w:rsidR="00FF6A5C" w:rsidRPr="00E8550A">
        <w:rPr>
          <w:rFonts w:ascii="Times New Roman" w:hAnsi="Times New Roman" w:cs="Times New Roman"/>
          <w:color w:val="000000"/>
          <w:szCs w:val="22"/>
        </w:rPr>
        <w:t>including</w:t>
      </w:r>
      <w:r w:rsidRPr="00E8550A">
        <w:rPr>
          <w:rFonts w:ascii="Times New Roman" w:hAnsi="Times New Roman" w:cs="Times New Roman"/>
          <w:color w:val="000000"/>
          <w:szCs w:val="22"/>
        </w:rPr>
        <w:t xml:space="preserve"> SVM and Subspace KNN. These two ML models not only </w:t>
      </w:r>
      <w:r w:rsidR="00FF6A5C" w:rsidRPr="00E8550A">
        <w:rPr>
          <w:rFonts w:ascii="Times New Roman" w:hAnsi="Times New Roman" w:cs="Times New Roman"/>
          <w:color w:val="000000"/>
          <w:szCs w:val="22"/>
        </w:rPr>
        <w:t xml:space="preserve">have </w:t>
      </w:r>
      <w:r w:rsidRPr="00E8550A">
        <w:rPr>
          <w:rFonts w:ascii="Times New Roman" w:hAnsi="Times New Roman" w:cs="Times New Roman"/>
          <w:color w:val="000000"/>
          <w:szCs w:val="22"/>
        </w:rPr>
        <w:t xml:space="preserve">achieved relatively high prediction accuracy in the study of thermal comfort prediction (Katic et al., 2020; Kim et al., 2018; Qian et al., 2020; Guenther &amp; </w:t>
      </w:r>
      <w:proofErr w:type="spellStart"/>
      <w:r w:rsidRPr="00E8550A">
        <w:rPr>
          <w:rFonts w:ascii="Times New Roman" w:hAnsi="Times New Roman" w:cs="Times New Roman"/>
          <w:color w:val="000000"/>
          <w:szCs w:val="22"/>
        </w:rPr>
        <w:t>Sawodny</w:t>
      </w:r>
      <w:proofErr w:type="spellEnd"/>
      <w:r w:rsidRPr="00E8550A">
        <w:rPr>
          <w:rFonts w:ascii="Times New Roman" w:hAnsi="Times New Roman" w:cs="Times New Roman"/>
          <w:color w:val="000000"/>
          <w:szCs w:val="22"/>
        </w:rPr>
        <w:t xml:space="preserve">, 2019), but also </w:t>
      </w:r>
      <w:r w:rsidR="00FF6A5C" w:rsidRPr="00E8550A">
        <w:rPr>
          <w:rFonts w:ascii="Times New Roman" w:hAnsi="Times New Roman" w:cs="Times New Roman"/>
          <w:color w:val="000000"/>
          <w:szCs w:val="22"/>
        </w:rPr>
        <w:t xml:space="preserve">have </w:t>
      </w:r>
      <w:r w:rsidRPr="00E8550A">
        <w:rPr>
          <w:rFonts w:ascii="Times New Roman" w:hAnsi="Times New Roman" w:cs="Times New Roman"/>
          <w:color w:val="000000"/>
          <w:szCs w:val="22"/>
        </w:rPr>
        <w:t xml:space="preserve">been widely used in other </w:t>
      </w:r>
      <w:r w:rsidR="00FF6A5C" w:rsidRPr="00E8550A">
        <w:rPr>
          <w:rFonts w:ascii="Times New Roman" w:hAnsi="Times New Roman" w:cs="Times New Roman"/>
          <w:color w:val="000000"/>
          <w:szCs w:val="22"/>
        </w:rPr>
        <w:t>domains</w:t>
      </w:r>
      <w:r w:rsidRPr="00E8550A">
        <w:rPr>
          <w:rFonts w:ascii="Times New Roman" w:hAnsi="Times New Roman" w:cs="Times New Roman"/>
          <w:color w:val="000000"/>
          <w:szCs w:val="22"/>
        </w:rPr>
        <w:t>, such as remote sensing (</w:t>
      </w:r>
      <w:proofErr w:type="spellStart"/>
      <w:r w:rsidRPr="00E8550A">
        <w:rPr>
          <w:rFonts w:ascii="Times New Roman" w:hAnsi="Times New Roman" w:cs="Times New Roman"/>
          <w:color w:val="000000"/>
          <w:szCs w:val="22"/>
        </w:rPr>
        <w:t>Mountrakis</w:t>
      </w:r>
      <w:proofErr w:type="spellEnd"/>
      <w:r w:rsidRPr="00E8550A">
        <w:rPr>
          <w:rFonts w:ascii="Times New Roman" w:hAnsi="Times New Roman" w:cs="Times New Roman"/>
          <w:color w:val="000000"/>
          <w:szCs w:val="22"/>
        </w:rPr>
        <w:t>, 2011; Ma et al., 2019), biomedical engineering (</w:t>
      </w:r>
      <w:proofErr w:type="spellStart"/>
      <w:r w:rsidRPr="00E8550A">
        <w:rPr>
          <w:rFonts w:ascii="Times New Roman" w:hAnsi="Times New Roman" w:cs="Times New Roman"/>
          <w:color w:val="000000"/>
          <w:szCs w:val="22"/>
        </w:rPr>
        <w:t>Sarhan</w:t>
      </w:r>
      <w:proofErr w:type="spellEnd"/>
      <w:r w:rsidRPr="00E8550A">
        <w:rPr>
          <w:rFonts w:ascii="Times New Roman" w:hAnsi="Times New Roman" w:cs="Times New Roman"/>
          <w:color w:val="000000"/>
          <w:szCs w:val="22"/>
        </w:rPr>
        <w:t xml:space="preserve"> et al., 2020; Hosseini et al., 2021) and </w:t>
      </w:r>
      <w:r w:rsidR="00FF6A5C" w:rsidRPr="00E8550A">
        <w:rPr>
          <w:rFonts w:ascii="Times New Roman" w:hAnsi="Times New Roman" w:cs="Times New Roman"/>
          <w:color w:val="000000"/>
          <w:szCs w:val="22"/>
        </w:rPr>
        <w:t>r</w:t>
      </w:r>
      <w:r w:rsidRPr="00E8550A">
        <w:rPr>
          <w:rFonts w:ascii="Times New Roman" w:hAnsi="Times New Roman" w:cs="Times New Roman"/>
          <w:color w:val="000000"/>
          <w:szCs w:val="22"/>
        </w:rPr>
        <w:t xml:space="preserve">obot </w:t>
      </w:r>
      <w:r w:rsidR="00FF6A5C" w:rsidRPr="00E8550A">
        <w:rPr>
          <w:rFonts w:ascii="Times New Roman" w:hAnsi="Times New Roman" w:cs="Times New Roman"/>
          <w:color w:val="000000"/>
          <w:szCs w:val="22"/>
        </w:rPr>
        <w:t>c</w:t>
      </w:r>
      <w:r w:rsidRPr="00E8550A">
        <w:rPr>
          <w:rFonts w:ascii="Times New Roman" w:hAnsi="Times New Roman" w:cs="Times New Roman"/>
          <w:color w:val="000000"/>
          <w:szCs w:val="22"/>
        </w:rPr>
        <w:t>ontrol (Wang et al., 2012)</w:t>
      </w:r>
      <w:r w:rsidR="00FF6A5C" w:rsidRPr="00E8550A">
        <w:rPr>
          <w:rFonts w:ascii="Times New Roman" w:hAnsi="Times New Roman" w:cs="Times New Roman"/>
          <w:color w:val="000000"/>
          <w:szCs w:val="22"/>
        </w:rPr>
        <w:t>.</w:t>
      </w:r>
      <w:r w:rsidRPr="00E8550A">
        <w:rPr>
          <w:rFonts w:ascii="Times New Roman" w:hAnsi="Times New Roman" w:cs="Times New Roman"/>
          <w:color w:val="000000"/>
          <w:szCs w:val="22"/>
        </w:rPr>
        <w:t xml:space="preserve"> </w:t>
      </w:r>
      <w:r w:rsidR="00FF6A5C" w:rsidRPr="00E8550A">
        <w:rPr>
          <w:rFonts w:ascii="Times New Roman" w:hAnsi="Times New Roman" w:cs="Times New Roman"/>
          <w:color w:val="000000"/>
          <w:szCs w:val="22"/>
        </w:rPr>
        <w:t>T</w:t>
      </w:r>
      <w:r w:rsidRPr="00E8550A">
        <w:rPr>
          <w:rFonts w:ascii="Times New Roman" w:hAnsi="Times New Roman" w:cs="Times New Roman"/>
          <w:color w:val="000000"/>
          <w:szCs w:val="22"/>
        </w:rPr>
        <w:t xml:space="preserve">herefore, </w:t>
      </w:r>
      <w:r w:rsidR="00FF6A5C" w:rsidRPr="00E8550A">
        <w:rPr>
          <w:rFonts w:ascii="Times New Roman" w:hAnsi="Times New Roman" w:cs="Times New Roman"/>
          <w:color w:val="000000"/>
          <w:szCs w:val="22"/>
        </w:rPr>
        <w:t>they were selected to provide verifications for our proposed method</w:t>
      </w:r>
      <w:r w:rsidRPr="00E8550A">
        <w:rPr>
          <w:rFonts w:ascii="Times New Roman" w:hAnsi="Times New Roman" w:cs="Times New Roman"/>
          <w:color w:val="000000"/>
          <w:szCs w:val="22"/>
        </w:rPr>
        <w:t>.</w:t>
      </w:r>
      <w:r w:rsidRPr="00E8550A">
        <w:rPr>
          <w:rFonts w:eastAsia="KaiTi" w:cs="Arial"/>
        </w:rPr>
        <w:t xml:space="preserve"> </w:t>
      </w:r>
      <w:r w:rsidR="005F6BEE" w:rsidRPr="00E8550A">
        <w:rPr>
          <w:rFonts w:eastAsia="KaiTi" w:cs="Arial"/>
        </w:rPr>
        <w:t>T</w:t>
      </w:r>
      <w:r w:rsidR="00345ED5" w:rsidRPr="00E8550A">
        <w:rPr>
          <w:rFonts w:eastAsia="KaiTi" w:cs="Arial"/>
        </w:rPr>
        <w:t xml:space="preserve">he datasets of </w:t>
      </w:r>
      <w:r w:rsidR="00FF6A5C" w:rsidRPr="00E8550A">
        <w:rPr>
          <w:rFonts w:eastAsia="KaiTi" w:cs="Arial"/>
        </w:rPr>
        <w:t>those two</w:t>
      </w:r>
      <w:r w:rsidR="00345ED5" w:rsidRPr="00E8550A">
        <w:rPr>
          <w:rFonts w:eastAsia="KaiTi" w:cs="Arial"/>
        </w:rPr>
        <w:t xml:space="preserve"> algorithms were divided into training and testing sets in the percentage</w:t>
      </w:r>
      <w:r w:rsidR="00FF6A5C" w:rsidRPr="00E8550A">
        <w:rPr>
          <w:rFonts w:eastAsia="KaiTi" w:cs="Arial"/>
        </w:rPr>
        <w:t xml:space="preserve"> of</w:t>
      </w:r>
      <w:r w:rsidR="00345ED5" w:rsidRPr="00E8550A">
        <w:rPr>
          <w:rFonts w:eastAsia="KaiTi" w:cs="Arial"/>
        </w:rPr>
        <w:t xml:space="preserve"> 70%: 30%.</w:t>
      </w:r>
    </w:p>
    <w:p w14:paraId="4B09A041" w14:textId="77777777" w:rsidR="00345ED5" w:rsidRPr="00E8550A" w:rsidRDefault="00345ED5" w:rsidP="00E5730C">
      <w:pPr>
        <w:spacing w:line="360" w:lineRule="auto"/>
        <w:jc w:val="both"/>
        <w:rPr>
          <w:rFonts w:eastAsia="KaiTi" w:cs="Arial"/>
        </w:rPr>
      </w:pPr>
    </w:p>
    <w:p w14:paraId="32FC4104" w14:textId="274463B9" w:rsidR="00E64D7E" w:rsidRPr="00E8550A" w:rsidRDefault="00075AD8" w:rsidP="00075AD8">
      <w:pPr>
        <w:pStyle w:val="Heading2"/>
      </w:pPr>
      <w:r w:rsidRPr="00E8550A">
        <w:lastRenderedPageBreak/>
        <w:t xml:space="preserve">3.4 </w:t>
      </w:r>
      <w:r w:rsidR="00B05ACA" w:rsidRPr="00E8550A">
        <w:t xml:space="preserve">Exploring the effectiveness of spatial </w:t>
      </w:r>
      <w:r w:rsidR="00B428F5" w:rsidRPr="00E8550A">
        <w:t>parameters</w:t>
      </w:r>
    </w:p>
    <w:p w14:paraId="0D9C23C6" w14:textId="6559E1A7" w:rsidR="00053203" w:rsidRPr="00E8550A" w:rsidRDefault="00CE50E1" w:rsidP="00E5730C">
      <w:pPr>
        <w:pStyle w:val="a"/>
        <w:spacing w:line="360" w:lineRule="auto"/>
        <w:jc w:val="both"/>
        <w:rPr>
          <w:rFonts w:eastAsiaTheme="minorEastAsia" w:cs="Calibri"/>
          <w:b w:val="0"/>
          <w:kern w:val="2"/>
          <w:sz w:val="22"/>
          <w:szCs w:val="22"/>
          <w:lang w:eastAsia="zh-CN"/>
        </w:rPr>
      </w:pPr>
      <w:r w:rsidRPr="00E8550A">
        <w:rPr>
          <w:rFonts w:eastAsiaTheme="minorEastAsia" w:cs="Calibri" w:hint="eastAsia"/>
          <w:b w:val="0"/>
          <w:kern w:val="2"/>
          <w:sz w:val="22"/>
          <w:szCs w:val="22"/>
          <w:lang w:eastAsia="zh-CN"/>
        </w:rPr>
        <w:t>An</w:t>
      </w:r>
      <w:r w:rsidRPr="00E8550A">
        <w:rPr>
          <w:rFonts w:eastAsiaTheme="minorEastAsia" w:cs="Calibri"/>
          <w:b w:val="0"/>
          <w:kern w:val="2"/>
          <w:sz w:val="22"/>
          <w:szCs w:val="22"/>
          <w:lang w:eastAsia="zh-CN"/>
        </w:rPr>
        <w:t xml:space="preserve"> ablation experiment was conducted to investigate the impact of spatial parameters on the prediction accuracy. </w:t>
      </w:r>
      <w:r w:rsidR="00693D04" w:rsidRPr="00E8550A">
        <w:rPr>
          <w:rFonts w:eastAsiaTheme="minorEastAsia" w:cs="Calibri"/>
          <w:b w:val="0"/>
          <w:kern w:val="2"/>
          <w:sz w:val="22"/>
          <w:szCs w:val="22"/>
          <w:lang w:eastAsia="zh-CN"/>
        </w:rPr>
        <w:t>S</w:t>
      </w:r>
      <w:r w:rsidR="00053203" w:rsidRPr="00E8550A">
        <w:rPr>
          <w:rFonts w:eastAsiaTheme="minorEastAsia" w:cs="Calibri"/>
          <w:b w:val="0"/>
          <w:kern w:val="2"/>
          <w:sz w:val="22"/>
          <w:szCs w:val="22"/>
          <w:lang w:eastAsia="zh-CN"/>
        </w:rPr>
        <w:t xml:space="preserve">ensitivity coefficient (SC) was applied to measure the </w:t>
      </w:r>
      <w:r w:rsidR="008E4FE3" w:rsidRPr="00E8550A">
        <w:rPr>
          <w:rFonts w:eastAsiaTheme="minorEastAsia" w:cs="Calibri"/>
          <w:b w:val="0"/>
          <w:kern w:val="2"/>
          <w:sz w:val="22"/>
          <w:szCs w:val="22"/>
          <w:lang w:eastAsia="zh-CN"/>
        </w:rPr>
        <w:t xml:space="preserve">effectiveness </w:t>
      </w:r>
      <w:r w:rsidR="00053203" w:rsidRPr="00E8550A">
        <w:rPr>
          <w:rFonts w:eastAsiaTheme="minorEastAsia" w:cs="Calibri"/>
          <w:b w:val="0"/>
          <w:kern w:val="2"/>
          <w:sz w:val="22"/>
          <w:szCs w:val="22"/>
          <w:lang w:eastAsia="zh-CN"/>
        </w:rPr>
        <w:t>of different spatial impact</w:t>
      </w:r>
      <w:r w:rsidR="001F5C52" w:rsidRPr="00E8550A">
        <w:rPr>
          <w:rFonts w:eastAsiaTheme="minorEastAsia" w:cs="Calibri"/>
          <w:b w:val="0"/>
          <w:kern w:val="2"/>
          <w:sz w:val="22"/>
          <w:szCs w:val="22"/>
          <w:lang w:eastAsia="zh-CN"/>
        </w:rPr>
        <w:t xml:space="preserve"> (</w:t>
      </w:r>
      <w:r w:rsidR="008F13B1" w:rsidRPr="00E8550A">
        <w:rPr>
          <w:rFonts w:eastAsiaTheme="minorEastAsia" w:cs="Calibri"/>
          <w:b w:val="0"/>
          <w:kern w:val="2"/>
          <w:sz w:val="22"/>
          <w:szCs w:val="22"/>
          <w:lang w:eastAsia="zh-CN"/>
        </w:rPr>
        <w:t>Z</w:t>
      </w:r>
      <w:r w:rsidR="001F5C52" w:rsidRPr="00E8550A">
        <w:rPr>
          <w:rFonts w:eastAsiaTheme="minorEastAsia" w:cs="Calibri"/>
          <w:b w:val="0"/>
          <w:kern w:val="2"/>
          <w:sz w:val="22"/>
          <w:szCs w:val="22"/>
          <w:lang w:eastAsia="zh-CN"/>
        </w:rPr>
        <w:t>h</w:t>
      </w:r>
      <w:r w:rsidR="008F13B1" w:rsidRPr="00E8550A">
        <w:rPr>
          <w:rFonts w:eastAsiaTheme="minorEastAsia" w:cs="Calibri"/>
          <w:b w:val="0"/>
          <w:kern w:val="2"/>
          <w:sz w:val="22"/>
          <w:szCs w:val="22"/>
          <w:lang w:eastAsia="zh-CN"/>
        </w:rPr>
        <w:t>a</w:t>
      </w:r>
      <w:r w:rsidR="001F5C52" w:rsidRPr="00E8550A">
        <w:rPr>
          <w:rFonts w:eastAsiaTheme="minorEastAsia" w:cs="Calibri"/>
          <w:b w:val="0"/>
          <w:kern w:val="2"/>
          <w:sz w:val="22"/>
          <w:szCs w:val="22"/>
          <w:lang w:eastAsia="zh-CN"/>
        </w:rPr>
        <w:t>ng &amp; Ong, 2017)</w:t>
      </w:r>
      <w:r w:rsidR="00693D04" w:rsidRPr="00E8550A">
        <w:rPr>
          <w:rFonts w:eastAsiaTheme="minorEastAsia" w:cs="Calibri"/>
          <w:b w:val="0"/>
          <w:kern w:val="2"/>
          <w:sz w:val="22"/>
          <w:szCs w:val="22"/>
          <w:lang w:eastAsia="zh-CN"/>
        </w:rPr>
        <w:t>, by using the following equation.</w:t>
      </w:r>
    </w:p>
    <w:p w14:paraId="312A1E25" w14:textId="6EC164B1" w:rsidR="00E64D7E" w:rsidRPr="00E8550A" w:rsidRDefault="006811AE" w:rsidP="00E5730C">
      <w:pPr>
        <w:pStyle w:val="a"/>
        <w:spacing w:line="360" w:lineRule="auto"/>
        <w:jc w:val="both"/>
        <w:rPr>
          <w:rFonts w:eastAsiaTheme="minorEastAsia" w:cs="Calibri"/>
          <w:b w:val="0"/>
          <w:kern w:val="2"/>
          <w:sz w:val="22"/>
          <w:szCs w:val="22"/>
          <w:lang w:eastAsia="zh-CN"/>
        </w:rPr>
      </w:pPr>
      <m:oMath>
        <m:r>
          <m:rPr>
            <m:sty m:val="bi"/>
          </m:rPr>
          <w:rPr>
            <w:rFonts w:ascii="Cambria Math" w:eastAsiaTheme="minorEastAsia" w:hAnsi="Cambria Math" w:cs="Calibri"/>
            <w:kern w:val="2"/>
            <w:sz w:val="22"/>
            <w:szCs w:val="22"/>
            <w:lang w:eastAsia="zh-CN"/>
          </w:rPr>
          <m:t>SC</m:t>
        </m:r>
        <m:r>
          <m:rPr>
            <m:sty m:val="b"/>
          </m:rPr>
          <w:rPr>
            <w:rFonts w:ascii="Cambria Math" w:eastAsiaTheme="minorEastAsia" w:hAnsi="Cambria Math" w:cs="Calibri"/>
            <w:kern w:val="2"/>
            <w:sz w:val="22"/>
            <w:szCs w:val="22"/>
            <w:lang w:eastAsia="zh-CN"/>
          </w:rPr>
          <m:t>=</m:t>
        </m:r>
        <m:f>
          <m:fPr>
            <m:type m:val="lin"/>
            <m:ctrlPr>
              <w:rPr>
                <w:rFonts w:ascii="Cambria Math" w:eastAsiaTheme="minorEastAsia" w:hAnsi="Cambria Math" w:cs="Calibri"/>
                <w:b w:val="0"/>
                <w:kern w:val="2"/>
                <w:sz w:val="22"/>
                <w:szCs w:val="22"/>
                <w:lang w:eastAsia="zh-CN"/>
              </w:rPr>
            </m:ctrlPr>
          </m:fPr>
          <m:num>
            <m:r>
              <m:rPr>
                <m:sty m:val="b"/>
              </m:rPr>
              <w:rPr>
                <w:rFonts w:ascii="Cambria Math" w:eastAsiaTheme="minorEastAsia" w:hAnsi="Cambria Math" w:cs="Calibri"/>
                <w:kern w:val="2"/>
                <w:sz w:val="22"/>
                <w:szCs w:val="22"/>
                <w:lang w:eastAsia="zh-CN"/>
              </w:rPr>
              <m:t>(</m:t>
            </m:r>
            <m:sSub>
              <m:sSubPr>
                <m:ctrlPr>
                  <w:rPr>
                    <w:rFonts w:ascii="Cambria Math" w:eastAsiaTheme="minorEastAsia" w:hAnsi="Cambria Math" w:cs="Calibri"/>
                    <w:b w:val="0"/>
                    <w:kern w:val="2"/>
                    <w:sz w:val="22"/>
                    <w:szCs w:val="22"/>
                    <w:lang w:eastAsia="zh-CN"/>
                  </w:rPr>
                </m:ctrlPr>
              </m:sSubPr>
              <m:e>
                <m:r>
                  <m:rPr>
                    <m:sty m:val="bi"/>
                  </m:rPr>
                  <w:rPr>
                    <w:rFonts w:ascii="Cambria Math" w:eastAsiaTheme="minorEastAsia" w:hAnsi="Cambria Math" w:cs="Calibri"/>
                    <w:kern w:val="2"/>
                    <w:sz w:val="22"/>
                    <w:szCs w:val="22"/>
                    <w:lang w:eastAsia="zh-CN"/>
                  </w:rPr>
                  <m:t>A</m:t>
                </m:r>
              </m:e>
              <m:sub>
                <m:r>
                  <m:rPr>
                    <m:sty m:val="b"/>
                  </m:rPr>
                  <w:rPr>
                    <w:rFonts w:ascii="Cambria Math" w:eastAsiaTheme="minorEastAsia" w:hAnsi="Cambria Math" w:cs="Calibri"/>
                    <w:kern w:val="2"/>
                    <w:sz w:val="22"/>
                    <w:szCs w:val="22"/>
                    <w:lang w:eastAsia="zh-CN"/>
                  </w:rPr>
                  <m:t>1</m:t>
                </m:r>
              </m:sub>
            </m:sSub>
            <m:r>
              <m:rPr>
                <m:sty m:val="b"/>
              </m:rPr>
              <w:rPr>
                <w:rFonts w:ascii="Cambria Math" w:eastAsiaTheme="minorEastAsia" w:hAnsi="Cambria Math" w:cs="Calibri"/>
                <w:kern w:val="2"/>
                <w:sz w:val="22"/>
                <w:szCs w:val="22"/>
                <w:lang w:eastAsia="zh-CN"/>
              </w:rPr>
              <m:t>-</m:t>
            </m:r>
            <m:sSub>
              <m:sSubPr>
                <m:ctrlPr>
                  <w:rPr>
                    <w:rFonts w:ascii="Cambria Math" w:eastAsiaTheme="minorEastAsia" w:hAnsi="Cambria Math" w:cs="Calibri"/>
                    <w:b w:val="0"/>
                    <w:kern w:val="2"/>
                    <w:sz w:val="22"/>
                    <w:szCs w:val="22"/>
                    <w:lang w:eastAsia="zh-CN"/>
                  </w:rPr>
                </m:ctrlPr>
              </m:sSubPr>
              <m:e>
                <m:r>
                  <m:rPr>
                    <m:sty m:val="bi"/>
                  </m:rPr>
                  <w:rPr>
                    <w:rFonts w:ascii="Cambria Math" w:eastAsiaTheme="minorEastAsia" w:hAnsi="Cambria Math" w:cs="Calibri"/>
                    <w:kern w:val="2"/>
                    <w:sz w:val="22"/>
                    <w:szCs w:val="22"/>
                    <w:lang w:eastAsia="zh-CN"/>
                  </w:rPr>
                  <m:t>A</m:t>
                </m:r>
              </m:e>
              <m:sub>
                <m:r>
                  <m:rPr>
                    <m:sty m:val="b"/>
                  </m:rPr>
                  <w:rPr>
                    <w:rFonts w:ascii="Cambria Math" w:eastAsiaTheme="minorEastAsia" w:hAnsi="Cambria Math" w:cs="Calibri"/>
                    <w:kern w:val="2"/>
                    <w:sz w:val="22"/>
                    <w:szCs w:val="22"/>
                    <w:lang w:eastAsia="zh-CN"/>
                  </w:rPr>
                  <m:t>0</m:t>
                </m:r>
              </m:sub>
            </m:sSub>
            <m:r>
              <m:rPr>
                <m:sty m:val="b"/>
              </m:rPr>
              <w:rPr>
                <w:rFonts w:ascii="Cambria Math" w:eastAsiaTheme="minorEastAsia" w:hAnsi="Cambria Math" w:cs="Calibri"/>
                <w:kern w:val="2"/>
                <w:sz w:val="22"/>
                <w:szCs w:val="22"/>
                <w:lang w:eastAsia="zh-CN"/>
              </w:rPr>
              <m:t>)</m:t>
            </m:r>
          </m:num>
          <m:den>
            <m:sSub>
              <m:sSubPr>
                <m:ctrlPr>
                  <w:rPr>
                    <w:rFonts w:ascii="Cambria Math" w:eastAsiaTheme="minorEastAsia" w:hAnsi="Cambria Math" w:cs="Calibri"/>
                    <w:b w:val="0"/>
                    <w:kern w:val="2"/>
                    <w:sz w:val="22"/>
                    <w:szCs w:val="22"/>
                    <w:lang w:eastAsia="zh-CN"/>
                  </w:rPr>
                </m:ctrlPr>
              </m:sSubPr>
              <m:e>
                <m:r>
                  <m:rPr>
                    <m:sty m:val="bi"/>
                  </m:rPr>
                  <w:rPr>
                    <w:rFonts w:ascii="Cambria Math" w:eastAsiaTheme="minorEastAsia" w:hAnsi="Cambria Math" w:cs="Calibri"/>
                    <w:kern w:val="2"/>
                    <w:sz w:val="22"/>
                    <w:szCs w:val="22"/>
                    <w:lang w:eastAsia="zh-CN"/>
                  </w:rPr>
                  <m:t>A</m:t>
                </m:r>
              </m:e>
              <m:sub>
                <m:r>
                  <m:rPr>
                    <m:sty m:val="b"/>
                  </m:rPr>
                  <w:rPr>
                    <w:rFonts w:ascii="Cambria Math" w:eastAsiaTheme="minorEastAsia" w:hAnsi="Cambria Math" w:cs="Calibri"/>
                    <w:kern w:val="2"/>
                    <w:sz w:val="22"/>
                    <w:szCs w:val="22"/>
                    <w:lang w:eastAsia="zh-CN"/>
                  </w:rPr>
                  <m:t>0</m:t>
                </m:r>
              </m:sub>
            </m:sSub>
          </m:den>
        </m:f>
      </m:oMath>
      <w:r w:rsidR="00CD7C74" w:rsidRPr="00E8550A">
        <w:rPr>
          <w:rFonts w:cs="Calibri"/>
          <w:b w:val="0"/>
          <w:sz w:val="22"/>
          <w:szCs w:val="22"/>
        </w:rPr>
        <w:t xml:space="preserve">                                       (Eq.2)</w:t>
      </w:r>
    </w:p>
    <w:p w14:paraId="37D3321B" w14:textId="19CCB04B" w:rsidR="00E64D7E" w:rsidRPr="00E8550A" w:rsidRDefault="00E64D7E" w:rsidP="00E5730C">
      <w:pPr>
        <w:spacing w:line="360" w:lineRule="auto"/>
        <w:jc w:val="both"/>
        <w:rPr>
          <w:rFonts w:eastAsiaTheme="minorEastAsia" w:cs="Calibri"/>
          <w:kern w:val="2"/>
          <w:szCs w:val="22"/>
        </w:rPr>
      </w:pPr>
      <w:r w:rsidRPr="00E8550A">
        <w:rPr>
          <w:rFonts w:eastAsiaTheme="minorEastAsia" w:cs="Calibri"/>
          <w:kern w:val="2"/>
          <w:szCs w:val="22"/>
        </w:rPr>
        <w:t>where, A</w:t>
      </w:r>
      <w:r w:rsidRPr="00E8550A">
        <w:rPr>
          <w:rFonts w:eastAsiaTheme="minorEastAsia" w:cs="Calibri"/>
          <w:kern w:val="2"/>
          <w:szCs w:val="22"/>
          <w:vertAlign w:val="subscript"/>
        </w:rPr>
        <w:t>0</w:t>
      </w:r>
      <w:r w:rsidRPr="00E8550A">
        <w:rPr>
          <w:rFonts w:eastAsiaTheme="minorEastAsia" w:cs="Calibri"/>
          <w:kern w:val="2"/>
          <w:szCs w:val="22"/>
        </w:rPr>
        <w:t xml:space="preserve"> </w:t>
      </w:r>
      <w:r w:rsidR="00693D04" w:rsidRPr="00E8550A">
        <w:rPr>
          <w:rFonts w:eastAsiaTheme="minorEastAsia" w:cs="Calibri"/>
          <w:kern w:val="2"/>
          <w:szCs w:val="22"/>
        </w:rPr>
        <w:t>was</w:t>
      </w:r>
      <w:r w:rsidRPr="00E8550A">
        <w:rPr>
          <w:rFonts w:eastAsiaTheme="minorEastAsia" w:cs="Calibri"/>
          <w:kern w:val="2"/>
          <w:szCs w:val="22"/>
        </w:rPr>
        <w:t xml:space="preserve"> the predicting accuracy when considering personal-dependent and environmental parameters</w:t>
      </w:r>
      <w:r w:rsidR="007F3684" w:rsidRPr="00E8550A">
        <w:rPr>
          <w:rFonts w:eastAsiaTheme="minorEastAsia" w:cs="Calibri"/>
          <w:kern w:val="2"/>
          <w:szCs w:val="22"/>
        </w:rPr>
        <w:t xml:space="preserve"> only; A</w:t>
      </w:r>
      <w:r w:rsidR="007F3684" w:rsidRPr="00E8550A">
        <w:rPr>
          <w:rFonts w:eastAsiaTheme="minorEastAsia" w:cs="Calibri"/>
          <w:kern w:val="2"/>
          <w:szCs w:val="22"/>
          <w:vertAlign w:val="subscript"/>
        </w:rPr>
        <w:t>1</w:t>
      </w:r>
      <w:r w:rsidR="007F3684" w:rsidRPr="00E8550A">
        <w:rPr>
          <w:rFonts w:eastAsiaTheme="minorEastAsia" w:cs="Calibri"/>
          <w:kern w:val="2"/>
          <w:szCs w:val="22"/>
        </w:rPr>
        <w:t xml:space="preserve"> was the predicting accuracy when considering personal-dependent, environmental, and spatial parameters.</w:t>
      </w:r>
    </w:p>
    <w:p w14:paraId="78474D08" w14:textId="6114A754" w:rsidR="00343701" w:rsidRPr="00E8550A" w:rsidRDefault="00343701" w:rsidP="00E5730C">
      <w:pPr>
        <w:spacing w:line="360" w:lineRule="auto"/>
        <w:jc w:val="both"/>
        <w:rPr>
          <w:rFonts w:eastAsia="KaiTi" w:cs="Arial"/>
          <w:szCs w:val="22"/>
        </w:rPr>
      </w:pPr>
      <w:r w:rsidRPr="00E8550A">
        <w:rPr>
          <w:rFonts w:eastAsia="KaiTi" w:cs="Arial"/>
          <w:szCs w:val="22"/>
        </w:rPr>
        <w:t xml:space="preserve">For each subject, </w:t>
      </w:r>
      <w:r w:rsidR="00A127B3" w:rsidRPr="00E8550A">
        <w:rPr>
          <w:rFonts w:eastAsia="KaiTi" w:cs="Arial"/>
          <w:szCs w:val="22"/>
        </w:rPr>
        <w:t>7</w:t>
      </w:r>
      <w:r w:rsidRPr="00E8550A">
        <w:rPr>
          <w:rFonts w:eastAsia="KaiTi" w:cs="Arial"/>
          <w:szCs w:val="22"/>
        </w:rPr>
        <w:t xml:space="preserve"> single spatial </w:t>
      </w:r>
      <w:r w:rsidR="007A48B4" w:rsidRPr="00E8550A">
        <w:rPr>
          <w:rFonts w:eastAsia="KaiTi" w:cs="Arial"/>
          <w:szCs w:val="22"/>
        </w:rPr>
        <w:t>variables</w:t>
      </w:r>
      <w:r w:rsidRPr="00E8550A">
        <w:rPr>
          <w:rFonts w:eastAsia="KaiTi" w:cs="Arial"/>
          <w:szCs w:val="22"/>
        </w:rPr>
        <w:t xml:space="preserve"> and </w:t>
      </w:r>
      <w:r w:rsidR="00696D84" w:rsidRPr="00E8550A">
        <w:rPr>
          <w:rFonts w:eastAsia="KaiTi" w:cs="Arial"/>
          <w:szCs w:val="22"/>
        </w:rPr>
        <w:t xml:space="preserve">57 </w:t>
      </w:r>
      <w:r w:rsidRPr="00E8550A">
        <w:rPr>
          <w:rFonts w:eastAsia="KaiTi" w:cs="Arial"/>
          <w:szCs w:val="22"/>
        </w:rPr>
        <w:t>combinations</w:t>
      </w:r>
      <w:r w:rsidR="0018396E" w:rsidRPr="00E8550A">
        <w:rPr>
          <w:rFonts w:eastAsia="KaiTi" w:cs="Arial"/>
          <w:szCs w:val="22"/>
        </w:rPr>
        <w:t xml:space="preserve"> </w:t>
      </w:r>
      <w:r w:rsidR="0018396E" w:rsidRPr="00E8550A">
        <w:rPr>
          <w:rFonts w:eastAsia="KaiTi" w:cs="Arial" w:hint="eastAsia"/>
          <w:szCs w:val="22"/>
        </w:rPr>
        <w:t>were</w:t>
      </w:r>
      <w:r w:rsidR="0018396E" w:rsidRPr="00E8550A">
        <w:rPr>
          <w:rFonts w:eastAsia="KaiTi" w:cs="Arial"/>
          <w:szCs w:val="22"/>
        </w:rPr>
        <w:t xml:space="preserve"> </w:t>
      </w:r>
      <w:r w:rsidR="0018396E" w:rsidRPr="00E8550A">
        <w:rPr>
          <w:rFonts w:eastAsia="KaiTi" w:cs="Arial" w:hint="eastAsia"/>
          <w:szCs w:val="22"/>
        </w:rPr>
        <w:t>considered</w:t>
      </w:r>
      <w:r w:rsidR="0018396E" w:rsidRPr="00E8550A">
        <w:rPr>
          <w:rFonts w:eastAsia="KaiTi" w:cs="Arial"/>
          <w:szCs w:val="22"/>
        </w:rPr>
        <w:t xml:space="preserve"> </w:t>
      </w:r>
      <w:r w:rsidR="0018396E" w:rsidRPr="00E8550A">
        <w:rPr>
          <w:rFonts w:eastAsia="KaiTi" w:cs="Arial" w:hint="eastAsia"/>
          <w:szCs w:val="22"/>
        </w:rPr>
        <w:t>in</w:t>
      </w:r>
      <w:r w:rsidR="0018396E" w:rsidRPr="00E8550A">
        <w:rPr>
          <w:rFonts w:eastAsia="KaiTi" w:cs="Arial"/>
          <w:szCs w:val="22"/>
        </w:rPr>
        <w:t xml:space="preserve"> the calculation of SC value</w:t>
      </w:r>
      <w:r w:rsidRPr="00E8550A">
        <w:rPr>
          <w:rFonts w:eastAsia="KaiTi" w:cs="Arial"/>
          <w:szCs w:val="22"/>
        </w:rPr>
        <w:t xml:space="preserve">, which were sorted from high </w:t>
      </w:r>
      <w:proofErr w:type="spellStart"/>
      <w:r w:rsidRPr="00E8550A">
        <w:rPr>
          <w:rFonts w:eastAsia="KaiTi" w:cs="Arial"/>
          <w:szCs w:val="22"/>
        </w:rPr>
        <w:t>to</w:t>
      </w:r>
      <w:proofErr w:type="spellEnd"/>
      <w:r w:rsidRPr="00E8550A">
        <w:rPr>
          <w:rFonts w:eastAsia="KaiTi" w:cs="Arial"/>
          <w:szCs w:val="22"/>
        </w:rPr>
        <w:t xml:space="preserve"> lo</w:t>
      </w:r>
      <w:r w:rsidR="00937838" w:rsidRPr="00E8550A">
        <w:rPr>
          <w:rFonts w:eastAsia="KaiTi" w:cs="Arial" w:hint="eastAsia"/>
          <w:szCs w:val="22"/>
        </w:rPr>
        <w:t>w</w:t>
      </w:r>
      <w:r w:rsidR="00937838" w:rsidRPr="00E8550A">
        <w:rPr>
          <w:rFonts w:eastAsia="KaiTi" w:cs="Arial"/>
          <w:szCs w:val="22"/>
        </w:rPr>
        <w:t xml:space="preserve"> to evaluate their significance</w:t>
      </w:r>
      <w:r w:rsidRPr="00E8550A">
        <w:rPr>
          <w:rFonts w:eastAsia="KaiTi" w:cs="Arial"/>
          <w:szCs w:val="22"/>
        </w:rPr>
        <w:t xml:space="preserve">. </w:t>
      </w:r>
    </w:p>
    <w:p w14:paraId="4C229785" w14:textId="6583C8C6" w:rsidR="00C212C4" w:rsidRPr="00E8550A" w:rsidRDefault="00C212C4" w:rsidP="00E5730C">
      <w:pPr>
        <w:spacing w:line="360" w:lineRule="auto"/>
        <w:jc w:val="both"/>
        <w:rPr>
          <w:rFonts w:eastAsia="KaiTi" w:cs="Arial"/>
        </w:rPr>
      </w:pPr>
    </w:p>
    <w:p w14:paraId="0BBA3125" w14:textId="77777777" w:rsidR="0021339B" w:rsidRPr="00E8550A" w:rsidRDefault="0021339B" w:rsidP="00E5730C">
      <w:pPr>
        <w:spacing w:line="360" w:lineRule="auto"/>
        <w:jc w:val="both"/>
        <w:rPr>
          <w:rFonts w:eastAsia="KaiTi" w:cs="Arial"/>
        </w:rPr>
      </w:pPr>
    </w:p>
    <w:p w14:paraId="49ED9C26" w14:textId="46003F19" w:rsidR="00E64D7E" w:rsidRPr="00E8550A" w:rsidRDefault="00E64D7E" w:rsidP="00374342">
      <w:pPr>
        <w:pStyle w:val="Heading1"/>
        <w:numPr>
          <w:ilvl w:val="0"/>
          <w:numId w:val="1"/>
        </w:numPr>
      </w:pPr>
      <w:r w:rsidRPr="00E8550A">
        <w:t>Case studies</w:t>
      </w:r>
    </w:p>
    <w:p w14:paraId="3B8C40A3" w14:textId="16CFC831" w:rsidR="00E64D7E" w:rsidRPr="00E8550A" w:rsidRDefault="00075AD8" w:rsidP="00075AD8">
      <w:pPr>
        <w:pStyle w:val="Heading2"/>
      </w:pPr>
      <w:bookmarkStart w:id="5" w:name="_Hlk84687031"/>
      <w:r w:rsidRPr="00E8550A">
        <w:t xml:space="preserve">4.1 </w:t>
      </w:r>
      <w:r w:rsidR="00E64D7E" w:rsidRPr="00E8550A">
        <w:t>Study area</w:t>
      </w:r>
    </w:p>
    <w:bookmarkEnd w:id="5"/>
    <w:p w14:paraId="0E987719" w14:textId="4F657698" w:rsidR="00E64D7E" w:rsidRPr="00E8550A" w:rsidRDefault="00E64D7E" w:rsidP="00E5730C">
      <w:pPr>
        <w:spacing w:line="360" w:lineRule="auto"/>
        <w:jc w:val="both"/>
        <w:rPr>
          <w:rFonts w:eastAsia="KaiTi" w:cs="Arial"/>
        </w:rPr>
      </w:pPr>
      <w:r w:rsidRPr="00E8550A">
        <w:rPr>
          <w:rFonts w:eastAsia="KaiTi" w:cs="Arial"/>
        </w:rPr>
        <w:t>Suzhou is located at 30° 47</w:t>
      </w:r>
      <w:r w:rsidRPr="00E8550A">
        <w:rPr>
          <w:rFonts w:ascii="Times New Roman" w:eastAsia="KaiTi" w:hAnsi="Times New Roman" w:cs="Times New Roman"/>
        </w:rPr>
        <w:t>′‒</w:t>
      </w:r>
      <w:r w:rsidRPr="00E8550A">
        <w:rPr>
          <w:rFonts w:eastAsia="KaiTi" w:cs="Arial"/>
        </w:rPr>
        <w:t>32° 02</w:t>
      </w:r>
      <w:r w:rsidRPr="00E8550A">
        <w:rPr>
          <w:rFonts w:ascii="Times New Roman" w:eastAsia="KaiTi" w:hAnsi="Times New Roman" w:cs="Times New Roman" w:hint="eastAsia"/>
        </w:rPr>
        <w:t>′</w:t>
      </w:r>
      <w:r w:rsidRPr="00E8550A">
        <w:rPr>
          <w:rFonts w:eastAsia="KaiTi" w:cs="Arial"/>
        </w:rPr>
        <w:t xml:space="preserve"> N, 119° 55</w:t>
      </w:r>
      <w:r w:rsidRPr="00E8550A">
        <w:rPr>
          <w:rFonts w:ascii="Times New Roman" w:eastAsia="KaiTi" w:hAnsi="Times New Roman" w:cs="Times New Roman" w:hint="eastAsia"/>
        </w:rPr>
        <w:t>′</w:t>
      </w:r>
      <w:r w:rsidRPr="00E8550A">
        <w:rPr>
          <w:rFonts w:ascii="Times New Roman" w:eastAsia="KaiTi" w:hAnsi="Times New Roman" w:cs="Times New Roman"/>
        </w:rPr>
        <w:t>‒</w:t>
      </w:r>
      <w:r w:rsidRPr="00E8550A">
        <w:rPr>
          <w:rFonts w:eastAsia="KaiTi" w:cs="Arial"/>
        </w:rPr>
        <w:t>121° 20</w:t>
      </w:r>
      <w:r w:rsidRPr="00E8550A">
        <w:rPr>
          <w:rFonts w:ascii="Times New Roman" w:eastAsia="KaiTi" w:hAnsi="Times New Roman" w:cs="Times New Roman" w:hint="eastAsia"/>
        </w:rPr>
        <w:t>′</w:t>
      </w:r>
      <w:r w:rsidRPr="00E8550A">
        <w:rPr>
          <w:rFonts w:eastAsia="KaiTi" w:cs="Arial"/>
        </w:rPr>
        <w:t xml:space="preserve">E in Eastern China and has a subtropical monsoon maritime climate with four distinct seasons. The annual average temperature in January is 3.1°C and 28°C in July (Zhou et al., 2020). The average yearly precipitation is about 1100mm but concentrated in April to September and lowest in December and January (Qi, 2008). </w:t>
      </w:r>
      <w:r w:rsidR="002F3C64" w:rsidRPr="00E8550A">
        <w:rPr>
          <w:rFonts w:eastAsia="KaiTi" w:cs="Arial"/>
        </w:rPr>
        <w:t>T</w:t>
      </w:r>
      <w:r w:rsidR="00201C34" w:rsidRPr="00E8550A">
        <w:rPr>
          <w:rFonts w:eastAsia="KaiTi" w:cs="Arial"/>
        </w:rPr>
        <w:t>he air conditioning systems are utilized as the major heating approach</w:t>
      </w:r>
      <w:r w:rsidR="002F3C64" w:rsidRPr="00E8550A">
        <w:rPr>
          <w:rFonts w:eastAsia="KaiTi" w:cs="Arial"/>
        </w:rPr>
        <w:t xml:space="preserve"> during winter and cooling approach during summer</w:t>
      </w:r>
      <w:r w:rsidR="00201C34" w:rsidRPr="00E8550A">
        <w:rPr>
          <w:rFonts w:eastAsia="KaiTi" w:cs="Arial"/>
        </w:rPr>
        <w:t xml:space="preserve"> in </w:t>
      </w:r>
      <w:r w:rsidR="002F3C64" w:rsidRPr="00E8550A">
        <w:rPr>
          <w:rFonts w:eastAsia="KaiTi" w:cs="Arial"/>
        </w:rPr>
        <w:t>Suzhou.</w:t>
      </w:r>
      <w:r w:rsidRPr="00E8550A">
        <w:rPr>
          <w:rFonts w:eastAsia="KaiTi" w:cs="Arial"/>
        </w:rPr>
        <w:t xml:space="preserve"> </w:t>
      </w:r>
    </w:p>
    <w:p w14:paraId="655E1413" w14:textId="7830B3B7" w:rsidR="00F951A7" w:rsidRPr="00E8550A" w:rsidRDefault="00EC68EF" w:rsidP="000127FF">
      <w:pPr>
        <w:spacing w:line="360" w:lineRule="auto"/>
        <w:jc w:val="both"/>
        <w:rPr>
          <w:rFonts w:eastAsia="KaiTi" w:cs="Arial"/>
        </w:rPr>
      </w:pPr>
      <w:r w:rsidRPr="00E8550A">
        <w:rPr>
          <w:rFonts w:eastAsia="KaiTi" w:cs="Arial"/>
        </w:rPr>
        <w:t>The first</w:t>
      </w:r>
      <w:r w:rsidR="002F3C64" w:rsidRPr="00E8550A">
        <w:rPr>
          <w:rFonts w:eastAsia="KaiTi" w:cs="Arial"/>
        </w:rPr>
        <w:t xml:space="preserve"> experiment</w:t>
      </w:r>
      <w:r w:rsidR="00D5074B" w:rsidRPr="00E8550A">
        <w:rPr>
          <w:rFonts w:eastAsia="KaiTi" w:cs="Arial"/>
        </w:rPr>
        <w:t xml:space="preserve"> </w:t>
      </w:r>
      <w:r w:rsidRPr="00E8550A">
        <w:rPr>
          <w:rFonts w:eastAsia="KaiTi" w:cs="Arial"/>
        </w:rPr>
        <w:t>was</w:t>
      </w:r>
      <w:r w:rsidR="00E64D7E" w:rsidRPr="00E8550A">
        <w:rPr>
          <w:rFonts w:eastAsia="KaiTi" w:cs="Arial"/>
        </w:rPr>
        <w:t xml:space="preserve"> carried out</w:t>
      </w:r>
      <w:r w:rsidR="00201C34" w:rsidRPr="00E8550A">
        <w:rPr>
          <w:rFonts w:eastAsia="KaiTi" w:cs="Arial"/>
        </w:rPr>
        <w:t xml:space="preserve"> in</w:t>
      </w:r>
      <w:r w:rsidR="00B32B07" w:rsidRPr="00E8550A">
        <w:rPr>
          <w:rFonts w:eastAsia="KaiTi" w:cs="Arial"/>
        </w:rPr>
        <w:t xml:space="preserve"> the periods </w:t>
      </w:r>
      <w:r w:rsidR="00A8110A" w:rsidRPr="00E8550A">
        <w:rPr>
          <w:rFonts w:eastAsia="KaiTi" w:cs="Arial"/>
        </w:rPr>
        <w:t>f</w:t>
      </w:r>
      <w:r w:rsidR="00E64D7E" w:rsidRPr="00E8550A">
        <w:rPr>
          <w:rFonts w:eastAsia="KaiTi" w:cs="Arial"/>
        </w:rPr>
        <w:t xml:space="preserve">rom 28th November to 2nd December </w:t>
      </w:r>
      <w:r w:rsidRPr="00E8550A">
        <w:rPr>
          <w:rFonts w:eastAsia="KaiTi" w:cs="Arial"/>
        </w:rPr>
        <w:t>(5 days)</w:t>
      </w:r>
      <w:r w:rsidR="00937408" w:rsidRPr="00E8550A">
        <w:rPr>
          <w:rFonts w:eastAsia="KaiTi" w:cs="Arial"/>
        </w:rPr>
        <w:t xml:space="preserve"> in Room 1</w:t>
      </w:r>
      <w:r w:rsidRPr="00E8550A">
        <w:rPr>
          <w:rFonts w:eastAsia="KaiTi" w:cs="Arial"/>
        </w:rPr>
        <w:t>, while the second one was</w:t>
      </w:r>
      <w:r w:rsidR="00E64D7E" w:rsidRPr="00E8550A">
        <w:rPr>
          <w:rFonts w:eastAsia="KaiTi" w:cs="Arial"/>
        </w:rPr>
        <w:t xml:space="preserve"> from 4th to 8th January</w:t>
      </w:r>
      <w:r w:rsidRPr="00E8550A">
        <w:rPr>
          <w:rFonts w:eastAsia="KaiTi" w:cs="Arial"/>
        </w:rPr>
        <w:t xml:space="preserve"> (5 days)</w:t>
      </w:r>
      <w:r w:rsidR="00937408" w:rsidRPr="00E8550A">
        <w:rPr>
          <w:rFonts w:eastAsia="KaiTi" w:cs="Arial"/>
        </w:rPr>
        <w:t xml:space="preserve"> in Room 2</w:t>
      </w:r>
      <w:r w:rsidR="00E64D7E" w:rsidRPr="00E8550A">
        <w:rPr>
          <w:rFonts w:eastAsia="KaiTi" w:cs="Arial"/>
        </w:rPr>
        <w:t xml:space="preserve">, which were typical wintertime in the area. </w:t>
      </w:r>
      <w:r w:rsidRPr="00E8550A">
        <w:rPr>
          <w:rFonts w:eastAsia="KaiTi" w:cs="Arial"/>
        </w:rPr>
        <w:t xml:space="preserve">On each experimental day, two experiments were conducted from </w:t>
      </w:r>
      <w:r w:rsidR="00E64D7E" w:rsidRPr="00E8550A">
        <w:rPr>
          <w:rFonts w:eastAsia="KaiTi" w:cs="Arial"/>
        </w:rPr>
        <w:t xml:space="preserve">12 p.m. to </w:t>
      </w:r>
      <w:r w:rsidRPr="00E8550A">
        <w:rPr>
          <w:rFonts w:eastAsia="KaiTi" w:cs="Arial"/>
        </w:rPr>
        <w:t>3</w:t>
      </w:r>
      <w:r w:rsidR="00E64D7E" w:rsidRPr="00E8550A">
        <w:rPr>
          <w:rFonts w:eastAsia="KaiTi" w:cs="Arial"/>
        </w:rPr>
        <w:t xml:space="preserve"> p.m. </w:t>
      </w:r>
      <w:r w:rsidRPr="00E8550A">
        <w:rPr>
          <w:rFonts w:eastAsia="KaiTi" w:cs="Arial"/>
        </w:rPr>
        <w:t>and 3 p.m. to 6 p.m., respectively</w:t>
      </w:r>
      <w:r w:rsidR="00FC7966" w:rsidRPr="00E8550A">
        <w:rPr>
          <w:rFonts w:eastAsia="KaiTi" w:cs="Arial"/>
        </w:rPr>
        <w:t>.</w:t>
      </w:r>
      <w:r w:rsidR="002F3C64" w:rsidRPr="00E8550A">
        <w:rPr>
          <w:rFonts w:eastAsia="KaiTi" w:cs="Arial"/>
        </w:rPr>
        <w:t xml:space="preserve"> </w:t>
      </w:r>
      <w:bookmarkStart w:id="6" w:name="_Hlk84687051"/>
      <w:r w:rsidR="00C12C66" w:rsidRPr="00E8550A">
        <w:rPr>
          <w:rFonts w:ascii="Times New Roman" w:eastAsia="KaiTi" w:hAnsi="Times New Roman" w:cs="Times New Roman"/>
          <w:szCs w:val="22"/>
        </w:rPr>
        <w:t>The 3</w:t>
      </w:r>
      <w:r w:rsidR="00C12C66" w:rsidRPr="00E8550A">
        <w:rPr>
          <w:rFonts w:ascii="Times New Roman" w:eastAsia="KaiTi" w:hAnsi="Times New Roman" w:cs="Times New Roman"/>
          <w:szCs w:val="22"/>
          <w:vertAlign w:val="superscript"/>
        </w:rPr>
        <w:t>rd</w:t>
      </w:r>
      <w:r w:rsidR="00C12C66" w:rsidRPr="00E8550A">
        <w:rPr>
          <w:rFonts w:ascii="Times New Roman" w:eastAsia="KaiTi" w:hAnsi="Times New Roman" w:cs="Times New Roman"/>
          <w:szCs w:val="22"/>
        </w:rPr>
        <w:t>, 4</w:t>
      </w:r>
      <w:r w:rsidR="00C12C66" w:rsidRPr="00E8550A">
        <w:rPr>
          <w:rFonts w:ascii="Times New Roman" w:eastAsia="KaiTi" w:hAnsi="Times New Roman" w:cs="Times New Roman"/>
          <w:szCs w:val="22"/>
          <w:vertAlign w:val="superscript"/>
        </w:rPr>
        <w:t>th</w:t>
      </w:r>
      <w:r w:rsidR="00C12C66" w:rsidRPr="00E8550A">
        <w:rPr>
          <w:rFonts w:ascii="Times New Roman" w:eastAsia="KaiTi" w:hAnsi="Times New Roman" w:cs="Times New Roman"/>
          <w:szCs w:val="22"/>
        </w:rPr>
        <w:t>, and 5</w:t>
      </w:r>
      <w:r w:rsidR="00C12C66" w:rsidRPr="00E8550A">
        <w:rPr>
          <w:rFonts w:ascii="Times New Roman" w:eastAsia="KaiTi" w:hAnsi="Times New Roman" w:cs="Times New Roman"/>
          <w:szCs w:val="22"/>
          <w:vertAlign w:val="superscript"/>
        </w:rPr>
        <w:t>th</w:t>
      </w:r>
      <w:r w:rsidR="00C12C66" w:rsidRPr="00E8550A">
        <w:rPr>
          <w:rFonts w:ascii="Times New Roman" w:eastAsia="KaiTi" w:hAnsi="Times New Roman" w:cs="Times New Roman"/>
          <w:szCs w:val="22"/>
        </w:rPr>
        <w:t xml:space="preserve"> experiments were conducted during the period of 22</w:t>
      </w:r>
      <w:r w:rsidR="00C12C66" w:rsidRPr="00E8550A">
        <w:rPr>
          <w:rFonts w:ascii="Times New Roman" w:eastAsia="KaiTi" w:hAnsi="Times New Roman" w:cs="Times New Roman"/>
          <w:szCs w:val="22"/>
          <w:vertAlign w:val="superscript"/>
        </w:rPr>
        <w:t>nd</w:t>
      </w:r>
      <w:r w:rsidR="00C12C66" w:rsidRPr="00E8550A">
        <w:rPr>
          <w:rFonts w:ascii="Times New Roman" w:eastAsia="KaiTi" w:hAnsi="Times New Roman" w:cs="Times New Roman"/>
          <w:szCs w:val="22"/>
        </w:rPr>
        <w:t xml:space="preserve"> and 23</w:t>
      </w:r>
      <w:r w:rsidR="00C12C66" w:rsidRPr="00E8550A">
        <w:rPr>
          <w:rFonts w:ascii="Times New Roman" w:eastAsia="KaiTi" w:hAnsi="Times New Roman" w:cs="Times New Roman"/>
          <w:szCs w:val="22"/>
          <w:vertAlign w:val="superscript"/>
        </w:rPr>
        <w:t>rd</w:t>
      </w:r>
      <w:r w:rsidR="00C12C66" w:rsidRPr="00E8550A">
        <w:rPr>
          <w:rFonts w:ascii="Times New Roman" w:eastAsia="KaiTi" w:hAnsi="Times New Roman" w:cs="Times New Roman"/>
          <w:szCs w:val="22"/>
        </w:rPr>
        <w:t xml:space="preserve"> September (2 days) in Room 3, 25</w:t>
      </w:r>
      <w:r w:rsidR="00C12C66" w:rsidRPr="00E8550A">
        <w:rPr>
          <w:rFonts w:ascii="Times New Roman" w:eastAsia="KaiTi" w:hAnsi="Times New Roman" w:cs="Times New Roman"/>
          <w:szCs w:val="22"/>
          <w:vertAlign w:val="superscript"/>
        </w:rPr>
        <w:t>th</w:t>
      </w:r>
      <w:r w:rsidR="00C12C66" w:rsidRPr="00E8550A">
        <w:rPr>
          <w:rFonts w:ascii="Times New Roman" w:eastAsia="KaiTi" w:hAnsi="Times New Roman" w:cs="Times New Roman"/>
          <w:szCs w:val="22"/>
        </w:rPr>
        <w:t xml:space="preserve"> September (1 day) in Room 4, and from 27</w:t>
      </w:r>
      <w:r w:rsidR="00C12C66" w:rsidRPr="00E8550A">
        <w:rPr>
          <w:rFonts w:ascii="Times New Roman" w:eastAsia="KaiTi" w:hAnsi="Times New Roman" w:cs="Times New Roman"/>
          <w:szCs w:val="22"/>
          <w:vertAlign w:val="superscript"/>
        </w:rPr>
        <w:t>th</w:t>
      </w:r>
      <w:r w:rsidR="00C12C66" w:rsidRPr="00E8550A">
        <w:rPr>
          <w:rFonts w:ascii="Times New Roman" w:eastAsia="KaiTi" w:hAnsi="Times New Roman" w:cs="Times New Roman"/>
          <w:szCs w:val="22"/>
        </w:rPr>
        <w:t xml:space="preserve"> to 30</w:t>
      </w:r>
      <w:r w:rsidR="00C12C66" w:rsidRPr="00E8550A">
        <w:rPr>
          <w:rFonts w:ascii="Times New Roman" w:eastAsia="KaiTi" w:hAnsi="Times New Roman" w:cs="Times New Roman"/>
          <w:szCs w:val="22"/>
          <w:vertAlign w:val="superscript"/>
        </w:rPr>
        <w:t>th</w:t>
      </w:r>
      <w:r w:rsidR="00C12C66" w:rsidRPr="00E8550A">
        <w:rPr>
          <w:rFonts w:ascii="Times New Roman" w:eastAsia="KaiTi" w:hAnsi="Times New Roman" w:cs="Times New Roman"/>
          <w:szCs w:val="22"/>
        </w:rPr>
        <w:t xml:space="preserve"> September (4 days) in Room 5, respectively. On each day, three experiments were conducted from 9.30 am to 11.30am, 1.30 pm to 3.30 pm, and 4.0 0pm to 6.00 pm, respectively.</w:t>
      </w:r>
      <w:r w:rsidR="00E371E4" w:rsidRPr="00E8550A">
        <w:rPr>
          <w:rFonts w:eastAsia="KaiTi" w:cs="Arial"/>
        </w:rPr>
        <w:t xml:space="preserve"> </w:t>
      </w:r>
      <w:bookmarkEnd w:id="6"/>
      <w:r w:rsidR="00F951A7" w:rsidRPr="00E8550A">
        <w:rPr>
          <w:rFonts w:eastAsia="KaiTi" w:cs="Times"/>
        </w:rPr>
        <w:t>.</w:t>
      </w:r>
      <w:r w:rsidR="00F951A7" w:rsidRPr="00E8550A">
        <w:rPr>
          <w:rFonts w:eastAsia="KaiTi" w:cs="Arial"/>
        </w:rPr>
        <w:t xml:space="preserve"> </w:t>
      </w:r>
      <w:r w:rsidR="002F3C64" w:rsidRPr="00E8550A">
        <w:rPr>
          <w:rFonts w:eastAsia="KaiTi" w:cs="Arial"/>
        </w:rPr>
        <w:t xml:space="preserve"> </w:t>
      </w:r>
    </w:p>
    <w:p w14:paraId="162C68DA" w14:textId="7F6B6E49" w:rsidR="00696D84" w:rsidRPr="00E8550A" w:rsidRDefault="00696D84" w:rsidP="00475FAF">
      <w:pPr>
        <w:spacing w:line="360" w:lineRule="auto"/>
        <w:jc w:val="center"/>
      </w:pPr>
    </w:p>
    <w:p w14:paraId="3D0249A4" w14:textId="37364BD1" w:rsidR="00475FAF" w:rsidRPr="00E8550A" w:rsidRDefault="00475FAF" w:rsidP="00475FAF">
      <w:pPr>
        <w:spacing w:line="360" w:lineRule="auto"/>
        <w:jc w:val="center"/>
      </w:pPr>
      <w:bookmarkStart w:id="7" w:name="_Hlk84687080"/>
      <w:r w:rsidRPr="00E8550A">
        <w:rPr>
          <w:rFonts w:hint="eastAsia"/>
          <w:noProof/>
        </w:rPr>
        <w:drawing>
          <wp:inline distT="0" distB="0" distL="0" distR="0" wp14:anchorId="390755EF" wp14:editId="4D9BC57F">
            <wp:extent cx="5688213" cy="2552368"/>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9007" cy="2557212"/>
                    </a:xfrm>
                    <a:prstGeom prst="rect">
                      <a:avLst/>
                    </a:prstGeom>
                  </pic:spPr>
                </pic:pic>
              </a:graphicData>
            </a:graphic>
          </wp:inline>
        </w:drawing>
      </w:r>
    </w:p>
    <w:p w14:paraId="4F447A56" w14:textId="68770DCF" w:rsidR="000127FF" w:rsidRPr="00E8550A" w:rsidRDefault="000127FF" w:rsidP="001978B1">
      <w:pPr>
        <w:pStyle w:val="Caption"/>
        <w:jc w:val="center"/>
      </w:pPr>
      <w:r w:rsidRPr="00E8550A">
        <w:t xml:space="preserve">Figure </w:t>
      </w:r>
      <w:r w:rsidR="00A80530" w:rsidRPr="00E8550A">
        <w:rPr>
          <w:noProof/>
        </w:rPr>
        <w:fldChar w:fldCharType="begin"/>
      </w:r>
      <w:r w:rsidR="00A80530" w:rsidRPr="00E8550A">
        <w:rPr>
          <w:noProof/>
        </w:rPr>
        <w:instrText xml:space="preserve"> SEQ Figure \* ARABIC </w:instrText>
      </w:r>
      <w:r w:rsidR="00A80530" w:rsidRPr="00E8550A">
        <w:rPr>
          <w:noProof/>
        </w:rPr>
        <w:fldChar w:fldCharType="separate"/>
      </w:r>
      <w:r w:rsidR="006B05E2" w:rsidRPr="00E8550A">
        <w:rPr>
          <w:noProof/>
        </w:rPr>
        <w:t>4</w:t>
      </w:r>
      <w:r w:rsidR="00A80530" w:rsidRPr="00E8550A">
        <w:rPr>
          <w:noProof/>
        </w:rPr>
        <w:fldChar w:fldCharType="end"/>
      </w:r>
      <w:r w:rsidRPr="00E8550A">
        <w:t xml:space="preserve"> Outdoor temperature during the investigation period</w:t>
      </w:r>
    </w:p>
    <w:bookmarkEnd w:id="7"/>
    <w:p w14:paraId="11160E8F" w14:textId="31B8B953" w:rsidR="000127FF" w:rsidRPr="00E8550A" w:rsidRDefault="000127FF" w:rsidP="000127FF">
      <w:pPr>
        <w:spacing w:line="360" w:lineRule="auto"/>
        <w:jc w:val="center"/>
      </w:pPr>
    </w:p>
    <w:p w14:paraId="051DF807" w14:textId="43970A72" w:rsidR="00696D84" w:rsidRPr="00E8550A" w:rsidRDefault="00475FAF" w:rsidP="000127FF">
      <w:pPr>
        <w:spacing w:line="360" w:lineRule="auto"/>
        <w:jc w:val="center"/>
      </w:pPr>
      <w:bookmarkStart w:id="8" w:name="_Hlk84687086"/>
      <w:r w:rsidRPr="00E8550A">
        <w:rPr>
          <w:noProof/>
        </w:rPr>
        <w:drawing>
          <wp:inline distT="0" distB="0" distL="0" distR="0" wp14:anchorId="1478A2DD" wp14:editId="3D7A3A00">
            <wp:extent cx="5701639" cy="257622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rotWithShape="1">
                    <a:blip r:embed="rId13" cstate="print">
                      <a:extLst>
                        <a:ext uri="{28A0092B-C50C-407E-A947-70E740481C1C}">
                          <a14:useLocalDpi xmlns:a14="http://schemas.microsoft.com/office/drawing/2010/main" val="0"/>
                        </a:ext>
                      </a:extLst>
                    </a:blip>
                    <a:srcRect l="4635"/>
                    <a:stretch/>
                  </pic:blipFill>
                  <pic:spPr bwMode="auto">
                    <a:xfrm>
                      <a:off x="0" y="0"/>
                      <a:ext cx="5737469" cy="2592412"/>
                    </a:xfrm>
                    <a:prstGeom prst="rect">
                      <a:avLst/>
                    </a:prstGeom>
                    <a:ln>
                      <a:noFill/>
                    </a:ln>
                    <a:extLst>
                      <a:ext uri="{53640926-AAD7-44D8-BBD7-CCE9431645EC}">
                        <a14:shadowObscured xmlns:a14="http://schemas.microsoft.com/office/drawing/2010/main"/>
                      </a:ext>
                    </a:extLst>
                  </pic:spPr>
                </pic:pic>
              </a:graphicData>
            </a:graphic>
          </wp:inline>
        </w:drawing>
      </w:r>
    </w:p>
    <w:p w14:paraId="16394B35" w14:textId="77777777" w:rsidR="000127FF" w:rsidRPr="00E8550A" w:rsidRDefault="000127FF" w:rsidP="001978B1">
      <w:pPr>
        <w:pStyle w:val="Caption"/>
        <w:jc w:val="center"/>
      </w:pPr>
      <w:r w:rsidRPr="00E8550A">
        <w:t>Figure 5 Indoor temperature during the investigation period</w:t>
      </w:r>
    </w:p>
    <w:p w14:paraId="6CEF5C1C" w14:textId="0849AF88" w:rsidR="00E64D7E" w:rsidRPr="00E8550A" w:rsidRDefault="00C12C66" w:rsidP="00E5730C">
      <w:pPr>
        <w:spacing w:line="360" w:lineRule="auto"/>
        <w:jc w:val="both"/>
        <w:rPr>
          <w:rFonts w:ascii="Times New Roman" w:hAnsi="Times New Roman" w:cs="Times New Roman"/>
          <w:szCs w:val="22"/>
        </w:rPr>
      </w:pPr>
      <w:bookmarkStart w:id="9" w:name="_Hlk84687095"/>
      <w:bookmarkEnd w:id="8"/>
      <w:r w:rsidRPr="00E8550A">
        <w:rPr>
          <w:rFonts w:ascii="Times New Roman" w:hAnsi="Times New Roman" w:cs="Times New Roman"/>
          <w:szCs w:val="22"/>
        </w:rPr>
        <w:t>As shown in Figure 4, in winter experiment days, the outdoor air temperature ranged between 9°C and 13°C, with an average of 11.5°C in the first five days, and the temperature ranged between -6°C and 11°C, with an average of 2.05°C in the other days. In summer experiment days, the outdoor air temperature ranged between 23°C and 35°C, with an average of 30.7°C. Figure 5 presents the indoor temperature recorded during those experiments. The indoor temperature ranged from 20°C to 25.5°C in these two case studies in winter, although the set temperature of the air condition</w:t>
      </w:r>
      <w:r w:rsidR="00723BEB" w:rsidRPr="00E8550A">
        <w:rPr>
          <w:rFonts w:ascii="Times New Roman" w:hAnsi="Times New Roman" w:cs="Times New Roman"/>
          <w:szCs w:val="22"/>
        </w:rPr>
        <w:t>ers</w:t>
      </w:r>
      <w:r w:rsidRPr="00E8550A">
        <w:rPr>
          <w:rFonts w:ascii="Times New Roman" w:hAnsi="Times New Roman" w:cs="Times New Roman"/>
          <w:szCs w:val="22"/>
        </w:rPr>
        <w:t xml:space="preserve"> was increased from 17°C to 30°C. In summer, the indoor </w:t>
      </w:r>
      <w:r w:rsidRPr="00E8550A">
        <w:rPr>
          <w:rFonts w:ascii="Times New Roman" w:hAnsi="Times New Roman" w:cs="Times New Roman"/>
          <w:szCs w:val="22"/>
        </w:rPr>
        <w:lastRenderedPageBreak/>
        <w:t>temperature ranged from 23.5°C to 28.5°C when the set temperature of the air condition</w:t>
      </w:r>
      <w:r w:rsidR="00723BEB" w:rsidRPr="00E8550A">
        <w:rPr>
          <w:rFonts w:ascii="Times New Roman" w:hAnsi="Times New Roman" w:cs="Times New Roman"/>
          <w:szCs w:val="22"/>
        </w:rPr>
        <w:t>er</w:t>
      </w:r>
      <w:r w:rsidRPr="00E8550A">
        <w:rPr>
          <w:rFonts w:ascii="Times New Roman" w:hAnsi="Times New Roman" w:cs="Times New Roman"/>
          <w:szCs w:val="22"/>
        </w:rPr>
        <w:t xml:space="preserve">s was set between 18°C and 30°C. </w:t>
      </w:r>
      <w:bookmarkEnd w:id="9"/>
    </w:p>
    <w:p w14:paraId="6E38F14C" w14:textId="77777777" w:rsidR="003C6800" w:rsidRPr="00E8550A" w:rsidRDefault="003C6800" w:rsidP="00E5730C">
      <w:pPr>
        <w:spacing w:line="360" w:lineRule="auto"/>
        <w:jc w:val="both"/>
        <w:rPr>
          <w:rFonts w:eastAsia="KaiTi" w:cs="Arial"/>
        </w:rPr>
      </w:pPr>
    </w:p>
    <w:p w14:paraId="56A546C4" w14:textId="3FDF948A" w:rsidR="00E64D7E" w:rsidRPr="00E8550A" w:rsidRDefault="00075AD8" w:rsidP="00075AD8">
      <w:pPr>
        <w:pStyle w:val="Heading2"/>
      </w:pPr>
      <w:r w:rsidRPr="00E8550A">
        <w:t xml:space="preserve">4.2 </w:t>
      </w:r>
      <w:r w:rsidR="00E64D7E" w:rsidRPr="00E8550A">
        <w:t>Experimental setting</w:t>
      </w:r>
      <w:r w:rsidR="00937408" w:rsidRPr="00E8550A">
        <w:t>s</w:t>
      </w:r>
    </w:p>
    <w:p w14:paraId="6415B580" w14:textId="77777777" w:rsidR="00C12C66" w:rsidRPr="00E8550A" w:rsidRDefault="00C12C66" w:rsidP="00F92B6C">
      <w:pPr>
        <w:spacing w:line="360" w:lineRule="auto"/>
        <w:jc w:val="both"/>
        <w:rPr>
          <w:rFonts w:ascii="Times New Roman" w:eastAsia="Microsoft YaHei" w:hAnsi="Times New Roman" w:cs="Times New Roman"/>
          <w:szCs w:val="22"/>
        </w:rPr>
      </w:pPr>
      <w:bookmarkStart w:id="10" w:name="_Hlk84687176"/>
      <w:r w:rsidRPr="00E8550A">
        <w:rPr>
          <w:rFonts w:ascii="Times New Roman" w:hAnsi="Times New Roman" w:cs="Times New Roman"/>
          <w:szCs w:val="22"/>
        </w:rPr>
        <w:t xml:space="preserve">As shown in Figure 6, five rooms were used for field experiments including three rooms facing north (Rooms 1 and 2) and two rooms (Rooms 3, 4 and 5) facing south. </w:t>
      </w:r>
      <w:r w:rsidRPr="00E8550A">
        <w:rPr>
          <w:rFonts w:ascii="Times New Roman" w:eastAsia="KaiTi" w:hAnsi="Times New Roman" w:cs="Times New Roman"/>
          <w:szCs w:val="22"/>
        </w:rPr>
        <w:t>Room 1 and Room 2 were in the same building of a university campus</w:t>
      </w:r>
      <w:r w:rsidRPr="00E8550A">
        <w:rPr>
          <w:rFonts w:ascii="Times New Roman" w:eastAsia="Microsoft YaHei" w:hAnsi="Times New Roman" w:cs="Times New Roman"/>
          <w:szCs w:val="22"/>
        </w:rPr>
        <w:t xml:space="preserve"> which were used for data collection in winter. Room 1 was a 10.5m × 6.3m × 3m classroom in the fifth floor with an area of 64 m</w:t>
      </w:r>
      <w:r w:rsidRPr="00E8550A">
        <w:rPr>
          <w:rFonts w:ascii="Times New Roman" w:eastAsia="Microsoft YaHei" w:hAnsi="Times New Roman" w:cs="Times New Roman"/>
          <w:szCs w:val="22"/>
          <w:vertAlign w:val="superscript"/>
        </w:rPr>
        <w:t>2</w:t>
      </w:r>
      <w:r w:rsidRPr="00E8550A">
        <w:rPr>
          <w:rFonts w:ascii="Times New Roman" w:eastAsia="Microsoft YaHei" w:hAnsi="Times New Roman" w:cs="Times New Roman"/>
          <w:szCs w:val="22"/>
        </w:rPr>
        <w:t>, and the window-to-wall ratio (W/W) was 0.4. Room 2 was a 9m × 7.5m × 3m classroom on the fourth floor with an area of 67.5 m</w:t>
      </w:r>
      <w:r w:rsidRPr="00E8550A">
        <w:rPr>
          <w:rFonts w:ascii="Times New Roman" w:eastAsia="Microsoft YaHei" w:hAnsi="Times New Roman" w:cs="Times New Roman"/>
          <w:szCs w:val="22"/>
          <w:vertAlign w:val="superscript"/>
        </w:rPr>
        <w:t>2</w:t>
      </w:r>
      <w:r w:rsidRPr="00E8550A">
        <w:rPr>
          <w:rFonts w:ascii="Times New Roman" w:eastAsia="Microsoft YaHei" w:hAnsi="Times New Roman" w:cs="Times New Roman"/>
          <w:szCs w:val="22"/>
        </w:rPr>
        <w:t xml:space="preserve">, and the W/W was 0.468. </w:t>
      </w:r>
      <w:r w:rsidRPr="00E8550A">
        <w:rPr>
          <w:rFonts w:ascii="Times New Roman" w:eastAsia="KaiTi" w:hAnsi="Times New Roman" w:cs="Times New Roman"/>
          <w:szCs w:val="22"/>
        </w:rPr>
        <w:t>Room 3, Room 4 and Room 5 were in different office buildings near the university campus</w:t>
      </w:r>
      <w:r w:rsidRPr="00E8550A">
        <w:rPr>
          <w:rFonts w:ascii="Times New Roman" w:eastAsia="Microsoft YaHei" w:hAnsi="Times New Roman" w:cs="Times New Roman"/>
          <w:szCs w:val="22"/>
        </w:rPr>
        <w:t xml:space="preserve"> which were used for data collection in summer. Room 3 was a 7.6m × 5.05m × 2.98m meeting room on the sixth floor with an area of 38 m</w:t>
      </w:r>
      <w:r w:rsidRPr="00E8550A">
        <w:rPr>
          <w:rFonts w:ascii="Times New Roman" w:eastAsia="Microsoft YaHei" w:hAnsi="Times New Roman" w:cs="Times New Roman"/>
          <w:szCs w:val="22"/>
          <w:vertAlign w:val="superscript"/>
        </w:rPr>
        <w:t>2</w:t>
      </w:r>
      <w:r w:rsidRPr="00E8550A">
        <w:rPr>
          <w:rFonts w:ascii="Times New Roman" w:eastAsia="Microsoft YaHei" w:hAnsi="Times New Roman" w:cs="Times New Roman"/>
          <w:szCs w:val="22"/>
        </w:rPr>
        <w:t>, and the W/W was 0.468. Room 4 was an 8.26m × 5.42m × 2.7m meeting room on the first floor with an area of 44.8 m</w:t>
      </w:r>
      <w:r w:rsidRPr="00E8550A">
        <w:rPr>
          <w:rFonts w:ascii="Times New Roman" w:eastAsia="Microsoft YaHei" w:hAnsi="Times New Roman" w:cs="Times New Roman"/>
          <w:szCs w:val="22"/>
          <w:vertAlign w:val="superscript"/>
        </w:rPr>
        <w:t>2</w:t>
      </w:r>
      <w:r w:rsidRPr="00E8550A">
        <w:rPr>
          <w:rFonts w:ascii="Times New Roman" w:eastAsia="Microsoft YaHei" w:hAnsi="Times New Roman" w:cs="Times New Roman"/>
          <w:szCs w:val="22"/>
        </w:rPr>
        <w:t>, and the W/W was 0.368. Room 5 was a 7.5m × 8.1m × 2.7m office room on the fifth floor with an area of 60.75 m</w:t>
      </w:r>
      <w:r w:rsidRPr="00E8550A">
        <w:rPr>
          <w:rFonts w:ascii="Times New Roman" w:eastAsia="Microsoft YaHei" w:hAnsi="Times New Roman" w:cs="Times New Roman"/>
          <w:szCs w:val="22"/>
          <w:vertAlign w:val="superscript"/>
        </w:rPr>
        <w:t>2</w:t>
      </w:r>
      <w:r w:rsidRPr="00E8550A">
        <w:rPr>
          <w:rFonts w:ascii="Times New Roman" w:eastAsia="Microsoft YaHei" w:hAnsi="Times New Roman" w:cs="Times New Roman"/>
          <w:szCs w:val="22"/>
        </w:rPr>
        <w:t xml:space="preserve">, and the W/W was 0.613. </w:t>
      </w:r>
    </w:p>
    <w:p w14:paraId="2FE0D0FC" w14:textId="44680B76" w:rsidR="00C12C66" w:rsidRPr="00E8550A" w:rsidRDefault="00C12C66" w:rsidP="00F92B6C">
      <w:pPr>
        <w:spacing w:line="360" w:lineRule="auto"/>
        <w:jc w:val="both"/>
        <w:rPr>
          <w:rFonts w:ascii="Times New Roman" w:hAnsi="Times New Roman" w:cs="Times New Roman"/>
          <w:color w:val="000000"/>
          <w:szCs w:val="22"/>
          <w:shd w:val="clear" w:color="auto" w:fill="FFFFFF"/>
        </w:rPr>
      </w:pPr>
      <w:r w:rsidRPr="00E8550A">
        <w:rPr>
          <w:rFonts w:ascii="Times New Roman" w:eastAsia="Microsoft YaHei" w:hAnsi="Times New Roman" w:cs="Times New Roman"/>
          <w:szCs w:val="22"/>
        </w:rPr>
        <w:t xml:space="preserve">Six thermometers were hanged from the ceiling by using long stickers and all thermometers were kept 1.1 meters above the ground to obtain the indoor air temperature. Another six thermometers were mounted on small wooden tripod on table, and the center point of thermometers were kept 1.1 meters above the ground in order to obtain the ambient air temperature. The layout of five experimental rooms were exhibited in Figure </w:t>
      </w:r>
      <w:r w:rsidR="00C61C47" w:rsidRPr="00E8550A">
        <w:rPr>
          <w:rFonts w:ascii="Times New Roman" w:eastAsia="Microsoft YaHei" w:hAnsi="Times New Roman" w:cs="Times New Roman"/>
          <w:szCs w:val="22"/>
        </w:rPr>
        <w:t>6</w:t>
      </w:r>
      <w:r w:rsidRPr="00E8550A">
        <w:rPr>
          <w:rFonts w:ascii="Times New Roman" w:eastAsia="Microsoft YaHei" w:hAnsi="Times New Roman" w:cs="Times New Roman"/>
          <w:szCs w:val="22"/>
        </w:rPr>
        <w:t xml:space="preserve"> and the coordinates of the center points of windows, door, air conditioners and subjects’ locations were shown in Table 3.</w:t>
      </w:r>
    </w:p>
    <w:p w14:paraId="5454E33B" w14:textId="77777777" w:rsidR="00CC5D15" w:rsidRPr="00E8550A" w:rsidRDefault="00CC5D15" w:rsidP="009C6472">
      <w:pPr>
        <w:keepNext/>
        <w:jc w:val="center"/>
      </w:pPr>
      <w:r w:rsidRPr="00E8550A">
        <w:rPr>
          <w:rFonts w:hint="eastAsia"/>
          <w:noProof/>
        </w:rPr>
        <w:lastRenderedPageBreak/>
        <w:drawing>
          <wp:inline distT="0" distB="0" distL="0" distR="0" wp14:anchorId="3014C66B" wp14:editId="2E0B3B36">
            <wp:extent cx="5139384" cy="5157199"/>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9384" cy="5157199"/>
                    </a:xfrm>
                    <a:prstGeom prst="rect">
                      <a:avLst/>
                    </a:prstGeom>
                  </pic:spPr>
                </pic:pic>
              </a:graphicData>
            </a:graphic>
          </wp:inline>
        </w:drawing>
      </w:r>
    </w:p>
    <w:p w14:paraId="6348244B" w14:textId="6A79B4E6" w:rsidR="00026692" w:rsidRPr="00E8550A" w:rsidRDefault="00CC5D15" w:rsidP="009C6472">
      <w:pPr>
        <w:pStyle w:val="Caption"/>
        <w:jc w:val="center"/>
      </w:pPr>
      <w:r w:rsidRPr="00E8550A">
        <w:t xml:space="preserve">Figure </w:t>
      </w:r>
      <w:r w:rsidR="00C61C47" w:rsidRPr="00E8550A">
        <w:t>6</w:t>
      </w:r>
      <w:r w:rsidRPr="00E8550A">
        <w:t xml:space="preserve"> The layout of five experimental rooms</w:t>
      </w:r>
    </w:p>
    <w:p w14:paraId="1782F120" w14:textId="55E22F1D" w:rsidR="00A22129" w:rsidRPr="00E8550A" w:rsidRDefault="00A22129" w:rsidP="00CD169A">
      <w:pPr>
        <w:pStyle w:val="Caption"/>
        <w:keepNext/>
      </w:pPr>
      <w:r w:rsidRPr="00E8550A">
        <w:t xml:space="preserve">Table </w:t>
      </w:r>
      <w:r w:rsidR="00A80530" w:rsidRPr="00E8550A">
        <w:rPr>
          <w:noProof/>
        </w:rPr>
        <w:fldChar w:fldCharType="begin"/>
      </w:r>
      <w:r w:rsidR="00A80530" w:rsidRPr="00E8550A">
        <w:rPr>
          <w:noProof/>
        </w:rPr>
        <w:instrText xml:space="preserve"> SEQ Table \* ARABIC </w:instrText>
      </w:r>
      <w:r w:rsidR="00A80530" w:rsidRPr="00E8550A">
        <w:rPr>
          <w:noProof/>
        </w:rPr>
        <w:fldChar w:fldCharType="separate"/>
      </w:r>
      <w:r w:rsidR="003B7CE1" w:rsidRPr="00E8550A">
        <w:rPr>
          <w:noProof/>
        </w:rPr>
        <w:t>3</w:t>
      </w:r>
      <w:r w:rsidR="00A80530" w:rsidRPr="00E8550A">
        <w:rPr>
          <w:noProof/>
        </w:rPr>
        <w:fldChar w:fldCharType="end"/>
      </w:r>
      <w:r w:rsidRPr="00E8550A">
        <w:t xml:space="preserve"> Coordinates of the center points of windows, door</w:t>
      </w:r>
      <w:r w:rsidR="00DD4060" w:rsidRPr="00E8550A">
        <w:t>s</w:t>
      </w:r>
      <w:r w:rsidRPr="00E8550A">
        <w:t>, air conditioners and subjects’ locations in five experimental rooms (unit: m).</w:t>
      </w:r>
    </w:p>
    <w:tbl>
      <w:tblPr>
        <w:tblStyle w:val="TableGrid"/>
        <w:tblW w:w="9493" w:type="dxa"/>
        <w:tblLayout w:type="fixed"/>
        <w:tblLook w:val="04A0" w:firstRow="1" w:lastRow="0" w:firstColumn="1" w:lastColumn="0" w:noHBand="0" w:noVBand="1"/>
      </w:tblPr>
      <w:tblGrid>
        <w:gridCol w:w="1418"/>
        <w:gridCol w:w="1412"/>
        <w:gridCol w:w="6"/>
        <w:gridCol w:w="703"/>
        <w:gridCol w:w="709"/>
        <w:gridCol w:w="6"/>
        <w:gridCol w:w="1411"/>
        <w:gridCol w:w="7"/>
        <w:gridCol w:w="1269"/>
        <w:gridCol w:w="567"/>
        <w:gridCol w:w="709"/>
        <w:gridCol w:w="1276"/>
      </w:tblGrid>
      <w:tr w:rsidR="00E35249" w:rsidRPr="00E8550A" w14:paraId="3FECB2DE" w14:textId="77777777" w:rsidTr="00865240">
        <w:tc>
          <w:tcPr>
            <w:tcW w:w="9493" w:type="dxa"/>
            <w:gridSpan w:val="12"/>
          </w:tcPr>
          <w:p w14:paraId="21868017" w14:textId="77777777" w:rsidR="00E35249" w:rsidRPr="00E8550A" w:rsidRDefault="00E35249" w:rsidP="00865240">
            <w:pPr>
              <w:rPr>
                <w:rFonts w:ascii="Times New Roman" w:hAnsi="Times New Roman" w:cs="Times New Roman"/>
              </w:rPr>
            </w:pPr>
            <w:r w:rsidRPr="00E8550A">
              <w:rPr>
                <w:rFonts w:ascii="Times New Roman" w:hAnsi="Times New Roman" w:cs="Times New Roman"/>
                <w:b/>
                <w:bCs/>
              </w:rPr>
              <w:t xml:space="preserve">Room 1 </w:t>
            </w:r>
            <w:r w:rsidRPr="00E8550A">
              <w:rPr>
                <w:rFonts w:ascii="Times New Roman" w:hAnsi="Times New Roman" w:cs="Times New Roman"/>
              </w:rPr>
              <w:t xml:space="preserve">(Room orientation: </w:t>
            </w:r>
            <w:r w:rsidRPr="00E8550A">
              <w:rPr>
                <w:rFonts w:ascii="Times New Roman" w:hAnsi="Times New Roman" w:cs="Times New Roman"/>
                <w:i/>
                <w:iCs/>
              </w:rPr>
              <w:t>Northward</w:t>
            </w:r>
            <w:r w:rsidRPr="00E8550A">
              <w:rPr>
                <w:rFonts w:ascii="Times New Roman" w:hAnsi="Times New Roman" w:cs="Times New Roman"/>
              </w:rPr>
              <w:t xml:space="preserve">; Experimental period: Winter- </w:t>
            </w:r>
            <w:r w:rsidRPr="00E8550A">
              <w:rPr>
                <w:rFonts w:ascii="Times New Roman" w:hAnsi="Times New Roman" w:cs="Times New Roman"/>
                <w:i/>
                <w:iCs/>
              </w:rPr>
              <w:t>2020.11.28~2020.12.02</w:t>
            </w:r>
            <w:r w:rsidRPr="00E8550A">
              <w:rPr>
                <w:rFonts w:ascii="Times New Roman" w:hAnsi="Times New Roman" w:cs="Times New Roman"/>
              </w:rPr>
              <w:t>)</w:t>
            </w:r>
          </w:p>
        </w:tc>
      </w:tr>
      <w:tr w:rsidR="00E35249" w:rsidRPr="00E8550A" w14:paraId="17623B1D" w14:textId="77777777" w:rsidTr="00865240">
        <w:tc>
          <w:tcPr>
            <w:tcW w:w="1418" w:type="dxa"/>
            <w:vAlign w:val="center"/>
          </w:tcPr>
          <w:p w14:paraId="7696D78C"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Coordinates</w:t>
            </w:r>
          </w:p>
        </w:tc>
        <w:tc>
          <w:tcPr>
            <w:tcW w:w="1412" w:type="dxa"/>
          </w:tcPr>
          <w:p w14:paraId="13D7FB17" w14:textId="77777777" w:rsidR="00E35249" w:rsidRPr="00E8550A" w:rsidRDefault="00E35249" w:rsidP="00865240">
            <w:pPr>
              <w:jc w:val="center"/>
              <w:rPr>
                <w:rFonts w:ascii="Times New Roman" w:eastAsia="KaiTi" w:hAnsi="Times New Roman" w:cs="Times New Roman"/>
              </w:rPr>
            </w:pPr>
            <w:r w:rsidRPr="00E8550A">
              <w:rPr>
                <w:rFonts w:ascii="Times New Roman" w:eastAsia="KaiTi" w:hAnsi="Times New Roman" w:cs="Times New Roman"/>
              </w:rPr>
              <w:t xml:space="preserve">Window 1 </w:t>
            </w:r>
            <w:r w:rsidRPr="00E8550A">
              <w:rPr>
                <w:rFonts w:ascii="Times New Roman" w:eastAsia="KaiTi" w:hAnsi="Times New Roman" w:cs="Times New Roman"/>
                <w:i/>
                <w:iCs/>
              </w:rPr>
              <w:t>(W1)</w:t>
            </w:r>
          </w:p>
        </w:tc>
        <w:tc>
          <w:tcPr>
            <w:tcW w:w="1418" w:type="dxa"/>
            <w:gridSpan w:val="3"/>
          </w:tcPr>
          <w:p w14:paraId="5FC8641D" w14:textId="77777777" w:rsidR="00E35249" w:rsidRPr="00E8550A" w:rsidRDefault="00E35249" w:rsidP="00865240">
            <w:pPr>
              <w:jc w:val="center"/>
              <w:rPr>
                <w:rFonts w:ascii="Times New Roman" w:eastAsia="KaiTi" w:hAnsi="Times New Roman" w:cs="Times New Roman"/>
              </w:rPr>
            </w:pPr>
            <w:r w:rsidRPr="00E8550A">
              <w:rPr>
                <w:rFonts w:ascii="Times New Roman" w:eastAsia="KaiTi" w:hAnsi="Times New Roman" w:cs="Times New Roman"/>
              </w:rPr>
              <w:t xml:space="preserve">Window 2 </w:t>
            </w:r>
            <w:r w:rsidRPr="00E8550A">
              <w:rPr>
                <w:rFonts w:ascii="Times New Roman" w:eastAsia="KaiTi" w:hAnsi="Times New Roman" w:cs="Times New Roman"/>
                <w:i/>
                <w:iCs/>
              </w:rPr>
              <w:t>(W2)</w:t>
            </w:r>
          </w:p>
        </w:tc>
        <w:tc>
          <w:tcPr>
            <w:tcW w:w="1424" w:type="dxa"/>
            <w:gridSpan w:val="3"/>
          </w:tcPr>
          <w:p w14:paraId="25B5A6AC" w14:textId="77777777" w:rsidR="00E35249" w:rsidRPr="00E8550A" w:rsidRDefault="00E35249" w:rsidP="00865240">
            <w:pPr>
              <w:jc w:val="center"/>
              <w:rPr>
                <w:rFonts w:ascii="Times New Roman" w:eastAsia="KaiTi" w:hAnsi="Times New Roman" w:cs="Times New Roman"/>
              </w:rPr>
            </w:pPr>
            <w:r w:rsidRPr="00E8550A">
              <w:rPr>
                <w:rFonts w:ascii="Times New Roman" w:eastAsia="KaiTi" w:hAnsi="Times New Roman" w:cs="Times New Roman"/>
              </w:rPr>
              <w:t>Door</w:t>
            </w:r>
          </w:p>
          <w:p w14:paraId="44C7CACF" w14:textId="77777777" w:rsidR="00E35249" w:rsidRPr="00E8550A" w:rsidRDefault="00E35249" w:rsidP="00865240">
            <w:pPr>
              <w:jc w:val="center"/>
              <w:rPr>
                <w:rFonts w:ascii="Times New Roman" w:eastAsia="KaiTi" w:hAnsi="Times New Roman" w:cs="Times New Roman"/>
                <w:i/>
                <w:iCs/>
              </w:rPr>
            </w:pPr>
            <w:r w:rsidRPr="00E8550A">
              <w:rPr>
                <w:rFonts w:ascii="Times New Roman" w:eastAsia="KaiTi" w:hAnsi="Times New Roman" w:cs="Times New Roman"/>
                <w:i/>
                <w:iCs/>
              </w:rPr>
              <w:t>(D)</w:t>
            </w:r>
          </w:p>
        </w:tc>
        <w:tc>
          <w:tcPr>
            <w:tcW w:w="1836" w:type="dxa"/>
            <w:gridSpan w:val="2"/>
          </w:tcPr>
          <w:p w14:paraId="3FBC3520" w14:textId="77777777" w:rsidR="00E35249" w:rsidRPr="00E8550A" w:rsidRDefault="00E35249" w:rsidP="00865240">
            <w:pPr>
              <w:jc w:val="center"/>
              <w:rPr>
                <w:rFonts w:ascii="Times New Roman" w:eastAsia="KaiTi" w:hAnsi="Times New Roman" w:cs="Times New Roman"/>
              </w:rPr>
            </w:pPr>
            <w:r w:rsidRPr="00E8550A">
              <w:rPr>
                <w:rFonts w:ascii="Times New Roman" w:eastAsia="KaiTi" w:hAnsi="Times New Roman" w:cs="Times New Roman"/>
              </w:rPr>
              <w:t xml:space="preserve">Air conditioner 1 </w:t>
            </w:r>
            <w:r w:rsidRPr="00E8550A">
              <w:rPr>
                <w:rFonts w:ascii="Times New Roman" w:eastAsia="KaiTi" w:hAnsi="Times New Roman" w:cs="Times New Roman"/>
                <w:i/>
                <w:iCs/>
              </w:rPr>
              <w:t>(A1)</w:t>
            </w:r>
          </w:p>
        </w:tc>
        <w:tc>
          <w:tcPr>
            <w:tcW w:w="1985" w:type="dxa"/>
            <w:gridSpan w:val="2"/>
          </w:tcPr>
          <w:p w14:paraId="324EE2DE" w14:textId="77777777" w:rsidR="00E35249" w:rsidRPr="00E8550A" w:rsidRDefault="00E35249" w:rsidP="00865240">
            <w:pPr>
              <w:jc w:val="center"/>
              <w:rPr>
                <w:rFonts w:ascii="Times New Roman" w:eastAsia="KaiTi" w:hAnsi="Times New Roman" w:cs="Times New Roman"/>
              </w:rPr>
            </w:pPr>
            <w:r w:rsidRPr="00E8550A">
              <w:rPr>
                <w:rFonts w:ascii="Times New Roman" w:eastAsia="KaiTi" w:hAnsi="Times New Roman" w:cs="Times New Roman"/>
              </w:rPr>
              <w:t xml:space="preserve">Air conditioner 2 </w:t>
            </w:r>
            <w:r w:rsidRPr="00E8550A">
              <w:rPr>
                <w:rFonts w:ascii="Times New Roman" w:eastAsia="KaiTi" w:hAnsi="Times New Roman" w:cs="Times New Roman"/>
                <w:i/>
                <w:iCs/>
              </w:rPr>
              <w:t>(A2)</w:t>
            </w:r>
          </w:p>
        </w:tc>
      </w:tr>
      <w:tr w:rsidR="00E35249" w:rsidRPr="00E8550A" w14:paraId="1B1206F9" w14:textId="77777777" w:rsidTr="00865240">
        <w:tc>
          <w:tcPr>
            <w:tcW w:w="1418" w:type="dxa"/>
          </w:tcPr>
          <w:p w14:paraId="2E82808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X</w:t>
            </w:r>
          </w:p>
        </w:tc>
        <w:tc>
          <w:tcPr>
            <w:tcW w:w="1412" w:type="dxa"/>
          </w:tcPr>
          <w:p w14:paraId="5F8AAA31"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10.5</w:t>
            </w:r>
          </w:p>
        </w:tc>
        <w:tc>
          <w:tcPr>
            <w:tcW w:w="1418" w:type="dxa"/>
            <w:gridSpan w:val="3"/>
          </w:tcPr>
          <w:p w14:paraId="65AFF523"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10.5</w:t>
            </w:r>
          </w:p>
        </w:tc>
        <w:tc>
          <w:tcPr>
            <w:tcW w:w="1424" w:type="dxa"/>
            <w:gridSpan w:val="3"/>
          </w:tcPr>
          <w:p w14:paraId="2A5C29AA"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w:t>
            </w:r>
          </w:p>
        </w:tc>
        <w:tc>
          <w:tcPr>
            <w:tcW w:w="1836" w:type="dxa"/>
            <w:gridSpan w:val="2"/>
          </w:tcPr>
          <w:p w14:paraId="2CB73274"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7.5</w:t>
            </w:r>
          </w:p>
        </w:tc>
        <w:tc>
          <w:tcPr>
            <w:tcW w:w="1985" w:type="dxa"/>
            <w:gridSpan w:val="2"/>
          </w:tcPr>
          <w:p w14:paraId="0B1761DD"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3.2</w:t>
            </w:r>
          </w:p>
        </w:tc>
      </w:tr>
      <w:tr w:rsidR="00E35249" w:rsidRPr="00E8550A" w14:paraId="3161BA4B" w14:textId="77777777" w:rsidTr="00865240">
        <w:tc>
          <w:tcPr>
            <w:tcW w:w="1418" w:type="dxa"/>
          </w:tcPr>
          <w:p w14:paraId="1DA22DF7"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Y</w:t>
            </w:r>
          </w:p>
        </w:tc>
        <w:tc>
          <w:tcPr>
            <w:tcW w:w="1412" w:type="dxa"/>
          </w:tcPr>
          <w:p w14:paraId="71CA1659"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1.05</w:t>
            </w:r>
          </w:p>
        </w:tc>
        <w:tc>
          <w:tcPr>
            <w:tcW w:w="1418" w:type="dxa"/>
            <w:gridSpan w:val="3"/>
          </w:tcPr>
          <w:p w14:paraId="70C84852"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4.05</w:t>
            </w:r>
          </w:p>
        </w:tc>
        <w:tc>
          <w:tcPr>
            <w:tcW w:w="1424" w:type="dxa"/>
            <w:gridSpan w:val="3"/>
          </w:tcPr>
          <w:p w14:paraId="4E8B5285"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4.6</w:t>
            </w:r>
          </w:p>
        </w:tc>
        <w:tc>
          <w:tcPr>
            <w:tcW w:w="1836" w:type="dxa"/>
            <w:gridSpan w:val="2"/>
          </w:tcPr>
          <w:p w14:paraId="51E9A556"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3.3</w:t>
            </w:r>
          </w:p>
        </w:tc>
        <w:tc>
          <w:tcPr>
            <w:tcW w:w="1985" w:type="dxa"/>
            <w:gridSpan w:val="2"/>
          </w:tcPr>
          <w:p w14:paraId="0B78B919"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3.3</w:t>
            </w:r>
          </w:p>
        </w:tc>
      </w:tr>
      <w:tr w:rsidR="00E35249" w:rsidRPr="00E8550A" w14:paraId="0576EBEB" w14:textId="77777777" w:rsidTr="00865240">
        <w:tc>
          <w:tcPr>
            <w:tcW w:w="1418" w:type="dxa"/>
          </w:tcPr>
          <w:p w14:paraId="0D348A4B"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Z</w:t>
            </w:r>
          </w:p>
        </w:tc>
        <w:tc>
          <w:tcPr>
            <w:tcW w:w="1412" w:type="dxa"/>
          </w:tcPr>
          <w:p w14:paraId="33AA17D1"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1.5</w:t>
            </w:r>
          </w:p>
        </w:tc>
        <w:tc>
          <w:tcPr>
            <w:tcW w:w="1418" w:type="dxa"/>
            <w:gridSpan w:val="3"/>
          </w:tcPr>
          <w:p w14:paraId="1F608C16"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1.5</w:t>
            </w:r>
          </w:p>
        </w:tc>
        <w:tc>
          <w:tcPr>
            <w:tcW w:w="1417" w:type="dxa"/>
            <w:gridSpan w:val="2"/>
          </w:tcPr>
          <w:p w14:paraId="55EAF5B1"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1.1</w:t>
            </w:r>
          </w:p>
        </w:tc>
        <w:tc>
          <w:tcPr>
            <w:tcW w:w="1843" w:type="dxa"/>
            <w:gridSpan w:val="3"/>
          </w:tcPr>
          <w:p w14:paraId="31E06F01"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3.0</w:t>
            </w:r>
          </w:p>
        </w:tc>
        <w:tc>
          <w:tcPr>
            <w:tcW w:w="1985" w:type="dxa"/>
            <w:gridSpan w:val="2"/>
          </w:tcPr>
          <w:p w14:paraId="0A0F3BD4"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3.0</w:t>
            </w:r>
          </w:p>
        </w:tc>
      </w:tr>
      <w:tr w:rsidR="00E35249" w:rsidRPr="00E8550A" w14:paraId="72DE318F" w14:textId="77777777" w:rsidTr="00865240">
        <w:tc>
          <w:tcPr>
            <w:tcW w:w="1418" w:type="dxa"/>
          </w:tcPr>
          <w:p w14:paraId="3E4536D1"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Coordinates</w:t>
            </w:r>
          </w:p>
        </w:tc>
        <w:tc>
          <w:tcPr>
            <w:tcW w:w="1418" w:type="dxa"/>
            <w:gridSpan w:val="2"/>
          </w:tcPr>
          <w:p w14:paraId="0054BC5B"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1</w:t>
            </w:r>
          </w:p>
        </w:tc>
        <w:tc>
          <w:tcPr>
            <w:tcW w:w="1418" w:type="dxa"/>
            <w:gridSpan w:val="3"/>
          </w:tcPr>
          <w:p w14:paraId="4DCAAD06"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2</w:t>
            </w:r>
          </w:p>
        </w:tc>
        <w:tc>
          <w:tcPr>
            <w:tcW w:w="1418" w:type="dxa"/>
            <w:gridSpan w:val="2"/>
          </w:tcPr>
          <w:p w14:paraId="735CA156"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3</w:t>
            </w:r>
          </w:p>
        </w:tc>
        <w:tc>
          <w:tcPr>
            <w:tcW w:w="1269" w:type="dxa"/>
          </w:tcPr>
          <w:p w14:paraId="43A64685"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4</w:t>
            </w:r>
          </w:p>
        </w:tc>
        <w:tc>
          <w:tcPr>
            <w:tcW w:w="1276" w:type="dxa"/>
            <w:gridSpan w:val="2"/>
          </w:tcPr>
          <w:p w14:paraId="5CEC33E8"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5</w:t>
            </w:r>
          </w:p>
        </w:tc>
        <w:tc>
          <w:tcPr>
            <w:tcW w:w="1276" w:type="dxa"/>
          </w:tcPr>
          <w:p w14:paraId="6C903215"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6</w:t>
            </w:r>
          </w:p>
        </w:tc>
      </w:tr>
      <w:tr w:rsidR="00E35249" w:rsidRPr="00E8550A" w14:paraId="1ECD7823" w14:textId="77777777" w:rsidTr="00865240">
        <w:tc>
          <w:tcPr>
            <w:tcW w:w="1418" w:type="dxa"/>
          </w:tcPr>
          <w:p w14:paraId="5120245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X</w:t>
            </w:r>
          </w:p>
        </w:tc>
        <w:tc>
          <w:tcPr>
            <w:tcW w:w="1418" w:type="dxa"/>
            <w:gridSpan w:val="2"/>
          </w:tcPr>
          <w:p w14:paraId="5920403B"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9.9</w:t>
            </w:r>
          </w:p>
        </w:tc>
        <w:tc>
          <w:tcPr>
            <w:tcW w:w="1418" w:type="dxa"/>
            <w:gridSpan w:val="3"/>
          </w:tcPr>
          <w:p w14:paraId="454CEA9B"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9.9</w:t>
            </w:r>
          </w:p>
        </w:tc>
        <w:tc>
          <w:tcPr>
            <w:tcW w:w="1418" w:type="dxa"/>
            <w:gridSpan w:val="2"/>
          </w:tcPr>
          <w:p w14:paraId="32D1079D"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7.4</w:t>
            </w:r>
          </w:p>
        </w:tc>
        <w:tc>
          <w:tcPr>
            <w:tcW w:w="1269" w:type="dxa"/>
          </w:tcPr>
          <w:p w14:paraId="181DDA92"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4.75</w:t>
            </w:r>
          </w:p>
        </w:tc>
        <w:tc>
          <w:tcPr>
            <w:tcW w:w="1276" w:type="dxa"/>
            <w:gridSpan w:val="2"/>
          </w:tcPr>
          <w:p w14:paraId="4C56BFEC"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0.5</w:t>
            </w:r>
          </w:p>
        </w:tc>
        <w:tc>
          <w:tcPr>
            <w:tcW w:w="1276" w:type="dxa"/>
          </w:tcPr>
          <w:p w14:paraId="370D9302"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0.5</w:t>
            </w:r>
          </w:p>
        </w:tc>
      </w:tr>
      <w:tr w:rsidR="00E35249" w:rsidRPr="00E8550A" w14:paraId="4B664A4F" w14:textId="77777777" w:rsidTr="00865240">
        <w:tc>
          <w:tcPr>
            <w:tcW w:w="1418" w:type="dxa"/>
          </w:tcPr>
          <w:p w14:paraId="4B86AA56"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Y</w:t>
            </w:r>
          </w:p>
        </w:tc>
        <w:tc>
          <w:tcPr>
            <w:tcW w:w="1418" w:type="dxa"/>
            <w:gridSpan w:val="2"/>
          </w:tcPr>
          <w:p w14:paraId="084173F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5.2</w:t>
            </w:r>
          </w:p>
        </w:tc>
        <w:tc>
          <w:tcPr>
            <w:tcW w:w="1418" w:type="dxa"/>
            <w:gridSpan w:val="3"/>
          </w:tcPr>
          <w:p w14:paraId="520BAD71"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0.9</w:t>
            </w:r>
          </w:p>
        </w:tc>
        <w:tc>
          <w:tcPr>
            <w:tcW w:w="1418" w:type="dxa"/>
            <w:gridSpan w:val="2"/>
          </w:tcPr>
          <w:p w14:paraId="25099D8C"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3.3</w:t>
            </w:r>
          </w:p>
        </w:tc>
        <w:tc>
          <w:tcPr>
            <w:tcW w:w="1269" w:type="dxa"/>
          </w:tcPr>
          <w:p w14:paraId="7CEDC0F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3.3</w:t>
            </w:r>
          </w:p>
        </w:tc>
        <w:tc>
          <w:tcPr>
            <w:tcW w:w="1276" w:type="dxa"/>
            <w:gridSpan w:val="2"/>
          </w:tcPr>
          <w:p w14:paraId="4811FF3B"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3.3</w:t>
            </w:r>
          </w:p>
        </w:tc>
        <w:tc>
          <w:tcPr>
            <w:tcW w:w="1276" w:type="dxa"/>
          </w:tcPr>
          <w:p w14:paraId="7579595D"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0.9</w:t>
            </w:r>
          </w:p>
        </w:tc>
      </w:tr>
      <w:tr w:rsidR="00E35249" w:rsidRPr="00E8550A" w14:paraId="34504EB8" w14:textId="77777777" w:rsidTr="00865240">
        <w:tc>
          <w:tcPr>
            <w:tcW w:w="1418" w:type="dxa"/>
          </w:tcPr>
          <w:p w14:paraId="2E3D868D"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Z</w:t>
            </w:r>
          </w:p>
        </w:tc>
        <w:tc>
          <w:tcPr>
            <w:tcW w:w="8075" w:type="dxa"/>
            <w:gridSpan w:val="11"/>
          </w:tcPr>
          <w:p w14:paraId="095F9E80" w14:textId="77777777" w:rsidR="00E35249" w:rsidRPr="00E8550A" w:rsidRDefault="00E35249" w:rsidP="00865240">
            <w:pPr>
              <w:rPr>
                <w:rFonts w:ascii="Times New Roman" w:hAnsi="Times New Roman" w:cs="Times New Roman"/>
              </w:rPr>
            </w:pPr>
            <w:r w:rsidRPr="00E8550A">
              <w:rPr>
                <w:rFonts w:ascii="Times New Roman" w:eastAsia="KaiTi" w:hAnsi="Times New Roman" w:cs="Times New Roman"/>
              </w:rPr>
              <w:t>The height of subjects’ forehead when they sit.</w:t>
            </w:r>
          </w:p>
        </w:tc>
      </w:tr>
      <w:tr w:rsidR="00E35249" w:rsidRPr="00E8550A" w14:paraId="0847DC54" w14:textId="77777777" w:rsidTr="00865240">
        <w:tc>
          <w:tcPr>
            <w:tcW w:w="9493" w:type="dxa"/>
            <w:gridSpan w:val="12"/>
          </w:tcPr>
          <w:p w14:paraId="07E8C7DB" w14:textId="77777777" w:rsidR="00E35249" w:rsidRPr="00E8550A" w:rsidRDefault="00E35249" w:rsidP="00865240">
            <w:pPr>
              <w:rPr>
                <w:rFonts w:ascii="Times New Roman" w:hAnsi="Times New Roman" w:cs="Times New Roman"/>
                <w:b/>
                <w:bCs/>
              </w:rPr>
            </w:pPr>
            <w:r w:rsidRPr="00E8550A">
              <w:rPr>
                <w:rFonts w:ascii="Times New Roman" w:hAnsi="Times New Roman" w:cs="Times New Roman"/>
                <w:b/>
                <w:bCs/>
              </w:rPr>
              <w:t xml:space="preserve">Room 2 </w:t>
            </w:r>
            <w:r w:rsidRPr="00E8550A">
              <w:rPr>
                <w:rFonts w:ascii="Times New Roman" w:hAnsi="Times New Roman" w:cs="Times New Roman"/>
              </w:rPr>
              <w:t xml:space="preserve">(Room orientation: </w:t>
            </w:r>
            <w:r w:rsidRPr="00E8550A">
              <w:rPr>
                <w:rFonts w:ascii="Times New Roman" w:hAnsi="Times New Roman" w:cs="Times New Roman"/>
                <w:i/>
                <w:iCs/>
              </w:rPr>
              <w:t>Southward</w:t>
            </w:r>
            <w:r w:rsidRPr="00E8550A">
              <w:rPr>
                <w:rFonts w:ascii="Times New Roman" w:hAnsi="Times New Roman" w:cs="Times New Roman"/>
              </w:rPr>
              <w:t>; Experimental period: Winter-</w:t>
            </w:r>
            <w:r w:rsidRPr="00E8550A">
              <w:rPr>
                <w:rFonts w:ascii="Times New Roman" w:hAnsi="Times New Roman" w:cs="Times New Roman"/>
                <w:i/>
                <w:iCs/>
              </w:rPr>
              <w:t xml:space="preserve"> 2021.01.04~2021.01.08</w:t>
            </w:r>
            <w:r w:rsidRPr="00E8550A">
              <w:rPr>
                <w:rFonts w:ascii="Times New Roman" w:hAnsi="Times New Roman" w:cs="Times New Roman"/>
              </w:rPr>
              <w:t>)</w:t>
            </w:r>
          </w:p>
        </w:tc>
      </w:tr>
      <w:tr w:rsidR="00E35249" w:rsidRPr="00E8550A" w14:paraId="406068EE" w14:textId="77777777" w:rsidTr="00865240">
        <w:tc>
          <w:tcPr>
            <w:tcW w:w="1418" w:type="dxa"/>
            <w:vAlign w:val="center"/>
          </w:tcPr>
          <w:p w14:paraId="47DC25BB" w14:textId="77777777" w:rsidR="00E35249" w:rsidRPr="00E8550A" w:rsidRDefault="00E35249" w:rsidP="00865240">
            <w:pPr>
              <w:ind w:firstLineChars="50" w:firstLine="110"/>
              <w:rPr>
                <w:rFonts w:ascii="Times New Roman" w:hAnsi="Times New Roman" w:cs="Times New Roman"/>
              </w:rPr>
            </w:pPr>
            <w:r w:rsidRPr="00E8550A">
              <w:rPr>
                <w:rFonts w:ascii="Times New Roman" w:eastAsia="KaiTi" w:hAnsi="Times New Roman" w:cs="Times New Roman"/>
              </w:rPr>
              <w:t>Coordinates</w:t>
            </w:r>
          </w:p>
        </w:tc>
        <w:tc>
          <w:tcPr>
            <w:tcW w:w="1418" w:type="dxa"/>
            <w:gridSpan w:val="2"/>
            <w:vAlign w:val="center"/>
          </w:tcPr>
          <w:p w14:paraId="63A05F02"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Window 1 </w:t>
            </w:r>
            <w:r w:rsidRPr="00E8550A">
              <w:rPr>
                <w:rFonts w:ascii="Times New Roman" w:eastAsia="KaiTi" w:hAnsi="Times New Roman" w:cs="Times New Roman"/>
                <w:i/>
                <w:iCs/>
              </w:rPr>
              <w:t>(W1)</w:t>
            </w:r>
          </w:p>
        </w:tc>
        <w:tc>
          <w:tcPr>
            <w:tcW w:w="1418" w:type="dxa"/>
            <w:gridSpan w:val="3"/>
            <w:vAlign w:val="center"/>
          </w:tcPr>
          <w:p w14:paraId="1A69B508"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Window 2 </w:t>
            </w:r>
            <w:r w:rsidRPr="00E8550A">
              <w:rPr>
                <w:rFonts w:ascii="Times New Roman" w:eastAsia="KaiTi" w:hAnsi="Times New Roman" w:cs="Times New Roman"/>
                <w:i/>
                <w:iCs/>
              </w:rPr>
              <w:t>(W2)</w:t>
            </w:r>
          </w:p>
        </w:tc>
        <w:tc>
          <w:tcPr>
            <w:tcW w:w="1418" w:type="dxa"/>
            <w:gridSpan w:val="2"/>
            <w:vAlign w:val="center"/>
          </w:tcPr>
          <w:p w14:paraId="6452BD8F" w14:textId="77777777" w:rsidR="00E35249" w:rsidRPr="00E8550A" w:rsidRDefault="00E35249" w:rsidP="00865240">
            <w:pPr>
              <w:jc w:val="center"/>
              <w:rPr>
                <w:rFonts w:ascii="Times New Roman" w:eastAsia="KaiTi" w:hAnsi="Times New Roman" w:cs="Times New Roman"/>
              </w:rPr>
            </w:pPr>
            <w:r w:rsidRPr="00E8550A">
              <w:rPr>
                <w:rFonts w:ascii="Times New Roman" w:eastAsia="KaiTi" w:hAnsi="Times New Roman" w:cs="Times New Roman"/>
              </w:rPr>
              <w:t>Door</w:t>
            </w:r>
          </w:p>
          <w:p w14:paraId="553F05FE" w14:textId="77777777" w:rsidR="00E35249" w:rsidRPr="00E8550A" w:rsidRDefault="00E35249" w:rsidP="00865240">
            <w:pPr>
              <w:jc w:val="center"/>
              <w:rPr>
                <w:rFonts w:ascii="Times New Roman" w:hAnsi="Times New Roman" w:cs="Times New Roman"/>
                <w:i/>
                <w:iCs/>
              </w:rPr>
            </w:pPr>
            <w:r w:rsidRPr="00E8550A">
              <w:rPr>
                <w:rFonts w:ascii="Times New Roman" w:eastAsia="KaiTi" w:hAnsi="Times New Roman" w:cs="Times New Roman"/>
                <w:i/>
                <w:iCs/>
              </w:rPr>
              <w:t>(D)</w:t>
            </w:r>
          </w:p>
        </w:tc>
        <w:tc>
          <w:tcPr>
            <w:tcW w:w="1836" w:type="dxa"/>
            <w:gridSpan w:val="2"/>
            <w:vAlign w:val="center"/>
          </w:tcPr>
          <w:p w14:paraId="6DD5C274"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Air conditioner 1 </w:t>
            </w:r>
            <w:r w:rsidRPr="00E8550A">
              <w:rPr>
                <w:rFonts w:ascii="Times New Roman" w:eastAsia="KaiTi" w:hAnsi="Times New Roman" w:cs="Times New Roman"/>
                <w:i/>
                <w:iCs/>
              </w:rPr>
              <w:t>(A1)</w:t>
            </w:r>
          </w:p>
        </w:tc>
        <w:tc>
          <w:tcPr>
            <w:tcW w:w="1985" w:type="dxa"/>
            <w:gridSpan w:val="2"/>
            <w:vAlign w:val="center"/>
          </w:tcPr>
          <w:p w14:paraId="3C91CC89"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Air conditioner 2 </w:t>
            </w:r>
            <w:r w:rsidRPr="00E8550A">
              <w:rPr>
                <w:rFonts w:ascii="Times New Roman" w:eastAsia="KaiTi" w:hAnsi="Times New Roman" w:cs="Times New Roman"/>
                <w:i/>
                <w:iCs/>
              </w:rPr>
              <w:t>(A2)</w:t>
            </w:r>
          </w:p>
        </w:tc>
      </w:tr>
      <w:tr w:rsidR="00E35249" w:rsidRPr="00E8550A" w14:paraId="45BCF02B" w14:textId="77777777" w:rsidTr="00865240">
        <w:tc>
          <w:tcPr>
            <w:tcW w:w="1418" w:type="dxa"/>
          </w:tcPr>
          <w:p w14:paraId="4DA63F0A"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lastRenderedPageBreak/>
              <w:t>X</w:t>
            </w:r>
          </w:p>
        </w:tc>
        <w:tc>
          <w:tcPr>
            <w:tcW w:w="1412" w:type="dxa"/>
          </w:tcPr>
          <w:p w14:paraId="7DCD2E88"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w:t>
            </w:r>
          </w:p>
        </w:tc>
        <w:tc>
          <w:tcPr>
            <w:tcW w:w="1418" w:type="dxa"/>
            <w:gridSpan w:val="3"/>
          </w:tcPr>
          <w:p w14:paraId="437F17A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w:t>
            </w:r>
          </w:p>
        </w:tc>
        <w:tc>
          <w:tcPr>
            <w:tcW w:w="1424" w:type="dxa"/>
            <w:gridSpan w:val="3"/>
          </w:tcPr>
          <w:p w14:paraId="7DBC6D36"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7.5</w:t>
            </w:r>
          </w:p>
        </w:tc>
        <w:tc>
          <w:tcPr>
            <w:tcW w:w="1836" w:type="dxa"/>
            <w:gridSpan w:val="2"/>
          </w:tcPr>
          <w:p w14:paraId="40B6AC40"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2.2</w:t>
            </w:r>
          </w:p>
        </w:tc>
        <w:tc>
          <w:tcPr>
            <w:tcW w:w="1985" w:type="dxa"/>
            <w:gridSpan w:val="2"/>
          </w:tcPr>
          <w:p w14:paraId="3AFAE200"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2.2</w:t>
            </w:r>
          </w:p>
        </w:tc>
      </w:tr>
      <w:tr w:rsidR="00E35249" w:rsidRPr="00E8550A" w14:paraId="5E2F6DCF" w14:textId="77777777" w:rsidTr="00865240">
        <w:tc>
          <w:tcPr>
            <w:tcW w:w="1418" w:type="dxa"/>
          </w:tcPr>
          <w:p w14:paraId="7C56771C"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Y</w:t>
            </w:r>
          </w:p>
        </w:tc>
        <w:tc>
          <w:tcPr>
            <w:tcW w:w="1412" w:type="dxa"/>
          </w:tcPr>
          <w:p w14:paraId="1C24770B"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3.0</w:t>
            </w:r>
          </w:p>
        </w:tc>
        <w:tc>
          <w:tcPr>
            <w:tcW w:w="1418" w:type="dxa"/>
            <w:gridSpan w:val="3"/>
          </w:tcPr>
          <w:p w14:paraId="3DF79CDD"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6.4</w:t>
            </w:r>
          </w:p>
        </w:tc>
        <w:tc>
          <w:tcPr>
            <w:tcW w:w="1424" w:type="dxa"/>
            <w:gridSpan w:val="3"/>
          </w:tcPr>
          <w:p w14:paraId="5F49A925"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0.7</w:t>
            </w:r>
          </w:p>
        </w:tc>
        <w:tc>
          <w:tcPr>
            <w:tcW w:w="1836" w:type="dxa"/>
            <w:gridSpan w:val="2"/>
          </w:tcPr>
          <w:p w14:paraId="27EAC8A2"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1.6</w:t>
            </w:r>
          </w:p>
        </w:tc>
        <w:tc>
          <w:tcPr>
            <w:tcW w:w="1985" w:type="dxa"/>
            <w:gridSpan w:val="2"/>
          </w:tcPr>
          <w:p w14:paraId="751FC0AC"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7.1</w:t>
            </w:r>
          </w:p>
        </w:tc>
      </w:tr>
      <w:tr w:rsidR="00E35249" w:rsidRPr="00E8550A" w14:paraId="69270786" w14:textId="77777777" w:rsidTr="00865240">
        <w:tc>
          <w:tcPr>
            <w:tcW w:w="1418" w:type="dxa"/>
          </w:tcPr>
          <w:p w14:paraId="5C948A9E"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Z</w:t>
            </w:r>
          </w:p>
        </w:tc>
        <w:tc>
          <w:tcPr>
            <w:tcW w:w="1412" w:type="dxa"/>
          </w:tcPr>
          <w:p w14:paraId="4996C93B"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1.5</w:t>
            </w:r>
          </w:p>
        </w:tc>
        <w:tc>
          <w:tcPr>
            <w:tcW w:w="1418" w:type="dxa"/>
            <w:gridSpan w:val="3"/>
          </w:tcPr>
          <w:p w14:paraId="38B2C39C"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1.5</w:t>
            </w:r>
          </w:p>
        </w:tc>
        <w:tc>
          <w:tcPr>
            <w:tcW w:w="1417" w:type="dxa"/>
            <w:gridSpan w:val="2"/>
          </w:tcPr>
          <w:p w14:paraId="3D071615"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1.1</w:t>
            </w:r>
          </w:p>
        </w:tc>
        <w:tc>
          <w:tcPr>
            <w:tcW w:w="1843" w:type="dxa"/>
            <w:gridSpan w:val="3"/>
          </w:tcPr>
          <w:p w14:paraId="53E6F85F"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3.0</w:t>
            </w:r>
          </w:p>
        </w:tc>
        <w:tc>
          <w:tcPr>
            <w:tcW w:w="1985" w:type="dxa"/>
            <w:gridSpan w:val="2"/>
          </w:tcPr>
          <w:p w14:paraId="5ED33F0F"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3.0</w:t>
            </w:r>
          </w:p>
        </w:tc>
      </w:tr>
      <w:tr w:rsidR="00E35249" w:rsidRPr="00E8550A" w14:paraId="73D8335F" w14:textId="77777777" w:rsidTr="00865240">
        <w:tc>
          <w:tcPr>
            <w:tcW w:w="1418" w:type="dxa"/>
          </w:tcPr>
          <w:p w14:paraId="1958A129"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Coordinates</w:t>
            </w:r>
          </w:p>
        </w:tc>
        <w:tc>
          <w:tcPr>
            <w:tcW w:w="1418" w:type="dxa"/>
            <w:gridSpan w:val="2"/>
          </w:tcPr>
          <w:p w14:paraId="782B5092"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1</w:t>
            </w:r>
          </w:p>
        </w:tc>
        <w:tc>
          <w:tcPr>
            <w:tcW w:w="1418" w:type="dxa"/>
            <w:gridSpan w:val="3"/>
          </w:tcPr>
          <w:p w14:paraId="30BEF776"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2</w:t>
            </w:r>
          </w:p>
        </w:tc>
        <w:tc>
          <w:tcPr>
            <w:tcW w:w="1418" w:type="dxa"/>
            <w:gridSpan w:val="2"/>
          </w:tcPr>
          <w:p w14:paraId="29283E9D"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3</w:t>
            </w:r>
          </w:p>
        </w:tc>
        <w:tc>
          <w:tcPr>
            <w:tcW w:w="1269" w:type="dxa"/>
          </w:tcPr>
          <w:p w14:paraId="07F6D139"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4</w:t>
            </w:r>
          </w:p>
        </w:tc>
        <w:tc>
          <w:tcPr>
            <w:tcW w:w="1276" w:type="dxa"/>
            <w:gridSpan w:val="2"/>
          </w:tcPr>
          <w:p w14:paraId="22C5366D"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5</w:t>
            </w:r>
          </w:p>
        </w:tc>
        <w:tc>
          <w:tcPr>
            <w:tcW w:w="1276" w:type="dxa"/>
          </w:tcPr>
          <w:p w14:paraId="02C5A85A"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6</w:t>
            </w:r>
          </w:p>
        </w:tc>
      </w:tr>
      <w:tr w:rsidR="00E35249" w:rsidRPr="00E8550A" w14:paraId="6E01C863" w14:textId="77777777" w:rsidTr="00865240">
        <w:tc>
          <w:tcPr>
            <w:tcW w:w="1418" w:type="dxa"/>
          </w:tcPr>
          <w:p w14:paraId="4837C9E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X</w:t>
            </w:r>
          </w:p>
        </w:tc>
        <w:tc>
          <w:tcPr>
            <w:tcW w:w="1418" w:type="dxa"/>
            <w:gridSpan w:val="2"/>
          </w:tcPr>
          <w:p w14:paraId="1F4AC180"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0.6</w:t>
            </w:r>
          </w:p>
        </w:tc>
        <w:tc>
          <w:tcPr>
            <w:tcW w:w="1418" w:type="dxa"/>
            <w:gridSpan w:val="3"/>
          </w:tcPr>
          <w:p w14:paraId="11EDFFA7"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2.2</w:t>
            </w:r>
          </w:p>
        </w:tc>
        <w:tc>
          <w:tcPr>
            <w:tcW w:w="1418" w:type="dxa"/>
            <w:gridSpan w:val="2"/>
          </w:tcPr>
          <w:p w14:paraId="72756D53"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0.6</w:t>
            </w:r>
          </w:p>
        </w:tc>
        <w:tc>
          <w:tcPr>
            <w:tcW w:w="1269" w:type="dxa"/>
          </w:tcPr>
          <w:p w14:paraId="1DF00A2E"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6.9</w:t>
            </w:r>
          </w:p>
        </w:tc>
        <w:tc>
          <w:tcPr>
            <w:tcW w:w="1276" w:type="dxa"/>
            <w:gridSpan w:val="2"/>
          </w:tcPr>
          <w:p w14:paraId="1CC35876"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6.9</w:t>
            </w:r>
          </w:p>
        </w:tc>
        <w:tc>
          <w:tcPr>
            <w:tcW w:w="1276" w:type="dxa"/>
          </w:tcPr>
          <w:p w14:paraId="0D2560DD"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6.9</w:t>
            </w:r>
          </w:p>
        </w:tc>
      </w:tr>
      <w:tr w:rsidR="00E35249" w:rsidRPr="00E8550A" w14:paraId="3FBBDDBE" w14:textId="77777777" w:rsidTr="00865240">
        <w:tc>
          <w:tcPr>
            <w:tcW w:w="1418" w:type="dxa"/>
          </w:tcPr>
          <w:p w14:paraId="55717074"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Y</w:t>
            </w:r>
          </w:p>
        </w:tc>
        <w:tc>
          <w:tcPr>
            <w:tcW w:w="1418" w:type="dxa"/>
            <w:gridSpan w:val="2"/>
          </w:tcPr>
          <w:p w14:paraId="7BF400F5"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1.6</w:t>
            </w:r>
          </w:p>
        </w:tc>
        <w:tc>
          <w:tcPr>
            <w:tcW w:w="1418" w:type="dxa"/>
            <w:gridSpan w:val="3"/>
          </w:tcPr>
          <w:p w14:paraId="5AD5A9A5"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4.35</w:t>
            </w:r>
          </w:p>
        </w:tc>
        <w:tc>
          <w:tcPr>
            <w:tcW w:w="1418" w:type="dxa"/>
            <w:gridSpan w:val="2"/>
          </w:tcPr>
          <w:p w14:paraId="51D9F57C"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7.1</w:t>
            </w:r>
          </w:p>
        </w:tc>
        <w:tc>
          <w:tcPr>
            <w:tcW w:w="1269" w:type="dxa"/>
          </w:tcPr>
          <w:p w14:paraId="31AB6805"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1.6</w:t>
            </w:r>
          </w:p>
        </w:tc>
        <w:tc>
          <w:tcPr>
            <w:tcW w:w="1276" w:type="dxa"/>
            <w:gridSpan w:val="2"/>
          </w:tcPr>
          <w:p w14:paraId="17C256B8"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4.65</w:t>
            </w:r>
          </w:p>
        </w:tc>
        <w:tc>
          <w:tcPr>
            <w:tcW w:w="1276" w:type="dxa"/>
          </w:tcPr>
          <w:p w14:paraId="15858E96" w14:textId="77777777" w:rsidR="00E35249" w:rsidRPr="00E8550A" w:rsidRDefault="00E35249" w:rsidP="00865240">
            <w:pPr>
              <w:jc w:val="center"/>
              <w:rPr>
                <w:rFonts w:ascii="Times New Roman" w:hAnsi="Times New Roman" w:cs="Times New Roman"/>
              </w:rPr>
            </w:pPr>
            <w:r w:rsidRPr="00E8550A">
              <w:rPr>
                <w:rFonts w:ascii="Times New Roman" w:eastAsia="Microsoft YaHei" w:hAnsi="Times New Roman" w:cs="Times New Roman"/>
                <w:szCs w:val="22"/>
              </w:rPr>
              <w:t>8.4</w:t>
            </w:r>
          </w:p>
        </w:tc>
      </w:tr>
      <w:tr w:rsidR="00E35249" w:rsidRPr="00E8550A" w14:paraId="59E59532" w14:textId="77777777" w:rsidTr="00865240">
        <w:tc>
          <w:tcPr>
            <w:tcW w:w="1418" w:type="dxa"/>
          </w:tcPr>
          <w:p w14:paraId="2536A648"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Z</w:t>
            </w:r>
          </w:p>
        </w:tc>
        <w:tc>
          <w:tcPr>
            <w:tcW w:w="8075" w:type="dxa"/>
            <w:gridSpan w:val="11"/>
          </w:tcPr>
          <w:p w14:paraId="3C95CCFB" w14:textId="77777777" w:rsidR="00E35249" w:rsidRPr="00E8550A" w:rsidRDefault="00E35249" w:rsidP="00865240">
            <w:pPr>
              <w:rPr>
                <w:rFonts w:ascii="Times New Roman" w:hAnsi="Times New Roman" w:cs="Times New Roman"/>
              </w:rPr>
            </w:pPr>
            <w:r w:rsidRPr="00E8550A">
              <w:rPr>
                <w:rFonts w:ascii="Times New Roman" w:eastAsia="KaiTi" w:hAnsi="Times New Roman" w:cs="Times New Roman"/>
              </w:rPr>
              <w:t>The height of subjects’ forehead when they sit.</w:t>
            </w:r>
          </w:p>
        </w:tc>
      </w:tr>
      <w:tr w:rsidR="00E35249" w:rsidRPr="00E8550A" w14:paraId="3614696A" w14:textId="77777777" w:rsidTr="00865240">
        <w:tc>
          <w:tcPr>
            <w:tcW w:w="9493" w:type="dxa"/>
            <w:gridSpan w:val="12"/>
          </w:tcPr>
          <w:p w14:paraId="57997B1A" w14:textId="77777777" w:rsidR="00E35249" w:rsidRPr="00E8550A" w:rsidRDefault="00E35249" w:rsidP="00865240">
            <w:pPr>
              <w:rPr>
                <w:rFonts w:ascii="Times New Roman" w:hAnsi="Times New Roman" w:cs="Times New Roman"/>
                <w:b/>
                <w:bCs/>
              </w:rPr>
            </w:pPr>
            <w:r w:rsidRPr="00E8550A">
              <w:rPr>
                <w:rFonts w:ascii="Times New Roman" w:hAnsi="Times New Roman" w:cs="Times New Roman"/>
                <w:b/>
                <w:bCs/>
              </w:rPr>
              <w:t xml:space="preserve">Room 3 </w:t>
            </w:r>
            <w:r w:rsidRPr="00E8550A">
              <w:rPr>
                <w:rFonts w:ascii="Times New Roman" w:hAnsi="Times New Roman" w:cs="Times New Roman"/>
              </w:rPr>
              <w:t xml:space="preserve">(Room orientation: </w:t>
            </w:r>
            <w:r w:rsidRPr="00E8550A">
              <w:rPr>
                <w:rFonts w:ascii="Times New Roman" w:hAnsi="Times New Roman" w:cs="Times New Roman"/>
                <w:i/>
                <w:iCs/>
              </w:rPr>
              <w:t>Northward</w:t>
            </w:r>
            <w:r w:rsidRPr="00E8550A">
              <w:rPr>
                <w:rFonts w:ascii="Times New Roman" w:hAnsi="Times New Roman" w:cs="Times New Roman"/>
              </w:rPr>
              <w:t xml:space="preserve">; Experimental period: Summer- </w:t>
            </w:r>
            <w:r w:rsidRPr="00E8550A">
              <w:rPr>
                <w:rFonts w:ascii="Times New Roman" w:hAnsi="Times New Roman" w:cs="Times New Roman"/>
                <w:i/>
                <w:iCs/>
              </w:rPr>
              <w:t>2021.09.22~2021.09.23</w:t>
            </w:r>
            <w:r w:rsidRPr="00E8550A">
              <w:rPr>
                <w:rFonts w:ascii="Times New Roman" w:hAnsi="Times New Roman" w:cs="Times New Roman"/>
              </w:rPr>
              <w:t>)</w:t>
            </w:r>
          </w:p>
        </w:tc>
      </w:tr>
      <w:tr w:rsidR="00E35249" w:rsidRPr="00E8550A" w14:paraId="2CBC5F7A" w14:textId="77777777" w:rsidTr="00865240">
        <w:tc>
          <w:tcPr>
            <w:tcW w:w="1418" w:type="dxa"/>
            <w:vAlign w:val="center"/>
          </w:tcPr>
          <w:p w14:paraId="481CE099"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Coordinates</w:t>
            </w:r>
          </w:p>
        </w:tc>
        <w:tc>
          <w:tcPr>
            <w:tcW w:w="1418" w:type="dxa"/>
            <w:gridSpan w:val="2"/>
            <w:vAlign w:val="center"/>
          </w:tcPr>
          <w:p w14:paraId="16E1264D"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Window 1 </w:t>
            </w:r>
            <w:r w:rsidRPr="00E8550A">
              <w:rPr>
                <w:rFonts w:ascii="Times New Roman" w:eastAsia="KaiTi" w:hAnsi="Times New Roman" w:cs="Times New Roman"/>
                <w:i/>
                <w:iCs/>
              </w:rPr>
              <w:t>(W1)</w:t>
            </w:r>
          </w:p>
        </w:tc>
        <w:tc>
          <w:tcPr>
            <w:tcW w:w="1418" w:type="dxa"/>
            <w:gridSpan w:val="3"/>
            <w:vAlign w:val="center"/>
          </w:tcPr>
          <w:p w14:paraId="56870DD8"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Window 2 </w:t>
            </w:r>
            <w:r w:rsidRPr="00E8550A">
              <w:rPr>
                <w:rFonts w:ascii="Times New Roman" w:eastAsia="KaiTi" w:hAnsi="Times New Roman" w:cs="Times New Roman"/>
                <w:i/>
                <w:iCs/>
              </w:rPr>
              <w:t>(W2)</w:t>
            </w:r>
          </w:p>
        </w:tc>
        <w:tc>
          <w:tcPr>
            <w:tcW w:w="1418" w:type="dxa"/>
            <w:gridSpan w:val="2"/>
            <w:vAlign w:val="center"/>
          </w:tcPr>
          <w:p w14:paraId="162B0850" w14:textId="77777777" w:rsidR="00E35249" w:rsidRPr="00E8550A" w:rsidRDefault="00E35249" w:rsidP="00865240">
            <w:pPr>
              <w:jc w:val="center"/>
              <w:rPr>
                <w:rFonts w:ascii="Times New Roman" w:eastAsia="KaiTi" w:hAnsi="Times New Roman" w:cs="Times New Roman"/>
              </w:rPr>
            </w:pPr>
            <w:r w:rsidRPr="00E8550A">
              <w:rPr>
                <w:rFonts w:ascii="Times New Roman" w:eastAsia="KaiTi" w:hAnsi="Times New Roman" w:cs="Times New Roman"/>
              </w:rPr>
              <w:t>Door</w:t>
            </w:r>
          </w:p>
          <w:p w14:paraId="0BEAADAC" w14:textId="77777777" w:rsidR="00E35249" w:rsidRPr="00E8550A" w:rsidRDefault="00E35249" w:rsidP="00865240">
            <w:pPr>
              <w:jc w:val="center"/>
              <w:rPr>
                <w:rFonts w:ascii="Times New Roman" w:hAnsi="Times New Roman" w:cs="Times New Roman"/>
                <w:i/>
                <w:iCs/>
              </w:rPr>
            </w:pPr>
            <w:r w:rsidRPr="00E8550A">
              <w:rPr>
                <w:rFonts w:ascii="Times New Roman" w:eastAsia="KaiTi" w:hAnsi="Times New Roman" w:cs="Times New Roman"/>
                <w:i/>
                <w:iCs/>
              </w:rPr>
              <w:t>(D)</w:t>
            </w:r>
          </w:p>
        </w:tc>
        <w:tc>
          <w:tcPr>
            <w:tcW w:w="1836" w:type="dxa"/>
            <w:gridSpan w:val="2"/>
            <w:vAlign w:val="center"/>
          </w:tcPr>
          <w:p w14:paraId="45155356"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Air conditioner 1 </w:t>
            </w:r>
            <w:r w:rsidRPr="00E8550A">
              <w:rPr>
                <w:rFonts w:ascii="Times New Roman" w:eastAsia="KaiTi" w:hAnsi="Times New Roman" w:cs="Times New Roman"/>
                <w:i/>
                <w:iCs/>
              </w:rPr>
              <w:t>(A1)</w:t>
            </w:r>
          </w:p>
        </w:tc>
        <w:tc>
          <w:tcPr>
            <w:tcW w:w="1985" w:type="dxa"/>
            <w:gridSpan w:val="2"/>
            <w:vAlign w:val="center"/>
          </w:tcPr>
          <w:p w14:paraId="5E2AD864"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Air conditioner 2 </w:t>
            </w:r>
            <w:r w:rsidRPr="00E8550A">
              <w:rPr>
                <w:rFonts w:ascii="Times New Roman" w:eastAsia="KaiTi" w:hAnsi="Times New Roman" w:cs="Times New Roman"/>
                <w:i/>
                <w:iCs/>
              </w:rPr>
              <w:t>(A2)</w:t>
            </w:r>
          </w:p>
        </w:tc>
      </w:tr>
      <w:tr w:rsidR="00E35249" w:rsidRPr="00E8550A" w14:paraId="5526E52B" w14:textId="77777777" w:rsidTr="00865240">
        <w:tc>
          <w:tcPr>
            <w:tcW w:w="1418" w:type="dxa"/>
          </w:tcPr>
          <w:p w14:paraId="51A79B6B"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X</w:t>
            </w:r>
          </w:p>
        </w:tc>
        <w:tc>
          <w:tcPr>
            <w:tcW w:w="1412" w:type="dxa"/>
          </w:tcPr>
          <w:p w14:paraId="26023861"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3.7</w:t>
            </w:r>
          </w:p>
        </w:tc>
        <w:tc>
          <w:tcPr>
            <w:tcW w:w="1418" w:type="dxa"/>
            <w:gridSpan w:val="3"/>
          </w:tcPr>
          <w:p w14:paraId="3E39B948"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6.71</w:t>
            </w:r>
          </w:p>
        </w:tc>
        <w:tc>
          <w:tcPr>
            <w:tcW w:w="1424" w:type="dxa"/>
            <w:gridSpan w:val="3"/>
          </w:tcPr>
          <w:p w14:paraId="4785C30B"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0.7</w:t>
            </w:r>
          </w:p>
        </w:tc>
        <w:tc>
          <w:tcPr>
            <w:tcW w:w="1836" w:type="dxa"/>
            <w:gridSpan w:val="2"/>
          </w:tcPr>
          <w:p w14:paraId="71984633"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0.455</w:t>
            </w:r>
          </w:p>
        </w:tc>
        <w:tc>
          <w:tcPr>
            <w:tcW w:w="1985" w:type="dxa"/>
            <w:gridSpan w:val="2"/>
          </w:tcPr>
          <w:p w14:paraId="79C9FE1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6.25</w:t>
            </w:r>
          </w:p>
        </w:tc>
      </w:tr>
      <w:tr w:rsidR="00E35249" w:rsidRPr="00E8550A" w14:paraId="7D3E19A6" w14:textId="77777777" w:rsidTr="00865240">
        <w:tc>
          <w:tcPr>
            <w:tcW w:w="1418" w:type="dxa"/>
          </w:tcPr>
          <w:p w14:paraId="503290D7"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Y</w:t>
            </w:r>
          </w:p>
        </w:tc>
        <w:tc>
          <w:tcPr>
            <w:tcW w:w="1412" w:type="dxa"/>
          </w:tcPr>
          <w:p w14:paraId="3EEB695D"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w:t>
            </w:r>
          </w:p>
        </w:tc>
        <w:tc>
          <w:tcPr>
            <w:tcW w:w="1418" w:type="dxa"/>
            <w:gridSpan w:val="3"/>
          </w:tcPr>
          <w:p w14:paraId="6835E5C8"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w:t>
            </w:r>
          </w:p>
        </w:tc>
        <w:tc>
          <w:tcPr>
            <w:tcW w:w="1424" w:type="dxa"/>
            <w:gridSpan w:val="3"/>
          </w:tcPr>
          <w:p w14:paraId="76BD110E"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7.5</w:t>
            </w:r>
          </w:p>
        </w:tc>
        <w:tc>
          <w:tcPr>
            <w:tcW w:w="1836" w:type="dxa"/>
            <w:gridSpan w:val="2"/>
          </w:tcPr>
          <w:p w14:paraId="4E443966"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1.5</w:t>
            </w:r>
          </w:p>
        </w:tc>
        <w:tc>
          <w:tcPr>
            <w:tcW w:w="1985" w:type="dxa"/>
            <w:gridSpan w:val="2"/>
          </w:tcPr>
          <w:p w14:paraId="2A5AECE0"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1.5</w:t>
            </w:r>
          </w:p>
        </w:tc>
      </w:tr>
      <w:tr w:rsidR="00E35249" w:rsidRPr="00E8550A" w14:paraId="6EF45DBD" w14:textId="77777777" w:rsidTr="00865240">
        <w:tc>
          <w:tcPr>
            <w:tcW w:w="1418" w:type="dxa"/>
          </w:tcPr>
          <w:p w14:paraId="526AF20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Z</w:t>
            </w:r>
          </w:p>
        </w:tc>
        <w:tc>
          <w:tcPr>
            <w:tcW w:w="1412" w:type="dxa"/>
          </w:tcPr>
          <w:p w14:paraId="6BD513EC"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1.5</w:t>
            </w:r>
          </w:p>
        </w:tc>
        <w:tc>
          <w:tcPr>
            <w:tcW w:w="1418" w:type="dxa"/>
            <w:gridSpan w:val="3"/>
          </w:tcPr>
          <w:p w14:paraId="686A22D8"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1.5</w:t>
            </w:r>
          </w:p>
        </w:tc>
        <w:tc>
          <w:tcPr>
            <w:tcW w:w="1417" w:type="dxa"/>
            <w:gridSpan w:val="2"/>
          </w:tcPr>
          <w:p w14:paraId="4AC797B4"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1.1</w:t>
            </w:r>
          </w:p>
        </w:tc>
        <w:tc>
          <w:tcPr>
            <w:tcW w:w="1843" w:type="dxa"/>
            <w:gridSpan w:val="3"/>
          </w:tcPr>
          <w:p w14:paraId="6613A90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3.0</w:t>
            </w:r>
          </w:p>
        </w:tc>
        <w:tc>
          <w:tcPr>
            <w:tcW w:w="1985" w:type="dxa"/>
            <w:gridSpan w:val="2"/>
          </w:tcPr>
          <w:p w14:paraId="1B498808"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3.0</w:t>
            </w:r>
          </w:p>
        </w:tc>
      </w:tr>
      <w:tr w:rsidR="00E35249" w:rsidRPr="00E8550A" w14:paraId="735D84C3" w14:textId="77777777" w:rsidTr="00865240">
        <w:tc>
          <w:tcPr>
            <w:tcW w:w="1418" w:type="dxa"/>
          </w:tcPr>
          <w:p w14:paraId="2FBD1CC3"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Coordinates</w:t>
            </w:r>
          </w:p>
        </w:tc>
        <w:tc>
          <w:tcPr>
            <w:tcW w:w="1418" w:type="dxa"/>
            <w:gridSpan w:val="2"/>
          </w:tcPr>
          <w:p w14:paraId="05053D7C"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1</w:t>
            </w:r>
          </w:p>
        </w:tc>
        <w:tc>
          <w:tcPr>
            <w:tcW w:w="1418" w:type="dxa"/>
            <w:gridSpan w:val="3"/>
          </w:tcPr>
          <w:p w14:paraId="35146CF4"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2</w:t>
            </w:r>
          </w:p>
        </w:tc>
        <w:tc>
          <w:tcPr>
            <w:tcW w:w="1418" w:type="dxa"/>
            <w:gridSpan w:val="2"/>
          </w:tcPr>
          <w:p w14:paraId="6BA49B3D"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3</w:t>
            </w:r>
          </w:p>
        </w:tc>
        <w:tc>
          <w:tcPr>
            <w:tcW w:w="1269" w:type="dxa"/>
          </w:tcPr>
          <w:p w14:paraId="24E461C2"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4</w:t>
            </w:r>
          </w:p>
        </w:tc>
        <w:tc>
          <w:tcPr>
            <w:tcW w:w="1276" w:type="dxa"/>
            <w:gridSpan w:val="2"/>
          </w:tcPr>
          <w:p w14:paraId="688706D9"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5</w:t>
            </w:r>
          </w:p>
        </w:tc>
        <w:tc>
          <w:tcPr>
            <w:tcW w:w="1276" w:type="dxa"/>
          </w:tcPr>
          <w:p w14:paraId="1F1E9597"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6</w:t>
            </w:r>
          </w:p>
        </w:tc>
      </w:tr>
      <w:tr w:rsidR="00E35249" w:rsidRPr="00E8550A" w14:paraId="0A6B8171" w14:textId="77777777" w:rsidTr="00865240">
        <w:tc>
          <w:tcPr>
            <w:tcW w:w="1418" w:type="dxa"/>
          </w:tcPr>
          <w:p w14:paraId="65BB34E8"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X</w:t>
            </w:r>
          </w:p>
        </w:tc>
        <w:tc>
          <w:tcPr>
            <w:tcW w:w="1418" w:type="dxa"/>
            <w:gridSpan w:val="2"/>
          </w:tcPr>
          <w:p w14:paraId="59E9A316"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3.55</w:t>
            </w:r>
          </w:p>
        </w:tc>
        <w:tc>
          <w:tcPr>
            <w:tcW w:w="1418" w:type="dxa"/>
            <w:gridSpan w:val="3"/>
          </w:tcPr>
          <w:p w14:paraId="73227807"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3.55</w:t>
            </w:r>
          </w:p>
        </w:tc>
        <w:tc>
          <w:tcPr>
            <w:tcW w:w="1418" w:type="dxa"/>
            <w:gridSpan w:val="2"/>
          </w:tcPr>
          <w:p w14:paraId="0C639A1C"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2.1</w:t>
            </w:r>
          </w:p>
        </w:tc>
        <w:tc>
          <w:tcPr>
            <w:tcW w:w="1269" w:type="dxa"/>
          </w:tcPr>
          <w:p w14:paraId="641BD77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2.1</w:t>
            </w:r>
          </w:p>
        </w:tc>
        <w:tc>
          <w:tcPr>
            <w:tcW w:w="1276" w:type="dxa"/>
            <w:gridSpan w:val="2"/>
          </w:tcPr>
          <w:p w14:paraId="1B270D3D"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1.5</w:t>
            </w:r>
          </w:p>
        </w:tc>
        <w:tc>
          <w:tcPr>
            <w:tcW w:w="1276" w:type="dxa"/>
          </w:tcPr>
          <w:p w14:paraId="4433986E"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1.5</w:t>
            </w:r>
          </w:p>
        </w:tc>
      </w:tr>
      <w:tr w:rsidR="00E35249" w:rsidRPr="00E8550A" w14:paraId="1B97D802" w14:textId="77777777" w:rsidTr="00865240">
        <w:tc>
          <w:tcPr>
            <w:tcW w:w="1418" w:type="dxa"/>
          </w:tcPr>
          <w:p w14:paraId="5951787B"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Y</w:t>
            </w:r>
          </w:p>
        </w:tc>
        <w:tc>
          <w:tcPr>
            <w:tcW w:w="1418" w:type="dxa"/>
            <w:gridSpan w:val="2"/>
          </w:tcPr>
          <w:p w14:paraId="2587FBE0"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2.81</w:t>
            </w:r>
          </w:p>
        </w:tc>
        <w:tc>
          <w:tcPr>
            <w:tcW w:w="1418" w:type="dxa"/>
            <w:gridSpan w:val="3"/>
          </w:tcPr>
          <w:p w14:paraId="6CD67725"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4.91</w:t>
            </w:r>
          </w:p>
        </w:tc>
        <w:tc>
          <w:tcPr>
            <w:tcW w:w="1418" w:type="dxa"/>
            <w:gridSpan w:val="2"/>
          </w:tcPr>
          <w:p w14:paraId="7AA5BE2C"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1.51</w:t>
            </w:r>
          </w:p>
        </w:tc>
        <w:tc>
          <w:tcPr>
            <w:tcW w:w="1269" w:type="dxa"/>
          </w:tcPr>
          <w:p w14:paraId="437DA861"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6.25</w:t>
            </w:r>
          </w:p>
        </w:tc>
        <w:tc>
          <w:tcPr>
            <w:tcW w:w="1276" w:type="dxa"/>
            <w:gridSpan w:val="2"/>
          </w:tcPr>
          <w:p w14:paraId="46B15799"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2.81</w:t>
            </w:r>
          </w:p>
        </w:tc>
        <w:tc>
          <w:tcPr>
            <w:tcW w:w="1276" w:type="dxa"/>
          </w:tcPr>
          <w:p w14:paraId="1C7A5191"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4.91</w:t>
            </w:r>
          </w:p>
        </w:tc>
      </w:tr>
      <w:tr w:rsidR="00E35249" w:rsidRPr="00E8550A" w14:paraId="6DFAD2D8" w14:textId="77777777" w:rsidTr="00865240">
        <w:tc>
          <w:tcPr>
            <w:tcW w:w="1418" w:type="dxa"/>
          </w:tcPr>
          <w:p w14:paraId="2B467E46"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Z</w:t>
            </w:r>
          </w:p>
        </w:tc>
        <w:tc>
          <w:tcPr>
            <w:tcW w:w="8075" w:type="dxa"/>
            <w:gridSpan w:val="11"/>
          </w:tcPr>
          <w:p w14:paraId="4A670A16" w14:textId="77777777" w:rsidR="00E35249" w:rsidRPr="00E8550A" w:rsidRDefault="00E35249" w:rsidP="00865240">
            <w:pPr>
              <w:rPr>
                <w:rFonts w:ascii="Times New Roman" w:hAnsi="Times New Roman" w:cs="Times New Roman"/>
              </w:rPr>
            </w:pPr>
            <w:r w:rsidRPr="00E8550A">
              <w:rPr>
                <w:rFonts w:ascii="Times New Roman" w:eastAsia="KaiTi" w:hAnsi="Times New Roman" w:cs="Times New Roman"/>
              </w:rPr>
              <w:t>The height of subjects’ forehead when they sit.</w:t>
            </w:r>
          </w:p>
        </w:tc>
      </w:tr>
      <w:tr w:rsidR="00E35249" w:rsidRPr="00E8550A" w14:paraId="689D821D" w14:textId="77777777" w:rsidTr="00865240">
        <w:tc>
          <w:tcPr>
            <w:tcW w:w="9493" w:type="dxa"/>
            <w:gridSpan w:val="12"/>
          </w:tcPr>
          <w:p w14:paraId="4A77950A" w14:textId="77777777" w:rsidR="00E35249" w:rsidRPr="00E8550A" w:rsidRDefault="00E35249" w:rsidP="00865240">
            <w:pPr>
              <w:rPr>
                <w:rFonts w:ascii="Times New Roman" w:hAnsi="Times New Roman" w:cs="Times New Roman"/>
              </w:rPr>
            </w:pPr>
            <w:r w:rsidRPr="00E8550A">
              <w:rPr>
                <w:rFonts w:ascii="Times New Roman" w:hAnsi="Times New Roman" w:cs="Times New Roman"/>
                <w:b/>
                <w:bCs/>
              </w:rPr>
              <w:t xml:space="preserve">Room 4 </w:t>
            </w:r>
            <w:r w:rsidRPr="00E8550A">
              <w:rPr>
                <w:rFonts w:ascii="Times New Roman" w:hAnsi="Times New Roman" w:cs="Times New Roman"/>
              </w:rPr>
              <w:t>(Room orientation:</w:t>
            </w:r>
            <w:r w:rsidRPr="00E8550A">
              <w:rPr>
                <w:rFonts w:ascii="Times New Roman" w:hAnsi="Times New Roman" w:cs="Times New Roman"/>
                <w:i/>
                <w:iCs/>
              </w:rPr>
              <w:t xml:space="preserve"> Northward</w:t>
            </w:r>
            <w:r w:rsidRPr="00E8550A">
              <w:rPr>
                <w:rFonts w:ascii="Times New Roman" w:hAnsi="Times New Roman" w:cs="Times New Roman"/>
              </w:rPr>
              <w:t xml:space="preserve">; Experimental period: Summer- </w:t>
            </w:r>
            <w:r w:rsidRPr="00E8550A">
              <w:rPr>
                <w:rFonts w:ascii="Times New Roman" w:hAnsi="Times New Roman" w:cs="Times New Roman"/>
                <w:i/>
                <w:iCs/>
              </w:rPr>
              <w:t>2021.09.25</w:t>
            </w:r>
            <w:r w:rsidRPr="00E8550A">
              <w:rPr>
                <w:rFonts w:ascii="Times New Roman" w:hAnsi="Times New Roman" w:cs="Times New Roman"/>
              </w:rPr>
              <w:t>)</w:t>
            </w:r>
          </w:p>
        </w:tc>
      </w:tr>
      <w:tr w:rsidR="00E35249" w:rsidRPr="00E8550A" w14:paraId="71242E17" w14:textId="77777777" w:rsidTr="00865240">
        <w:tc>
          <w:tcPr>
            <w:tcW w:w="1418" w:type="dxa"/>
            <w:vAlign w:val="center"/>
          </w:tcPr>
          <w:p w14:paraId="7D95786F"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Coordinates</w:t>
            </w:r>
          </w:p>
        </w:tc>
        <w:tc>
          <w:tcPr>
            <w:tcW w:w="2121" w:type="dxa"/>
            <w:gridSpan w:val="3"/>
            <w:vAlign w:val="center"/>
          </w:tcPr>
          <w:p w14:paraId="6A3A3BB9"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Window 1 </w:t>
            </w:r>
            <w:r w:rsidRPr="00E8550A">
              <w:rPr>
                <w:rFonts w:ascii="Times New Roman" w:eastAsia="KaiTi" w:hAnsi="Times New Roman" w:cs="Times New Roman"/>
                <w:i/>
                <w:iCs/>
              </w:rPr>
              <w:t>(W1)</w:t>
            </w:r>
          </w:p>
        </w:tc>
        <w:tc>
          <w:tcPr>
            <w:tcW w:w="2126" w:type="dxa"/>
            <w:gridSpan w:val="3"/>
            <w:vAlign w:val="center"/>
          </w:tcPr>
          <w:p w14:paraId="57121CB8"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Window 2 </w:t>
            </w:r>
            <w:r w:rsidRPr="00E8550A">
              <w:rPr>
                <w:rFonts w:ascii="Times New Roman" w:eastAsia="KaiTi" w:hAnsi="Times New Roman" w:cs="Times New Roman"/>
                <w:i/>
                <w:iCs/>
              </w:rPr>
              <w:t>(W2)</w:t>
            </w:r>
          </w:p>
        </w:tc>
        <w:tc>
          <w:tcPr>
            <w:tcW w:w="1843" w:type="dxa"/>
            <w:gridSpan w:val="3"/>
            <w:vAlign w:val="center"/>
          </w:tcPr>
          <w:p w14:paraId="6CE4A9FD" w14:textId="77777777" w:rsidR="00E35249" w:rsidRPr="00E8550A" w:rsidRDefault="00E35249" w:rsidP="00865240">
            <w:pPr>
              <w:jc w:val="center"/>
              <w:rPr>
                <w:rFonts w:ascii="Times New Roman" w:eastAsia="KaiTi" w:hAnsi="Times New Roman" w:cs="Times New Roman"/>
              </w:rPr>
            </w:pPr>
            <w:r w:rsidRPr="00E8550A">
              <w:rPr>
                <w:rFonts w:ascii="Times New Roman" w:eastAsia="KaiTi" w:hAnsi="Times New Roman" w:cs="Times New Roman"/>
              </w:rPr>
              <w:t xml:space="preserve">Door </w:t>
            </w:r>
            <w:r w:rsidRPr="00E8550A">
              <w:rPr>
                <w:rFonts w:ascii="Times New Roman" w:eastAsia="KaiTi" w:hAnsi="Times New Roman" w:cs="Times New Roman"/>
                <w:i/>
                <w:iCs/>
              </w:rPr>
              <w:t>(D)</w:t>
            </w:r>
          </w:p>
        </w:tc>
        <w:tc>
          <w:tcPr>
            <w:tcW w:w="1985" w:type="dxa"/>
            <w:gridSpan w:val="2"/>
            <w:vAlign w:val="center"/>
          </w:tcPr>
          <w:p w14:paraId="1B5A4560"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Air conditioner </w:t>
            </w:r>
            <w:r w:rsidRPr="00E8550A">
              <w:rPr>
                <w:rFonts w:ascii="Times New Roman" w:eastAsia="KaiTi" w:hAnsi="Times New Roman" w:cs="Times New Roman"/>
                <w:i/>
                <w:iCs/>
              </w:rPr>
              <w:t>(A)</w:t>
            </w:r>
          </w:p>
        </w:tc>
      </w:tr>
      <w:tr w:rsidR="00E35249" w:rsidRPr="00E8550A" w14:paraId="07618DF1" w14:textId="77777777" w:rsidTr="00865240">
        <w:tc>
          <w:tcPr>
            <w:tcW w:w="1418" w:type="dxa"/>
          </w:tcPr>
          <w:p w14:paraId="14092DBB"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X</w:t>
            </w:r>
          </w:p>
        </w:tc>
        <w:tc>
          <w:tcPr>
            <w:tcW w:w="2121" w:type="dxa"/>
            <w:gridSpan w:val="3"/>
          </w:tcPr>
          <w:p w14:paraId="3F2C1EB3"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5.42</w:t>
            </w:r>
          </w:p>
        </w:tc>
        <w:tc>
          <w:tcPr>
            <w:tcW w:w="2126" w:type="dxa"/>
            <w:gridSpan w:val="3"/>
          </w:tcPr>
          <w:p w14:paraId="1AA2829C"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2.75</w:t>
            </w:r>
          </w:p>
        </w:tc>
        <w:tc>
          <w:tcPr>
            <w:tcW w:w="1843" w:type="dxa"/>
            <w:gridSpan w:val="3"/>
          </w:tcPr>
          <w:p w14:paraId="67795C62"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w:t>
            </w:r>
          </w:p>
        </w:tc>
        <w:tc>
          <w:tcPr>
            <w:tcW w:w="1985" w:type="dxa"/>
            <w:gridSpan w:val="2"/>
          </w:tcPr>
          <w:p w14:paraId="35DA00E8"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5.12</w:t>
            </w:r>
          </w:p>
        </w:tc>
      </w:tr>
      <w:tr w:rsidR="00E35249" w:rsidRPr="00E8550A" w14:paraId="356D87E9" w14:textId="77777777" w:rsidTr="00865240">
        <w:tc>
          <w:tcPr>
            <w:tcW w:w="1418" w:type="dxa"/>
          </w:tcPr>
          <w:p w14:paraId="448EF8DE"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Y</w:t>
            </w:r>
          </w:p>
        </w:tc>
        <w:tc>
          <w:tcPr>
            <w:tcW w:w="2121" w:type="dxa"/>
            <w:gridSpan w:val="3"/>
          </w:tcPr>
          <w:p w14:paraId="3BEE3DD5"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2.55</w:t>
            </w:r>
          </w:p>
        </w:tc>
        <w:tc>
          <w:tcPr>
            <w:tcW w:w="2126" w:type="dxa"/>
            <w:gridSpan w:val="3"/>
          </w:tcPr>
          <w:p w14:paraId="3DC6DE69"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8.26</w:t>
            </w:r>
          </w:p>
        </w:tc>
        <w:tc>
          <w:tcPr>
            <w:tcW w:w="1843" w:type="dxa"/>
            <w:gridSpan w:val="3"/>
          </w:tcPr>
          <w:p w14:paraId="114F274E"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0.45</w:t>
            </w:r>
          </w:p>
        </w:tc>
        <w:tc>
          <w:tcPr>
            <w:tcW w:w="1985" w:type="dxa"/>
            <w:gridSpan w:val="2"/>
          </w:tcPr>
          <w:p w14:paraId="24A3A7EA"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7.52</w:t>
            </w:r>
          </w:p>
        </w:tc>
      </w:tr>
      <w:tr w:rsidR="00E35249" w:rsidRPr="00E8550A" w14:paraId="45F05DB5" w14:textId="77777777" w:rsidTr="00865240">
        <w:tc>
          <w:tcPr>
            <w:tcW w:w="1418" w:type="dxa"/>
          </w:tcPr>
          <w:p w14:paraId="4603CF8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Z</w:t>
            </w:r>
          </w:p>
        </w:tc>
        <w:tc>
          <w:tcPr>
            <w:tcW w:w="2121" w:type="dxa"/>
            <w:gridSpan w:val="3"/>
          </w:tcPr>
          <w:p w14:paraId="1B3E7998"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1.8</w:t>
            </w:r>
          </w:p>
        </w:tc>
        <w:tc>
          <w:tcPr>
            <w:tcW w:w="2126" w:type="dxa"/>
            <w:gridSpan w:val="3"/>
          </w:tcPr>
          <w:p w14:paraId="46CB6B20"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1.8</w:t>
            </w:r>
          </w:p>
        </w:tc>
        <w:tc>
          <w:tcPr>
            <w:tcW w:w="1843" w:type="dxa"/>
            <w:gridSpan w:val="3"/>
          </w:tcPr>
          <w:p w14:paraId="04D9793B"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1.04</w:t>
            </w:r>
          </w:p>
        </w:tc>
        <w:tc>
          <w:tcPr>
            <w:tcW w:w="1985" w:type="dxa"/>
            <w:gridSpan w:val="2"/>
          </w:tcPr>
          <w:p w14:paraId="260C6E4E"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1.61</w:t>
            </w:r>
          </w:p>
        </w:tc>
      </w:tr>
      <w:tr w:rsidR="00E35249" w:rsidRPr="00E8550A" w14:paraId="1575BDEE" w14:textId="77777777" w:rsidTr="00865240">
        <w:tc>
          <w:tcPr>
            <w:tcW w:w="1418" w:type="dxa"/>
          </w:tcPr>
          <w:p w14:paraId="3147CB83"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Coordinates</w:t>
            </w:r>
          </w:p>
        </w:tc>
        <w:tc>
          <w:tcPr>
            <w:tcW w:w="1418" w:type="dxa"/>
            <w:gridSpan w:val="2"/>
          </w:tcPr>
          <w:p w14:paraId="2A572381"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1</w:t>
            </w:r>
          </w:p>
        </w:tc>
        <w:tc>
          <w:tcPr>
            <w:tcW w:w="1418" w:type="dxa"/>
            <w:gridSpan w:val="3"/>
          </w:tcPr>
          <w:p w14:paraId="6BF9C734"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2</w:t>
            </w:r>
          </w:p>
        </w:tc>
        <w:tc>
          <w:tcPr>
            <w:tcW w:w="1418" w:type="dxa"/>
            <w:gridSpan w:val="2"/>
          </w:tcPr>
          <w:p w14:paraId="685C10B2"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3</w:t>
            </w:r>
          </w:p>
        </w:tc>
        <w:tc>
          <w:tcPr>
            <w:tcW w:w="1269" w:type="dxa"/>
          </w:tcPr>
          <w:p w14:paraId="2EF971C7"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4</w:t>
            </w:r>
          </w:p>
        </w:tc>
        <w:tc>
          <w:tcPr>
            <w:tcW w:w="1276" w:type="dxa"/>
            <w:gridSpan w:val="2"/>
          </w:tcPr>
          <w:p w14:paraId="328EB576"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5</w:t>
            </w:r>
          </w:p>
        </w:tc>
        <w:tc>
          <w:tcPr>
            <w:tcW w:w="1276" w:type="dxa"/>
          </w:tcPr>
          <w:p w14:paraId="27D4455D"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6</w:t>
            </w:r>
          </w:p>
        </w:tc>
      </w:tr>
      <w:tr w:rsidR="00E35249" w:rsidRPr="00E8550A" w14:paraId="52E54DD9" w14:textId="77777777" w:rsidTr="00865240">
        <w:tc>
          <w:tcPr>
            <w:tcW w:w="1418" w:type="dxa"/>
          </w:tcPr>
          <w:p w14:paraId="61040F54"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X</w:t>
            </w:r>
          </w:p>
        </w:tc>
        <w:tc>
          <w:tcPr>
            <w:tcW w:w="1418" w:type="dxa"/>
            <w:gridSpan w:val="2"/>
          </w:tcPr>
          <w:p w14:paraId="73CCE85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3.76</w:t>
            </w:r>
          </w:p>
        </w:tc>
        <w:tc>
          <w:tcPr>
            <w:tcW w:w="1418" w:type="dxa"/>
            <w:gridSpan w:val="3"/>
          </w:tcPr>
          <w:p w14:paraId="16FB8312"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3.76</w:t>
            </w:r>
          </w:p>
        </w:tc>
        <w:tc>
          <w:tcPr>
            <w:tcW w:w="1418" w:type="dxa"/>
            <w:gridSpan w:val="2"/>
          </w:tcPr>
          <w:p w14:paraId="49DFF512"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2.98</w:t>
            </w:r>
          </w:p>
        </w:tc>
        <w:tc>
          <w:tcPr>
            <w:tcW w:w="1269" w:type="dxa"/>
          </w:tcPr>
          <w:p w14:paraId="2FC9A1D6"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2.22</w:t>
            </w:r>
          </w:p>
        </w:tc>
        <w:tc>
          <w:tcPr>
            <w:tcW w:w="1276" w:type="dxa"/>
            <w:gridSpan w:val="2"/>
          </w:tcPr>
          <w:p w14:paraId="6552509A"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2.22</w:t>
            </w:r>
          </w:p>
        </w:tc>
        <w:tc>
          <w:tcPr>
            <w:tcW w:w="1276" w:type="dxa"/>
          </w:tcPr>
          <w:p w14:paraId="21EB1730"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2.68</w:t>
            </w:r>
          </w:p>
        </w:tc>
      </w:tr>
      <w:tr w:rsidR="00E35249" w:rsidRPr="00E8550A" w14:paraId="40013CDB" w14:textId="77777777" w:rsidTr="00865240">
        <w:tc>
          <w:tcPr>
            <w:tcW w:w="1418" w:type="dxa"/>
          </w:tcPr>
          <w:p w14:paraId="41E86DA0"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Y</w:t>
            </w:r>
          </w:p>
        </w:tc>
        <w:tc>
          <w:tcPr>
            <w:tcW w:w="1418" w:type="dxa"/>
            <w:gridSpan w:val="2"/>
          </w:tcPr>
          <w:p w14:paraId="0CC26D44"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4.03</w:t>
            </w:r>
          </w:p>
        </w:tc>
        <w:tc>
          <w:tcPr>
            <w:tcW w:w="1418" w:type="dxa"/>
            <w:gridSpan w:val="3"/>
          </w:tcPr>
          <w:p w14:paraId="19E690E3"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5.33</w:t>
            </w:r>
          </w:p>
        </w:tc>
        <w:tc>
          <w:tcPr>
            <w:tcW w:w="1418" w:type="dxa"/>
            <w:gridSpan w:val="2"/>
          </w:tcPr>
          <w:p w14:paraId="3D511D5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6.65</w:t>
            </w:r>
          </w:p>
        </w:tc>
        <w:tc>
          <w:tcPr>
            <w:tcW w:w="1269" w:type="dxa"/>
          </w:tcPr>
          <w:p w14:paraId="6BE0953C"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5.33</w:t>
            </w:r>
          </w:p>
        </w:tc>
        <w:tc>
          <w:tcPr>
            <w:tcW w:w="1276" w:type="dxa"/>
            <w:gridSpan w:val="2"/>
          </w:tcPr>
          <w:p w14:paraId="21CA02D4"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4.03</w:t>
            </w:r>
          </w:p>
        </w:tc>
        <w:tc>
          <w:tcPr>
            <w:tcW w:w="1276" w:type="dxa"/>
          </w:tcPr>
          <w:p w14:paraId="5DDB455F"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2.98</w:t>
            </w:r>
          </w:p>
        </w:tc>
      </w:tr>
      <w:tr w:rsidR="00E35249" w:rsidRPr="00E8550A" w14:paraId="56AD3A8D" w14:textId="77777777" w:rsidTr="00865240">
        <w:tc>
          <w:tcPr>
            <w:tcW w:w="1418" w:type="dxa"/>
          </w:tcPr>
          <w:p w14:paraId="0A887441"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Z</w:t>
            </w:r>
          </w:p>
        </w:tc>
        <w:tc>
          <w:tcPr>
            <w:tcW w:w="8075" w:type="dxa"/>
            <w:gridSpan w:val="11"/>
          </w:tcPr>
          <w:p w14:paraId="2FE09B29" w14:textId="77777777" w:rsidR="00E35249" w:rsidRPr="00E8550A" w:rsidRDefault="00E35249" w:rsidP="00865240">
            <w:pPr>
              <w:rPr>
                <w:rFonts w:ascii="Times New Roman" w:hAnsi="Times New Roman" w:cs="Times New Roman"/>
              </w:rPr>
            </w:pPr>
            <w:r w:rsidRPr="00E8550A">
              <w:rPr>
                <w:rFonts w:ascii="Times New Roman" w:eastAsia="KaiTi" w:hAnsi="Times New Roman" w:cs="Times New Roman"/>
              </w:rPr>
              <w:t>The height of subjects’ forehead when they sit.</w:t>
            </w:r>
          </w:p>
        </w:tc>
      </w:tr>
      <w:tr w:rsidR="00E35249" w:rsidRPr="00E8550A" w14:paraId="3B247D79" w14:textId="77777777" w:rsidTr="00865240">
        <w:tc>
          <w:tcPr>
            <w:tcW w:w="9493" w:type="dxa"/>
            <w:gridSpan w:val="12"/>
          </w:tcPr>
          <w:p w14:paraId="4EAC1813" w14:textId="77777777" w:rsidR="00E35249" w:rsidRPr="00E8550A" w:rsidRDefault="00E35249" w:rsidP="00865240">
            <w:pPr>
              <w:rPr>
                <w:rFonts w:ascii="Times New Roman" w:hAnsi="Times New Roman" w:cs="Times New Roman"/>
              </w:rPr>
            </w:pPr>
            <w:r w:rsidRPr="00E8550A">
              <w:rPr>
                <w:rFonts w:ascii="Times New Roman" w:hAnsi="Times New Roman" w:cs="Times New Roman"/>
                <w:b/>
                <w:bCs/>
              </w:rPr>
              <w:t xml:space="preserve">Room 5 </w:t>
            </w:r>
            <w:r w:rsidRPr="00E8550A">
              <w:rPr>
                <w:rFonts w:ascii="Times New Roman" w:hAnsi="Times New Roman" w:cs="Times New Roman"/>
              </w:rPr>
              <w:t xml:space="preserve">(Room orientation: </w:t>
            </w:r>
            <w:r w:rsidRPr="00E8550A">
              <w:rPr>
                <w:rFonts w:ascii="Times New Roman" w:hAnsi="Times New Roman" w:cs="Times New Roman"/>
                <w:i/>
                <w:iCs/>
              </w:rPr>
              <w:t>Southward</w:t>
            </w:r>
            <w:r w:rsidRPr="00E8550A">
              <w:rPr>
                <w:rFonts w:ascii="Times New Roman" w:hAnsi="Times New Roman" w:cs="Times New Roman"/>
              </w:rPr>
              <w:t xml:space="preserve">; Experimental period: Summer- </w:t>
            </w:r>
            <w:r w:rsidRPr="00E8550A">
              <w:rPr>
                <w:rFonts w:ascii="Times New Roman" w:hAnsi="Times New Roman" w:cs="Times New Roman"/>
                <w:i/>
                <w:iCs/>
              </w:rPr>
              <w:t>2021.09.27~2021.09.30</w:t>
            </w:r>
            <w:r w:rsidRPr="00E8550A">
              <w:rPr>
                <w:rFonts w:ascii="Times New Roman" w:hAnsi="Times New Roman" w:cs="Times New Roman"/>
              </w:rPr>
              <w:t>)</w:t>
            </w:r>
          </w:p>
        </w:tc>
      </w:tr>
      <w:tr w:rsidR="00E35249" w:rsidRPr="00E8550A" w14:paraId="35AAE5A8" w14:textId="77777777" w:rsidTr="00865240">
        <w:tc>
          <w:tcPr>
            <w:tcW w:w="1418" w:type="dxa"/>
            <w:vAlign w:val="center"/>
          </w:tcPr>
          <w:p w14:paraId="01EE6C5E"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Coordinates</w:t>
            </w:r>
          </w:p>
        </w:tc>
        <w:tc>
          <w:tcPr>
            <w:tcW w:w="1418" w:type="dxa"/>
            <w:gridSpan w:val="2"/>
            <w:vAlign w:val="center"/>
          </w:tcPr>
          <w:p w14:paraId="32C00AB8"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Window 1 </w:t>
            </w:r>
            <w:r w:rsidRPr="00E8550A">
              <w:rPr>
                <w:rFonts w:ascii="Times New Roman" w:eastAsia="KaiTi" w:hAnsi="Times New Roman" w:cs="Times New Roman"/>
                <w:i/>
                <w:iCs/>
              </w:rPr>
              <w:t>(W1)</w:t>
            </w:r>
          </w:p>
        </w:tc>
        <w:tc>
          <w:tcPr>
            <w:tcW w:w="1418" w:type="dxa"/>
            <w:gridSpan w:val="3"/>
            <w:vAlign w:val="center"/>
          </w:tcPr>
          <w:p w14:paraId="0C681402"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Window 2 </w:t>
            </w:r>
            <w:r w:rsidRPr="00E8550A">
              <w:rPr>
                <w:rFonts w:ascii="Times New Roman" w:eastAsia="KaiTi" w:hAnsi="Times New Roman" w:cs="Times New Roman"/>
                <w:i/>
                <w:iCs/>
              </w:rPr>
              <w:t>(W2)</w:t>
            </w:r>
          </w:p>
        </w:tc>
        <w:tc>
          <w:tcPr>
            <w:tcW w:w="1418" w:type="dxa"/>
            <w:gridSpan w:val="2"/>
            <w:vAlign w:val="center"/>
          </w:tcPr>
          <w:p w14:paraId="0FD44F12" w14:textId="77777777" w:rsidR="00E35249" w:rsidRPr="00E8550A" w:rsidRDefault="00E35249" w:rsidP="00865240">
            <w:pPr>
              <w:jc w:val="center"/>
              <w:rPr>
                <w:rFonts w:ascii="Times New Roman" w:eastAsia="KaiTi" w:hAnsi="Times New Roman" w:cs="Times New Roman"/>
              </w:rPr>
            </w:pPr>
            <w:r w:rsidRPr="00E8550A">
              <w:rPr>
                <w:rFonts w:ascii="Times New Roman" w:eastAsia="KaiTi" w:hAnsi="Times New Roman" w:cs="Times New Roman"/>
              </w:rPr>
              <w:t>Door</w:t>
            </w:r>
          </w:p>
          <w:p w14:paraId="5EEA1DCF"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i/>
                <w:iCs/>
              </w:rPr>
              <w:t>(D)</w:t>
            </w:r>
          </w:p>
        </w:tc>
        <w:tc>
          <w:tcPr>
            <w:tcW w:w="1836" w:type="dxa"/>
            <w:gridSpan w:val="2"/>
            <w:vAlign w:val="center"/>
          </w:tcPr>
          <w:p w14:paraId="568677D9"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Air conditioner 1 </w:t>
            </w:r>
            <w:r w:rsidRPr="00E8550A">
              <w:rPr>
                <w:rFonts w:ascii="Times New Roman" w:eastAsia="KaiTi" w:hAnsi="Times New Roman" w:cs="Times New Roman"/>
                <w:i/>
                <w:iCs/>
              </w:rPr>
              <w:t>(A1)</w:t>
            </w:r>
          </w:p>
        </w:tc>
        <w:tc>
          <w:tcPr>
            <w:tcW w:w="1985" w:type="dxa"/>
            <w:gridSpan w:val="2"/>
            <w:vAlign w:val="center"/>
          </w:tcPr>
          <w:p w14:paraId="7FB09E03"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 xml:space="preserve">Air conditioner 2 </w:t>
            </w:r>
            <w:r w:rsidRPr="00E8550A">
              <w:rPr>
                <w:rFonts w:ascii="Times New Roman" w:eastAsia="KaiTi" w:hAnsi="Times New Roman" w:cs="Times New Roman"/>
                <w:i/>
                <w:iCs/>
              </w:rPr>
              <w:t>(A2)</w:t>
            </w:r>
          </w:p>
        </w:tc>
      </w:tr>
      <w:tr w:rsidR="00E35249" w:rsidRPr="00E8550A" w14:paraId="10DE489D" w14:textId="77777777" w:rsidTr="00865240">
        <w:tc>
          <w:tcPr>
            <w:tcW w:w="1418" w:type="dxa"/>
          </w:tcPr>
          <w:p w14:paraId="78392E93"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X</w:t>
            </w:r>
          </w:p>
        </w:tc>
        <w:tc>
          <w:tcPr>
            <w:tcW w:w="1418" w:type="dxa"/>
            <w:gridSpan w:val="2"/>
          </w:tcPr>
          <w:p w14:paraId="44BCC7B8"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w:t>
            </w:r>
          </w:p>
        </w:tc>
        <w:tc>
          <w:tcPr>
            <w:tcW w:w="1418" w:type="dxa"/>
            <w:gridSpan w:val="3"/>
          </w:tcPr>
          <w:p w14:paraId="1946C3AD"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0</w:t>
            </w:r>
          </w:p>
        </w:tc>
        <w:tc>
          <w:tcPr>
            <w:tcW w:w="1418" w:type="dxa"/>
            <w:gridSpan w:val="2"/>
          </w:tcPr>
          <w:p w14:paraId="4ACD718E"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4.4</w:t>
            </w:r>
          </w:p>
        </w:tc>
        <w:tc>
          <w:tcPr>
            <w:tcW w:w="1836" w:type="dxa"/>
            <w:gridSpan w:val="2"/>
          </w:tcPr>
          <w:p w14:paraId="468A26C8"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5.6</w:t>
            </w:r>
          </w:p>
        </w:tc>
        <w:tc>
          <w:tcPr>
            <w:tcW w:w="1985" w:type="dxa"/>
            <w:gridSpan w:val="2"/>
          </w:tcPr>
          <w:p w14:paraId="3CFEAA76"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7.7</w:t>
            </w:r>
          </w:p>
        </w:tc>
      </w:tr>
      <w:tr w:rsidR="00E35249" w:rsidRPr="00E8550A" w14:paraId="77033F67" w14:textId="77777777" w:rsidTr="00865240">
        <w:tc>
          <w:tcPr>
            <w:tcW w:w="1418" w:type="dxa"/>
          </w:tcPr>
          <w:p w14:paraId="3A94570C"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Y</w:t>
            </w:r>
          </w:p>
        </w:tc>
        <w:tc>
          <w:tcPr>
            <w:tcW w:w="1418" w:type="dxa"/>
            <w:gridSpan w:val="2"/>
          </w:tcPr>
          <w:p w14:paraId="67DC410C"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4.7</w:t>
            </w:r>
          </w:p>
        </w:tc>
        <w:tc>
          <w:tcPr>
            <w:tcW w:w="1418" w:type="dxa"/>
            <w:gridSpan w:val="3"/>
          </w:tcPr>
          <w:p w14:paraId="07B85376"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1.2</w:t>
            </w:r>
          </w:p>
        </w:tc>
        <w:tc>
          <w:tcPr>
            <w:tcW w:w="1418" w:type="dxa"/>
            <w:gridSpan w:val="2"/>
          </w:tcPr>
          <w:p w14:paraId="45669123"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5.38</w:t>
            </w:r>
          </w:p>
        </w:tc>
        <w:tc>
          <w:tcPr>
            <w:tcW w:w="1836" w:type="dxa"/>
            <w:gridSpan w:val="2"/>
          </w:tcPr>
          <w:p w14:paraId="0ADAB932"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7.1</w:t>
            </w:r>
          </w:p>
        </w:tc>
        <w:tc>
          <w:tcPr>
            <w:tcW w:w="1985" w:type="dxa"/>
            <w:gridSpan w:val="2"/>
          </w:tcPr>
          <w:p w14:paraId="03FF5F9A"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2.65</w:t>
            </w:r>
          </w:p>
        </w:tc>
      </w:tr>
      <w:tr w:rsidR="00E35249" w:rsidRPr="00E8550A" w14:paraId="5192937A" w14:textId="77777777" w:rsidTr="00865240">
        <w:tc>
          <w:tcPr>
            <w:tcW w:w="1418" w:type="dxa"/>
          </w:tcPr>
          <w:p w14:paraId="52A455EB"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Z</w:t>
            </w:r>
          </w:p>
        </w:tc>
        <w:tc>
          <w:tcPr>
            <w:tcW w:w="1418" w:type="dxa"/>
            <w:gridSpan w:val="2"/>
          </w:tcPr>
          <w:p w14:paraId="0580E9D2"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1.35</w:t>
            </w:r>
          </w:p>
        </w:tc>
        <w:tc>
          <w:tcPr>
            <w:tcW w:w="1418" w:type="dxa"/>
            <w:gridSpan w:val="3"/>
          </w:tcPr>
          <w:p w14:paraId="3D96E1C6"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1.35</w:t>
            </w:r>
          </w:p>
        </w:tc>
        <w:tc>
          <w:tcPr>
            <w:tcW w:w="1418" w:type="dxa"/>
            <w:gridSpan w:val="2"/>
          </w:tcPr>
          <w:p w14:paraId="60604384"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1.16</w:t>
            </w:r>
          </w:p>
        </w:tc>
        <w:tc>
          <w:tcPr>
            <w:tcW w:w="1836" w:type="dxa"/>
            <w:gridSpan w:val="2"/>
          </w:tcPr>
          <w:p w14:paraId="680B0FF1"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2.7</w:t>
            </w:r>
          </w:p>
        </w:tc>
        <w:tc>
          <w:tcPr>
            <w:tcW w:w="1985" w:type="dxa"/>
            <w:gridSpan w:val="2"/>
          </w:tcPr>
          <w:p w14:paraId="0B6F8D76"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2.7</w:t>
            </w:r>
          </w:p>
        </w:tc>
      </w:tr>
      <w:tr w:rsidR="00E35249" w:rsidRPr="00E8550A" w14:paraId="0E52A440" w14:textId="77777777" w:rsidTr="00865240">
        <w:tc>
          <w:tcPr>
            <w:tcW w:w="1418" w:type="dxa"/>
          </w:tcPr>
          <w:p w14:paraId="7F307E37"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Coordinates</w:t>
            </w:r>
          </w:p>
        </w:tc>
        <w:tc>
          <w:tcPr>
            <w:tcW w:w="1418" w:type="dxa"/>
            <w:gridSpan w:val="2"/>
          </w:tcPr>
          <w:p w14:paraId="02670E74"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1</w:t>
            </w:r>
          </w:p>
        </w:tc>
        <w:tc>
          <w:tcPr>
            <w:tcW w:w="1418" w:type="dxa"/>
            <w:gridSpan w:val="3"/>
          </w:tcPr>
          <w:p w14:paraId="46A21F07"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2</w:t>
            </w:r>
          </w:p>
        </w:tc>
        <w:tc>
          <w:tcPr>
            <w:tcW w:w="1418" w:type="dxa"/>
            <w:gridSpan w:val="2"/>
          </w:tcPr>
          <w:p w14:paraId="548D33CC"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3</w:t>
            </w:r>
          </w:p>
        </w:tc>
        <w:tc>
          <w:tcPr>
            <w:tcW w:w="1269" w:type="dxa"/>
          </w:tcPr>
          <w:p w14:paraId="48090B4D"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4</w:t>
            </w:r>
          </w:p>
        </w:tc>
        <w:tc>
          <w:tcPr>
            <w:tcW w:w="1276" w:type="dxa"/>
            <w:gridSpan w:val="2"/>
          </w:tcPr>
          <w:p w14:paraId="1E035BEC"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5</w:t>
            </w:r>
          </w:p>
        </w:tc>
        <w:tc>
          <w:tcPr>
            <w:tcW w:w="1276" w:type="dxa"/>
          </w:tcPr>
          <w:p w14:paraId="01EA2323" w14:textId="77777777" w:rsidR="00E35249" w:rsidRPr="00E8550A" w:rsidRDefault="00E35249" w:rsidP="00865240">
            <w:pPr>
              <w:jc w:val="center"/>
              <w:rPr>
                <w:rFonts w:ascii="Times New Roman" w:hAnsi="Times New Roman" w:cs="Times New Roman"/>
              </w:rPr>
            </w:pPr>
            <w:r w:rsidRPr="00E8550A">
              <w:rPr>
                <w:rFonts w:ascii="Times New Roman" w:eastAsia="KaiTi" w:hAnsi="Times New Roman" w:cs="Times New Roman"/>
              </w:rPr>
              <w:t>Location 6</w:t>
            </w:r>
          </w:p>
        </w:tc>
      </w:tr>
      <w:tr w:rsidR="00E35249" w:rsidRPr="00E8550A" w14:paraId="30071EE5" w14:textId="77777777" w:rsidTr="00865240">
        <w:tc>
          <w:tcPr>
            <w:tcW w:w="1418" w:type="dxa"/>
          </w:tcPr>
          <w:p w14:paraId="1373D703"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X</w:t>
            </w:r>
          </w:p>
        </w:tc>
        <w:tc>
          <w:tcPr>
            <w:tcW w:w="1418" w:type="dxa"/>
            <w:gridSpan w:val="2"/>
          </w:tcPr>
          <w:p w14:paraId="5E0C5B90"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2.23</w:t>
            </w:r>
          </w:p>
        </w:tc>
        <w:tc>
          <w:tcPr>
            <w:tcW w:w="1418" w:type="dxa"/>
            <w:gridSpan w:val="3"/>
          </w:tcPr>
          <w:p w14:paraId="1B219C79"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2.23</w:t>
            </w:r>
          </w:p>
        </w:tc>
        <w:tc>
          <w:tcPr>
            <w:tcW w:w="1418" w:type="dxa"/>
            <w:gridSpan w:val="2"/>
          </w:tcPr>
          <w:p w14:paraId="737C9CC7"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3.0</w:t>
            </w:r>
          </w:p>
        </w:tc>
        <w:tc>
          <w:tcPr>
            <w:tcW w:w="1269" w:type="dxa"/>
          </w:tcPr>
          <w:p w14:paraId="0E9781CC"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6.7</w:t>
            </w:r>
          </w:p>
        </w:tc>
        <w:tc>
          <w:tcPr>
            <w:tcW w:w="1276" w:type="dxa"/>
            <w:gridSpan w:val="2"/>
          </w:tcPr>
          <w:p w14:paraId="655B1A31"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6.7</w:t>
            </w:r>
          </w:p>
        </w:tc>
        <w:tc>
          <w:tcPr>
            <w:tcW w:w="1276" w:type="dxa"/>
          </w:tcPr>
          <w:p w14:paraId="7308B4A5"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6.7</w:t>
            </w:r>
          </w:p>
        </w:tc>
      </w:tr>
      <w:tr w:rsidR="00E35249" w:rsidRPr="00E8550A" w14:paraId="5F1A3900" w14:textId="77777777" w:rsidTr="00865240">
        <w:tc>
          <w:tcPr>
            <w:tcW w:w="1418" w:type="dxa"/>
          </w:tcPr>
          <w:p w14:paraId="1C3901E6"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Y</w:t>
            </w:r>
          </w:p>
        </w:tc>
        <w:tc>
          <w:tcPr>
            <w:tcW w:w="1418" w:type="dxa"/>
            <w:gridSpan w:val="2"/>
          </w:tcPr>
          <w:p w14:paraId="520A8BB3"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4.4</w:t>
            </w:r>
          </w:p>
        </w:tc>
        <w:tc>
          <w:tcPr>
            <w:tcW w:w="1418" w:type="dxa"/>
            <w:gridSpan w:val="3"/>
          </w:tcPr>
          <w:p w14:paraId="799E463D"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1.3</w:t>
            </w:r>
          </w:p>
        </w:tc>
        <w:tc>
          <w:tcPr>
            <w:tcW w:w="1418" w:type="dxa"/>
            <w:gridSpan w:val="2"/>
          </w:tcPr>
          <w:p w14:paraId="47F987CC"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2.85</w:t>
            </w:r>
          </w:p>
        </w:tc>
        <w:tc>
          <w:tcPr>
            <w:tcW w:w="1269" w:type="dxa"/>
          </w:tcPr>
          <w:p w14:paraId="4ADB7DD7"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5.96</w:t>
            </w:r>
          </w:p>
        </w:tc>
        <w:tc>
          <w:tcPr>
            <w:tcW w:w="1276" w:type="dxa"/>
            <w:gridSpan w:val="2"/>
          </w:tcPr>
          <w:p w14:paraId="61778E0D"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3.66</w:t>
            </w:r>
          </w:p>
        </w:tc>
        <w:tc>
          <w:tcPr>
            <w:tcW w:w="1276" w:type="dxa"/>
          </w:tcPr>
          <w:p w14:paraId="4291669C"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1.36</w:t>
            </w:r>
          </w:p>
        </w:tc>
      </w:tr>
      <w:tr w:rsidR="00E35249" w:rsidRPr="00E8550A" w14:paraId="779B242F" w14:textId="77777777" w:rsidTr="00865240">
        <w:tc>
          <w:tcPr>
            <w:tcW w:w="1418" w:type="dxa"/>
          </w:tcPr>
          <w:p w14:paraId="0C099609" w14:textId="77777777" w:rsidR="00E35249" w:rsidRPr="00E8550A" w:rsidRDefault="00E35249" w:rsidP="00865240">
            <w:pPr>
              <w:jc w:val="center"/>
              <w:rPr>
                <w:rFonts w:ascii="Times New Roman" w:hAnsi="Times New Roman" w:cs="Times New Roman"/>
              </w:rPr>
            </w:pPr>
            <w:r w:rsidRPr="00E8550A">
              <w:rPr>
                <w:rFonts w:ascii="Times New Roman" w:hAnsi="Times New Roman" w:cs="Times New Roman"/>
              </w:rPr>
              <w:t>Z</w:t>
            </w:r>
          </w:p>
        </w:tc>
        <w:tc>
          <w:tcPr>
            <w:tcW w:w="8075" w:type="dxa"/>
            <w:gridSpan w:val="11"/>
          </w:tcPr>
          <w:p w14:paraId="66CD935C" w14:textId="77777777" w:rsidR="00E35249" w:rsidRPr="00E8550A" w:rsidRDefault="00E35249" w:rsidP="00865240">
            <w:pPr>
              <w:rPr>
                <w:rFonts w:ascii="Times New Roman" w:hAnsi="Times New Roman" w:cs="Times New Roman"/>
              </w:rPr>
            </w:pPr>
            <w:r w:rsidRPr="00E8550A">
              <w:rPr>
                <w:rFonts w:ascii="Times New Roman" w:eastAsia="KaiTi" w:hAnsi="Times New Roman" w:cs="Times New Roman"/>
              </w:rPr>
              <w:t>The height of subjects’ forehead when they sit.</w:t>
            </w:r>
          </w:p>
        </w:tc>
      </w:tr>
    </w:tbl>
    <w:p w14:paraId="193633DF" w14:textId="77777777" w:rsidR="00026692" w:rsidRPr="00E8550A" w:rsidRDefault="00026692" w:rsidP="006A2083"/>
    <w:bookmarkEnd w:id="10"/>
    <w:p w14:paraId="0B0342F1" w14:textId="77777777" w:rsidR="00E64D7E" w:rsidRPr="00E8550A" w:rsidRDefault="00E64D7E" w:rsidP="00E5730C">
      <w:pPr>
        <w:spacing w:line="360" w:lineRule="auto"/>
        <w:jc w:val="both"/>
        <w:rPr>
          <w:rFonts w:eastAsia="KaiTi" w:cs="Arial"/>
        </w:rPr>
      </w:pPr>
    </w:p>
    <w:p w14:paraId="172BD478" w14:textId="2B5DD4BA" w:rsidR="00E64D7E" w:rsidRPr="00E8550A" w:rsidRDefault="00075AD8" w:rsidP="00075AD8">
      <w:pPr>
        <w:pStyle w:val="Heading2"/>
      </w:pPr>
      <w:r w:rsidRPr="00E8550A">
        <w:lastRenderedPageBreak/>
        <w:t xml:space="preserve">4.3 </w:t>
      </w:r>
      <w:r w:rsidR="00E64D7E" w:rsidRPr="00E8550A">
        <w:t>Experimental procedure</w:t>
      </w:r>
    </w:p>
    <w:p w14:paraId="4FB64A9F" w14:textId="18E04043" w:rsidR="00C12C66" w:rsidRPr="00E8550A" w:rsidRDefault="006C6441" w:rsidP="006C6441">
      <w:pPr>
        <w:spacing w:line="360" w:lineRule="auto"/>
        <w:jc w:val="both"/>
        <w:rPr>
          <w:rFonts w:ascii="Times New Roman" w:hAnsi="Times New Roman" w:cs="Times New Roman"/>
          <w:szCs w:val="22"/>
        </w:rPr>
      </w:pPr>
      <w:r w:rsidRPr="00E8550A">
        <w:rPr>
          <w:rFonts w:cs="Calibri"/>
        </w:rPr>
        <w:t>Subjects randomly choose their locations in the first experiment and seated for two hours to carry out thermal sensation voting, after that, they took a half-hour break. They changed their locations in the second experiment. In this way, it is guaranteed that each subject could be tested at six different locations in every room</w:t>
      </w:r>
      <w:r w:rsidR="00401F47" w:rsidRPr="00E8550A">
        <w:rPr>
          <w:rFonts w:cs="Calibri"/>
        </w:rPr>
        <w:t>.</w:t>
      </w:r>
      <w:r w:rsidR="00F02A68" w:rsidRPr="00E8550A">
        <w:rPr>
          <w:rFonts w:cs="Calibri" w:hint="eastAsia"/>
        </w:rPr>
        <w:t xml:space="preserve"> </w:t>
      </w:r>
      <w:r w:rsidR="00915A9B" w:rsidRPr="00E8550A">
        <w:rPr>
          <w:rFonts w:cs="Calibri"/>
        </w:rPr>
        <w:t>Before starting the experiments</w:t>
      </w:r>
      <w:r w:rsidR="00FC57C7" w:rsidRPr="00E8550A">
        <w:rPr>
          <w:rFonts w:cs="Calibri"/>
        </w:rPr>
        <w:t xml:space="preserve">, </w:t>
      </w:r>
      <w:r w:rsidR="00915A9B" w:rsidRPr="00E8550A">
        <w:rPr>
          <w:rFonts w:cs="Calibri"/>
        </w:rPr>
        <w:t>the</w:t>
      </w:r>
      <w:r w:rsidR="00401F47" w:rsidRPr="00E8550A">
        <w:rPr>
          <w:rFonts w:cs="Calibri"/>
        </w:rPr>
        <w:t xml:space="preserve"> s</w:t>
      </w:r>
      <w:r w:rsidR="005B4578" w:rsidRPr="00E8550A">
        <w:rPr>
          <w:rFonts w:cs="Calibri"/>
        </w:rPr>
        <w:t xml:space="preserve">ubjects </w:t>
      </w:r>
      <w:r w:rsidR="00E64D7E" w:rsidRPr="00E8550A">
        <w:rPr>
          <w:rFonts w:cs="Calibri"/>
        </w:rPr>
        <w:t xml:space="preserve">were asked to stay in the experiment room with a constant </w:t>
      </w:r>
      <w:r w:rsidR="00062C0E" w:rsidRPr="00E8550A">
        <w:rPr>
          <w:rFonts w:cs="Calibri"/>
        </w:rPr>
        <w:t>set</w:t>
      </w:r>
      <w:r w:rsidR="00E64D7E" w:rsidRPr="00E8550A">
        <w:rPr>
          <w:rFonts w:cs="Calibri"/>
        </w:rPr>
        <w:t xml:space="preserve"> temperature</w:t>
      </w:r>
      <w:r w:rsidR="00062C0E" w:rsidRPr="00E8550A">
        <w:rPr>
          <w:rFonts w:cs="Calibri"/>
        </w:rPr>
        <w:t xml:space="preserve"> of 17°C</w:t>
      </w:r>
      <w:r w:rsidR="00E64D7E" w:rsidRPr="00E8550A">
        <w:rPr>
          <w:rFonts w:cs="Calibri"/>
        </w:rPr>
        <w:t xml:space="preserve"> and natur</w:t>
      </w:r>
      <w:r w:rsidR="005B4578" w:rsidRPr="00E8550A">
        <w:rPr>
          <w:rFonts w:cs="Calibri"/>
        </w:rPr>
        <w:t>al</w:t>
      </w:r>
      <w:r w:rsidR="00E64D7E" w:rsidRPr="00E8550A">
        <w:rPr>
          <w:rFonts w:cs="Calibri"/>
        </w:rPr>
        <w:t xml:space="preserve"> ventilation for 30 min so as to mitigate the effect of pre-experiment activities and heat exposure. Meanwhile, all subjects were prohibited from drinking alcohol and coffee for 12 hours before testing. </w:t>
      </w:r>
      <w:r w:rsidR="00C37EB2" w:rsidRPr="00E8550A">
        <w:rPr>
          <w:rFonts w:cs="Calibri"/>
        </w:rPr>
        <w:t>In winter, t</w:t>
      </w:r>
      <w:r w:rsidR="00E64D7E" w:rsidRPr="00E8550A">
        <w:rPr>
          <w:rFonts w:cs="Calibri"/>
        </w:rPr>
        <w:t>he initial temperature set for the air conditioners was 17°C, and then it was raised by 1°C per 10 minutes until the set temperature reache</w:t>
      </w:r>
      <w:r w:rsidR="0005677C" w:rsidRPr="00E8550A">
        <w:rPr>
          <w:rFonts w:cs="Calibri"/>
        </w:rPr>
        <w:t xml:space="preserve">d </w:t>
      </w:r>
      <w:r w:rsidR="00E64D7E" w:rsidRPr="00E8550A">
        <w:rPr>
          <w:rFonts w:cs="Calibri"/>
        </w:rPr>
        <w:t>30°C.</w:t>
      </w:r>
      <w:bookmarkStart w:id="11" w:name="_Hlk84687299"/>
      <w:r w:rsidR="00C37EB2" w:rsidRPr="00E8550A">
        <w:rPr>
          <w:rFonts w:cs="Calibri"/>
        </w:rPr>
        <w:t xml:space="preserve"> </w:t>
      </w:r>
      <w:r w:rsidR="00C12C66" w:rsidRPr="00E8550A">
        <w:rPr>
          <w:rFonts w:ascii="Times New Roman" w:hAnsi="Times New Roman" w:cs="Times New Roman"/>
          <w:szCs w:val="22"/>
        </w:rPr>
        <w:t xml:space="preserve">In summer, the initial temperature set for the air conditioners was 18°C, and then it was raised by 2°C per 10 minutes until the set temperature reached 30°C. The doors and windows were kept closed during these experiments. Meanwhile, subjects were required to be seated and read books, avoiding activities that may cause apparent emotional fluctuations (Zhou et al., 2017). </w:t>
      </w:r>
    </w:p>
    <w:p w14:paraId="3886CAFD" w14:textId="0F137EA0" w:rsidR="00A02CD7" w:rsidRPr="00E8550A" w:rsidRDefault="00C12C66" w:rsidP="00C12C66">
      <w:pPr>
        <w:spacing w:line="360" w:lineRule="auto"/>
        <w:jc w:val="both"/>
        <w:rPr>
          <w:rFonts w:cs="Calibri"/>
        </w:rPr>
      </w:pPr>
      <w:r w:rsidRPr="00E8550A">
        <w:rPr>
          <w:rFonts w:ascii="Times New Roman" w:hAnsi="Times New Roman" w:cs="Times New Roman"/>
          <w:color w:val="000000"/>
          <w:szCs w:val="22"/>
          <w:shd w:val="clear" w:color="auto" w:fill="FFFFFF"/>
        </w:rPr>
        <w:t xml:space="preserve">Subject’s thermal comfort level was investigated by using ASHRAE 7-point continuous voting scale, and instantaneous value of the air temperature were recorded every 10 minutes. The indoor air temperature and relative humidity (RH) were measured by using Xiaomi blue tooth thermometers, which accuracy achieved </w:t>
      </w:r>
      <w:r w:rsidRPr="00E8550A">
        <w:rPr>
          <w:rFonts w:ascii="Times New Roman" w:eastAsia="STSong" w:hAnsi="Times New Roman" w:cs="Times New Roman"/>
          <w:bCs/>
          <w:color w:val="000000" w:themeColor="text1"/>
          <w:szCs w:val="22"/>
        </w:rPr>
        <w:t xml:space="preserve">± 0.1 </w:t>
      </w:r>
      <w:r w:rsidRPr="00E8550A">
        <w:rPr>
          <w:rFonts w:ascii="Times New Roman" w:hAnsi="Times New Roman" w:cs="Times New Roman"/>
          <w:bCs/>
          <w:color w:val="000000" w:themeColor="text1"/>
          <w:szCs w:val="22"/>
        </w:rPr>
        <w:t>℃ and</w:t>
      </w:r>
      <w:r w:rsidRPr="00E8550A">
        <w:rPr>
          <w:rFonts w:ascii="Times New Roman" w:eastAsia="STSong" w:hAnsi="Times New Roman" w:cs="Times New Roman"/>
          <w:bCs/>
          <w:color w:val="000000" w:themeColor="text1"/>
          <w:szCs w:val="22"/>
        </w:rPr>
        <w:t xml:space="preserve"> ± 1 % RH with measuring range of </w:t>
      </w:r>
      <w:r w:rsidRPr="00E8550A">
        <w:rPr>
          <w:rFonts w:ascii="Times New Roman" w:hAnsi="Times New Roman" w:cs="Times New Roman"/>
          <w:color w:val="000000"/>
          <w:szCs w:val="22"/>
          <w:shd w:val="clear" w:color="auto" w:fill="FFFFFF"/>
        </w:rPr>
        <w:t>0</w:t>
      </w:r>
      <w:r w:rsidRPr="00E8550A">
        <w:rPr>
          <w:rFonts w:ascii="Times New Roman" w:hAnsi="Times New Roman" w:cs="Times New Roman"/>
          <w:bCs/>
          <w:color w:val="000000" w:themeColor="text1"/>
          <w:szCs w:val="22"/>
        </w:rPr>
        <w:t>℃</w:t>
      </w:r>
      <w:r w:rsidRPr="00E8550A">
        <w:rPr>
          <w:rFonts w:ascii="Times New Roman" w:hAnsi="Times New Roman" w:cs="Times New Roman"/>
          <w:color w:val="000000"/>
          <w:szCs w:val="22"/>
          <w:shd w:val="clear" w:color="auto" w:fill="FFFFFF"/>
        </w:rPr>
        <w:t xml:space="preserve"> ~60</w:t>
      </w:r>
      <w:r w:rsidRPr="00E8550A">
        <w:rPr>
          <w:rFonts w:ascii="Times New Roman" w:hAnsi="Times New Roman" w:cs="Times New Roman"/>
          <w:bCs/>
          <w:color w:val="000000" w:themeColor="text1"/>
          <w:szCs w:val="22"/>
        </w:rPr>
        <w:t xml:space="preserve">℃ for temperature and </w:t>
      </w:r>
      <w:r w:rsidRPr="00E8550A">
        <w:rPr>
          <w:rFonts w:ascii="Times New Roman" w:hAnsi="Times New Roman" w:cs="Times New Roman"/>
          <w:color w:val="000000"/>
          <w:szCs w:val="22"/>
          <w:shd w:val="clear" w:color="auto" w:fill="FFFFFF"/>
        </w:rPr>
        <w:t>0% ~99% for RH, respectively. Subjects’ forehead skin temperature (FST), surface temperature of windows, door</w:t>
      </w:r>
      <w:r w:rsidR="00723BEB" w:rsidRPr="00E8550A">
        <w:rPr>
          <w:rFonts w:ascii="Times New Roman" w:hAnsi="Times New Roman" w:cs="Times New Roman"/>
          <w:color w:val="000000"/>
          <w:szCs w:val="22"/>
          <w:shd w:val="clear" w:color="auto" w:fill="FFFFFF"/>
        </w:rPr>
        <w:t>s</w:t>
      </w:r>
      <w:r w:rsidRPr="00E8550A">
        <w:rPr>
          <w:rFonts w:ascii="Times New Roman" w:hAnsi="Times New Roman" w:cs="Times New Roman"/>
          <w:color w:val="000000"/>
          <w:szCs w:val="22"/>
          <w:shd w:val="clear" w:color="auto" w:fill="FFFFFF"/>
        </w:rPr>
        <w:t xml:space="preserve"> and air </w:t>
      </w:r>
      <w:r w:rsidR="00723BEB" w:rsidRPr="00E8550A">
        <w:rPr>
          <w:rFonts w:ascii="Times New Roman" w:hAnsi="Times New Roman" w:cs="Times New Roman"/>
          <w:color w:val="000000"/>
          <w:szCs w:val="22"/>
          <w:shd w:val="clear" w:color="auto" w:fill="FFFFFF"/>
        </w:rPr>
        <w:t>conditioners</w:t>
      </w:r>
      <w:r w:rsidRPr="00E8550A">
        <w:rPr>
          <w:rFonts w:ascii="Times New Roman" w:hAnsi="Times New Roman" w:cs="Times New Roman"/>
          <w:color w:val="000000"/>
          <w:szCs w:val="22"/>
          <w:shd w:val="clear" w:color="auto" w:fill="FFFFFF"/>
        </w:rPr>
        <w:t xml:space="preserve"> were measured by suing a FLIR E85 thermal camera, which had a measuring range of -20</w:t>
      </w:r>
      <w:r w:rsidRPr="00E8550A">
        <w:rPr>
          <w:rFonts w:ascii="Times New Roman" w:hAnsi="Times New Roman" w:cs="Times New Roman"/>
          <w:bCs/>
          <w:color w:val="000000" w:themeColor="text1"/>
          <w:szCs w:val="22"/>
        </w:rPr>
        <w:t>℃</w:t>
      </w:r>
      <w:r w:rsidRPr="00E8550A">
        <w:rPr>
          <w:rFonts w:ascii="Times New Roman" w:hAnsi="Times New Roman" w:cs="Times New Roman"/>
          <w:color w:val="000000"/>
          <w:szCs w:val="22"/>
          <w:shd w:val="clear" w:color="auto" w:fill="FFFFFF"/>
        </w:rPr>
        <w:t xml:space="preserve"> ~120</w:t>
      </w:r>
      <w:r w:rsidRPr="00E8550A">
        <w:rPr>
          <w:rFonts w:ascii="Times New Roman" w:hAnsi="Times New Roman" w:cs="Times New Roman"/>
          <w:bCs/>
          <w:color w:val="000000" w:themeColor="text1"/>
          <w:szCs w:val="22"/>
        </w:rPr>
        <w:t xml:space="preserve">℃ and an accuracy of </w:t>
      </w:r>
      <w:r w:rsidRPr="00E8550A">
        <w:rPr>
          <w:rFonts w:ascii="Times New Roman" w:eastAsia="STSong" w:hAnsi="Times New Roman" w:cs="Times New Roman"/>
          <w:bCs/>
          <w:color w:val="000000" w:themeColor="text1"/>
          <w:szCs w:val="22"/>
        </w:rPr>
        <w:t xml:space="preserve">± 2 </w:t>
      </w:r>
      <w:r w:rsidRPr="00E8550A">
        <w:rPr>
          <w:rFonts w:ascii="Times New Roman" w:hAnsi="Times New Roman" w:cs="Times New Roman"/>
          <w:bCs/>
          <w:color w:val="000000" w:themeColor="text1"/>
          <w:szCs w:val="22"/>
        </w:rPr>
        <w:t xml:space="preserve">℃. Additionally, Testo 405i anemometers were utilized to obtain air velocity with a measuring range of 0~10 m/s and an accuracy of </w:t>
      </w:r>
      <w:r w:rsidRPr="00E8550A">
        <w:rPr>
          <w:rFonts w:ascii="Times New Roman" w:eastAsia="STSong" w:hAnsi="Times New Roman" w:cs="Times New Roman"/>
          <w:bCs/>
          <w:color w:val="000000" w:themeColor="text1"/>
          <w:szCs w:val="22"/>
        </w:rPr>
        <w:t>± 0.1 m/s.</w:t>
      </w:r>
      <w:bookmarkEnd w:id="11"/>
      <w:r w:rsidR="00E64D7E" w:rsidRPr="00E8550A">
        <w:rPr>
          <w:rFonts w:cs="Calibri"/>
        </w:rPr>
        <w:t xml:space="preserve"> </w:t>
      </w:r>
    </w:p>
    <w:p w14:paraId="76CF4B11" w14:textId="2D3F756F" w:rsidR="00121FFC" w:rsidRPr="00E8550A" w:rsidRDefault="00121FFC" w:rsidP="00E5730C">
      <w:pPr>
        <w:spacing w:line="360" w:lineRule="auto"/>
        <w:jc w:val="both"/>
        <w:rPr>
          <w:rFonts w:cs="Calibri"/>
        </w:rPr>
      </w:pPr>
    </w:p>
    <w:p w14:paraId="7688F691" w14:textId="2A07E51D" w:rsidR="00121FFC" w:rsidRPr="00E8550A" w:rsidRDefault="00121FFC" w:rsidP="00F92B6C">
      <w:pPr>
        <w:pStyle w:val="Heading1"/>
      </w:pPr>
      <w:r w:rsidRPr="00E8550A">
        <w:rPr>
          <w:rFonts w:hint="eastAsia"/>
        </w:rPr>
        <w:t>4</w:t>
      </w:r>
      <w:r w:rsidRPr="00E8550A">
        <w:t>.4 Subjects</w:t>
      </w:r>
      <w:r w:rsidR="00146760" w:rsidRPr="00E8550A">
        <w:t>’ Information</w:t>
      </w:r>
    </w:p>
    <w:p w14:paraId="26004EF9" w14:textId="0A96EB56" w:rsidR="00121FFC" w:rsidRPr="00E8550A" w:rsidRDefault="00CF4595" w:rsidP="00F92B6C">
      <w:pPr>
        <w:spacing w:line="360" w:lineRule="auto"/>
        <w:jc w:val="both"/>
      </w:pPr>
      <w:r w:rsidRPr="00E8550A">
        <w:rPr>
          <w:rFonts w:cs="Calibri"/>
        </w:rPr>
        <w:t xml:space="preserve">Ten Chinese healthy subjects were recruited, including four males and six females, whose physiological information is shown in Table </w:t>
      </w:r>
      <w:r w:rsidR="00C61C47" w:rsidRPr="00E8550A">
        <w:rPr>
          <w:rFonts w:cs="Calibri"/>
        </w:rPr>
        <w:t>4</w:t>
      </w:r>
      <w:r w:rsidR="00121FFC" w:rsidRPr="00E8550A">
        <w:rPr>
          <w:rFonts w:cs="Calibri"/>
        </w:rPr>
        <w:t>.</w:t>
      </w:r>
    </w:p>
    <w:p w14:paraId="18D55FE4" w14:textId="458C24BE" w:rsidR="00121FFC" w:rsidRPr="00E8550A" w:rsidRDefault="00121FFC" w:rsidP="00121FFC">
      <w:pPr>
        <w:pStyle w:val="Caption"/>
        <w:keepNext/>
      </w:pPr>
      <w:r w:rsidRPr="00E8550A">
        <w:lastRenderedPageBreak/>
        <w:t xml:space="preserve">Table </w:t>
      </w:r>
      <w:r w:rsidR="00C61C47" w:rsidRPr="00E8550A">
        <w:t>4</w:t>
      </w:r>
      <w:r w:rsidRPr="00E8550A">
        <w:t xml:space="preserve"> Physiological information of participants</w:t>
      </w:r>
    </w:p>
    <w:tbl>
      <w:tblPr>
        <w:tblStyle w:val="TableGrid"/>
        <w:tblW w:w="9067" w:type="dxa"/>
        <w:tblLook w:val="04A0" w:firstRow="1" w:lastRow="0" w:firstColumn="1" w:lastColumn="0" w:noHBand="0" w:noVBand="1"/>
      </w:tblPr>
      <w:tblGrid>
        <w:gridCol w:w="876"/>
        <w:gridCol w:w="879"/>
        <w:gridCol w:w="706"/>
        <w:gridCol w:w="1269"/>
        <w:gridCol w:w="1269"/>
        <w:gridCol w:w="986"/>
        <w:gridCol w:w="3082"/>
      </w:tblGrid>
      <w:tr w:rsidR="00F2307B" w:rsidRPr="00E8550A" w14:paraId="64B1F2F4" w14:textId="77777777" w:rsidTr="00121FFC">
        <w:tc>
          <w:tcPr>
            <w:tcW w:w="876" w:type="dxa"/>
            <w:vAlign w:val="center"/>
          </w:tcPr>
          <w:p w14:paraId="4CCC6D11" w14:textId="77777777" w:rsidR="00121FFC" w:rsidRPr="00E8550A" w:rsidRDefault="00121FFC" w:rsidP="00865240">
            <w:pPr>
              <w:spacing w:line="360" w:lineRule="auto"/>
              <w:jc w:val="center"/>
              <w:rPr>
                <w:rFonts w:cs="Calibri"/>
              </w:rPr>
            </w:pPr>
            <w:r w:rsidRPr="00E8550A">
              <w:rPr>
                <w:rFonts w:cs="Calibri"/>
              </w:rPr>
              <w:t>Subject</w:t>
            </w:r>
          </w:p>
        </w:tc>
        <w:tc>
          <w:tcPr>
            <w:tcW w:w="879" w:type="dxa"/>
            <w:vAlign w:val="center"/>
          </w:tcPr>
          <w:p w14:paraId="59810AB4" w14:textId="77777777" w:rsidR="00121FFC" w:rsidRPr="00E8550A" w:rsidRDefault="00121FFC" w:rsidP="00865240">
            <w:pPr>
              <w:spacing w:line="360" w:lineRule="auto"/>
              <w:jc w:val="center"/>
              <w:rPr>
                <w:rFonts w:cs="Calibri"/>
              </w:rPr>
            </w:pPr>
            <w:r w:rsidRPr="00E8550A">
              <w:rPr>
                <w:rFonts w:cs="Calibri"/>
              </w:rPr>
              <w:t>Gender</w:t>
            </w:r>
          </w:p>
        </w:tc>
        <w:tc>
          <w:tcPr>
            <w:tcW w:w="706" w:type="dxa"/>
            <w:vAlign w:val="center"/>
          </w:tcPr>
          <w:p w14:paraId="468479F3" w14:textId="77777777" w:rsidR="00121FFC" w:rsidRPr="00E8550A" w:rsidRDefault="00121FFC" w:rsidP="00865240">
            <w:pPr>
              <w:spacing w:line="360" w:lineRule="auto"/>
              <w:jc w:val="center"/>
              <w:rPr>
                <w:rFonts w:cs="Calibri"/>
              </w:rPr>
            </w:pPr>
            <w:r w:rsidRPr="00E8550A">
              <w:rPr>
                <w:rFonts w:cs="Calibri"/>
              </w:rPr>
              <w:t>Age</w:t>
            </w:r>
          </w:p>
        </w:tc>
        <w:tc>
          <w:tcPr>
            <w:tcW w:w="1269" w:type="dxa"/>
            <w:vAlign w:val="center"/>
          </w:tcPr>
          <w:p w14:paraId="634741F5" w14:textId="77777777" w:rsidR="00121FFC" w:rsidRPr="00E8550A" w:rsidRDefault="00121FFC" w:rsidP="00865240">
            <w:pPr>
              <w:spacing w:line="360" w:lineRule="auto"/>
              <w:jc w:val="center"/>
              <w:rPr>
                <w:rFonts w:cs="Calibri"/>
              </w:rPr>
            </w:pPr>
            <w:r w:rsidRPr="00E8550A">
              <w:rPr>
                <w:rFonts w:cs="Calibri"/>
              </w:rPr>
              <w:t>Height (cm)</w:t>
            </w:r>
          </w:p>
        </w:tc>
        <w:tc>
          <w:tcPr>
            <w:tcW w:w="1269" w:type="dxa"/>
            <w:vAlign w:val="center"/>
          </w:tcPr>
          <w:p w14:paraId="3FBA364F" w14:textId="77777777" w:rsidR="00121FFC" w:rsidRPr="00E8550A" w:rsidRDefault="00121FFC" w:rsidP="00865240">
            <w:pPr>
              <w:spacing w:line="360" w:lineRule="auto"/>
              <w:jc w:val="center"/>
              <w:rPr>
                <w:rFonts w:cs="Calibri"/>
              </w:rPr>
            </w:pPr>
            <w:r w:rsidRPr="00E8550A">
              <w:rPr>
                <w:rFonts w:cs="Calibri"/>
              </w:rPr>
              <w:t>Weight (kg)</w:t>
            </w:r>
          </w:p>
        </w:tc>
        <w:tc>
          <w:tcPr>
            <w:tcW w:w="986" w:type="dxa"/>
            <w:vAlign w:val="center"/>
          </w:tcPr>
          <w:p w14:paraId="65C25A86" w14:textId="77777777" w:rsidR="00121FFC" w:rsidRPr="00E8550A" w:rsidRDefault="00121FFC" w:rsidP="00865240">
            <w:pPr>
              <w:spacing w:line="360" w:lineRule="auto"/>
              <w:jc w:val="center"/>
              <w:rPr>
                <w:rFonts w:cs="Calibri"/>
              </w:rPr>
            </w:pPr>
            <w:r w:rsidRPr="00E8550A">
              <w:rPr>
                <w:rFonts w:cs="Calibri"/>
              </w:rPr>
              <w:t>BMI</w:t>
            </w:r>
          </w:p>
        </w:tc>
        <w:tc>
          <w:tcPr>
            <w:tcW w:w="3082" w:type="dxa"/>
          </w:tcPr>
          <w:p w14:paraId="6C17C11C" w14:textId="77777777" w:rsidR="00121FFC" w:rsidRPr="00E8550A" w:rsidRDefault="00121FFC" w:rsidP="00865240">
            <w:pPr>
              <w:spacing w:line="360" w:lineRule="auto"/>
              <w:jc w:val="center"/>
              <w:rPr>
                <w:rFonts w:cs="Calibri"/>
              </w:rPr>
            </w:pPr>
            <w:r w:rsidRPr="00E8550A">
              <w:rPr>
                <w:rFonts w:cs="Calibri"/>
              </w:rPr>
              <w:t>The height of the occupant's forehead when sitting (m)</w:t>
            </w:r>
          </w:p>
        </w:tc>
      </w:tr>
      <w:tr w:rsidR="00F2307B" w:rsidRPr="00E8550A" w14:paraId="4B071710" w14:textId="77777777" w:rsidTr="00121FFC">
        <w:tc>
          <w:tcPr>
            <w:tcW w:w="876" w:type="dxa"/>
            <w:vAlign w:val="center"/>
          </w:tcPr>
          <w:p w14:paraId="63C4B4D0" w14:textId="77777777" w:rsidR="00121FFC" w:rsidRPr="00E8550A" w:rsidRDefault="00121FFC" w:rsidP="00865240">
            <w:pPr>
              <w:spacing w:line="360" w:lineRule="auto"/>
              <w:jc w:val="center"/>
              <w:rPr>
                <w:rFonts w:cs="Calibri"/>
              </w:rPr>
            </w:pPr>
            <w:r w:rsidRPr="00E8550A">
              <w:rPr>
                <w:rFonts w:cs="Calibri"/>
              </w:rPr>
              <w:t>1</w:t>
            </w:r>
          </w:p>
        </w:tc>
        <w:tc>
          <w:tcPr>
            <w:tcW w:w="879" w:type="dxa"/>
            <w:vAlign w:val="center"/>
          </w:tcPr>
          <w:p w14:paraId="0C596E46" w14:textId="77777777" w:rsidR="00121FFC" w:rsidRPr="00E8550A" w:rsidRDefault="00121FFC" w:rsidP="00865240">
            <w:pPr>
              <w:spacing w:line="360" w:lineRule="auto"/>
              <w:jc w:val="center"/>
              <w:rPr>
                <w:rFonts w:cs="Calibri"/>
              </w:rPr>
            </w:pPr>
            <w:r w:rsidRPr="00E8550A">
              <w:rPr>
                <w:rFonts w:cs="Calibri"/>
              </w:rPr>
              <w:t>Female</w:t>
            </w:r>
          </w:p>
        </w:tc>
        <w:tc>
          <w:tcPr>
            <w:tcW w:w="706" w:type="dxa"/>
            <w:vAlign w:val="center"/>
          </w:tcPr>
          <w:p w14:paraId="5DE83DAF" w14:textId="77777777" w:rsidR="00121FFC" w:rsidRPr="00E8550A" w:rsidRDefault="00121FFC" w:rsidP="00865240">
            <w:pPr>
              <w:spacing w:line="360" w:lineRule="auto"/>
              <w:jc w:val="center"/>
              <w:rPr>
                <w:rFonts w:cs="Calibri"/>
              </w:rPr>
            </w:pPr>
            <w:r w:rsidRPr="00E8550A">
              <w:rPr>
                <w:rFonts w:cs="Calibri"/>
              </w:rPr>
              <w:t>27</w:t>
            </w:r>
          </w:p>
        </w:tc>
        <w:tc>
          <w:tcPr>
            <w:tcW w:w="1269" w:type="dxa"/>
            <w:vAlign w:val="center"/>
          </w:tcPr>
          <w:p w14:paraId="31933CA4" w14:textId="77777777" w:rsidR="00121FFC" w:rsidRPr="00E8550A" w:rsidRDefault="00121FFC" w:rsidP="00865240">
            <w:pPr>
              <w:spacing w:line="360" w:lineRule="auto"/>
              <w:jc w:val="center"/>
              <w:rPr>
                <w:rFonts w:cs="Calibri"/>
              </w:rPr>
            </w:pPr>
            <w:r w:rsidRPr="00E8550A">
              <w:rPr>
                <w:rFonts w:cs="Calibri"/>
              </w:rPr>
              <w:t>161</w:t>
            </w:r>
          </w:p>
        </w:tc>
        <w:tc>
          <w:tcPr>
            <w:tcW w:w="1269" w:type="dxa"/>
            <w:vAlign w:val="center"/>
          </w:tcPr>
          <w:p w14:paraId="788A1FCA" w14:textId="77777777" w:rsidR="00121FFC" w:rsidRPr="00E8550A" w:rsidRDefault="00121FFC" w:rsidP="00865240">
            <w:pPr>
              <w:spacing w:line="360" w:lineRule="auto"/>
              <w:jc w:val="center"/>
              <w:rPr>
                <w:rFonts w:cs="Calibri"/>
              </w:rPr>
            </w:pPr>
            <w:r w:rsidRPr="00E8550A">
              <w:rPr>
                <w:rFonts w:cs="Calibri"/>
              </w:rPr>
              <w:t>61</w:t>
            </w:r>
          </w:p>
        </w:tc>
        <w:tc>
          <w:tcPr>
            <w:tcW w:w="986" w:type="dxa"/>
            <w:vAlign w:val="center"/>
          </w:tcPr>
          <w:p w14:paraId="65F27BC5" w14:textId="77777777" w:rsidR="00121FFC" w:rsidRPr="00E8550A" w:rsidRDefault="00121FFC" w:rsidP="00865240">
            <w:pPr>
              <w:spacing w:line="360" w:lineRule="auto"/>
              <w:jc w:val="center"/>
              <w:rPr>
                <w:rFonts w:cs="Calibri"/>
              </w:rPr>
            </w:pPr>
            <w:r w:rsidRPr="00E8550A">
              <w:rPr>
                <w:rFonts w:cs="Calibri"/>
              </w:rPr>
              <w:t>23.5</w:t>
            </w:r>
          </w:p>
        </w:tc>
        <w:tc>
          <w:tcPr>
            <w:tcW w:w="3082" w:type="dxa"/>
          </w:tcPr>
          <w:p w14:paraId="22832A48" w14:textId="77777777" w:rsidR="00121FFC" w:rsidRPr="00E8550A" w:rsidRDefault="00121FFC" w:rsidP="00865240">
            <w:pPr>
              <w:spacing w:line="360" w:lineRule="auto"/>
              <w:jc w:val="center"/>
              <w:rPr>
                <w:rFonts w:cs="Calibri"/>
              </w:rPr>
            </w:pPr>
            <w:r w:rsidRPr="00E8550A">
              <w:rPr>
                <w:rFonts w:cs="Calibri"/>
              </w:rPr>
              <w:t>1.28</w:t>
            </w:r>
          </w:p>
        </w:tc>
      </w:tr>
      <w:tr w:rsidR="00F2307B" w:rsidRPr="00E8550A" w14:paraId="21AF2DE6" w14:textId="77777777" w:rsidTr="00121FFC">
        <w:tc>
          <w:tcPr>
            <w:tcW w:w="876" w:type="dxa"/>
            <w:vAlign w:val="center"/>
          </w:tcPr>
          <w:p w14:paraId="364783DC" w14:textId="77777777" w:rsidR="00121FFC" w:rsidRPr="00E8550A" w:rsidRDefault="00121FFC" w:rsidP="00865240">
            <w:pPr>
              <w:spacing w:line="360" w:lineRule="auto"/>
              <w:jc w:val="center"/>
              <w:rPr>
                <w:rFonts w:cs="Calibri"/>
              </w:rPr>
            </w:pPr>
            <w:r w:rsidRPr="00E8550A">
              <w:rPr>
                <w:rFonts w:cs="Calibri"/>
              </w:rPr>
              <w:t>2</w:t>
            </w:r>
          </w:p>
        </w:tc>
        <w:tc>
          <w:tcPr>
            <w:tcW w:w="879" w:type="dxa"/>
            <w:vAlign w:val="center"/>
          </w:tcPr>
          <w:p w14:paraId="709A4F0F" w14:textId="77777777" w:rsidR="00121FFC" w:rsidRPr="00E8550A" w:rsidRDefault="00121FFC" w:rsidP="00865240">
            <w:pPr>
              <w:spacing w:line="360" w:lineRule="auto"/>
              <w:jc w:val="center"/>
              <w:rPr>
                <w:rFonts w:cs="Calibri"/>
              </w:rPr>
            </w:pPr>
            <w:r w:rsidRPr="00E8550A">
              <w:rPr>
                <w:rFonts w:cs="Calibri"/>
              </w:rPr>
              <w:t>Female</w:t>
            </w:r>
          </w:p>
        </w:tc>
        <w:tc>
          <w:tcPr>
            <w:tcW w:w="706" w:type="dxa"/>
            <w:vAlign w:val="center"/>
          </w:tcPr>
          <w:p w14:paraId="6AD7DEDE" w14:textId="77777777" w:rsidR="00121FFC" w:rsidRPr="00E8550A" w:rsidRDefault="00121FFC" w:rsidP="00865240">
            <w:pPr>
              <w:spacing w:line="360" w:lineRule="auto"/>
              <w:jc w:val="center"/>
              <w:rPr>
                <w:rFonts w:cs="Calibri"/>
              </w:rPr>
            </w:pPr>
            <w:r w:rsidRPr="00E8550A">
              <w:rPr>
                <w:rFonts w:cs="Calibri"/>
              </w:rPr>
              <w:t>23</w:t>
            </w:r>
          </w:p>
        </w:tc>
        <w:tc>
          <w:tcPr>
            <w:tcW w:w="1269" w:type="dxa"/>
            <w:vAlign w:val="center"/>
          </w:tcPr>
          <w:p w14:paraId="768DE48E" w14:textId="77777777" w:rsidR="00121FFC" w:rsidRPr="00E8550A" w:rsidRDefault="00121FFC" w:rsidP="00865240">
            <w:pPr>
              <w:spacing w:line="360" w:lineRule="auto"/>
              <w:jc w:val="center"/>
              <w:rPr>
                <w:rFonts w:cs="Calibri"/>
              </w:rPr>
            </w:pPr>
            <w:r w:rsidRPr="00E8550A">
              <w:rPr>
                <w:rFonts w:cs="Calibri"/>
              </w:rPr>
              <w:t>163</w:t>
            </w:r>
          </w:p>
        </w:tc>
        <w:tc>
          <w:tcPr>
            <w:tcW w:w="1269" w:type="dxa"/>
            <w:vAlign w:val="center"/>
          </w:tcPr>
          <w:p w14:paraId="3C8609CE" w14:textId="77777777" w:rsidR="00121FFC" w:rsidRPr="00E8550A" w:rsidRDefault="00121FFC" w:rsidP="00865240">
            <w:pPr>
              <w:spacing w:line="360" w:lineRule="auto"/>
              <w:jc w:val="center"/>
              <w:rPr>
                <w:rFonts w:cs="Calibri"/>
              </w:rPr>
            </w:pPr>
            <w:r w:rsidRPr="00E8550A">
              <w:rPr>
                <w:rFonts w:cs="Calibri"/>
              </w:rPr>
              <w:t>49</w:t>
            </w:r>
          </w:p>
        </w:tc>
        <w:tc>
          <w:tcPr>
            <w:tcW w:w="986" w:type="dxa"/>
            <w:vAlign w:val="center"/>
          </w:tcPr>
          <w:p w14:paraId="7D33052A" w14:textId="77777777" w:rsidR="00121FFC" w:rsidRPr="00E8550A" w:rsidRDefault="00121FFC" w:rsidP="00865240">
            <w:pPr>
              <w:spacing w:line="360" w:lineRule="auto"/>
              <w:jc w:val="center"/>
              <w:rPr>
                <w:rFonts w:cs="Calibri"/>
              </w:rPr>
            </w:pPr>
            <w:r w:rsidRPr="00E8550A">
              <w:rPr>
                <w:rFonts w:cs="Calibri"/>
              </w:rPr>
              <w:t>18.4</w:t>
            </w:r>
          </w:p>
        </w:tc>
        <w:tc>
          <w:tcPr>
            <w:tcW w:w="3082" w:type="dxa"/>
          </w:tcPr>
          <w:p w14:paraId="295A1A97" w14:textId="77777777" w:rsidR="00121FFC" w:rsidRPr="00E8550A" w:rsidRDefault="00121FFC" w:rsidP="00865240">
            <w:pPr>
              <w:spacing w:line="360" w:lineRule="auto"/>
              <w:jc w:val="center"/>
              <w:rPr>
                <w:rFonts w:cs="Calibri"/>
              </w:rPr>
            </w:pPr>
            <w:r w:rsidRPr="00E8550A">
              <w:rPr>
                <w:rFonts w:cs="Calibri"/>
              </w:rPr>
              <w:t>1.26</w:t>
            </w:r>
          </w:p>
        </w:tc>
      </w:tr>
      <w:tr w:rsidR="00F2307B" w:rsidRPr="00E8550A" w14:paraId="16A79974" w14:textId="77777777" w:rsidTr="00121FFC">
        <w:tc>
          <w:tcPr>
            <w:tcW w:w="876" w:type="dxa"/>
            <w:vAlign w:val="center"/>
          </w:tcPr>
          <w:p w14:paraId="19C76C00" w14:textId="77777777" w:rsidR="00121FFC" w:rsidRPr="00E8550A" w:rsidRDefault="00121FFC" w:rsidP="00865240">
            <w:pPr>
              <w:spacing w:line="360" w:lineRule="auto"/>
              <w:jc w:val="center"/>
              <w:rPr>
                <w:rFonts w:cs="Calibri"/>
              </w:rPr>
            </w:pPr>
            <w:r w:rsidRPr="00E8550A">
              <w:rPr>
                <w:rFonts w:cs="Calibri"/>
              </w:rPr>
              <w:t>3</w:t>
            </w:r>
          </w:p>
        </w:tc>
        <w:tc>
          <w:tcPr>
            <w:tcW w:w="879" w:type="dxa"/>
            <w:vAlign w:val="center"/>
          </w:tcPr>
          <w:p w14:paraId="1286F89F" w14:textId="77777777" w:rsidR="00121FFC" w:rsidRPr="00E8550A" w:rsidRDefault="00121FFC" w:rsidP="00865240">
            <w:pPr>
              <w:spacing w:line="360" w:lineRule="auto"/>
              <w:jc w:val="center"/>
              <w:rPr>
                <w:rFonts w:cs="Calibri"/>
              </w:rPr>
            </w:pPr>
            <w:r w:rsidRPr="00E8550A">
              <w:rPr>
                <w:rFonts w:cs="Calibri"/>
              </w:rPr>
              <w:t>Male</w:t>
            </w:r>
          </w:p>
        </w:tc>
        <w:tc>
          <w:tcPr>
            <w:tcW w:w="706" w:type="dxa"/>
            <w:vAlign w:val="center"/>
          </w:tcPr>
          <w:p w14:paraId="5EFCA8B7" w14:textId="77777777" w:rsidR="00121FFC" w:rsidRPr="00E8550A" w:rsidRDefault="00121FFC" w:rsidP="00865240">
            <w:pPr>
              <w:spacing w:line="360" w:lineRule="auto"/>
              <w:jc w:val="center"/>
              <w:rPr>
                <w:rFonts w:cs="Calibri"/>
              </w:rPr>
            </w:pPr>
            <w:r w:rsidRPr="00E8550A">
              <w:rPr>
                <w:rFonts w:cs="Calibri"/>
              </w:rPr>
              <w:t>25</w:t>
            </w:r>
          </w:p>
        </w:tc>
        <w:tc>
          <w:tcPr>
            <w:tcW w:w="1269" w:type="dxa"/>
            <w:vAlign w:val="center"/>
          </w:tcPr>
          <w:p w14:paraId="1DE1587A" w14:textId="77777777" w:rsidR="00121FFC" w:rsidRPr="00E8550A" w:rsidRDefault="00121FFC" w:rsidP="00865240">
            <w:pPr>
              <w:spacing w:line="360" w:lineRule="auto"/>
              <w:jc w:val="center"/>
              <w:rPr>
                <w:rFonts w:cs="Calibri"/>
              </w:rPr>
            </w:pPr>
            <w:r w:rsidRPr="00E8550A">
              <w:rPr>
                <w:rFonts w:cs="Calibri"/>
              </w:rPr>
              <w:t>175</w:t>
            </w:r>
          </w:p>
        </w:tc>
        <w:tc>
          <w:tcPr>
            <w:tcW w:w="1269" w:type="dxa"/>
            <w:vAlign w:val="center"/>
          </w:tcPr>
          <w:p w14:paraId="690BEFF9" w14:textId="77777777" w:rsidR="00121FFC" w:rsidRPr="00E8550A" w:rsidRDefault="00121FFC" w:rsidP="00865240">
            <w:pPr>
              <w:spacing w:line="360" w:lineRule="auto"/>
              <w:jc w:val="center"/>
              <w:rPr>
                <w:rFonts w:cs="Calibri"/>
              </w:rPr>
            </w:pPr>
            <w:r w:rsidRPr="00E8550A">
              <w:rPr>
                <w:rFonts w:cs="Calibri"/>
              </w:rPr>
              <w:t>76</w:t>
            </w:r>
          </w:p>
        </w:tc>
        <w:tc>
          <w:tcPr>
            <w:tcW w:w="986" w:type="dxa"/>
            <w:vAlign w:val="center"/>
          </w:tcPr>
          <w:p w14:paraId="0A021161" w14:textId="77777777" w:rsidR="00121FFC" w:rsidRPr="00E8550A" w:rsidRDefault="00121FFC" w:rsidP="00865240">
            <w:pPr>
              <w:spacing w:line="360" w:lineRule="auto"/>
              <w:jc w:val="center"/>
              <w:rPr>
                <w:rFonts w:cs="Calibri"/>
              </w:rPr>
            </w:pPr>
            <w:r w:rsidRPr="00E8550A">
              <w:rPr>
                <w:rFonts w:cs="Calibri"/>
              </w:rPr>
              <w:t>24.8</w:t>
            </w:r>
          </w:p>
        </w:tc>
        <w:tc>
          <w:tcPr>
            <w:tcW w:w="3082" w:type="dxa"/>
          </w:tcPr>
          <w:p w14:paraId="0C617BA0" w14:textId="77777777" w:rsidR="00121FFC" w:rsidRPr="00E8550A" w:rsidRDefault="00121FFC" w:rsidP="00865240">
            <w:pPr>
              <w:spacing w:line="360" w:lineRule="auto"/>
              <w:jc w:val="center"/>
              <w:rPr>
                <w:rFonts w:cs="Calibri"/>
              </w:rPr>
            </w:pPr>
            <w:r w:rsidRPr="00E8550A">
              <w:rPr>
                <w:rFonts w:cs="Calibri"/>
              </w:rPr>
              <w:t>1.28</w:t>
            </w:r>
          </w:p>
        </w:tc>
      </w:tr>
      <w:tr w:rsidR="00F2307B" w:rsidRPr="00E8550A" w14:paraId="76D75C9E" w14:textId="77777777" w:rsidTr="00121FFC">
        <w:tc>
          <w:tcPr>
            <w:tcW w:w="876" w:type="dxa"/>
            <w:vAlign w:val="center"/>
          </w:tcPr>
          <w:p w14:paraId="5FA2846D" w14:textId="77777777" w:rsidR="00121FFC" w:rsidRPr="00E8550A" w:rsidRDefault="00121FFC" w:rsidP="00865240">
            <w:pPr>
              <w:spacing w:line="360" w:lineRule="auto"/>
              <w:jc w:val="center"/>
              <w:rPr>
                <w:rFonts w:cs="Calibri"/>
              </w:rPr>
            </w:pPr>
            <w:r w:rsidRPr="00E8550A">
              <w:rPr>
                <w:rFonts w:cs="Calibri"/>
              </w:rPr>
              <w:t>4</w:t>
            </w:r>
          </w:p>
        </w:tc>
        <w:tc>
          <w:tcPr>
            <w:tcW w:w="879" w:type="dxa"/>
            <w:vAlign w:val="center"/>
          </w:tcPr>
          <w:p w14:paraId="78BF24A2" w14:textId="77777777" w:rsidR="00121FFC" w:rsidRPr="00E8550A" w:rsidRDefault="00121FFC" w:rsidP="00865240">
            <w:pPr>
              <w:spacing w:line="360" w:lineRule="auto"/>
              <w:jc w:val="center"/>
              <w:rPr>
                <w:rFonts w:cs="Calibri"/>
              </w:rPr>
            </w:pPr>
            <w:r w:rsidRPr="00E8550A">
              <w:rPr>
                <w:rFonts w:cs="Calibri"/>
              </w:rPr>
              <w:t>Male</w:t>
            </w:r>
          </w:p>
        </w:tc>
        <w:tc>
          <w:tcPr>
            <w:tcW w:w="706" w:type="dxa"/>
            <w:vAlign w:val="center"/>
          </w:tcPr>
          <w:p w14:paraId="57ED4F4A" w14:textId="77777777" w:rsidR="00121FFC" w:rsidRPr="00E8550A" w:rsidRDefault="00121FFC" w:rsidP="00865240">
            <w:pPr>
              <w:spacing w:line="360" w:lineRule="auto"/>
              <w:jc w:val="center"/>
              <w:rPr>
                <w:rFonts w:cs="Calibri"/>
              </w:rPr>
            </w:pPr>
            <w:r w:rsidRPr="00E8550A">
              <w:rPr>
                <w:rFonts w:cs="Calibri"/>
              </w:rPr>
              <w:t>28</w:t>
            </w:r>
          </w:p>
        </w:tc>
        <w:tc>
          <w:tcPr>
            <w:tcW w:w="1269" w:type="dxa"/>
            <w:vAlign w:val="center"/>
          </w:tcPr>
          <w:p w14:paraId="4607AE36" w14:textId="77777777" w:rsidR="00121FFC" w:rsidRPr="00E8550A" w:rsidRDefault="00121FFC" w:rsidP="00865240">
            <w:pPr>
              <w:spacing w:line="360" w:lineRule="auto"/>
              <w:jc w:val="center"/>
              <w:rPr>
                <w:rFonts w:cs="Calibri"/>
              </w:rPr>
            </w:pPr>
            <w:r w:rsidRPr="00E8550A">
              <w:rPr>
                <w:rFonts w:cs="Calibri"/>
              </w:rPr>
              <w:t>184</w:t>
            </w:r>
          </w:p>
        </w:tc>
        <w:tc>
          <w:tcPr>
            <w:tcW w:w="1269" w:type="dxa"/>
            <w:vAlign w:val="center"/>
          </w:tcPr>
          <w:p w14:paraId="2FB32FC6" w14:textId="77777777" w:rsidR="00121FFC" w:rsidRPr="00E8550A" w:rsidRDefault="00121FFC" w:rsidP="00865240">
            <w:pPr>
              <w:spacing w:line="360" w:lineRule="auto"/>
              <w:jc w:val="center"/>
              <w:rPr>
                <w:rFonts w:cs="Calibri"/>
              </w:rPr>
            </w:pPr>
            <w:r w:rsidRPr="00E8550A">
              <w:rPr>
                <w:rFonts w:cs="Calibri"/>
              </w:rPr>
              <w:t>79</w:t>
            </w:r>
          </w:p>
        </w:tc>
        <w:tc>
          <w:tcPr>
            <w:tcW w:w="986" w:type="dxa"/>
            <w:vAlign w:val="center"/>
          </w:tcPr>
          <w:p w14:paraId="083C96D3" w14:textId="77777777" w:rsidR="00121FFC" w:rsidRPr="00E8550A" w:rsidRDefault="00121FFC" w:rsidP="00865240">
            <w:pPr>
              <w:spacing w:line="360" w:lineRule="auto"/>
              <w:jc w:val="center"/>
              <w:rPr>
                <w:rFonts w:cs="Calibri"/>
              </w:rPr>
            </w:pPr>
            <w:r w:rsidRPr="00E8550A">
              <w:rPr>
                <w:rFonts w:cs="Calibri"/>
              </w:rPr>
              <w:t>23.3</w:t>
            </w:r>
          </w:p>
        </w:tc>
        <w:tc>
          <w:tcPr>
            <w:tcW w:w="3082" w:type="dxa"/>
          </w:tcPr>
          <w:p w14:paraId="1772D29B" w14:textId="77777777" w:rsidR="00121FFC" w:rsidRPr="00E8550A" w:rsidRDefault="00121FFC" w:rsidP="00865240">
            <w:pPr>
              <w:spacing w:line="360" w:lineRule="auto"/>
              <w:jc w:val="center"/>
              <w:rPr>
                <w:rFonts w:cs="Calibri"/>
              </w:rPr>
            </w:pPr>
            <w:r w:rsidRPr="00E8550A">
              <w:rPr>
                <w:rFonts w:cs="Calibri"/>
              </w:rPr>
              <w:t>1.30</w:t>
            </w:r>
          </w:p>
        </w:tc>
      </w:tr>
      <w:tr w:rsidR="00F2307B" w:rsidRPr="00E8550A" w14:paraId="152CDF08" w14:textId="77777777" w:rsidTr="00121FFC">
        <w:tc>
          <w:tcPr>
            <w:tcW w:w="876" w:type="dxa"/>
            <w:vAlign w:val="center"/>
          </w:tcPr>
          <w:p w14:paraId="2754FA2D" w14:textId="77777777" w:rsidR="00121FFC" w:rsidRPr="00E8550A" w:rsidRDefault="00121FFC" w:rsidP="00865240">
            <w:pPr>
              <w:spacing w:line="360" w:lineRule="auto"/>
              <w:jc w:val="center"/>
              <w:rPr>
                <w:rFonts w:cs="Calibri"/>
              </w:rPr>
            </w:pPr>
            <w:r w:rsidRPr="00E8550A">
              <w:rPr>
                <w:rFonts w:cs="Calibri"/>
              </w:rPr>
              <w:t>5</w:t>
            </w:r>
          </w:p>
        </w:tc>
        <w:tc>
          <w:tcPr>
            <w:tcW w:w="879" w:type="dxa"/>
            <w:vAlign w:val="center"/>
          </w:tcPr>
          <w:p w14:paraId="020E6AF1" w14:textId="77777777" w:rsidR="00121FFC" w:rsidRPr="00E8550A" w:rsidRDefault="00121FFC" w:rsidP="00865240">
            <w:pPr>
              <w:spacing w:line="360" w:lineRule="auto"/>
              <w:jc w:val="center"/>
              <w:rPr>
                <w:rFonts w:cs="Calibri"/>
              </w:rPr>
            </w:pPr>
            <w:r w:rsidRPr="00E8550A">
              <w:rPr>
                <w:rFonts w:cs="Calibri"/>
              </w:rPr>
              <w:t>Female</w:t>
            </w:r>
          </w:p>
        </w:tc>
        <w:tc>
          <w:tcPr>
            <w:tcW w:w="706" w:type="dxa"/>
            <w:vAlign w:val="center"/>
          </w:tcPr>
          <w:p w14:paraId="7E2943D0" w14:textId="77777777" w:rsidR="00121FFC" w:rsidRPr="00E8550A" w:rsidRDefault="00121FFC" w:rsidP="00865240">
            <w:pPr>
              <w:spacing w:line="360" w:lineRule="auto"/>
              <w:jc w:val="center"/>
              <w:rPr>
                <w:rFonts w:cs="Calibri"/>
              </w:rPr>
            </w:pPr>
            <w:r w:rsidRPr="00E8550A">
              <w:rPr>
                <w:rFonts w:cs="Calibri"/>
              </w:rPr>
              <w:t>20</w:t>
            </w:r>
          </w:p>
        </w:tc>
        <w:tc>
          <w:tcPr>
            <w:tcW w:w="1269" w:type="dxa"/>
            <w:vAlign w:val="center"/>
          </w:tcPr>
          <w:p w14:paraId="101B7F79" w14:textId="77777777" w:rsidR="00121FFC" w:rsidRPr="00E8550A" w:rsidRDefault="00121FFC" w:rsidP="00865240">
            <w:pPr>
              <w:spacing w:line="360" w:lineRule="auto"/>
              <w:jc w:val="center"/>
              <w:rPr>
                <w:rFonts w:cs="Calibri"/>
              </w:rPr>
            </w:pPr>
            <w:r w:rsidRPr="00E8550A">
              <w:rPr>
                <w:rFonts w:cs="Calibri"/>
              </w:rPr>
              <w:t>163</w:t>
            </w:r>
          </w:p>
        </w:tc>
        <w:tc>
          <w:tcPr>
            <w:tcW w:w="1269" w:type="dxa"/>
            <w:vAlign w:val="center"/>
          </w:tcPr>
          <w:p w14:paraId="09F60792" w14:textId="77777777" w:rsidR="00121FFC" w:rsidRPr="00E8550A" w:rsidRDefault="00121FFC" w:rsidP="00865240">
            <w:pPr>
              <w:spacing w:line="360" w:lineRule="auto"/>
              <w:jc w:val="center"/>
              <w:rPr>
                <w:rFonts w:cs="Calibri"/>
              </w:rPr>
            </w:pPr>
            <w:r w:rsidRPr="00E8550A">
              <w:rPr>
                <w:rFonts w:cs="Calibri"/>
              </w:rPr>
              <w:t>59</w:t>
            </w:r>
          </w:p>
        </w:tc>
        <w:tc>
          <w:tcPr>
            <w:tcW w:w="986" w:type="dxa"/>
            <w:vAlign w:val="center"/>
          </w:tcPr>
          <w:p w14:paraId="3E8D31DF" w14:textId="77777777" w:rsidR="00121FFC" w:rsidRPr="00E8550A" w:rsidRDefault="00121FFC" w:rsidP="00865240">
            <w:pPr>
              <w:spacing w:line="360" w:lineRule="auto"/>
              <w:jc w:val="center"/>
              <w:rPr>
                <w:rFonts w:cs="Calibri"/>
              </w:rPr>
            </w:pPr>
            <w:r w:rsidRPr="00E8550A">
              <w:rPr>
                <w:rFonts w:cs="Calibri"/>
              </w:rPr>
              <w:t>18.8</w:t>
            </w:r>
          </w:p>
        </w:tc>
        <w:tc>
          <w:tcPr>
            <w:tcW w:w="3082" w:type="dxa"/>
          </w:tcPr>
          <w:p w14:paraId="49BF1CF1" w14:textId="77777777" w:rsidR="00121FFC" w:rsidRPr="00E8550A" w:rsidRDefault="00121FFC" w:rsidP="00865240">
            <w:pPr>
              <w:spacing w:line="360" w:lineRule="auto"/>
              <w:jc w:val="center"/>
              <w:rPr>
                <w:rFonts w:cs="Calibri"/>
              </w:rPr>
            </w:pPr>
            <w:r w:rsidRPr="00E8550A">
              <w:rPr>
                <w:rFonts w:cs="Calibri"/>
              </w:rPr>
              <w:t>1.14</w:t>
            </w:r>
          </w:p>
        </w:tc>
      </w:tr>
      <w:tr w:rsidR="00F2307B" w:rsidRPr="00E8550A" w14:paraId="16DE98C6" w14:textId="77777777" w:rsidTr="00121FFC">
        <w:tc>
          <w:tcPr>
            <w:tcW w:w="876" w:type="dxa"/>
            <w:vAlign w:val="center"/>
          </w:tcPr>
          <w:p w14:paraId="2162BADC" w14:textId="77777777" w:rsidR="00121FFC" w:rsidRPr="00E8550A" w:rsidRDefault="00121FFC" w:rsidP="00865240">
            <w:pPr>
              <w:spacing w:line="360" w:lineRule="auto"/>
              <w:jc w:val="center"/>
              <w:rPr>
                <w:rFonts w:cs="Calibri"/>
              </w:rPr>
            </w:pPr>
            <w:r w:rsidRPr="00E8550A">
              <w:rPr>
                <w:rFonts w:cs="Calibri"/>
              </w:rPr>
              <w:t>6</w:t>
            </w:r>
          </w:p>
        </w:tc>
        <w:tc>
          <w:tcPr>
            <w:tcW w:w="879" w:type="dxa"/>
            <w:vAlign w:val="center"/>
          </w:tcPr>
          <w:p w14:paraId="63A742DE" w14:textId="77777777" w:rsidR="00121FFC" w:rsidRPr="00E8550A" w:rsidRDefault="00121FFC" w:rsidP="00865240">
            <w:pPr>
              <w:spacing w:line="360" w:lineRule="auto"/>
              <w:jc w:val="center"/>
              <w:rPr>
                <w:rFonts w:cs="Calibri"/>
              </w:rPr>
            </w:pPr>
            <w:r w:rsidRPr="00E8550A">
              <w:rPr>
                <w:rFonts w:cs="Calibri"/>
              </w:rPr>
              <w:t>Female</w:t>
            </w:r>
          </w:p>
        </w:tc>
        <w:tc>
          <w:tcPr>
            <w:tcW w:w="706" w:type="dxa"/>
            <w:vAlign w:val="center"/>
          </w:tcPr>
          <w:p w14:paraId="22BD1A4A" w14:textId="77777777" w:rsidR="00121FFC" w:rsidRPr="00E8550A" w:rsidRDefault="00121FFC" w:rsidP="00865240">
            <w:pPr>
              <w:spacing w:line="360" w:lineRule="auto"/>
              <w:jc w:val="center"/>
              <w:rPr>
                <w:rFonts w:cs="Calibri"/>
              </w:rPr>
            </w:pPr>
            <w:r w:rsidRPr="00E8550A">
              <w:rPr>
                <w:rFonts w:cs="Calibri"/>
              </w:rPr>
              <w:t>21</w:t>
            </w:r>
          </w:p>
        </w:tc>
        <w:tc>
          <w:tcPr>
            <w:tcW w:w="1269" w:type="dxa"/>
            <w:vAlign w:val="center"/>
          </w:tcPr>
          <w:p w14:paraId="4BA641FA" w14:textId="77777777" w:rsidR="00121FFC" w:rsidRPr="00E8550A" w:rsidRDefault="00121FFC" w:rsidP="00865240">
            <w:pPr>
              <w:spacing w:line="360" w:lineRule="auto"/>
              <w:jc w:val="center"/>
              <w:rPr>
                <w:rFonts w:cs="Calibri"/>
              </w:rPr>
            </w:pPr>
            <w:r w:rsidRPr="00E8550A">
              <w:rPr>
                <w:rFonts w:cs="Calibri"/>
              </w:rPr>
              <w:t>166</w:t>
            </w:r>
          </w:p>
        </w:tc>
        <w:tc>
          <w:tcPr>
            <w:tcW w:w="1269" w:type="dxa"/>
            <w:vAlign w:val="center"/>
          </w:tcPr>
          <w:p w14:paraId="443DFD65" w14:textId="77777777" w:rsidR="00121FFC" w:rsidRPr="00E8550A" w:rsidRDefault="00121FFC" w:rsidP="00865240">
            <w:pPr>
              <w:spacing w:line="360" w:lineRule="auto"/>
              <w:jc w:val="center"/>
              <w:rPr>
                <w:rFonts w:cs="Calibri"/>
              </w:rPr>
            </w:pPr>
            <w:r w:rsidRPr="00E8550A">
              <w:rPr>
                <w:rFonts w:cs="Calibri"/>
              </w:rPr>
              <w:t>54</w:t>
            </w:r>
          </w:p>
        </w:tc>
        <w:tc>
          <w:tcPr>
            <w:tcW w:w="986" w:type="dxa"/>
            <w:vAlign w:val="center"/>
          </w:tcPr>
          <w:p w14:paraId="192EE2E9" w14:textId="77777777" w:rsidR="00121FFC" w:rsidRPr="00E8550A" w:rsidRDefault="00121FFC" w:rsidP="00865240">
            <w:pPr>
              <w:spacing w:line="360" w:lineRule="auto"/>
              <w:jc w:val="center"/>
              <w:rPr>
                <w:rFonts w:cs="Calibri"/>
              </w:rPr>
            </w:pPr>
            <w:r w:rsidRPr="00E8550A">
              <w:rPr>
                <w:rFonts w:cs="Calibri"/>
              </w:rPr>
              <w:t>19.6</w:t>
            </w:r>
          </w:p>
        </w:tc>
        <w:tc>
          <w:tcPr>
            <w:tcW w:w="3082" w:type="dxa"/>
          </w:tcPr>
          <w:p w14:paraId="36C3C89B" w14:textId="77777777" w:rsidR="00121FFC" w:rsidRPr="00E8550A" w:rsidRDefault="00121FFC" w:rsidP="00865240">
            <w:pPr>
              <w:spacing w:line="360" w:lineRule="auto"/>
              <w:jc w:val="center"/>
              <w:rPr>
                <w:rFonts w:cs="Calibri"/>
              </w:rPr>
            </w:pPr>
            <w:r w:rsidRPr="00E8550A">
              <w:rPr>
                <w:rFonts w:cs="Calibri"/>
              </w:rPr>
              <w:t>1.17</w:t>
            </w:r>
          </w:p>
        </w:tc>
      </w:tr>
      <w:tr w:rsidR="00F2307B" w:rsidRPr="00E8550A" w14:paraId="26A24A99" w14:textId="77777777" w:rsidTr="00121FFC">
        <w:tc>
          <w:tcPr>
            <w:tcW w:w="876" w:type="dxa"/>
            <w:vAlign w:val="center"/>
          </w:tcPr>
          <w:p w14:paraId="1313002A" w14:textId="77777777" w:rsidR="00121FFC" w:rsidRPr="00E8550A" w:rsidRDefault="00121FFC" w:rsidP="00865240">
            <w:pPr>
              <w:spacing w:line="360" w:lineRule="auto"/>
              <w:jc w:val="center"/>
              <w:rPr>
                <w:rFonts w:cs="Calibri"/>
              </w:rPr>
            </w:pPr>
            <w:r w:rsidRPr="00E8550A">
              <w:rPr>
                <w:rFonts w:cs="Calibri"/>
              </w:rPr>
              <w:t>7</w:t>
            </w:r>
          </w:p>
        </w:tc>
        <w:tc>
          <w:tcPr>
            <w:tcW w:w="879" w:type="dxa"/>
            <w:vAlign w:val="center"/>
          </w:tcPr>
          <w:p w14:paraId="5AF9F8D0" w14:textId="77777777" w:rsidR="00121FFC" w:rsidRPr="00E8550A" w:rsidRDefault="00121FFC" w:rsidP="00865240">
            <w:pPr>
              <w:spacing w:line="360" w:lineRule="auto"/>
              <w:jc w:val="center"/>
              <w:rPr>
                <w:rFonts w:cs="Calibri"/>
              </w:rPr>
            </w:pPr>
            <w:r w:rsidRPr="00E8550A">
              <w:rPr>
                <w:rFonts w:cs="Calibri"/>
              </w:rPr>
              <w:t>Male</w:t>
            </w:r>
          </w:p>
        </w:tc>
        <w:tc>
          <w:tcPr>
            <w:tcW w:w="706" w:type="dxa"/>
            <w:vAlign w:val="center"/>
          </w:tcPr>
          <w:p w14:paraId="42CB2E30" w14:textId="77777777" w:rsidR="00121FFC" w:rsidRPr="00E8550A" w:rsidRDefault="00121FFC" w:rsidP="00865240">
            <w:pPr>
              <w:spacing w:line="360" w:lineRule="auto"/>
              <w:jc w:val="center"/>
              <w:rPr>
                <w:rFonts w:cs="Calibri"/>
              </w:rPr>
            </w:pPr>
            <w:r w:rsidRPr="00E8550A">
              <w:rPr>
                <w:rFonts w:cs="Calibri"/>
              </w:rPr>
              <w:t>21</w:t>
            </w:r>
          </w:p>
        </w:tc>
        <w:tc>
          <w:tcPr>
            <w:tcW w:w="1269" w:type="dxa"/>
            <w:vAlign w:val="center"/>
          </w:tcPr>
          <w:p w14:paraId="07B7AD20" w14:textId="77777777" w:rsidR="00121FFC" w:rsidRPr="00E8550A" w:rsidRDefault="00121FFC" w:rsidP="00865240">
            <w:pPr>
              <w:spacing w:line="360" w:lineRule="auto"/>
              <w:jc w:val="center"/>
              <w:rPr>
                <w:rFonts w:cs="Calibri"/>
              </w:rPr>
            </w:pPr>
            <w:r w:rsidRPr="00E8550A">
              <w:rPr>
                <w:rFonts w:cs="Calibri"/>
              </w:rPr>
              <w:t>173</w:t>
            </w:r>
          </w:p>
        </w:tc>
        <w:tc>
          <w:tcPr>
            <w:tcW w:w="1269" w:type="dxa"/>
            <w:vAlign w:val="center"/>
          </w:tcPr>
          <w:p w14:paraId="2C795541" w14:textId="77777777" w:rsidR="00121FFC" w:rsidRPr="00E8550A" w:rsidRDefault="00121FFC" w:rsidP="00865240">
            <w:pPr>
              <w:spacing w:line="360" w:lineRule="auto"/>
              <w:jc w:val="center"/>
              <w:rPr>
                <w:rFonts w:cs="Calibri"/>
              </w:rPr>
            </w:pPr>
            <w:r w:rsidRPr="00E8550A">
              <w:rPr>
                <w:rFonts w:cs="Calibri"/>
              </w:rPr>
              <w:t>54</w:t>
            </w:r>
          </w:p>
        </w:tc>
        <w:tc>
          <w:tcPr>
            <w:tcW w:w="986" w:type="dxa"/>
            <w:vAlign w:val="center"/>
          </w:tcPr>
          <w:p w14:paraId="45C87408" w14:textId="77777777" w:rsidR="00121FFC" w:rsidRPr="00E8550A" w:rsidRDefault="00121FFC" w:rsidP="00865240">
            <w:pPr>
              <w:spacing w:line="360" w:lineRule="auto"/>
              <w:jc w:val="center"/>
              <w:rPr>
                <w:rFonts w:cs="Calibri"/>
              </w:rPr>
            </w:pPr>
            <w:r w:rsidRPr="00E8550A">
              <w:rPr>
                <w:rFonts w:cs="Calibri"/>
              </w:rPr>
              <w:t>18.0</w:t>
            </w:r>
          </w:p>
        </w:tc>
        <w:tc>
          <w:tcPr>
            <w:tcW w:w="3082" w:type="dxa"/>
          </w:tcPr>
          <w:p w14:paraId="36183372" w14:textId="77777777" w:rsidR="00121FFC" w:rsidRPr="00E8550A" w:rsidRDefault="00121FFC" w:rsidP="00865240">
            <w:pPr>
              <w:spacing w:line="360" w:lineRule="auto"/>
              <w:jc w:val="center"/>
              <w:rPr>
                <w:rFonts w:cs="Calibri"/>
              </w:rPr>
            </w:pPr>
            <w:r w:rsidRPr="00E8550A">
              <w:rPr>
                <w:rFonts w:cs="Calibri"/>
              </w:rPr>
              <w:t>1.15</w:t>
            </w:r>
          </w:p>
        </w:tc>
      </w:tr>
      <w:tr w:rsidR="00F2307B" w:rsidRPr="00E8550A" w14:paraId="4EDD5D00" w14:textId="77777777" w:rsidTr="00121FFC">
        <w:tc>
          <w:tcPr>
            <w:tcW w:w="876" w:type="dxa"/>
            <w:vAlign w:val="center"/>
          </w:tcPr>
          <w:p w14:paraId="4637B9E7" w14:textId="77777777" w:rsidR="00121FFC" w:rsidRPr="00E8550A" w:rsidRDefault="00121FFC" w:rsidP="00865240">
            <w:pPr>
              <w:spacing w:line="360" w:lineRule="auto"/>
              <w:jc w:val="center"/>
              <w:rPr>
                <w:rFonts w:cs="Calibri"/>
              </w:rPr>
            </w:pPr>
            <w:r w:rsidRPr="00E8550A">
              <w:rPr>
                <w:rFonts w:cs="Calibri"/>
              </w:rPr>
              <w:t>8</w:t>
            </w:r>
          </w:p>
        </w:tc>
        <w:tc>
          <w:tcPr>
            <w:tcW w:w="879" w:type="dxa"/>
            <w:vAlign w:val="center"/>
          </w:tcPr>
          <w:p w14:paraId="62E3AEA1" w14:textId="77777777" w:rsidR="00121FFC" w:rsidRPr="00E8550A" w:rsidRDefault="00121FFC" w:rsidP="00865240">
            <w:pPr>
              <w:spacing w:line="360" w:lineRule="auto"/>
              <w:jc w:val="center"/>
              <w:rPr>
                <w:rFonts w:cs="Calibri"/>
              </w:rPr>
            </w:pPr>
            <w:r w:rsidRPr="00E8550A">
              <w:rPr>
                <w:rFonts w:cs="Calibri"/>
              </w:rPr>
              <w:t>Male</w:t>
            </w:r>
          </w:p>
        </w:tc>
        <w:tc>
          <w:tcPr>
            <w:tcW w:w="706" w:type="dxa"/>
            <w:vAlign w:val="center"/>
          </w:tcPr>
          <w:p w14:paraId="53AF3CEA" w14:textId="77777777" w:rsidR="00121FFC" w:rsidRPr="00E8550A" w:rsidRDefault="00121FFC" w:rsidP="00865240">
            <w:pPr>
              <w:spacing w:line="360" w:lineRule="auto"/>
              <w:jc w:val="center"/>
              <w:rPr>
                <w:rFonts w:cs="Calibri"/>
              </w:rPr>
            </w:pPr>
            <w:r w:rsidRPr="00E8550A">
              <w:rPr>
                <w:rFonts w:cs="Calibri"/>
              </w:rPr>
              <w:t>25</w:t>
            </w:r>
          </w:p>
        </w:tc>
        <w:tc>
          <w:tcPr>
            <w:tcW w:w="1269" w:type="dxa"/>
            <w:vAlign w:val="center"/>
          </w:tcPr>
          <w:p w14:paraId="04C0C277" w14:textId="77777777" w:rsidR="00121FFC" w:rsidRPr="00E8550A" w:rsidRDefault="00121FFC" w:rsidP="00865240">
            <w:pPr>
              <w:spacing w:line="360" w:lineRule="auto"/>
              <w:jc w:val="center"/>
              <w:rPr>
                <w:rFonts w:cs="Calibri"/>
              </w:rPr>
            </w:pPr>
            <w:r w:rsidRPr="00E8550A">
              <w:rPr>
                <w:rFonts w:cs="Calibri"/>
              </w:rPr>
              <w:t>183</w:t>
            </w:r>
          </w:p>
        </w:tc>
        <w:tc>
          <w:tcPr>
            <w:tcW w:w="1269" w:type="dxa"/>
            <w:vAlign w:val="center"/>
          </w:tcPr>
          <w:p w14:paraId="71F10075" w14:textId="77777777" w:rsidR="00121FFC" w:rsidRPr="00E8550A" w:rsidRDefault="00121FFC" w:rsidP="00865240">
            <w:pPr>
              <w:spacing w:line="360" w:lineRule="auto"/>
              <w:jc w:val="center"/>
              <w:rPr>
                <w:rFonts w:cs="Calibri"/>
              </w:rPr>
            </w:pPr>
            <w:r w:rsidRPr="00E8550A">
              <w:rPr>
                <w:rFonts w:cs="Calibri"/>
              </w:rPr>
              <w:t>76</w:t>
            </w:r>
          </w:p>
        </w:tc>
        <w:tc>
          <w:tcPr>
            <w:tcW w:w="986" w:type="dxa"/>
            <w:vAlign w:val="center"/>
          </w:tcPr>
          <w:p w14:paraId="45AB6F4E" w14:textId="77777777" w:rsidR="00121FFC" w:rsidRPr="00E8550A" w:rsidRDefault="00121FFC" w:rsidP="00865240">
            <w:pPr>
              <w:spacing w:line="360" w:lineRule="auto"/>
              <w:jc w:val="center"/>
              <w:rPr>
                <w:rFonts w:cs="Calibri"/>
              </w:rPr>
            </w:pPr>
            <w:r w:rsidRPr="00E8550A">
              <w:rPr>
                <w:rFonts w:cs="Calibri"/>
              </w:rPr>
              <w:t>22.7</w:t>
            </w:r>
          </w:p>
        </w:tc>
        <w:tc>
          <w:tcPr>
            <w:tcW w:w="3082" w:type="dxa"/>
          </w:tcPr>
          <w:p w14:paraId="5CD9E544" w14:textId="77777777" w:rsidR="00121FFC" w:rsidRPr="00E8550A" w:rsidRDefault="00121FFC" w:rsidP="00865240">
            <w:pPr>
              <w:spacing w:line="360" w:lineRule="auto"/>
              <w:jc w:val="center"/>
              <w:rPr>
                <w:rFonts w:cs="Calibri"/>
              </w:rPr>
            </w:pPr>
            <w:r w:rsidRPr="00E8550A">
              <w:rPr>
                <w:rFonts w:cs="Calibri"/>
              </w:rPr>
              <w:t>1.17</w:t>
            </w:r>
          </w:p>
        </w:tc>
      </w:tr>
      <w:tr w:rsidR="00F2307B" w:rsidRPr="00E8550A" w14:paraId="0D617E5A" w14:textId="77777777" w:rsidTr="00121FFC">
        <w:tc>
          <w:tcPr>
            <w:tcW w:w="876" w:type="dxa"/>
            <w:vAlign w:val="center"/>
          </w:tcPr>
          <w:p w14:paraId="00751A67" w14:textId="77777777" w:rsidR="00121FFC" w:rsidRPr="00E8550A" w:rsidRDefault="00121FFC" w:rsidP="00865240">
            <w:pPr>
              <w:spacing w:line="360" w:lineRule="auto"/>
              <w:jc w:val="center"/>
              <w:rPr>
                <w:rFonts w:cs="Calibri"/>
              </w:rPr>
            </w:pPr>
            <w:r w:rsidRPr="00E8550A">
              <w:rPr>
                <w:rFonts w:cs="Calibri"/>
              </w:rPr>
              <w:t>9</w:t>
            </w:r>
          </w:p>
        </w:tc>
        <w:tc>
          <w:tcPr>
            <w:tcW w:w="879" w:type="dxa"/>
            <w:vAlign w:val="center"/>
          </w:tcPr>
          <w:p w14:paraId="27828B61" w14:textId="77777777" w:rsidR="00121FFC" w:rsidRPr="00E8550A" w:rsidRDefault="00121FFC" w:rsidP="00865240">
            <w:pPr>
              <w:spacing w:line="360" w:lineRule="auto"/>
              <w:jc w:val="center"/>
              <w:rPr>
                <w:rFonts w:cs="Calibri"/>
              </w:rPr>
            </w:pPr>
            <w:r w:rsidRPr="00E8550A">
              <w:rPr>
                <w:rFonts w:cs="Calibri"/>
              </w:rPr>
              <w:t>Male</w:t>
            </w:r>
          </w:p>
        </w:tc>
        <w:tc>
          <w:tcPr>
            <w:tcW w:w="706" w:type="dxa"/>
            <w:vAlign w:val="center"/>
          </w:tcPr>
          <w:p w14:paraId="5629D74A" w14:textId="77777777" w:rsidR="00121FFC" w:rsidRPr="00E8550A" w:rsidRDefault="00121FFC" w:rsidP="00865240">
            <w:pPr>
              <w:spacing w:line="360" w:lineRule="auto"/>
              <w:jc w:val="center"/>
              <w:rPr>
                <w:rFonts w:cs="Calibri"/>
              </w:rPr>
            </w:pPr>
            <w:r w:rsidRPr="00E8550A">
              <w:rPr>
                <w:rFonts w:cs="Calibri"/>
              </w:rPr>
              <w:t>26</w:t>
            </w:r>
          </w:p>
        </w:tc>
        <w:tc>
          <w:tcPr>
            <w:tcW w:w="1269" w:type="dxa"/>
            <w:vAlign w:val="center"/>
          </w:tcPr>
          <w:p w14:paraId="1E350910" w14:textId="77777777" w:rsidR="00121FFC" w:rsidRPr="00E8550A" w:rsidRDefault="00121FFC" w:rsidP="00865240">
            <w:pPr>
              <w:spacing w:line="360" w:lineRule="auto"/>
              <w:jc w:val="center"/>
              <w:rPr>
                <w:rFonts w:cs="Calibri"/>
              </w:rPr>
            </w:pPr>
            <w:r w:rsidRPr="00E8550A">
              <w:rPr>
                <w:rFonts w:cs="Calibri"/>
              </w:rPr>
              <w:t>168</w:t>
            </w:r>
          </w:p>
        </w:tc>
        <w:tc>
          <w:tcPr>
            <w:tcW w:w="1269" w:type="dxa"/>
            <w:vAlign w:val="center"/>
          </w:tcPr>
          <w:p w14:paraId="73A97E6E" w14:textId="77777777" w:rsidR="00121FFC" w:rsidRPr="00E8550A" w:rsidRDefault="00121FFC" w:rsidP="00865240">
            <w:pPr>
              <w:spacing w:line="360" w:lineRule="auto"/>
              <w:jc w:val="center"/>
              <w:rPr>
                <w:rFonts w:cs="Calibri"/>
              </w:rPr>
            </w:pPr>
            <w:r w:rsidRPr="00E8550A">
              <w:rPr>
                <w:rFonts w:cs="Calibri"/>
              </w:rPr>
              <w:t>62</w:t>
            </w:r>
          </w:p>
        </w:tc>
        <w:tc>
          <w:tcPr>
            <w:tcW w:w="986" w:type="dxa"/>
            <w:vAlign w:val="center"/>
          </w:tcPr>
          <w:p w14:paraId="48643713" w14:textId="77777777" w:rsidR="00121FFC" w:rsidRPr="00E8550A" w:rsidRDefault="00121FFC" w:rsidP="00865240">
            <w:pPr>
              <w:spacing w:line="360" w:lineRule="auto"/>
              <w:jc w:val="center"/>
              <w:rPr>
                <w:rFonts w:cs="Calibri"/>
              </w:rPr>
            </w:pPr>
            <w:r w:rsidRPr="00E8550A">
              <w:rPr>
                <w:rFonts w:cs="Calibri"/>
              </w:rPr>
              <w:t>22.0</w:t>
            </w:r>
          </w:p>
        </w:tc>
        <w:tc>
          <w:tcPr>
            <w:tcW w:w="3082" w:type="dxa"/>
          </w:tcPr>
          <w:p w14:paraId="47A1AA25" w14:textId="77777777" w:rsidR="00121FFC" w:rsidRPr="00E8550A" w:rsidRDefault="00121FFC" w:rsidP="00865240">
            <w:pPr>
              <w:spacing w:line="360" w:lineRule="auto"/>
              <w:jc w:val="center"/>
              <w:rPr>
                <w:rFonts w:cs="Calibri"/>
              </w:rPr>
            </w:pPr>
            <w:r w:rsidRPr="00E8550A">
              <w:rPr>
                <w:rFonts w:cs="Calibri"/>
              </w:rPr>
              <w:t>1.17</w:t>
            </w:r>
          </w:p>
        </w:tc>
      </w:tr>
      <w:tr w:rsidR="00F2307B" w:rsidRPr="00E8550A" w14:paraId="19E26CDE" w14:textId="77777777" w:rsidTr="00121FFC">
        <w:tc>
          <w:tcPr>
            <w:tcW w:w="876" w:type="dxa"/>
            <w:vAlign w:val="center"/>
          </w:tcPr>
          <w:p w14:paraId="1A99624E" w14:textId="77777777" w:rsidR="00121FFC" w:rsidRPr="00E8550A" w:rsidRDefault="00121FFC" w:rsidP="00865240">
            <w:pPr>
              <w:spacing w:line="360" w:lineRule="auto"/>
              <w:jc w:val="center"/>
              <w:rPr>
                <w:rFonts w:cs="Calibri"/>
              </w:rPr>
            </w:pPr>
            <w:r w:rsidRPr="00E8550A">
              <w:rPr>
                <w:rFonts w:cs="Calibri"/>
              </w:rPr>
              <w:t>10</w:t>
            </w:r>
          </w:p>
        </w:tc>
        <w:tc>
          <w:tcPr>
            <w:tcW w:w="879" w:type="dxa"/>
            <w:vAlign w:val="center"/>
          </w:tcPr>
          <w:p w14:paraId="095D0695" w14:textId="77777777" w:rsidR="00121FFC" w:rsidRPr="00E8550A" w:rsidRDefault="00121FFC" w:rsidP="00865240">
            <w:pPr>
              <w:spacing w:line="360" w:lineRule="auto"/>
              <w:jc w:val="center"/>
              <w:rPr>
                <w:rFonts w:cs="Calibri"/>
              </w:rPr>
            </w:pPr>
            <w:r w:rsidRPr="00E8550A">
              <w:rPr>
                <w:rFonts w:cs="Calibri"/>
              </w:rPr>
              <w:t>Male</w:t>
            </w:r>
          </w:p>
        </w:tc>
        <w:tc>
          <w:tcPr>
            <w:tcW w:w="706" w:type="dxa"/>
            <w:vAlign w:val="center"/>
          </w:tcPr>
          <w:p w14:paraId="50D2371A" w14:textId="77777777" w:rsidR="00121FFC" w:rsidRPr="00E8550A" w:rsidRDefault="00121FFC" w:rsidP="00865240">
            <w:pPr>
              <w:spacing w:line="360" w:lineRule="auto"/>
              <w:jc w:val="center"/>
              <w:rPr>
                <w:rFonts w:cs="Calibri"/>
              </w:rPr>
            </w:pPr>
            <w:r w:rsidRPr="00E8550A">
              <w:rPr>
                <w:rFonts w:cs="Calibri"/>
              </w:rPr>
              <w:t>21</w:t>
            </w:r>
          </w:p>
        </w:tc>
        <w:tc>
          <w:tcPr>
            <w:tcW w:w="1269" w:type="dxa"/>
            <w:vAlign w:val="center"/>
          </w:tcPr>
          <w:p w14:paraId="2B98CA65" w14:textId="77777777" w:rsidR="00121FFC" w:rsidRPr="00E8550A" w:rsidRDefault="00121FFC" w:rsidP="00865240">
            <w:pPr>
              <w:spacing w:line="360" w:lineRule="auto"/>
              <w:jc w:val="center"/>
              <w:rPr>
                <w:rFonts w:cs="Calibri"/>
              </w:rPr>
            </w:pPr>
            <w:r w:rsidRPr="00E8550A">
              <w:rPr>
                <w:rFonts w:cs="Calibri"/>
              </w:rPr>
              <w:t>170</w:t>
            </w:r>
          </w:p>
        </w:tc>
        <w:tc>
          <w:tcPr>
            <w:tcW w:w="1269" w:type="dxa"/>
            <w:vAlign w:val="center"/>
          </w:tcPr>
          <w:p w14:paraId="1F995863" w14:textId="77777777" w:rsidR="00121FFC" w:rsidRPr="00E8550A" w:rsidRDefault="00121FFC" w:rsidP="00865240">
            <w:pPr>
              <w:spacing w:line="360" w:lineRule="auto"/>
              <w:jc w:val="center"/>
              <w:rPr>
                <w:rFonts w:cs="Calibri"/>
              </w:rPr>
            </w:pPr>
            <w:r w:rsidRPr="00E8550A">
              <w:rPr>
                <w:rFonts w:cs="Calibri"/>
              </w:rPr>
              <w:t>62</w:t>
            </w:r>
          </w:p>
        </w:tc>
        <w:tc>
          <w:tcPr>
            <w:tcW w:w="986" w:type="dxa"/>
            <w:vAlign w:val="center"/>
          </w:tcPr>
          <w:p w14:paraId="58E0A3AE" w14:textId="77777777" w:rsidR="00121FFC" w:rsidRPr="00E8550A" w:rsidRDefault="00121FFC" w:rsidP="00865240">
            <w:pPr>
              <w:spacing w:line="360" w:lineRule="auto"/>
              <w:jc w:val="center"/>
              <w:rPr>
                <w:rFonts w:cs="Calibri"/>
              </w:rPr>
            </w:pPr>
            <w:r w:rsidRPr="00E8550A">
              <w:rPr>
                <w:rFonts w:cs="Calibri"/>
              </w:rPr>
              <w:t>21.5</w:t>
            </w:r>
          </w:p>
        </w:tc>
        <w:tc>
          <w:tcPr>
            <w:tcW w:w="3082" w:type="dxa"/>
          </w:tcPr>
          <w:p w14:paraId="3CF4429F" w14:textId="77777777" w:rsidR="00121FFC" w:rsidRPr="00E8550A" w:rsidRDefault="00121FFC" w:rsidP="00865240">
            <w:pPr>
              <w:spacing w:line="360" w:lineRule="auto"/>
              <w:jc w:val="center"/>
              <w:rPr>
                <w:rFonts w:cs="Calibri"/>
              </w:rPr>
            </w:pPr>
            <w:r w:rsidRPr="00E8550A">
              <w:rPr>
                <w:rFonts w:cs="Calibri"/>
              </w:rPr>
              <w:t>1.16</w:t>
            </w:r>
          </w:p>
        </w:tc>
      </w:tr>
    </w:tbl>
    <w:p w14:paraId="0A8FE36E" w14:textId="77777777" w:rsidR="00121FFC" w:rsidRPr="00E8550A" w:rsidRDefault="00121FFC" w:rsidP="00E5730C">
      <w:pPr>
        <w:spacing w:line="360" w:lineRule="auto"/>
        <w:jc w:val="both"/>
      </w:pPr>
    </w:p>
    <w:p w14:paraId="7F75675B" w14:textId="4286D080" w:rsidR="009F2C41" w:rsidRPr="00E8550A" w:rsidRDefault="00075AD8" w:rsidP="00075AD8">
      <w:pPr>
        <w:pStyle w:val="Heading2"/>
      </w:pPr>
      <w:r w:rsidRPr="00E8550A">
        <w:t>4.</w:t>
      </w:r>
      <w:r w:rsidR="00121FFC" w:rsidRPr="00E8550A">
        <w:t>5</w:t>
      </w:r>
      <w:r w:rsidRPr="00E8550A">
        <w:t xml:space="preserve"> </w:t>
      </w:r>
      <w:r w:rsidR="009F2C41" w:rsidRPr="00E8550A">
        <w:t>Academic ethics consideration</w:t>
      </w:r>
    </w:p>
    <w:p w14:paraId="566AA8B1" w14:textId="2C96D1B2" w:rsidR="001C42FC" w:rsidRPr="00E8550A" w:rsidRDefault="001C42FC" w:rsidP="00E5730C">
      <w:pPr>
        <w:spacing w:line="360" w:lineRule="auto"/>
        <w:jc w:val="both"/>
        <w:rPr>
          <w:rFonts w:eastAsia="Microsoft YaHei" w:cs="Calibri"/>
        </w:rPr>
      </w:pPr>
      <w:r w:rsidRPr="00E8550A">
        <w:rPr>
          <w:rFonts w:eastAsia="Microsoft YaHei" w:cs="Calibri"/>
        </w:rPr>
        <w:t xml:space="preserve">Before the start of the experiment, the subjects were fully aware of the </w:t>
      </w:r>
      <w:r w:rsidR="00310623" w:rsidRPr="00E8550A">
        <w:rPr>
          <w:rFonts w:eastAsia="Microsoft YaHei" w:cs="Calibri"/>
        </w:rPr>
        <w:t>objective</w:t>
      </w:r>
      <w:r w:rsidRPr="00E8550A">
        <w:rPr>
          <w:rFonts w:eastAsia="Microsoft YaHei" w:cs="Calibri"/>
        </w:rPr>
        <w:t xml:space="preserve"> and content of the experiment. </w:t>
      </w:r>
      <w:r w:rsidR="00310623" w:rsidRPr="00E8550A">
        <w:rPr>
          <w:rFonts w:eastAsia="Microsoft YaHei" w:cs="Calibri"/>
        </w:rPr>
        <w:t>All subjects signed the consent forms for data collecting permission</w:t>
      </w:r>
      <w:r w:rsidRPr="00E8550A">
        <w:rPr>
          <w:rFonts w:eastAsia="Microsoft YaHei" w:cs="Calibri"/>
        </w:rPr>
        <w:t>. The experiment was approved by the university ethics committee.</w:t>
      </w:r>
    </w:p>
    <w:p w14:paraId="643F661B" w14:textId="42B35546" w:rsidR="009D3586" w:rsidRPr="00E8550A" w:rsidRDefault="009D3586" w:rsidP="00E5730C">
      <w:pPr>
        <w:spacing w:line="360" w:lineRule="auto"/>
        <w:jc w:val="both"/>
      </w:pPr>
    </w:p>
    <w:p w14:paraId="74DB3F75" w14:textId="77777777" w:rsidR="007D43B4" w:rsidRPr="00E8550A" w:rsidRDefault="007D43B4" w:rsidP="00E5730C">
      <w:pPr>
        <w:spacing w:line="360" w:lineRule="auto"/>
        <w:jc w:val="both"/>
      </w:pPr>
    </w:p>
    <w:p w14:paraId="0B1358AF" w14:textId="43D12F07" w:rsidR="00A608F0" w:rsidRPr="00E8550A" w:rsidRDefault="00545E31" w:rsidP="00374342">
      <w:pPr>
        <w:pStyle w:val="Heading1"/>
        <w:numPr>
          <w:ilvl w:val="0"/>
          <w:numId w:val="1"/>
        </w:numPr>
      </w:pPr>
      <w:bookmarkStart w:id="12" w:name="_Hlk72581956"/>
      <w:r w:rsidRPr="00E8550A">
        <w:t>Results and analysis</w:t>
      </w:r>
    </w:p>
    <w:p w14:paraId="4039AB43" w14:textId="38E9C5C1" w:rsidR="00C12C66" w:rsidRPr="00E8550A" w:rsidRDefault="00C12C66" w:rsidP="00F92B6C">
      <w:pPr>
        <w:spacing w:line="360" w:lineRule="auto"/>
        <w:jc w:val="both"/>
        <w:rPr>
          <w:rFonts w:ascii="Times New Roman" w:eastAsia="STSong" w:hAnsi="Times New Roman" w:cs="Times New Roman"/>
          <w:bCs/>
          <w:color w:val="000000" w:themeColor="text1"/>
          <w:szCs w:val="22"/>
        </w:rPr>
      </w:pPr>
      <w:bookmarkStart w:id="13" w:name="_Hlk84687377"/>
      <w:r w:rsidRPr="00E8550A">
        <w:rPr>
          <w:rFonts w:ascii="Times New Roman" w:eastAsia="Microsoft YaHei" w:hAnsi="Times New Roman" w:cs="Times New Roman"/>
          <w:szCs w:val="22"/>
        </w:rPr>
        <w:t xml:space="preserve">In total, </w:t>
      </w:r>
      <w:r w:rsidRPr="00E8550A">
        <w:rPr>
          <w:rFonts w:ascii="Times New Roman" w:hAnsi="Times New Roman" w:cs="Times New Roman"/>
          <w:szCs w:val="22"/>
        </w:rPr>
        <w:t xml:space="preserve">1762 questionnaires on individual thermal comfort voting were collected, among which 1690 groups of data were valid (including 847 groups from winter and 843 groups from summer) and used to establish the personal thermal comfort prediction model. </w:t>
      </w:r>
      <w:r w:rsidRPr="00E8550A">
        <w:rPr>
          <w:rFonts w:ascii="Times New Roman" w:eastAsia="KaiTi" w:hAnsi="Times New Roman" w:cs="Times New Roman"/>
          <w:szCs w:val="22"/>
        </w:rPr>
        <w:t xml:space="preserve">A baseline of model prediction accuracy was calculated by using conventional parameters, including personal-dependent parameters and environmental parameters as introduced in Table 1. </w:t>
      </w:r>
      <w:r w:rsidR="00F92B6C" w:rsidRPr="00E8550A">
        <w:rPr>
          <w:rFonts w:ascii="Times New Roman" w:hAnsi="Times New Roman" w:cs="Times New Roman"/>
          <w:szCs w:val="22"/>
        </w:rPr>
        <w:t>Sixty-</w:t>
      </w:r>
      <w:r w:rsidRPr="00E8550A">
        <w:rPr>
          <w:rFonts w:ascii="Times New Roman" w:hAnsi="Times New Roman" w:cs="Times New Roman"/>
          <w:szCs w:val="22"/>
        </w:rPr>
        <w:t xml:space="preserve">four scenarios were considered to evaluate the significance of different spatial variables by calculating the corresponding SC values, including seven scenarios considering single spatial </w:t>
      </w:r>
      <w:r w:rsidRPr="00E8550A">
        <w:rPr>
          <w:rFonts w:ascii="Times New Roman" w:hAnsi="Times New Roman" w:cs="Times New Roman"/>
          <w:szCs w:val="22"/>
        </w:rPr>
        <w:lastRenderedPageBreak/>
        <w:t>variables, five scenarios considering the combinations of multiple spatial variables among same categories, and 52 scenarios considering the combinations of all spatial variables.</w:t>
      </w:r>
    </w:p>
    <w:bookmarkEnd w:id="13"/>
    <w:p w14:paraId="6248AA66" w14:textId="77777777" w:rsidR="00A84C37" w:rsidRPr="00E8550A" w:rsidRDefault="00A84C37" w:rsidP="00A84C37">
      <w:pPr>
        <w:spacing w:line="360" w:lineRule="auto"/>
        <w:jc w:val="both"/>
        <w:rPr>
          <w:rFonts w:cs="Calibri"/>
        </w:rPr>
      </w:pPr>
    </w:p>
    <w:p w14:paraId="598FA5E4" w14:textId="55D5329D" w:rsidR="006E677E" w:rsidRPr="00E8550A" w:rsidRDefault="00075AD8" w:rsidP="00075AD8">
      <w:pPr>
        <w:pStyle w:val="Heading2"/>
      </w:pPr>
      <w:bookmarkStart w:id="14" w:name="_Hlk72488675"/>
      <w:bookmarkStart w:id="15" w:name="_Hlk84687443"/>
      <w:r w:rsidRPr="00E8550A">
        <w:t xml:space="preserve">5.1 </w:t>
      </w:r>
      <w:bookmarkStart w:id="16" w:name="_Hlk84789544"/>
      <w:r w:rsidR="00BA0B5A" w:rsidRPr="00E8550A">
        <w:t xml:space="preserve">The </w:t>
      </w:r>
      <w:r w:rsidR="00A107E5" w:rsidRPr="00E8550A">
        <w:t>influence</w:t>
      </w:r>
      <w:r w:rsidR="00BA0B5A" w:rsidRPr="00E8550A">
        <w:t xml:space="preserve"> of single spatial </w:t>
      </w:r>
      <w:r w:rsidR="007A48B4" w:rsidRPr="00E8550A">
        <w:t>variable</w:t>
      </w:r>
      <w:r w:rsidR="00A107E5" w:rsidRPr="00E8550A">
        <w:t>s</w:t>
      </w:r>
      <w:bookmarkEnd w:id="16"/>
    </w:p>
    <w:p w14:paraId="70DCA751" w14:textId="577E5136" w:rsidR="00C12C66" w:rsidRPr="00E8550A" w:rsidRDefault="00C12C66" w:rsidP="00F92B6C">
      <w:pPr>
        <w:spacing w:line="360" w:lineRule="auto"/>
        <w:jc w:val="both"/>
        <w:rPr>
          <w:rFonts w:ascii="Times New Roman" w:hAnsi="Times New Roman" w:cs="Times New Roman"/>
          <w:szCs w:val="22"/>
        </w:rPr>
      </w:pPr>
      <w:bookmarkStart w:id="17" w:name="_Hlk84789420"/>
      <w:r w:rsidRPr="00E8550A">
        <w:rPr>
          <w:rFonts w:ascii="Times New Roman" w:hAnsi="Times New Roman" w:cs="Times New Roman"/>
          <w:szCs w:val="22"/>
        </w:rPr>
        <w:t xml:space="preserve">The comparison among single spatial variables from building’s spatial features, indoor spatial features and individual spatial features were conducted to explore their impact to prediction accuracy. Buildings’ spatial features included </w:t>
      </w:r>
      <w:r w:rsidRPr="00E8550A">
        <w:rPr>
          <w:rFonts w:ascii="Times New Roman" w:hAnsi="Times New Roman" w:cs="Times New Roman"/>
          <w:i/>
          <w:iCs/>
          <w:szCs w:val="22"/>
        </w:rPr>
        <w:t>building’s</w:t>
      </w:r>
      <w:r w:rsidRPr="00E8550A">
        <w:rPr>
          <w:rFonts w:ascii="Times New Roman" w:hAnsi="Times New Roman" w:cs="Times New Roman"/>
          <w:szCs w:val="22"/>
        </w:rPr>
        <w:t xml:space="preserve"> </w:t>
      </w:r>
      <w:r w:rsidRPr="00E8550A">
        <w:rPr>
          <w:rFonts w:ascii="Times New Roman" w:hAnsi="Times New Roman" w:cs="Times New Roman"/>
          <w:i/>
          <w:iCs/>
          <w:szCs w:val="22"/>
        </w:rPr>
        <w:t>sunlight exposure condition</w:t>
      </w:r>
      <w:r w:rsidRPr="00E8550A">
        <w:rPr>
          <w:rFonts w:ascii="Times New Roman" w:hAnsi="Times New Roman" w:cs="Times New Roman"/>
          <w:szCs w:val="22"/>
        </w:rPr>
        <w:t xml:space="preserve"> (S). Indoor spatial features consisted of </w:t>
      </w:r>
      <w:r w:rsidRPr="00E8550A">
        <w:rPr>
          <w:rFonts w:ascii="Times New Roman" w:hAnsi="Times New Roman" w:cs="Times New Roman"/>
          <w:i/>
          <w:iCs/>
          <w:szCs w:val="22"/>
        </w:rPr>
        <w:t xml:space="preserve">window </w:t>
      </w:r>
      <w:r w:rsidRPr="00E8550A">
        <w:rPr>
          <w:rFonts w:ascii="Times New Roman" w:hAnsi="Times New Roman" w:cs="Times New Roman"/>
          <w:szCs w:val="22"/>
        </w:rPr>
        <w:t xml:space="preserve">(W), </w:t>
      </w:r>
      <w:r w:rsidRPr="00E8550A">
        <w:rPr>
          <w:rFonts w:ascii="Times New Roman" w:hAnsi="Times New Roman" w:cs="Times New Roman"/>
          <w:i/>
          <w:iCs/>
          <w:szCs w:val="22"/>
        </w:rPr>
        <w:t>door</w:t>
      </w:r>
      <w:r w:rsidR="00723BEB" w:rsidRPr="00E8550A">
        <w:rPr>
          <w:rFonts w:ascii="Times New Roman" w:hAnsi="Times New Roman" w:cs="Times New Roman"/>
          <w:i/>
          <w:iCs/>
          <w:szCs w:val="22"/>
        </w:rPr>
        <w:t>s</w:t>
      </w:r>
      <w:r w:rsidRPr="00E8550A">
        <w:rPr>
          <w:rFonts w:ascii="Times New Roman" w:hAnsi="Times New Roman" w:cs="Times New Roman"/>
          <w:i/>
          <w:iCs/>
          <w:szCs w:val="22"/>
        </w:rPr>
        <w:t xml:space="preserve"> </w:t>
      </w:r>
      <w:r w:rsidRPr="00E8550A">
        <w:rPr>
          <w:rFonts w:ascii="Times New Roman" w:hAnsi="Times New Roman" w:cs="Times New Roman"/>
          <w:szCs w:val="22"/>
        </w:rPr>
        <w:t xml:space="preserve">(D), and </w:t>
      </w:r>
      <w:r w:rsidRPr="00E8550A">
        <w:rPr>
          <w:rFonts w:ascii="Times New Roman" w:hAnsi="Times New Roman" w:cs="Times New Roman"/>
          <w:i/>
          <w:iCs/>
          <w:szCs w:val="22"/>
        </w:rPr>
        <w:t>air condition</w:t>
      </w:r>
      <w:r w:rsidR="00723BEB" w:rsidRPr="00E8550A">
        <w:rPr>
          <w:rFonts w:ascii="Times New Roman" w:hAnsi="Times New Roman" w:cs="Times New Roman"/>
          <w:i/>
          <w:iCs/>
          <w:szCs w:val="22"/>
        </w:rPr>
        <w:t>ers</w:t>
      </w:r>
      <w:r w:rsidRPr="00E8550A">
        <w:rPr>
          <w:rFonts w:ascii="Times New Roman" w:hAnsi="Times New Roman" w:cs="Times New Roman"/>
          <w:i/>
          <w:iCs/>
          <w:szCs w:val="22"/>
        </w:rPr>
        <w:t xml:space="preserve"> </w:t>
      </w:r>
      <w:r w:rsidRPr="00E8550A">
        <w:rPr>
          <w:rFonts w:ascii="Times New Roman" w:hAnsi="Times New Roman" w:cs="Times New Roman"/>
          <w:szCs w:val="22"/>
        </w:rPr>
        <w:t xml:space="preserve">(A). Individual spatial features included subjects’ </w:t>
      </w:r>
      <w:r w:rsidRPr="00E8550A">
        <w:rPr>
          <w:rFonts w:ascii="Times New Roman" w:hAnsi="Times New Roman" w:cs="Times New Roman"/>
          <w:i/>
          <w:iCs/>
          <w:szCs w:val="22"/>
        </w:rPr>
        <w:t>forehead skin temperature</w:t>
      </w:r>
      <w:r w:rsidRPr="00E8550A">
        <w:rPr>
          <w:rFonts w:ascii="Times New Roman" w:hAnsi="Times New Roman" w:cs="Times New Roman"/>
          <w:szCs w:val="22"/>
        </w:rPr>
        <w:t xml:space="preserve"> (FST) and </w:t>
      </w:r>
      <w:r w:rsidRPr="00E8550A">
        <w:rPr>
          <w:rFonts w:ascii="Times New Roman" w:hAnsi="Times New Roman" w:cs="Times New Roman"/>
          <w:i/>
          <w:iCs/>
          <w:szCs w:val="22"/>
        </w:rPr>
        <w:t>ambient environment</w:t>
      </w:r>
      <w:r w:rsidRPr="00E8550A">
        <w:rPr>
          <w:rFonts w:ascii="Times New Roman" w:hAnsi="Times New Roman" w:cs="Times New Roman"/>
          <w:szCs w:val="22"/>
        </w:rPr>
        <w:t xml:space="preserve"> (AE).</w:t>
      </w:r>
    </w:p>
    <w:p w14:paraId="67E9AB4C" w14:textId="5E70D793" w:rsidR="00B34E31" w:rsidRPr="00E8550A" w:rsidRDefault="00B34E31" w:rsidP="00F92B6C">
      <w:pPr>
        <w:pStyle w:val="Caption"/>
        <w:keepNext/>
        <w:spacing w:line="360" w:lineRule="auto"/>
        <w:jc w:val="both"/>
        <w:rPr>
          <w:rFonts w:ascii="Times New Roman" w:hAnsi="Times New Roman" w:cs="Times New Roman"/>
          <w:i w:val="0"/>
          <w:iCs w:val="0"/>
          <w:sz w:val="22"/>
          <w:szCs w:val="22"/>
        </w:rPr>
      </w:pPr>
      <w:bookmarkStart w:id="18" w:name="_Hlk84789077"/>
      <w:bookmarkEnd w:id="17"/>
    </w:p>
    <w:p w14:paraId="05BDF903" w14:textId="53B2031D" w:rsidR="003B7CE1" w:rsidRPr="00E8550A" w:rsidRDefault="003B7CE1" w:rsidP="00F92B6C">
      <w:pPr>
        <w:pStyle w:val="Caption"/>
        <w:keepNext/>
      </w:pPr>
      <w:r w:rsidRPr="00E8550A">
        <w:t xml:space="preserve">Table </w:t>
      </w:r>
      <w:r w:rsidR="00C61C47" w:rsidRPr="00E8550A">
        <w:t>5</w:t>
      </w:r>
      <w:r w:rsidRPr="00E8550A">
        <w:t xml:space="preserve"> </w:t>
      </w:r>
      <w:r w:rsidRPr="00E8550A">
        <w:rPr>
          <w:rFonts w:hint="eastAsia"/>
        </w:rPr>
        <w:t>The</w:t>
      </w:r>
      <w:r w:rsidRPr="00E8550A">
        <w:t xml:space="preserve"> results of personal thermal comfort prediction model considering single spatial variables</w:t>
      </w:r>
    </w:p>
    <w:bookmarkEnd w:id="18"/>
    <w:tbl>
      <w:tblPr>
        <w:tblStyle w:val="TableGrid"/>
        <w:tblW w:w="0" w:type="auto"/>
        <w:tblInd w:w="-431" w:type="dxa"/>
        <w:tblLook w:val="04A0" w:firstRow="1" w:lastRow="0" w:firstColumn="1" w:lastColumn="0" w:noHBand="0" w:noVBand="1"/>
      </w:tblPr>
      <w:tblGrid>
        <w:gridCol w:w="1833"/>
        <w:gridCol w:w="2562"/>
        <w:gridCol w:w="1134"/>
        <w:gridCol w:w="1134"/>
        <w:gridCol w:w="993"/>
        <w:gridCol w:w="1071"/>
      </w:tblGrid>
      <w:tr w:rsidR="009424A3" w:rsidRPr="00E8550A" w14:paraId="5F861375" w14:textId="77777777" w:rsidTr="00D3458C">
        <w:tc>
          <w:tcPr>
            <w:tcW w:w="4395" w:type="dxa"/>
            <w:gridSpan w:val="2"/>
          </w:tcPr>
          <w:p w14:paraId="55DE52C3" w14:textId="77777777" w:rsidR="005F6992" w:rsidRPr="00E8550A" w:rsidRDefault="005F6992" w:rsidP="00AF0717">
            <w:pPr>
              <w:spacing w:line="360" w:lineRule="auto"/>
              <w:jc w:val="both"/>
            </w:pPr>
          </w:p>
        </w:tc>
        <w:tc>
          <w:tcPr>
            <w:tcW w:w="1134" w:type="dxa"/>
          </w:tcPr>
          <w:p w14:paraId="4D19F5B4" w14:textId="1A52637C" w:rsidR="005F6992" w:rsidRPr="00E8550A" w:rsidRDefault="005F6992" w:rsidP="00F92B6C">
            <w:pPr>
              <w:spacing w:line="360" w:lineRule="auto"/>
              <w:jc w:val="center"/>
              <w:rPr>
                <w:b/>
                <w:bCs/>
              </w:rPr>
            </w:pPr>
            <w:r w:rsidRPr="00E8550A">
              <w:rPr>
                <w:b/>
                <w:bCs/>
              </w:rPr>
              <w:t>Accuracy</w:t>
            </w:r>
          </w:p>
        </w:tc>
        <w:tc>
          <w:tcPr>
            <w:tcW w:w="1134" w:type="dxa"/>
          </w:tcPr>
          <w:p w14:paraId="77F3E5AF" w14:textId="21E7907C" w:rsidR="005F6992" w:rsidRPr="00E8550A" w:rsidRDefault="005F6992" w:rsidP="00F92B6C">
            <w:pPr>
              <w:spacing w:line="360" w:lineRule="auto"/>
              <w:jc w:val="center"/>
              <w:rPr>
                <w:b/>
                <w:bCs/>
              </w:rPr>
            </w:pPr>
            <w:r w:rsidRPr="00E8550A">
              <w:rPr>
                <w:b/>
                <w:bCs/>
              </w:rPr>
              <w:t>SC value</w:t>
            </w:r>
          </w:p>
        </w:tc>
        <w:tc>
          <w:tcPr>
            <w:tcW w:w="993" w:type="dxa"/>
          </w:tcPr>
          <w:p w14:paraId="62BF6EF9" w14:textId="1E343F85" w:rsidR="005F6992" w:rsidRPr="00E8550A" w:rsidRDefault="005F6992" w:rsidP="00F92B6C">
            <w:pPr>
              <w:spacing w:line="360" w:lineRule="auto"/>
              <w:jc w:val="center"/>
              <w:rPr>
                <w:b/>
                <w:bCs/>
              </w:rPr>
            </w:pPr>
            <w:r w:rsidRPr="00E8550A">
              <w:rPr>
                <w:b/>
                <w:bCs/>
              </w:rPr>
              <w:t>R</w:t>
            </w:r>
            <w:r w:rsidRPr="00E8550A">
              <w:rPr>
                <w:b/>
                <w:bCs/>
                <w:vertAlign w:val="superscript"/>
              </w:rPr>
              <w:t>2</w:t>
            </w:r>
          </w:p>
        </w:tc>
        <w:tc>
          <w:tcPr>
            <w:tcW w:w="1071" w:type="dxa"/>
          </w:tcPr>
          <w:p w14:paraId="65111ECC" w14:textId="7CAD36E6" w:rsidR="005F6992" w:rsidRPr="00E8550A" w:rsidRDefault="005F6992" w:rsidP="00F92B6C">
            <w:pPr>
              <w:spacing w:line="360" w:lineRule="auto"/>
              <w:jc w:val="center"/>
              <w:rPr>
                <w:b/>
                <w:bCs/>
              </w:rPr>
            </w:pPr>
            <w:r w:rsidRPr="00E8550A">
              <w:rPr>
                <w:b/>
                <w:bCs/>
              </w:rPr>
              <w:t>RMSE</w:t>
            </w:r>
          </w:p>
        </w:tc>
      </w:tr>
      <w:tr w:rsidR="009424A3" w:rsidRPr="00E8550A" w14:paraId="50D6B784" w14:textId="77777777" w:rsidTr="00D3458C">
        <w:tc>
          <w:tcPr>
            <w:tcW w:w="4395" w:type="dxa"/>
            <w:gridSpan w:val="2"/>
            <w:vAlign w:val="center"/>
          </w:tcPr>
          <w:p w14:paraId="1D6BF908" w14:textId="6C5B2F20" w:rsidR="005F6992" w:rsidRPr="00E8550A" w:rsidRDefault="005F6992" w:rsidP="00F92B6C">
            <w:pPr>
              <w:spacing w:line="360" w:lineRule="auto"/>
              <w:jc w:val="center"/>
            </w:pPr>
            <w:r w:rsidRPr="00E8550A">
              <w:rPr>
                <w:rFonts w:hint="eastAsia"/>
              </w:rPr>
              <w:t>P</w:t>
            </w:r>
            <w:r w:rsidRPr="00E8550A">
              <w:t>MV result</w:t>
            </w:r>
          </w:p>
        </w:tc>
        <w:tc>
          <w:tcPr>
            <w:tcW w:w="1134" w:type="dxa"/>
          </w:tcPr>
          <w:p w14:paraId="523D6D5D" w14:textId="0299419E" w:rsidR="005F6992" w:rsidRPr="00E8550A" w:rsidRDefault="005F6992" w:rsidP="00F92B6C">
            <w:pPr>
              <w:spacing w:line="360" w:lineRule="auto"/>
              <w:jc w:val="center"/>
            </w:pPr>
            <w:r w:rsidRPr="00E8550A">
              <w:rPr>
                <w:rFonts w:hint="eastAsia"/>
              </w:rPr>
              <w:t>0</w:t>
            </w:r>
            <w:r w:rsidRPr="00E8550A">
              <w:t>.2763</w:t>
            </w:r>
          </w:p>
        </w:tc>
        <w:tc>
          <w:tcPr>
            <w:tcW w:w="1134" w:type="dxa"/>
          </w:tcPr>
          <w:p w14:paraId="1999713D" w14:textId="4D55FDEA" w:rsidR="005F6992" w:rsidRPr="00E8550A" w:rsidRDefault="005F6992" w:rsidP="00F92B6C">
            <w:pPr>
              <w:spacing w:line="360" w:lineRule="auto"/>
              <w:jc w:val="center"/>
            </w:pPr>
            <w:r w:rsidRPr="00E8550A">
              <w:rPr>
                <w:rFonts w:hint="eastAsia"/>
              </w:rPr>
              <w:t>-</w:t>
            </w:r>
          </w:p>
        </w:tc>
        <w:tc>
          <w:tcPr>
            <w:tcW w:w="993" w:type="dxa"/>
          </w:tcPr>
          <w:p w14:paraId="2E99EC94" w14:textId="1086D308" w:rsidR="005F6992" w:rsidRPr="00E8550A" w:rsidRDefault="005F6992" w:rsidP="00F92B6C">
            <w:pPr>
              <w:spacing w:line="360" w:lineRule="auto"/>
              <w:jc w:val="center"/>
            </w:pPr>
            <w:r w:rsidRPr="00E8550A">
              <w:rPr>
                <w:rFonts w:hint="eastAsia"/>
              </w:rPr>
              <w:t>-</w:t>
            </w:r>
          </w:p>
        </w:tc>
        <w:tc>
          <w:tcPr>
            <w:tcW w:w="1071" w:type="dxa"/>
          </w:tcPr>
          <w:p w14:paraId="6215C52D" w14:textId="1F5A9879" w:rsidR="005F6992" w:rsidRPr="00E8550A" w:rsidRDefault="005F6992" w:rsidP="00F92B6C">
            <w:pPr>
              <w:spacing w:line="360" w:lineRule="auto"/>
              <w:jc w:val="center"/>
            </w:pPr>
            <w:r w:rsidRPr="00E8550A">
              <w:rPr>
                <w:rFonts w:hint="eastAsia"/>
              </w:rPr>
              <w:t>-</w:t>
            </w:r>
          </w:p>
        </w:tc>
      </w:tr>
      <w:tr w:rsidR="009424A3" w:rsidRPr="00E8550A" w14:paraId="0949AD65" w14:textId="77777777" w:rsidTr="00D3458C">
        <w:tc>
          <w:tcPr>
            <w:tcW w:w="4395" w:type="dxa"/>
            <w:gridSpan w:val="2"/>
            <w:vAlign w:val="center"/>
          </w:tcPr>
          <w:p w14:paraId="036EBA0A" w14:textId="58D153A5" w:rsidR="005F6992" w:rsidRPr="00E8550A" w:rsidRDefault="005F6992" w:rsidP="00F92B6C">
            <w:pPr>
              <w:spacing w:line="360" w:lineRule="auto"/>
              <w:jc w:val="center"/>
            </w:pPr>
            <w:r w:rsidRPr="00E8550A">
              <w:rPr>
                <w:rFonts w:hint="eastAsia"/>
              </w:rPr>
              <w:t>C</w:t>
            </w:r>
            <w:r w:rsidRPr="00E8550A">
              <w:t>onventional model</w:t>
            </w:r>
          </w:p>
        </w:tc>
        <w:tc>
          <w:tcPr>
            <w:tcW w:w="1134" w:type="dxa"/>
          </w:tcPr>
          <w:p w14:paraId="49E3C7CE" w14:textId="57EFD04B" w:rsidR="005F6992" w:rsidRPr="00E8550A" w:rsidRDefault="005F6992" w:rsidP="00F92B6C">
            <w:pPr>
              <w:spacing w:line="360" w:lineRule="auto"/>
              <w:jc w:val="center"/>
            </w:pPr>
            <w:r w:rsidRPr="00E8550A">
              <w:rPr>
                <w:rFonts w:hint="eastAsia"/>
              </w:rPr>
              <w:t>0</w:t>
            </w:r>
            <w:r w:rsidRPr="00E8550A">
              <w:t>.7093</w:t>
            </w:r>
          </w:p>
        </w:tc>
        <w:tc>
          <w:tcPr>
            <w:tcW w:w="1134" w:type="dxa"/>
          </w:tcPr>
          <w:p w14:paraId="42751030" w14:textId="76FAD9EA" w:rsidR="005F6992" w:rsidRPr="00E8550A" w:rsidRDefault="005F6992" w:rsidP="00F92B6C">
            <w:pPr>
              <w:spacing w:line="360" w:lineRule="auto"/>
              <w:jc w:val="center"/>
            </w:pPr>
            <w:r w:rsidRPr="00E8550A">
              <w:rPr>
                <w:rFonts w:hint="eastAsia"/>
              </w:rPr>
              <w:t>-</w:t>
            </w:r>
          </w:p>
        </w:tc>
        <w:tc>
          <w:tcPr>
            <w:tcW w:w="993" w:type="dxa"/>
          </w:tcPr>
          <w:p w14:paraId="1FFADFED" w14:textId="31330C6E" w:rsidR="005F6992" w:rsidRPr="00E8550A" w:rsidRDefault="005F6992" w:rsidP="00F92B6C">
            <w:pPr>
              <w:spacing w:line="360" w:lineRule="auto"/>
              <w:jc w:val="center"/>
            </w:pPr>
            <w:r w:rsidRPr="00E8550A">
              <w:rPr>
                <w:rFonts w:hint="eastAsia"/>
              </w:rPr>
              <w:t>0</w:t>
            </w:r>
            <w:r w:rsidRPr="00E8550A">
              <w:t>.5713</w:t>
            </w:r>
          </w:p>
        </w:tc>
        <w:tc>
          <w:tcPr>
            <w:tcW w:w="1071" w:type="dxa"/>
          </w:tcPr>
          <w:p w14:paraId="766D3C72" w14:textId="3AF7BE8D" w:rsidR="005F6992" w:rsidRPr="00E8550A" w:rsidRDefault="005F6992" w:rsidP="00F92B6C">
            <w:pPr>
              <w:spacing w:line="360" w:lineRule="auto"/>
              <w:jc w:val="center"/>
            </w:pPr>
            <w:r w:rsidRPr="00E8550A">
              <w:rPr>
                <w:rFonts w:hint="eastAsia"/>
              </w:rPr>
              <w:t>0</w:t>
            </w:r>
            <w:r w:rsidRPr="00E8550A">
              <w:t>.6405</w:t>
            </w:r>
          </w:p>
        </w:tc>
      </w:tr>
      <w:tr w:rsidR="009424A3" w:rsidRPr="00E8550A" w14:paraId="364FE529" w14:textId="77777777" w:rsidTr="00D3458C">
        <w:tc>
          <w:tcPr>
            <w:tcW w:w="1833" w:type="dxa"/>
            <w:vMerge w:val="restart"/>
            <w:vAlign w:val="center"/>
          </w:tcPr>
          <w:p w14:paraId="4D6368A2" w14:textId="6DD1E3CC" w:rsidR="005F6992" w:rsidRPr="00E8550A" w:rsidRDefault="005F6992" w:rsidP="00F92B6C">
            <w:pPr>
              <w:spacing w:line="360" w:lineRule="auto"/>
              <w:jc w:val="center"/>
            </w:pPr>
            <w:r w:rsidRPr="00E8550A">
              <w:rPr>
                <w:rFonts w:hint="eastAsia"/>
              </w:rPr>
              <w:t>I</w:t>
            </w:r>
            <w:r w:rsidRPr="00E8550A">
              <w:t>ndoor spatial parameters</w:t>
            </w:r>
          </w:p>
        </w:tc>
        <w:tc>
          <w:tcPr>
            <w:tcW w:w="2562" w:type="dxa"/>
            <w:vAlign w:val="center"/>
          </w:tcPr>
          <w:p w14:paraId="79B1ED68" w14:textId="3C3B09DD" w:rsidR="005F6992" w:rsidRPr="00E8550A" w:rsidRDefault="005F6992" w:rsidP="00C12C66">
            <w:pPr>
              <w:spacing w:line="360" w:lineRule="auto"/>
              <w:jc w:val="both"/>
            </w:pPr>
            <w:r w:rsidRPr="00E8550A">
              <w:rPr>
                <w:rFonts w:hint="eastAsia"/>
              </w:rPr>
              <w:t>+</w:t>
            </w:r>
            <w:r w:rsidRPr="00E8550A">
              <w:t xml:space="preserve"> Windows (</w:t>
            </w:r>
            <w:r w:rsidRPr="00E8550A">
              <w:rPr>
                <w:i/>
                <w:iCs/>
              </w:rPr>
              <w:t>W)</w:t>
            </w:r>
          </w:p>
        </w:tc>
        <w:tc>
          <w:tcPr>
            <w:tcW w:w="1134" w:type="dxa"/>
          </w:tcPr>
          <w:p w14:paraId="39EDB7D3" w14:textId="34223CB4" w:rsidR="005F6992" w:rsidRPr="00E8550A" w:rsidRDefault="005F6992" w:rsidP="00F92B6C">
            <w:pPr>
              <w:spacing w:line="360" w:lineRule="auto"/>
              <w:jc w:val="center"/>
            </w:pPr>
            <w:r w:rsidRPr="00E8550A">
              <w:rPr>
                <w:rFonts w:hint="eastAsia"/>
              </w:rPr>
              <w:t>0</w:t>
            </w:r>
            <w:r w:rsidRPr="00E8550A">
              <w:t>.7599</w:t>
            </w:r>
          </w:p>
        </w:tc>
        <w:tc>
          <w:tcPr>
            <w:tcW w:w="1134" w:type="dxa"/>
          </w:tcPr>
          <w:p w14:paraId="6FB1FC08" w14:textId="1F7BBD7B" w:rsidR="005F6992" w:rsidRPr="00E8550A" w:rsidRDefault="005F6992" w:rsidP="00F92B6C">
            <w:pPr>
              <w:spacing w:line="360" w:lineRule="auto"/>
              <w:jc w:val="center"/>
            </w:pPr>
            <w:r w:rsidRPr="00E8550A">
              <w:rPr>
                <w:rFonts w:hint="eastAsia"/>
              </w:rPr>
              <w:t>7</w:t>
            </w:r>
            <w:r w:rsidRPr="00E8550A">
              <w:t>.1</w:t>
            </w:r>
            <w:r w:rsidR="00E36DAC" w:rsidRPr="00E8550A">
              <w:t>%</w:t>
            </w:r>
          </w:p>
        </w:tc>
        <w:tc>
          <w:tcPr>
            <w:tcW w:w="993" w:type="dxa"/>
          </w:tcPr>
          <w:p w14:paraId="1A1EABB4" w14:textId="5C90A01C" w:rsidR="005F6992" w:rsidRPr="00E8550A" w:rsidRDefault="005F6992" w:rsidP="00F92B6C">
            <w:pPr>
              <w:spacing w:line="360" w:lineRule="auto"/>
              <w:jc w:val="center"/>
            </w:pPr>
            <w:r w:rsidRPr="00E8550A">
              <w:rPr>
                <w:rFonts w:hint="eastAsia"/>
              </w:rPr>
              <w:t>0</w:t>
            </w:r>
            <w:r w:rsidRPr="00E8550A">
              <w:t>.7064</w:t>
            </w:r>
          </w:p>
        </w:tc>
        <w:tc>
          <w:tcPr>
            <w:tcW w:w="1071" w:type="dxa"/>
          </w:tcPr>
          <w:p w14:paraId="25ADE857" w14:textId="58BDFB40" w:rsidR="005F6992" w:rsidRPr="00E8550A" w:rsidRDefault="005F6992" w:rsidP="00F92B6C">
            <w:pPr>
              <w:spacing w:line="360" w:lineRule="auto"/>
              <w:jc w:val="center"/>
            </w:pPr>
            <w:r w:rsidRPr="00E8550A">
              <w:rPr>
                <w:rFonts w:hint="eastAsia"/>
              </w:rPr>
              <w:t>0</w:t>
            </w:r>
            <w:r w:rsidRPr="00E8550A">
              <w:t>.5301</w:t>
            </w:r>
          </w:p>
        </w:tc>
      </w:tr>
      <w:tr w:rsidR="009424A3" w:rsidRPr="00E8550A" w14:paraId="6DE8187F" w14:textId="77777777" w:rsidTr="00D3458C">
        <w:tc>
          <w:tcPr>
            <w:tcW w:w="1833" w:type="dxa"/>
            <w:vMerge/>
            <w:vAlign w:val="center"/>
          </w:tcPr>
          <w:p w14:paraId="5BF3B2A1" w14:textId="77777777" w:rsidR="005F6992" w:rsidRPr="00E8550A" w:rsidRDefault="005F6992" w:rsidP="00F92B6C">
            <w:pPr>
              <w:spacing w:line="360" w:lineRule="auto"/>
              <w:jc w:val="center"/>
            </w:pPr>
          </w:p>
        </w:tc>
        <w:tc>
          <w:tcPr>
            <w:tcW w:w="2562" w:type="dxa"/>
            <w:vAlign w:val="center"/>
          </w:tcPr>
          <w:p w14:paraId="2F18B3FD" w14:textId="09C01AE7" w:rsidR="005F6992" w:rsidRPr="00E8550A" w:rsidRDefault="005F6992" w:rsidP="00C12C66">
            <w:pPr>
              <w:spacing w:line="360" w:lineRule="auto"/>
              <w:jc w:val="both"/>
            </w:pPr>
            <w:r w:rsidRPr="00E8550A">
              <w:rPr>
                <w:rFonts w:hint="eastAsia"/>
              </w:rPr>
              <w:t>+</w:t>
            </w:r>
            <w:r w:rsidRPr="00E8550A">
              <w:t xml:space="preserve"> Door (</w:t>
            </w:r>
            <w:r w:rsidRPr="00E8550A">
              <w:rPr>
                <w:i/>
                <w:iCs/>
              </w:rPr>
              <w:t>D</w:t>
            </w:r>
            <w:r w:rsidRPr="00E8550A">
              <w:t>)</w:t>
            </w:r>
          </w:p>
        </w:tc>
        <w:tc>
          <w:tcPr>
            <w:tcW w:w="1134" w:type="dxa"/>
          </w:tcPr>
          <w:p w14:paraId="61BDC128" w14:textId="10197933" w:rsidR="005F6992" w:rsidRPr="00E8550A" w:rsidRDefault="005F6992" w:rsidP="00F92B6C">
            <w:pPr>
              <w:spacing w:line="360" w:lineRule="auto"/>
              <w:jc w:val="center"/>
            </w:pPr>
            <w:r w:rsidRPr="00E8550A">
              <w:rPr>
                <w:rFonts w:hint="eastAsia"/>
              </w:rPr>
              <w:t>0</w:t>
            </w:r>
            <w:r w:rsidRPr="00E8550A">
              <w:t>.7196</w:t>
            </w:r>
          </w:p>
        </w:tc>
        <w:tc>
          <w:tcPr>
            <w:tcW w:w="1134" w:type="dxa"/>
          </w:tcPr>
          <w:p w14:paraId="47A809FA" w14:textId="2EFB5D92" w:rsidR="005F6992" w:rsidRPr="00E8550A" w:rsidRDefault="005F6992" w:rsidP="00F92B6C">
            <w:pPr>
              <w:spacing w:line="360" w:lineRule="auto"/>
              <w:jc w:val="center"/>
            </w:pPr>
            <w:r w:rsidRPr="00E8550A">
              <w:rPr>
                <w:rFonts w:hint="eastAsia"/>
              </w:rPr>
              <w:t>1</w:t>
            </w:r>
            <w:r w:rsidRPr="00E8550A">
              <w:t>.42</w:t>
            </w:r>
            <w:r w:rsidR="00E36DAC" w:rsidRPr="00E8550A">
              <w:t>%</w:t>
            </w:r>
          </w:p>
        </w:tc>
        <w:tc>
          <w:tcPr>
            <w:tcW w:w="993" w:type="dxa"/>
          </w:tcPr>
          <w:p w14:paraId="14938B9F" w14:textId="08EE84B5" w:rsidR="005F6992" w:rsidRPr="00E8550A" w:rsidRDefault="005F6992" w:rsidP="00F92B6C">
            <w:pPr>
              <w:spacing w:line="360" w:lineRule="auto"/>
              <w:jc w:val="center"/>
            </w:pPr>
            <w:r w:rsidRPr="00E8550A">
              <w:rPr>
                <w:rFonts w:hint="eastAsia"/>
              </w:rPr>
              <w:t>0</w:t>
            </w:r>
            <w:r w:rsidRPr="00E8550A">
              <w:t>.5819</w:t>
            </w:r>
          </w:p>
        </w:tc>
        <w:tc>
          <w:tcPr>
            <w:tcW w:w="1071" w:type="dxa"/>
          </w:tcPr>
          <w:p w14:paraId="7B601765" w14:textId="2F4DAE34" w:rsidR="005F6992" w:rsidRPr="00E8550A" w:rsidRDefault="005F6992" w:rsidP="00F92B6C">
            <w:pPr>
              <w:spacing w:line="360" w:lineRule="auto"/>
              <w:jc w:val="center"/>
            </w:pPr>
            <w:r w:rsidRPr="00E8550A">
              <w:rPr>
                <w:rFonts w:hint="eastAsia"/>
              </w:rPr>
              <w:t>0</w:t>
            </w:r>
            <w:r w:rsidRPr="00E8550A">
              <w:t>.6325</w:t>
            </w:r>
          </w:p>
        </w:tc>
      </w:tr>
      <w:tr w:rsidR="009424A3" w:rsidRPr="00E8550A" w14:paraId="6DB931A1" w14:textId="77777777" w:rsidTr="00D3458C">
        <w:tc>
          <w:tcPr>
            <w:tcW w:w="1833" w:type="dxa"/>
            <w:vMerge/>
            <w:vAlign w:val="center"/>
          </w:tcPr>
          <w:p w14:paraId="165434CF" w14:textId="77777777" w:rsidR="005F6992" w:rsidRPr="00E8550A" w:rsidRDefault="005F6992" w:rsidP="00F92B6C">
            <w:pPr>
              <w:spacing w:line="360" w:lineRule="auto"/>
              <w:jc w:val="center"/>
            </w:pPr>
          </w:p>
        </w:tc>
        <w:tc>
          <w:tcPr>
            <w:tcW w:w="2562" w:type="dxa"/>
            <w:vAlign w:val="center"/>
          </w:tcPr>
          <w:p w14:paraId="377AA119" w14:textId="74812882" w:rsidR="005F6992" w:rsidRPr="00E8550A" w:rsidRDefault="005F6992" w:rsidP="00C12C66">
            <w:pPr>
              <w:spacing w:line="360" w:lineRule="auto"/>
              <w:jc w:val="both"/>
            </w:pPr>
            <w:r w:rsidRPr="00E8550A">
              <w:rPr>
                <w:rFonts w:hint="eastAsia"/>
              </w:rPr>
              <w:t>+</w:t>
            </w:r>
            <w:r w:rsidRPr="00E8550A">
              <w:t xml:space="preserve"> Air Condition</w:t>
            </w:r>
            <w:r w:rsidR="00723BEB" w:rsidRPr="00E8550A">
              <w:t>ers</w:t>
            </w:r>
            <w:r w:rsidRPr="00E8550A">
              <w:t xml:space="preserve"> (</w:t>
            </w:r>
            <w:r w:rsidRPr="00E8550A">
              <w:rPr>
                <w:i/>
                <w:iCs/>
              </w:rPr>
              <w:t>AC</w:t>
            </w:r>
            <w:r w:rsidRPr="00E8550A">
              <w:t>)</w:t>
            </w:r>
          </w:p>
        </w:tc>
        <w:tc>
          <w:tcPr>
            <w:tcW w:w="1134" w:type="dxa"/>
          </w:tcPr>
          <w:p w14:paraId="768302E3" w14:textId="640351D9" w:rsidR="005F6992" w:rsidRPr="00E8550A" w:rsidRDefault="005F6992" w:rsidP="00F92B6C">
            <w:pPr>
              <w:spacing w:line="360" w:lineRule="auto"/>
              <w:jc w:val="center"/>
            </w:pPr>
            <w:r w:rsidRPr="00E8550A">
              <w:rPr>
                <w:rFonts w:hint="eastAsia"/>
              </w:rPr>
              <w:t>0</w:t>
            </w:r>
            <w:r w:rsidRPr="00E8550A">
              <w:t>.7445</w:t>
            </w:r>
          </w:p>
        </w:tc>
        <w:tc>
          <w:tcPr>
            <w:tcW w:w="1134" w:type="dxa"/>
          </w:tcPr>
          <w:p w14:paraId="1B12B142" w14:textId="7C416FB8" w:rsidR="005F6992" w:rsidRPr="00E8550A" w:rsidRDefault="005F6992" w:rsidP="00F92B6C">
            <w:pPr>
              <w:spacing w:line="360" w:lineRule="auto"/>
              <w:jc w:val="center"/>
            </w:pPr>
            <w:r w:rsidRPr="00E8550A">
              <w:rPr>
                <w:rFonts w:hint="eastAsia"/>
              </w:rPr>
              <w:t>4</w:t>
            </w:r>
            <w:r w:rsidRPr="00E8550A">
              <w:t>.93</w:t>
            </w:r>
            <w:r w:rsidR="00E36DAC" w:rsidRPr="00E8550A">
              <w:t>%</w:t>
            </w:r>
          </w:p>
        </w:tc>
        <w:tc>
          <w:tcPr>
            <w:tcW w:w="993" w:type="dxa"/>
          </w:tcPr>
          <w:p w14:paraId="3726EEF1" w14:textId="3FCD172F" w:rsidR="005F6992" w:rsidRPr="00E8550A" w:rsidRDefault="005F6992" w:rsidP="00F92B6C">
            <w:pPr>
              <w:spacing w:line="360" w:lineRule="auto"/>
              <w:jc w:val="center"/>
            </w:pPr>
            <w:r w:rsidRPr="00E8550A">
              <w:rPr>
                <w:rFonts w:hint="eastAsia"/>
              </w:rPr>
              <w:t>0</w:t>
            </w:r>
            <w:r w:rsidRPr="00E8550A">
              <w:t>.6587</w:t>
            </w:r>
          </w:p>
        </w:tc>
        <w:tc>
          <w:tcPr>
            <w:tcW w:w="1071" w:type="dxa"/>
          </w:tcPr>
          <w:p w14:paraId="6BA975B4" w14:textId="76F2954F" w:rsidR="005F6992" w:rsidRPr="00E8550A" w:rsidRDefault="005F6992" w:rsidP="00F92B6C">
            <w:pPr>
              <w:spacing w:line="360" w:lineRule="auto"/>
              <w:jc w:val="center"/>
            </w:pPr>
            <w:r w:rsidRPr="00E8550A">
              <w:rPr>
                <w:rFonts w:hint="eastAsia"/>
              </w:rPr>
              <w:t>0</w:t>
            </w:r>
            <w:r w:rsidRPr="00E8550A">
              <w:t>.5715</w:t>
            </w:r>
          </w:p>
        </w:tc>
      </w:tr>
      <w:tr w:rsidR="009424A3" w:rsidRPr="00E8550A" w14:paraId="2AA66715" w14:textId="77777777" w:rsidTr="00D3458C">
        <w:tc>
          <w:tcPr>
            <w:tcW w:w="1833" w:type="dxa"/>
            <w:vMerge w:val="restart"/>
            <w:vAlign w:val="center"/>
          </w:tcPr>
          <w:p w14:paraId="55C22E54" w14:textId="1C35F10D" w:rsidR="005F6992" w:rsidRPr="00E8550A" w:rsidRDefault="005F6992" w:rsidP="00F92B6C">
            <w:pPr>
              <w:spacing w:line="360" w:lineRule="auto"/>
              <w:jc w:val="center"/>
            </w:pPr>
            <w:r w:rsidRPr="00E8550A">
              <w:rPr>
                <w:rFonts w:hint="eastAsia"/>
              </w:rPr>
              <w:t>I</w:t>
            </w:r>
            <w:r w:rsidRPr="00E8550A">
              <w:t>ndividual spatial parameters</w:t>
            </w:r>
          </w:p>
        </w:tc>
        <w:tc>
          <w:tcPr>
            <w:tcW w:w="2562" w:type="dxa"/>
            <w:vAlign w:val="center"/>
          </w:tcPr>
          <w:p w14:paraId="157824EF" w14:textId="3E39EF7C" w:rsidR="005F6992" w:rsidRPr="00E8550A" w:rsidRDefault="005F6992" w:rsidP="00C61C47">
            <w:pPr>
              <w:spacing w:line="360" w:lineRule="auto"/>
            </w:pPr>
            <w:r w:rsidRPr="00E8550A">
              <w:t xml:space="preserve">+ </w:t>
            </w:r>
            <w:r w:rsidRPr="00E8550A">
              <w:rPr>
                <w:rFonts w:hint="eastAsia"/>
              </w:rPr>
              <w:t>F</w:t>
            </w:r>
            <w:r w:rsidRPr="00E8550A">
              <w:t>orehead skin temperature (</w:t>
            </w:r>
            <w:r w:rsidRPr="00E8550A">
              <w:rPr>
                <w:i/>
                <w:iCs/>
              </w:rPr>
              <w:t>FST</w:t>
            </w:r>
            <w:r w:rsidRPr="00E8550A">
              <w:t>)</w:t>
            </w:r>
          </w:p>
        </w:tc>
        <w:tc>
          <w:tcPr>
            <w:tcW w:w="1134" w:type="dxa"/>
          </w:tcPr>
          <w:p w14:paraId="3D2DA530" w14:textId="0660D30B" w:rsidR="005F6992" w:rsidRPr="00E8550A" w:rsidRDefault="005F6992" w:rsidP="00F92B6C">
            <w:pPr>
              <w:spacing w:line="360" w:lineRule="auto"/>
              <w:jc w:val="center"/>
            </w:pPr>
            <w:r w:rsidRPr="00E8550A">
              <w:rPr>
                <w:rFonts w:hint="eastAsia"/>
              </w:rPr>
              <w:t>0</w:t>
            </w:r>
            <w:r w:rsidRPr="00E8550A">
              <w:t>.706</w:t>
            </w:r>
          </w:p>
        </w:tc>
        <w:tc>
          <w:tcPr>
            <w:tcW w:w="1134" w:type="dxa"/>
          </w:tcPr>
          <w:p w14:paraId="1B26FD67" w14:textId="7567E332" w:rsidR="005F6992" w:rsidRPr="00E8550A" w:rsidRDefault="005F6992" w:rsidP="00F92B6C">
            <w:pPr>
              <w:spacing w:line="360" w:lineRule="auto"/>
              <w:jc w:val="center"/>
            </w:pPr>
            <w:r w:rsidRPr="00E8550A">
              <w:t>-</w:t>
            </w:r>
            <w:r w:rsidRPr="00E8550A">
              <w:rPr>
                <w:rFonts w:hint="eastAsia"/>
              </w:rPr>
              <w:t>0</w:t>
            </w:r>
            <w:r w:rsidRPr="00E8550A">
              <w:t>.49</w:t>
            </w:r>
            <w:r w:rsidR="00E36DAC" w:rsidRPr="00E8550A">
              <w:t>%</w:t>
            </w:r>
          </w:p>
        </w:tc>
        <w:tc>
          <w:tcPr>
            <w:tcW w:w="993" w:type="dxa"/>
          </w:tcPr>
          <w:p w14:paraId="41D41F86" w14:textId="7FE32355" w:rsidR="005F6992" w:rsidRPr="00E8550A" w:rsidRDefault="005F6992" w:rsidP="00F92B6C">
            <w:pPr>
              <w:spacing w:line="360" w:lineRule="auto"/>
              <w:jc w:val="center"/>
            </w:pPr>
            <w:r w:rsidRPr="00E8550A">
              <w:rPr>
                <w:rFonts w:hint="eastAsia"/>
              </w:rPr>
              <w:t>0</w:t>
            </w:r>
            <w:r w:rsidRPr="00E8550A">
              <w:t>.5732</w:t>
            </w:r>
          </w:p>
        </w:tc>
        <w:tc>
          <w:tcPr>
            <w:tcW w:w="1071" w:type="dxa"/>
          </w:tcPr>
          <w:p w14:paraId="01CA3FFC" w14:textId="7B36A601" w:rsidR="005F6992" w:rsidRPr="00E8550A" w:rsidRDefault="005F6992" w:rsidP="00F92B6C">
            <w:pPr>
              <w:spacing w:line="360" w:lineRule="auto"/>
              <w:jc w:val="center"/>
            </w:pPr>
            <w:r w:rsidRPr="00E8550A">
              <w:rPr>
                <w:rFonts w:hint="eastAsia"/>
              </w:rPr>
              <w:t>0</w:t>
            </w:r>
            <w:r w:rsidRPr="00E8550A">
              <w:t>.6391</w:t>
            </w:r>
          </w:p>
        </w:tc>
      </w:tr>
      <w:tr w:rsidR="009424A3" w:rsidRPr="00E8550A" w14:paraId="5D9B173E" w14:textId="77777777" w:rsidTr="00D3458C">
        <w:tc>
          <w:tcPr>
            <w:tcW w:w="1833" w:type="dxa"/>
            <w:vMerge/>
            <w:vAlign w:val="center"/>
          </w:tcPr>
          <w:p w14:paraId="32757433" w14:textId="77777777" w:rsidR="005F6992" w:rsidRPr="00E8550A" w:rsidRDefault="005F6992" w:rsidP="00F92B6C">
            <w:pPr>
              <w:spacing w:line="360" w:lineRule="auto"/>
              <w:jc w:val="center"/>
            </w:pPr>
          </w:p>
        </w:tc>
        <w:tc>
          <w:tcPr>
            <w:tcW w:w="2562" w:type="dxa"/>
            <w:vAlign w:val="center"/>
          </w:tcPr>
          <w:p w14:paraId="5EF7A955" w14:textId="24475569" w:rsidR="005F6992" w:rsidRPr="00E8550A" w:rsidRDefault="005F6992" w:rsidP="00D3458C">
            <w:pPr>
              <w:spacing w:line="360" w:lineRule="auto"/>
            </w:pPr>
            <w:r w:rsidRPr="00E8550A">
              <w:t xml:space="preserve">+ </w:t>
            </w:r>
            <w:r w:rsidRPr="00E8550A">
              <w:rPr>
                <w:rFonts w:hint="eastAsia"/>
              </w:rPr>
              <w:t>A</w:t>
            </w:r>
            <w:r w:rsidRPr="00E8550A">
              <w:t>mbient environment (</w:t>
            </w:r>
            <w:r w:rsidRPr="00E8550A">
              <w:rPr>
                <w:i/>
                <w:iCs/>
              </w:rPr>
              <w:t>AE</w:t>
            </w:r>
            <w:r w:rsidRPr="00E8550A">
              <w:t>)</w:t>
            </w:r>
          </w:p>
        </w:tc>
        <w:tc>
          <w:tcPr>
            <w:tcW w:w="1134" w:type="dxa"/>
          </w:tcPr>
          <w:p w14:paraId="5E2815CB" w14:textId="19DEB7C7" w:rsidR="005F6992" w:rsidRPr="00E8550A" w:rsidRDefault="005F6992" w:rsidP="00F92B6C">
            <w:pPr>
              <w:spacing w:line="360" w:lineRule="auto"/>
              <w:jc w:val="center"/>
            </w:pPr>
            <w:r w:rsidRPr="00E8550A">
              <w:rPr>
                <w:rFonts w:hint="eastAsia"/>
              </w:rPr>
              <w:t>0</w:t>
            </w:r>
            <w:r w:rsidRPr="00E8550A">
              <w:t>.7558</w:t>
            </w:r>
          </w:p>
        </w:tc>
        <w:tc>
          <w:tcPr>
            <w:tcW w:w="1134" w:type="dxa"/>
          </w:tcPr>
          <w:p w14:paraId="42D8E683" w14:textId="2D83F106" w:rsidR="005F6992" w:rsidRPr="00E8550A" w:rsidRDefault="005F6992" w:rsidP="00F92B6C">
            <w:pPr>
              <w:spacing w:line="360" w:lineRule="auto"/>
              <w:jc w:val="center"/>
            </w:pPr>
            <w:r w:rsidRPr="00E8550A">
              <w:rPr>
                <w:rFonts w:hint="eastAsia"/>
              </w:rPr>
              <w:t>6</w:t>
            </w:r>
            <w:r w:rsidRPr="00E8550A">
              <w:t>.44</w:t>
            </w:r>
            <w:r w:rsidR="00E36DAC" w:rsidRPr="00E8550A">
              <w:t>%</w:t>
            </w:r>
          </w:p>
        </w:tc>
        <w:tc>
          <w:tcPr>
            <w:tcW w:w="993" w:type="dxa"/>
          </w:tcPr>
          <w:p w14:paraId="160FFA4C" w14:textId="715D05D6" w:rsidR="005F6992" w:rsidRPr="00E8550A" w:rsidRDefault="005F6992" w:rsidP="00F92B6C">
            <w:pPr>
              <w:spacing w:line="360" w:lineRule="auto"/>
              <w:jc w:val="center"/>
            </w:pPr>
            <w:r w:rsidRPr="00E8550A">
              <w:rPr>
                <w:rFonts w:hint="eastAsia"/>
              </w:rPr>
              <w:t>0</w:t>
            </w:r>
            <w:r w:rsidRPr="00E8550A">
              <w:t>.6921</w:t>
            </w:r>
          </w:p>
        </w:tc>
        <w:tc>
          <w:tcPr>
            <w:tcW w:w="1071" w:type="dxa"/>
          </w:tcPr>
          <w:p w14:paraId="7E01ECC1" w14:textId="2CEF2B17" w:rsidR="005F6992" w:rsidRPr="00E8550A" w:rsidRDefault="005F6992" w:rsidP="00F92B6C">
            <w:pPr>
              <w:spacing w:line="360" w:lineRule="auto"/>
              <w:jc w:val="center"/>
            </w:pPr>
            <w:r w:rsidRPr="00E8550A">
              <w:rPr>
                <w:rFonts w:hint="eastAsia"/>
              </w:rPr>
              <w:t>0</w:t>
            </w:r>
            <w:r w:rsidRPr="00E8550A">
              <w:t>.5428</w:t>
            </w:r>
          </w:p>
        </w:tc>
      </w:tr>
      <w:tr w:rsidR="009424A3" w:rsidRPr="00E8550A" w14:paraId="71367E65" w14:textId="77777777" w:rsidTr="00D3458C">
        <w:tc>
          <w:tcPr>
            <w:tcW w:w="1833" w:type="dxa"/>
            <w:vAlign w:val="center"/>
          </w:tcPr>
          <w:p w14:paraId="56BC17F2" w14:textId="728B3DF3" w:rsidR="005F6992" w:rsidRPr="00E8550A" w:rsidRDefault="005F6992" w:rsidP="00F92B6C">
            <w:pPr>
              <w:spacing w:line="360" w:lineRule="auto"/>
              <w:jc w:val="center"/>
            </w:pPr>
            <w:r w:rsidRPr="00E8550A">
              <w:rPr>
                <w:rFonts w:hint="eastAsia"/>
              </w:rPr>
              <w:t>B</w:t>
            </w:r>
            <w:r w:rsidRPr="00E8550A">
              <w:t>uildings’ spatial parameters</w:t>
            </w:r>
          </w:p>
        </w:tc>
        <w:tc>
          <w:tcPr>
            <w:tcW w:w="2562" w:type="dxa"/>
            <w:vAlign w:val="center"/>
          </w:tcPr>
          <w:p w14:paraId="08EF8379" w14:textId="21183A1E" w:rsidR="005F6992" w:rsidRPr="00E8550A" w:rsidRDefault="005F6992" w:rsidP="00B34E31">
            <w:pPr>
              <w:spacing w:line="360" w:lineRule="auto"/>
              <w:jc w:val="both"/>
            </w:pPr>
            <w:r w:rsidRPr="00E8550A">
              <w:t xml:space="preserve">+ </w:t>
            </w:r>
            <w:r w:rsidRPr="00E8550A">
              <w:rPr>
                <w:rFonts w:hint="eastAsia"/>
              </w:rPr>
              <w:t>S</w:t>
            </w:r>
            <w:r w:rsidRPr="00E8550A">
              <w:t>unlight (</w:t>
            </w:r>
            <w:r w:rsidRPr="00E8550A">
              <w:rPr>
                <w:i/>
                <w:iCs/>
              </w:rPr>
              <w:t>S</w:t>
            </w:r>
            <w:r w:rsidRPr="00E8550A">
              <w:t>)</w:t>
            </w:r>
          </w:p>
        </w:tc>
        <w:tc>
          <w:tcPr>
            <w:tcW w:w="1134" w:type="dxa"/>
          </w:tcPr>
          <w:p w14:paraId="6793634A" w14:textId="79A61FDE" w:rsidR="005F6992" w:rsidRPr="00E8550A" w:rsidRDefault="005F6992" w:rsidP="00F92B6C">
            <w:pPr>
              <w:spacing w:line="360" w:lineRule="auto"/>
              <w:jc w:val="center"/>
            </w:pPr>
            <w:r w:rsidRPr="00E8550A">
              <w:rPr>
                <w:rFonts w:hint="eastAsia"/>
              </w:rPr>
              <w:t>0</w:t>
            </w:r>
            <w:r w:rsidRPr="00E8550A">
              <w:t>.7143</w:t>
            </w:r>
          </w:p>
        </w:tc>
        <w:tc>
          <w:tcPr>
            <w:tcW w:w="1134" w:type="dxa"/>
          </w:tcPr>
          <w:p w14:paraId="1C54FFC7" w14:textId="39C23066" w:rsidR="005F6992" w:rsidRPr="00E8550A" w:rsidRDefault="005F6992" w:rsidP="00F92B6C">
            <w:pPr>
              <w:spacing w:line="360" w:lineRule="auto"/>
              <w:jc w:val="center"/>
            </w:pPr>
            <w:r w:rsidRPr="00E8550A">
              <w:rPr>
                <w:rFonts w:hint="eastAsia"/>
              </w:rPr>
              <w:t>0</w:t>
            </w:r>
            <w:r w:rsidRPr="00E8550A">
              <w:t>.68</w:t>
            </w:r>
            <w:r w:rsidR="00E36DAC" w:rsidRPr="00E8550A">
              <w:t>%</w:t>
            </w:r>
          </w:p>
        </w:tc>
        <w:tc>
          <w:tcPr>
            <w:tcW w:w="993" w:type="dxa"/>
          </w:tcPr>
          <w:p w14:paraId="03E52C5F" w14:textId="62EA9B2A" w:rsidR="005F6992" w:rsidRPr="00E8550A" w:rsidRDefault="005F6992" w:rsidP="00F92B6C">
            <w:pPr>
              <w:spacing w:line="360" w:lineRule="auto"/>
              <w:jc w:val="center"/>
            </w:pPr>
            <w:r w:rsidRPr="00E8550A">
              <w:rPr>
                <w:rFonts w:hint="eastAsia"/>
              </w:rPr>
              <w:t>0</w:t>
            </w:r>
            <w:r w:rsidRPr="00E8550A">
              <w:t>.5812</w:t>
            </w:r>
          </w:p>
        </w:tc>
        <w:tc>
          <w:tcPr>
            <w:tcW w:w="1071" w:type="dxa"/>
          </w:tcPr>
          <w:p w14:paraId="09E3D909" w14:textId="52F61CAC" w:rsidR="005F6992" w:rsidRPr="00E8550A" w:rsidRDefault="005F6992" w:rsidP="00F92B6C">
            <w:pPr>
              <w:spacing w:line="360" w:lineRule="auto"/>
              <w:jc w:val="center"/>
            </w:pPr>
            <w:r w:rsidRPr="00E8550A">
              <w:rPr>
                <w:rFonts w:hint="eastAsia"/>
              </w:rPr>
              <w:t>0</w:t>
            </w:r>
            <w:r w:rsidRPr="00E8550A">
              <w:t>.6330</w:t>
            </w:r>
          </w:p>
        </w:tc>
      </w:tr>
    </w:tbl>
    <w:p w14:paraId="7B361D48" w14:textId="39095CF3" w:rsidR="00D02145" w:rsidRPr="00E8550A" w:rsidRDefault="0091121C" w:rsidP="00F92B6C">
      <w:pPr>
        <w:keepNext/>
        <w:spacing w:line="360" w:lineRule="auto"/>
        <w:jc w:val="center"/>
      </w:pPr>
      <w:r w:rsidRPr="00E8550A">
        <w:rPr>
          <w:noProof/>
        </w:rPr>
        <w:lastRenderedPageBreak/>
        <w:drawing>
          <wp:inline distT="0" distB="0" distL="0" distR="0" wp14:anchorId="373F9691" wp14:editId="2923DB0E">
            <wp:extent cx="4787661" cy="2701633"/>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3050" cy="2710317"/>
                    </a:xfrm>
                    <a:prstGeom prst="rect">
                      <a:avLst/>
                    </a:prstGeom>
                  </pic:spPr>
                </pic:pic>
              </a:graphicData>
            </a:graphic>
          </wp:inline>
        </w:drawing>
      </w:r>
    </w:p>
    <w:p w14:paraId="02FF7BA7" w14:textId="60231E21" w:rsidR="006C4AF8" w:rsidRPr="00E8550A" w:rsidRDefault="00D02145" w:rsidP="00F92B6C">
      <w:pPr>
        <w:pStyle w:val="Caption"/>
        <w:jc w:val="center"/>
      </w:pPr>
      <w:r w:rsidRPr="00E8550A">
        <w:t xml:space="preserve">Figure </w:t>
      </w:r>
      <w:r w:rsidR="00C61C47" w:rsidRPr="00E8550A">
        <w:t>7</w:t>
      </w:r>
      <w:r w:rsidRPr="00E8550A">
        <w:t xml:space="preserve"> Results of ANN-based prediction models (average value of four subjects)</w:t>
      </w:r>
    </w:p>
    <w:p w14:paraId="3E3419CF" w14:textId="2A0AF892" w:rsidR="00FE3A92" w:rsidRPr="00E8550A" w:rsidRDefault="00FE3A92" w:rsidP="00A36879">
      <w:pPr>
        <w:keepNext/>
        <w:spacing w:line="360" w:lineRule="auto"/>
        <w:jc w:val="center"/>
      </w:pPr>
    </w:p>
    <w:p w14:paraId="01A123F8" w14:textId="0B288BCC" w:rsidR="00C12C66" w:rsidRPr="00E8550A" w:rsidRDefault="00C12C66" w:rsidP="00F92B6C">
      <w:pPr>
        <w:spacing w:line="360" w:lineRule="auto"/>
        <w:jc w:val="both"/>
        <w:rPr>
          <w:rFonts w:ascii="Times New Roman" w:hAnsi="Times New Roman" w:cs="Times New Roman"/>
          <w:szCs w:val="22"/>
        </w:rPr>
      </w:pPr>
      <w:bookmarkStart w:id="19" w:name="_Hlk84789467"/>
      <w:r w:rsidRPr="00E8550A">
        <w:rPr>
          <w:rFonts w:ascii="Times New Roman" w:hAnsi="Times New Roman" w:cs="Times New Roman"/>
          <w:szCs w:val="22"/>
        </w:rPr>
        <w:t xml:space="preserve">As shown in Table </w:t>
      </w:r>
      <w:r w:rsidR="00C61C47" w:rsidRPr="00E8550A">
        <w:rPr>
          <w:rFonts w:ascii="Times New Roman" w:hAnsi="Times New Roman" w:cs="Times New Roman"/>
          <w:szCs w:val="22"/>
        </w:rPr>
        <w:t>5</w:t>
      </w:r>
      <w:r w:rsidRPr="00E8550A">
        <w:rPr>
          <w:rFonts w:ascii="Times New Roman" w:hAnsi="Times New Roman" w:cs="Times New Roman"/>
          <w:szCs w:val="22"/>
        </w:rPr>
        <w:t xml:space="preserve"> and Figure </w:t>
      </w:r>
      <w:r w:rsidR="00C61C47" w:rsidRPr="00E8550A">
        <w:rPr>
          <w:rFonts w:ascii="Times New Roman" w:hAnsi="Times New Roman" w:cs="Times New Roman"/>
          <w:szCs w:val="22"/>
        </w:rPr>
        <w:t>7</w:t>
      </w:r>
      <w:r w:rsidRPr="00E8550A">
        <w:rPr>
          <w:rFonts w:ascii="Times New Roman" w:hAnsi="Times New Roman" w:cs="Times New Roman"/>
          <w:szCs w:val="22"/>
        </w:rPr>
        <w:t>, the average prediction accuracy and SC values of different single spatial variables were displayed by using the result of conventional model as the baseline. The higher the SC value, the more significant improvement in the model prediction accuracy. Additionally, R</w:t>
      </w:r>
      <w:r w:rsidRPr="00E8550A">
        <w:rPr>
          <w:rFonts w:ascii="Times New Roman" w:hAnsi="Times New Roman" w:cs="Times New Roman"/>
          <w:szCs w:val="22"/>
          <w:vertAlign w:val="superscript"/>
        </w:rPr>
        <w:t>2</w:t>
      </w:r>
      <w:r w:rsidRPr="00E8550A">
        <w:rPr>
          <w:rFonts w:ascii="Times New Roman" w:hAnsi="Times New Roman" w:cs="Times New Roman"/>
          <w:szCs w:val="22"/>
        </w:rPr>
        <w:t xml:space="preserve"> (the coefficient of determination) value and RMSE (Root Mean Squared Error) value were calculated and displayed in Table </w:t>
      </w:r>
      <w:r w:rsidR="00C61C47" w:rsidRPr="00E8550A">
        <w:rPr>
          <w:rFonts w:ascii="Times New Roman" w:hAnsi="Times New Roman" w:cs="Times New Roman"/>
          <w:szCs w:val="22"/>
        </w:rPr>
        <w:t>5</w:t>
      </w:r>
      <w:r w:rsidRPr="00E8550A">
        <w:rPr>
          <w:rFonts w:ascii="Times New Roman" w:hAnsi="Times New Roman" w:cs="Times New Roman"/>
          <w:szCs w:val="22"/>
        </w:rPr>
        <w:t xml:space="preserve"> in order to express the errors between the predicted values and the actual value</w:t>
      </w:r>
      <w:r w:rsidR="008A4AA8" w:rsidRPr="00E8550A">
        <w:rPr>
          <w:rFonts w:ascii="Times New Roman" w:hAnsi="Times New Roman" w:cs="Times New Roman"/>
          <w:szCs w:val="22"/>
        </w:rPr>
        <w:t>s</w:t>
      </w:r>
      <w:r w:rsidRPr="00E8550A">
        <w:rPr>
          <w:rFonts w:ascii="Times New Roman" w:hAnsi="Times New Roman" w:cs="Times New Roman"/>
          <w:szCs w:val="22"/>
        </w:rPr>
        <w:t>. The higher the R</w:t>
      </w:r>
      <w:r w:rsidRPr="00E8550A">
        <w:rPr>
          <w:rFonts w:ascii="Times New Roman" w:hAnsi="Times New Roman" w:cs="Times New Roman"/>
          <w:szCs w:val="22"/>
          <w:vertAlign w:val="superscript"/>
        </w:rPr>
        <w:t>2</w:t>
      </w:r>
      <w:r w:rsidRPr="00E8550A">
        <w:rPr>
          <w:rFonts w:ascii="Times New Roman" w:hAnsi="Times New Roman" w:cs="Times New Roman"/>
          <w:szCs w:val="22"/>
        </w:rPr>
        <w:t xml:space="preserve"> value, the higher the accuracy of prediction models. On the contrary, </w:t>
      </w:r>
      <w:r w:rsidR="008A4AA8" w:rsidRPr="00E8550A">
        <w:rPr>
          <w:rFonts w:ascii="Times New Roman" w:hAnsi="Times New Roman" w:cs="Times New Roman"/>
          <w:szCs w:val="22"/>
        </w:rPr>
        <w:t>t</w:t>
      </w:r>
      <w:r w:rsidRPr="00E8550A">
        <w:rPr>
          <w:rFonts w:ascii="Times New Roman" w:hAnsi="Times New Roman" w:cs="Times New Roman"/>
          <w:szCs w:val="22"/>
        </w:rPr>
        <w:t xml:space="preserve">he higher RMSE value, the lower the accuracy of prediction models. </w:t>
      </w:r>
    </w:p>
    <w:p w14:paraId="1DED9745" w14:textId="093F9FB5" w:rsidR="00C12C66" w:rsidRPr="00E8550A" w:rsidRDefault="00C12C66" w:rsidP="00F92B6C">
      <w:pPr>
        <w:spacing w:line="360" w:lineRule="auto"/>
        <w:jc w:val="both"/>
        <w:rPr>
          <w:rFonts w:ascii="Times New Roman" w:hAnsi="Times New Roman" w:cs="Times New Roman"/>
          <w:szCs w:val="22"/>
        </w:rPr>
      </w:pPr>
      <w:r w:rsidRPr="00E8550A">
        <w:rPr>
          <w:rFonts w:ascii="Times New Roman" w:hAnsi="Times New Roman" w:cs="Times New Roman"/>
          <w:szCs w:val="22"/>
        </w:rPr>
        <w:t xml:space="preserve">The considerations of spatial variables had a prominent increasing in prediction accuracy, except FST. The best three results were obtained by considering W, AC and AE, with an increasing of 7.1%, 4.93% and 6.44%, respectively. </w:t>
      </w:r>
      <w:r w:rsidRPr="00E8550A">
        <w:rPr>
          <w:rFonts w:ascii="Times New Roman" w:hAnsi="Times New Roman" w:cs="Times New Roman" w:hint="eastAsia"/>
          <w:szCs w:val="22"/>
        </w:rPr>
        <w:t>Moreover</w:t>
      </w:r>
      <w:r w:rsidRPr="00E8550A">
        <w:rPr>
          <w:rFonts w:ascii="Times New Roman" w:hAnsi="Times New Roman" w:cs="Times New Roman"/>
          <w:szCs w:val="22"/>
        </w:rPr>
        <w:t>, the prediction models considering W, AC and AE had higher R</w:t>
      </w:r>
      <w:r w:rsidRPr="00E8550A">
        <w:rPr>
          <w:rFonts w:ascii="Times New Roman" w:hAnsi="Times New Roman" w:cs="Times New Roman"/>
          <w:szCs w:val="22"/>
          <w:vertAlign w:val="superscript"/>
        </w:rPr>
        <w:t>2</w:t>
      </w:r>
      <w:r w:rsidRPr="00E8550A">
        <w:rPr>
          <w:rFonts w:ascii="Times New Roman" w:hAnsi="Times New Roman" w:cs="Times New Roman"/>
          <w:szCs w:val="22"/>
        </w:rPr>
        <w:t xml:space="preserve"> value (0.7064, 0.6587 and 0.6921, respectively) and lower RMSE value (0.5301, 0.5715 and 0.5428</w:t>
      </w:r>
      <w:r w:rsidR="008B7E2D" w:rsidRPr="00E8550A">
        <w:rPr>
          <w:rFonts w:ascii="Times New Roman" w:hAnsi="Times New Roman" w:cs="Times New Roman"/>
          <w:szCs w:val="22"/>
        </w:rPr>
        <w:t>, respectively</w:t>
      </w:r>
      <w:r w:rsidRPr="00E8550A">
        <w:rPr>
          <w:rFonts w:ascii="Times New Roman" w:hAnsi="Times New Roman" w:cs="Times New Roman"/>
          <w:szCs w:val="22"/>
        </w:rPr>
        <w:t>) compared with conventional model (R</w:t>
      </w:r>
      <w:r w:rsidRPr="00E8550A">
        <w:rPr>
          <w:rFonts w:ascii="Times New Roman" w:hAnsi="Times New Roman" w:cs="Times New Roman"/>
          <w:szCs w:val="22"/>
          <w:vertAlign w:val="superscript"/>
        </w:rPr>
        <w:t>2</w:t>
      </w:r>
      <w:r w:rsidRPr="00E8550A">
        <w:rPr>
          <w:rFonts w:ascii="Times New Roman" w:hAnsi="Times New Roman" w:cs="Times New Roman"/>
          <w:szCs w:val="22"/>
        </w:rPr>
        <w:t xml:space="preserve">=0.5713; RMSE=0.6405). In addition, the consideration of D and S had a slight influence on model prediction accuracy improvement, where the corresponding SC values were 1.42% and 0.68%, respectively. Furthermore, both D and S had a trivial influence on improving model prediction performance </w:t>
      </w:r>
      <w:r w:rsidR="008B7E2D" w:rsidRPr="00E8550A">
        <w:rPr>
          <w:rFonts w:ascii="Times New Roman" w:hAnsi="Times New Roman" w:cs="Times New Roman"/>
          <w:szCs w:val="22"/>
        </w:rPr>
        <w:t>with</w:t>
      </w:r>
      <w:r w:rsidRPr="00E8550A">
        <w:rPr>
          <w:rFonts w:ascii="Times New Roman" w:hAnsi="Times New Roman" w:cs="Times New Roman"/>
          <w:szCs w:val="22"/>
        </w:rPr>
        <w:t xml:space="preserve"> higher R</w:t>
      </w:r>
      <w:r w:rsidRPr="00E8550A">
        <w:rPr>
          <w:rFonts w:ascii="Times New Roman" w:hAnsi="Times New Roman" w:cs="Times New Roman"/>
          <w:szCs w:val="22"/>
          <w:vertAlign w:val="superscript"/>
        </w:rPr>
        <w:t>2</w:t>
      </w:r>
      <w:r w:rsidRPr="00E8550A">
        <w:rPr>
          <w:rFonts w:ascii="Times New Roman" w:hAnsi="Times New Roman" w:cs="Times New Roman"/>
          <w:szCs w:val="22"/>
        </w:rPr>
        <w:t xml:space="preserve"> value (0.5819 and 0.5812, respectively) and lower </w:t>
      </w:r>
      <w:r w:rsidRPr="00E8550A">
        <w:rPr>
          <w:rFonts w:ascii="Times New Roman" w:hAnsi="Times New Roman" w:cs="Times New Roman"/>
          <w:szCs w:val="22"/>
        </w:rPr>
        <w:lastRenderedPageBreak/>
        <w:t>RSME va</w:t>
      </w:r>
      <w:r w:rsidR="008B7E2D" w:rsidRPr="00E8550A">
        <w:rPr>
          <w:rFonts w:ascii="Times New Roman" w:hAnsi="Times New Roman" w:cs="Times New Roman"/>
          <w:szCs w:val="22"/>
        </w:rPr>
        <w:t>lue (0.6325 and 0.633, respectively</w:t>
      </w:r>
      <w:r w:rsidRPr="00E8550A">
        <w:rPr>
          <w:rFonts w:ascii="Times New Roman" w:hAnsi="Times New Roman" w:cs="Times New Roman"/>
          <w:szCs w:val="22"/>
        </w:rPr>
        <w:t xml:space="preserve">) than </w:t>
      </w:r>
      <w:r w:rsidR="008B7E2D" w:rsidRPr="00E8550A">
        <w:rPr>
          <w:rFonts w:ascii="Times New Roman" w:hAnsi="Times New Roman" w:cs="Times New Roman"/>
          <w:szCs w:val="22"/>
        </w:rPr>
        <w:t xml:space="preserve">that of </w:t>
      </w:r>
      <w:r w:rsidRPr="00E8550A">
        <w:rPr>
          <w:rFonts w:ascii="Times New Roman" w:hAnsi="Times New Roman" w:cs="Times New Roman"/>
          <w:szCs w:val="22"/>
        </w:rPr>
        <w:t>the conventional model. On the contrary, the consideration of FST had a negligible negative influence on the prediction accuracy improvement, but it had slightly higher R</w:t>
      </w:r>
      <w:r w:rsidRPr="00E8550A">
        <w:rPr>
          <w:rFonts w:ascii="Times New Roman" w:hAnsi="Times New Roman" w:cs="Times New Roman"/>
          <w:szCs w:val="22"/>
          <w:vertAlign w:val="superscript"/>
        </w:rPr>
        <w:t>2</w:t>
      </w:r>
      <w:r w:rsidRPr="00E8550A">
        <w:rPr>
          <w:rFonts w:ascii="Times New Roman" w:hAnsi="Times New Roman" w:cs="Times New Roman"/>
          <w:szCs w:val="22"/>
        </w:rPr>
        <w:t xml:space="preserve"> value (0.5732) and slightly lower RMSE value (0.6391) compared with the conventional model. </w:t>
      </w:r>
    </w:p>
    <w:bookmarkEnd w:id="14"/>
    <w:bookmarkEnd w:id="19"/>
    <w:p w14:paraId="71DC9A1B" w14:textId="77777777" w:rsidR="00492A8C" w:rsidRPr="00E8550A" w:rsidRDefault="00492A8C" w:rsidP="00492A8C">
      <w:pPr>
        <w:spacing w:line="360" w:lineRule="auto"/>
        <w:jc w:val="both"/>
        <w:rPr>
          <w:rFonts w:cs="Calibri"/>
        </w:rPr>
      </w:pPr>
    </w:p>
    <w:p w14:paraId="22DFC050" w14:textId="6543F930" w:rsidR="00041359" w:rsidRPr="00E8550A" w:rsidRDefault="00075AD8" w:rsidP="00075AD8">
      <w:pPr>
        <w:pStyle w:val="Heading2"/>
      </w:pPr>
      <w:r w:rsidRPr="00E8550A">
        <w:t xml:space="preserve">5.2 </w:t>
      </w:r>
      <w:bookmarkStart w:id="20" w:name="_Hlk84790205"/>
      <w:r w:rsidR="000F3670" w:rsidRPr="00E8550A">
        <w:t xml:space="preserve">The influence of multiple spatial </w:t>
      </w:r>
      <w:r w:rsidR="00351D68" w:rsidRPr="00E8550A">
        <w:t>variables</w:t>
      </w:r>
      <w:r w:rsidR="000F3670" w:rsidRPr="00E8550A">
        <w:t xml:space="preserve"> </w:t>
      </w:r>
      <w:r w:rsidR="009D3E14" w:rsidRPr="00E8550A">
        <w:t xml:space="preserve">in </w:t>
      </w:r>
      <w:r w:rsidR="000F3670" w:rsidRPr="00E8550A">
        <w:t xml:space="preserve">the same </w:t>
      </w:r>
      <w:r w:rsidR="00CB107B" w:rsidRPr="00E8550A">
        <w:t>categories</w:t>
      </w:r>
    </w:p>
    <w:p w14:paraId="369CF345" w14:textId="0FFB7E71" w:rsidR="00C12C66" w:rsidRPr="00E8550A" w:rsidRDefault="00C12C66" w:rsidP="00F92B6C">
      <w:pPr>
        <w:spacing w:line="360" w:lineRule="auto"/>
        <w:jc w:val="both"/>
        <w:rPr>
          <w:rFonts w:ascii="Times New Roman" w:hAnsi="Times New Roman" w:cs="Times New Roman"/>
          <w:szCs w:val="22"/>
        </w:rPr>
      </w:pPr>
      <w:bookmarkStart w:id="21" w:name="_Hlk84790229"/>
      <w:bookmarkEnd w:id="20"/>
      <w:r w:rsidRPr="00E8550A">
        <w:rPr>
          <w:rFonts w:ascii="Times New Roman" w:hAnsi="Times New Roman" w:cs="Times New Roman"/>
          <w:szCs w:val="22"/>
        </w:rPr>
        <w:t xml:space="preserve">The influence of each combination was investigated according to the average prediction accuracy and SC values. As displayed in Table </w:t>
      </w:r>
      <w:r w:rsidR="00C61C47" w:rsidRPr="00E8550A">
        <w:rPr>
          <w:rFonts w:ascii="Times New Roman" w:hAnsi="Times New Roman" w:cs="Times New Roman"/>
          <w:szCs w:val="22"/>
        </w:rPr>
        <w:t>6</w:t>
      </w:r>
      <w:r w:rsidRPr="00E8550A">
        <w:rPr>
          <w:rFonts w:ascii="Times New Roman" w:hAnsi="Times New Roman" w:cs="Times New Roman"/>
          <w:szCs w:val="22"/>
        </w:rPr>
        <w:t xml:space="preserve">, there were five combinations of multiple spatial variables in the same categories, including four combinations of indoor spatial features and one combination of individual spatial features. </w:t>
      </w:r>
    </w:p>
    <w:p w14:paraId="4128A34C" w14:textId="68B7DCC0" w:rsidR="00C12C66" w:rsidRPr="00E8550A" w:rsidRDefault="00C12C66" w:rsidP="00F92B6C">
      <w:pPr>
        <w:pStyle w:val="Caption"/>
        <w:keepNext/>
        <w:spacing w:line="360" w:lineRule="auto"/>
        <w:jc w:val="both"/>
        <w:rPr>
          <w:rFonts w:ascii="Times New Roman" w:hAnsi="Times New Roman" w:cs="Times New Roman"/>
          <w:i w:val="0"/>
          <w:iCs w:val="0"/>
          <w:sz w:val="22"/>
          <w:szCs w:val="22"/>
        </w:rPr>
      </w:pPr>
    </w:p>
    <w:p w14:paraId="3326760A" w14:textId="4A8DD72F" w:rsidR="003B7CE1" w:rsidRPr="00E8550A" w:rsidRDefault="003B7CE1" w:rsidP="00F92B6C">
      <w:pPr>
        <w:pStyle w:val="Caption"/>
        <w:keepNext/>
      </w:pPr>
      <w:bookmarkStart w:id="22" w:name="_Hlk84789223"/>
      <w:bookmarkEnd w:id="21"/>
      <w:r w:rsidRPr="00E8550A">
        <w:t xml:space="preserve">Table </w:t>
      </w:r>
      <w:r w:rsidR="00C61C47" w:rsidRPr="00E8550A">
        <w:t>6</w:t>
      </w:r>
      <w:r w:rsidRPr="00E8550A">
        <w:t xml:space="preserve"> </w:t>
      </w:r>
      <w:r w:rsidRPr="00E8550A">
        <w:rPr>
          <w:rFonts w:hint="eastAsia"/>
        </w:rPr>
        <w:t>The</w:t>
      </w:r>
      <w:r w:rsidRPr="00E8550A">
        <w:t xml:space="preserve"> results of personal prediction models considering combinations in the same categories</w:t>
      </w:r>
    </w:p>
    <w:bookmarkEnd w:id="22"/>
    <w:tbl>
      <w:tblPr>
        <w:tblStyle w:val="TableGrid"/>
        <w:tblW w:w="0" w:type="auto"/>
        <w:tblInd w:w="-431" w:type="dxa"/>
        <w:tblLook w:val="04A0" w:firstRow="1" w:lastRow="0" w:firstColumn="1" w:lastColumn="0" w:noHBand="0" w:noVBand="1"/>
      </w:tblPr>
      <w:tblGrid>
        <w:gridCol w:w="2836"/>
        <w:gridCol w:w="1559"/>
        <w:gridCol w:w="1134"/>
        <w:gridCol w:w="1134"/>
        <w:gridCol w:w="993"/>
        <w:gridCol w:w="1071"/>
      </w:tblGrid>
      <w:tr w:rsidR="00660F87" w:rsidRPr="00E8550A" w14:paraId="063653BD" w14:textId="77777777" w:rsidTr="00F92B6C">
        <w:tc>
          <w:tcPr>
            <w:tcW w:w="4395" w:type="dxa"/>
            <w:gridSpan w:val="2"/>
          </w:tcPr>
          <w:p w14:paraId="2D54985E" w14:textId="77777777" w:rsidR="00E36DAC" w:rsidRPr="00E8550A" w:rsidRDefault="00E36DAC" w:rsidP="00865240">
            <w:pPr>
              <w:spacing w:line="360" w:lineRule="auto"/>
              <w:jc w:val="both"/>
            </w:pPr>
          </w:p>
        </w:tc>
        <w:tc>
          <w:tcPr>
            <w:tcW w:w="1134" w:type="dxa"/>
            <w:vAlign w:val="center"/>
          </w:tcPr>
          <w:p w14:paraId="21661C13" w14:textId="77777777" w:rsidR="00E36DAC" w:rsidRPr="00E8550A" w:rsidRDefault="00E36DAC" w:rsidP="00F92B6C">
            <w:pPr>
              <w:spacing w:line="360" w:lineRule="auto"/>
              <w:jc w:val="center"/>
              <w:rPr>
                <w:b/>
                <w:bCs/>
              </w:rPr>
            </w:pPr>
            <w:r w:rsidRPr="00E8550A">
              <w:rPr>
                <w:b/>
                <w:bCs/>
              </w:rPr>
              <w:t>Accuracy</w:t>
            </w:r>
          </w:p>
        </w:tc>
        <w:tc>
          <w:tcPr>
            <w:tcW w:w="1134" w:type="dxa"/>
            <w:vAlign w:val="center"/>
          </w:tcPr>
          <w:p w14:paraId="654FDB25" w14:textId="77777777" w:rsidR="00E36DAC" w:rsidRPr="00E8550A" w:rsidRDefault="00E36DAC" w:rsidP="00F92B6C">
            <w:pPr>
              <w:spacing w:line="360" w:lineRule="auto"/>
              <w:jc w:val="center"/>
              <w:rPr>
                <w:b/>
                <w:bCs/>
              </w:rPr>
            </w:pPr>
            <w:r w:rsidRPr="00E8550A">
              <w:rPr>
                <w:b/>
                <w:bCs/>
              </w:rPr>
              <w:t>SC value</w:t>
            </w:r>
          </w:p>
        </w:tc>
        <w:tc>
          <w:tcPr>
            <w:tcW w:w="993" w:type="dxa"/>
            <w:vAlign w:val="center"/>
          </w:tcPr>
          <w:p w14:paraId="4396F6E7" w14:textId="77777777" w:rsidR="00E36DAC" w:rsidRPr="00E8550A" w:rsidRDefault="00E36DAC" w:rsidP="00F92B6C">
            <w:pPr>
              <w:spacing w:line="360" w:lineRule="auto"/>
              <w:jc w:val="center"/>
              <w:rPr>
                <w:b/>
                <w:bCs/>
              </w:rPr>
            </w:pPr>
            <w:r w:rsidRPr="00E8550A">
              <w:rPr>
                <w:b/>
                <w:bCs/>
              </w:rPr>
              <w:t>R</w:t>
            </w:r>
            <w:r w:rsidRPr="00E8550A">
              <w:rPr>
                <w:b/>
                <w:bCs/>
                <w:vertAlign w:val="superscript"/>
              </w:rPr>
              <w:t>2</w:t>
            </w:r>
          </w:p>
        </w:tc>
        <w:tc>
          <w:tcPr>
            <w:tcW w:w="1071" w:type="dxa"/>
            <w:vAlign w:val="center"/>
          </w:tcPr>
          <w:p w14:paraId="118ADB4E" w14:textId="77777777" w:rsidR="00E36DAC" w:rsidRPr="00E8550A" w:rsidRDefault="00E36DAC" w:rsidP="00F92B6C">
            <w:pPr>
              <w:spacing w:line="360" w:lineRule="auto"/>
              <w:jc w:val="center"/>
              <w:rPr>
                <w:b/>
                <w:bCs/>
              </w:rPr>
            </w:pPr>
            <w:r w:rsidRPr="00E8550A">
              <w:rPr>
                <w:b/>
                <w:bCs/>
              </w:rPr>
              <w:t>RMSE</w:t>
            </w:r>
          </w:p>
        </w:tc>
      </w:tr>
      <w:tr w:rsidR="00660F87" w:rsidRPr="00E8550A" w14:paraId="308497FB" w14:textId="77777777" w:rsidTr="00F92B6C">
        <w:tc>
          <w:tcPr>
            <w:tcW w:w="4395" w:type="dxa"/>
            <w:gridSpan w:val="2"/>
            <w:vAlign w:val="center"/>
          </w:tcPr>
          <w:p w14:paraId="77756CC1" w14:textId="77777777" w:rsidR="00E36DAC" w:rsidRPr="00E8550A" w:rsidRDefault="00E36DAC" w:rsidP="00F92B6C">
            <w:pPr>
              <w:spacing w:line="360" w:lineRule="auto"/>
              <w:jc w:val="center"/>
            </w:pPr>
            <w:r w:rsidRPr="00E8550A">
              <w:rPr>
                <w:rFonts w:hint="eastAsia"/>
              </w:rPr>
              <w:t>C</w:t>
            </w:r>
            <w:r w:rsidRPr="00E8550A">
              <w:t>onventional model</w:t>
            </w:r>
          </w:p>
        </w:tc>
        <w:tc>
          <w:tcPr>
            <w:tcW w:w="1134" w:type="dxa"/>
            <w:vAlign w:val="center"/>
          </w:tcPr>
          <w:p w14:paraId="6EDA1AD3" w14:textId="77777777" w:rsidR="00E36DAC" w:rsidRPr="00E8550A" w:rsidRDefault="00E36DAC" w:rsidP="00F92B6C">
            <w:pPr>
              <w:spacing w:line="360" w:lineRule="auto"/>
              <w:jc w:val="center"/>
            </w:pPr>
            <w:r w:rsidRPr="00E8550A">
              <w:rPr>
                <w:rFonts w:hint="eastAsia"/>
              </w:rPr>
              <w:t>0</w:t>
            </w:r>
            <w:r w:rsidRPr="00E8550A">
              <w:t>.7093</w:t>
            </w:r>
          </w:p>
        </w:tc>
        <w:tc>
          <w:tcPr>
            <w:tcW w:w="1134" w:type="dxa"/>
            <w:vAlign w:val="center"/>
          </w:tcPr>
          <w:p w14:paraId="40441474" w14:textId="77777777" w:rsidR="00E36DAC" w:rsidRPr="00E8550A" w:rsidRDefault="00E36DAC" w:rsidP="00F92B6C">
            <w:pPr>
              <w:spacing w:line="360" w:lineRule="auto"/>
              <w:jc w:val="center"/>
            </w:pPr>
            <w:r w:rsidRPr="00E8550A">
              <w:rPr>
                <w:rFonts w:hint="eastAsia"/>
              </w:rPr>
              <w:t>-</w:t>
            </w:r>
          </w:p>
        </w:tc>
        <w:tc>
          <w:tcPr>
            <w:tcW w:w="993" w:type="dxa"/>
            <w:vAlign w:val="center"/>
          </w:tcPr>
          <w:p w14:paraId="0ED16D1A" w14:textId="77777777" w:rsidR="00E36DAC" w:rsidRPr="00E8550A" w:rsidRDefault="00E36DAC" w:rsidP="00F92B6C">
            <w:pPr>
              <w:spacing w:line="360" w:lineRule="auto"/>
              <w:jc w:val="center"/>
            </w:pPr>
            <w:r w:rsidRPr="00E8550A">
              <w:rPr>
                <w:rFonts w:hint="eastAsia"/>
              </w:rPr>
              <w:t>0</w:t>
            </w:r>
            <w:r w:rsidRPr="00E8550A">
              <w:t>.5713</w:t>
            </w:r>
          </w:p>
        </w:tc>
        <w:tc>
          <w:tcPr>
            <w:tcW w:w="1071" w:type="dxa"/>
            <w:vAlign w:val="center"/>
          </w:tcPr>
          <w:p w14:paraId="13533273" w14:textId="77777777" w:rsidR="00E36DAC" w:rsidRPr="00E8550A" w:rsidRDefault="00E36DAC" w:rsidP="00F92B6C">
            <w:pPr>
              <w:spacing w:line="360" w:lineRule="auto"/>
              <w:jc w:val="center"/>
            </w:pPr>
            <w:r w:rsidRPr="00E8550A">
              <w:rPr>
                <w:rFonts w:hint="eastAsia"/>
              </w:rPr>
              <w:t>0</w:t>
            </w:r>
            <w:r w:rsidRPr="00E8550A">
              <w:t>.6405</w:t>
            </w:r>
          </w:p>
        </w:tc>
      </w:tr>
      <w:tr w:rsidR="00F2307B" w:rsidRPr="00E8550A" w14:paraId="2C49416E" w14:textId="77777777" w:rsidTr="00F92B6C">
        <w:tc>
          <w:tcPr>
            <w:tcW w:w="2836" w:type="dxa"/>
            <w:vMerge w:val="restart"/>
            <w:vAlign w:val="center"/>
          </w:tcPr>
          <w:p w14:paraId="4D02E068" w14:textId="06C30550" w:rsidR="00E36DAC" w:rsidRPr="00E8550A" w:rsidRDefault="00E36DAC" w:rsidP="00F92B6C">
            <w:pPr>
              <w:spacing w:line="360" w:lineRule="auto"/>
              <w:jc w:val="center"/>
            </w:pPr>
            <w:r w:rsidRPr="00E8550A">
              <w:t>Combinations among indoor spatial parameters</w:t>
            </w:r>
          </w:p>
        </w:tc>
        <w:tc>
          <w:tcPr>
            <w:tcW w:w="1559" w:type="dxa"/>
            <w:vAlign w:val="center"/>
          </w:tcPr>
          <w:p w14:paraId="0267C6A2" w14:textId="07AC49A2" w:rsidR="00E36DAC" w:rsidRPr="00E8550A" w:rsidRDefault="00E36DAC" w:rsidP="00B34E31">
            <w:pPr>
              <w:spacing w:line="360" w:lineRule="auto"/>
              <w:jc w:val="both"/>
            </w:pPr>
            <w:r w:rsidRPr="00E8550A">
              <w:rPr>
                <w:rFonts w:hint="eastAsia"/>
              </w:rPr>
              <w:t>+</w:t>
            </w:r>
            <w:r w:rsidRPr="00E8550A">
              <w:t>W +D</w:t>
            </w:r>
          </w:p>
        </w:tc>
        <w:tc>
          <w:tcPr>
            <w:tcW w:w="1134" w:type="dxa"/>
            <w:vAlign w:val="center"/>
          </w:tcPr>
          <w:p w14:paraId="623BE7F3" w14:textId="647C424A" w:rsidR="00E36DAC" w:rsidRPr="00E8550A" w:rsidRDefault="00E36DAC" w:rsidP="00F92B6C">
            <w:pPr>
              <w:spacing w:line="360" w:lineRule="auto"/>
              <w:jc w:val="center"/>
            </w:pPr>
            <w:r w:rsidRPr="00E8550A">
              <w:rPr>
                <w:rFonts w:hint="eastAsia"/>
              </w:rPr>
              <w:t>0</w:t>
            </w:r>
            <w:r w:rsidRPr="00E8550A">
              <w:t>.7007</w:t>
            </w:r>
          </w:p>
        </w:tc>
        <w:tc>
          <w:tcPr>
            <w:tcW w:w="1134" w:type="dxa"/>
            <w:vAlign w:val="center"/>
          </w:tcPr>
          <w:p w14:paraId="2F3E50D6" w14:textId="258FA93B" w:rsidR="00E36DAC" w:rsidRPr="00E8550A" w:rsidRDefault="00E36DAC" w:rsidP="00F92B6C">
            <w:pPr>
              <w:spacing w:line="360" w:lineRule="auto"/>
              <w:jc w:val="center"/>
            </w:pPr>
            <w:r w:rsidRPr="00E8550A">
              <w:rPr>
                <w:rFonts w:hint="eastAsia"/>
              </w:rPr>
              <w:t>-</w:t>
            </w:r>
            <w:r w:rsidRPr="00E8550A">
              <w:t>1.24%</w:t>
            </w:r>
          </w:p>
        </w:tc>
        <w:tc>
          <w:tcPr>
            <w:tcW w:w="993" w:type="dxa"/>
            <w:vAlign w:val="center"/>
          </w:tcPr>
          <w:p w14:paraId="04B00061" w14:textId="57AEC954" w:rsidR="00E36DAC" w:rsidRPr="00E8550A" w:rsidRDefault="00E36DAC" w:rsidP="00F92B6C">
            <w:pPr>
              <w:spacing w:line="360" w:lineRule="auto"/>
              <w:jc w:val="center"/>
            </w:pPr>
            <w:r w:rsidRPr="00E8550A">
              <w:rPr>
                <w:rFonts w:hint="eastAsia"/>
              </w:rPr>
              <w:t>0</w:t>
            </w:r>
            <w:r w:rsidRPr="00E8550A">
              <w:t>.7212</w:t>
            </w:r>
          </w:p>
        </w:tc>
        <w:tc>
          <w:tcPr>
            <w:tcW w:w="1071" w:type="dxa"/>
            <w:vAlign w:val="center"/>
          </w:tcPr>
          <w:p w14:paraId="6F0B4C85" w14:textId="088AB7E6" w:rsidR="00E36DAC" w:rsidRPr="00E8550A" w:rsidRDefault="00E36DAC" w:rsidP="00F92B6C">
            <w:pPr>
              <w:spacing w:line="360" w:lineRule="auto"/>
              <w:jc w:val="center"/>
            </w:pPr>
            <w:r w:rsidRPr="00E8550A">
              <w:rPr>
                <w:rFonts w:hint="eastAsia"/>
              </w:rPr>
              <w:t>0</w:t>
            </w:r>
            <w:r w:rsidRPr="00E8550A">
              <w:t>.5165</w:t>
            </w:r>
          </w:p>
        </w:tc>
      </w:tr>
      <w:tr w:rsidR="00F2307B" w:rsidRPr="00E8550A" w14:paraId="6AF4D141" w14:textId="77777777" w:rsidTr="00F92B6C">
        <w:tc>
          <w:tcPr>
            <w:tcW w:w="2836" w:type="dxa"/>
            <w:vMerge/>
            <w:vAlign w:val="center"/>
          </w:tcPr>
          <w:p w14:paraId="150C9A91" w14:textId="77777777" w:rsidR="00E36DAC" w:rsidRPr="00E8550A" w:rsidRDefault="00E36DAC" w:rsidP="00F92B6C">
            <w:pPr>
              <w:spacing w:line="360" w:lineRule="auto"/>
              <w:jc w:val="center"/>
            </w:pPr>
          </w:p>
        </w:tc>
        <w:tc>
          <w:tcPr>
            <w:tcW w:w="1559" w:type="dxa"/>
            <w:vAlign w:val="center"/>
          </w:tcPr>
          <w:p w14:paraId="1F925DD5" w14:textId="22029FE2" w:rsidR="00E36DAC" w:rsidRPr="00E8550A" w:rsidRDefault="00E36DAC" w:rsidP="00B34E31">
            <w:pPr>
              <w:spacing w:line="360" w:lineRule="auto"/>
              <w:jc w:val="both"/>
            </w:pPr>
            <w:r w:rsidRPr="00E8550A">
              <w:rPr>
                <w:rFonts w:hint="eastAsia"/>
              </w:rPr>
              <w:t>+</w:t>
            </w:r>
            <w:r w:rsidRPr="00E8550A">
              <w:t>W +AC</w:t>
            </w:r>
          </w:p>
        </w:tc>
        <w:tc>
          <w:tcPr>
            <w:tcW w:w="1134" w:type="dxa"/>
            <w:vAlign w:val="center"/>
          </w:tcPr>
          <w:p w14:paraId="4D266DD9" w14:textId="549B558E" w:rsidR="00E36DAC" w:rsidRPr="00E8550A" w:rsidRDefault="00E36DAC" w:rsidP="00F92B6C">
            <w:pPr>
              <w:spacing w:line="360" w:lineRule="auto"/>
              <w:jc w:val="center"/>
            </w:pPr>
            <w:r w:rsidRPr="00E8550A">
              <w:rPr>
                <w:rFonts w:hint="eastAsia"/>
              </w:rPr>
              <w:t>0</w:t>
            </w:r>
            <w:r w:rsidRPr="00E8550A">
              <w:t>.7854</w:t>
            </w:r>
          </w:p>
        </w:tc>
        <w:tc>
          <w:tcPr>
            <w:tcW w:w="1134" w:type="dxa"/>
            <w:vAlign w:val="center"/>
          </w:tcPr>
          <w:p w14:paraId="565103E2" w14:textId="135BF1C9" w:rsidR="00E36DAC" w:rsidRPr="00E8550A" w:rsidRDefault="00E36DAC" w:rsidP="00F92B6C">
            <w:pPr>
              <w:spacing w:line="360" w:lineRule="auto"/>
              <w:jc w:val="center"/>
            </w:pPr>
            <w:r w:rsidRPr="00E8550A">
              <w:rPr>
                <w:rFonts w:hint="eastAsia"/>
              </w:rPr>
              <w:t>1</w:t>
            </w:r>
            <w:r w:rsidRPr="00E8550A">
              <w:t>0.70%</w:t>
            </w:r>
          </w:p>
        </w:tc>
        <w:tc>
          <w:tcPr>
            <w:tcW w:w="993" w:type="dxa"/>
            <w:vAlign w:val="center"/>
          </w:tcPr>
          <w:p w14:paraId="7D0EDE13" w14:textId="74ADD907" w:rsidR="00E36DAC" w:rsidRPr="00E8550A" w:rsidRDefault="00E36DAC" w:rsidP="00F92B6C">
            <w:pPr>
              <w:spacing w:line="360" w:lineRule="auto"/>
              <w:jc w:val="center"/>
            </w:pPr>
            <w:r w:rsidRPr="00E8550A">
              <w:rPr>
                <w:rFonts w:hint="eastAsia"/>
              </w:rPr>
              <w:t>0</w:t>
            </w:r>
            <w:r w:rsidRPr="00E8550A">
              <w:t>.7349</w:t>
            </w:r>
          </w:p>
        </w:tc>
        <w:tc>
          <w:tcPr>
            <w:tcW w:w="1071" w:type="dxa"/>
            <w:vAlign w:val="center"/>
          </w:tcPr>
          <w:p w14:paraId="3E6A6B19" w14:textId="23ED362F" w:rsidR="00E36DAC" w:rsidRPr="00E8550A" w:rsidRDefault="00E36DAC" w:rsidP="00F92B6C">
            <w:pPr>
              <w:spacing w:line="360" w:lineRule="auto"/>
              <w:jc w:val="center"/>
            </w:pPr>
            <w:r w:rsidRPr="00E8550A">
              <w:rPr>
                <w:rFonts w:hint="eastAsia"/>
              </w:rPr>
              <w:t>0</w:t>
            </w:r>
            <w:r w:rsidRPr="00E8550A">
              <w:t>.5037</w:t>
            </w:r>
          </w:p>
        </w:tc>
      </w:tr>
      <w:tr w:rsidR="00F2307B" w:rsidRPr="00E8550A" w14:paraId="41407109" w14:textId="77777777" w:rsidTr="00F92B6C">
        <w:tc>
          <w:tcPr>
            <w:tcW w:w="2836" w:type="dxa"/>
            <w:vMerge/>
            <w:vAlign w:val="center"/>
          </w:tcPr>
          <w:p w14:paraId="4FFDD744" w14:textId="77777777" w:rsidR="00E36DAC" w:rsidRPr="00E8550A" w:rsidRDefault="00E36DAC" w:rsidP="00F92B6C">
            <w:pPr>
              <w:spacing w:line="360" w:lineRule="auto"/>
              <w:jc w:val="center"/>
            </w:pPr>
          </w:p>
        </w:tc>
        <w:tc>
          <w:tcPr>
            <w:tcW w:w="1559" w:type="dxa"/>
            <w:vAlign w:val="center"/>
          </w:tcPr>
          <w:p w14:paraId="583828FD" w14:textId="097E741C" w:rsidR="00E36DAC" w:rsidRPr="00E8550A" w:rsidRDefault="00E36DAC" w:rsidP="00B34E31">
            <w:pPr>
              <w:spacing w:line="360" w:lineRule="auto"/>
              <w:jc w:val="both"/>
            </w:pPr>
            <w:r w:rsidRPr="00E8550A">
              <w:rPr>
                <w:rFonts w:hint="eastAsia"/>
              </w:rPr>
              <w:t>+</w:t>
            </w:r>
            <w:r w:rsidRPr="00E8550A">
              <w:t>D +AC</w:t>
            </w:r>
          </w:p>
        </w:tc>
        <w:tc>
          <w:tcPr>
            <w:tcW w:w="1134" w:type="dxa"/>
            <w:vAlign w:val="center"/>
          </w:tcPr>
          <w:p w14:paraId="7D895137" w14:textId="72693722" w:rsidR="00E36DAC" w:rsidRPr="00E8550A" w:rsidRDefault="00E36DAC" w:rsidP="00F92B6C">
            <w:pPr>
              <w:spacing w:line="360" w:lineRule="auto"/>
              <w:jc w:val="center"/>
            </w:pPr>
            <w:r w:rsidRPr="00E8550A">
              <w:rPr>
                <w:rFonts w:hint="eastAsia"/>
              </w:rPr>
              <w:t>0</w:t>
            </w:r>
            <w:r w:rsidRPr="00E8550A">
              <w:t>.7475</w:t>
            </w:r>
          </w:p>
        </w:tc>
        <w:tc>
          <w:tcPr>
            <w:tcW w:w="1134" w:type="dxa"/>
            <w:vAlign w:val="center"/>
          </w:tcPr>
          <w:p w14:paraId="17FDACFC" w14:textId="49576C15" w:rsidR="00E36DAC" w:rsidRPr="00E8550A" w:rsidRDefault="00E36DAC" w:rsidP="00F92B6C">
            <w:pPr>
              <w:spacing w:line="360" w:lineRule="auto"/>
              <w:jc w:val="center"/>
            </w:pPr>
            <w:r w:rsidRPr="00E8550A">
              <w:rPr>
                <w:rFonts w:hint="eastAsia"/>
              </w:rPr>
              <w:t>5</w:t>
            </w:r>
            <w:r w:rsidRPr="00E8550A">
              <w:t>.36%</w:t>
            </w:r>
          </w:p>
        </w:tc>
        <w:tc>
          <w:tcPr>
            <w:tcW w:w="993" w:type="dxa"/>
            <w:vAlign w:val="center"/>
          </w:tcPr>
          <w:p w14:paraId="79E1F8B7" w14:textId="44A633FB" w:rsidR="00E36DAC" w:rsidRPr="00E8550A" w:rsidRDefault="00E36DAC" w:rsidP="00F92B6C">
            <w:pPr>
              <w:spacing w:line="360" w:lineRule="auto"/>
              <w:jc w:val="center"/>
            </w:pPr>
            <w:r w:rsidRPr="00E8550A">
              <w:rPr>
                <w:rFonts w:hint="eastAsia"/>
              </w:rPr>
              <w:t>0</w:t>
            </w:r>
            <w:r w:rsidRPr="00E8550A">
              <w:t>.6543</w:t>
            </w:r>
          </w:p>
        </w:tc>
        <w:tc>
          <w:tcPr>
            <w:tcW w:w="1071" w:type="dxa"/>
            <w:vAlign w:val="center"/>
          </w:tcPr>
          <w:p w14:paraId="6D0F7505" w14:textId="7141F753" w:rsidR="00E36DAC" w:rsidRPr="00E8550A" w:rsidRDefault="00E36DAC" w:rsidP="00F92B6C">
            <w:pPr>
              <w:spacing w:line="360" w:lineRule="auto"/>
              <w:jc w:val="center"/>
            </w:pPr>
            <w:r w:rsidRPr="00E8550A">
              <w:rPr>
                <w:rFonts w:hint="eastAsia"/>
              </w:rPr>
              <w:t>0</w:t>
            </w:r>
            <w:r w:rsidRPr="00E8550A">
              <w:t>.5751</w:t>
            </w:r>
          </w:p>
        </w:tc>
      </w:tr>
      <w:tr w:rsidR="00F2307B" w:rsidRPr="00E8550A" w14:paraId="19784B45" w14:textId="77777777" w:rsidTr="00F92B6C">
        <w:tc>
          <w:tcPr>
            <w:tcW w:w="2836" w:type="dxa"/>
            <w:vMerge/>
            <w:vAlign w:val="center"/>
          </w:tcPr>
          <w:p w14:paraId="61A801BC" w14:textId="77777777" w:rsidR="00E36DAC" w:rsidRPr="00E8550A" w:rsidRDefault="00E36DAC" w:rsidP="00F92B6C">
            <w:pPr>
              <w:spacing w:line="360" w:lineRule="auto"/>
              <w:jc w:val="center"/>
            </w:pPr>
          </w:p>
        </w:tc>
        <w:tc>
          <w:tcPr>
            <w:tcW w:w="1559" w:type="dxa"/>
            <w:vAlign w:val="center"/>
          </w:tcPr>
          <w:p w14:paraId="05577B0B" w14:textId="7AA9DA89" w:rsidR="00E36DAC" w:rsidRPr="00E8550A" w:rsidRDefault="00E36DAC" w:rsidP="00B34E31">
            <w:pPr>
              <w:spacing w:line="360" w:lineRule="auto"/>
              <w:jc w:val="both"/>
            </w:pPr>
            <w:r w:rsidRPr="00E8550A">
              <w:rPr>
                <w:rFonts w:hint="eastAsia"/>
              </w:rPr>
              <w:t>+</w:t>
            </w:r>
            <w:r w:rsidRPr="00E8550A">
              <w:t>W +D +AC</w:t>
            </w:r>
          </w:p>
        </w:tc>
        <w:tc>
          <w:tcPr>
            <w:tcW w:w="1134" w:type="dxa"/>
            <w:vAlign w:val="center"/>
          </w:tcPr>
          <w:p w14:paraId="0817FE23" w14:textId="50643D22" w:rsidR="00E36DAC" w:rsidRPr="00E8550A" w:rsidRDefault="00E36DAC" w:rsidP="00F92B6C">
            <w:pPr>
              <w:spacing w:line="360" w:lineRule="auto"/>
              <w:jc w:val="center"/>
            </w:pPr>
            <w:r w:rsidRPr="00E8550A">
              <w:rPr>
                <w:rFonts w:hint="eastAsia"/>
              </w:rPr>
              <w:t>0</w:t>
            </w:r>
            <w:r w:rsidRPr="00E8550A">
              <w:t>.7866</w:t>
            </w:r>
          </w:p>
        </w:tc>
        <w:tc>
          <w:tcPr>
            <w:tcW w:w="1134" w:type="dxa"/>
            <w:vAlign w:val="center"/>
          </w:tcPr>
          <w:p w14:paraId="1B7D2D7A" w14:textId="39DA4715" w:rsidR="00E36DAC" w:rsidRPr="00E8550A" w:rsidRDefault="00E36DAC" w:rsidP="00F92B6C">
            <w:pPr>
              <w:spacing w:line="360" w:lineRule="auto"/>
              <w:jc w:val="center"/>
            </w:pPr>
            <w:r w:rsidRPr="00E8550A">
              <w:rPr>
                <w:rFonts w:hint="eastAsia"/>
              </w:rPr>
              <w:t>1</w:t>
            </w:r>
            <w:r w:rsidRPr="00E8550A">
              <w:t>0.87%</w:t>
            </w:r>
          </w:p>
        </w:tc>
        <w:tc>
          <w:tcPr>
            <w:tcW w:w="993" w:type="dxa"/>
            <w:vAlign w:val="center"/>
          </w:tcPr>
          <w:p w14:paraId="2C4673F8" w14:textId="07A08289" w:rsidR="00E36DAC" w:rsidRPr="00E8550A" w:rsidRDefault="00E36DAC" w:rsidP="00F92B6C">
            <w:pPr>
              <w:spacing w:line="360" w:lineRule="auto"/>
              <w:jc w:val="center"/>
            </w:pPr>
            <w:r w:rsidRPr="00E8550A">
              <w:rPr>
                <w:rFonts w:hint="eastAsia"/>
              </w:rPr>
              <w:t>0</w:t>
            </w:r>
            <w:r w:rsidRPr="00E8550A">
              <w:t>.6531</w:t>
            </w:r>
          </w:p>
        </w:tc>
        <w:tc>
          <w:tcPr>
            <w:tcW w:w="1071" w:type="dxa"/>
            <w:vAlign w:val="center"/>
          </w:tcPr>
          <w:p w14:paraId="25DBB1FC" w14:textId="3BBF3E3B" w:rsidR="00E36DAC" w:rsidRPr="00E8550A" w:rsidRDefault="00E36DAC" w:rsidP="00F92B6C">
            <w:pPr>
              <w:spacing w:line="360" w:lineRule="auto"/>
              <w:jc w:val="center"/>
            </w:pPr>
            <w:r w:rsidRPr="00E8550A">
              <w:rPr>
                <w:rFonts w:hint="eastAsia"/>
              </w:rPr>
              <w:t>0</w:t>
            </w:r>
            <w:r w:rsidRPr="00E8550A">
              <w:t>.5762</w:t>
            </w:r>
          </w:p>
        </w:tc>
      </w:tr>
      <w:tr w:rsidR="00F2307B" w:rsidRPr="00E8550A" w14:paraId="5C147FFF" w14:textId="77777777" w:rsidTr="00F92B6C">
        <w:tc>
          <w:tcPr>
            <w:tcW w:w="2836" w:type="dxa"/>
            <w:vAlign w:val="center"/>
          </w:tcPr>
          <w:p w14:paraId="4E1339F1" w14:textId="285B9FDA" w:rsidR="00E36DAC" w:rsidRPr="00E8550A" w:rsidRDefault="00E36DAC" w:rsidP="00F92B6C">
            <w:pPr>
              <w:spacing w:line="360" w:lineRule="auto"/>
              <w:jc w:val="center"/>
            </w:pPr>
            <w:r w:rsidRPr="00E8550A">
              <w:t>Combinations among individual spatial parameters</w:t>
            </w:r>
          </w:p>
        </w:tc>
        <w:tc>
          <w:tcPr>
            <w:tcW w:w="1559" w:type="dxa"/>
            <w:vAlign w:val="center"/>
          </w:tcPr>
          <w:p w14:paraId="52A2C44B" w14:textId="562B81A6" w:rsidR="00E36DAC" w:rsidRPr="00E8550A" w:rsidRDefault="00E36DAC" w:rsidP="00B34E31">
            <w:pPr>
              <w:spacing w:line="360" w:lineRule="auto"/>
              <w:jc w:val="both"/>
            </w:pPr>
            <w:r w:rsidRPr="00E8550A">
              <w:t>+FST +AE</w:t>
            </w:r>
          </w:p>
        </w:tc>
        <w:tc>
          <w:tcPr>
            <w:tcW w:w="1134" w:type="dxa"/>
            <w:vAlign w:val="center"/>
          </w:tcPr>
          <w:p w14:paraId="495140BF" w14:textId="56B2ABF5" w:rsidR="00E36DAC" w:rsidRPr="00E8550A" w:rsidRDefault="00E36DAC" w:rsidP="00F92B6C">
            <w:pPr>
              <w:spacing w:line="360" w:lineRule="auto"/>
              <w:jc w:val="center"/>
            </w:pPr>
            <w:r w:rsidRPr="00E8550A">
              <w:rPr>
                <w:rFonts w:hint="eastAsia"/>
              </w:rPr>
              <w:t>0</w:t>
            </w:r>
            <w:r w:rsidRPr="00E8550A">
              <w:t>.7309</w:t>
            </w:r>
          </w:p>
        </w:tc>
        <w:tc>
          <w:tcPr>
            <w:tcW w:w="1134" w:type="dxa"/>
            <w:vAlign w:val="center"/>
          </w:tcPr>
          <w:p w14:paraId="4D2DAE83" w14:textId="05E5C839" w:rsidR="00E36DAC" w:rsidRPr="00E8550A" w:rsidRDefault="00E36DAC" w:rsidP="00F92B6C">
            <w:pPr>
              <w:spacing w:line="360" w:lineRule="auto"/>
              <w:jc w:val="center"/>
            </w:pPr>
            <w:r w:rsidRPr="00E8550A">
              <w:rPr>
                <w:rFonts w:hint="eastAsia"/>
              </w:rPr>
              <w:t>3</w:t>
            </w:r>
            <w:r w:rsidRPr="00E8550A">
              <w:t>.02%</w:t>
            </w:r>
          </w:p>
        </w:tc>
        <w:tc>
          <w:tcPr>
            <w:tcW w:w="993" w:type="dxa"/>
            <w:vAlign w:val="center"/>
          </w:tcPr>
          <w:p w14:paraId="6C8CAA3C" w14:textId="74DDE20C" w:rsidR="00E36DAC" w:rsidRPr="00E8550A" w:rsidRDefault="00E36DAC" w:rsidP="00F92B6C">
            <w:pPr>
              <w:spacing w:line="360" w:lineRule="auto"/>
              <w:jc w:val="center"/>
            </w:pPr>
            <w:r w:rsidRPr="00E8550A">
              <w:rPr>
                <w:rFonts w:hint="eastAsia"/>
              </w:rPr>
              <w:t>0</w:t>
            </w:r>
            <w:r w:rsidRPr="00E8550A">
              <w:t>.6556</w:t>
            </w:r>
          </w:p>
        </w:tc>
        <w:tc>
          <w:tcPr>
            <w:tcW w:w="1071" w:type="dxa"/>
            <w:vAlign w:val="center"/>
          </w:tcPr>
          <w:p w14:paraId="6B6BA70C" w14:textId="5373A00F" w:rsidR="00E36DAC" w:rsidRPr="00E8550A" w:rsidRDefault="00E36DAC" w:rsidP="00F92B6C">
            <w:pPr>
              <w:spacing w:line="360" w:lineRule="auto"/>
              <w:jc w:val="center"/>
            </w:pPr>
            <w:r w:rsidRPr="00E8550A">
              <w:rPr>
                <w:rFonts w:hint="eastAsia"/>
              </w:rPr>
              <w:t>0</w:t>
            </w:r>
            <w:r w:rsidRPr="00E8550A">
              <w:t>.5741</w:t>
            </w:r>
          </w:p>
        </w:tc>
      </w:tr>
    </w:tbl>
    <w:p w14:paraId="3A96EBBF" w14:textId="77777777" w:rsidR="00E36DAC" w:rsidRPr="00E8550A" w:rsidRDefault="00E36DAC" w:rsidP="00F92B6C"/>
    <w:p w14:paraId="593BBFEA" w14:textId="6122A00E" w:rsidR="00D02145" w:rsidRPr="00E8550A" w:rsidRDefault="00371847" w:rsidP="00D02145">
      <w:pPr>
        <w:keepNext/>
        <w:spacing w:line="360" w:lineRule="auto"/>
        <w:jc w:val="center"/>
      </w:pPr>
      <w:r w:rsidRPr="00E8550A">
        <w:rPr>
          <w:noProof/>
        </w:rPr>
        <w:lastRenderedPageBreak/>
        <w:drawing>
          <wp:inline distT="0" distB="0" distL="0" distR="0" wp14:anchorId="08632CC7" wp14:editId="14B1B886">
            <wp:extent cx="5011947" cy="2863797"/>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7625" cy="2867042"/>
                    </a:xfrm>
                    <a:prstGeom prst="rect">
                      <a:avLst/>
                    </a:prstGeom>
                  </pic:spPr>
                </pic:pic>
              </a:graphicData>
            </a:graphic>
          </wp:inline>
        </w:drawing>
      </w:r>
    </w:p>
    <w:p w14:paraId="37B303C4" w14:textId="15449687" w:rsidR="006C4AF8" w:rsidRPr="00E8550A" w:rsidRDefault="00D02145" w:rsidP="00F92B6C">
      <w:pPr>
        <w:pStyle w:val="Caption"/>
        <w:jc w:val="center"/>
      </w:pPr>
      <w:r w:rsidRPr="00E8550A">
        <w:t xml:space="preserve">Figure </w:t>
      </w:r>
      <w:r w:rsidR="00C61C47" w:rsidRPr="00E8550A">
        <w:t>8</w:t>
      </w:r>
      <w:r w:rsidRPr="00E8550A">
        <w:t xml:space="preserve"> The prediction accuracy of multiple spatial parameters among the same categories</w:t>
      </w:r>
    </w:p>
    <w:p w14:paraId="71E0768D" w14:textId="41C92456" w:rsidR="00832300" w:rsidRPr="00E8550A" w:rsidRDefault="00832300" w:rsidP="00832300">
      <w:pPr>
        <w:keepNext/>
        <w:spacing w:line="360" w:lineRule="auto"/>
        <w:jc w:val="center"/>
      </w:pPr>
    </w:p>
    <w:p w14:paraId="56D1AA69" w14:textId="4C15F0FD" w:rsidR="00C12C66" w:rsidRPr="00E8550A" w:rsidRDefault="00C12C66" w:rsidP="00F92B6C">
      <w:pPr>
        <w:spacing w:line="360" w:lineRule="auto"/>
        <w:jc w:val="both"/>
        <w:rPr>
          <w:rFonts w:ascii="Times New Roman" w:hAnsi="Times New Roman" w:cs="Times New Roman"/>
        </w:rPr>
      </w:pPr>
      <w:bookmarkStart w:id="23" w:name="_Hlk84790329"/>
      <w:r w:rsidRPr="00E8550A">
        <w:rPr>
          <w:rFonts w:ascii="Times New Roman" w:hAnsi="Times New Roman" w:cs="Times New Roman"/>
          <w:color w:val="0E101A"/>
          <w:szCs w:val="22"/>
        </w:rPr>
        <w:t xml:space="preserve">Table </w:t>
      </w:r>
      <w:r w:rsidR="00C61C47" w:rsidRPr="00E8550A">
        <w:rPr>
          <w:rFonts w:ascii="Times New Roman" w:hAnsi="Times New Roman" w:cs="Times New Roman"/>
          <w:color w:val="0E101A"/>
          <w:szCs w:val="22"/>
        </w:rPr>
        <w:t>6</w:t>
      </w:r>
      <w:r w:rsidRPr="00E8550A">
        <w:rPr>
          <w:rFonts w:ascii="Times New Roman" w:hAnsi="Times New Roman" w:cs="Times New Roman"/>
          <w:color w:val="0E101A"/>
          <w:szCs w:val="22"/>
        </w:rPr>
        <w:t xml:space="preserve"> and Figure </w:t>
      </w:r>
      <w:r w:rsidR="00C61C47" w:rsidRPr="00E8550A">
        <w:rPr>
          <w:rFonts w:ascii="Times New Roman" w:hAnsi="Times New Roman" w:cs="Times New Roman"/>
          <w:color w:val="0E101A"/>
          <w:szCs w:val="22"/>
        </w:rPr>
        <w:t>8</w:t>
      </w:r>
      <w:r w:rsidRPr="00E8550A">
        <w:rPr>
          <w:rFonts w:ascii="Times New Roman" w:hAnsi="Times New Roman" w:cs="Times New Roman"/>
          <w:color w:val="0E101A"/>
          <w:szCs w:val="22"/>
        </w:rPr>
        <w:t xml:space="preserve"> presented the prediction accuracies and the SC values of the combinations of indoor spatial features, as well as the combination of individual spatial features (AE+FST). It can be seen that the combination of all indoor spatial features (W+D+AC) had a distinct influence on model prediction accuracy with an improvement of 10.7%. However. D had positive impact on the prediction accuracy only if considered in conjunction with AC and its contribution was not as significant as that of W or AC in combinations. Additionally, the combination of individual spatial features (AE+FST) had an intermedia influence on model prediction accuracy. </w:t>
      </w:r>
      <w:bookmarkStart w:id="24" w:name="_Hlk84795981"/>
      <w:r w:rsidRPr="00E8550A">
        <w:rPr>
          <w:rFonts w:ascii="Times New Roman" w:hAnsi="Times New Roman" w:cs="Times New Roman"/>
          <w:color w:val="000000" w:themeColor="text1"/>
          <w:szCs w:val="22"/>
        </w:rPr>
        <w:t xml:space="preserve">All combinations of individual spatial features had higher </w:t>
      </w:r>
      <w:r w:rsidR="007A707F" w:rsidRPr="00E8550A">
        <w:rPr>
          <w:rFonts w:ascii="Times New Roman" w:hAnsi="Times New Roman" w:cs="Times New Roman"/>
          <w:color w:val="000000" w:themeColor="text1"/>
          <w:szCs w:val="22"/>
        </w:rPr>
        <w:t>R</w:t>
      </w:r>
      <w:r w:rsidRPr="00E8550A">
        <w:rPr>
          <w:rFonts w:ascii="Times New Roman" w:hAnsi="Times New Roman" w:cs="Times New Roman"/>
          <w:color w:val="000000" w:themeColor="text1"/>
          <w:szCs w:val="22"/>
          <w:vertAlign w:val="superscript"/>
        </w:rPr>
        <w:t>2</w:t>
      </w:r>
      <w:r w:rsidRPr="00E8550A">
        <w:rPr>
          <w:rFonts w:ascii="Times New Roman" w:hAnsi="Times New Roman" w:cs="Times New Roman"/>
          <w:color w:val="000000" w:themeColor="text1"/>
          <w:szCs w:val="22"/>
        </w:rPr>
        <w:t xml:space="preserve"> value (</w:t>
      </w:r>
      <w:r w:rsidRPr="00E8550A">
        <w:rPr>
          <w:rFonts w:ascii="Times New Roman" w:hAnsi="Times New Roman" w:cs="Times New Roman"/>
          <w:color w:val="000000" w:themeColor="text1"/>
          <w:szCs w:val="22"/>
          <w:shd w:val="clear" w:color="auto" w:fill="FFFFFF"/>
        </w:rPr>
        <w:t>&gt;0.6531</w:t>
      </w:r>
      <w:r w:rsidRPr="00E8550A">
        <w:rPr>
          <w:rFonts w:ascii="Times New Roman" w:hAnsi="Times New Roman" w:cs="Times New Roman"/>
          <w:color w:val="000000" w:themeColor="text1"/>
          <w:szCs w:val="22"/>
        </w:rPr>
        <w:t>) and lower RMSE value (</w:t>
      </w:r>
      <w:r w:rsidRPr="00E8550A">
        <w:rPr>
          <w:rFonts w:ascii="Times New Roman" w:hAnsi="Times New Roman" w:cs="Times New Roman"/>
          <w:color w:val="000000" w:themeColor="text1"/>
          <w:szCs w:val="22"/>
          <w:shd w:val="clear" w:color="auto" w:fill="FFFFFF"/>
        </w:rPr>
        <w:t>&lt;0.5762</w:t>
      </w:r>
      <w:r w:rsidRPr="00E8550A">
        <w:rPr>
          <w:rFonts w:ascii="Times New Roman" w:hAnsi="Times New Roman" w:cs="Times New Roman"/>
          <w:color w:val="000000" w:themeColor="text1"/>
          <w:szCs w:val="22"/>
        </w:rPr>
        <w:t>) compared with the conventional model.</w:t>
      </w:r>
      <w:bookmarkEnd w:id="24"/>
      <w:r w:rsidRPr="00E8550A">
        <w:rPr>
          <w:rFonts w:ascii="Times New Roman" w:hAnsi="Times New Roman" w:cs="Times New Roman"/>
          <w:color w:val="000000" w:themeColor="text1"/>
          <w:szCs w:val="22"/>
        </w:rPr>
        <w:t xml:space="preserve"> The SC value of this combination was 3.02% which was lower than that of AE (6.44%, as shown in Figure 6), and higher than that of FST (-0.49%, as shown in Figure </w:t>
      </w:r>
      <w:r w:rsidR="00C61C47" w:rsidRPr="00E8550A">
        <w:rPr>
          <w:rFonts w:ascii="Times New Roman" w:hAnsi="Times New Roman" w:cs="Times New Roman"/>
          <w:color w:val="000000" w:themeColor="text1"/>
          <w:szCs w:val="22"/>
        </w:rPr>
        <w:t>7</w:t>
      </w:r>
      <w:r w:rsidRPr="00E8550A">
        <w:rPr>
          <w:rFonts w:ascii="Times New Roman" w:hAnsi="Times New Roman" w:cs="Times New Roman"/>
          <w:color w:val="000000" w:themeColor="text1"/>
          <w:szCs w:val="22"/>
        </w:rPr>
        <w:t>). Moreover, the model considering the combination of FST and AE had lower R</w:t>
      </w:r>
      <w:r w:rsidRPr="00E8550A">
        <w:rPr>
          <w:rFonts w:ascii="Times New Roman" w:hAnsi="Times New Roman" w:cs="Times New Roman"/>
          <w:color w:val="000000" w:themeColor="text1"/>
          <w:szCs w:val="22"/>
          <w:vertAlign w:val="superscript"/>
        </w:rPr>
        <w:t>2</w:t>
      </w:r>
      <w:r w:rsidRPr="00E8550A">
        <w:rPr>
          <w:rFonts w:ascii="Times New Roman" w:hAnsi="Times New Roman" w:cs="Times New Roman"/>
          <w:color w:val="000000" w:themeColor="text1"/>
          <w:szCs w:val="22"/>
        </w:rPr>
        <w:t xml:space="preserve"> value (0.6556) and higher RMSE value (0.5741) than individually considering AE. </w:t>
      </w:r>
    </w:p>
    <w:bookmarkEnd w:id="23"/>
    <w:p w14:paraId="7A7EF248" w14:textId="62F79514" w:rsidR="00237016" w:rsidRPr="00E8550A" w:rsidRDefault="00237016" w:rsidP="00E5730C">
      <w:pPr>
        <w:spacing w:line="360" w:lineRule="auto"/>
        <w:jc w:val="both"/>
        <w:rPr>
          <w:rFonts w:cs="Calibri"/>
        </w:rPr>
      </w:pPr>
    </w:p>
    <w:p w14:paraId="4F1F0F9C" w14:textId="646011F7" w:rsidR="000F3670" w:rsidRPr="00E8550A" w:rsidRDefault="00075AD8" w:rsidP="00075AD8">
      <w:pPr>
        <w:pStyle w:val="Heading2"/>
      </w:pPr>
      <w:r w:rsidRPr="00E8550A">
        <w:t xml:space="preserve">5.3 </w:t>
      </w:r>
      <w:bookmarkStart w:id="25" w:name="_Hlk84790499"/>
      <w:r w:rsidR="000F3670" w:rsidRPr="00E8550A">
        <w:t xml:space="preserve">The influence of multiple spatial </w:t>
      </w:r>
      <w:r w:rsidR="00351D68" w:rsidRPr="00E8550A">
        <w:t>variable</w:t>
      </w:r>
      <w:r w:rsidR="000F3670" w:rsidRPr="00E8550A">
        <w:t>s among all categories</w:t>
      </w:r>
    </w:p>
    <w:p w14:paraId="496E6964" w14:textId="7832C356" w:rsidR="00C12C66" w:rsidRPr="00E8550A" w:rsidRDefault="00C12C66" w:rsidP="00F92B6C">
      <w:pPr>
        <w:pStyle w:val="Caption"/>
        <w:keepNext/>
        <w:spacing w:line="360" w:lineRule="auto"/>
        <w:jc w:val="both"/>
        <w:rPr>
          <w:rFonts w:ascii="Times New Roman" w:hAnsi="Times New Roman" w:cs="Times New Roman"/>
          <w:i w:val="0"/>
          <w:iCs w:val="0"/>
          <w:color w:val="000000" w:themeColor="text1"/>
          <w:sz w:val="22"/>
          <w:szCs w:val="22"/>
        </w:rPr>
      </w:pPr>
      <w:bookmarkStart w:id="26" w:name="_Hlk84790512"/>
      <w:bookmarkEnd w:id="25"/>
      <w:r w:rsidRPr="00E8550A">
        <w:rPr>
          <w:rFonts w:ascii="Times New Roman" w:hAnsi="Times New Roman" w:cs="Times New Roman"/>
          <w:i w:val="0"/>
          <w:iCs w:val="0"/>
          <w:color w:val="000000" w:themeColor="text1"/>
          <w:sz w:val="22"/>
          <w:szCs w:val="22"/>
        </w:rPr>
        <w:t>The ten combinations with the highest SC values were investigated to explore the significance of variables on the model prediction accuracies, which were presented in Table</w:t>
      </w:r>
      <w:r w:rsidR="00C61C47" w:rsidRPr="00E8550A">
        <w:rPr>
          <w:rFonts w:ascii="Times New Roman" w:hAnsi="Times New Roman" w:cs="Times New Roman"/>
          <w:i w:val="0"/>
          <w:iCs w:val="0"/>
          <w:color w:val="000000" w:themeColor="text1"/>
          <w:sz w:val="22"/>
          <w:szCs w:val="22"/>
        </w:rPr>
        <w:t xml:space="preserve"> 7</w:t>
      </w:r>
      <w:r w:rsidRPr="00E8550A">
        <w:rPr>
          <w:rFonts w:ascii="Times New Roman" w:hAnsi="Times New Roman" w:cs="Times New Roman"/>
          <w:i w:val="0"/>
          <w:iCs w:val="0"/>
          <w:color w:val="000000" w:themeColor="text1"/>
          <w:sz w:val="22"/>
          <w:szCs w:val="22"/>
        </w:rPr>
        <w:t xml:space="preserve"> and Figure </w:t>
      </w:r>
      <w:r w:rsidR="00C61C47" w:rsidRPr="00E8550A">
        <w:rPr>
          <w:rFonts w:ascii="Times New Roman" w:hAnsi="Times New Roman" w:cs="Times New Roman"/>
          <w:i w:val="0"/>
          <w:iCs w:val="0"/>
          <w:color w:val="000000" w:themeColor="text1"/>
          <w:sz w:val="22"/>
          <w:szCs w:val="22"/>
        </w:rPr>
        <w:t>9</w:t>
      </w:r>
      <w:r w:rsidRPr="00E8550A">
        <w:rPr>
          <w:rFonts w:ascii="Times New Roman" w:hAnsi="Times New Roman" w:cs="Times New Roman"/>
          <w:i w:val="0"/>
          <w:iCs w:val="0"/>
          <w:color w:val="000000" w:themeColor="text1"/>
          <w:sz w:val="22"/>
          <w:szCs w:val="22"/>
        </w:rPr>
        <w:t xml:space="preserve">. </w:t>
      </w:r>
      <w:r w:rsidRPr="00E8550A">
        <w:rPr>
          <w:rFonts w:ascii="Times New Roman" w:hAnsi="Times New Roman" w:cs="Times New Roman"/>
          <w:i w:val="0"/>
          <w:iCs w:val="0"/>
          <w:color w:val="000000" w:themeColor="text1"/>
          <w:sz w:val="22"/>
          <w:szCs w:val="22"/>
        </w:rPr>
        <w:lastRenderedPageBreak/>
        <w:t>The combination of all spatial variables was presented as well for comparison. Meanwhile, the values of R</w:t>
      </w:r>
      <w:r w:rsidRPr="00E8550A">
        <w:rPr>
          <w:rFonts w:ascii="Times New Roman" w:hAnsi="Times New Roman" w:cs="Times New Roman"/>
          <w:i w:val="0"/>
          <w:iCs w:val="0"/>
          <w:color w:val="000000" w:themeColor="text1"/>
          <w:sz w:val="22"/>
          <w:szCs w:val="22"/>
          <w:vertAlign w:val="superscript"/>
        </w:rPr>
        <w:t>2</w:t>
      </w:r>
      <w:r w:rsidRPr="00E8550A">
        <w:rPr>
          <w:rFonts w:ascii="Times New Roman" w:hAnsi="Times New Roman" w:cs="Times New Roman"/>
          <w:i w:val="0"/>
          <w:iCs w:val="0"/>
          <w:color w:val="000000" w:themeColor="text1"/>
          <w:sz w:val="22"/>
          <w:szCs w:val="22"/>
        </w:rPr>
        <w:t xml:space="preserve"> and RMSE of each combination were displayed in Table </w:t>
      </w:r>
      <w:r w:rsidR="00D3458C" w:rsidRPr="00E8550A">
        <w:rPr>
          <w:rFonts w:ascii="Times New Roman" w:hAnsi="Times New Roman" w:cs="Times New Roman"/>
          <w:i w:val="0"/>
          <w:iCs w:val="0"/>
          <w:color w:val="000000" w:themeColor="text1"/>
          <w:sz w:val="22"/>
          <w:szCs w:val="22"/>
        </w:rPr>
        <w:t>7</w:t>
      </w:r>
      <w:r w:rsidRPr="00E8550A">
        <w:rPr>
          <w:rFonts w:ascii="Times New Roman" w:hAnsi="Times New Roman" w:cs="Times New Roman"/>
          <w:i w:val="0"/>
          <w:iCs w:val="0"/>
          <w:color w:val="000000" w:themeColor="text1"/>
          <w:sz w:val="22"/>
          <w:szCs w:val="22"/>
        </w:rPr>
        <w:t>. The combination of all spatial variables was presented as well for comparison.</w:t>
      </w:r>
    </w:p>
    <w:p w14:paraId="616A2CC4" w14:textId="263F2BDE" w:rsidR="003B7CE1" w:rsidRPr="00E8550A" w:rsidRDefault="003B7CE1" w:rsidP="00F92B6C">
      <w:pPr>
        <w:pStyle w:val="Caption"/>
        <w:keepNext/>
        <w:spacing w:after="0" w:line="360" w:lineRule="auto"/>
        <w:jc w:val="both"/>
        <w:rPr>
          <w:rFonts w:cs="Calibri"/>
          <w:szCs w:val="22"/>
        </w:rPr>
      </w:pPr>
    </w:p>
    <w:p w14:paraId="7ACB7E29" w14:textId="27803116" w:rsidR="003B7CE1" w:rsidRPr="00E8550A" w:rsidRDefault="003B7CE1" w:rsidP="00F92B6C">
      <w:pPr>
        <w:pStyle w:val="Caption"/>
        <w:keepNext/>
      </w:pPr>
      <w:bookmarkStart w:id="27" w:name="_Hlk84789256"/>
      <w:bookmarkEnd w:id="26"/>
      <w:r w:rsidRPr="00E8550A">
        <w:t xml:space="preserve">Table </w:t>
      </w:r>
      <w:r w:rsidR="00C61C47" w:rsidRPr="00E8550A">
        <w:t>7</w:t>
      </w:r>
      <w:r w:rsidRPr="00E8550A">
        <w:t xml:space="preserve"> </w:t>
      </w:r>
      <w:r w:rsidRPr="00E8550A">
        <w:rPr>
          <w:rFonts w:hint="eastAsia"/>
        </w:rPr>
        <w:t>The</w:t>
      </w:r>
      <w:r w:rsidRPr="00E8550A">
        <w:t xml:space="preserve"> results of personal thermal comfort prediction model considering combinations among all categories</w:t>
      </w:r>
    </w:p>
    <w:bookmarkEnd w:id="27"/>
    <w:tbl>
      <w:tblPr>
        <w:tblW w:w="8926" w:type="dxa"/>
        <w:tblLook w:val="04A0" w:firstRow="1" w:lastRow="0" w:firstColumn="1" w:lastColumn="0" w:noHBand="0" w:noVBand="1"/>
      </w:tblPr>
      <w:tblGrid>
        <w:gridCol w:w="988"/>
        <w:gridCol w:w="2835"/>
        <w:gridCol w:w="1559"/>
        <w:gridCol w:w="1276"/>
        <w:gridCol w:w="1134"/>
        <w:gridCol w:w="1134"/>
      </w:tblGrid>
      <w:tr w:rsidR="00E36DAC" w:rsidRPr="00E8550A" w14:paraId="31682BA9" w14:textId="77777777" w:rsidTr="009E10EB">
        <w:trPr>
          <w:trHeight w:val="307"/>
        </w:trPr>
        <w:tc>
          <w:tcPr>
            <w:tcW w:w="3823" w:type="dxa"/>
            <w:gridSpan w:val="2"/>
            <w:tcBorders>
              <w:top w:val="single" w:sz="4" w:space="0" w:color="auto"/>
              <w:left w:val="single" w:sz="4" w:space="0" w:color="auto"/>
              <w:bottom w:val="single" w:sz="4" w:space="0" w:color="auto"/>
              <w:right w:val="single" w:sz="4" w:space="0" w:color="auto"/>
            </w:tcBorders>
            <w:shd w:val="clear" w:color="auto" w:fill="auto"/>
            <w:noWrap/>
          </w:tcPr>
          <w:p w14:paraId="7D281205" w14:textId="77777777" w:rsidR="00E36DAC" w:rsidRPr="00E8550A" w:rsidRDefault="00E36DAC" w:rsidP="00E36DAC">
            <w:pPr>
              <w:rPr>
                <w:rFonts w:ascii="DengXian" w:eastAsia="DengXian" w:hAnsi="DengXian"/>
                <w:color w:val="000000" w:themeColor="text1"/>
                <w:szCs w:val="2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5483B56" w14:textId="43B047B4" w:rsidR="00E36DAC" w:rsidRPr="00E8550A" w:rsidRDefault="00E36DAC" w:rsidP="00657696">
            <w:pPr>
              <w:jc w:val="center"/>
              <w:rPr>
                <w:b/>
                <w:bCs/>
                <w:color w:val="000000" w:themeColor="text1"/>
              </w:rPr>
            </w:pPr>
            <w:r w:rsidRPr="00E8550A">
              <w:rPr>
                <w:b/>
                <w:bCs/>
                <w:color w:val="000000" w:themeColor="text1"/>
              </w:rPr>
              <w:t>Accuracy</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F190CE9" w14:textId="5CBBA785" w:rsidR="00E36DAC" w:rsidRPr="00E8550A" w:rsidRDefault="00E36DAC" w:rsidP="00657696">
            <w:pPr>
              <w:jc w:val="center"/>
              <w:rPr>
                <w:rFonts w:ascii="DengXian" w:eastAsia="DengXian" w:hAnsi="DengXian"/>
                <w:b/>
                <w:bCs/>
                <w:color w:val="000000" w:themeColor="text1"/>
                <w:szCs w:val="22"/>
              </w:rPr>
            </w:pPr>
            <w:r w:rsidRPr="00E8550A">
              <w:rPr>
                <w:b/>
                <w:bCs/>
                <w:color w:val="000000" w:themeColor="text1"/>
              </w:rPr>
              <w:t>SC value</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11291A" w14:textId="26167F12" w:rsidR="00E36DAC" w:rsidRPr="00E8550A" w:rsidRDefault="00E36DAC" w:rsidP="00657696">
            <w:pPr>
              <w:jc w:val="center"/>
              <w:rPr>
                <w:b/>
                <w:bCs/>
                <w:color w:val="000000" w:themeColor="text1"/>
              </w:rPr>
            </w:pPr>
            <w:r w:rsidRPr="00E8550A">
              <w:rPr>
                <w:b/>
                <w:bCs/>
                <w:color w:val="000000" w:themeColor="text1"/>
              </w:rPr>
              <w:t>R</w:t>
            </w:r>
            <w:r w:rsidRPr="00E8550A">
              <w:rPr>
                <w:b/>
                <w:bCs/>
                <w:color w:val="000000" w:themeColor="text1"/>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6297D9" w14:textId="4815A2A4" w:rsidR="00E36DAC" w:rsidRPr="00E8550A" w:rsidRDefault="00E36DAC" w:rsidP="00657696">
            <w:pPr>
              <w:jc w:val="center"/>
              <w:rPr>
                <w:b/>
                <w:bCs/>
              </w:rPr>
            </w:pPr>
            <w:r w:rsidRPr="00E8550A">
              <w:rPr>
                <w:b/>
                <w:bCs/>
              </w:rPr>
              <w:t>RMSE</w:t>
            </w:r>
          </w:p>
        </w:tc>
      </w:tr>
      <w:tr w:rsidR="00E36DAC" w:rsidRPr="00E8550A" w14:paraId="3016DEAF" w14:textId="77777777" w:rsidTr="009E10EB">
        <w:trPr>
          <w:trHeight w:val="271"/>
        </w:trPr>
        <w:tc>
          <w:tcPr>
            <w:tcW w:w="38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A2A0E5" w14:textId="2168C9BD" w:rsidR="00E36DAC" w:rsidRPr="00E8550A" w:rsidRDefault="00E36DAC" w:rsidP="00657696">
            <w:pPr>
              <w:jc w:val="center"/>
              <w:rPr>
                <w:rFonts w:ascii="DengXian" w:eastAsia="DengXian" w:hAnsi="DengXian"/>
                <w:color w:val="000000" w:themeColor="text1"/>
                <w:szCs w:val="22"/>
              </w:rPr>
            </w:pPr>
            <w:r w:rsidRPr="00E8550A">
              <w:rPr>
                <w:rFonts w:hint="eastAsia"/>
                <w:color w:val="000000" w:themeColor="text1"/>
              </w:rPr>
              <w:t>C</w:t>
            </w:r>
            <w:r w:rsidRPr="00E8550A">
              <w:rPr>
                <w:color w:val="000000" w:themeColor="text1"/>
              </w:rPr>
              <w:t>onventional model</w:t>
            </w:r>
          </w:p>
        </w:tc>
        <w:tc>
          <w:tcPr>
            <w:tcW w:w="1559" w:type="dxa"/>
            <w:tcBorders>
              <w:top w:val="single" w:sz="4" w:space="0" w:color="auto"/>
              <w:left w:val="nil"/>
              <w:bottom w:val="single" w:sz="4" w:space="0" w:color="auto"/>
              <w:right w:val="single" w:sz="4" w:space="0" w:color="auto"/>
            </w:tcBorders>
            <w:shd w:val="clear" w:color="auto" w:fill="auto"/>
            <w:noWrap/>
          </w:tcPr>
          <w:p w14:paraId="3203262B" w14:textId="1092B6A7" w:rsidR="00E36DAC" w:rsidRPr="00E8550A" w:rsidRDefault="00E36DAC" w:rsidP="00E36DAC">
            <w:pPr>
              <w:jc w:val="center"/>
              <w:rPr>
                <w:rFonts w:ascii="DengXian" w:eastAsia="DengXian" w:hAnsi="DengXian"/>
                <w:color w:val="000000" w:themeColor="text1"/>
                <w:szCs w:val="22"/>
              </w:rPr>
            </w:pPr>
            <w:r w:rsidRPr="00E8550A">
              <w:rPr>
                <w:rFonts w:hint="eastAsia"/>
                <w:color w:val="000000" w:themeColor="text1"/>
              </w:rPr>
              <w:t>0</w:t>
            </w:r>
            <w:r w:rsidRPr="00E8550A">
              <w:rPr>
                <w:color w:val="000000" w:themeColor="text1"/>
              </w:rPr>
              <w:t>.7093</w:t>
            </w:r>
          </w:p>
        </w:tc>
        <w:tc>
          <w:tcPr>
            <w:tcW w:w="1276" w:type="dxa"/>
            <w:tcBorders>
              <w:top w:val="single" w:sz="4" w:space="0" w:color="auto"/>
              <w:left w:val="nil"/>
              <w:bottom w:val="single" w:sz="4" w:space="0" w:color="auto"/>
              <w:right w:val="single" w:sz="4" w:space="0" w:color="auto"/>
            </w:tcBorders>
            <w:shd w:val="clear" w:color="auto" w:fill="auto"/>
            <w:noWrap/>
          </w:tcPr>
          <w:p w14:paraId="3DDC0335" w14:textId="351E56AB" w:rsidR="00E36DAC" w:rsidRPr="00E8550A" w:rsidRDefault="00657696" w:rsidP="00E36DAC">
            <w:pPr>
              <w:jc w:val="center"/>
              <w:rPr>
                <w:rFonts w:ascii="DengXian" w:eastAsia="DengXian" w:hAnsi="DengXian"/>
                <w:color w:val="000000" w:themeColor="text1"/>
                <w:szCs w:val="22"/>
              </w:rPr>
            </w:pPr>
            <w:r w:rsidRPr="00E8550A">
              <w:rPr>
                <w:rFonts w:ascii="DengXian" w:eastAsia="DengXian" w:hAnsi="DengXian" w:hint="eastAsia"/>
                <w:color w:val="000000" w:themeColor="text1"/>
                <w:szCs w:val="22"/>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73DBF3" w14:textId="366B1A8A" w:rsidR="00E36DAC" w:rsidRPr="00E8550A" w:rsidRDefault="00E36DAC" w:rsidP="00657696">
            <w:pPr>
              <w:jc w:val="center"/>
              <w:rPr>
                <w:rFonts w:ascii="DengXian" w:eastAsia="DengXian" w:hAnsi="DengXian"/>
                <w:color w:val="000000" w:themeColor="text1"/>
                <w:szCs w:val="22"/>
              </w:rPr>
            </w:pPr>
            <w:r w:rsidRPr="00E8550A">
              <w:rPr>
                <w:rFonts w:hint="eastAsia"/>
                <w:color w:val="000000" w:themeColor="text1"/>
              </w:rPr>
              <w:t>0</w:t>
            </w:r>
            <w:r w:rsidRPr="00E8550A">
              <w:rPr>
                <w:color w:val="000000" w:themeColor="text1"/>
              </w:rPr>
              <w:t>.5713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3C9CEFF" w14:textId="45E5F9F9" w:rsidR="00E36DAC" w:rsidRPr="00E8550A" w:rsidRDefault="00E36DAC" w:rsidP="00657696">
            <w:pPr>
              <w:jc w:val="center"/>
              <w:rPr>
                <w:rFonts w:ascii="DengXian" w:eastAsia="DengXian" w:hAnsi="DengXian"/>
                <w:color w:val="000000"/>
                <w:szCs w:val="22"/>
              </w:rPr>
            </w:pPr>
            <w:r w:rsidRPr="00E8550A">
              <w:rPr>
                <w:rFonts w:hint="eastAsia"/>
              </w:rPr>
              <w:t>0</w:t>
            </w:r>
            <w:r w:rsidRPr="00E8550A">
              <w:t>.6405</w:t>
            </w:r>
          </w:p>
        </w:tc>
      </w:tr>
      <w:tr w:rsidR="006C4AF8" w:rsidRPr="00E8550A" w14:paraId="2FF7D806" w14:textId="77777777" w:rsidTr="009E10EB">
        <w:trPr>
          <w:trHeight w:val="404"/>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0CC79"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FD12548" w14:textId="31BF7D94" w:rsidR="00E36DAC" w:rsidRPr="00E8550A" w:rsidRDefault="00B63571" w:rsidP="00E36DAC">
            <w:pP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w:t>
            </w:r>
            <w:r w:rsidRPr="00E8550A">
              <w:rPr>
                <w:rFonts w:ascii="Times New Roman" w:eastAsia="DengXian" w:hAnsi="Times New Roman" w:cs="Times New Roman" w:hint="eastAsia"/>
                <w:color w:val="000000" w:themeColor="text1"/>
                <w:szCs w:val="22"/>
              </w:rPr>
              <w:t>W</w:t>
            </w:r>
            <w:r w:rsidRPr="00E8550A">
              <w:rPr>
                <w:rFonts w:ascii="Times New Roman" w:eastAsia="DengXian" w:hAnsi="Times New Roman" w:cs="Times New Roman"/>
                <w:color w:val="000000" w:themeColor="text1"/>
                <w:szCs w:val="22"/>
              </w:rPr>
              <w:t xml:space="preserve"> +AE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5902781" w14:textId="2A0E2FE4"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0.8097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6484C5E"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14.12%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EA67715" w14:textId="67EF9BEF" w:rsidR="00E36DAC" w:rsidRPr="00E8550A" w:rsidRDefault="00E36DAC" w:rsidP="00657696">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0.7696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3333EAB" w14:textId="6E3E1A68" w:rsidR="00E36DAC" w:rsidRPr="00E8550A" w:rsidRDefault="00E36DAC" w:rsidP="00657696">
            <w:pPr>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0.4696</w:t>
            </w:r>
          </w:p>
        </w:tc>
      </w:tr>
      <w:tr w:rsidR="006C4AF8" w:rsidRPr="00E8550A" w14:paraId="6AA20E92" w14:textId="77777777" w:rsidTr="009E10EB">
        <w:trPr>
          <w:trHeight w:val="28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22736F8"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2</w:t>
            </w:r>
          </w:p>
        </w:tc>
        <w:tc>
          <w:tcPr>
            <w:tcW w:w="2835" w:type="dxa"/>
            <w:tcBorders>
              <w:top w:val="nil"/>
              <w:left w:val="nil"/>
              <w:bottom w:val="single" w:sz="4" w:space="0" w:color="auto"/>
              <w:right w:val="single" w:sz="4" w:space="0" w:color="auto"/>
            </w:tcBorders>
            <w:shd w:val="clear" w:color="auto" w:fill="auto"/>
            <w:vAlign w:val="center"/>
            <w:hideMark/>
          </w:tcPr>
          <w:p w14:paraId="4574AB4C" w14:textId="0D674ADD" w:rsidR="00E36DAC" w:rsidRPr="00E8550A" w:rsidRDefault="00B63571" w:rsidP="00E36DAC">
            <w:pP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+W +D +AE</w:t>
            </w:r>
          </w:p>
        </w:tc>
        <w:tc>
          <w:tcPr>
            <w:tcW w:w="1559" w:type="dxa"/>
            <w:tcBorders>
              <w:top w:val="nil"/>
              <w:left w:val="nil"/>
              <w:bottom w:val="single" w:sz="4" w:space="0" w:color="auto"/>
              <w:right w:val="single" w:sz="4" w:space="0" w:color="auto"/>
            </w:tcBorders>
            <w:shd w:val="clear" w:color="auto" w:fill="auto"/>
            <w:noWrap/>
            <w:vAlign w:val="center"/>
            <w:hideMark/>
          </w:tcPr>
          <w:p w14:paraId="27DC6F55" w14:textId="5B41D5B6"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0.8062</w:t>
            </w:r>
          </w:p>
        </w:tc>
        <w:tc>
          <w:tcPr>
            <w:tcW w:w="1276" w:type="dxa"/>
            <w:tcBorders>
              <w:top w:val="nil"/>
              <w:left w:val="nil"/>
              <w:bottom w:val="single" w:sz="4" w:space="0" w:color="auto"/>
              <w:right w:val="single" w:sz="4" w:space="0" w:color="auto"/>
            </w:tcBorders>
            <w:shd w:val="clear" w:color="auto" w:fill="auto"/>
            <w:noWrap/>
            <w:vAlign w:val="center"/>
            <w:hideMark/>
          </w:tcPr>
          <w:p w14:paraId="4EA7D8DC"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13.63%</w:t>
            </w:r>
          </w:p>
        </w:tc>
        <w:tc>
          <w:tcPr>
            <w:tcW w:w="1134" w:type="dxa"/>
            <w:tcBorders>
              <w:top w:val="nil"/>
              <w:left w:val="nil"/>
              <w:bottom w:val="single" w:sz="4" w:space="0" w:color="auto"/>
              <w:right w:val="single" w:sz="4" w:space="0" w:color="auto"/>
            </w:tcBorders>
            <w:shd w:val="clear" w:color="auto" w:fill="auto"/>
            <w:noWrap/>
            <w:vAlign w:val="center"/>
            <w:hideMark/>
          </w:tcPr>
          <w:p w14:paraId="1837469E" w14:textId="5F87E7EA" w:rsidR="00E36DAC" w:rsidRPr="00E8550A" w:rsidRDefault="00E36DAC" w:rsidP="00657696">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0.7553</w:t>
            </w:r>
          </w:p>
        </w:tc>
        <w:tc>
          <w:tcPr>
            <w:tcW w:w="1134" w:type="dxa"/>
            <w:tcBorders>
              <w:top w:val="nil"/>
              <w:left w:val="nil"/>
              <w:bottom w:val="single" w:sz="4" w:space="0" w:color="auto"/>
              <w:right w:val="single" w:sz="4" w:space="0" w:color="auto"/>
            </w:tcBorders>
            <w:shd w:val="clear" w:color="auto" w:fill="auto"/>
            <w:noWrap/>
            <w:vAlign w:val="center"/>
            <w:hideMark/>
          </w:tcPr>
          <w:p w14:paraId="1B9CD4F2" w14:textId="7BD8D7A4" w:rsidR="00E36DAC" w:rsidRPr="00E8550A" w:rsidRDefault="00E36DAC" w:rsidP="00657696">
            <w:pPr>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0.4839</w:t>
            </w:r>
          </w:p>
        </w:tc>
      </w:tr>
      <w:tr w:rsidR="006C4AF8" w:rsidRPr="00E8550A" w14:paraId="5B8054AA" w14:textId="77777777" w:rsidTr="009E10EB">
        <w:trPr>
          <w:trHeight w:val="30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615DBE4"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3</w:t>
            </w:r>
          </w:p>
        </w:tc>
        <w:tc>
          <w:tcPr>
            <w:tcW w:w="2835" w:type="dxa"/>
            <w:tcBorders>
              <w:top w:val="nil"/>
              <w:left w:val="nil"/>
              <w:bottom w:val="single" w:sz="4" w:space="0" w:color="auto"/>
              <w:right w:val="single" w:sz="4" w:space="0" w:color="auto"/>
            </w:tcBorders>
            <w:shd w:val="clear" w:color="auto" w:fill="auto"/>
            <w:vAlign w:val="center"/>
            <w:hideMark/>
          </w:tcPr>
          <w:p w14:paraId="6FA1A666" w14:textId="2CFDF514" w:rsidR="00E36DAC" w:rsidRPr="00E8550A" w:rsidRDefault="00824DCC" w:rsidP="00E36DAC">
            <w:pP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+W +D +AC +AE</w:t>
            </w:r>
          </w:p>
        </w:tc>
        <w:tc>
          <w:tcPr>
            <w:tcW w:w="1559" w:type="dxa"/>
            <w:tcBorders>
              <w:top w:val="nil"/>
              <w:left w:val="nil"/>
              <w:bottom w:val="single" w:sz="4" w:space="0" w:color="auto"/>
              <w:right w:val="single" w:sz="4" w:space="0" w:color="auto"/>
            </w:tcBorders>
            <w:shd w:val="clear" w:color="auto" w:fill="auto"/>
            <w:noWrap/>
            <w:vAlign w:val="center"/>
            <w:hideMark/>
          </w:tcPr>
          <w:p w14:paraId="27797877" w14:textId="354C9758"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0.8056</w:t>
            </w:r>
          </w:p>
        </w:tc>
        <w:tc>
          <w:tcPr>
            <w:tcW w:w="1276" w:type="dxa"/>
            <w:tcBorders>
              <w:top w:val="nil"/>
              <w:left w:val="nil"/>
              <w:bottom w:val="single" w:sz="4" w:space="0" w:color="auto"/>
              <w:right w:val="single" w:sz="4" w:space="0" w:color="auto"/>
            </w:tcBorders>
            <w:shd w:val="clear" w:color="auto" w:fill="auto"/>
            <w:noWrap/>
            <w:vAlign w:val="center"/>
            <w:hideMark/>
          </w:tcPr>
          <w:p w14:paraId="7A0F25CC"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13.54%</w:t>
            </w:r>
          </w:p>
        </w:tc>
        <w:tc>
          <w:tcPr>
            <w:tcW w:w="1134" w:type="dxa"/>
            <w:tcBorders>
              <w:top w:val="nil"/>
              <w:left w:val="nil"/>
              <w:bottom w:val="single" w:sz="4" w:space="0" w:color="auto"/>
              <w:right w:val="single" w:sz="4" w:space="0" w:color="auto"/>
            </w:tcBorders>
            <w:shd w:val="clear" w:color="auto" w:fill="auto"/>
            <w:noWrap/>
            <w:vAlign w:val="center"/>
            <w:hideMark/>
          </w:tcPr>
          <w:p w14:paraId="322A08A2" w14:textId="48D5B466" w:rsidR="00E36DAC" w:rsidRPr="00E8550A" w:rsidRDefault="00E36DAC" w:rsidP="00657696">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0.7541</w:t>
            </w:r>
          </w:p>
        </w:tc>
        <w:tc>
          <w:tcPr>
            <w:tcW w:w="1134" w:type="dxa"/>
            <w:tcBorders>
              <w:top w:val="nil"/>
              <w:left w:val="nil"/>
              <w:bottom w:val="single" w:sz="4" w:space="0" w:color="auto"/>
              <w:right w:val="single" w:sz="4" w:space="0" w:color="auto"/>
            </w:tcBorders>
            <w:shd w:val="clear" w:color="auto" w:fill="auto"/>
            <w:noWrap/>
            <w:vAlign w:val="center"/>
            <w:hideMark/>
          </w:tcPr>
          <w:p w14:paraId="1199FCB5" w14:textId="497696C7" w:rsidR="00E36DAC" w:rsidRPr="00E8550A" w:rsidRDefault="00E36DAC" w:rsidP="00657696">
            <w:pPr>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0.4851</w:t>
            </w:r>
          </w:p>
        </w:tc>
      </w:tr>
      <w:tr w:rsidR="006C4AF8" w:rsidRPr="00E8550A" w14:paraId="3505444B" w14:textId="77777777" w:rsidTr="009E10EB">
        <w:trPr>
          <w:trHeight w:val="3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53CDE57"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4</w:t>
            </w:r>
          </w:p>
        </w:tc>
        <w:tc>
          <w:tcPr>
            <w:tcW w:w="2835" w:type="dxa"/>
            <w:tcBorders>
              <w:top w:val="nil"/>
              <w:left w:val="nil"/>
              <w:bottom w:val="single" w:sz="4" w:space="0" w:color="auto"/>
              <w:right w:val="single" w:sz="4" w:space="0" w:color="auto"/>
            </w:tcBorders>
            <w:shd w:val="clear" w:color="auto" w:fill="auto"/>
            <w:vAlign w:val="center"/>
            <w:hideMark/>
          </w:tcPr>
          <w:p w14:paraId="6B2A8E9D" w14:textId="62F5D56F" w:rsidR="00E36DAC" w:rsidRPr="00E8550A" w:rsidRDefault="0058377D" w:rsidP="00E36DAC">
            <w:pP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+W +D +AE +S</w:t>
            </w:r>
          </w:p>
        </w:tc>
        <w:tc>
          <w:tcPr>
            <w:tcW w:w="1559" w:type="dxa"/>
            <w:tcBorders>
              <w:top w:val="nil"/>
              <w:left w:val="nil"/>
              <w:bottom w:val="single" w:sz="4" w:space="0" w:color="auto"/>
              <w:right w:val="single" w:sz="4" w:space="0" w:color="auto"/>
            </w:tcBorders>
            <w:shd w:val="clear" w:color="auto" w:fill="auto"/>
            <w:noWrap/>
            <w:vAlign w:val="center"/>
            <w:hideMark/>
          </w:tcPr>
          <w:p w14:paraId="5AAE0329" w14:textId="6B87521F"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0.7973</w:t>
            </w:r>
          </w:p>
        </w:tc>
        <w:tc>
          <w:tcPr>
            <w:tcW w:w="1276" w:type="dxa"/>
            <w:tcBorders>
              <w:top w:val="nil"/>
              <w:left w:val="nil"/>
              <w:bottom w:val="single" w:sz="4" w:space="0" w:color="auto"/>
              <w:right w:val="single" w:sz="4" w:space="0" w:color="auto"/>
            </w:tcBorders>
            <w:shd w:val="clear" w:color="auto" w:fill="auto"/>
            <w:noWrap/>
            <w:vAlign w:val="center"/>
            <w:hideMark/>
          </w:tcPr>
          <w:p w14:paraId="60BC2BE9"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12.37%</w:t>
            </w:r>
          </w:p>
        </w:tc>
        <w:tc>
          <w:tcPr>
            <w:tcW w:w="1134" w:type="dxa"/>
            <w:tcBorders>
              <w:top w:val="nil"/>
              <w:left w:val="nil"/>
              <w:bottom w:val="single" w:sz="4" w:space="0" w:color="auto"/>
              <w:right w:val="single" w:sz="4" w:space="0" w:color="auto"/>
            </w:tcBorders>
            <w:shd w:val="clear" w:color="auto" w:fill="auto"/>
            <w:noWrap/>
            <w:vAlign w:val="center"/>
            <w:hideMark/>
          </w:tcPr>
          <w:p w14:paraId="2DED78B1" w14:textId="65833572" w:rsidR="00E36DAC" w:rsidRPr="00E8550A" w:rsidRDefault="00E36DAC" w:rsidP="00657696">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0.7547</w:t>
            </w:r>
          </w:p>
        </w:tc>
        <w:tc>
          <w:tcPr>
            <w:tcW w:w="1134" w:type="dxa"/>
            <w:tcBorders>
              <w:top w:val="nil"/>
              <w:left w:val="nil"/>
              <w:bottom w:val="single" w:sz="4" w:space="0" w:color="auto"/>
              <w:right w:val="single" w:sz="4" w:space="0" w:color="auto"/>
            </w:tcBorders>
            <w:shd w:val="clear" w:color="auto" w:fill="auto"/>
            <w:noWrap/>
            <w:vAlign w:val="center"/>
            <w:hideMark/>
          </w:tcPr>
          <w:p w14:paraId="0A3BD920" w14:textId="75A6387E" w:rsidR="00E36DAC" w:rsidRPr="00E8550A" w:rsidRDefault="00E36DAC" w:rsidP="00657696">
            <w:pPr>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0.4845</w:t>
            </w:r>
          </w:p>
        </w:tc>
      </w:tr>
      <w:tr w:rsidR="006C4AF8" w:rsidRPr="00E8550A" w14:paraId="316892EA" w14:textId="77777777" w:rsidTr="009E10EB">
        <w:trPr>
          <w:trHeight w:val="33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19B668"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5</w:t>
            </w:r>
          </w:p>
        </w:tc>
        <w:tc>
          <w:tcPr>
            <w:tcW w:w="2835" w:type="dxa"/>
            <w:tcBorders>
              <w:top w:val="nil"/>
              <w:left w:val="nil"/>
              <w:bottom w:val="single" w:sz="4" w:space="0" w:color="auto"/>
              <w:right w:val="single" w:sz="4" w:space="0" w:color="auto"/>
            </w:tcBorders>
            <w:shd w:val="clear" w:color="auto" w:fill="auto"/>
            <w:vAlign w:val="center"/>
            <w:hideMark/>
          </w:tcPr>
          <w:p w14:paraId="4377805C" w14:textId="451C3A02" w:rsidR="00E36DAC" w:rsidRPr="00E8550A" w:rsidRDefault="0058377D" w:rsidP="00E36DAC">
            <w:pP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+W +AE +FST</w:t>
            </w:r>
          </w:p>
        </w:tc>
        <w:tc>
          <w:tcPr>
            <w:tcW w:w="1559" w:type="dxa"/>
            <w:tcBorders>
              <w:top w:val="nil"/>
              <w:left w:val="nil"/>
              <w:bottom w:val="single" w:sz="4" w:space="0" w:color="auto"/>
              <w:right w:val="single" w:sz="4" w:space="0" w:color="auto"/>
            </w:tcBorders>
            <w:shd w:val="clear" w:color="auto" w:fill="auto"/>
            <w:noWrap/>
            <w:vAlign w:val="center"/>
            <w:hideMark/>
          </w:tcPr>
          <w:p w14:paraId="5A841553" w14:textId="1DBA81CB"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0.7967</w:t>
            </w:r>
          </w:p>
        </w:tc>
        <w:tc>
          <w:tcPr>
            <w:tcW w:w="1276" w:type="dxa"/>
            <w:tcBorders>
              <w:top w:val="nil"/>
              <w:left w:val="nil"/>
              <w:bottom w:val="single" w:sz="4" w:space="0" w:color="auto"/>
              <w:right w:val="single" w:sz="4" w:space="0" w:color="auto"/>
            </w:tcBorders>
            <w:shd w:val="clear" w:color="auto" w:fill="auto"/>
            <w:noWrap/>
            <w:vAlign w:val="center"/>
            <w:hideMark/>
          </w:tcPr>
          <w:p w14:paraId="1832EB12"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12.29%</w:t>
            </w:r>
          </w:p>
        </w:tc>
        <w:tc>
          <w:tcPr>
            <w:tcW w:w="1134" w:type="dxa"/>
            <w:tcBorders>
              <w:top w:val="nil"/>
              <w:left w:val="nil"/>
              <w:bottom w:val="single" w:sz="4" w:space="0" w:color="auto"/>
              <w:right w:val="single" w:sz="4" w:space="0" w:color="auto"/>
            </w:tcBorders>
            <w:shd w:val="clear" w:color="auto" w:fill="auto"/>
            <w:noWrap/>
            <w:vAlign w:val="center"/>
            <w:hideMark/>
          </w:tcPr>
          <w:p w14:paraId="7470C3D0" w14:textId="04D23110" w:rsidR="00E36DAC" w:rsidRPr="00E8550A" w:rsidRDefault="00E36DAC" w:rsidP="00657696">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0.7466</w:t>
            </w:r>
          </w:p>
        </w:tc>
        <w:tc>
          <w:tcPr>
            <w:tcW w:w="1134" w:type="dxa"/>
            <w:tcBorders>
              <w:top w:val="nil"/>
              <w:left w:val="nil"/>
              <w:bottom w:val="single" w:sz="4" w:space="0" w:color="auto"/>
              <w:right w:val="single" w:sz="4" w:space="0" w:color="auto"/>
            </w:tcBorders>
            <w:shd w:val="clear" w:color="auto" w:fill="auto"/>
            <w:noWrap/>
            <w:vAlign w:val="center"/>
            <w:hideMark/>
          </w:tcPr>
          <w:p w14:paraId="2514FE32" w14:textId="0EB0ECE3" w:rsidR="00E36DAC" w:rsidRPr="00E8550A" w:rsidRDefault="00E36DAC" w:rsidP="00657696">
            <w:pPr>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0.4924</w:t>
            </w:r>
          </w:p>
        </w:tc>
      </w:tr>
      <w:tr w:rsidR="006C4AF8" w:rsidRPr="00E8550A" w14:paraId="74B779DE" w14:textId="77777777" w:rsidTr="009E10EB">
        <w:trPr>
          <w:trHeight w:val="36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D8F12E"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6</w:t>
            </w:r>
          </w:p>
        </w:tc>
        <w:tc>
          <w:tcPr>
            <w:tcW w:w="2835" w:type="dxa"/>
            <w:tcBorders>
              <w:top w:val="nil"/>
              <w:left w:val="nil"/>
              <w:bottom w:val="single" w:sz="4" w:space="0" w:color="auto"/>
              <w:right w:val="single" w:sz="4" w:space="0" w:color="auto"/>
            </w:tcBorders>
            <w:shd w:val="clear" w:color="auto" w:fill="auto"/>
            <w:vAlign w:val="center"/>
            <w:hideMark/>
          </w:tcPr>
          <w:p w14:paraId="04A920D8" w14:textId="26F313DD" w:rsidR="00E36DAC" w:rsidRPr="00E8550A" w:rsidRDefault="0058377D" w:rsidP="00E36DAC">
            <w:pP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+W +AC+ FST +S</w:t>
            </w:r>
          </w:p>
        </w:tc>
        <w:tc>
          <w:tcPr>
            <w:tcW w:w="1559" w:type="dxa"/>
            <w:tcBorders>
              <w:top w:val="nil"/>
              <w:left w:val="nil"/>
              <w:bottom w:val="single" w:sz="4" w:space="0" w:color="auto"/>
              <w:right w:val="single" w:sz="4" w:space="0" w:color="auto"/>
            </w:tcBorders>
            <w:shd w:val="clear" w:color="auto" w:fill="auto"/>
            <w:noWrap/>
            <w:vAlign w:val="center"/>
            <w:hideMark/>
          </w:tcPr>
          <w:p w14:paraId="675DBB9C" w14:textId="5A2579BA"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0.7943</w:t>
            </w:r>
          </w:p>
        </w:tc>
        <w:tc>
          <w:tcPr>
            <w:tcW w:w="1276" w:type="dxa"/>
            <w:tcBorders>
              <w:top w:val="nil"/>
              <w:left w:val="nil"/>
              <w:bottom w:val="single" w:sz="4" w:space="0" w:color="auto"/>
              <w:right w:val="single" w:sz="4" w:space="0" w:color="auto"/>
            </w:tcBorders>
            <w:shd w:val="clear" w:color="auto" w:fill="auto"/>
            <w:noWrap/>
            <w:vAlign w:val="center"/>
            <w:hideMark/>
          </w:tcPr>
          <w:p w14:paraId="11F331E8"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11.95%</w:t>
            </w:r>
          </w:p>
        </w:tc>
        <w:tc>
          <w:tcPr>
            <w:tcW w:w="1134" w:type="dxa"/>
            <w:tcBorders>
              <w:top w:val="nil"/>
              <w:left w:val="nil"/>
              <w:bottom w:val="single" w:sz="4" w:space="0" w:color="auto"/>
              <w:right w:val="single" w:sz="4" w:space="0" w:color="auto"/>
            </w:tcBorders>
            <w:shd w:val="clear" w:color="auto" w:fill="auto"/>
            <w:noWrap/>
            <w:vAlign w:val="center"/>
            <w:hideMark/>
          </w:tcPr>
          <w:p w14:paraId="39CE49C7" w14:textId="347C6B2D" w:rsidR="00E36DAC" w:rsidRPr="00E8550A" w:rsidRDefault="00E36DAC" w:rsidP="00657696">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0.7442</w:t>
            </w:r>
          </w:p>
        </w:tc>
        <w:tc>
          <w:tcPr>
            <w:tcW w:w="1134" w:type="dxa"/>
            <w:tcBorders>
              <w:top w:val="nil"/>
              <w:left w:val="nil"/>
              <w:bottom w:val="single" w:sz="4" w:space="0" w:color="auto"/>
              <w:right w:val="single" w:sz="4" w:space="0" w:color="auto"/>
            </w:tcBorders>
            <w:shd w:val="clear" w:color="auto" w:fill="auto"/>
            <w:noWrap/>
            <w:vAlign w:val="center"/>
            <w:hideMark/>
          </w:tcPr>
          <w:p w14:paraId="39F12F7C" w14:textId="2428655B" w:rsidR="00E36DAC" w:rsidRPr="00E8550A" w:rsidRDefault="00E36DAC" w:rsidP="00657696">
            <w:pPr>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0.4948</w:t>
            </w:r>
          </w:p>
        </w:tc>
      </w:tr>
      <w:tr w:rsidR="006C4AF8" w:rsidRPr="00E8550A" w14:paraId="436BDE29" w14:textId="77777777" w:rsidTr="009E10EB">
        <w:trPr>
          <w:trHeight w:val="2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DCB20FA"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7</w:t>
            </w:r>
          </w:p>
        </w:tc>
        <w:tc>
          <w:tcPr>
            <w:tcW w:w="2835" w:type="dxa"/>
            <w:tcBorders>
              <w:top w:val="nil"/>
              <w:left w:val="nil"/>
              <w:bottom w:val="single" w:sz="4" w:space="0" w:color="auto"/>
              <w:right w:val="single" w:sz="4" w:space="0" w:color="auto"/>
            </w:tcBorders>
            <w:shd w:val="clear" w:color="auto" w:fill="auto"/>
            <w:vAlign w:val="center"/>
            <w:hideMark/>
          </w:tcPr>
          <w:p w14:paraId="34BCDCE1" w14:textId="59B8B0AE" w:rsidR="00E36DAC" w:rsidRPr="00E8550A" w:rsidRDefault="0058377D" w:rsidP="00E36DAC">
            <w:pP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+W +AC +AE +S</w:t>
            </w:r>
          </w:p>
        </w:tc>
        <w:tc>
          <w:tcPr>
            <w:tcW w:w="1559" w:type="dxa"/>
            <w:tcBorders>
              <w:top w:val="nil"/>
              <w:left w:val="nil"/>
              <w:bottom w:val="single" w:sz="4" w:space="0" w:color="auto"/>
              <w:right w:val="single" w:sz="4" w:space="0" w:color="auto"/>
            </w:tcBorders>
            <w:shd w:val="clear" w:color="auto" w:fill="auto"/>
            <w:noWrap/>
            <w:vAlign w:val="center"/>
            <w:hideMark/>
          </w:tcPr>
          <w:p w14:paraId="4C727735" w14:textId="21F92A03"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0.7902</w:t>
            </w:r>
          </w:p>
        </w:tc>
        <w:tc>
          <w:tcPr>
            <w:tcW w:w="1276" w:type="dxa"/>
            <w:tcBorders>
              <w:top w:val="nil"/>
              <w:left w:val="nil"/>
              <w:bottom w:val="single" w:sz="4" w:space="0" w:color="auto"/>
              <w:right w:val="single" w:sz="4" w:space="0" w:color="auto"/>
            </w:tcBorders>
            <w:shd w:val="clear" w:color="auto" w:fill="auto"/>
            <w:noWrap/>
            <w:vAlign w:val="center"/>
            <w:hideMark/>
          </w:tcPr>
          <w:p w14:paraId="5E54136E"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11.37%</w:t>
            </w:r>
          </w:p>
        </w:tc>
        <w:tc>
          <w:tcPr>
            <w:tcW w:w="1134" w:type="dxa"/>
            <w:tcBorders>
              <w:top w:val="nil"/>
              <w:left w:val="nil"/>
              <w:bottom w:val="single" w:sz="4" w:space="0" w:color="auto"/>
              <w:right w:val="single" w:sz="4" w:space="0" w:color="auto"/>
            </w:tcBorders>
            <w:shd w:val="clear" w:color="auto" w:fill="auto"/>
            <w:noWrap/>
            <w:vAlign w:val="center"/>
            <w:hideMark/>
          </w:tcPr>
          <w:p w14:paraId="5A7A415F" w14:textId="3CC51CE4" w:rsidR="00E36DAC" w:rsidRPr="00E8550A" w:rsidRDefault="00E36DAC" w:rsidP="00657696">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0.7435</w:t>
            </w:r>
          </w:p>
        </w:tc>
        <w:tc>
          <w:tcPr>
            <w:tcW w:w="1134" w:type="dxa"/>
            <w:tcBorders>
              <w:top w:val="nil"/>
              <w:left w:val="nil"/>
              <w:bottom w:val="single" w:sz="4" w:space="0" w:color="auto"/>
              <w:right w:val="single" w:sz="4" w:space="0" w:color="auto"/>
            </w:tcBorders>
            <w:shd w:val="clear" w:color="auto" w:fill="auto"/>
            <w:noWrap/>
            <w:vAlign w:val="center"/>
            <w:hideMark/>
          </w:tcPr>
          <w:p w14:paraId="1F2AAE42" w14:textId="70F21F95" w:rsidR="00E36DAC" w:rsidRPr="00E8550A" w:rsidRDefault="00E36DAC" w:rsidP="00657696">
            <w:pPr>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0.4954</w:t>
            </w:r>
          </w:p>
        </w:tc>
      </w:tr>
      <w:tr w:rsidR="006C4AF8" w:rsidRPr="00E8550A" w14:paraId="5A22C5FA" w14:textId="77777777" w:rsidTr="009E10EB">
        <w:trPr>
          <w:trHeight w:val="363"/>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C36AFFA"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8</w:t>
            </w:r>
          </w:p>
        </w:tc>
        <w:tc>
          <w:tcPr>
            <w:tcW w:w="2835" w:type="dxa"/>
            <w:tcBorders>
              <w:top w:val="nil"/>
              <w:left w:val="nil"/>
              <w:bottom w:val="single" w:sz="4" w:space="0" w:color="auto"/>
              <w:right w:val="single" w:sz="4" w:space="0" w:color="auto"/>
            </w:tcBorders>
            <w:shd w:val="clear" w:color="auto" w:fill="auto"/>
            <w:vAlign w:val="center"/>
            <w:hideMark/>
          </w:tcPr>
          <w:p w14:paraId="7909BE91" w14:textId="387F38D2" w:rsidR="00E36DAC" w:rsidRPr="00E8550A" w:rsidRDefault="0058377D" w:rsidP="00E36DAC">
            <w:pP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+W +D +AE +FST +S</w:t>
            </w:r>
          </w:p>
        </w:tc>
        <w:tc>
          <w:tcPr>
            <w:tcW w:w="1559" w:type="dxa"/>
            <w:tcBorders>
              <w:top w:val="nil"/>
              <w:left w:val="nil"/>
              <w:bottom w:val="single" w:sz="4" w:space="0" w:color="auto"/>
              <w:right w:val="single" w:sz="4" w:space="0" w:color="auto"/>
            </w:tcBorders>
            <w:shd w:val="clear" w:color="auto" w:fill="auto"/>
            <w:noWrap/>
            <w:vAlign w:val="center"/>
            <w:hideMark/>
          </w:tcPr>
          <w:p w14:paraId="05E0BC16" w14:textId="4719FAB5"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0.7902</w:t>
            </w:r>
          </w:p>
        </w:tc>
        <w:tc>
          <w:tcPr>
            <w:tcW w:w="1276" w:type="dxa"/>
            <w:tcBorders>
              <w:top w:val="nil"/>
              <w:left w:val="nil"/>
              <w:bottom w:val="single" w:sz="4" w:space="0" w:color="auto"/>
              <w:right w:val="single" w:sz="4" w:space="0" w:color="auto"/>
            </w:tcBorders>
            <w:shd w:val="clear" w:color="auto" w:fill="auto"/>
            <w:noWrap/>
            <w:vAlign w:val="center"/>
            <w:hideMark/>
          </w:tcPr>
          <w:p w14:paraId="199C51C4"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11.37%</w:t>
            </w:r>
          </w:p>
        </w:tc>
        <w:tc>
          <w:tcPr>
            <w:tcW w:w="1134" w:type="dxa"/>
            <w:tcBorders>
              <w:top w:val="nil"/>
              <w:left w:val="nil"/>
              <w:bottom w:val="single" w:sz="4" w:space="0" w:color="auto"/>
              <w:right w:val="single" w:sz="4" w:space="0" w:color="auto"/>
            </w:tcBorders>
            <w:shd w:val="clear" w:color="auto" w:fill="auto"/>
            <w:noWrap/>
            <w:vAlign w:val="center"/>
            <w:hideMark/>
          </w:tcPr>
          <w:p w14:paraId="1CF98168" w14:textId="13B27F48" w:rsidR="00E36DAC" w:rsidRPr="00E8550A" w:rsidRDefault="00E36DAC" w:rsidP="00657696">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0.7305</w:t>
            </w:r>
          </w:p>
        </w:tc>
        <w:tc>
          <w:tcPr>
            <w:tcW w:w="1134" w:type="dxa"/>
            <w:tcBorders>
              <w:top w:val="nil"/>
              <w:left w:val="nil"/>
              <w:bottom w:val="single" w:sz="4" w:space="0" w:color="auto"/>
              <w:right w:val="single" w:sz="4" w:space="0" w:color="auto"/>
            </w:tcBorders>
            <w:shd w:val="clear" w:color="auto" w:fill="auto"/>
            <w:noWrap/>
            <w:vAlign w:val="center"/>
            <w:hideMark/>
          </w:tcPr>
          <w:p w14:paraId="2AE624E9" w14:textId="41C9B337" w:rsidR="00E36DAC" w:rsidRPr="00E8550A" w:rsidRDefault="00E36DAC" w:rsidP="00657696">
            <w:pPr>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0.5078</w:t>
            </w:r>
          </w:p>
        </w:tc>
      </w:tr>
      <w:tr w:rsidR="006C4AF8" w:rsidRPr="00E8550A" w14:paraId="21FE89D3" w14:textId="77777777" w:rsidTr="009E10EB">
        <w:trPr>
          <w:trHeight w:val="36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311DEAB"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9</w:t>
            </w:r>
          </w:p>
        </w:tc>
        <w:tc>
          <w:tcPr>
            <w:tcW w:w="2835" w:type="dxa"/>
            <w:tcBorders>
              <w:top w:val="nil"/>
              <w:left w:val="nil"/>
              <w:bottom w:val="single" w:sz="4" w:space="0" w:color="auto"/>
              <w:right w:val="single" w:sz="4" w:space="0" w:color="auto"/>
            </w:tcBorders>
            <w:shd w:val="clear" w:color="auto" w:fill="auto"/>
            <w:vAlign w:val="center"/>
            <w:hideMark/>
          </w:tcPr>
          <w:p w14:paraId="5F97E73D" w14:textId="527BBCB4" w:rsidR="00E36DAC" w:rsidRPr="00E8550A" w:rsidRDefault="006C4AF8" w:rsidP="00E36DAC">
            <w:pP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+W +AC +AE</w:t>
            </w:r>
            <w:r w:rsidR="00E36DAC" w:rsidRPr="00E8550A">
              <w:rPr>
                <w:rFonts w:ascii="Times New Roman" w:eastAsia="DengXian" w:hAnsi="Times New Roman" w:cs="Times New Roman"/>
                <w:color w:val="000000" w:themeColor="text1"/>
                <w:szCs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18EF3F0" w14:textId="352E2A4F"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0.7866</w:t>
            </w:r>
          </w:p>
        </w:tc>
        <w:tc>
          <w:tcPr>
            <w:tcW w:w="1276" w:type="dxa"/>
            <w:tcBorders>
              <w:top w:val="nil"/>
              <w:left w:val="nil"/>
              <w:bottom w:val="single" w:sz="4" w:space="0" w:color="auto"/>
              <w:right w:val="single" w:sz="4" w:space="0" w:color="auto"/>
            </w:tcBorders>
            <w:shd w:val="clear" w:color="auto" w:fill="auto"/>
            <w:noWrap/>
            <w:vAlign w:val="center"/>
            <w:hideMark/>
          </w:tcPr>
          <w:p w14:paraId="44313ACB"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10.87%</w:t>
            </w:r>
          </w:p>
        </w:tc>
        <w:tc>
          <w:tcPr>
            <w:tcW w:w="1134" w:type="dxa"/>
            <w:tcBorders>
              <w:top w:val="nil"/>
              <w:left w:val="nil"/>
              <w:bottom w:val="single" w:sz="4" w:space="0" w:color="auto"/>
              <w:right w:val="single" w:sz="4" w:space="0" w:color="auto"/>
            </w:tcBorders>
            <w:shd w:val="clear" w:color="auto" w:fill="auto"/>
            <w:noWrap/>
            <w:vAlign w:val="center"/>
            <w:hideMark/>
          </w:tcPr>
          <w:p w14:paraId="2FA95A35" w14:textId="71ED1873" w:rsidR="00E36DAC" w:rsidRPr="00E8550A" w:rsidRDefault="00E36DAC" w:rsidP="00657696">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0.7361</w:t>
            </w:r>
          </w:p>
        </w:tc>
        <w:tc>
          <w:tcPr>
            <w:tcW w:w="1134" w:type="dxa"/>
            <w:tcBorders>
              <w:top w:val="nil"/>
              <w:left w:val="nil"/>
              <w:bottom w:val="single" w:sz="4" w:space="0" w:color="auto"/>
              <w:right w:val="single" w:sz="4" w:space="0" w:color="auto"/>
            </w:tcBorders>
            <w:shd w:val="clear" w:color="auto" w:fill="auto"/>
            <w:noWrap/>
            <w:vAlign w:val="center"/>
            <w:hideMark/>
          </w:tcPr>
          <w:p w14:paraId="0EF682A4" w14:textId="2FCFDAF4" w:rsidR="00E36DAC" w:rsidRPr="00E8550A" w:rsidRDefault="00E36DAC" w:rsidP="00657696">
            <w:pPr>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0.5025</w:t>
            </w:r>
          </w:p>
        </w:tc>
      </w:tr>
      <w:tr w:rsidR="006C4AF8" w:rsidRPr="00E8550A" w14:paraId="40CE1D8F" w14:textId="77777777" w:rsidTr="009E10EB">
        <w:trPr>
          <w:trHeight w:val="28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FA18A1"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10</w:t>
            </w:r>
          </w:p>
        </w:tc>
        <w:tc>
          <w:tcPr>
            <w:tcW w:w="2835" w:type="dxa"/>
            <w:tcBorders>
              <w:top w:val="nil"/>
              <w:left w:val="nil"/>
              <w:bottom w:val="single" w:sz="4" w:space="0" w:color="auto"/>
              <w:right w:val="single" w:sz="4" w:space="0" w:color="auto"/>
            </w:tcBorders>
            <w:shd w:val="clear" w:color="auto" w:fill="auto"/>
            <w:vAlign w:val="center"/>
            <w:hideMark/>
          </w:tcPr>
          <w:p w14:paraId="618F9C12" w14:textId="2F3E8037" w:rsidR="00E36DAC" w:rsidRPr="00E8550A" w:rsidRDefault="006C4AF8" w:rsidP="00E36DAC">
            <w:pP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+W +</w:t>
            </w:r>
            <w:r w:rsidRPr="00E8550A">
              <w:rPr>
                <w:rFonts w:ascii="Times New Roman" w:eastAsia="DengXian" w:hAnsi="Times New Roman" w:cs="Times New Roman" w:hint="eastAsia"/>
                <w:color w:val="000000" w:themeColor="text1"/>
                <w:szCs w:val="22"/>
              </w:rPr>
              <w:t>AC</w:t>
            </w:r>
          </w:p>
        </w:tc>
        <w:tc>
          <w:tcPr>
            <w:tcW w:w="1559" w:type="dxa"/>
            <w:tcBorders>
              <w:top w:val="nil"/>
              <w:left w:val="nil"/>
              <w:bottom w:val="single" w:sz="4" w:space="0" w:color="auto"/>
              <w:right w:val="single" w:sz="4" w:space="0" w:color="auto"/>
            </w:tcBorders>
            <w:shd w:val="clear" w:color="auto" w:fill="auto"/>
            <w:noWrap/>
            <w:vAlign w:val="center"/>
            <w:hideMark/>
          </w:tcPr>
          <w:p w14:paraId="5D635899" w14:textId="4666EE66"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0.7854</w:t>
            </w:r>
          </w:p>
        </w:tc>
        <w:tc>
          <w:tcPr>
            <w:tcW w:w="1276" w:type="dxa"/>
            <w:tcBorders>
              <w:top w:val="nil"/>
              <w:left w:val="nil"/>
              <w:bottom w:val="single" w:sz="4" w:space="0" w:color="auto"/>
              <w:right w:val="single" w:sz="4" w:space="0" w:color="auto"/>
            </w:tcBorders>
            <w:shd w:val="clear" w:color="auto" w:fill="auto"/>
            <w:noWrap/>
            <w:vAlign w:val="center"/>
            <w:hideMark/>
          </w:tcPr>
          <w:p w14:paraId="474ABB4D" w14:textId="77777777" w:rsidR="00E36DAC" w:rsidRPr="00E8550A" w:rsidRDefault="00E36DAC"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10.70%</w:t>
            </w:r>
          </w:p>
        </w:tc>
        <w:tc>
          <w:tcPr>
            <w:tcW w:w="1134" w:type="dxa"/>
            <w:tcBorders>
              <w:top w:val="nil"/>
              <w:left w:val="nil"/>
              <w:bottom w:val="single" w:sz="4" w:space="0" w:color="auto"/>
              <w:right w:val="single" w:sz="4" w:space="0" w:color="auto"/>
            </w:tcBorders>
            <w:shd w:val="clear" w:color="auto" w:fill="auto"/>
            <w:noWrap/>
            <w:vAlign w:val="center"/>
            <w:hideMark/>
          </w:tcPr>
          <w:p w14:paraId="19004B06" w14:textId="540FA120" w:rsidR="00E36DAC" w:rsidRPr="00E8550A" w:rsidRDefault="00E36DAC" w:rsidP="00657696">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color w:val="000000" w:themeColor="text1"/>
                <w:szCs w:val="22"/>
              </w:rPr>
              <w:t>0.7349</w:t>
            </w:r>
          </w:p>
        </w:tc>
        <w:tc>
          <w:tcPr>
            <w:tcW w:w="1134" w:type="dxa"/>
            <w:tcBorders>
              <w:top w:val="nil"/>
              <w:left w:val="nil"/>
              <w:bottom w:val="single" w:sz="4" w:space="0" w:color="auto"/>
              <w:right w:val="single" w:sz="4" w:space="0" w:color="auto"/>
            </w:tcBorders>
            <w:shd w:val="clear" w:color="auto" w:fill="auto"/>
            <w:noWrap/>
            <w:vAlign w:val="center"/>
            <w:hideMark/>
          </w:tcPr>
          <w:p w14:paraId="3B4AD4AF" w14:textId="76A52456" w:rsidR="00E36DAC" w:rsidRPr="00E8550A" w:rsidRDefault="00E36DAC" w:rsidP="00657696">
            <w:pPr>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0.5037</w:t>
            </w:r>
          </w:p>
        </w:tc>
      </w:tr>
      <w:tr w:rsidR="000F3F1B" w:rsidRPr="00E8550A" w14:paraId="12112DD3" w14:textId="77777777" w:rsidTr="000F3F1B">
        <w:trPr>
          <w:trHeight w:val="28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7C045" w14:textId="27CE3F70" w:rsidR="000F3F1B" w:rsidRPr="00E8550A" w:rsidRDefault="000F3F1B" w:rsidP="00E36DAC">
            <w:pPr>
              <w:jc w:val="center"/>
              <w:rPr>
                <w:rFonts w:ascii="Times New Roman" w:eastAsia="DengXian" w:hAnsi="Times New Roman" w:cs="Times New Roman"/>
                <w:color w:val="000000" w:themeColor="text1"/>
                <w:szCs w:val="22"/>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C08080E" w14:textId="482DF8D6" w:rsidR="000F3F1B" w:rsidRPr="00E8550A" w:rsidRDefault="000F3F1B" w:rsidP="00E36DAC">
            <w:pPr>
              <w:rPr>
                <w:rFonts w:ascii="Times New Roman" w:eastAsia="DengXian" w:hAnsi="Times New Roman" w:cs="Times New Roman"/>
                <w:color w:val="000000" w:themeColor="text1"/>
                <w:szCs w:val="22"/>
              </w:rPr>
            </w:pPr>
            <w:r w:rsidRPr="00E8550A">
              <w:rPr>
                <w:rFonts w:ascii="Times New Roman" w:eastAsia="DengXian" w:hAnsi="Times New Roman" w:cs="Times New Roman" w:hint="eastAsia"/>
                <w:color w:val="000000" w:themeColor="text1"/>
                <w:szCs w:val="22"/>
              </w:rPr>
              <w:t>+</w:t>
            </w:r>
            <w:r w:rsidRPr="00E8550A">
              <w:rPr>
                <w:rFonts w:ascii="Times New Roman" w:eastAsia="DengXian" w:hAnsi="Times New Roman" w:cs="Times New Roman"/>
                <w:color w:val="000000" w:themeColor="text1"/>
                <w:szCs w:val="22"/>
              </w:rPr>
              <w:t xml:space="preserve"> all spatial parameters</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B29FDFD" w14:textId="7BB10F6A" w:rsidR="000F3F1B" w:rsidRPr="00E8550A" w:rsidRDefault="000F3F1B"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hint="eastAsia"/>
                <w:color w:val="000000" w:themeColor="text1"/>
                <w:szCs w:val="22"/>
              </w:rPr>
              <w:t>0</w:t>
            </w:r>
            <w:r w:rsidRPr="00E8550A">
              <w:rPr>
                <w:rFonts w:ascii="Times New Roman" w:eastAsia="DengXian" w:hAnsi="Times New Roman" w:cs="Times New Roman"/>
                <w:color w:val="000000" w:themeColor="text1"/>
                <w:szCs w:val="22"/>
              </w:rPr>
              <w:t>.7795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501CB51" w14:textId="7999BED1" w:rsidR="000F3F1B" w:rsidRPr="00E8550A" w:rsidRDefault="000F3F1B" w:rsidP="00E36DAC">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hint="eastAsia"/>
                <w:color w:val="000000" w:themeColor="text1"/>
                <w:szCs w:val="22"/>
              </w:rPr>
              <w:t>9</w:t>
            </w:r>
            <w:r w:rsidRPr="00E8550A">
              <w:rPr>
                <w:rFonts w:ascii="Times New Roman" w:eastAsia="DengXian" w:hAnsi="Times New Roman" w:cs="Times New Roman"/>
                <w:color w:val="000000" w:themeColor="text1"/>
                <w:szCs w:val="22"/>
              </w:rPr>
              <w:t>.87%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0E1DEA8" w14:textId="4F2CC0A7" w:rsidR="000F3F1B" w:rsidRPr="00E8550A" w:rsidRDefault="000F3F1B" w:rsidP="00657696">
            <w:pPr>
              <w:jc w:val="center"/>
              <w:rPr>
                <w:rFonts w:ascii="Times New Roman" w:eastAsia="DengXian" w:hAnsi="Times New Roman" w:cs="Times New Roman"/>
                <w:color w:val="000000" w:themeColor="text1"/>
                <w:szCs w:val="22"/>
              </w:rPr>
            </w:pPr>
            <w:r w:rsidRPr="00E8550A">
              <w:rPr>
                <w:rFonts w:ascii="Times New Roman" w:eastAsia="DengXian" w:hAnsi="Times New Roman" w:cs="Times New Roman" w:hint="eastAsia"/>
                <w:color w:val="000000" w:themeColor="text1"/>
                <w:szCs w:val="22"/>
              </w:rPr>
              <w:t>0</w:t>
            </w:r>
            <w:r w:rsidRPr="00E8550A">
              <w:rPr>
                <w:rFonts w:ascii="Times New Roman" w:eastAsia="DengXian" w:hAnsi="Times New Roman" w:cs="Times New Roman"/>
                <w:color w:val="000000" w:themeColor="text1"/>
                <w:szCs w:val="22"/>
              </w:rPr>
              <w:t>.7188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427B32A" w14:textId="1A507E21" w:rsidR="000F3F1B" w:rsidRPr="00E8550A" w:rsidRDefault="000F3F1B" w:rsidP="00657696">
            <w:pPr>
              <w:jc w:val="center"/>
              <w:rPr>
                <w:rFonts w:ascii="Times New Roman" w:eastAsia="DengXian" w:hAnsi="Times New Roman" w:cs="Times New Roman"/>
                <w:color w:val="000000"/>
                <w:szCs w:val="22"/>
              </w:rPr>
            </w:pPr>
            <w:r w:rsidRPr="00E8550A">
              <w:rPr>
                <w:rFonts w:ascii="Times New Roman" w:eastAsia="DengXian" w:hAnsi="Times New Roman" w:cs="Times New Roman" w:hint="eastAsia"/>
                <w:color w:val="000000"/>
                <w:szCs w:val="22"/>
              </w:rPr>
              <w:t>0</w:t>
            </w:r>
            <w:r w:rsidRPr="00E8550A">
              <w:rPr>
                <w:rFonts w:ascii="Times New Roman" w:eastAsia="DengXian" w:hAnsi="Times New Roman" w:cs="Times New Roman"/>
                <w:color w:val="000000"/>
                <w:szCs w:val="22"/>
              </w:rPr>
              <w:t>.5188</w:t>
            </w:r>
          </w:p>
        </w:tc>
      </w:tr>
    </w:tbl>
    <w:p w14:paraId="4C2B521C" w14:textId="77777777" w:rsidR="000F3F1B" w:rsidRPr="00E8550A" w:rsidRDefault="000F3F1B" w:rsidP="00657696"/>
    <w:p w14:paraId="0DF0A9DA" w14:textId="37B66DDA" w:rsidR="00D02145" w:rsidRPr="00E8550A" w:rsidRDefault="00371847" w:rsidP="00C61C47">
      <w:pPr>
        <w:keepNext/>
        <w:jc w:val="center"/>
      </w:pPr>
      <w:r w:rsidRPr="00E8550A">
        <w:rPr>
          <w:noProof/>
        </w:rPr>
        <w:lastRenderedPageBreak/>
        <w:drawing>
          <wp:inline distT="0" distB="0" distL="0" distR="0" wp14:anchorId="6CA102A5" wp14:editId="21A7EE15">
            <wp:extent cx="4856672" cy="3462118"/>
            <wp:effectExtent l="0" t="0" r="127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6890" cy="3469402"/>
                    </a:xfrm>
                    <a:prstGeom prst="rect">
                      <a:avLst/>
                    </a:prstGeom>
                  </pic:spPr>
                </pic:pic>
              </a:graphicData>
            </a:graphic>
          </wp:inline>
        </w:drawing>
      </w:r>
    </w:p>
    <w:p w14:paraId="75BB5FB5" w14:textId="2811BD9D" w:rsidR="00FE3A92" w:rsidRDefault="00D02145" w:rsidP="00723BEB">
      <w:pPr>
        <w:keepNext/>
        <w:spacing w:line="360" w:lineRule="auto"/>
        <w:jc w:val="center"/>
        <w:rPr>
          <w:i/>
          <w:iCs/>
          <w:color w:val="44546A" w:themeColor="text2"/>
          <w:sz w:val="18"/>
          <w:szCs w:val="18"/>
        </w:rPr>
      </w:pPr>
      <w:r w:rsidRPr="00E8550A">
        <w:rPr>
          <w:i/>
          <w:iCs/>
          <w:color w:val="44546A" w:themeColor="text2"/>
          <w:sz w:val="18"/>
          <w:szCs w:val="18"/>
        </w:rPr>
        <w:t xml:space="preserve">Figure </w:t>
      </w:r>
      <w:r w:rsidR="00C61C47" w:rsidRPr="00E8550A">
        <w:rPr>
          <w:i/>
          <w:iCs/>
          <w:color w:val="44546A" w:themeColor="text2"/>
          <w:sz w:val="18"/>
          <w:szCs w:val="18"/>
        </w:rPr>
        <w:t xml:space="preserve">9 </w:t>
      </w:r>
      <w:r w:rsidRPr="00E8550A">
        <w:rPr>
          <w:i/>
          <w:iCs/>
          <w:color w:val="44546A" w:themeColor="text2"/>
          <w:sz w:val="18"/>
          <w:szCs w:val="18"/>
        </w:rPr>
        <w:t>The prediction accuracy of multiple spatial parameters among all categories</w:t>
      </w:r>
    </w:p>
    <w:p w14:paraId="4BA3F14C" w14:textId="77777777" w:rsidR="00C57C73" w:rsidRPr="00E8550A" w:rsidRDefault="00C57C73" w:rsidP="00723BEB">
      <w:pPr>
        <w:keepNext/>
        <w:spacing w:line="360" w:lineRule="auto"/>
        <w:jc w:val="center"/>
        <w:rPr>
          <w:i/>
          <w:iCs/>
          <w:color w:val="44546A" w:themeColor="text2"/>
          <w:sz w:val="18"/>
          <w:szCs w:val="18"/>
        </w:rPr>
      </w:pPr>
    </w:p>
    <w:p w14:paraId="2BFDCF30" w14:textId="2DED5B3D" w:rsidR="00B34E31" w:rsidRPr="00E8550A" w:rsidRDefault="00B34E31" w:rsidP="00723BEB">
      <w:pPr>
        <w:spacing w:line="360" w:lineRule="auto"/>
        <w:jc w:val="both"/>
        <w:rPr>
          <w:rFonts w:ascii="Times New Roman" w:hAnsi="Times New Roman" w:cs="Times New Roman"/>
          <w:color w:val="0E101A"/>
          <w:szCs w:val="22"/>
        </w:rPr>
      </w:pPr>
      <w:r w:rsidRPr="00E8550A">
        <w:rPr>
          <w:rFonts w:ascii="Times New Roman" w:hAnsi="Times New Roman" w:cs="Times New Roman"/>
          <w:color w:val="0E101A"/>
          <w:szCs w:val="22"/>
        </w:rPr>
        <w:t xml:space="preserve">As shown in Table </w:t>
      </w:r>
      <w:r w:rsidR="003C6800" w:rsidRPr="00E8550A">
        <w:rPr>
          <w:rFonts w:ascii="Times New Roman" w:hAnsi="Times New Roman" w:cs="Times New Roman"/>
          <w:color w:val="0E101A"/>
          <w:szCs w:val="22"/>
        </w:rPr>
        <w:t>7</w:t>
      </w:r>
      <w:r w:rsidRPr="00E8550A">
        <w:rPr>
          <w:rFonts w:ascii="Times New Roman" w:hAnsi="Times New Roman" w:cs="Times New Roman"/>
          <w:color w:val="0E101A"/>
          <w:szCs w:val="22"/>
        </w:rPr>
        <w:t xml:space="preserve"> and Figure </w:t>
      </w:r>
      <w:r w:rsidR="003C6800" w:rsidRPr="00E8550A">
        <w:rPr>
          <w:rFonts w:ascii="Times New Roman" w:hAnsi="Times New Roman" w:cs="Times New Roman"/>
          <w:color w:val="0E101A"/>
          <w:szCs w:val="22"/>
        </w:rPr>
        <w:t>9</w:t>
      </w:r>
      <w:r w:rsidRPr="00E8550A">
        <w:rPr>
          <w:rFonts w:ascii="Times New Roman" w:hAnsi="Times New Roman" w:cs="Times New Roman"/>
          <w:color w:val="0E101A"/>
          <w:szCs w:val="22"/>
        </w:rPr>
        <w:t>, the best combination with the highest accuracy (0.8097) was W+AE with an improvement of 14.12% compared with the conventional model. Moreover, Top 10 combinations of spatial features had significant contribution on improving model prediction performance as they had higher S</w:t>
      </w:r>
      <w:r w:rsidRPr="00E8550A">
        <w:rPr>
          <w:rFonts w:ascii="Times New Roman" w:hAnsi="Times New Roman" w:cs="Times New Roman"/>
          <w:color w:val="0E101A"/>
          <w:szCs w:val="22"/>
          <w:vertAlign w:val="superscript"/>
        </w:rPr>
        <w:t>2</w:t>
      </w:r>
      <w:r w:rsidRPr="00E8550A">
        <w:rPr>
          <w:rFonts w:ascii="Times New Roman" w:hAnsi="Times New Roman" w:cs="Times New Roman"/>
          <w:color w:val="0E101A"/>
          <w:szCs w:val="22"/>
        </w:rPr>
        <w:t xml:space="preserve"> v</w:t>
      </w:r>
      <w:r w:rsidRPr="00E8550A">
        <w:rPr>
          <w:rFonts w:ascii="Times New Roman" w:hAnsi="Times New Roman" w:cs="Times New Roman"/>
          <w:color w:val="000000" w:themeColor="text1"/>
          <w:szCs w:val="22"/>
        </w:rPr>
        <w:t>alue (</w:t>
      </w:r>
      <w:r w:rsidRPr="00E8550A">
        <w:rPr>
          <w:rFonts w:ascii="Times New Roman" w:hAnsi="Times New Roman" w:cs="Times New Roman"/>
          <w:color w:val="000000" w:themeColor="text1"/>
          <w:szCs w:val="22"/>
          <w:shd w:val="clear" w:color="auto" w:fill="FFFFFF"/>
        </w:rPr>
        <w:t>&gt;0.749</w:t>
      </w:r>
      <w:r w:rsidRPr="00E8550A">
        <w:rPr>
          <w:rFonts w:ascii="Times New Roman" w:hAnsi="Times New Roman" w:cs="Times New Roman"/>
          <w:color w:val="000000" w:themeColor="text1"/>
          <w:szCs w:val="22"/>
        </w:rPr>
        <w:t>) and lower RMSE value (</w:t>
      </w:r>
      <w:r w:rsidRPr="00E8550A">
        <w:rPr>
          <w:rFonts w:ascii="Times New Roman" w:hAnsi="Times New Roman" w:cs="Times New Roman"/>
          <w:color w:val="000000" w:themeColor="text1"/>
          <w:szCs w:val="22"/>
          <w:shd w:val="clear" w:color="auto" w:fill="FFFFFF"/>
        </w:rPr>
        <w:t>&lt;0.5037</w:t>
      </w:r>
      <w:r w:rsidRPr="00E8550A">
        <w:rPr>
          <w:rFonts w:ascii="Times New Roman" w:hAnsi="Times New Roman" w:cs="Times New Roman"/>
          <w:color w:val="000000" w:themeColor="text1"/>
          <w:szCs w:val="22"/>
        </w:rPr>
        <w:t xml:space="preserve">) compared with the conventional model. When considering all spatial parameters, the prediction accuracy was 0.7795 with an increasing rate of 9.87%, which was much lower than that of the Top 10 combinations (all over 10.7%). In addition, the value of S2 (0.7188) was lower and RMSE (0.5188) was higher than Top 10 combinations. It means that some spatial variables had a negative influence on the model prediction accuracy. Therefore, considering more spatial variables did not necessarily improve the prediction accuracy. </w:t>
      </w:r>
    </w:p>
    <w:p w14:paraId="13E8543E" w14:textId="2316476A" w:rsidR="00B34E31" w:rsidRPr="00E8550A" w:rsidRDefault="004B2933" w:rsidP="00F92B6C">
      <w:pPr>
        <w:keepNext/>
        <w:spacing w:line="360" w:lineRule="auto"/>
        <w:jc w:val="both"/>
        <w:rPr>
          <w:noProof/>
        </w:rPr>
      </w:pPr>
      <w:r w:rsidRPr="00E8550A">
        <w:rPr>
          <w:noProof/>
        </w:rPr>
        <w:lastRenderedPageBreak/>
        <w:t xml:space="preserve"> </w:t>
      </w:r>
    </w:p>
    <w:p w14:paraId="70D97691" w14:textId="26472F25" w:rsidR="00D02145" w:rsidRPr="00E8550A" w:rsidRDefault="00D02145" w:rsidP="00F92B6C">
      <w:pPr>
        <w:keepNext/>
        <w:spacing w:line="360" w:lineRule="auto"/>
        <w:jc w:val="center"/>
      </w:pPr>
      <w:r w:rsidRPr="00E8550A">
        <w:rPr>
          <w:noProof/>
        </w:rPr>
        <w:drawing>
          <wp:inline distT="0" distB="0" distL="0" distR="0" wp14:anchorId="0736C6EC" wp14:editId="659E6AE7">
            <wp:extent cx="3657600" cy="282207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19" t="10256" r="10926" b="4477"/>
                    <a:stretch/>
                  </pic:blipFill>
                  <pic:spPr bwMode="auto">
                    <a:xfrm>
                      <a:off x="0" y="0"/>
                      <a:ext cx="3663738" cy="2826810"/>
                    </a:xfrm>
                    <a:prstGeom prst="rect">
                      <a:avLst/>
                    </a:prstGeom>
                    <a:noFill/>
                    <a:ln>
                      <a:noFill/>
                    </a:ln>
                    <a:extLst>
                      <a:ext uri="{53640926-AAD7-44D8-BBD7-CCE9431645EC}">
                        <a14:shadowObscured xmlns:a14="http://schemas.microsoft.com/office/drawing/2010/main"/>
                      </a:ext>
                    </a:extLst>
                  </pic:spPr>
                </pic:pic>
              </a:graphicData>
            </a:graphic>
          </wp:inline>
        </w:drawing>
      </w:r>
    </w:p>
    <w:p w14:paraId="2D198FAC" w14:textId="4A6F980D" w:rsidR="00900C38" w:rsidRPr="00E8550A" w:rsidRDefault="00D02145" w:rsidP="00F92B6C">
      <w:pPr>
        <w:pStyle w:val="Caption"/>
        <w:jc w:val="center"/>
        <w:rPr>
          <w:rFonts w:cs="Times"/>
          <w:color w:val="0E101A"/>
        </w:rPr>
      </w:pPr>
      <w:r w:rsidRPr="00E8550A">
        <w:t xml:space="preserve">Figure </w:t>
      </w:r>
      <w:r w:rsidR="003C6800" w:rsidRPr="00E8550A">
        <w:rPr>
          <w:noProof/>
        </w:rPr>
        <w:t>10</w:t>
      </w:r>
      <w:r w:rsidRPr="00E8550A">
        <w:t xml:space="preserve"> The occurrence of each </w:t>
      </w:r>
      <w:r w:rsidR="001A7552" w:rsidRPr="00E8550A">
        <w:t>variable</w:t>
      </w:r>
      <w:r w:rsidRPr="00E8550A">
        <w:t xml:space="preserve"> and combinations in the TOP 10 combinations</w:t>
      </w:r>
    </w:p>
    <w:p w14:paraId="16F410FE" w14:textId="28BE78D0" w:rsidR="002752DC" w:rsidRPr="00E8550A" w:rsidRDefault="002752DC" w:rsidP="002752DC">
      <w:pPr>
        <w:keepNext/>
        <w:spacing w:line="360" w:lineRule="auto"/>
        <w:jc w:val="center"/>
      </w:pPr>
    </w:p>
    <w:p w14:paraId="6049C961" w14:textId="4A1DDBD4" w:rsidR="00C16E9F" w:rsidRPr="00E8550A" w:rsidRDefault="00B34E31" w:rsidP="00E5730C">
      <w:pPr>
        <w:spacing w:line="360" w:lineRule="auto"/>
        <w:jc w:val="both"/>
        <w:rPr>
          <w:rFonts w:cs="Times"/>
          <w:color w:val="0E101A"/>
        </w:rPr>
      </w:pPr>
      <w:r w:rsidRPr="00E8550A">
        <w:rPr>
          <w:rFonts w:ascii="Times New Roman" w:hAnsi="Times New Roman" w:cs="Times New Roman"/>
          <w:szCs w:val="22"/>
        </w:rPr>
        <w:t xml:space="preserve">Figure </w:t>
      </w:r>
      <w:r w:rsidR="003C6800" w:rsidRPr="00E8550A">
        <w:rPr>
          <w:rFonts w:ascii="Times New Roman" w:hAnsi="Times New Roman" w:cs="Times New Roman"/>
          <w:szCs w:val="22"/>
        </w:rPr>
        <w:t>10</w:t>
      </w:r>
      <w:r w:rsidRPr="00E8550A">
        <w:rPr>
          <w:rFonts w:ascii="Times New Roman" w:hAnsi="Times New Roman" w:cs="Times New Roman"/>
          <w:szCs w:val="22"/>
        </w:rPr>
        <w:t xml:space="preserve"> displayed the number of occurrences of variables and combinations in the Top 3, Top 5 and Top 10 combinations.</w:t>
      </w:r>
      <w:r w:rsidRPr="00E8550A">
        <w:rPr>
          <w:rFonts w:ascii="Times New Roman" w:hAnsi="Times New Roman" w:cs="Times New Roman"/>
          <w:color w:val="0E101A"/>
          <w:szCs w:val="22"/>
        </w:rPr>
        <w:t xml:space="preserve"> For example, the combination of W+D+AE occurred 2 times in the Top 3 combinations, 3 times in the Top 5 combinations and 4 times in the Top 10 combinations. It was the same finding in the previous section that W and AE appeared in all Top 5 combinations and occurred 9 times in Top 10 combinations, which means that these two variables should be considered in the model development. Although AC rarely appears in the Top 5 combination, it occurred in half of the Top 10 combinations. Therefore, D and AC were considerably important variables in the model development. </w:t>
      </w:r>
      <w:bookmarkEnd w:id="15"/>
      <w:r w:rsidR="00057AC5" w:rsidRPr="00E8550A">
        <w:rPr>
          <w:rFonts w:cs="Times" w:hint="eastAsia"/>
          <w:color w:val="0E101A"/>
        </w:rPr>
        <w:t xml:space="preserve"> </w:t>
      </w:r>
    </w:p>
    <w:p w14:paraId="38C563DD" w14:textId="03D42EB4" w:rsidR="007704E4" w:rsidRPr="00E8550A" w:rsidRDefault="007704E4" w:rsidP="00E5730C">
      <w:pPr>
        <w:spacing w:line="360" w:lineRule="auto"/>
        <w:jc w:val="both"/>
        <w:rPr>
          <w:b/>
          <w:bCs/>
        </w:rPr>
      </w:pPr>
    </w:p>
    <w:p w14:paraId="65972C6E" w14:textId="76B7E2A0" w:rsidR="006E677E" w:rsidRPr="00E8550A" w:rsidRDefault="00CD0918" w:rsidP="00CD0918">
      <w:pPr>
        <w:pStyle w:val="Heading1"/>
      </w:pPr>
      <w:r w:rsidRPr="00E8550A">
        <w:lastRenderedPageBreak/>
        <w:t xml:space="preserve">5.4 </w:t>
      </w:r>
      <w:r w:rsidR="00EE6E76" w:rsidRPr="00E8550A">
        <w:t xml:space="preserve">Verification of spatial variables significance </w:t>
      </w:r>
    </w:p>
    <w:p w14:paraId="4A49434D" w14:textId="6B6CD277" w:rsidR="00A50A13" w:rsidRDefault="00965DC4" w:rsidP="00A50A13">
      <w:pPr>
        <w:keepNext/>
        <w:spacing w:line="360" w:lineRule="auto"/>
        <w:jc w:val="both"/>
        <w:rPr>
          <w:rFonts w:cs="Calibri"/>
        </w:rPr>
      </w:pPr>
      <w:r w:rsidRPr="00E8550A">
        <w:rPr>
          <w:rFonts w:cs="Calibri"/>
        </w:rPr>
        <w:t>Two</w:t>
      </w:r>
      <w:r w:rsidR="009619F2" w:rsidRPr="00E8550A">
        <w:rPr>
          <w:rFonts w:cs="Calibri"/>
        </w:rPr>
        <w:t xml:space="preserve"> </w:t>
      </w:r>
      <w:r w:rsidR="005F570A" w:rsidRPr="00E8550A">
        <w:rPr>
          <w:rFonts w:cs="Calibri"/>
        </w:rPr>
        <w:t>machine learning algorithms were chosen for model verification in this research, which were Subspace KNN and SVM. Figure 1</w:t>
      </w:r>
      <w:r w:rsidR="003C6800" w:rsidRPr="00E8550A">
        <w:rPr>
          <w:rFonts w:cs="Calibri"/>
        </w:rPr>
        <w:t>1</w:t>
      </w:r>
      <w:r w:rsidR="005F570A" w:rsidRPr="00E8550A">
        <w:rPr>
          <w:rFonts w:cs="Calibri"/>
        </w:rPr>
        <w:t xml:space="preserve"> displayed the average prediction accuracy and SC values of single spatial variables by using these different ML algorithms.</w:t>
      </w:r>
    </w:p>
    <w:p w14:paraId="48D3019C" w14:textId="77777777" w:rsidR="00C57C73" w:rsidRPr="00E8550A" w:rsidRDefault="00C57C73" w:rsidP="00A50A13">
      <w:pPr>
        <w:keepNext/>
        <w:spacing w:line="360" w:lineRule="auto"/>
        <w:jc w:val="both"/>
        <w:rPr>
          <w:rFonts w:cs="Calibri"/>
        </w:rPr>
      </w:pPr>
    </w:p>
    <w:p w14:paraId="436A60B0" w14:textId="77777777" w:rsidR="006B05E2" w:rsidRPr="00E8550A" w:rsidRDefault="006B05E2" w:rsidP="006B05E2">
      <w:pPr>
        <w:keepNext/>
        <w:spacing w:line="360" w:lineRule="auto"/>
        <w:jc w:val="center"/>
      </w:pPr>
      <w:r w:rsidRPr="00E8550A">
        <w:rPr>
          <w:rFonts w:cs="Calibri" w:hint="eastAsia"/>
          <w:noProof/>
        </w:rPr>
        <w:drawing>
          <wp:inline distT="0" distB="0" distL="0" distR="0" wp14:anchorId="10EB5621" wp14:editId="6B504706">
            <wp:extent cx="4519247" cy="358421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6079" r="12328" b="3031"/>
                    <a:stretch/>
                  </pic:blipFill>
                  <pic:spPr bwMode="auto">
                    <a:xfrm>
                      <a:off x="0" y="0"/>
                      <a:ext cx="4533033" cy="3595146"/>
                    </a:xfrm>
                    <a:prstGeom prst="rect">
                      <a:avLst/>
                    </a:prstGeom>
                    <a:noFill/>
                    <a:ln>
                      <a:noFill/>
                    </a:ln>
                    <a:extLst>
                      <a:ext uri="{53640926-AAD7-44D8-BBD7-CCE9431645EC}">
                        <a14:shadowObscured xmlns:a14="http://schemas.microsoft.com/office/drawing/2010/main"/>
                      </a:ext>
                    </a:extLst>
                  </pic:spPr>
                </pic:pic>
              </a:graphicData>
            </a:graphic>
          </wp:inline>
        </w:drawing>
      </w:r>
    </w:p>
    <w:p w14:paraId="79E7B34A" w14:textId="61F1AA8A" w:rsidR="006B44D6" w:rsidRDefault="006B05E2" w:rsidP="006B05E2">
      <w:pPr>
        <w:keepNext/>
        <w:spacing w:line="360" w:lineRule="auto"/>
        <w:jc w:val="center"/>
        <w:rPr>
          <w:i/>
          <w:iCs/>
          <w:sz w:val="18"/>
          <w:szCs w:val="18"/>
        </w:rPr>
      </w:pPr>
      <w:r w:rsidRPr="00E8550A">
        <w:rPr>
          <w:i/>
          <w:iCs/>
          <w:sz w:val="18"/>
          <w:szCs w:val="18"/>
        </w:rPr>
        <w:t xml:space="preserve">Figure </w:t>
      </w:r>
      <w:r w:rsidR="003C6800" w:rsidRPr="00E8550A">
        <w:rPr>
          <w:i/>
          <w:iCs/>
          <w:sz w:val="18"/>
          <w:szCs w:val="18"/>
        </w:rPr>
        <w:t>11</w:t>
      </w:r>
      <w:r w:rsidRPr="00E8550A">
        <w:rPr>
          <w:i/>
          <w:iCs/>
          <w:sz w:val="18"/>
          <w:szCs w:val="18"/>
        </w:rPr>
        <w:t xml:space="preserve"> Results of SVM, Subspace KNN and ANN-based prediction models</w:t>
      </w:r>
    </w:p>
    <w:p w14:paraId="0F286D6B" w14:textId="77777777" w:rsidR="00C57C73" w:rsidRPr="00E8550A" w:rsidRDefault="00C57C73" w:rsidP="006B05E2">
      <w:pPr>
        <w:keepNext/>
        <w:spacing w:line="360" w:lineRule="auto"/>
        <w:jc w:val="center"/>
        <w:rPr>
          <w:rFonts w:cs="Calibri"/>
          <w:i/>
          <w:iCs/>
          <w:sz w:val="18"/>
          <w:szCs w:val="18"/>
        </w:rPr>
      </w:pPr>
    </w:p>
    <w:p w14:paraId="3818F188" w14:textId="176CEC00" w:rsidR="00FE3A92" w:rsidRPr="00E8550A" w:rsidRDefault="006B44D6" w:rsidP="006B05E2">
      <w:pPr>
        <w:keepNext/>
        <w:spacing w:line="360" w:lineRule="auto"/>
        <w:jc w:val="both"/>
      </w:pPr>
      <w:r w:rsidRPr="00E8550A">
        <w:rPr>
          <w:rFonts w:ascii="Times New Roman" w:hAnsi="Times New Roman" w:cs="Times New Roman"/>
          <w:szCs w:val="22"/>
        </w:rPr>
        <w:t xml:space="preserve">As shown in Figure </w:t>
      </w:r>
      <w:r w:rsidR="003C6800" w:rsidRPr="00E8550A">
        <w:rPr>
          <w:rFonts w:ascii="Times New Roman" w:hAnsi="Times New Roman" w:cs="Times New Roman"/>
          <w:szCs w:val="22"/>
        </w:rPr>
        <w:t>11</w:t>
      </w:r>
      <w:r w:rsidRPr="00E8550A">
        <w:rPr>
          <w:rFonts w:ascii="Times New Roman" w:hAnsi="Times New Roman" w:cs="Times New Roman"/>
          <w:szCs w:val="22"/>
        </w:rPr>
        <w:t xml:space="preserve">, the average prediction accuracy and SC values of SVM, Subspace KNN and ANN-based models considering different single spatial variables were displayed by using the result of the conventional model as the baseline. The higher the SC value, the more significant improvement in the model prediction accuracy. ANN-based personal thermal comfort prediction models had higher accuracy than the other two ML algorithms. Similar results had been obtained in these ML-based prediction models compared with the ANN-based models that most of the spatial parameters had a noticeable impact on the model prediction accuracies. Among which, </w:t>
      </w:r>
      <w:r w:rsidRPr="00E8550A">
        <w:rPr>
          <w:rFonts w:ascii="Times New Roman" w:hAnsi="Times New Roman" w:cs="Times New Roman"/>
          <w:i/>
          <w:iCs/>
          <w:szCs w:val="22"/>
        </w:rPr>
        <w:t>windows</w:t>
      </w:r>
      <w:r w:rsidRPr="00E8550A">
        <w:rPr>
          <w:rFonts w:ascii="Times New Roman" w:hAnsi="Times New Roman" w:cs="Times New Roman"/>
          <w:szCs w:val="22"/>
        </w:rPr>
        <w:t xml:space="preserve"> and </w:t>
      </w:r>
      <w:r w:rsidRPr="00E8550A">
        <w:rPr>
          <w:rFonts w:ascii="Times New Roman" w:hAnsi="Times New Roman" w:cs="Times New Roman"/>
          <w:i/>
          <w:iCs/>
          <w:szCs w:val="22"/>
        </w:rPr>
        <w:t>ambient environment</w:t>
      </w:r>
      <w:r w:rsidRPr="00E8550A">
        <w:rPr>
          <w:rFonts w:ascii="Times New Roman" w:hAnsi="Times New Roman" w:cs="Times New Roman"/>
          <w:szCs w:val="22"/>
        </w:rPr>
        <w:t xml:space="preserve"> had a significant impact on increasing model prediction accuracies. The consideration of </w:t>
      </w:r>
      <w:r w:rsidRPr="00E8550A">
        <w:rPr>
          <w:rFonts w:ascii="Times New Roman" w:hAnsi="Times New Roman" w:cs="Times New Roman"/>
          <w:i/>
          <w:iCs/>
          <w:szCs w:val="22"/>
        </w:rPr>
        <w:t>air condition</w:t>
      </w:r>
      <w:r w:rsidR="00723BEB" w:rsidRPr="00E8550A">
        <w:rPr>
          <w:rFonts w:ascii="Times New Roman" w:hAnsi="Times New Roman" w:cs="Times New Roman"/>
          <w:i/>
          <w:iCs/>
          <w:szCs w:val="22"/>
        </w:rPr>
        <w:t>ers</w:t>
      </w:r>
      <w:r w:rsidRPr="00E8550A">
        <w:rPr>
          <w:rFonts w:ascii="Times New Roman" w:hAnsi="Times New Roman" w:cs="Times New Roman"/>
          <w:szCs w:val="22"/>
        </w:rPr>
        <w:t xml:space="preserve"> had a </w:t>
      </w:r>
      <w:r w:rsidRPr="00E8550A">
        <w:rPr>
          <w:rFonts w:ascii="Times New Roman" w:hAnsi="Times New Roman" w:cs="Times New Roman"/>
          <w:szCs w:val="22"/>
        </w:rPr>
        <w:lastRenderedPageBreak/>
        <w:t xml:space="preserve">contribution to enhancing both ANN-based and SVM-based model prediction accuracies, while it had little influence on the Subspace KNN-based model. Additionally, the door had a positive influence on increasing all these model prediction accuracies. In comparison, the consideration of </w:t>
      </w:r>
      <w:r w:rsidRPr="00E8550A">
        <w:rPr>
          <w:rFonts w:ascii="Times New Roman" w:hAnsi="Times New Roman" w:cs="Times New Roman"/>
          <w:i/>
          <w:iCs/>
          <w:szCs w:val="22"/>
        </w:rPr>
        <w:t>door</w:t>
      </w:r>
      <w:r w:rsidRPr="00E8550A">
        <w:rPr>
          <w:rFonts w:ascii="Times New Roman" w:hAnsi="Times New Roman" w:cs="Times New Roman"/>
          <w:szCs w:val="22"/>
        </w:rPr>
        <w:t xml:space="preserve"> had a much more significant impact on Subspace KNN-based and SVM-based models than the ANN-based model. Moreover, the subject’s </w:t>
      </w:r>
      <w:r w:rsidRPr="00E8550A">
        <w:rPr>
          <w:rFonts w:ascii="Times New Roman" w:hAnsi="Times New Roman" w:cs="Times New Roman"/>
          <w:i/>
          <w:iCs/>
          <w:szCs w:val="22"/>
        </w:rPr>
        <w:t>forehead skin temperature</w:t>
      </w:r>
      <w:r w:rsidRPr="00E8550A">
        <w:rPr>
          <w:rFonts w:ascii="Times New Roman" w:hAnsi="Times New Roman" w:cs="Times New Roman"/>
          <w:szCs w:val="22"/>
        </w:rPr>
        <w:t xml:space="preserve"> and </w:t>
      </w:r>
      <w:r w:rsidRPr="00E8550A">
        <w:rPr>
          <w:rFonts w:ascii="Times New Roman" w:hAnsi="Times New Roman" w:cs="Times New Roman"/>
          <w:i/>
          <w:iCs/>
          <w:szCs w:val="22"/>
        </w:rPr>
        <w:t>sunlight exposure condition</w:t>
      </w:r>
      <w:r w:rsidRPr="00E8550A">
        <w:rPr>
          <w:rFonts w:ascii="Times New Roman" w:hAnsi="Times New Roman" w:cs="Times New Roman"/>
          <w:szCs w:val="22"/>
        </w:rPr>
        <w:t xml:space="preserve"> had negligible influence on the prediction performance of all these models. </w:t>
      </w:r>
    </w:p>
    <w:bookmarkEnd w:id="12"/>
    <w:p w14:paraId="2B34C20D" w14:textId="77777777" w:rsidR="005F570A" w:rsidRPr="00E8550A" w:rsidRDefault="005F570A" w:rsidP="00E5730C">
      <w:pPr>
        <w:spacing w:line="360" w:lineRule="auto"/>
        <w:jc w:val="both"/>
      </w:pPr>
    </w:p>
    <w:p w14:paraId="7E9B2AD2" w14:textId="0A7A10B8" w:rsidR="001719B9" w:rsidRPr="00E8550A" w:rsidRDefault="001719B9" w:rsidP="001719B9">
      <w:pPr>
        <w:pStyle w:val="Heading2"/>
      </w:pPr>
      <w:r w:rsidRPr="00E8550A">
        <w:t>5.</w:t>
      </w:r>
      <w:r w:rsidR="00CD0918" w:rsidRPr="00E8550A">
        <w:t>5</w:t>
      </w:r>
      <w:r w:rsidRPr="00E8550A">
        <w:t xml:space="preserve"> </w:t>
      </w:r>
      <w:r w:rsidR="008C70F8" w:rsidRPr="00E8550A">
        <w:t>D</w:t>
      </w:r>
      <w:r w:rsidRPr="00E8550A">
        <w:t>iscussion</w:t>
      </w:r>
    </w:p>
    <w:p w14:paraId="44912F64" w14:textId="58C8056F" w:rsidR="002B6DDF" w:rsidRPr="00E8550A" w:rsidRDefault="005F570A" w:rsidP="00E5730C">
      <w:pPr>
        <w:spacing w:line="360" w:lineRule="auto"/>
        <w:jc w:val="both"/>
        <w:rPr>
          <w:szCs w:val="22"/>
        </w:rPr>
      </w:pPr>
      <w:r w:rsidRPr="00E8550A">
        <w:rPr>
          <w:szCs w:val="22"/>
        </w:rPr>
        <w:t>Based on the scenarios discussed above, it was found that the spatial parameters had a prominent impact on model prediction accuracies improvement. Single variables and combinations of indoor spatial features (</w:t>
      </w:r>
      <w:r w:rsidRPr="00E8550A">
        <w:rPr>
          <w:i/>
          <w:iCs/>
          <w:color w:val="0E101A"/>
          <w:szCs w:val="22"/>
        </w:rPr>
        <w:t>windows</w:t>
      </w:r>
      <w:r w:rsidRPr="00E8550A">
        <w:rPr>
          <w:szCs w:val="22"/>
        </w:rPr>
        <w:t>, </w:t>
      </w:r>
      <w:r w:rsidRPr="00E8550A">
        <w:rPr>
          <w:i/>
          <w:iCs/>
          <w:color w:val="0E101A"/>
          <w:szCs w:val="22"/>
        </w:rPr>
        <w:t>door</w:t>
      </w:r>
      <w:r w:rsidR="00723BEB" w:rsidRPr="00E8550A">
        <w:rPr>
          <w:i/>
          <w:iCs/>
          <w:color w:val="0E101A"/>
          <w:szCs w:val="22"/>
        </w:rPr>
        <w:t>s</w:t>
      </w:r>
      <w:r w:rsidRPr="00E8550A">
        <w:rPr>
          <w:szCs w:val="22"/>
        </w:rPr>
        <w:t>, and </w:t>
      </w:r>
      <w:r w:rsidRPr="00E8550A">
        <w:rPr>
          <w:i/>
          <w:iCs/>
          <w:color w:val="0E101A"/>
          <w:szCs w:val="22"/>
        </w:rPr>
        <w:t>air condition</w:t>
      </w:r>
      <w:r w:rsidR="00723BEB" w:rsidRPr="00E8550A">
        <w:rPr>
          <w:i/>
          <w:iCs/>
          <w:color w:val="0E101A"/>
          <w:szCs w:val="22"/>
        </w:rPr>
        <w:t>ers</w:t>
      </w:r>
      <w:r w:rsidRPr="00E8550A">
        <w:rPr>
          <w:szCs w:val="22"/>
        </w:rPr>
        <w:t xml:space="preserve">) significantly influenced model prediction accuracy. The </w:t>
      </w:r>
      <w:r w:rsidR="000F7EA9" w:rsidRPr="00E8550A">
        <w:rPr>
          <w:szCs w:val="22"/>
        </w:rPr>
        <w:t xml:space="preserve">influence of combination </w:t>
      </w:r>
      <w:r w:rsidR="004F709B" w:rsidRPr="00E8550A">
        <w:rPr>
          <w:szCs w:val="22"/>
        </w:rPr>
        <w:t>of individual</w:t>
      </w:r>
      <w:r w:rsidRPr="00E8550A">
        <w:rPr>
          <w:szCs w:val="22"/>
        </w:rPr>
        <w:t xml:space="preserve"> spatial features (subjects’ </w:t>
      </w:r>
      <w:r w:rsidRPr="00E8550A">
        <w:rPr>
          <w:i/>
          <w:iCs/>
          <w:color w:val="0E101A"/>
          <w:szCs w:val="22"/>
        </w:rPr>
        <w:t>ambient environment</w:t>
      </w:r>
      <w:r w:rsidRPr="00E8550A">
        <w:rPr>
          <w:szCs w:val="22"/>
        </w:rPr>
        <w:t> and </w:t>
      </w:r>
      <w:r w:rsidRPr="00E8550A">
        <w:rPr>
          <w:i/>
          <w:iCs/>
          <w:color w:val="0E101A"/>
          <w:szCs w:val="22"/>
        </w:rPr>
        <w:t>forehead skin temperature</w:t>
      </w:r>
      <w:r w:rsidRPr="00E8550A">
        <w:rPr>
          <w:szCs w:val="22"/>
        </w:rPr>
        <w:t xml:space="preserve">) </w:t>
      </w:r>
      <w:r w:rsidR="000F7EA9" w:rsidRPr="00E8550A">
        <w:rPr>
          <w:szCs w:val="22"/>
        </w:rPr>
        <w:t xml:space="preserve">and the individual impact of ambient environment </w:t>
      </w:r>
      <w:r w:rsidRPr="00E8550A">
        <w:rPr>
          <w:szCs w:val="22"/>
        </w:rPr>
        <w:t xml:space="preserve">on prediction accuracies were </w:t>
      </w:r>
      <w:r w:rsidR="000F7EA9" w:rsidRPr="00E8550A">
        <w:rPr>
          <w:szCs w:val="22"/>
        </w:rPr>
        <w:t>prominent</w:t>
      </w:r>
      <w:r w:rsidRPr="00E8550A">
        <w:rPr>
          <w:szCs w:val="22"/>
        </w:rPr>
        <w:t xml:space="preserve">. </w:t>
      </w:r>
      <w:r w:rsidR="000F7EA9" w:rsidRPr="00E8550A">
        <w:rPr>
          <w:szCs w:val="22"/>
        </w:rPr>
        <w:t>Additionally, buildings’ spatial features (</w:t>
      </w:r>
      <w:r w:rsidR="000F7EA9" w:rsidRPr="00E8550A">
        <w:rPr>
          <w:i/>
          <w:iCs/>
          <w:szCs w:val="22"/>
        </w:rPr>
        <w:t>sunlight exposure condition</w:t>
      </w:r>
      <w:r w:rsidR="000F7EA9" w:rsidRPr="00E8550A">
        <w:rPr>
          <w:szCs w:val="22"/>
        </w:rPr>
        <w:t xml:space="preserve">) had slight contribution on prediction accuracy improvement. </w:t>
      </w:r>
      <w:r w:rsidRPr="00E8550A">
        <w:rPr>
          <w:szCs w:val="22"/>
        </w:rPr>
        <w:t xml:space="preserve">The best combination with the highest accuracy was </w:t>
      </w:r>
      <w:r w:rsidR="000F7EA9" w:rsidRPr="00E8550A">
        <w:rPr>
          <w:szCs w:val="22"/>
        </w:rPr>
        <w:t>W+AE</w:t>
      </w:r>
      <w:r w:rsidRPr="00E8550A">
        <w:rPr>
          <w:szCs w:val="22"/>
        </w:rPr>
        <w:t xml:space="preserve">, with an increase of </w:t>
      </w:r>
      <w:r w:rsidR="000F7EA9" w:rsidRPr="00E8550A">
        <w:rPr>
          <w:szCs w:val="22"/>
        </w:rPr>
        <w:t>14.12</w:t>
      </w:r>
      <w:r w:rsidRPr="00E8550A">
        <w:rPr>
          <w:szCs w:val="22"/>
        </w:rPr>
        <w:t xml:space="preserve">% compared with the </w:t>
      </w:r>
      <w:r w:rsidR="000F7EA9" w:rsidRPr="00E8550A">
        <w:rPr>
          <w:szCs w:val="22"/>
        </w:rPr>
        <w:t xml:space="preserve">conventional </w:t>
      </w:r>
      <w:r w:rsidRPr="00E8550A">
        <w:rPr>
          <w:szCs w:val="22"/>
        </w:rPr>
        <w:t>model. According to the Top</w:t>
      </w:r>
      <w:r w:rsidR="000F7EA9" w:rsidRPr="00E8550A">
        <w:rPr>
          <w:szCs w:val="22"/>
        </w:rPr>
        <w:t>10</w:t>
      </w:r>
      <w:r w:rsidRPr="00E8550A">
        <w:rPr>
          <w:szCs w:val="22"/>
        </w:rPr>
        <w:t xml:space="preserve"> combinations among all spatial variables, it was found that </w:t>
      </w:r>
      <w:r w:rsidRPr="00E8550A">
        <w:rPr>
          <w:i/>
          <w:iCs/>
          <w:color w:val="0E101A"/>
          <w:szCs w:val="22"/>
        </w:rPr>
        <w:t>windows</w:t>
      </w:r>
      <w:r w:rsidRPr="00E8550A">
        <w:rPr>
          <w:szCs w:val="22"/>
        </w:rPr>
        <w:t> and </w:t>
      </w:r>
      <w:r w:rsidR="000F7EA9" w:rsidRPr="00E8550A">
        <w:rPr>
          <w:i/>
          <w:iCs/>
          <w:color w:val="0E101A"/>
          <w:szCs w:val="22"/>
        </w:rPr>
        <w:t xml:space="preserve">ambient </w:t>
      </w:r>
      <w:r w:rsidR="004F709B" w:rsidRPr="00E8550A">
        <w:rPr>
          <w:i/>
          <w:iCs/>
          <w:color w:val="0E101A"/>
          <w:szCs w:val="22"/>
        </w:rPr>
        <w:t>environment</w:t>
      </w:r>
      <w:r w:rsidRPr="00E8550A">
        <w:rPr>
          <w:szCs w:val="22"/>
        </w:rPr>
        <w:t xml:space="preserve"> were essential in improving the model accuracies. </w:t>
      </w:r>
      <w:r w:rsidR="000F7EA9" w:rsidRPr="00E8550A">
        <w:rPr>
          <w:i/>
          <w:iCs/>
          <w:szCs w:val="22"/>
        </w:rPr>
        <w:t>Air condition</w:t>
      </w:r>
      <w:r w:rsidR="00723BEB" w:rsidRPr="00E8550A">
        <w:rPr>
          <w:i/>
          <w:iCs/>
          <w:szCs w:val="22"/>
        </w:rPr>
        <w:t>ers</w:t>
      </w:r>
      <w:r w:rsidR="000F7EA9" w:rsidRPr="00E8550A">
        <w:rPr>
          <w:szCs w:val="22"/>
        </w:rPr>
        <w:t xml:space="preserve"> and </w:t>
      </w:r>
      <w:r w:rsidR="000F7EA9" w:rsidRPr="00E8550A">
        <w:rPr>
          <w:i/>
          <w:iCs/>
          <w:szCs w:val="22"/>
        </w:rPr>
        <w:t>door</w:t>
      </w:r>
      <w:r w:rsidR="00723BEB" w:rsidRPr="00E8550A">
        <w:rPr>
          <w:i/>
          <w:iCs/>
          <w:szCs w:val="22"/>
        </w:rPr>
        <w:t>s</w:t>
      </w:r>
      <w:r w:rsidRPr="00E8550A">
        <w:rPr>
          <w:szCs w:val="22"/>
        </w:rPr>
        <w:t xml:space="preserve"> were considerably important variables. Additionally, the ANN methods performed well in predicting individual thermal comfort level. </w:t>
      </w:r>
      <w:r w:rsidR="00DC17EB" w:rsidRPr="00E8550A">
        <w:rPr>
          <w:szCs w:val="22"/>
        </w:rPr>
        <w:t xml:space="preserve">By considering spatial parameters in the ANN-based model development, the prediction accuracies significantly increase compared with the </w:t>
      </w:r>
      <w:r w:rsidR="004F709B" w:rsidRPr="00E8550A">
        <w:rPr>
          <w:rFonts w:hint="eastAsia"/>
          <w:szCs w:val="22"/>
        </w:rPr>
        <w:t>conventional</w:t>
      </w:r>
      <w:r w:rsidR="004F709B" w:rsidRPr="00E8550A">
        <w:rPr>
          <w:szCs w:val="22"/>
        </w:rPr>
        <w:t xml:space="preserve"> </w:t>
      </w:r>
      <w:r w:rsidR="00DC17EB" w:rsidRPr="00E8550A">
        <w:rPr>
          <w:szCs w:val="22"/>
        </w:rPr>
        <w:t>model.</w:t>
      </w:r>
    </w:p>
    <w:p w14:paraId="0A5BA828" w14:textId="77777777" w:rsidR="00C83C93" w:rsidRPr="00E8550A" w:rsidRDefault="00C83C93" w:rsidP="00E5730C">
      <w:pPr>
        <w:spacing w:line="360" w:lineRule="auto"/>
        <w:jc w:val="both"/>
      </w:pPr>
    </w:p>
    <w:p w14:paraId="315B480A" w14:textId="5C259C99" w:rsidR="00FB0749" w:rsidRPr="00E8550A" w:rsidRDefault="00FB0749" w:rsidP="00DB653E">
      <w:pPr>
        <w:pStyle w:val="Heading1"/>
        <w:numPr>
          <w:ilvl w:val="0"/>
          <w:numId w:val="5"/>
        </w:numPr>
      </w:pPr>
      <w:bookmarkStart w:id="28" w:name="_Hlk84675555"/>
      <w:bookmarkStart w:id="29" w:name="_Hlk84881075"/>
      <w:r w:rsidRPr="00E8550A">
        <w:t>Conclusion</w:t>
      </w:r>
      <w:r w:rsidR="00DB653E" w:rsidRPr="00E8550A">
        <w:t>s</w:t>
      </w:r>
    </w:p>
    <w:p w14:paraId="4D45F5E3" w14:textId="4F01A7D1" w:rsidR="004F709B" w:rsidRPr="00E8550A" w:rsidRDefault="00582F9F" w:rsidP="005F570A">
      <w:pPr>
        <w:spacing w:line="360" w:lineRule="auto"/>
        <w:jc w:val="both"/>
        <w:rPr>
          <w:rFonts w:cs="Calibri"/>
        </w:rPr>
      </w:pPr>
      <w:r w:rsidRPr="00E8550A">
        <w:rPr>
          <w:rFonts w:cs="Calibri"/>
        </w:rPr>
        <w:t>This paper proposed a methodology to investigate the impact from spatial parameters</w:t>
      </w:r>
      <w:r w:rsidR="004F709B" w:rsidRPr="00E8550A">
        <w:rPr>
          <w:rFonts w:cs="Calibri"/>
        </w:rPr>
        <w:t xml:space="preserve"> on personal thermal comfort prediction model accuracy </w:t>
      </w:r>
      <w:r w:rsidRPr="00E8550A">
        <w:rPr>
          <w:rFonts w:cs="Calibri"/>
        </w:rPr>
        <w:t xml:space="preserve">by developing an ANN-based model and explicitly representing the spatial variables in the model. The spatial parameters were </w:t>
      </w:r>
      <w:r w:rsidR="004F709B" w:rsidRPr="00E8550A">
        <w:rPr>
          <w:rFonts w:cs="Calibri"/>
        </w:rPr>
        <w:lastRenderedPageBreak/>
        <w:t>categorized</w:t>
      </w:r>
      <w:r w:rsidRPr="00E8550A">
        <w:rPr>
          <w:rFonts w:cs="Calibri"/>
        </w:rPr>
        <w:t xml:space="preserve"> into buildings’ spatial feature (</w:t>
      </w:r>
      <w:r w:rsidRPr="00E8550A">
        <w:rPr>
          <w:rFonts w:cs="Calibri"/>
          <w:i/>
          <w:iCs/>
        </w:rPr>
        <w:t>sunlight exposure condition</w:t>
      </w:r>
      <w:r w:rsidRPr="00E8550A">
        <w:rPr>
          <w:rFonts w:cs="Calibri"/>
        </w:rPr>
        <w:t>), indoor spatial features (the coordinates and temperature of </w:t>
      </w:r>
      <w:r w:rsidRPr="00E8550A">
        <w:rPr>
          <w:rFonts w:cs="Calibri"/>
          <w:i/>
          <w:iCs/>
        </w:rPr>
        <w:t>windows, </w:t>
      </w:r>
      <w:proofErr w:type="gramStart"/>
      <w:r w:rsidRPr="00E8550A">
        <w:rPr>
          <w:rFonts w:cs="Calibri"/>
          <w:i/>
          <w:iCs/>
        </w:rPr>
        <w:t>doors</w:t>
      </w:r>
      <w:proofErr w:type="gramEnd"/>
      <w:r w:rsidRPr="00E8550A">
        <w:rPr>
          <w:rFonts w:cs="Calibri"/>
        </w:rPr>
        <w:t> and </w:t>
      </w:r>
      <w:r w:rsidRPr="00E8550A">
        <w:rPr>
          <w:rFonts w:cs="Calibri"/>
          <w:i/>
          <w:iCs/>
        </w:rPr>
        <w:t>air condition</w:t>
      </w:r>
      <w:r w:rsidR="00723BEB" w:rsidRPr="00E8550A">
        <w:rPr>
          <w:rFonts w:cs="Calibri"/>
          <w:i/>
          <w:iCs/>
        </w:rPr>
        <w:t>ers</w:t>
      </w:r>
      <w:r w:rsidR="00772EEB" w:rsidRPr="00E8550A">
        <w:rPr>
          <w:rFonts w:cs="Calibri"/>
          <w:i/>
          <w:iCs/>
        </w:rPr>
        <w:t>, as well as orientation of windows</w:t>
      </w:r>
      <w:r w:rsidRPr="00E8550A">
        <w:rPr>
          <w:rFonts w:cs="Calibri"/>
        </w:rPr>
        <w:t>) and individual spatial features (subjects’ </w:t>
      </w:r>
      <w:r w:rsidRPr="00E8550A">
        <w:rPr>
          <w:rFonts w:cs="Calibri"/>
          <w:i/>
          <w:iCs/>
        </w:rPr>
        <w:t>forehead skin temperature </w:t>
      </w:r>
      <w:r w:rsidRPr="00E8550A">
        <w:rPr>
          <w:rFonts w:cs="Calibri"/>
        </w:rPr>
        <w:t>and </w:t>
      </w:r>
      <w:r w:rsidRPr="00E8550A">
        <w:rPr>
          <w:rFonts w:cs="Calibri"/>
          <w:i/>
          <w:iCs/>
        </w:rPr>
        <w:t>ambient environment</w:t>
      </w:r>
      <w:r w:rsidRPr="00E8550A">
        <w:rPr>
          <w:rFonts w:cs="Calibri"/>
        </w:rPr>
        <w:t xml:space="preserve">). </w:t>
      </w:r>
      <w:r w:rsidR="004F709B" w:rsidRPr="00E8550A">
        <w:rPr>
          <w:rFonts w:cs="Calibri"/>
        </w:rPr>
        <w:t>F</w:t>
      </w:r>
      <w:r w:rsidRPr="00E8550A">
        <w:rPr>
          <w:rFonts w:cs="Calibri"/>
        </w:rPr>
        <w:t>ield experiment</w:t>
      </w:r>
      <w:r w:rsidR="004F709B" w:rsidRPr="00E8550A">
        <w:rPr>
          <w:rFonts w:cs="Calibri"/>
        </w:rPr>
        <w:t>s</w:t>
      </w:r>
      <w:r w:rsidRPr="00E8550A">
        <w:rPr>
          <w:rFonts w:cs="Calibri"/>
        </w:rPr>
        <w:t xml:space="preserve"> </w:t>
      </w:r>
      <w:r w:rsidR="004F709B" w:rsidRPr="00E8550A">
        <w:rPr>
          <w:rFonts w:cs="Calibri"/>
        </w:rPr>
        <w:t>were</w:t>
      </w:r>
      <w:r w:rsidRPr="00E8550A">
        <w:rPr>
          <w:rFonts w:cs="Calibri"/>
        </w:rPr>
        <w:t xml:space="preserve"> conducted to collect relevant data for establishing the ANN-based model. A baseline of model prediction accuracy was calculated by using </w:t>
      </w:r>
      <w:r w:rsidR="00772EEB" w:rsidRPr="00E8550A">
        <w:rPr>
          <w:rFonts w:cs="Calibri"/>
        </w:rPr>
        <w:t xml:space="preserve">conventional </w:t>
      </w:r>
      <w:r w:rsidRPr="00E8550A">
        <w:rPr>
          <w:rFonts w:cs="Calibri"/>
        </w:rPr>
        <w:t xml:space="preserve">parameters, including personal-dependent parameters and environmental parameters. The sensitivity coefficient (SC) values of </w:t>
      </w:r>
      <w:r w:rsidR="00772EEB" w:rsidRPr="00E8550A">
        <w:rPr>
          <w:rFonts w:cs="Calibri"/>
        </w:rPr>
        <w:t xml:space="preserve">64 </w:t>
      </w:r>
      <w:r w:rsidRPr="00E8550A">
        <w:rPr>
          <w:rFonts w:cs="Calibri"/>
        </w:rPr>
        <w:t xml:space="preserve">scenarios were calculated to evaluate the significance of different spatial variables on the model prediction accuracies. </w:t>
      </w:r>
    </w:p>
    <w:p w14:paraId="0DD01930" w14:textId="57D841FB" w:rsidR="004F709B" w:rsidRPr="00E8550A" w:rsidRDefault="00582F9F" w:rsidP="004F709B">
      <w:pPr>
        <w:spacing w:line="360" w:lineRule="auto"/>
        <w:jc w:val="both"/>
        <w:rPr>
          <w:szCs w:val="22"/>
        </w:rPr>
      </w:pPr>
      <w:r w:rsidRPr="00E8550A">
        <w:rPr>
          <w:rFonts w:cs="Calibri"/>
        </w:rPr>
        <w:t xml:space="preserve">It was found that the spatial parameters had a noticeable impact on model prediction accuracies. By considering spatial parameters in the ANN-based model development, the prediction accuracies had been increased significantly compared with the </w:t>
      </w:r>
      <w:r w:rsidR="00772EEB" w:rsidRPr="00E8550A">
        <w:rPr>
          <w:rFonts w:cs="Calibri"/>
        </w:rPr>
        <w:t xml:space="preserve">conventional </w:t>
      </w:r>
      <w:r w:rsidRPr="00E8550A">
        <w:rPr>
          <w:rFonts w:cs="Calibri"/>
        </w:rPr>
        <w:t>models.</w:t>
      </w:r>
      <w:r w:rsidR="004F709B" w:rsidRPr="00E8550A">
        <w:rPr>
          <w:rFonts w:cs="Calibri"/>
        </w:rPr>
        <w:t xml:space="preserve"> </w:t>
      </w:r>
      <w:r w:rsidR="004F709B" w:rsidRPr="00E8550A">
        <w:rPr>
          <w:szCs w:val="22"/>
        </w:rPr>
        <w:t>Single variables and combinations of indoor spatial features significantly influenced model prediction accuracy. The influence of combination of individual</w:t>
      </w:r>
      <w:r w:rsidR="00DB653E" w:rsidRPr="00E8550A">
        <w:rPr>
          <w:szCs w:val="22"/>
        </w:rPr>
        <w:t xml:space="preserve"> spatial features</w:t>
      </w:r>
      <w:r w:rsidR="004F709B" w:rsidRPr="00E8550A">
        <w:rPr>
          <w:szCs w:val="22"/>
        </w:rPr>
        <w:t xml:space="preserve"> and the individual impact of ambient environment on prediction accuracies were prominent. Additionally, buildings’ spatial features had slight contribution on prediction accuracy improvement. According to the Top10 combinations among all spatial variables, it was found that </w:t>
      </w:r>
      <w:r w:rsidR="004F709B" w:rsidRPr="00E8550A">
        <w:rPr>
          <w:i/>
          <w:iCs/>
          <w:color w:val="0E101A"/>
          <w:szCs w:val="22"/>
        </w:rPr>
        <w:t>windows</w:t>
      </w:r>
      <w:r w:rsidR="004F709B" w:rsidRPr="00E8550A">
        <w:rPr>
          <w:szCs w:val="22"/>
        </w:rPr>
        <w:t> and </w:t>
      </w:r>
      <w:r w:rsidR="004F709B" w:rsidRPr="00E8550A">
        <w:rPr>
          <w:i/>
          <w:iCs/>
          <w:color w:val="0E101A"/>
          <w:szCs w:val="22"/>
        </w:rPr>
        <w:t>ambient environment</w:t>
      </w:r>
      <w:r w:rsidR="004F709B" w:rsidRPr="00E8550A">
        <w:rPr>
          <w:szCs w:val="22"/>
        </w:rPr>
        <w:t xml:space="preserve"> were essential in improving the model accuracies. </w:t>
      </w:r>
    </w:p>
    <w:p w14:paraId="6563B70A" w14:textId="77777777" w:rsidR="00DB653E" w:rsidRPr="00E8550A" w:rsidRDefault="00DB653E" w:rsidP="00DB653E">
      <w:pPr>
        <w:spacing w:line="360" w:lineRule="auto"/>
        <w:jc w:val="both"/>
        <w:rPr>
          <w:rFonts w:cs="Calibri"/>
        </w:rPr>
      </w:pPr>
      <w:r w:rsidRPr="00E8550A">
        <w:rPr>
          <w:rFonts w:cs="Calibri"/>
        </w:rPr>
        <w:t xml:space="preserve">Limitations of this research were identified in the following: (1) The primary issue was the small size of the dataset, particularly the diversity of subjects and experimental spaces; (2) This research was based on one-time batch learning in typical wintertime and summertime in low-raise-buildings in a four-season distinct city. There is a possibility that its results can be challenged over time as the measurement parameters and data size grow. Therefore, our future works will increase the dataset by collecting data from more subjects in various experimental rooms in different weather and different seasons. </w:t>
      </w:r>
    </w:p>
    <w:bookmarkEnd w:id="28"/>
    <w:bookmarkEnd w:id="29"/>
    <w:p w14:paraId="4C4D51BF" w14:textId="77777777" w:rsidR="004F709B" w:rsidRPr="00E8550A" w:rsidRDefault="004F709B" w:rsidP="00E5730C">
      <w:pPr>
        <w:spacing w:line="360" w:lineRule="auto"/>
        <w:jc w:val="both"/>
        <w:rPr>
          <w:rFonts w:eastAsia="Microsoft YaHei" w:cs="Calibri"/>
        </w:rPr>
      </w:pPr>
    </w:p>
    <w:p w14:paraId="63943037" w14:textId="0945917C" w:rsidR="00B46252" w:rsidRPr="00E8550A" w:rsidRDefault="00B46252" w:rsidP="00075AD8">
      <w:pPr>
        <w:pStyle w:val="Heading1"/>
      </w:pPr>
      <w:r w:rsidRPr="00E8550A">
        <w:t>Acknowledgments</w:t>
      </w:r>
    </w:p>
    <w:p w14:paraId="4CEAE88F" w14:textId="392C08BC" w:rsidR="00B46252" w:rsidRPr="00E8550A" w:rsidRDefault="00DA7220" w:rsidP="00E5730C">
      <w:pPr>
        <w:spacing w:line="360" w:lineRule="auto"/>
        <w:jc w:val="both"/>
        <w:rPr>
          <w:rFonts w:eastAsia="Microsoft YaHei" w:cs="Calibri"/>
        </w:rPr>
      </w:pPr>
      <w:r w:rsidRPr="00E8550A">
        <w:rPr>
          <w:rFonts w:eastAsia="Microsoft YaHei" w:cs="Calibri"/>
        </w:rPr>
        <w:t xml:space="preserve">The author disclosed receipt of the following financial support for the research, authorship, and/or publication of this article: </w:t>
      </w:r>
      <w:r w:rsidR="00B46252" w:rsidRPr="00E8550A">
        <w:rPr>
          <w:rFonts w:eastAsia="Microsoft YaHei" w:cs="Calibri"/>
        </w:rPr>
        <w:t xml:space="preserve">This works </w:t>
      </w:r>
      <w:r w:rsidR="00BE0A49" w:rsidRPr="00E8550A">
        <w:rPr>
          <w:rFonts w:eastAsia="Microsoft YaHei" w:cs="Calibri"/>
        </w:rPr>
        <w:t xml:space="preserve">is financially supported by the XJTLU </w:t>
      </w:r>
      <w:r w:rsidR="00772EEB" w:rsidRPr="00E8550A">
        <w:rPr>
          <w:rFonts w:eastAsia="Microsoft YaHei" w:cs="Calibri"/>
        </w:rPr>
        <w:t xml:space="preserve">Research </w:t>
      </w:r>
      <w:r w:rsidR="00772EEB" w:rsidRPr="00E8550A">
        <w:rPr>
          <w:rFonts w:eastAsia="Microsoft YaHei" w:cs="Calibri"/>
        </w:rPr>
        <w:lastRenderedPageBreak/>
        <w:t>Development Fund</w:t>
      </w:r>
      <w:r w:rsidR="00BE0A49" w:rsidRPr="00E8550A">
        <w:rPr>
          <w:rFonts w:eastAsia="Microsoft YaHei" w:cs="Calibri"/>
        </w:rPr>
        <w:t xml:space="preserve"> (RDF-15-01-19)</w:t>
      </w:r>
      <w:r w:rsidR="00E95AB7" w:rsidRPr="00E8550A">
        <w:rPr>
          <w:rFonts w:eastAsia="Microsoft YaHei" w:cs="Calibri"/>
        </w:rPr>
        <w:t>,</w:t>
      </w:r>
      <w:r w:rsidR="00BE0A49" w:rsidRPr="00E8550A">
        <w:rPr>
          <w:rFonts w:eastAsia="Microsoft YaHei" w:cs="Calibri"/>
        </w:rPr>
        <w:t xml:space="preserve"> (RDF-18-01-40)</w:t>
      </w:r>
      <w:r w:rsidR="00E95AB7" w:rsidRPr="00E8550A">
        <w:rPr>
          <w:rFonts w:eastAsia="Microsoft YaHei" w:cs="Calibri"/>
        </w:rPr>
        <w:t xml:space="preserve">, </w:t>
      </w:r>
      <w:r w:rsidR="00582F9F" w:rsidRPr="00E8550A">
        <w:rPr>
          <w:rFonts w:eastAsia="Microsoft YaHei" w:cs="Calibri"/>
        </w:rPr>
        <w:t xml:space="preserve">2018 Key Program Special Fund in XJTLU </w:t>
      </w:r>
      <w:r w:rsidR="00E95AB7" w:rsidRPr="00E8550A">
        <w:rPr>
          <w:rFonts w:eastAsia="Microsoft YaHei" w:cs="Calibri"/>
        </w:rPr>
        <w:t>(KS</w:t>
      </w:r>
      <w:r w:rsidR="00E95AB7" w:rsidRPr="00E8550A">
        <w:rPr>
          <w:rFonts w:eastAsia="Microsoft YaHei" w:cs="Calibri" w:hint="eastAsia"/>
        </w:rPr>
        <w:t>F-E-</w:t>
      </w:r>
      <w:r w:rsidR="00E95AB7" w:rsidRPr="00E8550A">
        <w:rPr>
          <w:rFonts w:eastAsia="Microsoft YaHei" w:cs="Calibri"/>
        </w:rPr>
        <w:t>04)</w:t>
      </w:r>
      <w:r w:rsidR="00772EEB" w:rsidRPr="00E8550A">
        <w:rPr>
          <w:rFonts w:eastAsia="Microsoft YaHei" w:cs="Calibri"/>
        </w:rPr>
        <w:t>, and the UK ICE Research Development Enabling Fund (ICE-RDF-2020).</w:t>
      </w:r>
    </w:p>
    <w:p w14:paraId="1554745E" w14:textId="77777777" w:rsidR="00283A8F" w:rsidRPr="00E8550A" w:rsidRDefault="00283A8F" w:rsidP="00E5730C">
      <w:pPr>
        <w:spacing w:line="360" w:lineRule="auto"/>
        <w:jc w:val="both"/>
        <w:rPr>
          <w:rFonts w:eastAsia="Microsoft YaHei" w:cs="Calibri"/>
        </w:rPr>
        <w:sectPr w:rsidR="00283A8F" w:rsidRPr="00E8550A" w:rsidSect="00CA0D43">
          <w:pgSz w:w="11906" w:h="16838"/>
          <w:pgMar w:top="1440" w:right="1800" w:bottom="1440" w:left="1800" w:header="851" w:footer="992" w:gutter="0"/>
          <w:cols w:space="425"/>
          <w:docGrid w:type="lines" w:linePitch="326"/>
        </w:sectPr>
      </w:pPr>
    </w:p>
    <w:p w14:paraId="423E3ED1" w14:textId="77777777" w:rsidR="00FB0749" w:rsidRPr="00E8550A" w:rsidRDefault="00FB0749" w:rsidP="00075AD8">
      <w:pPr>
        <w:pStyle w:val="Heading1"/>
      </w:pPr>
      <w:r w:rsidRPr="00E8550A">
        <w:lastRenderedPageBreak/>
        <w:t>Reference</w:t>
      </w:r>
    </w:p>
    <w:p w14:paraId="09EA4843" w14:textId="3DA03BE8" w:rsidR="007B4F77" w:rsidRPr="00E8550A" w:rsidRDefault="007B4F77" w:rsidP="00CD682E">
      <w:pPr>
        <w:spacing w:afterLines="100" w:after="326" w:line="360" w:lineRule="auto"/>
        <w:jc w:val="both"/>
        <w:rPr>
          <w:rFonts w:eastAsia="Microsoft YaHei" w:cs="Calibri"/>
        </w:rPr>
      </w:pPr>
      <w:r w:rsidRPr="00E8550A">
        <w:rPr>
          <w:rFonts w:eastAsia="Microsoft YaHei" w:cs="Calibri"/>
        </w:rPr>
        <w:t xml:space="preserve">A. </w:t>
      </w:r>
      <w:proofErr w:type="spellStart"/>
      <w:r w:rsidRPr="00E8550A">
        <w:rPr>
          <w:rFonts w:eastAsia="Microsoft YaHei" w:cs="Calibri"/>
        </w:rPr>
        <w:t>Olissan</w:t>
      </w:r>
      <w:proofErr w:type="spellEnd"/>
      <w:r w:rsidRPr="00E8550A">
        <w:rPr>
          <w:rFonts w:eastAsia="Microsoft YaHei" w:cs="Calibri"/>
        </w:rPr>
        <w:t xml:space="preserve">, C. </w:t>
      </w:r>
      <w:proofErr w:type="spellStart"/>
      <w:r w:rsidRPr="00E8550A">
        <w:rPr>
          <w:rFonts w:eastAsia="Microsoft YaHei" w:cs="Calibri"/>
        </w:rPr>
        <w:t>Kouchade</w:t>
      </w:r>
      <w:proofErr w:type="spellEnd"/>
      <w:r w:rsidRPr="00E8550A">
        <w:rPr>
          <w:rFonts w:eastAsia="Microsoft YaHei" w:cs="Calibri"/>
        </w:rPr>
        <w:t xml:space="preserve">, P. </w:t>
      </w:r>
      <w:proofErr w:type="spellStart"/>
      <w:r w:rsidRPr="00E8550A">
        <w:rPr>
          <w:rFonts w:eastAsia="Microsoft YaHei" w:cs="Calibri"/>
        </w:rPr>
        <w:t>Andr</w:t>
      </w:r>
      <w:proofErr w:type="spellEnd"/>
      <w:r w:rsidRPr="00E8550A">
        <w:rPr>
          <w:rFonts w:eastAsia="Microsoft YaHei" w:cs="Calibri"/>
        </w:rPr>
        <w:t xml:space="preserve"> ́e, et al</w:t>
      </w:r>
      <w:r w:rsidR="00283A8F" w:rsidRPr="00E8550A">
        <w:rPr>
          <w:rFonts w:eastAsia="Microsoft YaHei" w:cs="Calibri"/>
        </w:rPr>
        <w:t>. 2016.</w:t>
      </w:r>
      <w:r w:rsidRPr="00E8550A">
        <w:rPr>
          <w:rFonts w:eastAsia="Microsoft YaHei" w:cs="Calibri"/>
        </w:rPr>
        <w:t xml:space="preserve"> </w:t>
      </w:r>
      <w:bookmarkStart w:id="30" w:name="OLE_LINK4"/>
      <w:r w:rsidRPr="00E8550A">
        <w:rPr>
          <w:rFonts w:eastAsia="Microsoft YaHei" w:cs="Calibri"/>
        </w:rPr>
        <w:t xml:space="preserve">Examen du PMV/PPD de </w:t>
      </w:r>
      <w:proofErr w:type="spellStart"/>
      <w:r w:rsidRPr="00E8550A">
        <w:rPr>
          <w:rFonts w:eastAsia="Microsoft YaHei" w:cs="Calibri"/>
        </w:rPr>
        <w:t>Fanger</w:t>
      </w:r>
      <w:proofErr w:type="spellEnd"/>
      <w:r w:rsidRPr="00E8550A">
        <w:rPr>
          <w:rFonts w:eastAsia="Microsoft YaHei" w:cs="Calibri"/>
        </w:rPr>
        <w:t xml:space="preserve"> dans les ambiances </w:t>
      </w:r>
      <w:proofErr w:type="spellStart"/>
      <w:r w:rsidRPr="00E8550A">
        <w:rPr>
          <w:rFonts w:eastAsia="Microsoft YaHei" w:cs="Calibri"/>
        </w:rPr>
        <w:t>naturellement</w:t>
      </w:r>
      <w:proofErr w:type="spellEnd"/>
      <w:r w:rsidRPr="00E8550A">
        <w:rPr>
          <w:rFonts w:eastAsia="Microsoft YaHei" w:cs="Calibri"/>
        </w:rPr>
        <w:t xml:space="preserve"> ventil ́</w:t>
      </w:r>
      <w:proofErr w:type="spellStart"/>
      <w:r w:rsidRPr="00E8550A">
        <w:rPr>
          <w:rFonts w:eastAsia="Microsoft YaHei" w:cs="Calibri"/>
        </w:rPr>
        <w:t>ees</w:t>
      </w:r>
      <w:proofErr w:type="spellEnd"/>
      <w:r w:rsidRPr="00E8550A">
        <w:rPr>
          <w:rFonts w:eastAsia="Microsoft YaHei" w:cs="Calibri"/>
        </w:rPr>
        <w:t xml:space="preserve"> de la </w:t>
      </w:r>
      <w:proofErr w:type="spellStart"/>
      <w:r w:rsidRPr="00E8550A">
        <w:rPr>
          <w:rFonts w:eastAsia="Microsoft YaHei" w:cs="Calibri"/>
        </w:rPr>
        <w:t>bande</w:t>
      </w:r>
      <w:proofErr w:type="spellEnd"/>
      <w:r w:rsidRPr="00E8550A">
        <w:rPr>
          <w:rFonts w:eastAsia="Microsoft YaHei" w:cs="Calibri"/>
        </w:rPr>
        <w:t xml:space="preserve"> </w:t>
      </w:r>
      <w:proofErr w:type="spellStart"/>
      <w:r w:rsidRPr="00E8550A">
        <w:rPr>
          <w:rFonts w:eastAsia="Microsoft YaHei" w:cs="Calibri"/>
        </w:rPr>
        <w:t>coti`ere</w:t>
      </w:r>
      <w:proofErr w:type="spellEnd"/>
      <w:r w:rsidRPr="00E8550A">
        <w:rPr>
          <w:rFonts w:eastAsia="Microsoft YaHei" w:cs="Calibri"/>
        </w:rPr>
        <w:t xml:space="preserve"> du Benin</w:t>
      </w:r>
      <w:bookmarkEnd w:id="30"/>
      <w:r w:rsidRPr="00E8550A">
        <w:rPr>
          <w:rFonts w:eastAsia="Microsoft YaHei" w:cs="Calibri"/>
        </w:rPr>
        <w:t xml:space="preserve">, Int. J. </w:t>
      </w:r>
      <w:proofErr w:type="spellStart"/>
      <w:r w:rsidRPr="00E8550A">
        <w:rPr>
          <w:rFonts w:eastAsia="Microsoft YaHei" w:cs="Calibri"/>
        </w:rPr>
        <w:t>Innov</w:t>
      </w:r>
      <w:proofErr w:type="spellEnd"/>
      <w:r w:rsidRPr="00E8550A">
        <w:rPr>
          <w:rFonts w:eastAsia="Microsoft YaHei" w:cs="Calibri"/>
        </w:rPr>
        <w:t xml:space="preserve">. Sci. Res. 5 (2016) 766–777. </w:t>
      </w:r>
    </w:p>
    <w:p w14:paraId="50AA967D" w14:textId="4137A409" w:rsidR="00A12819" w:rsidRPr="00E8550A" w:rsidRDefault="00A12819" w:rsidP="00CD682E">
      <w:pPr>
        <w:spacing w:afterLines="100" w:after="326" w:line="360" w:lineRule="auto"/>
        <w:jc w:val="both"/>
        <w:rPr>
          <w:rFonts w:eastAsia="Microsoft YaHei" w:cs="Calibri"/>
        </w:rPr>
      </w:pPr>
      <w:proofErr w:type="spellStart"/>
      <w:r w:rsidRPr="00E8550A">
        <w:rPr>
          <w:rFonts w:eastAsia="Microsoft YaHei" w:cs="Calibri"/>
        </w:rPr>
        <w:t>Alawadhi</w:t>
      </w:r>
      <w:proofErr w:type="spellEnd"/>
      <w:r w:rsidRPr="00E8550A">
        <w:rPr>
          <w:rFonts w:eastAsia="Microsoft YaHei" w:cs="Calibri"/>
        </w:rPr>
        <w:t>, E.M., 2018. Double solar screens for window to control sunlight in Kuwait. Building and Environment 144, 392–</w:t>
      </w:r>
      <w:r w:rsidR="00CD682E" w:rsidRPr="00E8550A">
        <w:rPr>
          <w:rFonts w:eastAsia="Microsoft YaHei" w:cs="Calibri"/>
        </w:rPr>
        <w:t>401.</w:t>
      </w:r>
      <w:r w:rsidRPr="00E8550A">
        <w:rPr>
          <w:rFonts w:eastAsia="Microsoft YaHei" w:cs="Calibri"/>
        </w:rPr>
        <w:t xml:space="preserve"> doi:10.1016/j.buildenv.2018.08.058</w:t>
      </w:r>
    </w:p>
    <w:p w14:paraId="579E3286" w14:textId="5A5DB171" w:rsidR="00D95946" w:rsidRPr="00E8550A" w:rsidRDefault="00D95946" w:rsidP="00CD682E">
      <w:pPr>
        <w:snapToGrid w:val="0"/>
        <w:spacing w:afterLines="100" w:after="326" w:line="360" w:lineRule="auto"/>
        <w:jc w:val="both"/>
        <w:rPr>
          <w:rFonts w:eastAsia="Microsoft YaHei" w:cs="Calibri"/>
        </w:rPr>
      </w:pPr>
      <w:r w:rsidRPr="00E8550A">
        <w:rPr>
          <w:rFonts w:eastAsia="Microsoft YaHei" w:cs="Calibri"/>
        </w:rPr>
        <w:t>Peng, C.</w:t>
      </w:r>
      <w:r w:rsidR="00283A8F" w:rsidRPr="00E8550A">
        <w:rPr>
          <w:rFonts w:eastAsia="Microsoft YaHei" w:cs="Calibri"/>
        </w:rPr>
        <w:t>,</w:t>
      </w:r>
      <w:r w:rsidRPr="00E8550A">
        <w:rPr>
          <w:rFonts w:eastAsia="Microsoft YaHei" w:cs="Calibri"/>
        </w:rPr>
        <w:t xml:space="preserve"> 2010. Survey of thermal comfort in residential buildings under natural conditions in hot humid and cold wet seasons in Nanjing. Frontiers of Architecture and Civil Engineering in China, 4(4), 503–511. https://doi.org/10.1007/s11709-010-0095-1</w:t>
      </w:r>
    </w:p>
    <w:p w14:paraId="493CE1F6" w14:textId="7462B96A" w:rsidR="00DC292D" w:rsidRPr="00E8550A" w:rsidRDefault="00D95946" w:rsidP="00CD682E">
      <w:pPr>
        <w:snapToGrid w:val="0"/>
        <w:spacing w:afterLines="100" w:after="326" w:line="360" w:lineRule="auto"/>
        <w:jc w:val="both"/>
        <w:rPr>
          <w:rFonts w:eastAsia="Microsoft YaHei" w:cs="Calibri"/>
        </w:rPr>
      </w:pPr>
      <w:r w:rsidRPr="00E8550A">
        <w:rPr>
          <w:rFonts w:eastAsia="Microsoft YaHei" w:cs="Calibri"/>
        </w:rPr>
        <w:t xml:space="preserve">Caner, I., </w:t>
      </w:r>
      <w:proofErr w:type="spellStart"/>
      <w:r w:rsidRPr="00E8550A">
        <w:rPr>
          <w:rFonts w:eastAsia="Microsoft YaHei" w:cs="Calibri"/>
        </w:rPr>
        <w:t>Ilten</w:t>
      </w:r>
      <w:proofErr w:type="spellEnd"/>
      <w:r w:rsidRPr="00E8550A">
        <w:rPr>
          <w:rFonts w:eastAsia="Microsoft YaHei" w:cs="Calibri"/>
        </w:rPr>
        <w:t>, N., 2020. Evaluation of occupants’ thermal perception in a university hospital in Turkey. Proceedings of the Institution of Civil Engineers - Engineering Sustainability 173, 414–428. doi:10.1680/jensu.19.00059</w:t>
      </w:r>
    </w:p>
    <w:p w14:paraId="0E564B63" w14:textId="3DAD1AB1" w:rsidR="00FD37F0" w:rsidRPr="00E8550A" w:rsidRDefault="00FD37F0" w:rsidP="00CD682E">
      <w:pPr>
        <w:pStyle w:val="NormalWeb"/>
        <w:spacing w:before="0" w:beforeAutospacing="0" w:afterLines="100" w:after="326" w:afterAutospacing="0" w:line="360" w:lineRule="auto"/>
        <w:jc w:val="both"/>
        <w:rPr>
          <w:rFonts w:eastAsia="Microsoft YaHei" w:cs="Calibri"/>
        </w:rPr>
      </w:pPr>
      <w:r w:rsidRPr="00E8550A">
        <w:rPr>
          <w:rFonts w:eastAsia="Microsoft YaHei" w:cs="Calibri"/>
        </w:rPr>
        <w:t xml:space="preserve">Chaudhuri, T., Soh, Y.C., Li, H., </w:t>
      </w:r>
      <w:proofErr w:type="spellStart"/>
      <w:r w:rsidRPr="00E8550A">
        <w:rPr>
          <w:rFonts w:eastAsia="Microsoft YaHei" w:cs="Calibri"/>
        </w:rPr>
        <w:t>Xie</w:t>
      </w:r>
      <w:proofErr w:type="spellEnd"/>
      <w:r w:rsidRPr="00E8550A">
        <w:rPr>
          <w:rFonts w:eastAsia="Microsoft YaHei" w:cs="Calibri"/>
        </w:rPr>
        <w:t>, L., 2017. Machine learning based prediction of thermal comfort in buildings of equatorial Singapore</w:t>
      </w:r>
      <w:r w:rsidR="00283A8F" w:rsidRPr="00E8550A">
        <w:rPr>
          <w:rFonts w:eastAsia="Microsoft YaHei" w:cs="Calibri"/>
        </w:rPr>
        <w:t xml:space="preserve">. IEEE International Conference on Smart Grid and Smart Cities (ICSGSC), </w:t>
      </w:r>
      <w:r w:rsidR="005E2204" w:rsidRPr="00E8550A">
        <w:rPr>
          <w:rFonts w:eastAsia="Microsoft YaHei" w:cs="Calibri"/>
        </w:rPr>
        <w:t xml:space="preserve">(2017) </w:t>
      </w:r>
      <w:r w:rsidR="00283A8F" w:rsidRPr="00E8550A">
        <w:rPr>
          <w:rFonts w:eastAsia="Microsoft YaHei" w:cs="Calibri"/>
        </w:rPr>
        <w:t>72-77</w:t>
      </w:r>
      <w:r w:rsidR="005E2204" w:rsidRPr="00E8550A">
        <w:rPr>
          <w:rFonts w:eastAsia="Microsoft YaHei" w:cs="Calibri"/>
        </w:rPr>
        <w:t>.</w:t>
      </w:r>
      <w:r w:rsidR="00283A8F" w:rsidRPr="00E8550A">
        <w:rPr>
          <w:rFonts w:eastAsia="Microsoft YaHei" w:cs="Calibri"/>
        </w:rPr>
        <w:t xml:space="preserve"> </w:t>
      </w:r>
      <w:proofErr w:type="spellStart"/>
      <w:r w:rsidR="00283A8F" w:rsidRPr="00E8550A">
        <w:rPr>
          <w:rFonts w:eastAsia="Microsoft YaHei" w:cs="Calibri"/>
        </w:rPr>
        <w:t>doi</w:t>
      </w:r>
      <w:proofErr w:type="spellEnd"/>
      <w:r w:rsidR="00283A8F" w:rsidRPr="00E8550A">
        <w:rPr>
          <w:rFonts w:eastAsia="Microsoft YaHei" w:cs="Calibri"/>
        </w:rPr>
        <w:t>: 10.1109/ICSGSC.2017.8038552.</w:t>
      </w:r>
    </w:p>
    <w:p w14:paraId="26EF8CAE" w14:textId="2E1CE499" w:rsidR="00531B30" w:rsidRPr="00E8550A" w:rsidRDefault="00531B30" w:rsidP="00CD682E">
      <w:pPr>
        <w:widowControl w:val="0"/>
        <w:snapToGrid w:val="0"/>
        <w:spacing w:afterLines="100" w:after="326" w:line="360" w:lineRule="auto"/>
        <w:jc w:val="both"/>
        <w:rPr>
          <w:rFonts w:eastAsia="Microsoft YaHei"/>
        </w:rPr>
      </w:pPr>
      <w:r w:rsidRPr="00E8550A">
        <w:rPr>
          <w:rFonts w:eastAsia="Microsoft YaHei" w:cs="Calibri"/>
        </w:rPr>
        <w:t xml:space="preserve">Chaudhuri, T., Soh, Y. C., Li, H., &amp; </w:t>
      </w:r>
      <w:proofErr w:type="spellStart"/>
      <w:r w:rsidRPr="00E8550A">
        <w:rPr>
          <w:rFonts w:eastAsia="Microsoft YaHei" w:cs="Calibri"/>
        </w:rPr>
        <w:t>Xie</w:t>
      </w:r>
      <w:proofErr w:type="spellEnd"/>
      <w:r w:rsidRPr="00E8550A">
        <w:rPr>
          <w:rFonts w:eastAsia="Microsoft YaHei" w:cs="Calibri"/>
        </w:rPr>
        <w:t>, L.</w:t>
      </w:r>
      <w:r w:rsidR="00D95946" w:rsidRPr="00E8550A">
        <w:rPr>
          <w:rFonts w:eastAsia="Microsoft YaHei" w:cs="Calibri"/>
        </w:rPr>
        <w:t>,</w:t>
      </w:r>
      <w:r w:rsidRPr="00E8550A">
        <w:rPr>
          <w:rFonts w:eastAsia="Microsoft YaHei" w:cs="Calibri"/>
        </w:rPr>
        <w:t xml:space="preserve"> 2019. A feedforward neural network based indoor-climate control framework for thermal comfort and energy saving in buildings. Applied Energy, 248(February), 44–53.  </w:t>
      </w:r>
      <w:hyperlink r:id="rId20" w:history="1">
        <w:r w:rsidRPr="00E8550A">
          <w:rPr>
            <w:rFonts w:eastAsia="Microsoft YaHei"/>
          </w:rPr>
          <w:t>https://doi.org/10.1016/j.apenergy.2019.04.065</w:t>
        </w:r>
      </w:hyperlink>
    </w:p>
    <w:p w14:paraId="3C570273" w14:textId="400AF1D3" w:rsidR="00A36BA1" w:rsidRPr="00E8550A" w:rsidRDefault="00A36BA1" w:rsidP="00CD682E">
      <w:pPr>
        <w:snapToGrid w:val="0"/>
        <w:spacing w:afterLines="100" w:after="326" w:line="360" w:lineRule="auto"/>
        <w:jc w:val="both"/>
        <w:rPr>
          <w:rFonts w:eastAsia="Microsoft YaHei" w:cs="Calibri"/>
        </w:rPr>
      </w:pPr>
      <w:r w:rsidRPr="00E8550A">
        <w:rPr>
          <w:rFonts w:eastAsia="Microsoft YaHei" w:cs="Calibri"/>
        </w:rPr>
        <w:t xml:space="preserve">Chi, F., Wang, Y., Wang, R., Li, G., Peng, C., 2020. An investigation of optimal window-to-wall ratio based on changes in building orientations for traditional dwellings. Solar Energy 195, 64–81. </w:t>
      </w:r>
      <w:proofErr w:type="gramStart"/>
      <w:r w:rsidRPr="00E8550A">
        <w:rPr>
          <w:rFonts w:eastAsia="Microsoft YaHei" w:cs="Calibri"/>
        </w:rPr>
        <w:t>doi:10.1016/j.solener</w:t>
      </w:r>
      <w:proofErr w:type="gramEnd"/>
      <w:r w:rsidRPr="00E8550A">
        <w:rPr>
          <w:rFonts w:eastAsia="Microsoft YaHei" w:cs="Calibri"/>
        </w:rPr>
        <w:t>.2019.11.033</w:t>
      </w:r>
    </w:p>
    <w:p w14:paraId="62CE2A3F" w14:textId="630B355C" w:rsidR="00F469B7" w:rsidRPr="00E8550A" w:rsidRDefault="00F469B7" w:rsidP="00CD682E">
      <w:pPr>
        <w:spacing w:afterLines="100" w:after="326" w:line="360" w:lineRule="auto"/>
        <w:jc w:val="both"/>
        <w:rPr>
          <w:rFonts w:eastAsia="Microsoft YaHei" w:cs="Calibri"/>
        </w:rPr>
      </w:pPr>
      <w:proofErr w:type="spellStart"/>
      <w:r w:rsidRPr="00E8550A">
        <w:rPr>
          <w:rFonts w:eastAsia="Microsoft YaHei" w:cs="Calibri"/>
        </w:rPr>
        <w:t>Cosma</w:t>
      </w:r>
      <w:proofErr w:type="spellEnd"/>
      <w:r w:rsidRPr="00E8550A">
        <w:rPr>
          <w:rFonts w:eastAsia="Microsoft YaHei" w:cs="Calibri"/>
        </w:rPr>
        <w:t xml:space="preserve">, A.C., </w:t>
      </w:r>
      <w:proofErr w:type="spellStart"/>
      <w:r w:rsidRPr="00E8550A">
        <w:rPr>
          <w:rFonts w:eastAsia="Microsoft YaHei" w:cs="Calibri"/>
        </w:rPr>
        <w:t>Simha</w:t>
      </w:r>
      <w:proofErr w:type="spellEnd"/>
      <w:r w:rsidRPr="00E8550A">
        <w:rPr>
          <w:rFonts w:eastAsia="Microsoft YaHei" w:cs="Calibri"/>
        </w:rPr>
        <w:t xml:space="preserve">, R., 2018. Thermal comfort modeling in transient conditions using real-time local body temperature extraction with a thermographic camera. Building and Environment 143, 36–47. </w:t>
      </w:r>
      <w:proofErr w:type="gramStart"/>
      <w:r w:rsidRPr="00E8550A">
        <w:rPr>
          <w:rFonts w:eastAsia="Microsoft YaHei" w:cs="Calibri"/>
        </w:rPr>
        <w:t>doi:10.1016/j.buildenv</w:t>
      </w:r>
      <w:proofErr w:type="gramEnd"/>
      <w:r w:rsidRPr="00E8550A">
        <w:rPr>
          <w:rFonts w:eastAsia="Microsoft YaHei" w:cs="Calibri"/>
        </w:rPr>
        <w:t xml:space="preserve">.2018.06.052 </w:t>
      </w:r>
    </w:p>
    <w:p w14:paraId="14E9F680" w14:textId="4E01F849" w:rsidR="00A00DA8" w:rsidRPr="00E8550A" w:rsidRDefault="00A00DA8" w:rsidP="00CD682E">
      <w:pPr>
        <w:snapToGrid w:val="0"/>
        <w:spacing w:afterLines="100" w:after="326" w:line="360" w:lineRule="auto"/>
        <w:jc w:val="both"/>
        <w:rPr>
          <w:rFonts w:eastAsia="Microsoft YaHei" w:cs="Calibri"/>
        </w:rPr>
      </w:pPr>
      <w:proofErr w:type="spellStart"/>
      <w:r w:rsidRPr="00E8550A">
        <w:rPr>
          <w:rFonts w:eastAsia="Microsoft YaHei" w:cs="Calibri"/>
        </w:rPr>
        <w:lastRenderedPageBreak/>
        <w:t>Cosma</w:t>
      </w:r>
      <w:proofErr w:type="spellEnd"/>
      <w:r w:rsidRPr="00E8550A">
        <w:rPr>
          <w:rFonts w:eastAsia="Microsoft YaHei" w:cs="Calibri"/>
        </w:rPr>
        <w:t xml:space="preserve">, A. C., &amp; </w:t>
      </w:r>
      <w:proofErr w:type="spellStart"/>
      <w:r w:rsidRPr="00E8550A">
        <w:rPr>
          <w:rFonts w:eastAsia="Microsoft YaHei" w:cs="Calibri"/>
        </w:rPr>
        <w:t>Simha</w:t>
      </w:r>
      <w:proofErr w:type="spellEnd"/>
      <w:r w:rsidRPr="00E8550A">
        <w:rPr>
          <w:rFonts w:eastAsia="Microsoft YaHei" w:cs="Calibri"/>
        </w:rPr>
        <w:t>, R.</w:t>
      </w:r>
      <w:r w:rsidR="00D95946" w:rsidRPr="00E8550A">
        <w:rPr>
          <w:rFonts w:eastAsia="Microsoft YaHei" w:cs="Calibri"/>
        </w:rPr>
        <w:t>,</w:t>
      </w:r>
      <w:r w:rsidRPr="00E8550A">
        <w:rPr>
          <w:rFonts w:eastAsia="Microsoft YaHei" w:cs="Calibri"/>
        </w:rPr>
        <w:t xml:space="preserve"> 2019. Machine learning method for real-time non-invasive prediction of individual thermal preference in transient conditions. Building and Environment, 148(November 2018), 372–383. </w:t>
      </w:r>
      <w:hyperlink r:id="rId21" w:history="1">
        <w:r w:rsidRPr="00E8550A">
          <w:rPr>
            <w:rStyle w:val="Hyperlink"/>
            <w:rFonts w:eastAsia="Microsoft YaHei"/>
          </w:rPr>
          <w:t>https://doi.org/10.1016/j.buildenv.2018.11.017</w:t>
        </w:r>
      </w:hyperlink>
    </w:p>
    <w:p w14:paraId="1C96AD14" w14:textId="5FD75600" w:rsidR="00D95946" w:rsidRPr="00E8550A" w:rsidRDefault="00D95946" w:rsidP="00CD682E">
      <w:pPr>
        <w:snapToGrid w:val="0"/>
        <w:spacing w:afterLines="100" w:after="326" w:line="360" w:lineRule="auto"/>
        <w:jc w:val="both"/>
        <w:rPr>
          <w:rFonts w:eastAsia="Microsoft YaHei" w:cs="Calibri"/>
        </w:rPr>
      </w:pPr>
      <w:proofErr w:type="spellStart"/>
      <w:r w:rsidRPr="00E8550A">
        <w:rPr>
          <w:rFonts w:eastAsia="Microsoft YaHei" w:cs="Calibri"/>
        </w:rPr>
        <w:t>Ciabattoni</w:t>
      </w:r>
      <w:proofErr w:type="spellEnd"/>
      <w:r w:rsidRPr="00E8550A">
        <w:rPr>
          <w:rFonts w:eastAsia="Microsoft YaHei" w:cs="Calibri"/>
        </w:rPr>
        <w:t xml:space="preserve">, L., </w:t>
      </w:r>
      <w:proofErr w:type="spellStart"/>
      <w:r w:rsidRPr="00E8550A">
        <w:rPr>
          <w:rFonts w:eastAsia="Microsoft YaHei" w:cs="Calibri"/>
        </w:rPr>
        <w:t>Cimini</w:t>
      </w:r>
      <w:proofErr w:type="spellEnd"/>
      <w:r w:rsidRPr="00E8550A">
        <w:rPr>
          <w:rFonts w:eastAsia="Microsoft YaHei" w:cs="Calibri"/>
        </w:rPr>
        <w:t xml:space="preserve">, G., </w:t>
      </w:r>
      <w:proofErr w:type="spellStart"/>
      <w:r w:rsidRPr="00E8550A">
        <w:rPr>
          <w:rFonts w:eastAsia="Microsoft YaHei" w:cs="Calibri"/>
        </w:rPr>
        <w:t>Ferracuti</w:t>
      </w:r>
      <w:proofErr w:type="spellEnd"/>
      <w:r w:rsidRPr="00E8550A">
        <w:rPr>
          <w:rFonts w:eastAsia="Microsoft YaHei" w:cs="Calibri"/>
        </w:rPr>
        <w:t xml:space="preserve">, F., </w:t>
      </w:r>
      <w:proofErr w:type="spellStart"/>
      <w:r w:rsidRPr="00E8550A">
        <w:rPr>
          <w:rFonts w:eastAsia="Microsoft YaHei" w:cs="Calibri"/>
        </w:rPr>
        <w:t>Grisostomi</w:t>
      </w:r>
      <w:proofErr w:type="spellEnd"/>
      <w:r w:rsidRPr="00E8550A">
        <w:rPr>
          <w:rFonts w:eastAsia="Microsoft YaHei" w:cs="Calibri"/>
        </w:rPr>
        <w:t xml:space="preserve">, M., </w:t>
      </w:r>
      <w:proofErr w:type="spellStart"/>
      <w:r w:rsidRPr="00E8550A">
        <w:rPr>
          <w:rFonts w:eastAsia="Microsoft YaHei" w:cs="Calibri"/>
        </w:rPr>
        <w:t>Ippoliti</w:t>
      </w:r>
      <w:proofErr w:type="spellEnd"/>
      <w:r w:rsidRPr="00E8550A">
        <w:rPr>
          <w:rFonts w:eastAsia="Microsoft YaHei" w:cs="Calibri"/>
        </w:rPr>
        <w:t xml:space="preserve">, G., </w:t>
      </w:r>
      <w:proofErr w:type="spellStart"/>
      <w:r w:rsidRPr="00E8550A">
        <w:rPr>
          <w:rFonts w:eastAsia="Microsoft YaHei" w:cs="Calibri"/>
        </w:rPr>
        <w:t>Pirro</w:t>
      </w:r>
      <w:proofErr w:type="spellEnd"/>
      <w:r w:rsidRPr="00E8550A">
        <w:rPr>
          <w:rFonts w:eastAsia="Microsoft YaHei" w:cs="Calibri"/>
        </w:rPr>
        <w:t>, M., 2015. Indoor thermal comfort control through fuzzy logic PMV optimization</w:t>
      </w:r>
      <w:r w:rsidR="005E2204" w:rsidRPr="00E8550A">
        <w:rPr>
          <w:rFonts w:eastAsia="Microsoft YaHei" w:cs="Calibri"/>
        </w:rPr>
        <w:t>.</w:t>
      </w:r>
      <w:r w:rsidRPr="00E8550A">
        <w:rPr>
          <w:rFonts w:eastAsia="Microsoft YaHei" w:cs="Calibri"/>
        </w:rPr>
        <w:t xml:space="preserve"> </w:t>
      </w:r>
      <w:r w:rsidR="005E2204" w:rsidRPr="00E8550A">
        <w:rPr>
          <w:rFonts w:eastAsia="Microsoft YaHei" w:cs="Calibri"/>
        </w:rPr>
        <w:t xml:space="preserve">International Joint Conference on Neural Networks (IJCNN), (2015) 1-6. </w:t>
      </w:r>
      <w:proofErr w:type="spellStart"/>
      <w:r w:rsidR="005E2204" w:rsidRPr="00E8550A">
        <w:rPr>
          <w:rFonts w:eastAsia="Microsoft YaHei" w:cs="Calibri"/>
        </w:rPr>
        <w:t>doi</w:t>
      </w:r>
      <w:proofErr w:type="spellEnd"/>
      <w:r w:rsidR="005E2204" w:rsidRPr="00E8550A">
        <w:rPr>
          <w:rFonts w:eastAsia="Microsoft YaHei" w:cs="Calibri"/>
        </w:rPr>
        <w:t>: 10.1109/IJCNN.2015.7280698.</w:t>
      </w:r>
    </w:p>
    <w:p w14:paraId="3D93C6A0" w14:textId="17CBD86D" w:rsidR="00CD682E" w:rsidRPr="00E8550A" w:rsidRDefault="00CD682E" w:rsidP="00CD682E">
      <w:pPr>
        <w:spacing w:afterLines="100" w:after="326" w:line="360" w:lineRule="auto"/>
        <w:jc w:val="both"/>
        <w:rPr>
          <w:rFonts w:eastAsia="Microsoft YaHei" w:cs="Calibri"/>
        </w:rPr>
      </w:pPr>
      <w:r w:rsidRPr="00E8550A">
        <w:rPr>
          <w:rFonts w:eastAsia="Microsoft YaHei" w:cs="Calibri"/>
        </w:rPr>
        <w:t xml:space="preserve">Cui, W., G. Cao, J.H. Park, Q. Ouyang, and Y. Zhu., 2013. Influence of Indoor Air Temperature on Human Thermal Comfort, Motivation and Performance. Building and Environment 68: 114–122. </w:t>
      </w:r>
    </w:p>
    <w:p w14:paraId="46F6D431" w14:textId="63E404A9" w:rsidR="0044242B" w:rsidRPr="00E8550A" w:rsidRDefault="0044242B" w:rsidP="00CD682E">
      <w:pPr>
        <w:spacing w:afterLines="100" w:after="326" w:line="360" w:lineRule="auto"/>
        <w:jc w:val="both"/>
        <w:rPr>
          <w:rFonts w:eastAsia="Microsoft YaHei" w:cs="Calibri"/>
        </w:rPr>
      </w:pPr>
      <w:proofErr w:type="spellStart"/>
      <w:r w:rsidRPr="00E8550A">
        <w:rPr>
          <w:rFonts w:eastAsia="Microsoft YaHei" w:cs="Calibri"/>
        </w:rPr>
        <w:t>Djongyang</w:t>
      </w:r>
      <w:proofErr w:type="spellEnd"/>
      <w:r w:rsidRPr="00E8550A">
        <w:rPr>
          <w:rFonts w:eastAsia="Microsoft YaHei" w:cs="Calibri"/>
        </w:rPr>
        <w:t xml:space="preserve">, N., </w:t>
      </w:r>
      <w:proofErr w:type="spellStart"/>
      <w:r w:rsidRPr="00E8550A">
        <w:rPr>
          <w:rFonts w:eastAsia="Microsoft YaHei" w:cs="Calibri"/>
        </w:rPr>
        <w:t>Tchinda</w:t>
      </w:r>
      <w:proofErr w:type="spellEnd"/>
      <w:r w:rsidRPr="00E8550A">
        <w:rPr>
          <w:rFonts w:eastAsia="Microsoft YaHei" w:cs="Calibri"/>
        </w:rPr>
        <w:t xml:space="preserve">, R., </w:t>
      </w:r>
      <w:proofErr w:type="spellStart"/>
      <w:r w:rsidRPr="00E8550A">
        <w:rPr>
          <w:rFonts w:eastAsia="Microsoft YaHei" w:cs="Calibri"/>
        </w:rPr>
        <w:t>Njomo</w:t>
      </w:r>
      <w:proofErr w:type="spellEnd"/>
      <w:r w:rsidRPr="00E8550A">
        <w:rPr>
          <w:rFonts w:eastAsia="Microsoft YaHei" w:cs="Calibri"/>
        </w:rPr>
        <w:t xml:space="preserve">, D., 2010. Thermal comfort: A review paper. Renewable and Sustainable Energy Reviews 14, 2626–2640. </w:t>
      </w:r>
      <w:proofErr w:type="gramStart"/>
      <w:r w:rsidRPr="00E8550A">
        <w:rPr>
          <w:rFonts w:eastAsia="Microsoft YaHei" w:cs="Calibri"/>
        </w:rPr>
        <w:t>doi:10.1016/j.rser</w:t>
      </w:r>
      <w:proofErr w:type="gramEnd"/>
      <w:r w:rsidRPr="00E8550A">
        <w:rPr>
          <w:rFonts w:eastAsia="Microsoft YaHei" w:cs="Calibri"/>
        </w:rPr>
        <w:t>.2010.07.040</w:t>
      </w:r>
    </w:p>
    <w:p w14:paraId="052C2715" w14:textId="5308E0AF" w:rsidR="005A6458" w:rsidRPr="00E8550A" w:rsidRDefault="005A6458" w:rsidP="00CD682E">
      <w:pPr>
        <w:spacing w:afterLines="100" w:after="326" w:line="360" w:lineRule="auto"/>
        <w:jc w:val="both"/>
        <w:rPr>
          <w:rFonts w:eastAsia="Microsoft YaHei" w:cs="Calibri"/>
        </w:rPr>
      </w:pPr>
      <w:proofErr w:type="spellStart"/>
      <w:r w:rsidRPr="00E8550A">
        <w:rPr>
          <w:rFonts w:eastAsia="Microsoft YaHei" w:cs="Calibri"/>
        </w:rPr>
        <w:t>Fanger</w:t>
      </w:r>
      <w:proofErr w:type="spellEnd"/>
      <w:r w:rsidRPr="00E8550A">
        <w:rPr>
          <w:rFonts w:eastAsia="Microsoft YaHei" w:cs="Calibri"/>
        </w:rPr>
        <w:t xml:space="preserve">, P. O. 1970. Thermal comfort. Analysis and applications in environmental engineering. Copenhagen: Danish Technical Press. </w:t>
      </w:r>
    </w:p>
    <w:p w14:paraId="7C6089FF" w14:textId="34E5BDC3" w:rsidR="006362FD" w:rsidRPr="00E8550A" w:rsidRDefault="006362FD" w:rsidP="00CD682E">
      <w:pPr>
        <w:spacing w:afterLines="100" w:after="326" w:line="360" w:lineRule="auto"/>
        <w:jc w:val="both"/>
        <w:rPr>
          <w:rFonts w:eastAsia="Microsoft YaHei" w:cs="Calibri"/>
        </w:rPr>
      </w:pPr>
      <w:r w:rsidRPr="00E8550A">
        <w:rPr>
          <w:rFonts w:eastAsia="Microsoft YaHei" w:cs="Calibri"/>
        </w:rPr>
        <w:t xml:space="preserve">Guenther, J., </w:t>
      </w:r>
      <w:proofErr w:type="spellStart"/>
      <w:r w:rsidRPr="00E8550A">
        <w:rPr>
          <w:rFonts w:eastAsia="Microsoft YaHei" w:cs="Calibri"/>
        </w:rPr>
        <w:t>Sawodny</w:t>
      </w:r>
      <w:proofErr w:type="spellEnd"/>
      <w:r w:rsidRPr="00E8550A">
        <w:rPr>
          <w:rFonts w:eastAsia="Microsoft YaHei" w:cs="Calibri"/>
        </w:rPr>
        <w:t xml:space="preserve">, O., 2019. Feature selection and Gaussian Process regression for personalized thermal comfort prediction. Building and Environment 148, 448–458. </w:t>
      </w:r>
      <w:proofErr w:type="gramStart"/>
      <w:r w:rsidRPr="00E8550A">
        <w:rPr>
          <w:rFonts w:eastAsia="Microsoft YaHei" w:cs="Calibri"/>
        </w:rPr>
        <w:t>doi:10.1016/j.buildenv</w:t>
      </w:r>
      <w:proofErr w:type="gramEnd"/>
      <w:r w:rsidRPr="00E8550A">
        <w:rPr>
          <w:rFonts w:eastAsia="Microsoft YaHei" w:cs="Calibri"/>
        </w:rPr>
        <w:t>.2018.11.019</w:t>
      </w:r>
    </w:p>
    <w:p w14:paraId="1E08F198" w14:textId="4370C538" w:rsidR="0049534D" w:rsidRPr="00E8550A" w:rsidRDefault="0049534D" w:rsidP="00CD682E">
      <w:pPr>
        <w:spacing w:afterLines="100" w:after="326" w:line="360" w:lineRule="auto"/>
        <w:jc w:val="both"/>
        <w:rPr>
          <w:rFonts w:eastAsia="Microsoft YaHei" w:cs="Calibri"/>
        </w:rPr>
      </w:pPr>
      <w:r w:rsidRPr="00E8550A">
        <w:rPr>
          <w:rFonts w:eastAsia="Microsoft YaHei" w:cs="Calibri"/>
        </w:rPr>
        <w:t xml:space="preserve">Huizenga, C., Hui, Z., </w:t>
      </w:r>
      <w:proofErr w:type="spellStart"/>
      <w:r w:rsidRPr="00E8550A">
        <w:rPr>
          <w:rFonts w:eastAsia="Microsoft YaHei" w:cs="Calibri"/>
        </w:rPr>
        <w:t>Arens</w:t>
      </w:r>
      <w:proofErr w:type="spellEnd"/>
      <w:r w:rsidRPr="00E8550A">
        <w:rPr>
          <w:rFonts w:eastAsia="Microsoft YaHei" w:cs="Calibri"/>
        </w:rPr>
        <w:t>, E., 2001. A model of human physiology and comfort for assessing complex thermal environments. Building and Environment 36, 691–699. doi:10.1016/s0360-1323(00)00061-5</w:t>
      </w:r>
    </w:p>
    <w:p w14:paraId="584AD494" w14:textId="38F7EA19" w:rsidR="00CD0918" w:rsidRPr="00E8550A" w:rsidRDefault="00CD0918" w:rsidP="00CD682E">
      <w:pPr>
        <w:spacing w:afterLines="100" w:after="326" w:line="360" w:lineRule="auto"/>
        <w:jc w:val="both"/>
        <w:rPr>
          <w:rFonts w:eastAsia="Microsoft YaHei" w:cs="Calibri"/>
        </w:rPr>
      </w:pPr>
      <w:r w:rsidRPr="00E8550A">
        <w:rPr>
          <w:rFonts w:eastAsia="Microsoft YaHei" w:cs="Calibri"/>
        </w:rPr>
        <w:t xml:space="preserve">Ikeda, H., </w:t>
      </w:r>
      <w:proofErr w:type="spellStart"/>
      <w:r w:rsidRPr="00E8550A">
        <w:rPr>
          <w:rFonts w:eastAsia="Microsoft YaHei" w:cs="Calibri"/>
        </w:rPr>
        <w:t>Nakaya</w:t>
      </w:r>
      <w:proofErr w:type="spellEnd"/>
      <w:r w:rsidRPr="00E8550A">
        <w:rPr>
          <w:rFonts w:eastAsia="Microsoft YaHei" w:cs="Calibri"/>
        </w:rPr>
        <w:t xml:space="preserve">, T., Nakagawa, A., Maeda, Y., 2021. An investigation of indoor thermal environment in semi-cold region in Japan – Validity of thermal predictive indices in Nagano during the summer season. Journal of Building Engineering 35, </w:t>
      </w:r>
      <w:r w:rsidR="00CD682E" w:rsidRPr="00E8550A">
        <w:rPr>
          <w:rFonts w:eastAsia="Microsoft YaHei" w:cs="Calibri"/>
        </w:rPr>
        <w:t>101897.</w:t>
      </w:r>
      <w:r w:rsidRPr="00E8550A">
        <w:rPr>
          <w:rFonts w:eastAsia="Microsoft YaHei" w:cs="Calibri"/>
        </w:rPr>
        <w:t xml:space="preserve"> doi:10.1016/j.jobe.2020.101897</w:t>
      </w:r>
    </w:p>
    <w:p w14:paraId="0FE82A4F" w14:textId="5C769CE1" w:rsidR="00BD6FA3" w:rsidRPr="00E8550A" w:rsidRDefault="00DB1566" w:rsidP="00CD682E">
      <w:pPr>
        <w:spacing w:afterLines="100" w:after="326" w:line="360" w:lineRule="auto"/>
        <w:jc w:val="both"/>
        <w:rPr>
          <w:rFonts w:eastAsia="Microsoft YaHei" w:cs="Calibri"/>
        </w:rPr>
      </w:pPr>
      <w:r w:rsidRPr="00E8550A">
        <w:rPr>
          <w:rFonts w:eastAsia="Microsoft YaHei" w:cs="Calibri"/>
        </w:rPr>
        <w:lastRenderedPageBreak/>
        <w:t xml:space="preserve">Jin Dai and </w:t>
      </w:r>
      <w:proofErr w:type="spellStart"/>
      <w:r w:rsidRPr="00E8550A">
        <w:rPr>
          <w:rFonts w:eastAsia="Microsoft YaHei" w:cs="Calibri"/>
        </w:rPr>
        <w:t>Shuguang</w:t>
      </w:r>
      <w:proofErr w:type="spellEnd"/>
      <w:r w:rsidRPr="00E8550A">
        <w:rPr>
          <w:rFonts w:eastAsia="Microsoft YaHei" w:cs="Calibri"/>
        </w:rPr>
        <w:t xml:space="preserve"> Jiang</w:t>
      </w:r>
      <w:r w:rsidR="005E2204" w:rsidRPr="00E8550A">
        <w:rPr>
          <w:rFonts w:eastAsia="Microsoft YaHei" w:cs="Calibri"/>
        </w:rPr>
        <w:t>,</w:t>
      </w:r>
      <w:r w:rsidRPr="00E8550A">
        <w:rPr>
          <w:rFonts w:eastAsia="Microsoft YaHei" w:cs="Calibri"/>
        </w:rPr>
        <w:t xml:space="preserve"> 2020. Passive space design, building environment and thermal comfort: A university building under severe cold climate, China. Indoor and Built Environment 0(0)1-21. July 22, 2020. DOI: 10.1177/1420326X20939234 </w:t>
      </w:r>
    </w:p>
    <w:p w14:paraId="5C38E090" w14:textId="40408E13" w:rsidR="00E80C95" w:rsidRPr="00E8550A" w:rsidRDefault="00E80C95" w:rsidP="00CD682E">
      <w:pPr>
        <w:pStyle w:val="NormalWeb"/>
        <w:spacing w:before="0" w:beforeAutospacing="0" w:afterLines="100" w:after="326" w:afterAutospacing="0" w:line="360" w:lineRule="auto"/>
        <w:jc w:val="both"/>
        <w:rPr>
          <w:rFonts w:eastAsia="Microsoft YaHei" w:cs="Calibri"/>
        </w:rPr>
      </w:pPr>
      <w:proofErr w:type="spellStart"/>
      <w:r w:rsidRPr="00E8550A">
        <w:rPr>
          <w:rFonts w:eastAsia="Microsoft YaHei" w:cs="Calibri"/>
        </w:rPr>
        <w:t>J.van</w:t>
      </w:r>
      <w:proofErr w:type="spellEnd"/>
      <w:r w:rsidRPr="00E8550A">
        <w:rPr>
          <w:rFonts w:eastAsia="Microsoft YaHei" w:cs="Calibri"/>
        </w:rPr>
        <w:t xml:space="preserve"> Hoof,</w:t>
      </w:r>
      <w:r w:rsidR="005E2204" w:rsidRPr="00E8550A">
        <w:rPr>
          <w:rFonts w:eastAsia="Microsoft YaHei" w:cs="Calibri"/>
        </w:rPr>
        <w:t xml:space="preserve"> 2008.</w:t>
      </w:r>
      <w:r w:rsidR="005E2204" w:rsidRPr="00E8550A">
        <w:rPr>
          <w:rFonts w:ascii="Helvetica" w:hAnsi="Helvetica"/>
          <w:color w:val="000000"/>
          <w:sz w:val="27"/>
          <w:szCs w:val="27"/>
          <w:shd w:val="clear" w:color="auto" w:fill="FFFFFF"/>
        </w:rPr>
        <w:t xml:space="preserve"> </w:t>
      </w:r>
      <w:r w:rsidR="005E2204" w:rsidRPr="00E8550A">
        <w:rPr>
          <w:rFonts w:eastAsia="Microsoft YaHei" w:cs="Calibri"/>
        </w:rPr>
        <w:t xml:space="preserve">Forty Years of Fanger’s Model of Thermal Comfort: Comfort for </w:t>
      </w:r>
      <w:proofErr w:type="gramStart"/>
      <w:r w:rsidR="005E2204" w:rsidRPr="00E8550A">
        <w:rPr>
          <w:rFonts w:eastAsia="Microsoft YaHei" w:cs="Calibri"/>
        </w:rPr>
        <w:t>All?.</w:t>
      </w:r>
      <w:proofErr w:type="gramEnd"/>
      <w:r w:rsidR="005E2204" w:rsidRPr="00E8550A">
        <w:rPr>
          <w:rFonts w:eastAsia="Microsoft YaHei" w:cs="Calibri"/>
        </w:rPr>
        <w:t> Indoor Air 18, no. 3: 182–201. https://dx.doi.org/10.1111/j.1600-0668.2007.00516.x.</w:t>
      </w:r>
    </w:p>
    <w:p w14:paraId="096081D7" w14:textId="1E82FD24" w:rsidR="009524B2" w:rsidRPr="00E8550A" w:rsidRDefault="009524B2" w:rsidP="00CD682E">
      <w:pPr>
        <w:pStyle w:val="NormalWeb"/>
        <w:spacing w:before="0" w:beforeAutospacing="0" w:afterLines="100" w:after="326" w:afterAutospacing="0" w:line="360" w:lineRule="auto"/>
        <w:jc w:val="both"/>
        <w:rPr>
          <w:rFonts w:eastAsia="Microsoft YaHei" w:cs="Calibri"/>
        </w:rPr>
      </w:pPr>
      <w:proofErr w:type="spellStart"/>
      <w:r w:rsidRPr="00E8550A">
        <w:rPr>
          <w:rFonts w:eastAsia="Microsoft YaHei" w:cs="Calibri"/>
        </w:rPr>
        <w:t>Katić</w:t>
      </w:r>
      <w:proofErr w:type="spellEnd"/>
      <w:r w:rsidRPr="00E8550A">
        <w:rPr>
          <w:rFonts w:eastAsia="Microsoft YaHei" w:cs="Calibri"/>
        </w:rPr>
        <w:t xml:space="preserve"> K., Li, R., </w:t>
      </w:r>
      <w:proofErr w:type="spellStart"/>
      <w:r w:rsidRPr="00E8550A">
        <w:rPr>
          <w:rFonts w:eastAsia="Microsoft YaHei" w:cs="Calibri"/>
        </w:rPr>
        <w:t>Verhaart</w:t>
      </w:r>
      <w:proofErr w:type="spellEnd"/>
      <w:r w:rsidRPr="00E8550A">
        <w:rPr>
          <w:rFonts w:eastAsia="Microsoft YaHei" w:cs="Calibri"/>
        </w:rPr>
        <w:t xml:space="preserve">, J., </w:t>
      </w:r>
      <w:proofErr w:type="spellStart"/>
      <w:r w:rsidRPr="00E8550A">
        <w:rPr>
          <w:rFonts w:eastAsia="Microsoft YaHei" w:cs="Calibri"/>
        </w:rPr>
        <w:t>Zeiler</w:t>
      </w:r>
      <w:proofErr w:type="spellEnd"/>
      <w:r w:rsidRPr="00E8550A">
        <w:rPr>
          <w:rFonts w:eastAsia="Microsoft YaHei" w:cs="Calibri"/>
        </w:rPr>
        <w:t xml:space="preserve">, W., 2018. Neural network based predictive control of personalized heating systems. Energy Build. 174 https://doi.org/10.1016/j. enbuild.2018.06.033. </w:t>
      </w:r>
    </w:p>
    <w:p w14:paraId="22360DC5" w14:textId="302A87DD" w:rsidR="00D95946" w:rsidRPr="00E8550A" w:rsidRDefault="00D95946" w:rsidP="00CD682E">
      <w:pPr>
        <w:spacing w:afterLines="100" w:after="326" w:line="360" w:lineRule="auto"/>
        <w:jc w:val="both"/>
        <w:rPr>
          <w:rFonts w:eastAsia="Microsoft YaHei" w:cs="Calibri"/>
        </w:rPr>
      </w:pPr>
      <w:r w:rsidRPr="00E8550A">
        <w:rPr>
          <w:rFonts w:eastAsia="Microsoft YaHei" w:cs="Calibri"/>
        </w:rPr>
        <w:t xml:space="preserve">Kiki, G., </w:t>
      </w:r>
      <w:proofErr w:type="spellStart"/>
      <w:r w:rsidRPr="00E8550A">
        <w:rPr>
          <w:rFonts w:eastAsia="Microsoft YaHei" w:cs="Calibri"/>
        </w:rPr>
        <w:t>Kouchadé</w:t>
      </w:r>
      <w:proofErr w:type="spellEnd"/>
      <w:r w:rsidRPr="00E8550A">
        <w:rPr>
          <w:rFonts w:eastAsia="Microsoft YaHei" w:cs="Calibri"/>
        </w:rPr>
        <w:t xml:space="preserve">, C., Houngan, A., </w:t>
      </w:r>
      <w:proofErr w:type="spellStart"/>
      <w:r w:rsidRPr="00E8550A">
        <w:rPr>
          <w:rFonts w:eastAsia="Microsoft YaHei" w:cs="Calibri"/>
        </w:rPr>
        <w:t>Zannou-Tchoko</w:t>
      </w:r>
      <w:proofErr w:type="spellEnd"/>
      <w:r w:rsidRPr="00E8550A">
        <w:rPr>
          <w:rFonts w:eastAsia="Microsoft YaHei" w:cs="Calibri"/>
        </w:rPr>
        <w:t xml:space="preserve">, S.J., André, P., 2020. Evaluation of thermal comfort in an office building in the humid tropical climate of Benin. Building and Environment 185, </w:t>
      </w:r>
      <w:r w:rsidR="00CD682E" w:rsidRPr="00E8550A">
        <w:rPr>
          <w:rFonts w:eastAsia="Microsoft YaHei" w:cs="Calibri"/>
        </w:rPr>
        <w:t>107277.</w:t>
      </w:r>
      <w:r w:rsidRPr="00E8550A">
        <w:rPr>
          <w:rFonts w:eastAsia="Microsoft YaHei" w:cs="Calibri"/>
        </w:rPr>
        <w:t xml:space="preserve"> doi:10.1016/j.buildenv.2020.107277</w:t>
      </w:r>
    </w:p>
    <w:p w14:paraId="7702424B" w14:textId="3D52F6E0" w:rsidR="00D95946" w:rsidRPr="00E8550A" w:rsidRDefault="00D95946" w:rsidP="00CD682E">
      <w:pPr>
        <w:spacing w:afterLines="100" w:after="326" w:line="360" w:lineRule="auto"/>
        <w:jc w:val="both"/>
        <w:rPr>
          <w:rFonts w:eastAsia="Microsoft YaHei" w:cs="Calibri"/>
        </w:rPr>
      </w:pPr>
      <w:r w:rsidRPr="00E8550A">
        <w:rPr>
          <w:rFonts w:eastAsia="Microsoft YaHei" w:cs="Calibri"/>
        </w:rPr>
        <w:t>Kim, J., Zhou, Y., Schiavon, S., Raftery, P., Brager, G., 2018. Personal comfort models: Predicting individuals' thermal preference using occupant heating and cooling behavior and machine learning. Building and Environment 129, 96–</w:t>
      </w:r>
      <w:r w:rsidR="00CD682E" w:rsidRPr="00E8550A">
        <w:rPr>
          <w:rFonts w:eastAsia="Microsoft YaHei" w:cs="Calibri"/>
        </w:rPr>
        <w:t>106.</w:t>
      </w:r>
      <w:r w:rsidRPr="00E8550A">
        <w:rPr>
          <w:rFonts w:eastAsia="Microsoft YaHei" w:cs="Calibri"/>
        </w:rPr>
        <w:t xml:space="preserve"> doi:10.1016/j.buildenv.2017.12.011</w:t>
      </w:r>
    </w:p>
    <w:p w14:paraId="1DD0DE20" w14:textId="6F6F82FD" w:rsidR="00D95946" w:rsidRPr="00E8550A" w:rsidRDefault="00D95946" w:rsidP="00CD682E">
      <w:pPr>
        <w:snapToGrid w:val="0"/>
        <w:spacing w:afterLines="100" w:after="326" w:line="360" w:lineRule="auto"/>
        <w:jc w:val="both"/>
        <w:rPr>
          <w:rFonts w:eastAsia="Microsoft YaHei" w:cs="Calibri"/>
        </w:rPr>
      </w:pPr>
      <w:r w:rsidRPr="00E8550A">
        <w:rPr>
          <w:rFonts w:eastAsia="Microsoft YaHei" w:cs="Calibri"/>
        </w:rPr>
        <w:t>Lan, L., Lian, Z., Liu, W., Liu, Y., 2008. Investigation of gender difference in thermal comfort for Chinese people. European Journal of Applied Physiology 102, 471–</w:t>
      </w:r>
      <w:r w:rsidR="006422AD" w:rsidRPr="00E8550A">
        <w:rPr>
          <w:rFonts w:eastAsia="Microsoft YaHei" w:cs="Calibri"/>
        </w:rPr>
        <w:t>480.</w:t>
      </w:r>
      <w:r w:rsidRPr="00E8550A">
        <w:rPr>
          <w:rFonts w:eastAsia="Microsoft YaHei" w:cs="Calibri"/>
        </w:rPr>
        <w:t xml:space="preserve"> doi:10.1007/s00421-007-0609-2</w:t>
      </w:r>
    </w:p>
    <w:p w14:paraId="37C2D8AD" w14:textId="5A99C0DE" w:rsidR="00FD37F0" w:rsidRPr="00E8550A" w:rsidRDefault="00FD37F0" w:rsidP="00CD682E">
      <w:pPr>
        <w:snapToGrid w:val="0"/>
        <w:spacing w:afterLines="100" w:after="326" w:line="360" w:lineRule="auto"/>
        <w:jc w:val="both"/>
        <w:rPr>
          <w:rFonts w:eastAsia="Microsoft YaHei" w:cs="Calibri"/>
        </w:rPr>
      </w:pPr>
      <w:r w:rsidRPr="00E8550A">
        <w:rPr>
          <w:rFonts w:eastAsia="Microsoft YaHei" w:cs="Calibri"/>
        </w:rPr>
        <w:t>Lan, L., Tsuzuki, K., Liu, Y.F., Lian, Z.W., 2017. Thermal environment and sleep quality: A review. Energy and Buildings 149, 101–</w:t>
      </w:r>
      <w:r w:rsidR="006422AD" w:rsidRPr="00E8550A">
        <w:rPr>
          <w:rFonts w:eastAsia="Microsoft YaHei" w:cs="Calibri"/>
        </w:rPr>
        <w:t>113.</w:t>
      </w:r>
      <w:r w:rsidRPr="00E8550A">
        <w:rPr>
          <w:rFonts w:eastAsia="Microsoft YaHei" w:cs="Calibri"/>
        </w:rPr>
        <w:t xml:space="preserve"> doi:10.1016/j.enbuild.2017.05.043</w:t>
      </w:r>
    </w:p>
    <w:p w14:paraId="3DD8EE0A" w14:textId="33A452BF" w:rsidR="00507795" w:rsidRPr="00E8550A" w:rsidRDefault="00507795" w:rsidP="00CD682E">
      <w:pPr>
        <w:widowControl w:val="0"/>
        <w:snapToGrid w:val="0"/>
        <w:spacing w:afterLines="100" w:after="326" w:line="360" w:lineRule="auto"/>
        <w:jc w:val="both"/>
        <w:rPr>
          <w:rFonts w:eastAsia="Microsoft YaHei"/>
        </w:rPr>
      </w:pPr>
      <w:r w:rsidRPr="00E8550A">
        <w:rPr>
          <w:rFonts w:eastAsia="Microsoft YaHei" w:cs="Calibri"/>
        </w:rPr>
        <w:t xml:space="preserve">Li, D., </w:t>
      </w:r>
      <w:proofErr w:type="spellStart"/>
      <w:r w:rsidRPr="00E8550A">
        <w:rPr>
          <w:rFonts w:eastAsia="Microsoft YaHei" w:cs="Calibri"/>
        </w:rPr>
        <w:t>Menassa</w:t>
      </w:r>
      <w:proofErr w:type="spellEnd"/>
      <w:r w:rsidRPr="00E8550A">
        <w:rPr>
          <w:rFonts w:eastAsia="Microsoft YaHei" w:cs="Calibri"/>
        </w:rPr>
        <w:t xml:space="preserve">, C. C., &amp; </w:t>
      </w:r>
      <w:proofErr w:type="spellStart"/>
      <w:r w:rsidRPr="00E8550A">
        <w:rPr>
          <w:rFonts w:eastAsia="Microsoft YaHei" w:cs="Calibri"/>
        </w:rPr>
        <w:t>Kamat</w:t>
      </w:r>
      <w:proofErr w:type="spellEnd"/>
      <w:r w:rsidRPr="00E8550A">
        <w:rPr>
          <w:rFonts w:eastAsia="Microsoft YaHei" w:cs="Calibri"/>
        </w:rPr>
        <w:t>, V. R.</w:t>
      </w:r>
      <w:r w:rsidR="00FD37F0" w:rsidRPr="00E8550A">
        <w:rPr>
          <w:rFonts w:eastAsia="Microsoft YaHei" w:cs="Calibri"/>
        </w:rPr>
        <w:t>,</w:t>
      </w:r>
      <w:r w:rsidRPr="00E8550A">
        <w:rPr>
          <w:rFonts w:eastAsia="Microsoft YaHei" w:cs="Calibri"/>
        </w:rPr>
        <w:t xml:space="preserve"> 2017. Personalized human comfort in indoor building environments under diverse conditioning modes. Building and Environment, 126(July), 304–317. </w:t>
      </w:r>
      <w:hyperlink r:id="rId22" w:history="1">
        <w:r w:rsidRPr="00E8550A">
          <w:rPr>
            <w:rFonts w:eastAsia="Microsoft YaHei"/>
          </w:rPr>
          <w:t>https://doi.org/10.1016/j.buildenv.2017.10.004</w:t>
        </w:r>
      </w:hyperlink>
    </w:p>
    <w:p w14:paraId="144D88D9" w14:textId="05B8E53A" w:rsidR="005A6458" w:rsidRPr="00E8550A" w:rsidRDefault="005A6458" w:rsidP="00CD682E">
      <w:pPr>
        <w:spacing w:afterLines="100" w:after="326" w:line="360" w:lineRule="auto"/>
        <w:jc w:val="both"/>
        <w:rPr>
          <w:rFonts w:eastAsia="Microsoft YaHei" w:cs="Calibri"/>
        </w:rPr>
      </w:pPr>
      <w:r w:rsidRPr="00E8550A">
        <w:rPr>
          <w:rFonts w:eastAsia="Microsoft YaHei" w:cs="Calibri"/>
        </w:rPr>
        <w:t xml:space="preserve">Management Association, Information Resources, editor., 2020. Deep Learning and Neural Networks: Concepts, Methodologies, Tools, and Applications (3 Volumes). IGI Global. http://doi:10.4018/978-1-7998-0414-7 </w:t>
      </w:r>
    </w:p>
    <w:p w14:paraId="34051D47" w14:textId="28848819" w:rsidR="008A6DC3" w:rsidRPr="00E8550A" w:rsidRDefault="008A6DC3" w:rsidP="00CD682E">
      <w:pPr>
        <w:spacing w:afterLines="100" w:after="326" w:line="360" w:lineRule="auto"/>
        <w:jc w:val="both"/>
        <w:rPr>
          <w:rFonts w:eastAsia="Microsoft YaHei" w:cs="Calibri"/>
        </w:rPr>
      </w:pPr>
      <w:r w:rsidRPr="00E8550A">
        <w:rPr>
          <w:rFonts w:eastAsia="Microsoft YaHei" w:cs="Calibri"/>
        </w:rPr>
        <w:lastRenderedPageBreak/>
        <w:t xml:space="preserve">Moon, J.W., Kim, J.-J., 2010. ANN-based thermal control models for residential buildings. Building and Environment 45, </w:t>
      </w:r>
      <w:r w:rsidR="00CD682E" w:rsidRPr="00E8550A">
        <w:rPr>
          <w:rFonts w:eastAsia="Microsoft YaHei" w:cs="Calibri"/>
        </w:rPr>
        <w:t>no. 7: 1612–1625</w:t>
      </w:r>
      <w:r w:rsidRPr="00E8550A">
        <w:rPr>
          <w:rFonts w:eastAsia="Microsoft YaHei" w:cs="Calibri"/>
        </w:rPr>
        <w:t xml:space="preserve">. </w:t>
      </w:r>
      <w:proofErr w:type="gramStart"/>
      <w:r w:rsidRPr="00E8550A">
        <w:rPr>
          <w:rFonts w:eastAsia="Microsoft YaHei" w:cs="Calibri"/>
        </w:rPr>
        <w:t>doi:10.1016/j.buildenv</w:t>
      </w:r>
      <w:proofErr w:type="gramEnd"/>
      <w:r w:rsidRPr="00E8550A">
        <w:rPr>
          <w:rFonts w:eastAsia="Microsoft YaHei" w:cs="Calibri"/>
        </w:rPr>
        <w:t>.2010.01.009</w:t>
      </w:r>
    </w:p>
    <w:p w14:paraId="62D6D090" w14:textId="0C80C44D" w:rsidR="008A6DC3" w:rsidRPr="00E8550A" w:rsidRDefault="008A6DC3" w:rsidP="00CD682E">
      <w:pPr>
        <w:spacing w:afterLines="100" w:after="326" w:line="360" w:lineRule="auto"/>
        <w:jc w:val="both"/>
        <w:rPr>
          <w:rFonts w:eastAsia="Microsoft YaHei" w:cs="Calibri"/>
        </w:rPr>
      </w:pPr>
      <w:r w:rsidRPr="00E8550A">
        <w:rPr>
          <w:rFonts w:eastAsia="Microsoft YaHei" w:cs="Calibri"/>
        </w:rPr>
        <w:t xml:space="preserve">Moon, J.W., 2012. Performance of ANN-based predictive and adaptive thermal-control methods for disturbances in and around residential buildings. Building and Environment 48, 15–26. </w:t>
      </w:r>
      <w:proofErr w:type="gramStart"/>
      <w:r w:rsidRPr="00E8550A">
        <w:rPr>
          <w:rFonts w:eastAsia="Microsoft YaHei" w:cs="Calibri"/>
        </w:rPr>
        <w:t>doi:10.1016/j.buildenv</w:t>
      </w:r>
      <w:proofErr w:type="gramEnd"/>
      <w:r w:rsidRPr="00E8550A">
        <w:rPr>
          <w:rFonts w:eastAsia="Microsoft YaHei" w:cs="Calibri"/>
        </w:rPr>
        <w:t>.2011.06.005</w:t>
      </w:r>
    </w:p>
    <w:p w14:paraId="335BA71B" w14:textId="13B848F9" w:rsidR="0056759D" w:rsidRPr="00E8550A" w:rsidRDefault="0056759D" w:rsidP="00CD682E">
      <w:pPr>
        <w:spacing w:afterLines="100" w:after="326" w:line="360" w:lineRule="auto"/>
        <w:jc w:val="both"/>
        <w:rPr>
          <w:rFonts w:eastAsia="Microsoft YaHei" w:cs="Calibri"/>
        </w:rPr>
      </w:pPr>
      <w:r w:rsidRPr="00E8550A">
        <w:rPr>
          <w:rFonts w:eastAsia="Microsoft YaHei" w:cs="Calibri"/>
        </w:rPr>
        <w:t>Qi R.</w:t>
      </w:r>
      <w:r w:rsidR="00CD682E" w:rsidRPr="00E8550A">
        <w:rPr>
          <w:rFonts w:eastAsia="Microsoft YaHei" w:cs="Calibri"/>
        </w:rPr>
        <w:t>, 2008.</w:t>
      </w:r>
      <w:r w:rsidRPr="00E8550A">
        <w:rPr>
          <w:rFonts w:eastAsia="Microsoft YaHei" w:cs="Calibri"/>
        </w:rPr>
        <w:t xml:space="preserve"> Study on habitat fragmentation and its impacts on biodiversity at urban areas: a case of Suzhou. PhD Thesis. Shanghai: East China Normal University.</w:t>
      </w:r>
    </w:p>
    <w:p w14:paraId="088C0DD0" w14:textId="0392AB2F" w:rsidR="007B4F77" w:rsidRPr="00E8550A" w:rsidRDefault="007B4F77" w:rsidP="00CD682E">
      <w:pPr>
        <w:pStyle w:val="NormalWeb"/>
        <w:spacing w:before="0" w:beforeAutospacing="0" w:afterLines="100" w:after="326" w:afterAutospacing="0" w:line="360" w:lineRule="auto"/>
        <w:jc w:val="both"/>
        <w:rPr>
          <w:rFonts w:eastAsia="Microsoft YaHei" w:cs="Calibri"/>
        </w:rPr>
      </w:pPr>
      <w:r w:rsidRPr="00E8550A">
        <w:rPr>
          <w:rFonts w:eastAsia="Microsoft YaHei" w:cs="Calibri"/>
        </w:rPr>
        <w:t xml:space="preserve">Qian Chai, </w:t>
      </w:r>
      <w:proofErr w:type="spellStart"/>
      <w:r w:rsidRPr="00E8550A">
        <w:rPr>
          <w:rFonts w:eastAsia="Microsoft YaHei" w:cs="Calibri"/>
        </w:rPr>
        <w:t>Huiqin</w:t>
      </w:r>
      <w:proofErr w:type="spellEnd"/>
      <w:r w:rsidRPr="00E8550A">
        <w:rPr>
          <w:rFonts w:eastAsia="Microsoft YaHei" w:cs="Calibri"/>
        </w:rPr>
        <w:t xml:space="preserve"> Wang, </w:t>
      </w:r>
      <w:proofErr w:type="spellStart"/>
      <w:r w:rsidRPr="00E8550A">
        <w:rPr>
          <w:rFonts w:eastAsia="Microsoft YaHei" w:cs="Calibri"/>
        </w:rPr>
        <w:t>Yongchao</w:t>
      </w:r>
      <w:proofErr w:type="spellEnd"/>
      <w:r w:rsidRPr="00E8550A">
        <w:rPr>
          <w:rFonts w:eastAsia="Microsoft YaHei" w:cs="Calibri"/>
        </w:rPr>
        <w:t xml:space="preserve"> </w:t>
      </w:r>
      <w:proofErr w:type="spellStart"/>
      <w:r w:rsidR="00CD682E" w:rsidRPr="00E8550A">
        <w:rPr>
          <w:rFonts w:eastAsia="Microsoft YaHei" w:cs="Calibri"/>
        </w:rPr>
        <w:t>Zhai</w:t>
      </w:r>
      <w:proofErr w:type="spellEnd"/>
      <w:r w:rsidR="00CD682E" w:rsidRPr="00E8550A">
        <w:rPr>
          <w:rFonts w:eastAsia="Microsoft YaHei" w:cs="Calibri"/>
        </w:rPr>
        <w:t>,</w:t>
      </w:r>
      <w:r w:rsidRPr="00E8550A">
        <w:rPr>
          <w:rFonts w:eastAsia="Microsoft YaHei" w:cs="Calibri"/>
        </w:rPr>
        <w:t xml:space="preserve"> Liu Yang.</w:t>
      </w:r>
      <w:r w:rsidR="00FD37F0" w:rsidRPr="00E8550A">
        <w:rPr>
          <w:rFonts w:eastAsia="Microsoft YaHei" w:cs="Calibri"/>
        </w:rPr>
        <w:t>,</w:t>
      </w:r>
      <w:r w:rsidRPr="00E8550A">
        <w:rPr>
          <w:rFonts w:eastAsia="Microsoft YaHei" w:cs="Calibri"/>
        </w:rPr>
        <w:t xml:space="preserve"> 2020. </w:t>
      </w:r>
      <w:r w:rsidR="00CD682E" w:rsidRPr="00E8550A">
        <w:rPr>
          <w:rFonts w:eastAsia="Microsoft YaHei" w:cs="Calibri"/>
        </w:rPr>
        <w:t>Using Machine Learning Algorithms to Predict Occupants’ Thermal Comfort in Naturally Ventilated Residential Buildings. Energy and Buildings 217: 109937.</w:t>
      </w:r>
    </w:p>
    <w:p w14:paraId="646EEB20" w14:textId="740EF662" w:rsidR="00507795" w:rsidRPr="00E8550A" w:rsidRDefault="00507795" w:rsidP="00CD682E">
      <w:pPr>
        <w:widowControl w:val="0"/>
        <w:snapToGrid w:val="0"/>
        <w:spacing w:afterLines="100" w:after="326" w:line="360" w:lineRule="auto"/>
        <w:jc w:val="both"/>
        <w:rPr>
          <w:rFonts w:eastAsia="Microsoft YaHei" w:cs="Calibri"/>
        </w:rPr>
      </w:pPr>
      <w:r w:rsidRPr="00E8550A">
        <w:rPr>
          <w:rFonts w:eastAsia="Microsoft YaHei" w:cs="Calibri"/>
        </w:rPr>
        <w:t>Shan, C., Hu, J., Wu, J., Zhang, A., Ding, G., &amp; Xu, L. X.</w:t>
      </w:r>
      <w:r w:rsidR="00CD682E" w:rsidRPr="00E8550A">
        <w:rPr>
          <w:rFonts w:eastAsia="Microsoft YaHei" w:cs="Calibri"/>
        </w:rPr>
        <w:t>,</w:t>
      </w:r>
      <w:r w:rsidRPr="00E8550A">
        <w:rPr>
          <w:rFonts w:eastAsia="Microsoft YaHei" w:cs="Calibri"/>
        </w:rPr>
        <w:t xml:space="preserve"> 2020. Towards non-intrusive and high accuracy prediction of personal thermal comfort using a few sensitive physiological parameters. Energy and Buildings, 207, 109594. </w:t>
      </w:r>
      <w:hyperlink r:id="rId23" w:history="1">
        <w:r w:rsidRPr="00E8550A">
          <w:rPr>
            <w:rFonts w:eastAsia="Microsoft YaHei"/>
          </w:rPr>
          <w:t>https://doi.org/10.1016/j.enbuild.2019.109594</w:t>
        </w:r>
      </w:hyperlink>
    </w:p>
    <w:p w14:paraId="54DD41C0" w14:textId="3AA0BE01" w:rsidR="0025091C" w:rsidRPr="00E8550A" w:rsidRDefault="0025091C" w:rsidP="00CD682E">
      <w:pPr>
        <w:spacing w:afterLines="100" w:after="326" w:line="360" w:lineRule="auto"/>
        <w:jc w:val="both"/>
        <w:rPr>
          <w:rFonts w:eastAsia="Microsoft YaHei" w:cs="Calibri"/>
        </w:rPr>
      </w:pPr>
      <w:r w:rsidRPr="00E8550A">
        <w:rPr>
          <w:rFonts w:eastAsia="Microsoft YaHei" w:cs="Calibri"/>
        </w:rPr>
        <w:t>Wang, Z., 2006. A field study of the thermal comfort in residential buildings in Harbin. Building and Environment 41, 1034–</w:t>
      </w:r>
      <w:r w:rsidR="006422AD" w:rsidRPr="00E8550A">
        <w:rPr>
          <w:rFonts w:eastAsia="Microsoft YaHei" w:cs="Calibri"/>
        </w:rPr>
        <w:t>1039.</w:t>
      </w:r>
      <w:r w:rsidRPr="00E8550A">
        <w:rPr>
          <w:rFonts w:eastAsia="Microsoft YaHei" w:cs="Calibri"/>
        </w:rPr>
        <w:t xml:space="preserve"> doi:10.1016/j.buildenv.2005.04.020</w:t>
      </w:r>
    </w:p>
    <w:p w14:paraId="566AB9DF" w14:textId="02CE7442" w:rsidR="00CF33D0" w:rsidRPr="00E8550A" w:rsidRDefault="0066100D" w:rsidP="00CD682E">
      <w:pPr>
        <w:pStyle w:val="NormalWeb"/>
        <w:spacing w:before="0" w:beforeAutospacing="0" w:afterLines="100" w:after="326" w:afterAutospacing="0" w:line="360" w:lineRule="auto"/>
        <w:jc w:val="both"/>
        <w:rPr>
          <w:rStyle w:val="Hyperlink"/>
          <w:rFonts w:eastAsia="Microsoft YaHei" w:cs="Calibri"/>
        </w:rPr>
      </w:pPr>
      <w:r w:rsidRPr="00E8550A">
        <w:rPr>
          <w:rFonts w:eastAsia="Microsoft YaHei" w:cs="Calibri"/>
        </w:rPr>
        <w:t xml:space="preserve">Wang, Z., de Dear, R., Luo, M., Lin, B., He, Y., </w:t>
      </w:r>
      <w:proofErr w:type="spellStart"/>
      <w:r w:rsidRPr="00E8550A">
        <w:rPr>
          <w:rFonts w:eastAsia="Microsoft YaHei" w:cs="Calibri"/>
        </w:rPr>
        <w:t>Ghahramani</w:t>
      </w:r>
      <w:proofErr w:type="spellEnd"/>
      <w:r w:rsidRPr="00E8550A">
        <w:rPr>
          <w:rFonts w:eastAsia="Microsoft YaHei" w:cs="Calibri"/>
        </w:rPr>
        <w:t>, A., &amp; Zhu, Y.</w:t>
      </w:r>
      <w:r w:rsidR="00CD682E" w:rsidRPr="00E8550A">
        <w:rPr>
          <w:rFonts w:eastAsia="Microsoft YaHei" w:cs="Calibri"/>
        </w:rPr>
        <w:t xml:space="preserve">, </w:t>
      </w:r>
      <w:r w:rsidRPr="00E8550A">
        <w:rPr>
          <w:rFonts w:eastAsia="Microsoft YaHei" w:cs="Calibri"/>
        </w:rPr>
        <w:t xml:space="preserve">2018. Individual difference in thermal comfort: A literature review. Building and Environment, 138, 181–193. </w:t>
      </w:r>
      <w:hyperlink r:id="rId24" w:history="1">
        <w:r w:rsidR="00CF33D0" w:rsidRPr="00E8550A">
          <w:rPr>
            <w:rStyle w:val="Hyperlink"/>
            <w:rFonts w:eastAsia="Microsoft YaHei" w:cs="Calibri"/>
          </w:rPr>
          <w:t>https://doi.org/10.1016/J.BUILDENV.2018.04.040</w:t>
        </w:r>
      </w:hyperlink>
    </w:p>
    <w:p w14:paraId="174A73B4" w14:textId="50494D18" w:rsidR="00CD0918" w:rsidRPr="00E8550A" w:rsidRDefault="00CD0918" w:rsidP="00CD682E">
      <w:pPr>
        <w:spacing w:afterLines="100" w:after="326" w:line="360" w:lineRule="auto"/>
        <w:jc w:val="both"/>
      </w:pPr>
      <w:r w:rsidRPr="00E8550A">
        <w:rPr>
          <w:rFonts w:eastAsia="Microsoft YaHei" w:cs="Calibri"/>
        </w:rPr>
        <w:t xml:space="preserve">Wang, Z., Wang, J., He, Y., Liu, Y., Lin, B., Hong, T., 2020. Dimension analysis of subjective thermal comfort metrics based on ASHRAE Global Thermal Comfort Database using machine learning. Journal of Building Engineering 29, </w:t>
      </w:r>
      <w:r w:rsidR="006422AD" w:rsidRPr="00E8550A">
        <w:rPr>
          <w:rFonts w:eastAsia="Microsoft YaHei" w:cs="Calibri"/>
        </w:rPr>
        <w:t>101120.</w:t>
      </w:r>
      <w:r w:rsidRPr="00E8550A">
        <w:rPr>
          <w:rFonts w:eastAsia="Microsoft YaHei" w:cs="Calibri"/>
        </w:rPr>
        <w:t xml:space="preserve"> doi:10.1016/j.jobe.2019.101120</w:t>
      </w:r>
    </w:p>
    <w:p w14:paraId="3AEFF239" w14:textId="79885479" w:rsidR="00CD682E" w:rsidRPr="00E8550A" w:rsidRDefault="0025091C" w:rsidP="00CD682E">
      <w:pPr>
        <w:spacing w:afterLines="100" w:after="326" w:line="360" w:lineRule="auto"/>
        <w:jc w:val="both"/>
        <w:rPr>
          <w:rFonts w:eastAsia="Microsoft YaHei" w:cs="Calibri"/>
        </w:rPr>
      </w:pPr>
      <w:r w:rsidRPr="00E8550A">
        <w:rPr>
          <w:rFonts w:eastAsia="Microsoft YaHei" w:cs="Calibri"/>
        </w:rPr>
        <w:t xml:space="preserve">Wang, Z., Zhang, H., He, Y., Luo, M., Li, Z., Hong, T., Lin, B., 2020. Revisiting individual and group differences in thermal comfort based on ASHRAE database. Energy and Buildings 219, </w:t>
      </w:r>
      <w:r w:rsidR="006422AD" w:rsidRPr="00E8550A">
        <w:rPr>
          <w:rFonts w:eastAsia="Microsoft YaHei" w:cs="Calibri"/>
        </w:rPr>
        <w:t>110017.</w:t>
      </w:r>
      <w:r w:rsidRPr="00E8550A">
        <w:rPr>
          <w:rFonts w:eastAsia="Microsoft YaHei" w:cs="Calibri"/>
        </w:rPr>
        <w:t xml:space="preserve"> </w:t>
      </w:r>
      <w:proofErr w:type="gramStart"/>
      <w:r w:rsidRPr="00E8550A">
        <w:rPr>
          <w:rFonts w:eastAsia="Microsoft YaHei" w:cs="Calibri"/>
        </w:rPr>
        <w:t>doi:10.1016/j.enbuild</w:t>
      </w:r>
      <w:proofErr w:type="gramEnd"/>
      <w:r w:rsidRPr="00E8550A">
        <w:rPr>
          <w:rFonts w:eastAsia="Microsoft YaHei" w:cs="Calibri"/>
        </w:rPr>
        <w:t>.2020.110017</w:t>
      </w:r>
    </w:p>
    <w:p w14:paraId="434D68AD" w14:textId="6F08245B" w:rsidR="00D95946" w:rsidRPr="00E8550A" w:rsidRDefault="00D95946" w:rsidP="00CD682E">
      <w:pPr>
        <w:spacing w:afterLines="100" w:after="326" w:line="360" w:lineRule="auto"/>
        <w:jc w:val="both"/>
        <w:rPr>
          <w:rFonts w:eastAsia="Microsoft YaHei" w:cs="Calibri"/>
        </w:rPr>
      </w:pPr>
      <w:proofErr w:type="spellStart"/>
      <w:r w:rsidRPr="00E8550A">
        <w:rPr>
          <w:rFonts w:eastAsia="Microsoft YaHei" w:cs="Calibri"/>
        </w:rPr>
        <w:lastRenderedPageBreak/>
        <w:t>Wenqi</w:t>
      </w:r>
      <w:proofErr w:type="spellEnd"/>
      <w:r w:rsidRPr="00E8550A">
        <w:rPr>
          <w:rFonts w:eastAsia="Microsoft YaHei" w:cs="Calibri"/>
        </w:rPr>
        <w:t xml:space="preserve"> Guo, </w:t>
      </w:r>
      <w:proofErr w:type="spellStart"/>
      <w:r w:rsidRPr="00E8550A">
        <w:rPr>
          <w:rFonts w:eastAsia="Microsoft YaHei" w:cs="Calibri"/>
        </w:rPr>
        <w:t>Mengchu</w:t>
      </w:r>
      <w:proofErr w:type="spellEnd"/>
      <w:r w:rsidRPr="00E8550A">
        <w:rPr>
          <w:rFonts w:eastAsia="Microsoft YaHei" w:cs="Calibri"/>
        </w:rPr>
        <w:t xml:space="preserve"> Zhou, 2009. Technologies toward thermal comfort-based and energy-efficient HVAC systems: A review, in. doi:10.1109/icsmc.2009.5346631</w:t>
      </w:r>
    </w:p>
    <w:p w14:paraId="5CD4347A" w14:textId="704AAF19" w:rsidR="007A184F" w:rsidRPr="00E8550A" w:rsidRDefault="007A184F" w:rsidP="00CD682E">
      <w:pPr>
        <w:pStyle w:val="NormalWeb"/>
        <w:spacing w:before="0" w:beforeAutospacing="0" w:afterLines="100" w:after="326" w:afterAutospacing="0" w:line="360" w:lineRule="auto"/>
        <w:jc w:val="both"/>
        <w:rPr>
          <w:rFonts w:eastAsia="Microsoft YaHei" w:cs="Calibri"/>
        </w:rPr>
      </w:pPr>
      <w:proofErr w:type="spellStart"/>
      <w:r w:rsidRPr="00E8550A">
        <w:rPr>
          <w:rFonts w:eastAsia="Microsoft YaHei" w:cs="Calibri"/>
        </w:rPr>
        <w:t>Xiaoyu</w:t>
      </w:r>
      <w:proofErr w:type="spellEnd"/>
      <w:r w:rsidRPr="00E8550A">
        <w:rPr>
          <w:rFonts w:eastAsia="Microsoft YaHei" w:cs="Calibri"/>
        </w:rPr>
        <w:t xml:space="preserve"> Du, Regina </w:t>
      </w:r>
      <w:proofErr w:type="spellStart"/>
      <w:r w:rsidRPr="00E8550A">
        <w:rPr>
          <w:rFonts w:eastAsia="Microsoft YaHei" w:cs="Calibri"/>
        </w:rPr>
        <w:t>Bokel</w:t>
      </w:r>
      <w:proofErr w:type="spellEnd"/>
      <w:r w:rsidRPr="00E8550A">
        <w:rPr>
          <w:rFonts w:eastAsia="Microsoft YaHei" w:cs="Calibri"/>
        </w:rPr>
        <w:t xml:space="preserve"> &amp; Andy van den </w:t>
      </w:r>
      <w:proofErr w:type="spellStart"/>
      <w:r w:rsidRPr="00E8550A">
        <w:rPr>
          <w:rFonts w:eastAsia="Microsoft YaHei" w:cs="Calibri"/>
        </w:rPr>
        <w:t>Dobbelsteen</w:t>
      </w:r>
      <w:proofErr w:type="spellEnd"/>
      <w:r w:rsidR="00CD682E" w:rsidRPr="00E8550A">
        <w:rPr>
          <w:rFonts w:eastAsia="Microsoft YaHei" w:cs="Calibri"/>
        </w:rPr>
        <w:t xml:space="preserve">., </w:t>
      </w:r>
      <w:r w:rsidRPr="00E8550A">
        <w:rPr>
          <w:rFonts w:eastAsia="Microsoft YaHei" w:cs="Calibri"/>
        </w:rPr>
        <w:t>2016</w:t>
      </w:r>
      <w:r w:rsidR="00CD682E" w:rsidRPr="00E8550A">
        <w:rPr>
          <w:rFonts w:eastAsia="Microsoft YaHei" w:cs="Calibri"/>
        </w:rPr>
        <w:t>.</w:t>
      </w:r>
      <w:r w:rsidRPr="00E8550A">
        <w:rPr>
          <w:rFonts w:eastAsia="Microsoft YaHei" w:cs="Calibri"/>
        </w:rPr>
        <w:t xml:space="preserve"> Architectural Spatial Design Strategies for Summer Microclimate Control in Buildings: A Comparative Case Study of Chinese Vernacular and Modern Houses, Journal of Asian Architecture and Building Engineering, 15:2, 327-334, DOI: 10.3130/jaabe.15.327 </w:t>
      </w:r>
    </w:p>
    <w:p w14:paraId="3505DD37" w14:textId="71DD6C82" w:rsidR="00531B30" w:rsidRPr="00E8550A" w:rsidRDefault="00531B30" w:rsidP="00CD682E">
      <w:pPr>
        <w:widowControl w:val="0"/>
        <w:snapToGrid w:val="0"/>
        <w:spacing w:afterLines="100" w:after="326" w:line="360" w:lineRule="auto"/>
        <w:jc w:val="both"/>
        <w:rPr>
          <w:rFonts w:eastAsia="Microsoft YaHei" w:cs="Calibri"/>
        </w:rPr>
      </w:pPr>
      <w:r w:rsidRPr="00E8550A">
        <w:rPr>
          <w:rFonts w:eastAsia="Microsoft YaHei" w:cs="Calibri"/>
        </w:rPr>
        <w:t>Xu, H.</w:t>
      </w:r>
      <w:r w:rsidR="00CD682E" w:rsidRPr="00E8550A">
        <w:rPr>
          <w:rFonts w:eastAsia="Microsoft YaHei" w:cs="Calibri"/>
        </w:rPr>
        <w:t>,</w:t>
      </w:r>
      <w:r w:rsidRPr="00E8550A">
        <w:rPr>
          <w:rFonts w:eastAsia="Microsoft YaHei" w:cs="Calibri"/>
        </w:rPr>
        <w:t xml:space="preserve"> 2018</w:t>
      </w:r>
      <w:r w:rsidR="00CD682E" w:rsidRPr="00E8550A">
        <w:rPr>
          <w:rFonts w:eastAsia="Microsoft YaHei" w:cs="Calibri"/>
        </w:rPr>
        <w:t>.</w:t>
      </w:r>
      <w:r w:rsidRPr="00E8550A">
        <w:rPr>
          <w:rFonts w:eastAsia="Microsoft YaHei" w:cs="Calibri"/>
        </w:rPr>
        <w:t xml:space="preserve"> Intelligent control and energy saving of HVAC in building decoration engineering. Technology and application. DOI:10.13655/j.cnki.ibci.2018.10.025.</w:t>
      </w:r>
    </w:p>
    <w:p w14:paraId="7D7E6C4C" w14:textId="71B810A3" w:rsidR="00FD37F0" w:rsidRPr="00E8550A" w:rsidRDefault="00FD37F0" w:rsidP="00CD682E">
      <w:pPr>
        <w:spacing w:afterLines="100" w:after="326" w:line="360" w:lineRule="auto"/>
        <w:jc w:val="both"/>
        <w:rPr>
          <w:rFonts w:eastAsia="Microsoft YaHei" w:cs="Calibri"/>
        </w:rPr>
      </w:pPr>
      <w:r w:rsidRPr="00E8550A">
        <w:rPr>
          <w:rFonts w:eastAsia="Microsoft YaHei" w:cs="Calibri"/>
        </w:rPr>
        <w:t>Yao, R., Li, B., Liu, J., 2009. A theoretical adaptive model of thermal comfort – Adaptive Predicted Mean Vote (</w:t>
      </w:r>
      <w:proofErr w:type="spellStart"/>
      <w:r w:rsidRPr="00E8550A">
        <w:rPr>
          <w:rFonts w:eastAsia="Microsoft YaHei" w:cs="Calibri"/>
        </w:rPr>
        <w:t>aPMV</w:t>
      </w:r>
      <w:proofErr w:type="spellEnd"/>
      <w:r w:rsidRPr="00E8550A">
        <w:rPr>
          <w:rFonts w:eastAsia="Microsoft YaHei" w:cs="Calibri"/>
        </w:rPr>
        <w:t>). Building and Environment 44, 2089–</w:t>
      </w:r>
      <w:r w:rsidR="006422AD" w:rsidRPr="00E8550A">
        <w:rPr>
          <w:rFonts w:eastAsia="Microsoft YaHei" w:cs="Calibri"/>
        </w:rPr>
        <w:t>2096.</w:t>
      </w:r>
      <w:r w:rsidRPr="00E8550A">
        <w:rPr>
          <w:rFonts w:eastAsia="Microsoft YaHei" w:cs="Calibri"/>
        </w:rPr>
        <w:t xml:space="preserve"> doi:10.1016/j.buildenv.2009.02.014</w:t>
      </w:r>
    </w:p>
    <w:p w14:paraId="7BD956CB" w14:textId="78C35C59" w:rsidR="0025091C" w:rsidRPr="00E8550A" w:rsidRDefault="0025091C" w:rsidP="00CD682E">
      <w:pPr>
        <w:snapToGrid w:val="0"/>
        <w:spacing w:afterLines="100" w:after="326" w:line="360" w:lineRule="auto"/>
        <w:jc w:val="both"/>
        <w:rPr>
          <w:rFonts w:eastAsia="Microsoft YaHei" w:cs="Calibri"/>
        </w:rPr>
      </w:pPr>
      <w:r w:rsidRPr="00E8550A">
        <w:rPr>
          <w:rFonts w:eastAsia="Microsoft YaHei" w:cs="Calibri"/>
        </w:rPr>
        <w:t>Zhang, C., Ong, L., 2017. Investigating Building Sustainability by Applying Sensitivity Analysis of Impact Factors during Design Stage, in. doi:10.1061/9780784480823.019</w:t>
      </w:r>
    </w:p>
    <w:p w14:paraId="2230C466" w14:textId="568E186A" w:rsidR="005B7A6C" w:rsidRPr="00E8550A" w:rsidRDefault="003873A7" w:rsidP="00CD682E">
      <w:pPr>
        <w:spacing w:afterLines="100" w:after="326" w:line="360" w:lineRule="auto"/>
        <w:jc w:val="both"/>
        <w:rPr>
          <w:rFonts w:eastAsia="Microsoft YaHei" w:cs="Calibri"/>
        </w:rPr>
      </w:pPr>
      <w:r w:rsidRPr="00E8550A">
        <w:rPr>
          <w:rFonts w:eastAsia="Microsoft YaHei" w:cs="Calibri"/>
        </w:rPr>
        <w:t xml:space="preserve">Zhang, H., Huizenga, C., </w:t>
      </w:r>
      <w:proofErr w:type="spellStart"/>
      <w:r w:rsidRPr="00E8550A">
        <w:rPr>
          <w:rFonts w:eastAsia="Microsoft YaHei" w:cs="Calibri"/>
        </w:rPr>
        <w:t>Arens</w:t>
      </w:r>
      <w:proofErr w:type="spellEnd"/>
      <w:r w:rsidRPr="00E8550A">
        <w:rPr>
          <w:rFonts w:eastAsia="Microsoft YaHei" w:cs="Calibri"/>
        </w:rPr>
        <w:t>, E., Yu, T., 2001. Considering individual physiological differences in a human thermal model. Journal of Thermal Biology 26, 401–408. doi:10.1016/s0306-4565(01)00051-1</w:t>
      </w:r>
    </w:p>
    <w:p w14:paraId="244B6E6E" w14:textId="7F6AC1F8" w:rsidR="0025091C" w:rsidRPr="00E8550A" w:rsidRDefault="0025091C" w:rsidP="00CD682E">
      <w:pPr>
        <w:spacing w:afterLines="100" w:after="326" w:line="360" w:lineRule="auto"/>
        <w:jc w:val="both"/>
        <w:rPr>
          <w:rFonts w:eastAsia="Microsoft YaHei" w:cs="Calibri"/>
        </w:rPr>
      </w:pPr>
      <w:r w:rsidRPr="00E8550A">
        <w:rPr>
          <w:rFonts w:eastAsia="Microsoft YaHei" w:cs="Calibri"/>
        </w:rPr>
        <w:t xml:space="preserve">Zhang, Y., Bai, X., Mills, F.P., </w:t>
      </w:r>
      <w:proofErr w:type="spellStart"/>
      <w:r w:rsidRPr="00E8550A">
        <w:rPr>
          <w:rFonts w:eastAsia="Microsoft YaHei" w:cs="Calibri"/>
        </w:rPr>
        <w:t>Pezzey</w:t>
      </w:r>
      <w:proofErr w:type="spellEnd"/>
      <w:r w:rsidRPr="00E8550A">
        <w:rPr>
          <w:rFonts w:eastAsia="Microsoft YaHei" w:cs="Calibri"/>
        </w:rPr>
        <w:t xml:space="preserve">, J.C.V., 2018. Rethinking the role of occupant behavior in building energy performance: A review. Energy and Buildings 172, 279–294. </w:t>
      </w:r>
      <w:proofErr w:type="gramStart"/>
      <w:r w:rsidRPr="00E8550A">
        <w:rPr>
          <w:rFonts w:eastAsia="Microsoft YaHei" w:cs="Calibri"/>
        </w:rPr>
        <w:t>doi:10.1016/j.enbuild</w:t>
      </w:r>
      <w:proofErr w:type="gramEnd"/>
      <w:r w:rsidRPr="00E8550A">
        <w:rPr>
          <w:rFonts w:eastAsia="Microsoft YaHei" w:cs="Calibri"/>
        </w:rPr>
        <w:t>.2018.05.017</w:t>
      </w:r>
    </w:p>
    <w:p w14:paraId="147B0CEA" w14:textId="7CC72887" w:rsidR="00DF0F50" w:rsidRPr="00E8550A" w:rsidRDefault="00DF0F50" w:rsidP="00CD682E">
      <w:pPr>
        <w:spacing w:afterLines="100" w:after="326" w:line="360" w:lineRule="auto"/>
        <w:jc w:val="both"/>
        <w:rPr>
          <w:rFonts w:eastAsia="Microsoft YaHei" w:cs="Calibri"/>
        </w:rPr>
      </w:pPr>
      <w:r w:rsidRPr="00E8550A">
        <w:rPr>
          <w:rFonts w:eastAsia="Microsoft YaHei" w:cs="Calibri"/>
        </w:rPr>
        <w:t xml:space="preserve">Zhang, Y., Zhao, R., 2009. Relationship between thermal sensation and comfort in non-uniform and dynamic environments. Building and Environment 44, 1386–1391. </w:t>
      </w:r>
      <w:proofErr w:type="gramStart"/>
      <w:r w:rsidRPr="00E8550A">
        <w:rPr>
          <w:rFonts w:eastAsia="Microsoft YaHei" w:cs="Calibri"/>
        </w:rPr>
        <w:t>doi:10.1016/j.buildenv</w:t>
      </w:r>
      <w:proofErr w:type="gramEnd"/>
      <w:r w:rsidRPr="00E8550A">
        <w:rPr>
          <w:rFonts w:eastAsia="Microsoft YaHei" w:cs="Calibri"/>
        </w:rPr>
        <w:t>.2008.04.006</w:t>
      </w:r>
    </w:p>
    <w:p w14:paraId="4E4806A8" w14:textId="0CDFB248" w:rsidR="00374FEE" w:rsidRPr="00E8550A" w:rsidRDefault="00374FEE" w:rsidP="00CD682E">
      <w:pPr>
        <w:widowControl w:val="0"/>
        <w:snapToGrid w:val="0"/>
        <w:spacing w:afterLines="100" w:after="326" w:line="360" w:lineRule="auto"/>
        <w:jc w:val="both"/>
        <w:rPr>
          <w:rFonts w:eastAsia="Microsoft YaHei" w:cs="Calibri"/>
        </w:rPr>
      </w:pPr>
      <w:r w:rsidRPr="00E8550A">
        <w:rPr>
          <w:rFonts w:eastAsia="Microsoft YaHei" w:cs="Calibri"/>
        </w:rPr>
        <w:t xml:space="preserve">Zhou, X., </w:t>
      </w:r>
      <w:proofErr w:type="spellStart"/>
      <w:r w:rsidRPr="00E8550A">
        <w:rPr>
          <w:rFonts w:eastAsia="Microsoft YaHei" w:cs="Calibri"/>
        </w:rPr>
        <w:t>Xiong</w:t>
      </w:r>
      <w:proofErr w:type="spellEnd"/>
      <w:r w:rsidRPr="00E8550A">
        <w:rPr>
          <w:rFonts w:eastAsia="Microsoft YaHei" w:cs="Calibri"/>
        </w:rPr>
        <w:t xml:space="preserve">, J., Lian, Z., 2017. Predication of skin temperature and thermal comfort under two-way transient environments. Journal of Thermal Biology 70, 15–20. </w:t>
      </w:r>
      <w:proofErr w:type="gramStart"/>
      <w:r w:rsidRPr="00E8550A">
        <w:rPr>
          <w:rFonts w:eastAsia="Microsoft YaHei" w:cs="Calibri"/>
        </w:rPr>
        <w:t>doi:10.1016/j.jtherbio</w:t>
      </w:r>
      <w:proofErr w:type="gramEnd"/>
      <w:r w:rsidRPr="00E8550A">
        <w:rPr>
          <w:rFonts w:eastAsia="Microsoft YaHei" w:cs="Calibri"/>
        </w:rPr>
        <w:t>.2017.08.001</w:t>
      </w:r>
    </w:p>
    <w:p w14:paraId="6853DE35" w14:textId="79BAC335" w:rsidR="009140F1" w:rsidRPr="00E8550A" w:rsidRDefault="009140F1" w:rsidP="00CD682E">
      <w:pPr>
        <w:widowControl w:val="0"/>
        <w:snapToGrid w:val="0"/>
        <w:spacing w:afterLines="100" w:after="326" w:line="360" w:lineRule="auto"/>
        <w:jc w:val="both"/>
        <w:rPr>
          <w:rFonts w:eastAsia="Microsoft YaHei" w:cs="Calibri"/>
        </w:rPr>
      </w:pPr>
      <w:r w:rsidRPr="00E8550A">
        <w:rPr>
          <w:rFonts w:eastAsia="Microsoft YaHei" w:cs="Calibri"/>
        </w:rPr>
        <w:lastRenderedPageBreak/>
        <w:t>Zhou, Y., Chen, A., Ouyang, J.Q., Liu, Y., Zheng, A., Yang, Z., Zhang, Y., Wang, B., Jia, Y., Jiao, S., Zeng, Q., Lu, C., 2020. Comparing community birdwatching and professional bird monitoring with implications for avian diversity research: a case study of Suzhou, China. Avian Research 11. doi:10.1186/s40657-020-00205-w</w:t>
      </w:r>
    </w:p>
    <w:p w14:paraId="13C857DE" w14:textId="77777777" w:rsidR="00283A8F" w:rsidRPr="00E8550A" w:rsidRDefault="00283A8F" w:rsidP="00E5730C">
      <w:pPr>
        <w:spacing w:line="360" w:lineRule="auto"/>
        <w:jc w:val="both"/>
        <w:rPr>
          <w:rFonts w:eastAsia="Microsoft YaHei" w:cs="Calibri"/>
        </w:rPr>
        <w:sectPr w:rsidR="00283A8F" w:rsidRPr="00E8550A" w:rsidSect="00CA0D43">
          <w:pgSz w:w="11906" w:h="16838"/>
          <w:pgMar w:top="1440" w:right="1800" w:bottom="1440" w:left="1800" w:header="851" w:footer="992" w:gutter="0"/>
          <w:cols w:space="425"/>
          <w:docGrid w:type="lines" w:linePitch="326"/>
        </w:sectPr>
      </w:pPr>
    </w:p>
    <w:p w14:paraId="07DF9C92" w14:textId="77777777" w:rsidR="00283A8F" w:rsidRPr="00E8550A" w:rsidRDefault="00283A8F" w:rsidP="00283A8F">
      <w:pPr>
        <w:spacing w:line="360" w:lineRule="auto"/>
        <w:rPr>
          <w:rFonts w:ascii="Calibri" w:hAnsi="Calibri" w:cs="Calibri"/>
          <w:color w:val="000000"/>
          <w:szCs w:val="22"/>
          <w:shd w:val="clear" w:color="auto" w:fill="FFFFFF"/>
        </w:rPr>
      </w:pPr>
      <w:r w:rsidRPr="00E8550A">
        <w:rPr>
          <w:rFonts w:ascii="Times New Roman" w:hAnsi="Times New Roman" w:cs="Times New Roman"/>
          <w:b/>
          <w:bCs/>
          <w:color w:val="000000"/>
          <w:szCs w:val="22"/>
          <w:shd w:val="clear" w:color="auto" w:fill="FFFFFF"/>
        </w:rPr>
        <w:lastRenderedPageBreak/>
        <w:t>Appendix. Field experiment results</w:t>
      </w:r>
    </w:p>
    <w:p w14:paraId="28863401" w14:textId="77777777" w:rsidR="00283A8F" w:rsidRPr="00E8550A" w:rsidRDefault="00283A8F" w:rsidP="00283A8F">
      <w:pPr>
        <w:pStyle w:val="Caption"/>
        <w:keepNext/>
        <w:rPr>
          <w:rFonts w:ascii="Times New Roman" w:hAnsi="Times New Roman" w:cs="Times New Roman"/>
          <w:i w:val="0"/>
          <w:iCs w:val="0"/>
        </w:rPr>
      </w:pPr>
      <w:r w:rsidRPr="00E8550A">
        <w:rPr>
          <w:rFonts w:ascii="Times New Roman" w:hAnsi="Times New Roman" w:cs="Times New Roman"/>
        </w:rPr>
        <w:t>Table A.1 Ambient temperature of locations with sunlight exposure and relevant subjects’ thermal comfort level</w:t>
      </w:r>
    </w:p>
    <w:tbl>
      <w:tblPr>
        <w:tblW w:w="9493" w:type="dxa"/>
        <w:tblLook w:val="04A0" w:firstRow="1" w:lastRow="0" w:firstColumn="1" w:lastColumn="0" w:noHBand="0" w:noVBand="1"/>
      </w:tblPr>
      <w:tblGrid>
        <w:gridCol w:w="1271"/>
        <w:gridCol w:w="1134"/>
        <w:gridCol w:w="1418"/>
        <w:gridCol w:w="992"/>
        <w:gridCol w:w="1389"/>
        <w:gridCol w:w="3289"/>
      </w:tblGrid>
      <w:tr w:rsidR="00283A8F" w:rsidRPr="00E8550A" w14:paraId="09A26614" w14:textId="77777777" w:rsidTr="00283A8F">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5CF39"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hint="eastAsia"/>
                <w:color w:val="000000"/>
                <w:szCs w:val="22"/>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B6B94C7" w14:textId="77777777" w:rsidR="00283A8F" w:rsidRPr="00E8550A" w:rsidRDefault="00283A8F" w:rsidP="0033446A">
            <w:pPr>
              <w:spacing w:line="360" w:lineRule="auto"/>
              <w:jc w:val="center"/>
              <w:rPr>
                <w:rFonts w:ascii="Times New Roman" w:eastAsia="DengXian" w:hAnsi="Times New Roman" w:cs="Times New Roman"/>
                <w:b/>
                <w:bCs/>
                <w:color w:val="000000"/>
                <w:szCs w:val="22"/>
              </w:rPr>
            </w:pPr>
            <w:r w:rsidRPr="00E8550A">
              <w:rPr>
                <w:rFonts w:ascii="Times New Roman" w:eastAsia="DengXian" w:hAnsi="Times New Roman" w:cs="Times New Roman"/>
                <w:b/>
                <w:bCs/>
                <w:color w:val="000000"/>
                <w:szCs w:val="22"/>
              </w:rPr>
              <w:t xml:space="preserve">AT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9374C51" w14:textId="77777777" w:rsidR="00283A8F" w:rsidRPr="00E8550A" w:rsidRDefault="00283A8F" w:rsidP="0033446A">
            <w:pPr>
              <w:spacing w:line="360" w:lineRule="auto"/>
              <w:jc w:val="center"/>
              <w:rPr>
                <w:rFonts w:ascii="Times New Roman" w:eastAsia="DengXian" w:hAnsi="Times New Roman" w:cs="Times New Roman"/>
                <w:b/>
                <w:bCs/>
                <w:color w:val="000000"/>
                <w:szCs w:val="22"/>
              </w:rPr>
            </w:pPr>
            <w:proofErr w:type="spellStart"/>
            <w:r w:rsidRPr="00E8550A">
              <w:rPr>
                <w:rFonts w:ascii="Times New Roman" w:eastAsia="DengXian" w:hAnsi="Times New Roman" w:cs="Times New Roman"/>
                <w:b/>
                <w:bCs/>
                <w:color w:val="000000"/>
                <w:szCs w:val="22"/>
              </w:rPr>
              <w:t>AT_average</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97797D8" w14:textId="77777777" w:rsidR="00283A8F" w:rsidRPr="00E8550A" w:rsidRDefault="00283A8F" w:rsidP="0033446A">
            <w:pPr>
              <w:spacing w:line="360" w:lineRule="auto"/>
              <w:jc w:val="center"/>
              <w:rPr>
                <w:rFonts w:ascii="Times New Roman" w:eastAsia="DengXian" w:hAnsi="Times New Roman" w:cs="Times New Roman"/>
                <w:b/>
                <w:bCs/>
                <w:color w:val="000000"/>
                <w:szCs w:val="22"/>
              </w:rPr>
            </w:pPr>
            <w:r w:rsidRPr="00E8550A">
              <w:rPr>
                <w:rFonts w:ascii="Times New Roman" w:eastAsia="DengXian" w:hAnsi="Times New Roman" w:cs="Times New Roman"/>
                <w:b/>
                <w:bCs/>
                <w:color w:val="000000"/>
                <w:szCs w:val="22"/>
              </w:rPr>
              <w:t>AH</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14:paraId="1C08F9D6" w14:textId="77777777" w:rsidR="00283A8F" w:rsidRPr="00E8550A" w:rsidRDefault="00283A8F" w:rsidP="0033446A">
            <w:pPr>
              <w:spacing w:line="360" w:lineRule="auto"/>
              <w:jc w:val="center"/>
              <w:rPr>
                <w:rFonts w:ascii="Times New Roman" w:eastAsia="DengXian" w:hAnsi="Times New Roman" w:cs="Times New Roman"/>
                <w:b/>
                <w:bCs/>
                <w:color w:val="000000"/>
                <w:szCs w:val="22"/>
              </w:rPr>
            </w:pPr>
            <w:proofErr w:type="spellStart"/>
            <w:r w:rsidRPr="00E8550A">
              <w:rPr>
                <w:rFonts w:ascii="Times New Roman" w:eastAsia="DengXian" w:hAnsi="Times New Roman" w:cs="Times New Roman"/>
                <w:b/>
                <w:bCs/>
                <w:color w:val="000000"/>
                <w:szCs w:val="22"/>
              </w:rPr>
              <w:t>AH_average</w:t>
            </w:r>
            <w:proofErr w:type="spellEnd"/>
          </w:p>
        </w:tc>
        <w:tc>
          <w:tcPr>
            <w:tcW w:w="3289" w:type="dxa"/>
            <w:tcBorders>
              <w:top w:val="single" w:sz="4" w:space="0" w:color="auto"/>
              <w:left w:val="nil"/>
              <w:bottom w:val="single" w:sz="4" w:space="0" w:color="auto"/>
              <w:right w:val="single" w:sz="4" w:space="0" w:color="auto"/>
            </w:tcBorders>
            <w:shd w:val="clear" w:color="auto" w:fill="auto"/>
            <w:vAlign w:val="center"/>
            <w:hideMark/>
          </w:tcPr>
          <w:p w14:paraId="1F653B58" w14:textId="77777777" w:rsidR="00283A8F" w:rsidRPr="00E8550A" w:rsidRDefault="00283A8F" w:rsidP="0033446A">
            <w:pPr>
              <w:spacing w:line="360" w:lineRule="auto"/>
              <w:jc w:val="center"/>
              <w:rPr>
                <w:rFonts w:ascii="Times New Roman" w:eastAsia="DengXian" w:hAnsi="Times New Roman" w:cs="Times New Roman"/>
                <w:b/>
                <w:bCs/>
                <w:color w:val="000000"/>
                <w:szCs w:val="22"/>
              </w:rPr>
            </w:pPr>
            <w:r w:rsidRPr="00E8550A">
              <w:rPr>
                <w:rFonts w:ascii="Times New Roman" w:eastAsia="DengXian" w:hAnsi="Times New Roman" w:cs="Times New Roman"/>
                <w:b/>
                <w:bCs/>
                <w:color w:val="000000"/>
                <w:szCs w:val="22"/>
              </w:rPr>
              <w:t>Thermal comfort level</w:t>
            </w:r>
          </w:p>
        </w:tc>
      </w:tr>
      <w:tr w:rsidR="00283A8F" w:rsidRPr="00E8550A" w14:paraId="5643D1BC" w14:textId="77777777" w:rsidTr="00283A8F">
        <w:trPr>
          <w:trHeight w:val="300"/>
        </w:trPr>
        <w:tc>
          <w:tcPr>
            <w:tcW w:w="949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32CF34" w14:textId="77777777" w:rsidR="00283A8F" w:rsidRPr="00E8550A" w:rsidRDefault="00283A8F" w:rsidP="0033446A">
            <w:pPr>
              <w:spacing w:line="360" w:lineRule="auto"/>
              <w:jc w:val="center"/>
              <w:rPr>
                <w:rFonts w:ascii="Times New Roman" w:eastAsia="DengXian" w:hAnsi="Times New Roman" w:cs="Times New Roman"/>
                <w:b/>
                <w:bCs/>
                <w:color w:val="000000"/>
                <w:szCs w:val="22"/>
              </w:rPr>
            </w:pPr>
            <w:r w:rsidRPr="00E8550A">
              <w:rPr>
                <w:rFonts w:ascii="Times New Roman" w:eastAsia="DengXian" w:hAnsi="Times New Roman" w:cs="Times New Roman"/>
                <w:b/>
                <w:bCs/>
                <w:color w:val="000000"/>
                <w:szCs w:val="22"/>
              </w:rPr>
              <w:t>Room 4- Location 3</w:t>
            </w:r>
          </w:p>
        </w:tc>
      </w:tr>
      <w:tr w:rsidR="00283A8F" w:rsidRPr="00E8550A" w14:paraId="2D31B926" w14:textId="77777777" w:rsidTr="00283A8F">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2D1FCF5"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Sunlight</w:t>
            </w:r>
          </w:p>
        </w:tc>
        <w:tc>
          <w:tcPr>
            <w:tcW w:w="1134" w:type="dxa"/>
            <w:tcBorders>
              <w:top w:val="nil"/>
              <w:left w:val="nil"/>
              <w:bottom w:val="single" w:sz="4" w:space="0" w:color="auto"/>
              <w:right w:val="single" w:sz="4" w:space="0" w:color="auto"/>
            </w:tcBorders>
            <w:shd w:val="clear" w:color="auto" w:fill="auto"/>
            <w:noWrap/>
            <w:vAlign w:val="center"/>
            <w:hideMark/>
          </w:tcPr>
          <w:p w14:paraId="4CE1E672"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30~27.1</w:t>
            </w:r>
          </w:p>
        </w:tc>
        <w:tc>
          <w:tcPr>
            <w:tcW w:w="1418" w:type="dxa"/>
            <w:tcBorders>
              <w:top w:val="nil"/>
              <w:left w:val="nil"/>
              <w:bottom w:val="single" w:sz="4" w:space="0" w:color="auto"/>
              <w:right w:val="single" w:sz="4" w:space="0" w:color="auto"/>
            </w:tcBorders>
            <w:shd w:val="clear" w:color="auto" w:fill="auto"/>
            <w:noWrap/>
            <w:vAlign w:val="center"/>
            <w:hideMark/>
          </w:tcPr>
          <w:p w14:paraId="11527A09"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28.98</w:t>
            </w:r>
          </w:p>
        </w:tc>
        <w:tc>
          <w:tcPr>
            <w:tcW w:w="992" w:type="dxa"/>
            <w:tcBorders>
              <w:top w:val="nil"/>
              <w:left w:val="nil"/>
              <w:bottom w:val="single" w:sz="4" w:space="0" w:color="auto"/>
              <w:right w:val="single" w:sz="4" w:space="0" w:color="auto"/>
            </w:tcBorders>
            <w:shd w:val="clear" w:color="auto" w:fill="auto"/>
            <w:noWrap/>
            <w:vAlign w:val="center"/>
            <w:hideMark/>
          </w:tcPr>
          <w:p w14:paraId="242074DA"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63~48</w:t>
            </w:r>
          </w:p>
        </w:tc>
        <w:tc>
          <w:tcPr>
            <w:tcW w:w="1389" w:type="dxa"/>
            <w:tcBorders>
              <w:top w:val="nil"/>
              <w:left w:val="nil"/>
              <w:bottom w:val="single" w:sz="4" w:space="0" w:color="auto"/>
              <w:right w:val="single" w:sz="4" w:space="0" w:color="auto"/>
            </w:tcBorders>
            <w:shd w:val="clear" w:color="auto" w:fill="auto"/>
            <w:noWrap/>
            <w:vAlign w:val="center"/>
            <w:hideMark/>
          </w:tcPr>
          <w:p w14:paraId="0C2F90E9"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 xml:space="preserve">56.67 </w:t>
            </w:r>
          </w:p>
        </w:tc>
        <w:tc>
          <w:tcPr>
            <w:tcW w:w="3289" w:type="dxa"/>
            <w:tcBorders>
              <w:top w:val="nil"/>
              <w:left w:val="nil"/>
              <w:bottom w:val="single" w:sz="4" w:space="0" w:color="auto"/>
              <w:right w:val="single" w:sz="4" w:space="0" w:color="auto"/>
            </w:tcBorders>
            <w:shd w:val="clear" w:color="auto" w:fill="auto"/>
            <w:vAlign w:val="center"/>
            <w:hideMark/>
          </w:tcPr>
          <w:p w14:paraId="17D6F996"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50%: Hot; 33.3%: Slightly Hot; 16.7%: No feeling</w:t>
            </w:r>
          </w:p>
        </w:tc>
      </w:tr>
      <w:tr w:rsidR="00283A8F" w:rsidRPr="00E8550A" w14:paraId="5E6D04FD" w14:textId="77777777" w:rsidTr="00283A8F">
        <w:trPr>
          <w:trHeight w:val="6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798AF7C"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No sunlight</w:t>
            </w:r>
          </w:p>
        </w:tc>
        <w:tc>
          <w:tcPr>
            <w:tcW w:w="1134" w:type="dxa"/>
            <w:tcBorders>
              <w:top w:val="nil"/>
              <w:left w:val="nil"/>
              <w:bottom w:val="single" w:sz="4" w:space="0" w:color="auto"/>
              <w:right w:val="single" w:sz="4" w:space="0" w:color="auto"/>
            </w:tcBorders>
            <w:shd w:val="clear" w:color="auto" w:fill="auto"/>
            <w:noWrap/>
            <w:vAlign w:val="center"/>
            <w:hideMark/>
          </w:tcPr>
          <w:p w14:paraId="6791093A"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29.1~24.3</w:t>
            </w:r>
          </w:p>
        </w:tc>
        <w:tc>
          <w:tcPr>
            <w:tcW w:w="1418" w:type="dxa"/>
            <w:tcBorders>
              <w:top w:val="nil"/>
              <w:left w:val="nil"/>
              <w:bottom w:val="single" w:sz="4" w:space="0" w:color="auto"/>
              <w:right w:val="single" w:sz="4" w:space="0" w:color="auto"/>
            </w:tcBorders>
            <w:shd w:val="clear" w:color="auto" w:fill="auto"/>
            <w:noWrap/>
            <w:vAlign w:val="center"/>
            <w:hideMark/>
          </w:tcPr>
          <w:p w14:paraId="421BE677"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26.84</w:t>
            </w:r>
          </w:p>
        </w:tc>
        <w:tc>
          <w:tcPr>
            <w:tcW w:w="992" w:type="dxa"/>
            <w:tcBorders>
              <w:top w:val="nil"/>
              <w:left w:val="nil"/>
              <w:bottom w:val="single" w:sz="4" w:space="0" w:color="auto"/>
              <w:right w:val="single" w:sz="4" w:space="0" w:color="auto"/>
            </w:tcBorders>
            <w:shd w:val="clear" w:color="auto" w:fill="auto"/>
            <w:noWrap/>
            <w:vAlign w:val="center"/>
            <w:hideMark/>
          </w:tcPr>
          <w:p w14:paraId="43652864"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64~46</w:t>
            </w:r>
          </w:p>
        </w:tc>
        <w:tc>
          <w:tcPr>
            <w:tcW w:w="1389" w:type="dxa"/>
            <w:tcBorders>
              <w:top w:val="nil"/>
              <w:left w:val="nil"/>
              <w:bottom w:val="single" w:sz="4" w:space="0" w:color="auto"/>
              <w:right w:val="single" w:sz="4" w:space="0" w:color="auto"/>
            </w:tcBorders>
            <w:shd w:val="clear" w:color="auto" w:fill="auto"/>
            <w:noWrap/>
            <w:vAlign w:val="center"/>
            <w:hideMark/>
          </w:tcPr>
          <w:p w14:paraId="1ACB50E8"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 xml:space="preserve">55.67 </w:t>
            </w:r>
          </w:p>
        </w:tc>
        <w:tc>
          <w:tcPr>
            <w:tcW w:w="3289" w:type="dxa"/>
            <w:tcBorders>
              <w:top w:val="nil"/>
              <w:left w:val="nil"/>
              <w:bottom w:val="single" w:sz="4" w:space="0" w:color="auto"/>
              <w:right w:val="single" w:sz="4" w:space="0" w:color="auto"/>
            </w:tcBorders>
            <w:shd w:val="clear" w:color="auto" w:fill="auto"/>
            <w:vAlign w:val="center"/>
            <w:hideMark/>
          </w:tcPr>
          <w:p w14:paraId="04EBA030"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6.67%: Hot; 26.7%: Slightly Hot; 53.3%: No feeling; 13.3%: Slighting Cold</w:t>
            </w:r>
          </w:p>
        </w:tc>
      </w:tr>
      <w:tr w:rsidR="00283A8F" w:rsidRPr="00E8550A" w14:paraId="20EA947E" w14:textId="77777777" w:rsidTr="00283A8F">
        <w:trPr>
          <w:trHeight w:val="315"/>
        </w:trPr>
        <w:tc>
          <w:tcPr>
            <w:tcW w:w="949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65368E" w14:textId="77777777" w:rsidR="00283A8F" w:rsidRPr="00E8550A" w:rsidRDefault="00283A8F" w:rsidP="0033446A">
            <w:pPr>
              <w:spacing w:line="360" w:lineRule="auto"/>
              <w:jc w:val="center"/>
              <w:rPr>
                <w:rFonts w:ascii="Times New Roman" w:eastAsia="DengXian" w:hAnsi="Times New Roman" w:cs="Times New Roman"/>
                <w:b/>
                <w:bCs/>
                <w:color w:val="000000"/>
                <w:szCs w:val="22"/>
              </w:rPr>
            </w:pPr>
            <w:r w:rsidRPr="00E8550A">
              <w:rPr>
                <w:rFonts w:ascii="Times New Roman" w:eastAsia="DengXian" w:hAnsi="Times New Roman" w:cs="Times New Roman"/>
                <w:b/>
                <w:bCs/>
                <w:color w:val="000000"/>
                <w:szCs w:val="22"/>
              </w:rPr>
              <w:t>Room 5- Location 1</w:t>
            </w:r>
          </w:p>
        </w:tc>
      </w:tr>
      <w:tr w:rsidR="00283A8F" w:rsidRPr="00E8550A" w14:paraId="27B1575B" w14:textId="77777777" w:rsidTr="00283A8F">
        <w:trPr>
          <w:trHeight w:val="6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24F745F"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Sunlight</w:t>
            </w:r>
          </w:p>
        </w:tc>
        <w:tc>
          <w:tcPr>
            <w:tcW w:w="1134" w:type="dxa"/>
            <w:tcBorders>
              <w:top w:val="nil"/>
              <w:left w:val="nil"/>
              <w:bottom w:val="single" w:sz="4" w:space="0" w:color="auto"/>
              <w:right w:val="single" w:sz="4" w:space="0" w:color="auto"/>
            </w:tcBorders>
            <w:shd w:val="clear" w:color="auto" w:fill="auto"/>
            <w:noWrap/>
            <w:vAlign w:val="center"/>
            <w:hideMark/>
          </w:tcPr>
          <w:p w14:paraId="1D304F1C"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30.1~24.1</w:t>
            </w:r>
          </w:p>
        </w:tc>
        <w:tc>
          <w:tcPr>
            <w:tcW w:w="1418" w:type="dxa"/>
            <w:tcBorders>
              <w:top w:val="nil"/>
              <w:left w:val="nil"/>
              <w:bottom w:val="single" w:sz="4" w:space="0" w:color="auto"/>
              <w:right w:val="single" w:sz="4" w:space="0" w:color="auto"/>
            </w:tcBorders>
            <w:shd w:val="clear" w:color="auto" w:fill="auto"/>
            <w:noWrap/>
            <w:vAlign w:val="center"/>
            <w:hideMark/>
          </w:tcPr>
          <w:p w14:paraId="61579C8B"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29.1</w:t>
            </w:r>
          </w:p>
        </w:tc>
        <w:tc>
          <w:tcPr>
            <w:tcW w:w="992" w:type="dxa"/>
            <w:tcBorders>
              <w:top w:val="nil"/>
              <w:left w:val="nil"/>
              <w:bottom w:val="single" w:sz="4" w:space="0" w:color="auto"/>
              <w:right w:val="single" w:sz="4" w:space="0" w:color="auto"/>
            </w:tcBorders>
            <w:shd w:val="clear" w:color="auto" w:fill="auto"/>
            <w:noWrap/>
            <w:vAlign w:val="center"/>
            <w:hideMark/>
          </w:tcPr>
          <w:p w14:paraId="791D6340"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71~50</w:t>
            </w:r>
          </w:p>
        </w:tc>
        <w:tc>
          <w:tcPr>
            <w:tcW w:w="1389" w:type="dxa"/>
            <w:tcBorders>
              <w:top w:val="nil"/>
              <w:left w:val="nil"/>
              <w:bottom w:val="single" w:sz="4" w:space="0" w:color="auto"/>
              <w:right w:val="single" w:sz="4" w:space="0" w:color="auto"/>
            </w:tcBorders>
            <w:shd w:val="clear" w:color="auto" w:fill="auto"/>
            <w:noWrap/>
            <w:vAlign w:val="center"/>
            <w:hideMark/>
          </w:tcPr>
          <w:p w14:paraId="77757785"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 xml:space="preserve">60.00 </w:t>
            </w:r>
          </w:p>
        </w:tc>
        <w:tc>
          <w:tcPr>
            <w:tcW w:w="3289" w:type="dxa"/>
            <w:tcBorders>
              <w:top w:val="nil"/>
              <w:left w:val="nil"/>
              <w:bottom w:val="single" w:sz="4" w:space="0" w:color="auto"/>
              <w:right w:val="single" w:sz="4" w:space="0" w:color="auto"/>
            </w:tcBorders>
            <w:shd w:val="clear" w:color="auto" w:fill="auto"/>
            <w:vAlign w:val="center"/>
            <w:hideMark/>
          </w:tcPr>
          <w:p w14:paraId="70773175"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7.4%: Hot; 22.2%: Slightly Hot; 55.6%: No feeling; 7.6%: Slightly Cold</w:t>
            </w:r>
          </w:p>
        </w:tc>
      </w:tr>
      <w:tr w:rsidR="00283A8F" w:rsidRPr="00E8550A" w14:paraId="776C605D" w14:textId="77777777" w:rsidTr="00283A8F">
        <w:trPr>
          <w:trHeight w:val="6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9710FA7"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No sunlight</w:t>
            </w:r>
          </w:p>
        </w:tc>
        <w:tc>
          <w:tcPr>
            <w:tcW w:w="1134" w:type="dxa"/>
            <w:tcBorders>
              <w:top w:val="nil"/>
              <w:left w:val="nil"/>
              <w:bottom w:val="single" w:sz="4" w:space="0" w:color="auto"/>
              <w:right w:val="single" w:sz="4" w:space="0" w:color="auto"/>
            </w:tcBorders>
            <w:shd w:val="clear" w:color="auto" w:fill="auto"/>
            <w:noWrap/>
            <w:vAlign w:val="center"/>
            <w:hideMark/>
          </w:tcPr>
          <w:p w14:paraId="61727273"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29.9~24.2</w:t>
            </w:r>
          </w:p>
        </w:tc>
        <w:tc>
          <w:tcPr>
            <w:tcW w:w="1418" w:type="dxa"/>
            <w:tcBorders>
              <w:top w:val="nil"/>
              <w:left w:val="nil"/>
              <w:bottom w:val="single" w:sz="4" w:space="0" w:color="auto"/>
              <w:right w:val="single" w:sz="4" w:space="0" w:color="auto"/>
            </w:tcBorders>
            <w:shd w:val="clear" w:color="auto" w:fill="auto"/>
            <w:noWrap/>
            <w:vAlign w:val="center"/>
            <w:hideMark/>
          </w:tcPr>
          <w:p w14:paraId="7E9D9E7C"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26.5</w:t>
            </w:r>
          </w:p>
        </w:tc>
        <w:tc>
          <w:tcPr>
            <w:tcW w:w="992" w:type="dxa"/>
            <w:tcBorders>
              <w:top w:val="nil"/>
              <w:left w:val="nil"/>
              <w:bottom w:val="single" w:sz="4" w:space="0" w:color="auto"/>
              <w:right w:val="single" w:sz="4" w:space="0" w:color="auto"/>
            </w:tcBorders>
            <w:shd w:val="clear" w:color="auto" w:fill="auto"/>
            <w:noWrap/>
            <w:vAlign w:val="center"/>
            <w:hideMark/>
          </w:tcPr>
          <w:p w14:paraId="7FD5ECC9"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71~50</w:t>
            </w:r>
          </w:p>
        </w:tc>
        <w:tc>
          <w:tcPr>
            <w:tcW w:w="1389" w:type="dxa"/>
            <w:tcBorders>
              <w:top w:val="nil"/>
              <w:left w:val="nil"/>
              <w:bottom w:val="single" w:sz="4" w:space="0" w:color="auto"/>
              <w:right w:val="single" w:sz="4" w:space="0" w:color="auto"/>
            </w:tcBorders>
            <w:shd w:val="clear" w:color="auto" w:fill="auto"/>
            <w:noWrap/>
            <w:vAlign w:val="center"/>
            <w:hideMark/>
          </w:tcPr>
          <w:p w14:paraId="4CE9D108"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 xml:space="preserve">59.00 </w:t>
            </w:r>
          </w:p>
        </w:tc>
        <w:tc>
          <w:tcPr>
            <w:tcW w:w="3289" w:type="dxa"/>
            <w:tcBorders>
              <w:top w:val="nil"/>
              <w:left w:val="nil"/>
              <w:bottom w:val="single" w:sz="4" w:space="0" w:color="auto"/>
              <w:right w:val="single" w:sz="4" w:space="0" w:color="auto"/>
            </w:tcBorders>
            <w:shd w:val="clear" w:color="auto" w:fill="auto"/>
            <w:vAlign w:val="center"/>
            <w:hideMark/>
          </w:tcPr>
          <w:p w14:paraId="4104FD0B"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4.5%: Hot; 19.1%: Slightly Hot; 49.4%: No feeling; 22.5%: Slightly Cold; 4.5%: Cold</w:t>
            </w:r>
          </w:p>
        </w:tc>
      </w:tr>
      <w:tr w:rsidR="00283A8F" w:rsidRPr="00E8550A" w14:paraId="5BEE1D53" w14:textId="77777777" w:rsidTr="00283A8F">
        <w:trPr>
          <w:trHeight w:val="315"/>
        </w:trPr>
        <w:tc>
          <w:tcPr>
            <w:tcW w:w="949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B9DA08" w14:textId="77777777" w:rsidR="00283A8F" w:rsidRPr="00E8550A" w:rsidRDefault="00283A8F" w:rsidP="0033446A">
            <w:pPr>
              <w:spacing w:line="360" w:lineRule="auto"/>
              <w:jc w:val="center"/>
              <w:rPr>
                <w:rFonts w:ascii="Times New Roman" w:eastAsia="DengXian" w:hAnsi="Times New Roman" w:cs="Times New Roman"/>
                <w:b/>
                <w:bCs/>
                <w:color w:val="000000"/>
                <w:szCs w:val="22"/>
              </w:rPr>
            </w:pPr>
            <w:r w:rsidRPr="00E8550A">
              <w:rPr>
                <w:rFonts w:ascii="Times New Roman" w:eastAsia="DengXian" w:hAnsi="Times New Roman" w:cs="Times New Roman"/>
                <w:b/>
                <w:bCs/>
                <w:color w:val="000000"/>
                <w:szCs w:val="22"/>
              </w:rPr>
              <w:t>Room 5- Location 2</w:t>
            </w:r>
          </w:p>
        </w:tc>
      </w:tr>
      <w:tr w:rsidR="00283A8F" w:rsidRPr="00E8550A" w14:paraId="1B090072" w14:textId="77777777" w:rsidTr="00283A8F">
        <w:trPr>
          <w:trHeight w:val="6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8E7F0BD"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Sunlight</w:t>
            </w:r>
          </w:p>
        </w:tc>
        <w:tc>
          <w:tcPr>
            <w:tcW w:w="1134" w:type="dxa"/>
            <w:tcBorders>
              <w:top w:val="nil"/>
              <w:left w:val="nil"/>
              <w:bottom w:val="single" w:sz="4" w:space="0" w:color="auto"/>
              <w:right w:val="single" w:sz="4" w:space="0" w:color="auto"/>
            </w:tcBorders>
            <w:shd w:val="clear" w:color="auto" w:fill="auto"/>
            <w:noWrap/>
            <w:vAlign w:val="center"/>
            <w:hideMark/>
          </w:tcPr>
          <w:p w14:paraId="550B589A"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24.7~30.7</w:t>
            </w:r>
          </w:p>
        </w:tc>
        <w:tc>
          <w:tcPr>
            <w:tcW w:w="1418" w:type="dxa"/>
            <w:tcBorders>
              <w:top w:val="nil"/>
              <w:left w:val="nil"/>
              <w:bottom w:val="single" w:sz="4" w:space="0" w:color="auto"/>
              <w:right w:val="single" w:sz="4" w:space="0" w:color="auto"/>
            </w:tcBorders>
            <w:shd w:val="clear" w:color="auto" w:fill="auto"/>
            <w:noWrap/>
            <w:vAlign w:val="center"/>
            <w:hideMark/>
          </w:tcPr>
          <w:p w14:paraId="2F52F2E6"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28.2</w:t>
            </w:r>
          </w:p>
        </w:tc>
        <w:tc>
          <w:tcPr>
            <w:tcW w:w="992" w:type="dxa"/>
            <w:tcBorders>
              <w:top w:val="nil"/>
              <w:left w:val="nil"/>
              <w:bottom w:val="single" w:sz="4" w:space="0" w:color="auto"/>
              <w:right w:val="single" w:sz="4" w:space="0" w:color="auto"/>
            </w:tcBorders>
            <w:shd w:val="clear" w:color="auto" w:fill="auto"/>
            <w:noWrap/>
            <w:vAlign w:val="center"/>
            <w:hideMark/>
          </w:tcPr>
          <w:p w14:paraId="1C3D2B10"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49~70</w:t>
            </w:r>
          </w:p>
        </w:tc>
        <w:tc>
          <w:tcPr>
            <w:tcW w:w="1389" w:type="dxa"/>
            <w:tcBorders>
              <w:top w:val="nil"/>
              <w:left w:val="nil"/>
              <w:bottom w:val="single" w:sz="4" w:space="0" w:color="auto"/>
              <w:right w:val="single" w:sz="4" w:space="0" w:color="auto"/>
            </w:tcBorders>
            <w:shd w:val="clear" w:color="auto" w:fill="auto"/>
            <w:noWrap/>
            <w:vAlign w:val="center"/>
            <w:hideMark/>
          </w:tcPr>
          <w:p w14:paraId="71A9BF8E"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 xml:space="preserve">58.00 </w:t>
            </w:r>
          </w:p>
        </w:tc>
        <w:tc>
          <w:tcPr>
            <w:tcW w:w="3289" w:type="dxa"/>
            <w:tcBorders>
              <w:top w:val="nil"/>
              <w:left w:val="nil"/>
              <w:bottom w:val="single" w:sz="4" w:space="0" w:color="auto"/>
              <w:right w:val="single" w:sz="4" w:space="0" w:color="auto"/>
            </w:tcBorders>
            <w:shd w:val="clear" w:color="auto" w:fill="auto"/>
            <w:vAlign w:val="center"/>
            <w:hideMark/>
          </w:tcPr>
          <w:p w14:paraId="18269403"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20%: Hot; 26.7%: Slightly Hot; 46.7%: No feeling; 6.6%: Slightly Cold</w:t>
            </w:r>
          </w:p>
        </w:tc>
      </w:tr>
      <w:tr w:rsidR="00283A8F" w:rsidRPr="00E8550A" w14:paraId="716F67D8" w14:textId="77777777" w:rsidTr="00283A8F">
        <w:trPr>
          <w:trHeight w:val="6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362E896"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No sunlight</w:t>
            </w:r>
          </w:p>
        </w:tc>
        <w:tc>
          <w:tcPr>
            <w:tcW w:w="1134" w:type="dxa"/>
            <w:tcBorders>
              <w:top w:val="nil"/>
              <w:left w:val="nil"/>
              <w:bottom w:val="single" w:sz="4" w:space="0" w:color="auto"/>
              <w:right w:val="single" w:sz="4" w:space="0" w:color="auto"/>
            </w:tcBorders>
            <w:shd w:val="clear" w:color="auto" w:fill="auto"/>
            <w:noWrap/>
            <w:vAlign w:val="center"/>
            <w:hideMark/>
          </w:tcPr>
          <w:p w14:paraId="44818DCC"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30.1~24.3</w:t>
            </w:r>
          </w:p>
        </w:tc>
        <w:tc>
          <w:tcPr>
            <w:tcW w:w="1418" w:type="dxa"/>
            <w:tcBorders>
              <w:top w:val="nil"/>
              <w:left w:val="nil"/>
              <w:bottom w:val="single" w:sz="4" w:space="0" w:color="auto"/>
              <w:right w:val="single" w:sz="4" w:space="0" w:color="auto"/>
            </w:tcBorders>
            <w:shd w:val="clear" w:color="auto" w:fill="auto"/>
            <w:noWrap/>
            <w:vAlign w:val="center"/>
            <w:hideMark/>
          </w:tcPr>
          <w:p w14:paraId="392993A4"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27.1</w:t>
            </w:r>
          </w:p>
        </w:tc>
        <w:tc>
          <w:tcPr>
            <w:tcW w:w="992" w:type="dxa"/>
            <w:tcBorders>
              <w:top w:val="nil"/>
              <w:left w:val="nil"/>
              <w:bottom w:val="single" w:sz="4" w:space="0" w:color="auto"/>
              <w:right w:val="single" w:sz="4" w:space="0" w:color="auto"/>
            </w:tcBorders>
            <w:shd w:val="clear" w:color="auto" w:fill="auto"/>
            <w:noWrap/>
            <w:vAlign w:val="center"/>
            <w:hideMark/>
          </w:tcPr>
          <w:p w14:paraId="0B11CDD4"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49~73</w:t>
            </w:r>
          </w:p>
        </w:tc>
        <w:tc>
          <w:tcPr>
            <w:tcW w:w="1389" w:type="dxa"/>
            <w:tcBorders>
              <w:top w:val="nil"/>
              <w:left w:val="nil"/>
              <w:bottom w:val="single" w:sz="4" w:space="0" w:color="auto"/>
              <w:right w:val="single" w:sz="4" w:space="0" w:color="auto"/>
            </w:tcBorders>
            <w:shd w:val="clear" w:color="auto" w:fill="auto"/>
            <w:noWrap/>
            <w:vAlign w:val="center"/>
            <w:hideMark/>
          </w:tcPr>
          <w:p w14:paraId="4511E9EC"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 xml:space="preserve">57.00 </w:t>
            </w:r>
          </w:p>
        </w:tc>
        <w:tc>
          <w:tcPr>
            <w:tcW w:w="3289" w:type="dxa"/>
            <w:tcBorders>
              <w:top w:val="nil"/>
              <w:left w:val="nil"/>
              <w:bottom w:val="single" w:sz="4" w:space="0" w:color="auto"/>
              <w:right w:val="single" w:sz="4" w:space="0" w:color="auto"/>
            </w:tcBorders>
            <w:shd w:val="clear" w:color="auto" w:fill="auto"/>
            <w:vAlign w:val="center"/>
            <w:hideMark/>
          </w:tcPr>
          <w:p w14:paraId="5B47ED81"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7.6%: Hot; 23.9%: Slightly Hot; 54.3%: No feeling; 12%: Slightly Cold; 2.2%: Cold</w:t>
            </w:r>
          </w:p>
        </w:tc>
      </w:tr>
    </w:tbl>
    <w:p w14:paraId="5D5980F3" w14:textId="77777777" w:rsidR="00283A8F" w:rsidRPr="00E8550A" w:rsidRDefault="00283A8F" w:rsidP="00283A8F">
      <w:pPr>
        <w:pStyle w:val="Caption"/>
        <w:keepNext/>
        <w:rPr>
          <w:rFonts w:ascii="Times New Roman" w:hAnsi="Times New Roman" w:cs="Times New Roman"/>
        </w:rPr>
      </w:pPr>
    </w:p>
    <w:p w14:paraId="59EFBE95" w14:textId="4F3FCAF2" w:rsidR="00283A8F" w:rsidRPr="00E8550A" w:rsidRDefault="00283A8F" w:rsidP="00283A8F">
      <w:pPr>
        <w:pStyle w:val="Caption"/>
        <w:keepNext/>
        <w:rPr>
          <w:rFonts w:ascii="Times New Roman" w:hAnsi="Times New Roman" w:cs="Times New Roman"/>
          <w:i w:val="0"/>
          <w:iCs w:val="0"/>
        </w:rPr>
      </w:pPr>
      <w:r w:rsidRPr="00E8550A">
        <w:rPr>
          <w:rFonts w:ascii="Times New Roman" w:hAnsi="Times New Roman" w:cs="Times New Roman"/>
        </w:rPr>
        <w:t>Table A.2 The thermal comfort level of Subject 1 and Subject 2 at different locations in Room 3 and Room 5</w:t>
      </w:r>
    </w:p>
    <w:tbl>
      <w:tblPr>
        <w:tblW w:w="9294" w:type="dxa"/>
        <w:tblLook w:val="04A0" w:firstRow="1" w:lastRow="0" w:firstColumn="1" w:lastColumn="0" w:noHBand="0" w:noVBand="1"/>
      </w:tblPr>
      <w:tblGrid>
        <w:gridCol w:w="1271"/>
        <w:gridCol w:w="1134"/>
        <w:gridCol w:w="6889"/>
      </w:tblGrid>
      <w:tr w:rsidR="00283A8F" w:rsidRPr="00E8550A" w14:paraId="0D9F88FA" w14:textId="77777777" w:rsidTr="0033446A">
        <w:trPr>
          <w:trHeight w:val="315"/>
        </w:trPr>
        <w:tc>
          <w:tcPr>
            <w:tcW w:w="929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6F305F" w14:textId="77777777" w:rsidR="00283A8F" w:rsidRPr="00E8550A" w:rsidRDefault="00283A8F" w:rsidP="0033446A">
            <w:pPr>
              <w:spacing w:line="360" w:lineRule="auto"/>
              <w:jc w:val="center"/>
              <w:rPr>
                <w:rFonts w:ascii="Times New Roman" w:eastAsia="DengXian" w:hAnsi="Times New Roman" w:cs="Times New Roman"/>
                <w:b/>
                <w:bCs/>
                <w:color w:val="000000"/>
                <w:szCs w:val="22"/>
              </w:rPr>
            </w:pPr>
            <w:r w:rsidRPr="00E8550A">
              <w:rPr>
                <w:rFonts w:ascii="Times New Roman" w:eastAsia="DengXian" w:hAnsi="Times New Roman" w:cs="Times New Roman"/>
                <w:b/>
                <w:bCs/>
                <w:color w:val="000000"/>
                <w:szCs w:val="22"/>
              </w:rPr>
              <w:t>Room 3</w:t>
            </w:r>
          </w:p>
        </w:tc>
      </w:tr>
      <w:tr w:rsidR="00283A8F" w:rsidRPr="00E8550A" w14:paraId="3EDCA617" w14:textId="77777777" w:rsidTr="0033446A">
        <w:trPr>
          <w:trHeight w:val="31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5697D7"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Location 1</w:t>
            </w:r>
          </w:p>
        </w:tc>
        <w:tc>
          <w:tcPr>
            <w:tcW w:w="1134" w:type="dxa"/>
            <w:tcBorders>
              <w:top w:val="nil"/>
              <w:left w:val="nil"/>
              <w:bottom w:val="single" w:sz="4" w:space="0" w:color="auto"/>
              <w:right w:val="single" w:sz="4" w:space="0" w:color="auto"/>
            </w:tcBorders>
            <w:shd w:val="clear" w:color="auto" w:fill="auto"/>
            <w:noWrap/>
            <w:vAlign w:val="center"/>
            <w:hideMark/>
          </w:tcPr>
          <w:p w14:paraId="610BF5B6"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1</w:t>
            </w:r>
          </w:p>
        </w:tc>
        <w:tc>
          <w:tcPr>
            <w:tcW w:w="6889" w:type="dxa"/>
            <w:tcBorders>
              <w:top w:val="nil"/>
              <w:left w:val="nil"/>
              <w:bottom w:val="single" w:sz="4" w:space="0" w:color="auto"/>
              <w:right w:val="single" w:sz="4" w:space="0" w:color="auto"/>
            </w:tcBorders>
            <w:shd w:val="clear" w:color="auto" w:fill="auto"/>
            <w:noWrap/>
            <w:vAlign w:val="center"/>
            <w:hideMark/>
          </w:tcPr>
          <w:p w14:paraId="22DE2275"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85.7%: Slightly Hot; 14.3%: No feeling</w:t>
            </w:r>
          </w:p>
        </w:tc>
      </w:tr>
      <w:tr w:rsidR="00283A8F" w:rsidRPr="00E8550A" w14:paraId="08B79E07" w14:textId="77777777" w:rsidTr="0033446A">
        <w:trPr>
          <w:trHeight w:val="315"/>
        </w:trPr>
        <w:tc>
          <w:tcPr>
            <w:tcW w:w="1271" w:type="dxa"/>
            <w:vMerge/>
            <w:tcBorders>
              <w:top w:val="nil"/>
              <w:left w:val="single" w:sz="4" w:space="0" w:color="auto"/>
              <w:bottom w:val="single" w:sz="4" w:space="0" w:color="auto"/>
              <w:right w:val="single" w:sz="4" w:space="0" w:color="auto"/>
            </w:tcBorders>
            <w:vAlign w:val="center"/>
            <w:hideMark/>
          </w:tcPr>
          <w:p w14:paraId="31DC940D" w14:textId="77777777" w:rsidR="00283A8F" w:rsidRPr="00E8550A" w:rsidRDefault="00283A8F" w:rsidP="0033446A">
            <w:pPr>
              <w:spacing w:line="360" w:lineRule="auto"/>
              <w:rPr>
                <w:rFonts w:ascii="Times New Roman" w:eastAsia="DengXian" w:hAnsi="Times New Roman" w:cs="Times New Roman"/>
                <w:color w:val="000000"/>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6288C70"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2</w:t>
            </w:r>
          </w:p>
        </w:tc>
        <w:tc>
          <w:tcPr>
            <w:tcW w:w="6889" w:type="dxa"/>
            <w:tcBorders>
              <w:top w:val="nil"/>
              <w:left w:val="nil"/>
              <w:bottom w:val="single" w:sz="4" w:space="0" w:color="auto"/>
              <w:right w:val="single" w:sz="4" w:space="0" w:color="auto"/>
            </w:tcBorders>
            <w:shd w:val="clear" w:color="auto" w:fill="auto"/>
            <w:noWrap/>
            <w:vAlign w:val="center"/>
            <w:hideMark/>
          </w:tcPr>
          <w:p w14:paraId="0CA09D1A"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28.6%: Slightly Hot; 42.8%: No feeling; 28.6%: Slighting Cold</w:t>
            </w:r>
          </w:p>
        </w:tc>
      </w:tr>
      <w:tr w:rsidR="00283A8F" w:rsidRPr="00E8550A" w14:paraId="1B39B52F" w14:textId="77777777" w:rsidTr="0033446A">
        <w:trPr>
          <w:trHeight w:val="31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363323"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lastRenderedPageBreak/>
              <w:t>Location 2</w:t>
            </w:r>
          </w:p>
        </w:tc>
        <w:tc>
          <w:tcPr>
            <w:tcW w:w="1134" w:type="dxa"/>
            <w:tcBorders>
              <w:top w:val="nil"/>
              <w:left w:val="nil"/>
              <w:bottom w:val="single" w:sz="4" w:space="0" w:color="auto"/>
              <w:right w:val="single" w:sz="4" w:space="0" w:color="auto"/>
            </w:tcBorders>
            <w:shd w:val="clear" w:color="auto" w:fill="auto"/>
            <w:noWrap/>
            <w:vAlign w:val="center"/>
            <w:hideMark/>
          </w:tcPr>
          <w:p w14:paraId="455468DB"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1</w:t>
            </w:r>
          </w:p>
        </w:tc>
        <w:tc>
          <w:tcPr>
            <w:tcW w:w="6889" w:type="dxa"/>
            <w:tcBorders>
              <w:top w:val="nil"/>
              <w:left w:val="nil"/>
              <w:bottom w:val="single" w:sz="4" w:space="0" w:color="auto"/>
              <w:right w:val="single" w:sz="4" w:space="0" w:color="auto"/>
            </w:tcBorders>
            <w:shd w:val="clear" w:color="auto" w:fill="auto"/>
            <w:noWrap/>
            <w:vAlign w:val="center"/>
            <w:hideMark/>
          </w:tcPr>
          <w:p w14:paraId="52477AAA"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28.6%: No feeling; 28.6%: Slightly Cold; 42.8%: Cold</w:t>
            </w:r>
          </w:p>
        </w:tc>
      </w:tr>
      <w:tr w:rsidR="00283A8F" w:rsidRPr="00E8550A" w14:paraId="46540C5C" w14:textId="77777777" w:rsidTr="0033446A">
        <w:trPr>
          <w:trHeight w:val="315"/>
        </w:trPr>
        <w:tc>
          <w:tcPr>
            <w:tcW w:w="1271" w:type="dxa"/>
            <w:vMerge/>
            <w:tcBorders>
              <w:top w:val="nil"/>
              <w:left w:val="single" w:sz="4" w:space="0" w:color="auto"/>
              <w:bottom w:val="single" w:sz="4" w:space="0" w:color="auto"/>
              <w:right w:val="single" w:sz="4" w:space="0" w:color="auto"/>
            </w:tcBorders>
            <w:vAlign w:val="center"/>
            <w:hideMark/>
          </w:tcPr>
          <w:p w14:paraId="0FE8955B" w14:textId="77777777" w:rsidR="00283A8F" w:rsidRPr="00E8550A" w:rsidRDefault="00283A8F" w:rsidP="0033446A">
            <w:pPr>
              <w:spacing w:line="360" w:lineRule="auto"/>
              <w:rPr>
                <w:rFonts w:ascii="Times New Roman" w:eastAsia="DengXian" w:hAnsi="Times New Roman" w:cs="Times New Roman"/>
                <w:color w:val="000000"/>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8B69042"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2</w:t>
            </w:r>
          </w:p>
        </w:tc>
        <w:tc>
          <w:tcPr>
            <w:tcW w:w="6889" w:type="dxa"/>
            <w:tcBorders>
              <w:top w:val="nil"/>
              <w:left w:val="nil"/>
              <w:bottom w:val="single" w:sz="4" w:space="0" w:color="auto"/>
              <w:right w:val="single" w:sz="4" w:space="0" w:color="auto"/>
            </w:tcBorders>
            <w:shd w:val="clear" w:color="auto" w:fill="auto"/>
            <w:noWrap/>
            <w:vAlign w:val="center"/>
            <w:hideMark/>
          </w:tcPr>
          <w:p w14:paraId="3EC929C4"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14.3%: Slightly Hot;14.3%: No feeling; 42.8%: Slighting Cold; 28.2%: Cold</w:t>
            </w:r>
          </w:p>
        </w:tc>
      </w:tr>
      <w:tr w:rsidR="00283A8F" w:rsidRPr="00E8550A" w14:paraId="15B0B799" w14:textId="77777777" w:rsidTr="0033446A">
        <w:trPr>
          <w:trHeight w:val="31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6AFC31"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Location 3</w:t>
            </w:r>
          </w:p>
        </w:tc>
        <w:tc>
          <w:tcPr>
            <w:tcW w:w="1134" w:type="dxa"/>
            <w:tcBorders>
              <w:top w:val="nil"/>
              <w:left w:val="nil"/>
              <w:bottom w:val="single" w:sz="4" w:space="0" w:color="auto"/>
              <w:right w:val="single" w:sz="4" w:space="0" w:color="auto"/>
            </w:tcBorders>
            <w:shd w:val="clear" w:color="auto" w:fill="auto"/>
            <w:noWrap/>
            <w:vAlign w:val="center"/>
            <w:hideMark/>
          </w:tcPr>
          <w:p w14:paraId="2059A451"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1</w:t>
            </w:r>
          </w:p>
        </w:tc>
        <w:tc>
          <w:tcPr>
            <w:tcW w:w="6889" w:type="dxa"/>
            <w:tcBorders>
              <w:top w:val="nil"/>
              <w:left w:val="nil"/>
              <w:bottom w:val="single" w:sz="4" w:space="0" w:color="auto"/>
              <w:right w:val="single" w:sz="4" w:space="0" w:color="auto"/>
            </w:tcBorders>
            <w:shd w:val="clear" w:color="auto" w:fill="auto"/>
            <w:noWrap/>
            <w:vAlign w:val="center"/>
            <w:hideMark/>
          </w:tcPr>
          <w:p w14:paraId="2A0179F7"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57.1%: Slightly Hot; 42.9%: No feeling</w:t>
            </w:r>
          </w:p>
        </w:tc>
      </w:tr>
      <w:tr w:rsidR="00283A8F" w:rsidRPr="00E8550A" w14:paraId="737A190D" w14:textId="77777777" w:rsidTr="0033446A">
        <w:trPr>
          <w:trHeight w:val="315"/>
        </w:trPr>
        <w:tc>
          <w:tcPr>
            <w:tcW w:w="1271" w:type="dxa"/>
            <w:vMerge/>
            <w:tcBorders>
              <w:top w:val="nil"/>
              <w:left w:val="single" w:sz="4" w:space="0" w:color="auto"/>
              <w:bottom w:val="single" w:sz="4" w:space="0" w:color="auto"/>
              <w:right w:val="single" w:sz="4" w:space="0" w:color="auto"/>
            </w:tcBorders>
            <w:vAlign w:val="center"/>
            <w:hideMark/>
          </w:tcPr>
          <w:p w14:paraId="37802B45" w14:textId="77777777" w:rsidR="00283A8F" w:rsidRPr="00E8550A" w:rsidRDefault="00283A8F" w:rsidP="0033446A">
            <w:pPr>
              <w:spacing w:line="360" w:lineRule="auto"/>
              <w:rPr>
                <w:rFonts w:ascii="Times New Roman" w:eastAsia="DengXian" w:hAnsi="Times New Roman" w:cs="Times New Roman"/>
                <w:color w:val="000000"/>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B08C2DE"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2</w:t>
            </w:r>
          </w:p>
        </w:tc>
        <w:tc>
          <w:tcPr>
            <w:tcW w:w="6889" w:type="dxa"/>
            <w:tcBorders>
              <w:top w:val="nil"/>
              <w:left w:val="nil"/>
              <w:bottom w:val="single" w:sz="4" w:space="0" w:color="auto"/>
              <w:right w:val="single" w:sz="4" w:space="0" w:color="auto"/>
            </w:tcBorders>
            <w:shd w:val="clear" w:color="auto" w:fill="auto"/>
            <w:noWrap/>
            <w:vAlign w:val="center"/>
            <w:hideMark/>
          </w:tcPr>
          <w:p w14:paraId="2A289F75"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28.6%: Slightly Hot; 57.1%: No feeling; 14.3%: Slighting Cold</w:t>
            </w:r>
          </w:p>
        </w:tc>
      </w:tr>
      <w:tr w:rsidR="00283A8F" w:rsidRPr="00E8550A" w14:paraId="40960ECF" w14:textId="77777777" w:rsidTr="0033446A">
        <w:trPr>
          <w:trHeight w:val="31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2007DA"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Location 4</w:t>
            </w:r>
          </w:p>
        </w:tc>
        <w:tc>
          <w:tcPr>
            <w:tcW w:w="1134" w:type="dxa"/>
            <w:tcBorders>
              <w:top w:val="nil"/>
              <w:left w:val="nil"/>
              <w:bottom w:val="single" w:sz="4" w:space="0" w:color="auto"/>
              <w:right w:val="single" w:sz="4" w:space="0" w:color="auto"/>
            </w:tcBorders>
            <w:shd w:val="clear" w:color="auto" w:fill="auto"/>
            <w:noWrap/>
            <w:vAlign w:val="center"/>
            <w:hideMark/>
          </w:tcPr>
          <w:p w14:paraId="1DDA010D"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1</w:t>
            </w:r>
          </w:p>
        </w:tc>
        <w:tc>
          <w:tcPr>
            <w:tcW w:w="6889" w:type="dxa"/>
            <w:tcBorders>
              <w:top w:val="nil"/>
              <w:left w:val="nil"/>
              <w:bottom w:val="single" w:sz="4" w:space="0" w:color="auto"/>
              <w:right w:val="single" w:sz="4" w:space="0" w:color="auto"/>
            </w:tcBorders>
            <w:shd w:val="clear" w:color="auto" w:fill="auto"/>
            <w:noWrap/>
            <w:vAlign w:val="center"/>
            <w:hideMark/>
          </w:tcPr>
          <w:p w14:paraId="4F6714CE"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28.6%: Slightly Hot; 28.6%: Slighting Cold; 42.8%: Cold</w:t>
            </w:r>
          </w:p>
        </w:tc>
      </w:tr>
      <w:tr w:rsidR="00283A8F" w:rsidRPr="00E8550A" w14:paraId="1B9CCA63" w14:textId="77777777" w:rsidTr="0033446A">
        <w:trPr>
          <w:trHeight w:val="315"/>
        </w:trPr>
        <w:tc>
          <w:tcPr>
            <w:tcW w:w="1271" w:type="dxa"/>
            <w:vMerge/>
            <w:tcBorders>
              <w:top w:val="nil"/>
              <w:left w:val="single" w:sz="4" w:space="0" w:color="auto"/>
              <w:bottom w:val="single" w:sz="4" w:space="0" w:color="auto"/>
              <w:right w:val="single" w:sz="4" w:space="0" w:color="auto"/>
            </w:tcBorders>
            <w:vAlign w:val="center"/>
            <w:hideMark/>
          </w:tcPr>
          <w:p w14:paraId="57C2EB39" w14:textId="77777777" w:rsidR="00283A8F" w:rsidRPr="00E8550A" w:rsidRDefault="00283A8F" w:rsidP="0033446A">
            <w:pPr>
              <w:spacing w:line="360" w:lineRule="auto"/>
              <w:rPr>
                <w:rFonts w:ascii="Times New Roman" w:eastAsia="DengXian" w:hAnsi="Times New Roman" w:cs="Times New Roman"/>
                <w:color w:val="000000"/>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BC6C33E"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2</w:t>
            </w:r>
          </w:p>
        </w:tc>
        <w:tc>
          <w:tcPr>
            <w:tcW w:w="6889" w:type="dxa"/>
            <w:tcBorders>
              <w:top w:val="nil"/>
              <w:left w:val="nil"/>
              <w:bottom w:val="single" w:sz="4" w:space="0" w:color="auto"/>
              <w:right w:val="single" w:sz="4" w:space="0" w:color="auto"/>
            </w:tcBorders>
            <w:shd w:val="clear" w:color="auto" w:fill="auto"/>
            <w:noWrap/>
            <w:vAlign w:val="center"/>
            <w:hideMark/>
          </w:tcPr>
          <w:p w14:paraId="433D240C"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6.67%: Hot; 26.7%: Slightly Hot; 53.3%: No feeling; 13.3%: Slighting Cold</w:t>
            </w:r>
          </w:p>
        </w:tc>
      </w:tr>
      <w:tr w:rsidR="00283A8F" w:rsidRPr="00E8550A" w14:paraId="79C88F09" w14:textId="77777777" w:rsidTr="0033446A">
        <w:trPr>
          <w:trHeight w:val="31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0CEC43"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Location 5</w:t>
            </w:r>
          </w:p>
        </w:tc>
        <w:tc>
          <w:tcPr>
            <w:tcW w:w="1134" w:type="dxa"/>
            <w:tcBorders>
              <w:top w:val="nil"/>
              <w:left w:val="nil"/>
              <w:bottom w:val="single" w:sz="4" w:space="0" w:color="auto"/>
              <w:right w:val="single" w:sz="4" w:space="0" w:color="auto"/>
            </w:tcBorders>
            <w:shd w:val="clear" w:color="auto" w:fill="auto"/>
            <w:noWrap/>
            <w:vAlign w:val="center"/>
            <w:hideMark/>
          </w:tcPr>
          <w:p w14:paraId="2FD0BE4D"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1</w:t>
            </w:r>
          </w:p>
        </w:tc>
        <w:tc>
          <w:tcPr>
            <w:tcW w:w="6889" w:type="dxa"/>
            <w:tcBorders>
              <w:top w:val="nil"/>
              <w:left w:val="nil"/>
              <w:bottom w:val="single" w:sz="4" w:space="0" w:color="auto"/>
              <w:right w:val="single" w:sz="4" w:space="0" w:color="auto"/>
            </w:tcBorders>
            <w:shd w:val="clear" w:color="auto" w:fill="auto"/>
            <w:noWrap/>
            <w:vAlign w:val="center"/>
            <w:hideMark/>
          </w:tcPr>
          <w:p w14:paraId="76216264"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28.6%: Slightly Hot; 71.4%: No feeling</w:t>
            </w:r>
          </w:p>
        </w:tc>
      </w:tr>
      <w:tr w:rsidR="00283A8F" w:rsidRPr="00E8550A" w14:paraId="71668512" w14:textId="77777777" w:rsidTr="0033446A">
        <w:trPr>
          <w:trHeight w:val="315"/>
        </w:trPr>
        <w:tc>
          <w:tcPr>
            <w:tcW w:w="1271" w:type="dxa"/>
            <w:vMerge/>
            <w:tcBorders>
              <w:top w:val="nil"/>
              <w:left w:val="single" w:sz="4" w:space="0" w:color="auto"/>
              <w:bottom w:val="single" w:sz="4" w:space="0" w:color="auto"/>
              <w:right w:val="single" w:sz="4" w:space="0" w:color="auto"/>
            </w:tcBorders>
            <w:vAlign w:val="center"/>
            <w:hideMark/>
          </w:tcPr>
          <w:p w14:paraId="1E243E17" w14:textId="77777777" w:rsidR="00283A8F" w:rsidRPr="00E8550A" w:rsidRDefault="00283A8F" w:rsidP="0033446A">
            <w:pPr>
              <w:spacing w:line="360" w:lineRule="auto"/>
              <w:rPr>
                <w:rFonts w:ascii="Times New Roman" w:eastAsia="DengXian" w:hAnsi="Times New Roman" w:cs="Times New Roman"/>
                <w:color w:val="000000"/>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F6EA888"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2</w:t>
            </w:r>
          </w:p>
        </w:tc>
        <w:tc>
          <w:tcPr>
            <w:tcW w:w="6889" w:type="dxa"/>
            <w:tcBorders>
              <w:top w:val="nil"/>
              <w:left w:val="nil"/>
              <w:bottom w:val="single" w:sz="4" w:space="0" w:color="auto"/>
              <w:right w:val="single" w:sz="4" w:space="0" w:color="auto"/>
            </w:tcBorders>
            <w:shd w:val="clear" w:color="auto" w:fill="auto"/>
            <w:noWrap/>
            <w:vAlign w:val="center"/>
            <w:hideMark/>
          </w:tcPr>
          <w:p w14:paraId="034461BF"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42.9%: No feeling; 14.2%: Slightly Cold; 42.9%: Cold</w:t>
            </w:r>
          </w:p>
        </w:tc>
      </w:tr>
      <w:tr w:rsidR="00283A8F" w:rsidRPr="00E8550A" w14:paraId="0D4FEE51" w14:textId="77777777" w:rsidTr="0033446A">
        <w:trPr>
          <w:trHeight w:val="31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0BF596"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Location 6</w:t>
            </w:r>
          </w:p>
        </w:tc>
        <w:tc>
          <w:tcPr>
            <w:tcW w:w="1134" w:type="dxa"/>
            <w:tcBorders>
              <w:top w:val="nil"/>
              <w:left w:val="nil"/>
              <w:bottom w:val="single" w:sz="4" w:space="0" w:color="auto"/>
              <w:right w:val="single" w:sz="4" w:space="0" w:color="auto"/>
            </w:tcBorders>
            <w:shd w:val="clear" w:color="auto" w:fill="auto"/>
            <w:noWrap/>
            <w:vAlign w:val="center"/>
            <w:hideMark/>
          </w:tcPr>
          <w:p w14:paraId="36D93137"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1</w:t>
            </w:r>
          </w:p>
        </w:tc>
        <w:tc>
          <w:tcPr>
            <w:tcW w:w="6889" w:type="dxa"/>
            <w:tcBorders>
              <w:top w:val="nil"/>
              <w:left w:val="nil"/>
              <w:bottom w:val="single" w:sz="4" w:space="0" w:color="auto"/>
              <w:right w:val="single" w:sz="4" w:space="0" w:color="auto"/>
            </w:tcBorders>
            <w:shd w:val="clear" w:color="auto" w:fill="auto"/>
            <w:noWrap/>
            <w:vAlign w:val="center"/>
            <w:hideMark/>
          </w:tcPr>
          <w:p w14:paraId="4541EDE3"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14.3%: Slightly Hot; 71.4%: No feeling; 14.3%: Slighting Cold</w:t>
            </w:r>
          </w:p>
        </w:tc>
      </w:tr>
      <w:tr w:rsidR="00283A8F" w:rsidRPr="00E8550A" w14:paraId="7078A318" w14:textId="77777777" w:rsidTr="0033446A">
        <w:trPr>
          <w:trHeight w:val="315"/>
        </w:trPr>
        <w:tc>
          <w:tcPr>
            <w:tcW w:w="1271" w:type="dxa"/>
            <w:vMerge/>
            <w:tcBorders>
              <w:top w:val="nil"/>
              <w:left w:val="single" w:sz="4" w:space="0" w:color="auto"/>
              <w:bottom w:val="single" w:sz="4" w:space="0" w:color="auto"/>
              <w:right w:val="single" w:sz="4" w:space="0" w:color="auto"/>
            </w:tcBorders>
            <w:vAlign w:val="center"/>
            <w:hideMark/>
          </w:tcPr>
          <w:p w14:paraId="4E764C87" w14:textId="77777777" w:rsidR="00283A8F" w:rsidRPr="00E8550A" w:rsidRDefault="00283A8F" w:rsidP="0033446A">
            <w:pPr>
              <w:spacing w:line="360" w:lineRule="auto"/>
              <w:rPr>
                <w:rFonts w:ascii="Times New Roman" w:eastAsia="DengXian" w:hAnsi="Times New Roman" w:cs="Times New Roman"/>
                <w:color w:val="000000"/>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2B62AC3D"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2</w:t>
            </w:r>
          </w:p>
        </w:tc>
        <w:tc>
          <w:tcPr>
            <w:tcW w:w="6889" w:type="dxa"/>
            <w:tcBorders>
              <w:top w:val="nil"/>
              <w:left w:val="nil"/>
              <w:bottom w:val="single" w:sz="4" w:space="0" w:color="auto"/>
              <w:right w:val="single" w:sz="4" w:space="0" w:color="auto"/>
            </w:tcBorders>
            <w:shd w:val="clear" w:color="auto" w:fill="auto"/>
            <w:noWrap/>
            <w:vAlign w:val="center"/>
            <w:hideMark/>
          </w:tcPr>
          <w:p w14:paraId="037667CC"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42.9%: Slighting Cold; 57.1%: Cold</w:t>
            </w:r>
          </w:p>
        </w:tc>
      </w:tr>
      <w:tr w:rsidR="00283A8F" w:rsidRPr="00E8550A" w14:paraId="635D7C7A" w14:textId="77777777" w:rsidTr="0033446A">
        <w:trPr>
          <w:trHeight w:val="315"/>
        </w:trPr>
        <w:tc>
          <w:tcPr>
            <w:tcW w:w="929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15D371" w14:textId="77777777" w:rsidR="00283A8F" w:rsidRPr="00E8550A" w:rsidRDefault="00283A8F" w:rsidP="0033446A">
            <w:pPr>
              <w:spacing w:line="360" w:lineRule="auto"/>
              <w:jc w:val="center"/>
              <w:rPr>
                <w:rFonts w:ascii="Times New Roman" w:eastAsia="DengXian" w:hAnsi="Times New Roman" w:cs="Times New Roman"/>
                <w:b/>
                <w:bCs/>
                <w:color w:val="000000"/>
                <w:szCs w:val="22"/>
              </w:rPr>
            </w:pPr>
            <w:r w:rsidRPr="00E8550A">
              <w:rPr>
                <w:rFonts w:ascii="Times New Roman" w:eastAsia="DengXian" w:hAnsi="Times New Roman" w:cs="Times New Roman"/>
                <w:b/>
                <w:bCs/>
                <w:color w:val="000000"/>
                <w:szCs w:val="22"/>
              </w:rPr>
              <w:t>Room 5</w:t>
            </w:r>
          </w:p>
        </w:tc>
      </w:tr>
      <w:tr w:rsidR="00283A8F" w:rsidRPr="00E8550A" w14:paraId="7FAEB9D3" w14:textId="77777777" w:rsidTr="0033446A">
        <w:trPr>
          <w:trHeight w:val="31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7D39C7"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Location 1</w:t>
            </w:r>
          </w:p>
        </w:tc>
        <w:tc>
          <w:tcPr>
            <w:tcW w:w="1134" w:type="dxa"/>
            <w:tcBorders>
              <w:top w:val="nil"/>
              <w:left w:val="nil"/>
              <w:bottom w:val="single" w:sz="4" w:space="0" w:color="auto"/>
              <w:right w:val="single" w:sz="4" w:space="0" w:color="auto"/>
            </w:tcBorders>
            <w:shd w:val="clear" w:color="auto" w:fill="auto"/>
            <w:noWrap/>
            <w:vAlign w:val="center"/>
            <w:hideMark/>
          </w:tcPr>
          <w:p w14:paraId="231E3886"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1</w:t>
            </w:r>
          </w:p>
        </w:tc>
        <w:tc>
          <w:tcPr>
            <w:tcW w:w="6889" w:type="dxa"/>
            <w:tcBorders>
              <w:top w:val="nil"/>
              <w:left w:val="nil"/>
              <w:bottom w:val="single" w:sz="4" w:space="0" w:color="auto"/>
              <w:right w:val="single" w:sz="4" w:space="0" w:color="auto"/>
            </w:tcBorders>
            <w:shd w:val="clear" w:color="auto" w:fill="auto"/>
            <w:noWrap/>
            <w:vAlign w:val="center"/>
            <w:hideMark/>
          </w:tcPr>
          <w:p w14:paraId="596B2D1E"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28.6%: Slightly Hot; 28.6%: No feeling;14.2%: Slighting Cold; 28.6%: Cold</w:t>
            </w:r>
          </w:p>
        </w:tc>
      </w:tr>
      <w:tr w:rsidR="00283A8F" w:rsidRPr="00E8550A" w14:paraId="1E010481" w14:textId="77777777" w:rsidTr="0033446A">
        <w:trPr>
          <w:trHeight w:val="315"/>
        </w:trPr>
        <w:tc>
          <w:tcPr>
            <w:tcW w:w="1271" w:type="dxa"/>
            <w:vMerge/>
            <w:tcBorders>
              <w:top w:val="nil"/>
              <w:left w:val="single" w:sz="4" w:space="0" w:color="auto"/>
              <w:bottom w:val="single" w:sz="4" w:space="0" w:color="auto"/>
              <w:right w:val="single" w:sz="4" w:space="0" w:color="auto"/>
            </w:tcBorders>
            <w:vAlign w:val="center"/>
            <w:hideMark/>
          </w:tcPr>
          <w:p w14:paraId="6D1BE35D" w14:textId="77777777" w:rsidR="00283A8F" w:rsidRPr="00E8550A" w:rsidRDefault="00283A8F" w:rsidP="0033446A">
            <w:pPr>
              <w:spacing w:line="360" w:lineRule="auto"/>
              <w:rPr>
                <w:rFonts w:ascii="Times New Roman" w:eastAsia="DengXian" w:hAnsi="Times New Roman" w:cs="Times New Roman"/>
                <w:color w:val="000000"/>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1EE4F9C"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2</w:t>
            </w:r>
          </w:p>
        </w:tc>
        <w:tc>
          <w:tcPr>
            <w:tcW w:w="6889" w:type="dxa"/>
            <w:tcBorders>
              <w:top w:val="nil"/>
              <w:left w:val="nil"/>
              <w:bottom w:val="single" w:sz="4" w:space="0" w:color="auto"/>
              <w:right w:val="single" w:sz="4" w:space="0" w:color="auto"/>
            </w:tcBorders>
            <w:shd w:val="clear" w:color="auto" w:fill="auto"/>
            <w:noWrap/>
            <w:vAlign w:val="center"/>
            <w:hideMark/>
          </w:tcPr>
          <w:p w14:paraId="0E70F203"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42.9%: Hot; 57.1%: No feeling</w:t>
            </w:r>
          </w:p>
        </w:tc>
      </w:tr>
      <w:tr w:rsidR="00283A8F" w:rsidRPr="00E8550A" w14:paraId="5455B9AB" w14:textId="77777777" w:rsidTr="0033446A">
        <w:trPr>
          <w:trHeight w:val="31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16912C"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Location 2</w:t>
            </w:r>
          </w:p>
        </w:tc>
        <w:tc>
          <w:tcPr>
            <w:tcW w:w="1134" w:type="dxa"/>
            <w:tcBorders>
              <w:top w:val="nil"/>
              <w:left w:val="nil"/>
              <w:bottom w:val="single" w:sz="4" w:space="0" w:color="auto"/>
              <w:right w:val="single" w:sz="4" w:space="0" w:color="auto"/>
            </w:tcBorders>
            <w:shd w:val="clear" w:color="auto" w:fill="auto"/>
            <w:noWrap/>
            <w:vAlign w:val="center"/>
            <w:hideMark/>
          </w:tcPr>
          <w:p w14:paraId="04CC0354"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1</w:t>
            </w:r>
          </w:p>
        </w:tc>
        <w:tc>
          <w:tcPr>
            <w:tcW w:w="6889" w:type="dxa"/>
            <w:tcBorders>
              <w:top w:val="nil"/>
              <w:left w:val="nil"/>
              <w:bottom w:val="single" w:sz="4" w:space="0" w:color="auto"/>
              <w:right w:val="single" w:sz="4" w:space="0" w:color="auto"/>
            </w:tcBorders>
            <w:shd w:val="clear" w:color="auto" w:fill="auto"/>
            <w:noWrap/>
            <w:vAlign w:val="center"/>
            <w:hideMark/>
          </w:tcPr>
          <w:p w14:paraId="21A865CA"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28.6%: Hot; 28.6%: Slightly Hot; 28.6%: No feeling; 14.2%: Slighting Cold</w:t>
            </w:r>
          </w:p>
        </w:tc>
      </w:tr>
      <w:tr w:rsidR="00283A8F" w:rsidRPr="00E8550A" w14:paraId="31AD022B" w14:textId="77777777" w:rsidTr="0033446A">
        <w:trPr>
          <w:trHeight w:val="315"/>
        </w:trPr>
        <w:tc>
          <w:tcPr>
            <w:tcW w:w="1271" w:type="dxa"/>
            <w:vMerge/>
            <w:tcBorders>
              <w:top w:val="nil"/>
              <w:left w:val="single" w:sz="4" w:space="0" w:color="auto"/>
              <w:bottom w:val="single" w:sz="4" w:space="0" w:color="auto"/>
              <w:right w:val="single" w:sz="4" w:space="0" w:color="auto"/>
            </w:tcBorders>
            <w:vAlign w:val="center"/>
            <w:hideMark/>
          </w:tcPr>
          <w:p w14:paraId="77C0B34E" w14:textId="77777777" w:rsidR="00283A8F" w:rsidRPr="00E8550A" w:rsidRDefault="00283A8F" w:rsidP="0033446A">
            <w:pPr>
              <w:spacing w:line="360" w:lineRule="auto"/>
              <w:rPr>
                <w:rFonts w:ascii="Times New Roman" w:eastAsia="DengXian" w:hAnsi="Times New Roman" w:cs="Times New Roman"/>
                <w:color w:val="000000"/>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6AB9D8A"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2</w:t>
            </w:r>
          </w:p>
        </w:tc>
        <w:tc>
          <w:tcPr>
            <w:tcW w:w="6889" w:type="dxa"/>
            <w:tcBorders>
              <w:top w:val="nil"/>
              <w:left w:val="nil"/>
              <w:bottom w:val="single" w:sz="4" w:space="0" w:color="auto"/>
              <w:right w:val="single" w:sz="4" w:space="0" w:color="auto"/>
            </w:tcBorders>
            <w:shd w:val="clear" w:color="auto" w:fill="auto"/>
            <w:noWrap/>
            <w:vAlign w:val="center"/>
            <w:hideMark/>
          </w:tcPr>
          <w:p w14:paraId="70C787AE"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14.3%: Hot; 28.6%: Slightly Hot; 57.1%: No feeling</w:t>
            </w:r>
          </w:p>
        </w:tc>
      </w:tr>
      <w:tr w:rsidR="00283A8F" w:rsidRPr="00E8550A" w14:paraId="0BE23F89" w14:textId="77777777" w:rsidTr="0033446A">
        <w:trPr>
          <w:trHeight w:val="31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38EB16"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Location 3</w:t>
            </w:r>
          </w:p>
        </w:tc>
        <w:tc>
          <w:tcPr>
            <w:tcW w:w="1134" w:type="dxa"/>
            <w:tcBorders>
              <w:top w:val="nil"/>
              <w:left w:val="nil"/>
              <w:bottom w:val="single" w:sz="4" w:space="0" w:color="auto"/>
              <w:right w:val="single" w:sz="4" w:space="0" w:color="auto"/>
            </w:tcBorders>
            <w:shd w:val="clear" w:color="auto" w:fill="auto"/>
            <w:noWrap/>
            <w:vAlign w:val="center"/>
            <w:hideMark/>
          </w:tcPr>
          <w:p w14:paraId="039F7F11"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1</w:t>
            </w:r>
          </w:p>
        </w:tc>
        <w:tc>
          <w:tcPr>
            <w:tcW w:w="6889" w:type="dxa"/>
            <w:tcBorders>
              <w:top w:val="nil"/>
              <w:left w:val="nil"/>
              <w:bottom w:val="single" w:sz="4" w:space="0" w:color="auto"/>
              <w:right w:val="single" w:sz="4" w:space="0" w:color="auto"/>
            </w:tcBorders>
            <w:shd w:val="clear" w:color="auto" w:fill="auto"/>
            <w:noWrap/>
            <w:vAlign w:val="center"/>
            <w:hideMark/>
          </w:tcPr>
          <w:p w14:paraId="18DA5B03"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14.3%: Slightly Hot; 57.1%: No feeling; 14.3%: Slighting Cold; 14.3%: Cold</w:t>
            </w:r>
          </w:p>
        </w:tc>
      </w:tr>
      <w:tr w:rsidR="00283A8F" w:rsidRPr="00E8550A" w14:paraId="5BBF5C28" w14:textId="77777777" w:rsidTr="0033446A">
        <w:trPr>
          <w:trHeight w:val="315"/>
        </w:trPr>
        <w:tc>
          <w:tcPr>
            <w:tcW w:w="1271" w:type="dxa"/>
            <w:vMerge/>
            <w:tcBorders>
              <w:top w:val="nil"/>
              <w:left w:val="single" w:sz="4" w:space="0" w:color="auto"/>
              <w:bottom w:val="single" w:sz="4" w:space="0" w:color="auto"/>
              <w:right w:val="single" w:sz="4" w:space="0" w:color="auto"/>
            </w:tcBorders>
            <w:vAlign w:val="center"/>
            <w:hideMark/>
          </w:tcPr>
          <w:p w14:paraId="01AC1C27" w14:textId="77777777" w:rsidR="00283A8F" w:rsidRPr="00E8550A" w:rsidRDefault="00283A8F" w:rsidP="0033446A">
            <w:pPr>
              <w:spacing w:line="360" w:lineRule="auto"/>
              <w:rPr>
                <w:rFonts w:ascii="Times New Roman" w:eastAsia="DengXian" w:hAnsi="Times New Roman" w:cs="Times New Roman"/>
                <w:color w:val="000000"/>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2C0AC2E"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2</w:t>
            </w:r>
          </w:p>
        </w:tc>
        <w:tc>
          <w:tcPr>
            <w:tcW w:w="6889" w:type="dxa"/>
            <w:tcBorders>
              <w:top w:val="nil"/>
              <w:left w:val="nil"/>
              <w:bottom w:val="single" w:sz="4" w:space="0" w:color="auto"/>
              <w:right w:val="single" w:sz="4" w:space="0" w:color="auto"/>
            </w:tcBorders>
            <w:shd w:val="clear" w:color="auto" w:fill="auto"/>
            <w:noWrap/>
            <w:vAlign w:val="center"/>
            <w:hideMark/>
          </w:tcPr>
          <w:p w14:paraId="749A3A66"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28.6%: Hot; 28.6%: Slightly Hot; 42.8%: No feeling</w:t>
            </w:r>
          </w:p>
        </w:tc>
      </w:tr>
      <w:tr w:rsidR="00283A8F" w:rsidRPr="00E8550A" w14:paraId="115BC637" w14:textId="77777777" w:rsidTr="0033446A">
        <w:trPr>
          <w:trHeight w:val="31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3F432C"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Location 4</w:t>
            </w:r>
          </w:p>
        </w:tc>
        <w:tc>
          <w:tcPr>
            <w:tcW w:w="1134" w:type="dxa"/>
            <w:tcBorders>
              <w:top w:val="nil"/>
              <w:left w:val="nil"/>
              <w:bottom w:val="single" w:sz="4" w:space="0" w:color="auto"/>
              <w:right w:val="single" w:sz="4" w:space="0" w:color="auto"/>
            </w:tcBorders>
            <w:shd w:val="clear" w:color="auto" w:fill="auto"/>
            <w:noWrap/>
            <w:vAlign w:val="center"/>
            <w:hideMark/>
          </w:tcPr>
          <w:p w14:paraId="3100C441"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1</w:t>
            </w:r>
          </w:p>
        </w:tc>
        <w:tc>
          <w:tcPr>
            <w:tcW w:w="6889" w:type="dxa"/>
            <w:tcBorders>
              <w:top w:val="nil"/>
              <w:left w:val="nil"/>
              <w:bottom w:val="single" w:sz="4" w:space="0" w:color="auto"/>
              <w:right w:val="single" w:sz="4" w:space="0" w:color="auto"/>
            </w:tcBorders>
            <w:shd w:val="clear" w:color="auto" w:fill="auto"/>
            <w:noWrap/>
            <w:vAlign w:val="center"/>
            <w:hideMark/>
          </w:tcPr>
          <w:p w14:paraId="0575C038"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14.3%: Slightly Hot; 28.6%: No feeling; 42.8%: Slighting Cold; 14.3%: Cold</w:t>
            </w:r>
          </w:p>
        </w:tc>
      </w:tr>
      <w:tr w:rsidR="00283A8F" w:rsidRPr="00E8550A" w14:paraId="3DBF4B6E" w14:textId="77777777" w:rsidTr="0033446A">
        <w:trPr>
          <w:trHeight w:val="315"/>
        </w:trPr>
        <w:tc>
          <w:tcPr>
            <w:tcW w:w="1271" w:type="dxa"/>
            <w:vMerge/>
            <w:tcBorders>
              <w:top w:val="nil"/>
              <w:left w:val="single" w:sz="4" w:space="0" w:color="auto"/>
              <w:bottom w:val="single" w:sz="4" w:space="0" w:color="auto"/>
              <w:right w:val="single" w:sz="4" w:space="0" w:color="auto"/>
            </w:tcBorders>
            <w:vAlign w:val="center"/>
            <w:hideMark/>
          </w:tcPr>
          <w:p w14:paraId="08CFE35B" w14:textId="77777777" w:rsidR="00283A8F" w:rsidRPr="00E8550A" w:rsidRDefault="00283A8F" w:rsidP="0033446A">
            <w:pPr>
              <w:spacing w:line="360" w:lineRule="auto"/>
              <w:rPr>
                <w:rFonts w:ascii="Times New Roman" w:eastAsia="DengXian" w:hAnsi="Times New Roman" w:cs="Times New Roman"/>
                <w:color w:val="000000"/>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2A51D674"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2</w:t>
            </w:r>
          </w:p>
        </w:tc>
        <w:tc>
          <w:tcPr>
            <w:tcW w:w="6889" w:type="dxa"/>
            <w:tcBorders>
              <w:top w:val="nil"/>
              <w:left w:val="nil"/>
              <w:bottom w:val="single" w:sz="4" w:space="0" w:color="auto"/>
              <w:right w:val="single" w:sz="4" w:space="0" w:color="auto"/>
            </w:tcBorders>
            <w:shd w:val="clear" w:color="auto" w:fill="auto"/>
            <w:noWrap/>
            <w:vAlign w:val="center"/>
            <w:hideMark/>
          </w:tcPr>
          <w:p w14:paraId="209CE30E"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14.3%: Hot; 14.3%: Slightly Hot; 28.6%: No feeling; 42.8%: Cold</w:t>
            </w:r>
          </w:p>
        </w:tc>
      </w:tr>
      <w:tr w:rsidR="00283A8F" w:rsidRPr="00E8550A" w14:paraId="6FA77CD2" w14:textId="77777777" w:rsidTr="0033446A">
        <w:trPr>
          <w:trHeight w:val="31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BD8F67"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Location 5</w:t>
            </w:r>
          </w:p>
        </w:tc>
        <w:tc>
          <w:tcPr>
            <w:tcW w:w="1134" w:type="dxa"/>
            <w:tcBorders>
              <w:top w:val="nil"/>
              <w:left w:val="nil"/>
              <w:bottom w:val="single" w:sz="4" w:space="0" w:color="auto"/>
              <w:right w:val="single" w:sz="4" w:space="0" w:color="auto"/>
            </w:tcBorders>
            <w:shd w:val="clear" w:color="auto" w:fill="auto"/>
            <w:noWrap/>
            <w:vAlign w:val="center"/>
            <w:hideMark/>
          </w:tcPr>
          <w:p w14:paraId="79335774"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1</w:t>
            </w:r>
          </w:p>
        </w:tc>
        <w:tc>
          <w:tcPr>
            <w:tcW w:w="6889" w:type="dxa"/>
            <w:tcBorders>
              <w:top w:val="nil"/>
              <w:left w:val="nil"/>
              <w:bottom w:val="single" w:sz="4" w:space="0" w:color="auto"/>
              <w:right w:val="single" w:sz="4" w:space="0" w:color="auto"/>
            </w:tcBorders>
            <w:shd w:val="clear" w:color="auto" w:fill="auto"/>
            <w:noWrap/>
            <w:vAlign w:val="center"/>
            <w:hideMark/>
          </w:tcPr>
          <w:p w14:paraId="41AEF2DA"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28.6%: Hot; 28.6%: Slightly Hot; 28.6%: No feeling; 14.2%: Slighting Cold</w:t>
            </w:r>
          </w:p>
        </w:tc>
      </w:tr>
      <w:tr w:rsidR="00283A8F" w:rsidRPr="00E8550A" w14:paraId="037A33BA" w14:textId="77777777" w:rsidTr="0033446A">
        <w:trPr>
          <w:trHeight w:val="315"/>
        </w:trPr>
        <w:tc>
          <w:tcPr>
            <w:tcW w:w="1271" w:type="dxa"/>
            <w:vMerge/>
            <w:tcBorders>
              <w:top w:val="nil"/>
              <w:left w:val="single" w:sz="4" w:space="0" w:color="auto"/>
              <w:bottom w:val="single" w:sz="4" w:space="0" w:color="auto"/>
              <w:right w:val="single" w:sz="4" w:space="0" w:color="auto"/>
            </w:tcBorders>
            <w:vAlign w:val="center"/>
            <w:hideMark/>
          </w:tcPr>
          <w:p w14:paraId="076C6626" w14:textId="77777777" w:rsidR="00283A8F" w:rsidRPr="00E8550A" w:rsidRDefault="00283A8F" w:rsidP="0033446A">
            <w:pPr>
              <w:spacing w:line="360" w:lineRule="auto"/>
              <w:rPr>
                <w:rFonts w:ascii="Times New Roman" w:eastAsia="DengXian" w:hAnsi="Times New Roman" w:cs="Times New Roman"/>
                <w:color w:val="000000"/>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4977BF8"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2</w:t>
            </w:r>
          </w:p>
        </w:tc>
        <w:tc>
          <w:tcPr>
            <w:tcW w:w="6889" w:type="dxa"/>
            <w:tcBorders>
              <w:top w:val="nil"/>
              <w:left w:val="nil"/>
              <w:bottom w:val="single" w:sz="4" w:space="0" w:color="auto"/>
              <w:right w:val="single" w:sz="4" w:space="0" w:color="auto"/>
            </w:tcBorders>
            <w:shd w:val="clear" w:color="auto" w:fill="auto"/>
            <w:noWrap/>
            <w:vAlign w:val="center"/>
            <w:hideMark/>
          </w:tcPr>
          <w:p w14:paraId="227BD3D4"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28.6%: Slightly Hot; 28.6%: No feeling; 42.8%: Cold</w:t>
            </w:r>
          </w:p>
        </w:tc>
      </w:tr>
      <w:tr w:rsidR="00283A8F" w:rsidRPr="00E8550A" w14:paraId="1616F346" w14:textId="77777777" w:rsidTr="0033446A">
        <w:trPr>
          <w:trHeight w:val="31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1F1388" w14:textId="77777777" w:rsidR="00283A8F" w:rsidRPr="00E8550A" w:rsidRDefault="00283A8F" w:rsidP="0033446A">
            <w:pPr>
              <w:spacing w:line="360" w:lineRule="auto"/>
              <w:jc w:val="center"/>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lastRenderedPageBreak/>
              <w:t>Location 6</w:t>
            </w:r>
          </w:p>
        </w:tc>
        <w:tc>
          <w:tcPr>
            <w:tcW w:w="1134" w:type="dxa"/>
            <w:tcBorders>
              <w:top w:val="nil"/>
              <w:left w:val="nil"/>
              <w:bottom w:val="single" w:sz="4" w:space="0" w:color="auto"/>
              <w:right w:val="single" w:sz="4" w:space="0" w:color="auto"/>
            </w:tcBorders>
            <w:shd w:val="clear" w:color="auto" w:fill="auto"/>
            <w:noWrap/>
            <w:vAlign w:val="center"/>
            <w:hideMark/>
          </w:tcPr>
          <w:p w14:paraId="7D3CFB47"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1</w:t>
            </w:r>
          </w:p>
        </w:tc>
        <w:tc>
          <w:tcPr>
            <w:tcW w:w="6889" w:type="dxa"/>
            <w:tcBorders>
              <w:top w:val="nil"/>
              <w:left w:val="nil"/>
              <w:bottom w:val="single" w:sz="4" w:space="0" w:color="auto"/>
              <w:right w:val="single" w:sz="4" w:space="0" w:color="auto"/>
            </w:tcBorders>
            <w:shd w:val="clear" w:color="auto" w:fill="auto"/>
            <w:noWrap/>
            <w:vAlign w:val="center"/>
            <w:hideMark/>
          </w:tcPr>
          <w:p w14:paraId="2780DFD0"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14.3%: Hot; 14.3%: Slightly Hot; 14.3%: No feeling; 57.1%: Slighting Cold</w:t>
            </w:r>
          </w:p>
        </w:tc>
      </w:tr>
      <w:tr w:rsidR="00283A8F" w:rsidRPr="00EE1D81" w14:paraId="08B65DE2" w14:textId="77777777" w:rsidTr="0033446A">
        <w:trPr>
          <w:trHeight w:val="315"/>
        </w:trPr>
        <w:tc>
          <w:tcPr>
            <w:tcW w:w="1271" w:type="dxa"/>
            <w:vMerge/>
            <w:tcBorders>
              <w:top w:val="nil"/>
              <w:left w:val="single" w:sz="4" w:space="0" w:color="auto"/>
              <w:bottom w:val="single" w:sz="4" w:space="0" w:color="auto"/>
              <w:right w:val="single" w:sz="4" w:space="0" w:color="auto"/>
            </w:tcBorders>
            <w:vAlign w:val="center"/>
            <w:hideMark/>
          </w:tcPr>
          <w:p w14:paraId="097F8D90" w14:textId="77777777" w:rsidR="00283A8F" w:rsidRPr="00E8550A" w:rsidRDefault="00283A8F" w:rsidP="0033446A">
            <w:pPr>
              <w:spacing w:line="360" w:lineRule="auto"/>
              <w:rPr>
                <w:rFonts w:ascii="Times New Roman" w:eastAsia="DengXian" w:hAnsi="Times New Roman" w:cs="Times New Roman"/>
                <w:color w:val="000000"/>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D668B93" w14:textId="77777777" w:rsidR="00283A8F" w:rsidRPr="00E8550A"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Subject 2</w:t>
            </w:r>
          </w:p>
        </w:tc>
        <w:tc>
          <w:tcPr>
            <w:tcW w:w="6889" w:type="dxa"/>
            <w:tcBorders>
              <w:top w:val="nil"/>
              <w:left w:val="nil"/>
              <w:bottom w:val="single" w:sz="4" w:space="0" w:color="auto"/>
              <w:right w:val="single" w:sz="4" w:space="0" w:color="auto"/>
            </w:tcBorders>
            <w:shd w:val="clear" w:color="auto" w:fill="auto"/>
            <w:noWrap/>
            <w:vAlign w:val="center"/>
            <w:hideMark/>
          </w:tcPr>
          <w:p w14:paraId="6205846E" w14:textId="77777777" w:rsidR="00283A8F" w:rsidRPr="00EE1D81" w:rsidRDefault="00283A8F" w:rsidP="0033446A">
            <w:pPr>
              <w:spacing w:line="360" w:lineRule="auto"/>
              <w:rPr>
                <w:rFonts w:ascii="Times New Roman" w:eastAsia="DengXian" w:hAnsi="Times New Roman" w:cs="Times New Roman"/>
                <w:color w:val="000000"/>
                <w:szCs w:val="22"/>
              </w:rPr>
            </w:pPr>
            <w:r w:rsidRPr="00E8550A">
              <w:rPr>
                <w:rFonts w:ascii="Times New Roman" w:eastAsia="DengXian" w:hAnsi="Times New Roman" w:cs="Times New Roman"/>
                <w:color w:val="000000"/>
                <w:szCs w:val="22"/>
              </w:rPr>
              <w:t>28.6%: Hot; 14.3%: No feeling; 14.3%: Slightly Hot; 42.8%: Cold</w:t>
            </w:r>
          </w:p>
        </w:tc>
      </w:tr>
    </w:tbl>
    <w:p w14:paraId="323A5680" w14:textId="6400F51D" w:rsidR="00D47037" w:rsidRPr="00283A8F" w:rsidRDefault="00D47037" w:rsidP="00E5730C">
      <w:pPr>
        <w:spacing w:line="360" w:lineRule="auto"/>
        <w:jc w:val="both"/>
        <w:rPr>
          <w:rFonts w:eastAsia="Microsoft YaHei" w:cs="Calibri"/>
        </w:rPr>
      </w:pPr>
    </w:p>
    <w:sectPr w:rsidR="00D47037" w:rsidRPr="00283A8F" w:rsidSect="00CA0D43">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8EFD2" w14:textId="77777777" w:rsidR="00301B1E" w:rsidRDefault="00301B1E" w:rsidP="00D41C31">
      <w:r>
        <w:separator/>
      </w:r>
    </w:p>
  </w:endnote>
  <w:endnote w:type="continuationSeparator" w:id="0">
    <w:p w14:paraId="136ABDC1" w14:textId="77777777" w:rsidR="00301B1E" w:rsidRDefault="00301B1E" w:rsidP="00D41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KaiTi">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TSong">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182977"/>
      <w:docPartObj>
        <w:docPartGallery w:val="Page Numbers (Bottom of Page)"/>
        <w:docPartUnique/>
      </w:docPartObj>
    </w:sdtPr>
    <w:sdtEndPr/>
    <w:sdtContent>
      <w:p w14:paraId="0F66DF06" w14:textId="7A8A8CC4" w:rsidR="00A80530" w:rsidRDefault="00A80530">
        <w:pPr>
          <w:pStyle w:val="Footer"/>
          <w:jc w:val="right"/>
        </w:pPr>
        <w:r>
          <w:fldChar w:fldCharType="begin"/>
        </w:r>
        <w:r>
          <w:instrText>PAGE   \* MERGEFORMAT</w:instrText>
        </w:r>
        <w:r>
          <w:fldChar w:fldCharType="separate"/>
        </w:r>
        <w:r w:rsidR="00FA53A9" w:rsidRPr="00FA53A9">
          <w:rPr>
            <w:noProof/>
            <w:lang w:val="zh-CN"/>
          </w:rPr>
          <w:t>4</w:t>
        </w:r>
        <w:r>
          <w:fldChar w:fldCharType="end"/>
        </w:r>
      </w:p>
    </w:sdtContent>
  </w:sdt>
  <w:p w14:paraId="7348E62C" w14:textId="77777777" w:rsidR="00A80530" w:rsidRDefault="00A80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C2591" w14:textId="77777777" w:rsidR="00301B1E" w:rsidRDefault="00301B1E" w:rsidP="00D41C31">
      <w:r>
        <w:separator/>
      </w:r>
    </w:p>
  </w:footnote>
  <w:footnote w:type="continuationSeparator" w:id="0">
    <w:p w14:paraId="4D81ADEE" w14:textId="77777777" w:rsidR="00301B1E" w:rsidRDefault="00301B1E" w:rsidP="00D41C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55D8"/>
    <w:multiLevelType w:val="multilevel"/>
    <w:tmpl w:val="8D5A3B3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22820A00"/>
    <w:multiLevelType w:val="multilevel"/>
    <w:tmpl w:val="9C88761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64A0E16"/>
    <w:multiLevelType w:val="multilevel"/>
    <w:tmpl w:val="457040A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55276ECB"/>
    <w:multiLevelType w:val="hybridMultilevel"/>
    <w:tmpl w:val="5724581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1B66ED"/>
    <w:multiLevelType w:val="multilevel"/>
    <w:tmpl w:val="E4A2964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 w:numId="3">
    <w:abstractNumId w:val="4"/>
  </w:num>
  <w:num w:numId="4">
    <w:abstractNumId w:val="2"/>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2NbA0MDUzMDY2NTZR0lEKTi0uzszPAykwNqkFABb0F+YtAAAA"/>
  </w:docVars>
  <w:rsids>
    <w:rsidRoot w:val="00E6123B"/>
    <w:rsid w:val="00001FA3"/>
    <w:rsid w:val="00002A5F"/>
    <w:rsid w:val="0000372F"/>
    <w:rsid w:val="00003A56"/>
    <w:rsid w:val="000048AB"/>
    <w:rsid w:val="000052A1"/>
    <w:rsid w:val="000054FE"/>
    <w:rsid w:val="00007963"/>
    <w:rsid w:val="00010400"/>
    <w:rsid w:val="00010477"/>
    <w:rsid w:val="00010B88"/>
    <w:rsid w:val="00010E8C"/>
    <w:rsid w:val="000127FF"/>
    <w:rsid w:val="00012FDD"/>
    <w:rsid w:val="0001443B"/>
    <w:rsid w:val="00014AAC"/>
    <w:rsid w:val="00014B39"/>
    <w:rsid w:val="00015406"/>
    <w:rsid w:val="00015506"/>
    <w:rsid w:val="00016A39"/>
    <w:rsid w:val="00017C4C"/>
    <w:rsid w:val="000200B0"/>
    <w:rsid w:val="00022678"/>
    <w:rsid w:val="000236FC"/>
    <w:rsid w:val="00023922"/>
    <w:rsid w:val="00023BD6"/>
    <w:rsid w:val="0002541A"/>
    <w:rsid w:val="00025426"/>
    <w:rsid w:val="000257E1"/>
    <w:rsid w:val="00026692"/>
    <w:rsid w:val="00027BF5"/>
    <w:rsid w:val="00030824"/>
    <w:rsid w:val="000313AE"/>
    <w:rsid w:val="00032D3C"/>
    <w:rsid w:val="0003356B"/>
    <w:rsid w:val="00034285"/>
    <w:rsid w:val="0003494A"/>
    <w:rsid w:val="00040305"/>
    <w:rsid w:val="00040811"/>
    <w:rsid w:val="00040E25"/>
    <w:rsid w:val="00041359"/>
    <w:rsid w:val="00041879"/>
    <w:rsid w:val="000419FA"/>
    <w:rsid w:val="00042552"/>
    <w:rsid w:val="00044B5D"/>
    <w:rsid w:val="00044E8A"/>
    <w:rsid w:val="00045338"/>
    <w:rsid w:val="000455F2"/>
    <w:rsid w:val="000462EE"/>
    <w:rsid w:val="000468DF"/>
    <w:rsid w:val="00046AF3"/>
    <w:rsid w:val="00047528"/>
    <w:rsid w:val="00047F2C"/>
    <w:rsid w:val="00051F77"/>
    <w:rsid w:val="00052F17"/>
    <w:rsid w:val="00053152"/>
    <w:rsid w:val="00053203"/>
    <w:rsid w:val="00053EE7"/>
    <w:rsid w:val="000548DA"/>
    <w:rsid w:val="0005677C"/>
    <w:rsid w:val="0005709D"/>
    <w:rsid w:val="00057AC5"/>
    <w:rsid w:val="00060050"/>
    <w:rsid w:val="00060C0A"/>
    <w:rsid w:val="00060DE6"/>
    <w:rsid w:val="00061079"/>
    <w:rsid w:val="0006163D"/>
    <w:rsid w:val="0006192F"/>
    <w:rsid w:val="00062C0E"/>
    <w:rsid w:val="00062C6B"/>
    <w:rsid w:val="00063EF9"/>
    <w:rsid w:val="00064058"/>
    <w:rsid w:val="00064819"/>
    <w:rsid w:val="00064872"/>
    <w:rsid w:val="00064BCA"/>
    <w:rsid w:val="00064BD9"/>
    <w:rsid w:val="00067423"/>
    <w:rsid w:val="00067A20"/>
    <w:rsid w:val="00070B9E"/>
    <w:rsid w:val="00070F73"/>
    <w:rsid w:val="0007245F"/>
    <w:rsid w:val="0007284E"/>
    <w:rsid w:val="000730D0"/>
    <w:rsid w:val="00073F9E"/>
    <w:rsid w:val="0007400A"/>
    <w:rsid w:val="00074BC4"/>
    <w:rsid w:val="00075AD8"/>
    <w:rsid w:val="00076901"/>
    <w:rsid w:val="00077B31"/>
    <w:rsid w:val="0008024A"/>
    <w:rsid w:val="00080804"/>
    <w:rsid w:val="00080C3F"/>
    <w:rsid w:val="000811CF"/>
    <w:rsid w:val="000834DF"/>
    <w:rsid w:val="00083C47"/>
    <w:rsid w:val="00084642"/>
    <w:rsid w:val="0008574C"/>
    <w:rsid w:val="0008584E"/>
    <w:rsid w:val="00085AFE"/>
    <w:rsid w:val="00085C02"/>
    <w:rsid w:val="00086DDE"/>
    <w:rsid w:val="000901B0"/>
    <w:rsid w:val="00091CE9"/>
    <w:rsid w:val="00092168"/>
    <w:rsid w:val="000923F6"/>
    <w:rsid w:val="0009285B"/>
    <w:rsid w:val="000931E2"/>
    <w:rsid w:val="00095796"/>
    <w:rsid w:val="00096053"/>
    <w:rsid w:val="00096708"/>
    <w:rsid w:val="000977D9"/>
    <w:rsid w:val="000A03A4"/>
    <w:rsid w:val="000A40F4"/>
    <w:rsid w:val="000A4EE0"/>
    <w:rsid w:val="000A62F8"/>
    <w:rsid w:val="000A79C5"/>
    <w:rsid w:val="000B10BE"/>
    <w:rsid w:val="000B122F"/>
    <w:rsid w:val="000B12E4"/>
    <w:rsid w:val="000B180F"/>
    <w:rsid w:val="000B27DF"/>
    <w:rsid w:val="000B34F8"/>
    <w:rsid w:val="000B3E34"/>
    <w:rsid w:val="000B4550"/>
    <w:rsid w:val="000B7758"/>
    <w:rsid w:val="000B7880"/>
    <w:rsid w:val="000B7A5D"/>
    <w:rsid w:val="000C0956"/>
    <w:rsid w:val="000C1975"/>
    <w:rsid w:val="000C2113"/>
    <w:rsid w:val="000C3F14"/>
    <w:rsid w:val="000C6427"/>
    <w:rsid w:val="000C6F28"/>
    <w:rsid w:val="000C79C4"/>
    <w:rsid w:val="000C7FDF"/>
    <w:rsid w:val="000D05CE"/>
    <w:rsid w:val="000D0BD1"/>
    <w:rsid w:val="000D0FEE"/>
    <w:rsid w:val="000D210B"/>
    <w:rsid w:val="000D5D58"/>
    <w:rsid w:val="000D7DC5"/>
    <w:rsid w:val="000E1695"/>
    <w:rsid w:val="000E1A16"/>
    <w:rsid w:val="000E20FB"/>
    <w:rsid w:val="000E354B"/>
    <w:rsid w:val="000E370D"/>
    <w:rsid w:val="000E4CC0"/>
    <w:rsid w:val="000E5EF3"/>
    <w:rsid w:val="000E61CA"/>
    <w:rsid w:val="000E6423"/>
    <w:rsid w:val="000E6791"/>
    <w:rsid w:val="000E7B8A"/>
    <w:rsid w:val="000F0A2F"/>
    <w:rsid w:val="000F0DCF"/>
    <w:rsid w:val="000F3670"/>
    <w:rsid w:val="000F3F1B"/>
    <w:rsid w:val="000F3F6C"/>
    <w:rsid w:val="000F50AA"/>
    <w:rsid w:val="000F52D4"/>
    <w:rsid w:val="000F53B2"/>
    <w:rsid w:val="000F5DCA"/>
    <w:rsid w:val="000F6648"/>
    <w:rsid w:val="000F6B90"/>
    <w:rsid w:val="000F75FC"/>
    <w:rsid w:val="000F7725"/>
    <w:rsid w:val="000F7EA9"/>
    <w:rsid w:val="00101DBE"/>
    <w:rsid w:val="0010356B"/>
    <w:rsid w:val="0010366D"/>
    <w:rsid w:val="001039B6"/>
    <w:rsid w:val="001052AC"/>
    <w:rsid w:val="001054DD"/>
    <w:rsid w:val="00106E30"/>
    <w:rsid w:val="00107D4C"/>
    <w:rsid w:val="001103C8"/>
    <w:rsid w:val="001111CC"/>
    <w:rsid w:val="00111399"/>
    <w:rsid w:val="00113F5C"/>
    <w:rsid w:val="00116CFC"/>
    <w:rsid w:val="00117965"/>
    <w:rsid w:val="00117A38"/>
    <w:rsid w:val="00117D64"/>
    <w:rsid w:val="001210B0"/>
    <w:rsid w:val="00121B3D"/>
    <w:rsid w:val="00121FFC"/>
    <w:rsid w:val="00122208"/>
    <w:rsid w:val="0012222E"/>
    <w:rsid w:val="001235C2"/>
    <w:rsid w:val="0012380E"/>
    <w:rsid w:val="00126651"/>
    <w:rsid w:val="00126725"/>
    <w:rsid w:val="001269B1"/>
    <w:rsid w:val="00126F4D"/>
    <w:rsid w:val="001305B1"/>
    <w:rsid w:val="00130897"/>
    <w:rsid w:val="00131E19"/>
    <w:rsid w:val="001333DC"/>
    <w:rsid w:val="00134A06"/>
    <w:rsid w:val="00134F27"/>
    <w:rsid w:val="00135BF2"/>
    <w:rsid w:val="001408EB"/>
    <w:rsid w:val="00141191"/>
    <w:rsid w:val="001420F3"/>
    <w:rsid w:val="00142EC5"/>
    <w:rsid w:val="00142F7C"/>
    <w:rsid w:val="00143A5D"/>
    <w:rsid w:val="00143B81"/>
    <w:rsid w:val="00144BF3"/>
    <w:rsid w:val="00144D92"/>
    <w:rsid w:val="00145932"/>
    <w:rsid w:val="001466A7"/>
    <w:rsid w:val="00146760"/>
    <w:rsid w:val="00150015"/>
    <w:rsid w:val="00150345"/>
    <w:rsid w:val="00151231"/>
    <w:rsid w:val="00151C1C"/>
    <w:rsid w:val="00152467"/>
    <w:rsid w:val="0015283F"/>
    <w:rsid w:val="001537E5"/>
    <w:rsid w:val="001539BE"/>
    <w:rsid w:val="00153C3A"/>
    <w:rsid w:val="00160655"/>
    <w:rsid w:val="0016130F"/>
    <w:rsid w:val="0016139C"/>
    <w:rsid w:val="00163604"/>
    <w:rsid w:val="001649BA"/>
    <w:rsid w:val="001673CC"/>
    <w:rsid w:val="001701E0"/>
    <w:rsid w:val="00170C21"/>
    <w:rsid w:val="00171119"/>
    <w:rsid w:val="00171584"/>
    <w:rsid w:val="001719B9"/>
    <w:rsid w:val="00173724"/>
    <w:rsid w:val="00173B6A"/>
    <w:rsid w:val="00174413"/>
    <w:rsid w:val="00175130"/>
    <w:rsid w:val="0017523E"/>
    <w:rsid w:val="001758F6"/>
    <w:rsid w:val="00177D11"/>
    <w:rsid w:val="00177ED9"/>
    <w:rsid w:val="00180B16"/>
    <w:rsid w:val="00180CF4"/>
    <w:rsid w:val="001815D1"/>
    <w:rsid w:val="00181C93"/>
    <w:rsid w:val="0018287F"/>
    <w:rsid w:val="0018378E"/>
    <w:rsid w:val="0018396E"/>
    <w:rsid w:val="00184492"/>
    <w:rsid w:val="0018546D"/>
    <w:rsid w:val="001863B9"/>
    <w:rsid w:val="001901F4"/>
    <w:rsid w:val="001906D9"/>
    <w:rsid w:val="00190FD8"/>
    <w:rsid w:val="00191074"/>
    <w:rsid w:val="001912DB"/>
    <w:rsid w:val="0019230A"/>
    <w:rsid w:val="0019243E"/>
    <w:rsid w:val="001926D4"/>
    <w:rsid w:val="00192CE0"/>
    <w:rsid w:val="00192E2C"/>
    <w:rsid w:val="0019302F"/>
    <w:rsid w:val="001932CE"/>
    <w:rsid w:val="00195431"/>
    <w:rsid w:val="0019543C"/>
    <w:rsid w:val="00196CAE"/>
    <w:rsid w:val="001971D3"/>
    <w:rsid w:val="00197854"/>
    <w:rsid w:val="001978B1"/>
    <w:rsid w:val="001A084E"/>
    <w:rsid w:val="001A0A79"/>
    <w:rsid w:val="001A163D"/>
    <w:rsid w:val="001A1E68"/>
    <w:rsid w:val="001A2340"/>
    <w:rsid w:val="001A270B"/>
    <w:rsid w:val="001A62C8"/>
    <w:rsid w:val="001A68E9"/>
    <w:rsid w:val="001A7552"/>
    <w:rsid w:val="001B11D9"/>
    <w:rsid w:val="001B163E"/>
    <w:rsid w:val="001B1734"/>
    <w:rsid w:val="001B18EE"/>
    <w:rsid w:val="001B1914"/>
    <w:rsid w:val="001B251C"/>
    <w:rsid w:val="001B29A3"/>
    <w:rsid w:val="001B2C9B"/>
    <w:rsid w:val="001B498E"/>
    <w:rsid w:val="001B5F3D"/>
    <w:rsid w:val="001B64CF"/>
    <w:rsid w:val="001B64E4"/>
    <w:rsid w:val="001C0605"/>
    <w:rsid w:val="001C0D55"/>
    <w:rsid w:val="001C17D0"/>
    <w:rsid w:val="001C1AFA"/>
    <w:rsid w:val="001C24F2"/>
    <w:rsid w:val="001C42FC"/>
    <w:rsid w:val="001C4A5A"/>
    <w:rsid w:val="001C6199"/>
    <w:rsid w:val="001C6707"/>
    <w:rsid w:val="001C6AB1"/>
    <w:rsid w:val="001C6C0F"/>
    <w:rsid w:val="001C747E"/>
    <w:rsid w:val="001D09BA"/>
    <w:rsid w:val="001D20B0"/>
    <w:rsid w:val="001D3D9C"/>
    <w:rsid w:val="001D57A3"/>
    <w:rsid w:val="001D6D3E"/>
    <w:rsid w:val="001D6E52"/>
    <w:rsid w:val="001D713D"/>
    <w:rsid w:val="001D72EA"/>
    <w:rsid w:val="001E4176"/>
    <w:rsid w:val="001E6B39"/>
    <w:rsid w:val="001E7092"/>
    <w:rsid w:val="001E7103"/>
    <w:rsid w:val="001E7CA6"/>
    <w:rsid w:val="001F2C31"/>
    <w:rsid w:val="001F3149"/>
    <w:rsid w:val="001F5C52"/>
    <w:rsid w:val="001F6D96"/>
    <w:rsid w:val="001F7FF9"/>
    <w:rsid w:val="00200808"/>
    <w:rsid w:val="0020161F"/>
    <w:rsid w:val="00201915"/>
    <w:rsid w:val="00201C34"/>
    <w:rsid w:val="002042D2"/>
    <w:rsid w:val="002052DC"/>
    <w:rsid w:val="00207DFA"/>
    <w:rsid w:val="00210E19"/>
    <w:rsid w:val="00211228"/>
    <w:rsid w:val="00211A60"/>
    <w:rsid w:val="00211FD0"/>
    <w:rsid w:val="002120C8"/>
    <w:rsid w:val="00212438"/>
    <w:rsid w:val="00212800"/>
    <w:rsid w:val="0021311F"/>
    <w:rsid w:val="0021339B"/>
    <w:rsid w:val="00214047"/>
    <w:rsid w:val="00214A8B"/>
    <w:rsid w:val="00215C15"/>
    <w:rsid w:val="00216B56"/>
    <w:rsid w:val="00217902"/>
    <w:rsid w:val="00222A38"/>
    <w:rsid w:val="00225E49"/>
    <w:rsid w:val="0023100F"/>
    <w:rsid w:val="00232B45"/>
    <w:rsid w:val="002341EC"/>
    <w:rsid w:val="00234297"/>
    <w:rsid w:val="002369D0"/>
    <w:rsid w:val="00237016"/>
    <w:rsid w:val="00244155"/>
    <w:rsid w:val="0024418F"/>
    <w:rsid w:val="002443E2"/>
    <w:rsid w:val="002457EF"/>
    <w:rsid w:val="00245BD3"/>
    <w:rsid w:val="002464EC"/>
    <w:rsid w:val="002465E5"/>
    <w:rsid w:val="00246BE2"/>
    <w:rsid w:val="002505C9"/>
    <w:rsid w:val="0025091C"/>
    <w:rsid w:val="00251137"/>
    <w:rsid w:val="0025172C"/>
    <w:rsid w:val="002537B4"/>
    <w:rsid w:val="00253E75"/>
    <w:rsid w:val="00254B48"/>
    <w:rsid w:val="00255411"/>
    <w:rsid w:val="00256F8C"/>
    <w:rsid w:val="002615A8"/>
    <w:rsid w:val="00261B01"/>
    <w:rsid w:val="00262FCB"/>
    <w:rsid w:val="00263053"/>
    <w:rsid w:val="00263191"/>
    <w:rsid w:val="00263A80"/>
    <w:rsid w:val="00263F53"/>
    <w:rsid w:val="00264328"/>
    <w:rsid w:val="00265609"/>
    <w:rsid w:val="002666EF"/>
    <w:rsid w:val="00270B31"/>
    <w:rsid w:val="002723D2"/>
    <w:rsid w:val="00272631"/>
    <w:rsid w:val="00273BFF"/>
    <w:rsid w:val="002752DC"/>
    <w:rsid w:val="00277119"/>
    <w:rsid w:val="002772F5"/>
    <w:rsid w:val="00277539"/>
    <w:rsid w:val="00281FD9"/>
    <w:rsid w:val="00282627"/>
    <w:rsid w:val="002839A1"/>
    <w:rsid w:val="00283A8F"/>
    <w:rsid w:val="00286413"/>
    <w:rsid w:val="0028778E"/>
    <w:rsid w:val="00290566"/>
    <w:rsid w:val="002907BC"/>
    <w:rsid w:val="002911BE"/>
    <w:rsid w:val="0029208C"/>
    <w:rsid w:val="002921DC"/>
    <w:rsid w:val="002930D7"/>
    <w:rsid w:val="0029377D"/>
    <w:rsid w:val="00293C40"/>
    <w:rsid w:val="00294BC4"/>
    <w:rsid w:val="0029508E"/>
    <w:rsid w:val="002950F9"/>
    <w:rsid w:val="002A0EF3"/>
    <w:rsid w:val="002A11E6"/>
    <w:rsid w:val="002A226F"/>
    <w:rsid w:val="002A2A8E"/>
    <w:rsid w:val="002A2C0E"/>
    <w:rsid w:val="002A3EE8"/>
    <w:rsid w:val="002A4CF3"/>
    <w:rsid w:val="002A50C9"/>
    <w:rsid w:val="002A7D85"/>
    <w:rsid w:val="002B10BB"/>
    <w:rsid w:val="002B211C"/>
    <w:rsid w:val="002B32D3"/>
    <w:rsid w:val="002B33F1"/>
    <w:rsid w:val="002B5186"/>
    <w:rsid w:val="002B54A7"/>
    <w:rsid w:val="002B5B6D"/>
    <w:rsid w:val="002B62AD"/>
    <w:rsid w:val="002B68BF"/>
    <w:rsid w:val="002B690D"/>
    <w:rsid w:val="002B6CEA"/>
    <w:rsid w:val="002B6DDF"/>
    <w:rsid w:val="002C0E9F"/>
    <w:rsid w:val="002C123F"/>
    <w:rsid w:val="002C1799"/>
    <w:rsid w:val="002C2638"/>
    <w:rsid w:val="002C29C9"/>
    <w:rsid w:val="002C2C75"/>
    <w:rsid w:val="002C469F"/>
    <w:rsid w:val="002C720D"/>
    <w:rsid w:val="002D0145"/>
    <w:rsid w:val="002D1579"/>
    <w:rsid w:val="002D18CB"/>
    <w:rsid w:val="002D2EC6"/>
    <w:rsid w:val="002D320E"/>
    <w:rsid w:val="002D4391"/>
    <w:rsid w:val="002D47F3"/>
    <w:rsid w:val="002D4B3A"/>
    <w:rsid w:val="002D4B86"/>
    <w:rsid w:val="002D55B9"/>
    <w:rsid w:val="002D5CD1"/>
    <w:rsid w:val="002D6DA7"/>
    <w:rsid w:val="002E036F"/>
    <w:rsid w:val="002E16F1"/>
    <w:rsid w:val="002E254F"/>
    <w:rsid w:val="002E2F1C"/>
    <w:rsid w:val="002E2F70"/>
    <w:rsid w:val="002E6DDD"/>
    <w:rsid w:val="002E7653"/>
    <w:rsid w:val="002F0863"/>
    <w:rsid w:val="002F0AA9"/>
    <w:rsid w:val="002F3166"/>
    <w:rsid w:val="002F31FD"/>
    <w:rsid w:val="002F3C64"/>
    <w:rsid w:val="002F4AA3"/>
    <w:rsid w:val="00300B7A"/>
    <w:rsid w:val="00300CD4"/>
    <w:rsid w:val="00301B1E"/>
    <w:rsid w:val="00302308"/>
    <w:rsid w:val="003026C3"/>
    <w:rsid w:val="00302850"/>
    <w:rsid w:val="00306D91"/>
    <w:rsid w:val="0031022E"/>
    <w:rsid w:val="00310623"/>
    <w:rsid w:val="0031133B"/>
    <w:rsid w:val="003114EA"/>
    <w:rsid w:val="00312107"/>
    <w:rsid w:val="0031228B"/>
    <w:rsid w:val="00313118"/>
    <w:rsid w:val="0031441B"/>
    <w:rsid w:val="00315B1F"/>
    <w:rsid w:val="003172E1"/>
    <w:rsid w:val="00317E0A"/>
    <w:rsid w:val="0032266C"/>
    <w:rsid w:val="003226E5"/>
    <w:rsid w:val="00322FE6"/>
    <w:rsid w:val="00324931"/>
    <w:rsid w:val="003255E0"/>
    <w:rsid w:val="00326487"/>
    <w:rsid w:val="00326A23"/>
    <w:rsid w:val="00327261"/>
    <w:rsid w:val="00331273"/>
    <w:rsid w:val="00332854"/>
    <w:rsid w:val="00332870"/>
    <w:rsid w:val="00332BDE"/>
    <w:rsid w:val="00332F6F"/>
    <w:rsid w:val="003331C3"/>
    <w:rsid w:val="0033326B"/>
    <w:rsid w:val="0033359D"/>
    <w:rsid w:val="00334167"/>
    <w:rsid w:val="00334571"/>
    <w:rsid w:val="00336AC4"/>
    <w:rsid w:val="00340768"/>
    <w:rsid w:val="003407F5"/>
    <w:rsid w:val="00341D4B"/>
    <w:rsid w:val="00343701"/>
    <w:rsid w:val="00345759"/>
    <w:rsid w:val="00345ED5"/>
    <w:rsid w:val="003476B3"/>
    <w:rsid w:val="00350573"/>
    <w:rsid w:val="00350FF5"/>
    <w:rsid w:val="003514DA"/>
    <w:rsid w:val="00351D68"/>
    <w:rsid w:val="00351E9D"/>
    <w:rsid w:val="00353148"/>
    <w:rsid w:val="00353405"/>
    <w:rsid w:val="003538EA"/>
    <w:rsid w:val="00353EBA"/>
    <w:rsid w:val="00353F78"/>
    <w:rsid w:val="0035624D"/>
    <w:rsid w:val="0035732F"/>
    <w:rsid w:val="00360363"/>
    <w:rsid w:val="003613F5"/>
    <w:rsid w:val="00363291"/>
    <w:rsid w:val="00364848"/>
    <w:rsid w:val="00364D4E"/>
    <w:rsid w:val="003703A9"/>
    <w:rsid w:val="00370E2F"/>
    <w:rsid w:val="00371847"/>
    <w:rsid w:val="0037186C"/>
    <w:rsid w:val="00371F4A"/>
    <w:rsid w:val="00372C67"/>
    <w:rsid w:val="00373AFE"/>
    <w:rsid w:val="003742B2"/>
    <w:rsid w:val="00374342"/>
    <w:rsid w:val="003743C0"/>
    <w:rsid w:val="00374FEE"/>
    <w:rsid w:val="003750A5"/>
    <w:rsid w:val="00375A99"/>
    <w:rsid w:val="0037734A"/>
    <w:rsid w:val="00377432"/>
    <w:rsid w:val="00377561"/>
    <w:rsid w:val="003804AA"/>
    <w:rsid w:val="00380799"/>
    <w:rsid w:val="0038105B"/>
    <w:rsid w:val="0038125A"/>
    <w:rsid w:val="00382688"/>
    <w:rsid w:val="00382A20"/>
    <w:rsid w:val="00382A43"/>
    <w:rsid w:val="00382F48"/>
    <w:rsid w:val="003835BC"/>
    <w:rsid w:val="003839C4"/>
    <w:rsid w:val="00384B92"/>
    <w:rsid w:val="00385113"/>
    <w:rsid w:val="00385378"/>
    <w:rsid w:val="0038580B"/>
    <w:rsid w:val="003865CF"/>
    <w:rsid w:val="00386E57"/>
    <w:rsid w:val="003873A7"/>
    <w:rsid w:val="00387CF2"/>
    <w:rsid w:val="00390EAE"/>
    <w:rsid w:val="00392242"/>
    <w:rsid w:val="00392D1B"/>
    <w:rsid w:val="00393A08"/>
    <w:rsid w:val="00393CF3"/>
    <w:rsid w:val="00394E81"/>
    <w:rsid w:val="00397356"/>
    <w:rsid w:val="003975D9"/>
    <w:rsid w:val="003975EE"/>
    <w:rsid w:val="003979CA"/>
    <w:rsid w:val="003A0480"/>
    <w:rsid w:val="003A05C1"/>
    <w:rsid w:val="003A0619"/>
    <w:rsid w:val="003A1153"/>
    <w:rsid w:val="003A12CB"/>
    <w:rsid w:val="003A1A42"/>
    <w:rsid w:val="003A29DB"/>
    <w:rsid w:val="003A4068"/>
    <w:rsid w:val="003A4BA2"/>
    <w:rsid w:val="003A4FD8"/>
    <w:rsid w:val="003A602C"/>
    <w:rsid w:val="003A6E2B"/>
    <w:rsid w:val="003B063E"/>
    <w:rsid w:val="003B07CC"/>
    <w:rsid w:val="003B1336"/>
    <w:rsid w:val="003B29BE"/>
    <w:rsid w:val="003B3663"/>
    <w:rsid w:val="003B462D"/>
    <w:rsid w:val="003B47C8"/>
    <w:rsid w:val="003B4BAC"/>
    <w:rsid w:val="003B4D39"/>
    <w:rsid w:val="003B649C"/>
    <w:rsid w:val="003B7CE1"/>
    <w:rsid w:val="003C0772"/>
    <w:rsid w:val="003C25FF"/>
    <w:rsid w:val="003C26FD"/>
    <w:rsid w:val="003C3C6E"/>
    <w:rsid w:val="003C60E2"/>
    <w:rsid w:val="003C6800"/>
    <w:rsid w:val="003C7DEA"/>
    <w:rsid w:val="003D0250"/>
    <w:rsid w:val="003D2039"/>
    <w:rsid w:val="003D3584"/>
    <w:rsid w:val="003D3E1F"/>
    <w:rsid w:val="003D4881"/>
    <w:rsid w:val="003D4AAC"/>
    <w:rsid w:val="003D53DD"/>
    <w:rsid w:val="003D572E"/>
    <w:rsid w:val="003D575B"/>
    <w:rsid w:val="003D5B08"/>
    <w:rsid w:val="003D64CD"/>
    <w:rsid w:val="003D7878"/>
    <w:rsid w:val="003E0DF6"/>
    <w:rsid w:val="003E4F8E"/>
    <w:rsid w:val="003E52EE"/>
    <w:rsid w:val="003F06EC"/>
    <w:rsid w:val="003F073E"/>
    <w:rsid w:val="003F0C1B"/>
    <w:rsid w:val="003F14C2"/>
    <w:rsid w:val="003F1889"/>
    <w:rsid w:val="003F1B28"/>
    <w:rsid w:val="003F20A8"/>
    <w:rsid w:val="003F2AC2"/>
    <w:rsid w:val="003F2C21"/>
    <w:rsid w:val="003F2D32"/>
    <w:rsid w:val="003F3EC1"/>
    <w:rsid w:val="003F5E58"/>
    <w:rsid w:val="003F6201"/>
    <w:rsid w:val="003F6C5C"/>
    <w:rsid w:val="003F7E92"/>
    <w:rsid w:val="00400BFA"/>
    <w:rsid w:val="00401F47"/>
    <w:rsid w:val="00403568"/>
    <w:rsid w:val="00403686"/>
    <w:rsid w:val="00403C02"/>
    <w:rsid w:val="00403E6E"/>
    <w:rsid w:val="00405721"/>
    <w:rsid w:val="00405E39"/>
    <w:rsid w:val="004067CC"/>
    <w:rsid w:val="00406C2D"/>
    <w:rsid w:val="00406C69"/>
    <w:rsid w:val="00407D2B"/>
    <w:rsid w:val="00411426"/>
    <w:rsid w:val="00411773"/>
    <w:rsid w:val="004117B1"/>
    <w:rsid w:val="00411C85"/>
    <w:rsid w:val="0041233E"/>
    <w:rsid w:val="004125C5"/>
    <w:rsid w:val="0041314F"/>
    <w:rsid w:val="004138E4"/>
    <w:rsid w:val="00414F5F"/>
    <w:rsid w:val="00416502"/>
    <w:rsid w:val="00416D9C"/>
    <w:rsid w:val="004179D3"/>
    <w:rsid w:val="00417A25"/>
    <w:rsid w:val="004200A8"/>
    <w:rsid w:val="00420A8B"/>
    <w:rsid w:val="00423584"/>
    <w:rsid w:val="004245D8"/>
    <w:rsid w:val="00424A4D"/>
    <w:rsid w:val="00425BA6"/>
    <w:rsid w:val="004269E3"/>
    <w:rsid w:val="00426D3D"/>
    <w:rsid w:val="004278F7"/>
    <w:rsid w:val="00427FEF"/>
    <w:rsid w:val="00433837"/>
    <w:rsid w:val="00433AB0"/>
    <w:rsid w:val="00433EE1"/>
    <w:rsid w:val="00434F05"/>
    <w:rsid w:val="00435E54"/>
    <w:rsid w:val="00436691"/>
    <w:rsid w:val="004372E3"/>
    <w:rsid w:val="004375B8"/>
    <w:rsid w:val="00441143"/>
    <w:rsid w:val="0044242B"/>
    <w:rsid w:val="0044278C"/>
    <w:rsid w:val="004435C9"/>
    <w:rsid w:val="00443CD1"/>
    <w:rsid w:val="00447D87"/>
    <w:rsid w:val="004506BB"/>
    <w:rsid w:val="0045269A"/>
    <w:rsid w:val="00452AD5"/>
    <w:rsid w:val="004536E0"/>
    <w:rsid w:val="00453BCB"/>
    <w:rsid w:val="0045639B"/>
    <w:rsid w:val="004565D8"/>
    <w:rsid w:val="00457D78"/>
    <w:rsid w:val="004600DF"/>
    <w:rsid w:val="004607D3"/>
    <w:rsid w:val="00462E58"/>
    <w:rsid w:val="004636B4"/>
    <w:rsid w:val="00463DCA"/>
    <w:rsid w:val="00464A81"/>
    <w:rsid w:val="004701FF"/>
    <w:rsid w:val="00471E7B"/>
    <w:rsid w:val="004739AC"/>
    <w:rsid w:val="00474DC7"/>
    <w:rsid w:val="00475AB6"/>
    <w:rsid w:val="00475FAF"/>
    <w:rsid w:val="004763C2"/>
    <w:rsid w:val="00477ECE"/>
    <w:rsid w:val="004802FD"/>
    <w:rsid w:val="004809AD"/>
    <w:rsid w:val="00480DA4"/>
    <w:rsid w:val="00480E0B"/>
    <w:rsid w:val="0048109A"/>
    <w:rsid w:val="00481779"/>
    <w:rsid w:val="004818FB"/>
    <w:rsid w:val="00481DC5"/>
    <w:rsid w:val="004829B8"/>
    <w:rsid w:val="00482C81"/>
    <w:rsid w:val="004868CB"/>
    <w:rsid w:val="00487394"/>
    <w:rsid w:val="00487500"/>
    <w:rsid w:val="00487776"/>
    <w:rsid w:val="004904B9"/>
    <w:rsid w:val="00492184"/>
    <w:rsid w:val="00492456"/>
    <w:rsid w:val="00492A8C"/>
    <w:rsid w:val="0049307B"/>
    <w:rsid w:val="0049534D"/>
    <w:rsid w:val="004960A2"/>
    <w:rsid w:val="00496C00"/>
    <w:rsid w:val="004A0625"/>
    <w:rsid w:val="004A168D"/>
    <w:rsid w:val="004A2A88"/>
    <w:rsid w:val="004A4685"/>
    <w:rsid w:val="004A5845"/>
    <w:rsid w:val="004A62DF"/>
    <w:rsid w:val="004A7589"/>
    <w:rsid w:val="004B025B"/>
    <w:rsid w:val="004B1577"/>
    <w:rsid w:val="004B171A"/>
    <w:rsid w:val="004B2493"/>
    <w:rsid w:val="004B2933"/>
    <w:rsid w:val="004B2CC5"/>
    <w:rsid w:val="004B3B14"/>
    <w:rsid w:val="004B41AB"/>
    <w:rsid w:val="004B463E"/>
    <w:rsid w:val="004B5103"/>
    <w:rsid w:val="004B537C"/>
    <w:rsid w:val="004B5B6D"/>
    <w:rsid w:val="004B6104"/>
    <w:rsid w:val="004C1CDF"/>
    <w:rsid w:val="004C1E7B"/>
    <w:rsid w:val="004C277E"/>
    <w:rsid w:val="004C335F"/>
    <w:rsid w:val="004C4602"/>
    <w:rsid w:val="004C4BC6"/>
    <w:rsid w:val="004C519F"/>
    <w:rsid w:val="004C526C"/>
    <w:rsid w:val="004C57BA"/>
    <w:rsid w:val="004C5919"/>
    <w:rsid w:val="004C64A1"/>
    <w:rsid w:val="004C6830"/>
    <w:rsid w:val="004C6A3D"/>
    <w:rsid w:val="004C6E50"/>
    <w:rsid w:val="004C76FD"/>
    <w:rsid w:val="004C7C8C"/>
    <w:rsid w:val="004D0767"/>
    <w:rsid w:val="004D18D4"/>
    <w:rsid w:val="004D2276"/>
    <w:rsid w:val="004D25DE"/>
    <w:rsid w:val="004D2A5E"/>
    <w:rsid w:val="004D4FEE"/>
    <w:rsid w:val="004E09B5"/>
    <w:rsid w:val="004E13A4"/>
    <w:rsid w:val="004E1A75"/>
    <w:rsid w:val="004E2350"/>
    <w:rsid w:val="004E25A0"/>
    <w:rsid w:val="004E2630"/>
    <w:rsid w:val="004E367B"/>
    <w:rsid w:val="004E54E7"/>
    <w:rsid w:val="004E66FD"/>
    <w:rsid w:val="004E718A"/>
    <w:rsid w:val="004E7349"/>
    <w:rsid w:val="004F06C7"/>
    <w:rsid w:val="004F2891"/>
    <w:rsid w:val="004F3D32"/>
    <w:rsid w:val="004F4E19"/>
    <w:rsid w:val="004F5099"/>
    <w:rsid w:val="004F5D70"/>
    <w:rsid w:val="004F709B"/>
    <w:rsid w:val="004F7272"/>
    <w:rsid w:val="004F7C3B"/>
    <w:rsid w:val="00500570"/>
    <w:rsid w:val="00502B4F"/>
    <w:rsid w:val="0050332A"/>
    <w:rsid w:val="00505685"/>
    <w:rsid w:val="00505744"/>
    <w:rsid w:val="00505D20"/>
    <w:rsid w:val="0050618E"/>
    <w:rsid w:val="005067B8"/>
    <w:rsid w:val="00506EDD"/>
    <w:rsid w:val="00507594"/>
    <w:rsid w:val="005075B8"/>
    <w:rsid w:val="00507795"/>
    <w:rsid w:val="00507BDC"/>
    <w:rsid w:val="005102E9"/>
    <w:rsid w:val="00511C7A"/>
    <w:rsid w:val="005120B3"/>
    <w:rsid w:val="00512154"/>
    <w:rsid w:val="005132C5"/>
    <w:rsid w:val="00513450"/>
    <w:rsid w:val="0051366B"/>
    <w:rsid w:val="00514260"/>
    <w:rsid w:val="0051427C"/>
    <w:rsid w:val="00514676"/>
    <w:rsid w:val="005154D9"/>
    <w:rsid w:val="00515EA0"/>
    <w:rsid w:val="00516EE5"/>
    <w:rsid w:val="005178EB"/>
    <w:rsid w:val="00517E25"/>
    <w:rsid w:val="00520156"/>
    <w:rsid w:val="005241EC"/>
    <w:rsid w:val="005248D7"/>
    <w:rsid w:val="00524EC2"/>
    <w:rsid w:val="005257F5"/>
    <w:rsid w:val="0052712C"/>
    <w:rsid w:val="00527E24"/>
    <w:rsid w:val="00530892"/>
    <w:rsid w:val="00531B30"/>
    <w:rsid w:val="00531B4B"/>
    <w:rsid w:val="00531E2F"/>
    <w:rsid w:val="00532DF3"/>
    <w:rsid w:val="00533642"/>
    <w:rsid w:val="00533E1E"/>
    <w:rsid w:val="0053528C"/>
    <w:rsid w:val="00535C76"/>
    <w:rsid w:val="00536375"/>
    <w:rsid w:val="00536861"/>
    <w:rsid w:val="00537EE1"/>
    <w:rsid w:val="005417FB"/>
    <w:rsid w:val="005419E5"/>
    <w:rsid w:val="00541A3F"/>
    <w:rsid w:val="005426F8"/>
    <w:rsid w:val="005431A2"/>
    <w:rsid w:val="00544248"/>
    <w:rsid w:val="00544B5C"/>
    <w:rsid w:val="005458CC"/>
    <w:rsid w:val="00545E31"/>
    <w:rsid w:val="00546E5B"/>
    <w:rsid w:val="00552839"/>
    <w:rsid w:val="00552B0F"/>
    <w:rsid w:val="0055443E"/>
    <w:rsid w:val="00555AE8"/>
    <w:rsid w:val="00555E70"/>
    <w:rsid w:val="005567EB"/>
    <w:rsid w:val="00560892"/>
    <w:rsid w:val="00561193"/>
    <w:rsid w:val="00561B04"/>
    <w:rsid w:val="005626CE"/>
    <w:rsid w:val="005642E6"/>
    <w:rsid w:val="00566E9F"/>
    <w:rsid w:val="0056759D"/>
    <w:rsid w:val="005704A4"/>
    <w:rsid w:val="00571A67"/>
    <w:rsid w:val="0057304B"/>
    <w:rsid w:val="005731B9"/>
    <w:rsid w:val="005734D9"/>
    <w:rsid w:val="00577562"/>
    <w:rsid w:val="00577C06"/>
    <w:rsid w:val="00581E46"/>
    <w:rsid w:val="005820BB"/>
    <w:rsid w:val="00582A04"/>
    <w:rsid w:val="00582F9F"/>
    <w:rsid w:val="0058377D"/>
    <w:rsid w:val="0058605C"/>
    <w:rsid w:val="00586658"/>
    <w:rsid w:val="00587A65"/>
    <w:rsid w:val="005917C7"/>
    <w:rsid w:val="00591FFD"/>
    <w:rsid w:val="00593AD4"/>
    <w:rsid w:val="00593E6F"/>
    <w:rsid w:val="00595777"/>
    <w:rsid w:val="005965DD"/>
    <w:rsid w:val="00596D26"/>
    <w:rsid w:val="005975A7"/>
    <w:rsid w:val="00597BD1"/>
    <w:rsid w:val="00597F91"/>
    <w:rsid w:val="005A0282"/>
    <w:rsid w:val="005A098A"/>
    <w:rsid w:val="005A0CF4"/>
    <w:rsid w:val="005A0D1C"/>
    <w:rsid w:val="005A1D56"/>
    <w:rsid w:val="005A20FE"/>
    <w:rsid w:val="005A3822"/>
    <w:rsid w:val="005A3B3F"/>
    <w:rsid w:val="005A4E75"/>
    <w:rsid w:val="005A53AD"/>
    <w:rsid w:val="005A53E2"/>
    <w:rsid w:val="005A5BC1"/>
    <w:rsid w:val="005A6458"/>
    <w:rsid w:val="005A6B12"/>
    <w:rsid w:val="005A7FC3"/>
    <w:rsid w:val="005B1D2C"/>
    <w:rsid w:val="005B1E99"/>
    <w:rsid w:val="005B2209"/>
    <w:rsid w:val="005B2A04"/>
    <w:rsid w:val="005B31E1"/>
    <w:rsid w:val="005B3720"/>
    <w:rsid w:val="005B4578"/>
    <w:rsid w:val="005B4BD6"/>
    <w:rsid w:val="005B524F"/>
    <w:rsid w:val="005B6542"/>
    <w:rsid w:val="005B68A0"/>
    <w:rsid w:val="005B69A1"/>
    <w:rsid w:val="005B6E7A"/>
    <w:rsid w:val="005B7391"/>
    <w:rsid w:val="005B7921"/>
    <w:rsid w:val="005B7A6C"/>
    <w:rsid w:val="005B7BB0"/>
    <w:rsid w:val="005C0AEE"/>
    <w:rsid w:val="005C1D80"/>
    <w:rsid w:val="005C1F54"/>
    <w:rsid w:val="005C437D"/>
    <w:rsid w:val="005C572A"/>
    <w:rsid w:val="005C59C8"/>
    <w:rsid w:val="005C5F1F"/>
    <w:rsid w:val="005C7731"/>
    <w:rsid w:val="005D0097"/>
    <w:rsid w:val="005D0693"/>
    <w:rsid w:val="005D2E29"/>
    <w:rsid w:val="005D4AF7"/>
    <w:rsid w:val="005D50E2"/>
    <w:rsid w:val="005D5716"/>
    <w:rsid w:val="005D6042"/>
    <w:rsid w:val="005D762F"/>
    <w:rsid w:val="005E1E67"/>
    <w:rsid w:val="005E2204"/>
    <w:rsid w:val="005E3C75"/>
    <w:rsid w:val="005E5148"/>
    <w:rsid w:val="005E5371"/>
    <w:rsid w:val="005E6578"/>
    <w:rsid w:val="005E6DF9"/>
    <w:rsid w:val="005E6F1B"/>
    <w:rsid w:val="005E7BA4"/>
    <w:rsid w:val="005F039B"/>
    <w:rsid w:val="005F108A"/>
    <w:rsid w:val="005F1319"/>
    <w:rsid w:val="005F1ACC"/>
    <w:rsid w:val="005F2141"/>
    <w:rsid w:val="005F398B"/>
    <w:rsid w:val="005F570A"/>
    <w:rsid w:val="005F6992"/>
    <w:rsid w:val="005F6BEE"/>
    <w:rsid w:val="00600344"/>
    <w:rsid w:val="00600D5D"/>
    <w:rsid w:val="00602C02"/>
    <w:rsid w:val="00603816"/>
    <w:rsid w:val="00603ACB"/>
    <w:rsid w:val="0060410E"/>
    <w:rsid w:val="00604A01"/>
    <w:rsid w:val="00605016"/>
    <w:rsid w:val="006056AB"/>
    <w:rsid w:val="006063B4"/>
    <w:rsid w:val="00606FCB"/>
    <w:rsid w:val="00607AC5"/>
    <w:rsid w:val="0061082B"/>
    <w:rsid w:val="00610AB7"/>
    <w:rsid w:val="00610C07"/>
    <w:rsid w:val="006113F4"/>
    <w:rsid w:val="00611F32"/>
    <w:rsid w:val="006137D7"/>
    <w:rsid w:val="00614990"/>
    <w:rsid w:val="00616AC7"/>
    <w:rsid w:val="00616B77"/>
    <w:rsid w:val="00616F06"/>
    <w:rsid w:val="00617296"/>
    <w:rsid w:val="006175A8"/>
    <w:rsid w:val="00620587"/>
    <w:rsid w:val="006216BC"/>
    <w:rsid w:val="00621CDF"/>
    <w:rsid w:val="00622476"/>
    <w:rsid w:val="00623816"/>
    <w:rsid w:val="00623AD6"/>
    <w:rsid w:val="006262AF"/>
    <w:rsid w:val="0062696C"/>
    <w:rsid w:val="00626E55"/>
    <w:rsid w:val="006300F5"/>
    <w:rsid w:val="00631247"/>
    <w:rsid w:val="006319B4"/>
    <w:rsid w:val="00631A10"/>
    <w:rsid w:val="00632D48"/>
    <w:rsid w:val="00632D7C"/>
    <w:rsid w:val="0063383D"/>
    <w:rsid w:val="00633DE3"/>
    <w:rsid w:val="00633F15"/>
    <w:rsid w:val="006345EE"/>
    <w:rsid w:val="006362FD"/>
    <w:rsid w:val="00636AD2"/>
    <w:rsid w:val="0063733E"/>
    <w:rsid w:val="00641191"/>
    <w:rsid w:val="0064177A"/>
    <w:rsid w:val="006422AD"/>
    <w:rsid w:val="0064247F"/>
    <w:rsid w:val="00643CF6"/>
    <w:rsid w:val="00644AC1"/>
    <w:rsid w:val="00645156"/>
    <w:rsid w:val="00646420"/>
    <w:rsid w:val="00646BD8"/>
    <w:rsid w:val="0065051D"/>
    <w:rsid w:val="00651673"/>
    <w:rsid w:val="0065579F"/>
    <w:rsid w:val="00657696"/>
    <w:rsid w:val="00660863"/>
    <w:rsid w:val="00660D3D"/>
    <w:rsid w:val="00660F87"/>
    <w:rsid w:val="0066100D"/>
    <w:rsid w:val="00661792"/>
    <w:rsid w:val="00661E7F"/>
    <w:rsid w:val="00663A3B"/>
    <w:rsid w:val="00664B72"/>
    <w:rsid w:val="00664BDB"/>
    <w:rsid w:val="00665E45"/>
    <w:rsid w:val="00665EF3"/>
    <w:rsid w:val="0066624C"/>
    <w:rsid w:val="0066630B"/>
    <w:rsid w:val="00666D03"/>
    <w:rsid w:val="00672B67"/>
    <w:rsid w:val="00673DE6"/>
    <w:rsid w:val="006756BF"/>
    <w:rsid w:val="00675969"/>
    <w:rsid w:val="0067633D"/>
    <w:rsid w:val="00677D24"/>
    <w:rsid w:val="006811AE"/>
    <w:rsid w:val="0068203B"/>
    <w:rsid w:val="006832A9"/>
    <w:rsid w:val="0068364E"/>
    <w:rsid w:val="0068367C"/>
    <w:rsid w:val="00684897"/>
    <w:rsid w:val="00684C04"/>
    <w:rsid w:val="006850DD"/>
    <w:rsid w:val="0068529D"/>
    <w:rsid w:val="00685339"/>
    <w:rsid w:val="006854FF"/>
    <w:rsid w:val="00685B8A"/>
    <w:rsid w:val="00685F99"/>
    <w:rsid w:val="006871FE"/>
    <w:rsid w:val="00687532"/>
    <w:rsid w:val="00691526"/>
    <w:rsid w:val="00691FAB"/>
    <w:rsid w:val="006926B9"/>
    <w:rsid w:val="006931D5"/>
    <w:rsid w:val="00693D04"/>
    <w:rsid w:val="00695118"/>
    <w:rsid w:val="00696D84"/>
    <w:rsid w:val="006A034F"/>
    <w:rsid w:val="006A1B87"/>
    <w:rsid w:val="006A2083"/>
    <w:rsid w:val="006A4169"/>
    <w:rsid w:val="006A50EF"/>
    <w:rsid w:val="006A60EC"/>
    <w:rsid w:val="006B0202"/>
    <w:rsid w:val="006B0446"/>
    <w:rsid w:val="006B05E2"/>
    <w:rsid w:val="006B08F1"/>
    <w:rsid w:val="006B18B6"/>
    <w:rsid w:val="006B3B7F"/>
    <w:rsid w:val="006B44D6"/>
    <w:rsid w:val="006B47F0"/>
    <w:rsid w:val="006B5299"/>
    <w:rsid w:val="006B58E1"/>
    <w:rsid w:val="006B75CF"/>
    <w:rsid w:val="006B77EC"/>
    <w:rsid w:val="006C0169"/>
    <w:rsid w:val="006C0260"/>
    <w:rsid w:val="006C193D"/>
    <w:rsid w:val="006C1BBB"/>
    <w:rsid w:val="006C1EC9"/>
    <w:rsid w:val="006C40A3"/>
    <w:rsid w:val="006C4307"/>
    <w:rsid w:val="006C4A47"/>
    <w:rsid w:val="006C4AF8"/>
    <w:rsid w:val="006C4E1A"/>
    <w:rsid w:val="006C6441"/>
    <w:rsid w:val="006D0026"/>
    <w:rsid w:val="006D0369"/>
    <w:rsid w:val="006D08D4"/>
    <w:rsid w:val="006D11B5"/>
    <w:rsid w:val="006D6B28"/>
    <w:rsid w:val="006D6D65"/>
    <w:rsid w:val="006D74A2"/>
    <w:rsid w:val="006E2463"/>
    <w:rsid w:val="006E2E1D"/>
    <w:rsid w:val="006E3B2C"/>
    <w:rsid w:val="006E3D6A"/>
    <w:rsid w:val="006E44DC"/>
    <w:rsid w:val="006E4639"/>
    <w:rsid w:val="006E4A21"/>
    <w:rsid w:val="006E5319"/>
    <w:rsid w:val="006E677E"/>
    <w:rsid w:val="006E6E55"/>
    <w:rsid w:val="006E7F9B"/>
    <w:rsid w:val="006F01E7"/>
    <w:rsid w:val="006F0B0E"/>
    <w:rsid w:val="006F0B79"/>
    <w:rsid w:val="006F1FBD"/>
    <w:rsid w:val="006F2C02"/>
    <w:rsid w:val="006F2D49"/>
    <w:rsid w:val="006F3DC7"/>
    <w:rsid w:val="006F5039"/>
    <w:rsid w:val="006F54B5"/>
    <w:rsid w:val="006F6CE0"/>
    <w:rsid w:val="00700130"/>
    <w:rsid w:val="0070088F"/>
    <w:rsid w:val="00700E8D"/>
    <w:rsid w:val="007012B3"/>
    <w:rsid w:val="00701413"/>
    <w:rsid w:val="00702E08"/>
    <w:rsid w:val="00703A86"/>
    <w:rsid w:val="0070466B"/>
    <w:rsid w:val="007056B4"/>
    <w:rsid w:val="007056DF"/>
    <w:rsid w:val="007060A9"/>
    <w:rsid w:val="0070630A"/>
    <w:rsid w:val="007063E6"/>
    <w:rsid w:val="0071061C"/>
    <w:rsid w:val="007121B7"/>
    <w:rsid w:val="007125F8"/>
    <w:rsid w:val="0071271A"/>
    <w:rsid w:val="00713718"/>
    <w:rsid w:val="007138A7"/>
    <w:rsid w:val="00713A68"/>
    <w:rsid w:val="00713D65"/>
    <w:rsid w:val="00713E68"/>
    <w:rsid w:val="007159D9"/>
    <w:rsid w:val="00717252"/>
    <w:rsid w:val="0071794C"/>
    <w:rsid w:val="00717EEA"/>
    <w:rsid w:val="0072178D"/>
    <w:rsid w:val="007218E0"/>
    <w:rsid w:val="00721F55"/>
    <w:rsid w:val="007235ED"/>
    <w:rsid w:val="00723BEB"/>
    <w:rsid w:val="007241E4"/>
    <w:rsid w:val="00725558"/>
    <w:rsid w:val="007261EA"/>
    <w:rsid w:val="0072631D"/>
    <w:rsid w:val="00726538"/>
    <w:rsid w:val="007274A7"/>
    <w:rsid w:val="00730377"/>
    <w:rsid w:val="00730A27"/>
    <w:rsid w:val="00733888"/>
    <w:rsid w:val="00735F34"/>
    <w:rsid w:val="00736A29"/>
    <w:rsid w:val="00736A63"/>
    <w:rsid w:val="00740320"/>
    <w:rsid w:val="00740F94"/>
    <w:rsid w:val="0074104D"/>
    <w:rsid w:val="007413A5"/>
    <w:rsid w:val="00741888"/>
    <w:rsid w:val="00742240"/>
    <w:rsid w:val="007445E0"/>
    <w:rsid w:val="00747707"/>
    <w:rsid w:val="007478C4"/>
    <w:rsid w:val="007500F2"/>
    <w:rsid w:val="007501FC"/>
    <w:rsid w:val="0075154C"/>
    <w:rsid w:val="00751705"/>
    <w:rsid w:val="00752A7A"/>
    <w:rsid w:val="00753AD2"/>
    <w:rsid w:val="00753F27"/>
    <w:rsid w:val="00754C59"/>
    <w:rsid w:val="00754DDA"/>
    <w:rsid w:val="007564FF"/>
    <w:rsid w:val="00761416"/>
    <w:rsid w:val="00763F27"/>
    <w:rsid w:val="00763FE7"/>
    <w:rsid w:val="007646D1"/>
    <w:rsid w:val="007649B9"/>
    <w:rsid w:val="00764A3A"/>
    <w:rsid w:val="00764E67"/>
    <w:rsid w:val="007650B9"/>
    <w:rsid w:val="00765263"/>
    <w:rsid w:val="00765692"/>
    <w:rsid w:val="00765CFA"/>
    <w:rsid w:val="00766539"/>
    <w:rsid w:val="00766FB1"/>
    <w:rsid w:val="007704E4"/>
    <w:rsid w:val="007706E9"/>
    <w:rsid w:val="00770AFF"/>
    <w:rsid w:val="00772EEB"/>
    <w:rsid w:val="00773C63"/>
    <w:rsid w:val="00774454"/>
    <w:rsid w:val="0077652D"/>
    <w:rsid w:val="00776651"/>
    <w:rsid w:val="00776931"/>
    <w:rsid w:val="00776F30"/>
    <w:rsid w:val="007803F3"/>
    <w:rsid w:val="00780EAF"/>
    <w:rsid w:val="007814E6"/>
    <w:rsid w:val="00781E01"/>
    <w:rsid w:val="00782723"/>
    <w:rsid w:val="00782EDA"/>
    <w:rsid w:val="00783D9B"/>
    <w:rsid w:val="00791A7A"/>
    <w:rsid w:val="00792E4F"/>
    <w:rsid w:val="0079437F"/>
    <w:rsid w:val="00795271"/>
    <w:rsid w:val="007959B6"/>
    <w:rsid w:val="00797209"/>
    <w:rsid w:val="007A184F"/>
    <w:rsid w:val="007A22D4"/>
    <w:rsid w:val="007A2E73"/>
    <w:rsid w:val="007A2EA1"/>
    <w:rsid w:val="007A3365"/>
    <w:rsid w:val="007A48B4"/>
    <w:rsid w:val="007A4927"/>
    <w:rsid w:val="007A4B5C"/>
    <w:rsid w:val="007A5A49"/>
    <w:rsid w:val="007A5D54"/>
    <w:rsid w:val="007A6002"/>
    <w:rsid w:val="007A707F"/>
    <w:rsid w:val="007A7A30"/>
    <w:rsid w:val="007B0F4C"/>
    <w:rsid w:val="007B10F7"/>
    <w:rsid w:val="007B1E2A"/>
    <w:rsid w:val="007B23F7"/>
    <w:rsid w:val="007B25FC"/>
    <w:rsid w:val="007B384F"/>
    <w:rsid w:val="007B3F33"/>
    <w:rsid w:val="007B444C"/>
    <w:rsid w:val="007B4A81"/>
    <w:rsid w:val="007B4F77"/>
    <w:rsid w:val="007B50B5"/>
    <w:rsid w:val="007B514F"/>
    <w:rsid w:val="007C160F"/>
    <w:rsid w:val="007C179F"/>
    <w:rsid w:val="007C2AD3"/>
    <w:rsid w:val="007C2DF5"/>
    <w:rsid w:val="007C481D"/>
    <w:rsid w:val="007C5A1B"/>
    <w:rsid w:val="007C6511"/>
    <w:rsid w:val="007C7548"/>
    <w:rsid w:val="007C7A5E"/>
    <w:rsid w:val="007D22F6"/>
    <w:rsid w:val="007D26D7"/>
    <w:rsid w:val="007D3F05"/>
    <w:rsid w:val="007D43B4"/>
    <w:rsid w:val="007D44E0"/>
    <w:rsid w:val="007D6C26"/>
    <w:rsid w:val="007D6E2C"/>
    <w:rsid w:val="007D7239"/>
    <w:rsid w:val="007D7324"/>
    <w:rsid w:val="007D7531"/>
    <w:rsid w:val="007E138B"/>
    <w:rsid w:val="007E18F4"/>
    <w:rsid w:val="007E1950"/>
    <w:rsid w:val="007E3B19"/>
    <w:rsid w:val="007E62CA"/>
    <w:rsid w:val="007E6F24"/>
    <w:rsid w:val="007E7AD1"/>
    <w:rsid w:val="007E7D49"/>
    <w:rsid w:val="007F0FAC"/>
    <w:rsid w:val="007F3265"/>
    <w:rsid w:val="007F33FF"/>
    <w:rsid w:val="007F3610"/>
    <w:rsid w:val="007F3684"/>
    <w:rsid w:val="007F43F7"/>
    <w:rsid w:val="007F48A1"/>
    <w:rsid w:val="007F6273"/>
    <w:rsid w:val="007F6D37"/>
    <w:rsid w:val="00800333"/>
    <w:rsid w:val="00801CC5"/>
    <w:rsid w:val="00802FF8"/>
    <w:rsid w:val="00803BE7"/>
    <w:rsid w:val="00804BB9"/>
    <w:rsid w:val="0080699E"/>
    <w:rsid w:val="00806B8D"/>
    <w:rsid w:val="00807BFD"/>
    <w:rsid w:val="00807E09"/>
    <w:rsid w:val="00811565"/>
    <w:rsid w:val="008120B3"/>
    <w:rsid w:val="00815822"/>
    <w:rsid w:val="00815980"/>
    <w:rsid w:val="00816E39"/>
    <w:rsid w:val="008211B7"/>
    <w:rsid w:val="00823157"/>
    <w:rsid w:val="008243F2"/>
    <w:rsid w:val="0082455C"/>
    <w:rsid w:val="00824BF2"/>
    <w:rsid w:val="00824DCC"/>
    <w:rsid w:val="00825809"/>
    <w:rsid w:val="00826FFF"/>
    <w:rsid w:val="00827856"/>
    <w:rsid w:val="0083146E"/>
    <w:rsid w:val="008319FC"/>
    <w:rsid w:val="00832300"/>
    <w:rsid w:val="00833324"/>
    <w:rsid w:val="00833AFE"/>
    <w:rsid w:val="00833FC7"/>
    <w:rsid w:val="008344FE"/>
    <w:rsid w:val="008347E6"/>
    <w:rsid w:val="00834F6C"/>
    <w:rsid w:val="00835642"/>
    <w:rsid w:val="008403CC"/>
    <w:rsid w:val="00841F88"/>
    <w:rsid w:val="008421AA"/>
    <w:rsid w:val="008426C0"/>
    <w:rsid w:val="00843202"/>
    <w:rsid w:val="00843C9B"/>
    <w:rsid w:val="008459A2"/>
    <w:rsid w:val="00846A67"/>
    <w:rsid w:val="00847C74"/>
    <w:rsid w:val="00851483"/>
    <w:rsid w:val="00851713"/>
    <w:rsid w:val="00852074"/>
    <w:rsid w:val="0085225D"/>
    <w:rsid w:val="008544DC"/>
    <w:rsid w:val="00854B7F"/>
    <w:rsid w:val="00854E16"/>
    <w:rsid w:val="00857B50"/>
    <w:rsid w:val="00860A4A"/>
    <w:rsid w:val="00861B03"/>
    <w:rsid w:val="00862D06"/>
    <w:rsid w:val="00863900"/>
    <w:rsid w:val="0086418D"/>
    <w:rsid w:val="00864879"/>
    <w:rsid w:val="00864F6C"/>
    <w:rsid w:val="00865206"/>
    <w:rsid w:val="00865240"/>
    <w:rsid w:val="0086581B"/>
    <w:rsid w:val="00871518"/>
    <w:rsid w:val="00872053"/>
    <w:rsid w:val="008732BC"/>
    <w:rsid w:val="00873811"/>
    <w:rsid w:val="008739B9"/>
    <w:rsid w:val="00873E0C"/>
    <w:rsid w:val="00873F06"/>
    <w:rsid w:val="00873FAE"/>
    <w:rsid w:val="00874141"/>
    <w:rsid w:val="00874AD2"/>
    <w:rsid w:val="00875DC8"/>
    <w:rsid w:val="0087732B"/>
    <w:rsid w:val="00877B6E"/>
    <w:rsid w:val="00880A6A"/>
    <w:rsid w:val="008811E1"/>
    <w:rsid w:val="00882AA4"/>
    <w:rsid w:val="0088417C"/>
    <w:rsid w:val="008843CB"/>
    <w:rsid w:val="00884EBE"/>
    <w:rsid w:val="008862C8"/>
    <w:rsid w:val="008878EF"/>
    <w:rsid w:val="008914CE"/>
    <w:rsid w:val="00891556"/>
    <w:rsid w:val="008922C3"/>
    <w:rsid w:val="00892785"/>
    <w:rsid w:val="00892E58"/>
    <w:rsid w:val="00893334"/>
    <w:rsid w:val="008936B0"/>
    <w:rsid w:val="00894FDB"/>
    <w:rsid w:val="00895456"/>
    <w:rsid w:val="00895A1F"/>
    <w:rsid w:val="00896145"/>
    <w:rsid w:val="008969F2"/>
    <w:rsid w:val="008A0885"/>
    <w:rsid w:val="008A1E79"/>
    <w:rsid w:val="008A27F1"/>
    <w:rsid w:val="008A3757"/>
    <w:rsid w:val="008A4AA8"/>
    <w:rsid w:val="008A4CCC"/>
    <w:rsid w:val="008A5503"/>
    <w:rsid w:val="008A5E25"/>
    <w:rsid w:val="008A6DC3"/>
    <w:rsid w:val="008A7F86"/>
    <w:rsid w:val="008B06BB"/>
    <w:rsid w:val="008B06D5"/>
    <w:rsid w:val="008B119D"/>
    <w:rsid w:val="008B1A45"/>
    <w:rsid w:val="008B274D"/>
    <w:rsid w:val="008B28C7"/>
    <w:rsid w:val="008B2CD4"/>
    <w:rsid w:val="008B3462"/>
    <w:rsid w:val="008B4C90"/>
    <w:rsid w:val="008B68BA"/>
    <w:rsid w:val="008B7520"/>
    <w:rsid w:val="008B7B81"/>
    <w:rsid w:val="008B7E2D"/>
    <w:rsid w:val="008C0BF7"/>
    <w:rsid w:val="008C1F12"/>
    <w:rsid w:val="008C273E"/>
    <w:rsid w:val="008C2991"/>
    <w:rsid w:val="008C3F27"/>
    <w:rsid w:val="008C4204"/>
    <w:rsid w:val="008C42F3"/>
    <w:rsid w:val="008C4669"/>
    <w:rsid w:val="008C5AF5"/>
    <w:rsid w:val="008C6799"/>
    <w:rsid w:val="008C70F8"/>
    <w:rsid w:val="008D0158"/>
    <w:rsid w:val="008D0E03"/>
    <w:rsid w:val="008D2AD7"/>
    <w:rsid w:val="008D2B15"/>
    <w:rsid w:val="008D32DA"/>
    <w:rsid w:val="008D3EA8"/>
    <w:rsid w:val="008D50B8"/>
    <w:rsid w:val="008D551E"/>
    <w:rsid w:val="008D6514"/>
    <w:rsid w:val="008D6748"/>
    <w:rsid w:val="008D7005"/>
    <w:rsid w:val="008D7EE6"/>
    <w:rsid w:val="008E05CC"/>
    <w:rsid w:val="008E26D2"/>
    <w:rsid w:val="008E278D"/>
    <w:rsid w:val="008E2D26"/>
    <w:rsid w:val="008E3AF9"/>
    <w:rsid w:val="008E4490"/>
    <w:rsid w:val="008E4FE3"/>
    <w:rsid w:val="008E6975"/>
    <w:rsid w:val="008E7306"/>
    <w:rsid w:val="008E7B78"/>
    <w:rsid w:val="008F0508"/>
    <w:rsid w:val="008F0C52"/>
    <w:rsid w:val="008F13B1"/>
    <w:rsid w:val="008F1C2D"/>
    <w:rsid w:val="008F2500"/>
    <w:rsid w:val="008F2F50"/>
    <w:rsid w:val="008F3565"/>
    <w:rsid w:val="008F41A0"/>
    <w:rsid w:val="008F5E9B"/>
    <w:rsid w:val="008F7AFC"/>
    <w:rsid w:val="00900B6A"/>
    <w:rsid w:val="00900C38"/>
    <w:rsid w:val="00902CAC"/>
    <w:rsid w:val="009030CE"/>
    <w:rsid w:val="009031DA"/>
    <w:rsid w:val="00903D56"/>
    <w:rsid w:val="00903ECD"/>
    <w:rsid w:val="0090422C"/>
    <w:rsid w:val="009047F5"/>
    <w:rsid w:val="00906D98"/>
    <w:rsid w:val="0091121C"/>
    <w:rsid w:val="00912A4E"/>
    <w:rsid w:val="009138A2"/>
    <w:rsid w:val="009140F1"/>
    <w:rsid w:val="00914BDB"/>
    <w:rsid w:val="00915097"/>
    <w:rsid w:val="00915A9B"/>
    <w:rsid w:val="00916E2A"/>
    <w:rsid w:val="00917741"/>
    <w:rsid w:val="00917A58"/>
    <w:rsid w:val="00920EA3"/>
    <w:rsid w:val="00922FE6"/>
    <w:rsid w:val="00923CED"/>
    <w:rsid w:val="009246D7"/>
    <w:rsid w:val="00924B06"/>
    <w:rsid w:val="00924B6A"/>
    <w:rsid w:val="009260A0"/>
    <w:rsid w:val="00926A77"/>
    <w:rsid w:val="009270D9"/>
    <w:rsid w:val="009302FA"/>
    <w:rsid w:val="00930451"/>
    <w:rsid w:val="0093284C"/>
    <w:rsid w:val="00932D74"/>
    <w:rsid w:val="00935728"/>
    <w:rsid w:val="00936776"/>
    <w:rsid w:val="00936AE7"/>
    <w:rsid w:val="00936FF7"/>
    <w:rsid w:val="00937408"/>
    <w:rsid w:val="00937630"/>
    <w:rsid w:val="00937838"/>
    <w:rsid w:val="00937E2F"/>
    <w:rsid w:val="009406EE"/>
    <w:rsid w:val="00940796"/>
    <w:rsid w:val="0094138E"/>
    <w:rsid w:val="009424A3"/>
    <w:rsid w:val="0094269F"/>
    <w:rsid w:val="00945411"/>
    <w:rsid w:val="00945FC3"/>
    <w:rsid w:val="009462E3"/>
    <w:rsid w:val="009468AE"/>
    <w:rsid w:val="009469DC"/>
    <w:rsid w:val="00946EBF"/>
    <w:rsid w:val="00946ED6"/>
    <w:rsid w:val="0094750B"/>
    <w:rsid w:val="00950352"/>
    <w:rsid w:val="00950961"/>
    <w:rsid w:val="0095143E"/>
    <w:rsid w:val="00951B42"/>
    <w:rsid w:val="009524B2"/>
    <w:rsid w:val="00952AA5"/>
    <w:rsid w:val="009539C9"/>
    <w:rsid w:val="009619F2"/>
    <w:rsid w:val="009639E7"/>
    <w:rsid w:val="00963D27"/>
    <w:rsid w:val="0096419D"/>
    <w:rsid w:val="00965514"/>
    <w:rsid w:val="00965A3A"/>
    <w:rsid w:val="00965AB3"/>
    <w:rsid w:val="00965AF2"/>
    <w:rsid w:val="00965DC4"/>
    <w:rsid w:val="00966D66"/>
    <w:rsid w:val="009674F0"/>
    <w:rsid w:val="00970E5E"/>
    <w:rsid w:val="00971DA0"/>
    <w:rsid w:val="0097241F"/>
    <w:rsid w:val="0097348A"/>
    <w:rsid w:val="009736A4"/>
    <w:rsid w:val="00973875"/>
    <w:rsid w:val="00973BB4"/>
    <w:rsid w:val="009746EF"/>
    <w:rsid w:val="00974C66"/>
    <w:rsid w:val="0097537A"/>
    <w:rsid w:val="009760DD"/>
    <w:rsid w:val="00976781"/>
    <w:rsid w:val="009767CA"/>
    <w:rsid w:val="00976A29"/>
    <w:rsid w:val="00980FAE"/>
    <w:rsid w:val="00981DC0"/>
    <w:rsid w:val="00981EDE"/>
    <w:rsid w:val="00982654"/>
    <w:rsid w:val="00983098"/>
    <w:rsid w:val="00983ACE"/>
    <w:rsid w:val="00983B25"/>
    <w:rsid w:val="0098408A"/>
    <w:rsid w:val="00985296"/>
    <w:rsid w:val="00987562"/>
    <w:rsid w:val="0099039C"/>
    <w:rsid w:val="00991A79"/>
    <w:rsid w:val="00991E46"/>
    <w:rsid w:val="009979FF"/>
    <w:rsid w:val="009A1409"/>
    <w:rsid w:val="009A189E"/>
    <w:rsid w:val="009A1D30"/>
    <w:rsid w:val="009A1FE9"/>
    <w:rsid w:val="009A61B3"/>
    <w:rsid w:val="009A6DF1"/>
    <w:rsid w:val="009A7A46"/>
    <w:rsid w:val="009B00D5"/>
    <w:rsid w:val="009B0614"/>
    <w:rsid w:val="009B15BC"/>
    <w:rsid w:val="009B23D5"/>
    <w:rsid w:val="009B26F2"/>
    <w:rsid w:val="009B2B24"/>
    <w:rsid w:val="009B2C94"/>
    <w:rsid w:val="009B3CDC"/>
    <w:rsid w:val="009B550A"/>
    <w:rsid w:val="009B6BEF"/>
    <w:rsid w:val="009B71E3"/>
    <w:rsid w:val="009C0F28"/>
    <w:rsid w:val="009C136A"/>
    <w:rsid w:val="009C149C"/>
    <w:rsid w:val="009C18DC"/>
    <w:rsid w:val="009C1D9A"/>
    <w:rsid w:val="009C1E52"/>
    <w:rsid w:val="009C2DA0"/>
    <w:rsid w:val="009C2E79"/>
    <w:rsid w:val="009C4178"/>
    <w:rsid w:val="009C51B0"/>
    <w:rsid w:val="009C5902"/>
    <w:rsid w:val="009C6472"/>
    <w:rsid w:val="009C72D2"/>
    <w:rsid w:val="009C7326"/>
    <w:rsid w:val="009C787A"/>
    <w:rsid w:val="009C7B82"/>
    <w:rsid w:val="009D0370"/>
    <w:rsid w:val="009D19B5"/>
    <w:rsid w:val="009D19D1"/>
    <w:rsid w:val="009D20F1"/>
    <w:rsid w:val="009D2F4D"/>
    <w:rsid w:val="009D3586"/>
    <w:rsid w:val="009D35E4"/>
    <w:rsid w:val="009D3DEF"/>
    <w:rsid w:val="009D3E14"/>
    <w:rsid w:val="009D52C1"/>
    <w:rsid w:val="009D7925"/>
    <w:rsid w:val="009E012C"/>
    <w:rsid w:val="009E10EB"/>
    <w:rsid w:val="009E2332"/>
    <w:rsid w:val="009E2468"/>
    <w:rsid w:val="009E3C1C"/>
    <w:rsid w:val="009E4C9A"/>
    <w:rsid w:val="009E5155"/>
    <w:rsid w:val="009E51A2"/>
    <w:rsid w:val="009E7F09"/>
    <w:rsid w:val="009F1694"/>
    <w:rsid w:val="009F287C"/>
    <w:rsid w:val="009F2C41"/>
    <w:rsid w:val="009F2E14"/>
    <w:rsid w:val="009F2FCB"/>
    <w:rsid w:val="009F5647"/>
    <w:rsid w:val="009F571D"/>
    <w:rsid w:val="009F5B46"/>
    <w:rsid w:val="009F5B80"/>
    <w:rsid w:val="009F66BA"/>
    <w:rsid w:val="009F6ECF"/>
    <w:rsid w:val="009F7335"/>
    <w:rsid w:val="009F7933"/>
    <w:rsid w:val="009F7E3C"/>
    <w:rsid w:val="00A00DA8"/>
    <w:rsid w:val="00A00EFE"/>
    <w:rsid w:val="00A0136C"/>
    <w:rsid w:val="00A01933"/>
    <w:rsid w:val="00A01DC8"/>
    <w:rsid w:val="00A02202"/>
    <w:rsid w:val="00A02CD7"/>
    <w:rsid w:val="00A03939"/>
    <w:rsid w:val="00A05682"/>
    <w:rsid w:val="00A06236"/>
    <w:rsid w:val="00A06872"/>
    <w:rsid w:val="00A10777"/>
    <w:rsid w:val="00A107E5"/>
    <w:rsid w:val="00A11796"/>
    <w:rsid w:val="00A127B3"/>
    <w:rsid w:val="00A12819"/>
    <w:rsid w:val="00A137BF"/>
    <w:rsid w:val="00A138C6"/>
    <w:rsid w:val="00A144D5"/>
    <w:rsid w:val="00A179C3"/>
    <w:rsid w:val="00A20E52"/>
    <w:rsid w:val="00A2153E"/>
    <w:rsid w:val="00A21692"/>
    <w:rsid w:val="00A22129"/>
    <w:rsid w:val="00A23E49"/>
    <w:rsid w:val="00A2420F"/>
    <w:rsid w:val="00A24856"/>
    <w:rsid w:val="00A264F4"/>
    <w:rsid w:val="00A26A89"/>
    <w:rsid w:val="00A271FF"/>
    <w:rsid w:val="00A30527"/>
    <w:rsid w:val="00A3504B"/>
    <w:rsid w:val="00A359C6"/>
    <w:rsid w:val="00A35BA1"/>
    <w:rsid w:val="00A363B0"/>
    <w:rsid w:val="00A36879"/>
    <w:rsid w:val="00A36ADA"/>
    <w:rsid w:val="00A36BA1"/>
    <w:rsid w:val="00A408B6"/>
    <w:rsid w:val="00A4165C"/>
    <w:rsid w:val="00A419CC"/>
    <w:rsid w:val="00A41F80"/>
    <w:rsid w:val="00A41F8F"/>
    <w:rsid w:val="00A4402C"/>
    <w:rsid w:val="00A44DB8"/>
    <w:rsid w:val="00A4520B"/>
    <w:rsid w:val="00A47EF5"/>
    <w:rsid w:val="00A50A13"/>
    <w:rsid w:val="00A50AFF"/>
    <w:rsid w:val="00A520AD"/>
    <w:rsid w:val="00A520F0"/>
    <w:rsid w:val="00A5327B"/>
    <w:rsid w:val="00A54947"/>
    <w:rsid w:val="00A54BB9"/>
    <w:rsid w:val="00A55610"/>
    <w:rsid w:val="00A6047A"/>
    <w:rsid w:val="00A608F0"/>
    <w:rsid w:val="00A610F2"/>
    <w:rsid w:val="00A626CA"/>
    <w:rsid w:val="00A62ACC"/>
    <w:rsid w:val="00A62EAF"/>
    <w:rsid w:val="00A63F0E"/>
    <w:rsid w:val="00A646DB"/>
    <w:rsid w:val="00A6482D"/>
    <w:rsid w:val="00A650A8"/>
    <w:rsid w:val="00A662FB"/>
    <w:rsid w:val="00A66BFE"/>
    <w:rsid w:val="00A66F5F"/>
    <w:rsid w:val="00A70D4C"/>
    <w:rsid w:val="00A715E5"/>
    <w:rsid w:val="00A72FD0"/>
    <w:rsid w:val="00A73389"/>
    <w:rsid w:val="00A736A2"/>
    <w:rsid w:val="00A73E5E"/>
    <w:rsid w:val="00A7420D"/>
    <w:rsid w:val="00A745C0"/>
    <w:rsid w:val="00A753BE"/>
    <w:rsid w:val="00A755EE"/>
    <w:rsid w:val="00A75736"/>
    <w:rsid w:val="00A77180"/>
    <w:rsid w:val="00A775D5"/>
    <w:rsid w:val="00A80530"/>
    <w:rsid w:val="00A80C75"/>
    <w:rsid w:val="00A8110A"/>
    <w:rsid w:val="00A81DA2"/>
    <w:rsid w:val="00A821BA"/>
    <w:rsid w:val="00A8267D"/>
    <w:rsid w:val="00A82D9E"/>
    <w:rsid w:val="00A82F2C"/>
    <w:rsid w:val="00A84C37"/>
    <w:rsid w:val="00A85882"/>
    <w:rsid w:val="00A85B4B"/>
    <w:rsid w:val="00A85EC7"/>
    <w:rsid w:val="00A86882"/>
    <w:rsid w:val="00A87472"/>
    <w:rsid w:val="00A87819"/>
    <w:rsid w:val="00A90349"/>
    <w:rsid w:val="00A908F0"/>
    <w:rsid w:val="00A90B98"/>
    <w:rsid w:val="00A90C1D"/>
    <w:rsid w:val="00A90DC3"/>
    <w:rsid w:val="00A91CFD"/>
    <w:rsid w:val="00A92C69"/>
    <w:rsid w:val="00A93CC3"/>
    <w:rsid w:val="00A94439"/>
    <w:rsid w:val="00A951B4"/>
    <w:rsid w:val="00A95F90"/>
    <w:rsid w:val="00A965C8"/>
    <w:rsid w:val="00A96C2B"/>
    <w:rsid w:val="00A96C4C"/>
    <w:rsid w:val="00AA0726"/>
    <w:rsid w:val="00AA09E8"/>
    <w:rsid w:val="00AA0B90"/>
    <w:rsid w:val="00AA0BC2"/>
    <w:rsid w:val="00AA2B6D"/>
    <w:rsid w:val="00AA2E0E"/>
    <w:rsid w:val="00AA5ABC"/>
    <w:rsid w:val="00AA5FDE"/>
    <w:rsid w:val="00AA65FA"/>
    <w:rsid w:val="00AA7796"/>
    <w:rsid w:val="00AB01D4"/>
    <w:rsid w:val="00AB1F65"/>
    <w:rsid w:val="00AB28A7"/>
    <w:rsid w:val="00AB2FC1"/>
    <w:rsid w:val="00AB432E"/>
    <w:rsid w:val="00AB4E46"/>
    <w:rsid w:val="00AB5521"/>
    <w:rsid w:val="00AB5C3F"/>
    <w:rsid w:val="00AB6A16"/>
    <w:rsid w:val="00AC2B73"/>
    <w:rsid w:val="00AC3D4D"/>
    <w:rsid w:val="00AC48CD"/>
    <w:rsid w:val="00AC4E88"/>
    <w:rsid w:val="00AC520C"/>
    <w:rsid w:val="00AC5DC2"/>
    <w:rsid w:val="00AC6978"/>
    <w:rsid w:val="00AC6C20"/>
    <w:rsid w:val="00AC7A0C"/>
    <w:rsid w:val="00AD2967"/>
    <w:rsid w:val="00AD33FB"/>
    <w:rsid w:val="00AD5585"/>
    <w:rsid w:val="00AD6ADC"/>
    <w:rsid w:val="00AD77FA"/>
    <w:rsid w:val="00AD7C6E"/>
    <w:rsid w:val="00AD7EFE"/>
    <w:rsid w:val="00AE1C73"/>
    <w:rsid w:val="00AE3046"/>
    <w:rsid w:val="00AE4106"/>
    <w:rsid w:val="00AE53DF"/>
    <w:rsid w:val="00AE59C7"/>
    <w:rsid w:val="00AE5D34"/>
    <w:rsid w:val="00AE65D4"/>
    <w:rsid w:val="00AE65EA"/>
    <w:rsid w:val="00AE6685"/>
    <w:rsid w:val="00AE6A1D"/>
    <w:rsid w:val="00AF0717"/>
    <w:rsid w:val="00AF134F"/>
    <w:rsid w:val="00AF14CD"/>
    <w:rsid w:val="00AF52EF"/>
    <w:rsid w:val="00AF657F"/>
    <w:rsid w:val="00AF79B6"/>
    <w:rsid w:val="00B01EC5"/>
    <w:rsid w:val="00B01F25"/>
    <w:rsid w:val="00B0453B"/>
    <w:rsid w:val="00B0560D"/>
    <w:rsid w:val="00B05ACA"/>
    <w:rsid w:val="00B05B1D"/>
    <w:rsid w:val="00B05BF0"/>
    <w:rsid w:val="00B061FF"/>
    <w:rsid w:val="00B0755D"/>
    <w:rsid w:val="00B102DE"/>
    <w:rsid w:val="00B1186A"/>
    <w:rsid w:val="00B119F6"/>
    <w:rsid w:val="00B1203A"/>
    <w:rsid w:val="00B124DB"/>
    <w:rsid w:val="00B12BC4"/>
    <w:rsid w:val="00B13DDF"/>
    <w:rsid w:val="00B1486F"/>
    <w:rsid w:val="00B14919"/>
    <w:rsid w:val="00B14B7E"/>
    <w:rsid w:val="00B15560"/>
    <w:rsid w:val="00B171D5"/>
    <w:rsid w:val="00B1748D"/>
    <w:rsid w:val="00B17551"/>
    <w:rsid w:val="00B20424"/>
    <w:rsid w:val="00B20501"/>
    <w:rsid w:val="00B21002"/>
    <w:rsid w:val="00B2110C"/>
    <w:rsid w:val="00B2132E"/>
    <w:rsid w:val="00B22804"/>
    <w:rsid w:val="00B238E6"/>
    <w:rsid w:val="00B247B4"/>
    <w:rsid w:val="00B2651E"/>
    <w:rsid w:val="00B26767"/>
    <w:rsid w:val="00B270AA"/>
    <w:rsid w:val="00B27FBF"/>
    <w:rsid w:val="00B32026"/>
    <w:rsid w:val="00B32B07"/>
    <w:rsid w:val="00B34E31"/>
    <w:rsid w:val="00B34EF5"/>
    <w:rsid w:val="00B373E3"/>
    <w:rsid w:val="00B37AE5"/>
    <w:rsid w:val="00B4034C"/>
    <w:rsid w:val="00B403DB"/>
    <w:rsid w:val="00B4051E"/>
    <w:rsid w:val="00B406BF"/>
    <w:rsid w:val="00B416EC"/>
    <w:rsid w:val="00B42370"/>
    <w:rsid w:val="00B425B3"/>
    <w:rsid w:val="00B428F5"/>
    <w:rsid w:val="00B437EF"/>
    <w:rsid w:val="00B46252"/>
    <w:rsid w:val="00B46296"/>
    <w:rsid w:val="00B462E2"/>
    <w:rsid w:val="00B46474"/>
    <w:rsid w:val="00B468FA"/>
    <w:rsid w:val="00B47B1D"/>
    <w:rsid w:val="00B47BBF"/>
    <w:rsid w:val="00B47FC0"/>
    <w:rsid w:val="00B50045"/>
    <w:rsid w:val="00B502AD"/>
    <w:rsid w:val="00B5181C"/>
    <w:rsid w:val="00B5276A"/>
    <w:rsid w:val="00B53B70"/>
    <w:rsid w:val="00B54D5D"/>
    <w:rsid w:val="00B5546A"/>
    <w:rsid w:val="00B55959"/>
    <w:rsid w:val="00B5674D"/>
    <w:rsid w:val="00B57548"/>
    <w:rsid w:val="00B57E40"/>
    <w:rsid w:val="00B604F5"/>
    <w:rsid w:val="00B60ABA"/>
    <w:rsid w:val="00B60D57"/>
    <w:rsid w:val="00B61AF2"/>
    <w:rsid w:val="00B61B5E"/>
    <w:rsid w:val="00B63571"/>
    <w:rsid w:val="00B6386D"/>
    <w:rsid w:val="00B64801"/>
    <w:rsid w:val="00B6520C"/>
    <w:rsid w:val="00B672E1"/>
    <w:rsid w:val="00B71220"/>
    <w:rsid w:val="00B72063"/>
    <w:rsid w:val="00B725D5"/>
    <w:rsid w:val="00B738AE"/>
    <w:rsid w:val="00B74007"/>
    <w:rsid w:val="00B74158"/>
    <w:rsid w:val="00B74554"/>
    <w:rsid w:val="00B75901"/>
    <w:rsid w:val="00B759B1"/>
    <w:rsid w:val="00B75C30"/>
    <w:rsid w:val="00B764E2"/>
    <w:rsid w:val="00B816EC"/>
    <w:rsid w:val="00B82EBD"/>
    <w:rsid w:val="00B84583"/>
    <w:rsid w:val="00B85A2F"/>
    <w:rsid w:val="00B85E58"/>
    <w:rsid w:val="00B85FCB"/>
    <w:rsid w:val="00B8689E"/>
    <w:rsid w:val="00B86D4F"/>
    <w:rsid w:val="00B87241"/>
    <w:rsid w:val="00B916C8"/>
    <w:rsid w:val="00B917B4"/>
    <w:rsid w:val="00B92117"/>
    <w:rsid w:val="00B92BCB"/>
    <w:rsid w:val="00B947C4"/>
    <w:rsid w:val="00B94D0D"/>
    <w:rsid w:val="00B95312"/>
    <w:rsid w:val="00B96585"/>
    <w:rsid w:val="00B97C90"/>
    <w:rsid w:val="00BA0B5A"/>
    <w:rsid w:val="00BA1ACD"/>
    <w:rsid w:val="00BA373D"/>
    <w:rsid w:val="00BA445D"/>
    <w:rsid w:val="00BA4FD9"/>
    <w:rsid w:val="00BA56E9"/>
    <w:rsid w:val="00BA5FC6"/>
    <w:rsid w:val="00BA6B2F"/>
    <w:rsid w:val="00BA6B55"/>
    <w:rsid w:val="00BA70E0"/>
    <w:rsid w:val="00BB116D"/>
    <w:rsid w:val="00BB46C7"/>
    <w:rsid w:val="00BB4966"/>
    <w:rsid w:val="00BB629A"/>
    <w:rsid w:val="00BB6595"/>
    <w:rsid w:val="00BB7F1C"/>
    <w:rsid w:val="00BC0942"/>
    <w:rsid w:val="00BC0DC9"/>
    <w:rsid w:val="00BC11BB"/>
    <w:rsid w:val="00BC1298"/>
    <w:rsid w:val="00BC1D23"/>
    <w:rsid w:val="00BC1E81"/>
    <w:rsid w:val="00BC307C"/>
    <w:rsid w:val="00BC5480"/>
    <w:rsid w:val="00BC56F6"/>
    <w:rsid w:val="00BC6EAD"/>
    <w:rsid w:val="00BC7AC9"/>
    <w:rsid w:val="00BD0C65"/>
    <w:rsid w:val="00BD0F13"/>
    <w:rsid w:val="00BD2FCD"/>
    <w:rsid w:val="00BD3448"/>
    <w:rsid w:val="00BD43F0"/>
    <w:rsid w:val="00BD535F"/>
    <w:rsid w:val="00BD55A9"/>
    <w:rsid w:val="00BD65CC"/>
    <w:rsid w:val="00BD6FA3"/>
    <w:rsid w:val="00BE0263"/>
    <w:rsid w:val="00BE0A49"/>
    <w:rsid w:val="00BE2235"/>
    <w:rsid w:val="00BE3049"/>
    <w:rsid w:val="00BE3916"/>
    <w:rsid w:val="00BE3966"/>
    <w:rsid w:val="00BE4F7C"/>
    <w:rsid w:val="00BE50DA"/>
    <w:rsid w:val="00BE5A50"/>
    <w:rsid w:val="00BE5ADB"/>
    <w:rsid w:val="00BE6AE3"/>
    <w:rsid w:val="00BE6BB0"/>
    <w:rsid w:val="00BE7931"/>
    <w:rsid w:val="00BE7E73"/>
    <w:rsid w:val="00BF0A0E"/>
    <w:rsid w:val="00BF0DA9"/>
    <w:rsid w:val="00BF1887"/>
    <w:rsid w:val="00BF189C"/>
    <w:rsid w:val="00BF1ACD"/>
    <w:rsid w:val="00BF507B"/>
    <w:rsid w:val="00BF739A"/>
    <w:rsid w:val="00C0070F"/>
    <w:rsid w:val="00C02CB4"/>
    <w:rsid w:val="00C03155"/>
    <w:rsid w:val="00C03AB8"/>
    <w:rsid w:val="00C046E9"/>
    <w:rsid w:val="00C0493F"/>
    <w:rsid w:val="00C053F4"/>
    <w:rsid w:val="00C059BC"/>
    <w:rsid w:val="00C059D8"/>
    <w:rsid w:val="00C06415"/>
    <w:rsid w:val="00C06C25"/>
    <w:rsid w:val="00C06C81"/>
    <w:rsid w:val="00C06E25"/>
    <w:rsid w:val="00C07A5B"/>
    <w:rsid w:val="00C07D16"/>
    <w:rsid w:val="00C12C66"/>
    <w:rsid w:val="00C13546"/>
    <w:rsid w:val="00C13FAB"/>
    <w:rsid w:val="00C1473C"/>
    <w:rsid w:val="00C1528B"/>
    <w:rsid w:val="00C15746"/>
    <w:rsid w:val="00C15D45"/>
    <w:rsid w:val="00C16235"/>
    <w:rsid w:val="00C16E9F"/>
    <w:rsid w:val="00C17FB5"/>
    <w:rsid w:val="00C20844"/>
    <w:rsid w:val="00C212C4"/>
    <w:rsid w:val="00C2232F"/>
    <w:rsid w:val="00C223BF"/>
    <w:rsid w:val="00C22997"/>
    <w:rsid w:val="00C23809"/>
    <w:rsid w:val="00C25155"/>
    <w:rsid w:val="00C25842"/>
    <w:rsid w:val="00C25879"/>
    <w:rsid w:val="00C25E13"/>
    <w:rsid w:val="00C263A0"/>
    <w:rsid w:val="00C264FD"/>
    <w:rsid w:val="00C26AEE"/>
    <w:rsid w:val="00C31EC0"/>
    <w:rsid w:val="00C31F2A"/>
    <w:rsid w:val="00C36780"/>
    <w:rsid w:val="00C367FD"/>
    <w:rsid w:val="00C37EB2"/>
    <w:rsid w:val="00C40684"/>
    <w:rsid w:val="00C43508"/>
    <w:rsid w:val="00C4440D"/>
    <w:rsid w:val="00C44EDD"/>
    <w:rsid w:val="00C45F26"/>
    <w:rsid w:val="00C465D7"/>
    <w:rsid w:val="00C47712"/>
    <w:rsid w:val="00C50D9B"/>
    <w:rsid w:val="00C5104C"/>
    <w:rsid w:val="00C52100"/>
    <w:rsid w:val="00C5461D"/>
    <w:rsid w:val="00C55CAC"/>
    <w:rsid w:val="00C56053"/>
    <w:rsid w:val="00C56195"/>
    <w:rsid w:val="00C56567"/>
    <w:rsid w:val="00C57896"/>
    <w:rsid w:val="00C57C73"/>
    <w:rsid w:val="00C60335"/>
    <w:rsid w:val="00C60AB2"/>
    <w:rsid w:val="00C60F50"/>
    <w:rsid w:val="00C61C47"/>
    <w:rsid w:val="00C623F2"/>
    <w:rsid w:val="00C6354C"/>
    <w:rsid w:val="00C63870"/>
    <w:rsid w:val="00C63EA4"/>
    <w:rsid w:val="00C651D8"/>
    <w:rsid w:val="00C65326"/>
    <w:rsid w:val="00C6556B"/>
    <w:rsid w:val="00C667EC"/>
    <w:rsid w:val="00C670C5"/>
    <w:rsid w:val="00C67878"/>
    <w:rsid w:val="00C7058A"/>
    <w:rsid w:val="00C71167"/>
    <w:rsid w:val="00C711DE"/>
    <w:rsid w:val="00C726E4"/>
    <w:rsid w:val="00C74B59"/>
    <w:rsid w:val="00C7501D"/>
    <w:rsid w:val="00C75603"/>
    <w:rsid w:val="00C75621"/>
    <w:rsid w:val="00C758BB"/>
    <w:rsid w:val="00C75F7B"/>
    <w:rsid w:val="00C7608F"/>
    <w:rsid w:val="00C7666E"/>
    <w:rsid w:val="00C8005A"/>
    <w:rsid w:val="00C80529"/>
    <w:rsid w:val="00C80B44"/>
    <w:rsid w:val="00C81ACD"/>
    <w:rsid w:val="00C82C3B"/>
    <w:rsid w:val="00C83C93"/>
    <w:rsid w:val="00C83E86"/>
    <w:rsid w:val="00C84005"/>
    <w:rsid w:val="00C84180"/>
    <w:rsid w:val="00C843E4"/>
    <w:rsid w:val="00C8510C"/>
    <w:rsid w:val="00C85201"/>
    <w:rsid w:val="00C86B27"/>
    <w:rsid w:val="00C86E35"/>
    <w:rsid w:val="00C8742C"/>
    <w:rsid w:val="00C87E5F"/>
    <w:rsid w:val="00C91360"/>
    <w:rsid w:val="00C915A2"/>
    <w:rsid w:val="00C93E17"/>
    <w:rsid w:val="00C947BB"/>
    <w:rsid w:val="00C95358"/>
    <w:rsid w:val="00C956D7"/>
    <w:rsid w:val="00C95890"/>
    <w:rsid w:val="00C9648D"/>
    <w:rsid w:val="00C97CAE"/>
    <w:rsid w:val="00CA01AE"/>
    <w:rsid w:val="00CA0D43"/>
    <w:rsid w:val="00CA0DA3"/>
    <w:rsid w:val="00CA3762"/>
    <w:rsid w:val="00CA4323"/>
    <w:rsid w:val="00CA6234"/>
    <w:rsid w:val="00CA78A0"/>
    <w:rsid w:val="00CA7F0F"/>
    <w:rsid w:val="00CB107B"/>
    <w:rsid w:val="00CB438A"/>
    <w:rsid w:val="00CB4D14"/>
    <w:rsid w:val="00CB7C2C"/>
    <w:rsid w:val="00CC0743"/>
    <w:rsid w:val="00CC0962"/>
    <w:rsid w:val="00CC0BCF"/>
    <w:rsid w:val="00CC0D11"/>
    <w:rsid w:val="00CC13E5"/>
    <w:rsid w:val="00CC1BB2"/>
    <w:rsid w:val="00CC23AA"/>
    <w:rsid w:val="00CC262C"/>
    <w:rsid w:val="00CC2B42"/>
    <w:rsid w:val="00CC2B6B"/>
    <w:rsid w:val="00CC3354"/>
    <w:rsid w:val="00CC48CC"/>
    <w:rsid w:val="00CC4DC2"/>
    <w:rsid w:val="00CC5C19"/>
    <w:rsid w:val="00CC5D15"/>
    <w:rsid w:val="00CC7D64"/>
    <w:rsid w:val="00CD0918"/>
    <w:rsid w:val="00CD169A"/>
    <w:rsid w:val="00CD2406"/>
    <w:rsid w:val="00CD298D"/>
    <w:rsid w:val="00CD3CBD"/>
    <w:rsid w:val="00CD3F1E"/>
    <w:rsid w:val="00CD4D10"/>
    <w:rsid w:val="00CD531F"/>
    <w:rsid w:val="00CD5FE1"/>
    <w:rsid w:val="00CD682E"/>
    <w:rsid w:val="00CD6B16"/>
    <w:rsid w:val="00CD6C27"/>
    <w:rsid w:val="00CD7C74"/>
    <w:rsid w:val="00CE0611"/>
    <w:rsid w:val="00CE083D"/>
    <w:rsid w:val="00CE0A87"/>
    <w:rsid w:val="00CE1BB6"/>
    <w:rsid w:val="00CE4606"/>
    <w:rsid w:val="00CE50E1"/>
    <w:rsid w:val="00CF2208"/>
    <w:rsid w:val="00CF256F"/>
    <w:rsid w:val="00CF2BA0"/>
    <w:rsid w:val="00CF33D0"/>
    <w:rsid w:val="00CF3B64"/>
    <w:rsid w:val="00CF4595"/>
    <w:rsid w:val="00CF46D3"/>
    <w:rsid w:val="00CF51DE"/>
    <w:rsid w:val="00CF5285"/>
    <w:rsid w:val="00CF5533"/>
    <w:rsid w:val="00CF5B59"/>
    <w:rsid w:val="00CF7329"/>
    <w:rsid w:val="00CF73ED"/>
    <w:rsid w:val="00D00B01"/>
    <w:rsid w:val="00D01A37"/>
    <w:rsid w:val="00D02145"/>
    <w:rsid w:val="00D026F6"/>
    <w:rsid w:val="00D02C91"/>
    <w:rsid w:val="00D04F06"/>
    <w:rsid w:val="00D0612E"/>
    <w:rsid w:val="00D06B6E"/>
    <w:rsid w:val="00D071C6"/>
    <w:rsid w:val="00D11831"/>
    <w:rsid w:val="00D118B2"/>
    <w:rsid w:val="00D13C29"/>
    <w:rsid w:val="00D13C99"/>
    <w:rsid w:val="00D13C9B"/>
    <w:rsid w:val="00D13D2E"/>
    <w:rsid w:val="00D146A5"/>
    <w:rsid w:val="00D1473D"/>
    <w:rsid w:val="00D16B4B"/>
    <w:rsid w:val="00D21158"/>
    <w:rsid w:val="00D225B1"/>
    <w:rsid w:val="00D230D5"/>
    <w:rsid w:val="00D245ED"/>
    <w:rsid w:val="00D2475F"/>
    <w:rsid w:val="00D24A79"/>
    <w:rsid w:val="00D25C19"/>
    <w:rsid w:val="00D26C2D"/>
    <w:rsid w:val="00D32BBA"/>
    <w:rsid w:val="00D343B3"/>
    <w:rsid w:val="00D3458C"/>
    <w:rsid w:val="00D3491B"/>
    <w:rsid w:val="00D362D2"/>
    <w:rsid w:val="00D400BC"/>
    <w:rsid w:val="00D40DD0"/>
    <w:rsid w:val="00D41012"/>
    <w:rsid w:val="00D41C31"/>
    <w:rsid w:val="00D42307"/>
    <w:rsid w:val="00D42EF6"/>
    <w:rsid w:val="00D43764"/>
    <w:rsid w:val="00D44377"/>
    <w:rsid w:val="00D447AD"/>
    <w:rsid w:val="00D44914"/>
    <w:rsid w:val="00D45B9C"/>
    <w:rsid w:val="00D46202"/>
    <w:rsid w:val="00D46ADB"/>
    <w:rsid w:val="00D47037"/>
    <w:rsid w:val="00D478A8"/>
    <w:rsid w:val="00D5074B"/>
    <w:rsid w:val="00D513D0"/>
    <w:rsid w:val="00D55095"/>
    <w:rsid w:val="00D56A00"/>
    <w:rsid w:val="00D61C73"/>
    <w:rsid w:val="00D61DB3"/>
    <w:rsid w:val="00D65841"/>
    <w:rsid w:val="00D65BBC"/>
    <w:rsid w:val="00D669F0"/>
    <w:rsid w:val="00D67110"/>
    <w:rsid w:val="00D70065"/>
    <w:rsid w:val="00D700DB"/>
    <w:rsid w:val="00D717D3"/>
    <w:rsid w:val="00D717E9"/>
    <w:rsid w:val="00D73046"/>
    <w:rsid w:val="00D737C8"/>
    <w:rsid w:val="00D7407E"/>
    <w:rsid w:val="00D75AEE"/>
    <w:rsid w:val="00D75FFA"/>
    <w:rsid w:val="00D80A05"/>
    <w:rsid w:val="00D80AB9"/>
    <w:rsid w:val="00D82B6A"/>
    <w:rsid w:val="00D83CD6"/>
    <w:rsid w:val="00D83F7B"/>
    <w:rsid w:val="00D864DE"/>
    <w:rsid w:val="00D86CDE"/>
    <w:rsid w:val="00D87EA0"/>
    <w:rsid w:val="00D90FB7"/>
    <w:rsid w:val="00D94362"/>
    <w:rsid w:val="00D94437"/>
    <w:rsid w:val="00D95589"/>
    <w:rsid w:val="00D9564E"/>
    <w:rsid w:val="00D95946"/>
    <w:rsid w:val="00D9601E"/>
    <w:rsid w:val="00D96766"/>
    <w:rsid w:val="00D96A69"/>
    <w:rsid w:val="00DA02D4"/>
    <w:rsid w:val="00DA3C34"/>
    <w:rsid w:val="00DA46EC"/>
    <w:rsid w:val="00DA4FB0"/>
    <w:rsid w:val="00DA67F7"/>
    <w:rsid w:val="00DA6B9F"/>
    <w:rsid w:val="00DA704A"/>
    <w:rsid w:val="00DA7220"/>
    <w:rsid w:val="00DB1566"/>
    <w:rsid w:val="00DB1B70"/>
    <w:rsid w:val="00DB1BA5"/>
    <w:rsid w:val="00DB1F75"/>
    <w:rsid w:val="00DB38A0"/>
    <w:rsid w:val="00DB55DE"/>
    <w:rsid w:val="00DB653E"/>
    <w:rsid w:val="00DB659A"/>
    <w:rsid w:val="00DB6AA7"/>
    <w:rsid w:val="00DB778C"/>
    <w:rsid w:val="00DB798E"/>
    <w:rsid w:val="00DC17EB"/>
    <w:rsid w:val="00DC292D"/>
    <w:rsid w:val="00DC313D"/>
    <w:rsid w:val="00DC3A10"/>
    <w:rsid w:val="00DC5E45"/>
    <w:rsid w:val="00DC6366"/>
    <w:rsid w:val="00DC686C"/>
    <w:rsid w:val="00DD039B"/>
    <w:rsid w:val="00DD0412"/>
    <w:rsid w:val="00DD1288"/>
    <w:rsid w:val="00DD3036"/>
    <w:rsid w:val="00DD3193"/>
    <w:rsid w:val="00DD37ED"/>
    <w:rsid w:val="00DD380F"/>
    <w:rsid w:val="00DD4060"/>
    <w:rsid w:val="00DD40DD"/>
    <w:rsid w:val="00DD4A5D"/>
    <w:rsid w:val="00DD4E0A"/>
    <w:rsid w:val="00DD5A0B"/>
    <w:rsid w:val="00DD6222"/>
    <w:rsid w:val="00DD701C"/>
    <w:rsid w:val="00DE0171"/>
    <w:rsid w:val="00DE0608"/>
    <w:rsid w:val="00DE0EE9"/>
    <w:rsid w:val="00DE1CE3"/>
    <w:rsid w:val="00DE217E"/>
    <w:rsid w:val="00DE28B4"/>
    <w:rsid w:val="00DE2FB2"/>
    <w:rsid w:val="00DE4287"/>
    <w:rsid w:val="00DE4759"/>
    <w:rsid w:val="00DE587F"/>
    <w:rsid w:val="00DE5AFD"/>
    <w:rsid w:val="00DE60F0"/>
    <w:rsid w:val="00DF0B28"/>
    <w:rsid w:val="00DF0C74"/>
    <w:rsid w:val="00DF0F50"/>
    <w:rsid w:val="00DF1752"/>
    <w:rsid w:val="00DF32EB"/>
    <w:rsid w:val="00DF5D7E"/>
    <w:rsid w:val="00DF6843"/>
    <w:rsid w:val="00DF7245"/>
    <w:rsid w:val="00DF78DD"/>
    <w:rsid w:val="00E016AE"/>
    <w:rsid w:val="00E02DF2"/>
    <w:rsid w:val="00E02E6A"/>
    <w:rsid w:val="00E03657"/>
    <w:rsid w:val="00E041FA"/>
    <w:rsid w:val="00E04502"/>
    <w:rsid w:val="00E04EC0"/>
    <w:rsid w:val="00E05471"/>
    <w:rsid w:val="00E1179E"/>
    <w:rsid w:val="00E12AAF"/>
    <w:rsid w:val="00E13685"/>
    <w:rsid w:val="00E14356"/>
    <w:rsid w:val="00E16008"/>
    <w:rsid w:val="00E169E5"/>
    <w:rsid w:val="00E16CFB"/>
    <w:rsid w:val="00E2103C"/>
    <w:rsid w:val="00E215F7"/>
    <w:rsid w:val="00E21B41"/>
    <w:rsid w:val="00E229B8"/>
    <w:rsid w:val="00E2373B"/>
    <w:rsid w:val="00E23C57"/>
    <w:rsid w:val="00E24231"/>
    <w:rsid w:val="00E2438D"/>
    <w:rsid w:val="00E2467B"/>
    <w:rsid w:val="00E249E8"/>
    <w:rsid w:val="00E2564A"/>
    <w:rsid w:val="00E25DEC"/>
    <w:rsid w:val="00E25E58"/>
    <w:rsid w:val="00E26C8D"/>
    <w:rsid w:val="00E27658"/>
    <w:rsid w:val="00E32A5D"/>
    <w:rsid w:val="00E35249"/>
    <w:rsid w:val="00E36163"/>
    <w:rsid w:val="00E36DAC"/>
    <w:rsid w:val="00E37057"/>
    <w:rsid w:val="00E371E4"/>
    <w:rsid w:val="00E37B73"/>
    <w:rsid w:val="00E4057E"/>
    <w:rsid w:val="00E40CFB"/>
    <w:rsid w:val="00E414CB"/>
    <w:rsid w:val="00E43944"/>
    <w:rsid w:val="00E43A07"/>
    <w:rsid w:val="00E43F0C"/>
    <w:rsid w:val="00E43F74"/>
    <w:rsid w:val="00E45941"/>
    <w:rsid w:val="00E45BA4"/>
    <w:rsid w:val="00E45D2D"/>
    <w:rsid w:val="00E46938"/>
    <w:rsid w:val="00E4776F"/>
    <w:rsid w:val="00E521F9"/>
    <w:rsid w:val="00E53A7A"/>
    <w:rsid w:val="00E56D52"/>
    <w:rsid w:val="00E5730C"/>
    <w:rsid w:val="00E57B6F"/>
    <w:rsid w:val="00E6018D"/>
    <w:rsid w:val="00E6123B"/>
    <w:rsid w:val="00E61409"/>
    <w:rsid w:val="00E6177B"/>
    <w:rsid w:val="00E61D70"/>
    <w:rsid w:val="00E62E9D"/>
    <w:rsid w:val="00E64870"/>
    <w:rsid w:val="00E64D7E"/>
    <w:rsid w:val="00E64E09"/>
    <w:rsid w:val="00E65093"/>
    <w:rsid w:val="00E65808"/>
    <w:rsid w:val="00E661F7"/>
    <w:rsid w:val="00E662FE"/>
    <w:rsid w:val="00E66C49"/>
    <w:rsid w:val="00E67A2B"/>
    <w:rsid w:val="00E67D41"/>
    <w:rsid w:val="00E70276"/>
    <w:rsid w:val="00E705F0"/>
    <w:rsid w:val="00E728C4"/>
    <w:rsid w:val="00E73841"/>
    <w:rsid w:val="00E73E3F"/>
    <w:rsid w:val="00E73F45"/>
    <w:rsid w:val="00E74A76"/>
    <w:rsid w:val="00E7690C"/>
    <w:rsid w:val="00E80C95"/>
    <w:rsid w:val="00E83594"/>
    <w:rsid w:val="00E8550A"/>
    <w:rsid w:val="00E857D4"/>
    <w:rsid w:val="00E85847"/>
    <w:rsid w:val="00E8647B"/>
    <w:rsid w:val="00E869C5"/>
    <w:rsid w:val="00E87F92"/>
    <w:rsid w:val="00E900DF"/>
    <w:rsid w:val="00E90168"/>
    <w:rsid w:val="00E93DB6"/>
    <w:rsid w:val="00E9567D"/>
    <w:rsid w:val="00E95681"/>
    <w:rsid w:val="00E95AB7"/>
    <w:rsid w:val="00E95C35"/>
    <w:rsid w:val="00E97D7C"/>
    <w:rsid w:val="00EA0A7D"/>
    <w:rsid w:val="00EA3164"/>
    <w:rsid w:val="00EA3645"/>
    <w:rsid w:val="00EA3AA6"/>
    <w:rsid w:val="00EA4CC0"/>
    <w:rsid w:val="00EA56C9"/>
    <w:rsid w:val="00EA7866"/>
    <w:rsid w:val="00EA7CD2"/>
    <w:rsid w:val="00EB2DD9"/>
    <w:rsid w:val="00EB39A1"/>
    <w:rsid w:val="00EB3DB4"/>
    <w:rsid w:val="00EB44C4"/>
    <w:rsid w:val="00EB4A71"/>
    <w:rsid w:val="00EB564F"/>
    <w:rsid w:val="00EB6927"/>
    <w:rsid w:val="00EB6978"/>
    <w:rsid w:val="00EB7CD4"/>
    <w:rsid w:val="00EC05F5"/>
    <w:rsid w:val="00EC0E87"/>
    <w:rsid w:val="00EC2C13"/>
    <w:rsid w:val="00EC2EAC"/>
    <w:rsid w:val="00EC357F"/>
    <w:rsid w:val="00EC372D"/>
    <w:rsid w:val="00EC37EA"/>
    <w:rsid w:val="00EC436F"/>
    <w:rsid w:val="00EC68EF"/>
    <w:rsid w:val="00EC76E0"/>
    <w:rsid w:val="00EC7BCD"/>
    <w:rsid w:val="00ED19C5"/>
    <w:rsid w:val="00ED1E26"/>
    <w:rsid w:val="00ED27C6"/>
    <w:rsid w:val="00ED4009"/>
    <w:rsid w:val="00ED4355"/>
    <w:rsid w:val="00ED45E7"/>
    <w:rsid w:val="00ED47E5"/>
    <w:rsid w:val="00ED585A"/>
    <w:rsid w:val="00ED5E50"/>
    <w:rsid w:val="00ED622D"/>
    <w:rsid w:val="00ED625A"/>
    <w:rsid w:val="00ED7244"/>
    <w:rsid w:val="00ED749A"/>
    <w:rsid w:val="00EE0739"/>
    <w:rsid w:val="00EE1073"/>
    <w:rsid w:val="00EE2421"/>
    <w:rsid w:val="00EE260B"/>
    <w:rsid w:val="00EE2881"/>
    <w:rsid w:val="00EE28C6"/>
    <w:rsid w:val="00EE2D66"/>
    <w:rsid w:val="00EE3DCB"/>
    <w:rsid w:val="00EE3E29"/>
    <w:rsid w:val="00EE3EF2"/>
    <w:rsid w:val="00EE4ADE"/>
    <w:rsid w:val="00EE4DE1"/>
    <w:rsid w:val="00EE653A"/>
    <w:rsid w:val="00EE6E76"/>
    <w:rsid w:val="00EE7903"/>
    <w:rsid w:val="00EE7CC0"/>
    <w:rsid w:val="00EF1673"/>
    <w:rsid w:val="00EF2C40"/>
    <w:rsid w:val="00EF3535"/>
    <w:rsid w:val="00EF5A78"/>
    <w:rsid w:val="00EF727C"/>
    <w:rsid w:val="00F001D5"/>
    <w:rsid w:val="00F0029A"/>
    <w:rsid w:val="00F00968"/>
    <w:rsid w:val="00F01468"/>
    <w:rsid w:val="00F021B6"/>
    <w:rsid w:val="00F02A68"/>
    <w:rsid w:val="00F0344E"/>
    <w:rsid w:val="00F036BF"/>
    <w:rsid w:val="00F04D95"/>
    <w:rsid w:val="00F05553"/>
    <w:rsid w:val="00F06861"/>
    <w:rsid w:val="00F07654"/>
    <w:rsid w:val="00F11FFB"/>
    <w:rsid w:val="00F1311A"/>
    <w:rsid w:val="00F146DC"/>
    <w:rsid w:val="00F14E53"/>
    <w:rsid w:val="00F20134"/>
    <w:rsid w:val="00F2307B"/>
    <w:rsid w:val="00F230B3"/>
    <w:rsid w:val="00F23775"/>
    <w:rsid w:val="00F23D82"/>
    <w:rsid w:val="00F24C28"/>
    <w:rsid w:val="00F24FF5"/>
    <w:rsid w:val="00F25CB8"/>
    <w:rsid w:val="00F25EFA"/>
    <w:rsid w:val="00F2602B"/>
    <w:rsid w:val="00F26398"/>
    <w:rsid w:val="00F31244"/>
    <w:rsid w:val="00F322A0"/>
    <w:rsid w:val="00F3279B"/>
    <w:rsid w:val="00F331BA"/>
    <w:rsid w:val="00F33244"/>
    <w:rsid w:val="00F3367C"/>
    <w:rsid w:val="00F33BF6"/>
    <w:rsid w:val="00F33D9C"/>
    <w:rsid w:val="00F34DBD"/>
    <w:rsid w:val="00F372F8"/>
    <w:rsid w:val="00F37746"/>
    <w:rsid w:val="00F40368"/>
    <w:rsid w:val="00F403E8"/>
    <w:rsid w:val="00F405B9"/>
    <w:rsid w:val="00F41104"/>
    <w:rsid w:val="00F41E59"/>
    <w:rsid w:val="00F41ECD"/>
    <w:rsid w:val="00F443E7"/>
    <w:rsid w:val="00F44FF8"/>
    <w:rsid w:val="00F45212"/>
    <w:rsid w:val="00F45DD6"/>
    <w:rsid w:val="00F46389"/>
    <w:rsid w:val="00F469B7"/>
    <w:rsid w:val="00F47B30"/>
    <w:rsid w:val="00F50B08"/>
    <w:rsid w:val="00F50B82"/>
    <w:rsid w:val="00F522C2"/>
    <w:rsid w:val="00F52D11"/>
    <w:rsid w:val="00F53636"/>
    <w:rsid w:val="00F54F3F"/>
    <w:rsid w:val="00F55690"/>
    <w:rsid w:val="00F56F1F"/>
    <w:rsid w:val="00F571FA"/>
    <w:rsid w:val="00F607E8"/>
    <w:rsid w:val="00F6081E"/>
    <w:rsid w:val="00F6189D"/>
    <w:rsid w:val="00F61A7D"/>
    <w:rsid w:val="00F62C33"/>
    <w:rsid w:val="00F63BAC"/>
    <w:rsid w:val="00F640D4"/>
    <w:rsid w:val="00F6472C"/>
    <w:rsid w:val="00F6554A"/>
    <w:rsid w:val="00F6700F"/>
    <w:rsid w:val="00F67104"/>
    <w:rsid w:val="00F671E2"/>
    <w:rsid w:val="00F6739A"/>
    <w:rsid w:val="00F67985"/>
    <w:rsid w:val="00F72839"/>
    <w:rsid w:val="00F72E5E"/>
    <w:rsid w:val="00F73660"/>
    <w:rsid w:val="00F736C7"/>
    <w:rsid w:val="00F7371C"/>
    <w:rsid w:val="00F738BE"/>
    <w:rsid w:val="00F74096"/>
    <w:rsid w:val="00F74502"/>
    <w:rsid w:val="00F75188"/>
    <w:rsid w:val="00F75D29"/>
    <w:rsid w:val="00F770CA"/>
    <w:rsid w:val="00F77745"/>
    <w:rsid w:val="00F8193C"/>
    <w:rsid w:val="00F82B02"/>
    <w:rsid w:val="00F84AC4"/>
    <w:rsid w:val="00F85F88"/>
    <w:rsid w:val="00F8700A"/>
    <w:rsid w:val="00F872F5"/>
    <w:rsid w:val="00F8742F"/>
    <w:rsid w:val="00F901DA"/>
    <w:rsid w:val="00F908D3"/>
    <w:rsid w:val="00F92B6C"/>
    <w:rsid w:val="00F92FF6"/>
    <w:rsid w:val="00F93167"/>
    <w:rsid w:val="00F93EAE"/>
    <w:rsid w:val="00F94F99"/>
    <w:rsid w:val="00F951A7"/>
    <w:rsid w:val="00F95286"/>
    <w:rsid w:val="00F95CBE"/>
    <w:rsid w:val="00F96C4D"/>
    <w:rsid w:val="00F97F82"/>
    <w:rsid w:val="00FA013A"/>
    <w:rsid w:val="00FA2721"/>
    <w:rsid w:val="00FA2B91"/>
    <w:rsid w:val="00FA34AD"/>
    <w:rsid w:val="00FA37B0"/>
    <w:rsid w:val="00FA4D33"/>
    <w:rsid w:val="00FA50A2"/>
    <w:rsid w:val="00FA5219"/>
    <w:rsid w:val="00FA53A9"/>
    <w:rsid w:val="00FB0749"/>
    <w:rsid w:val="00FB0DD2"/>
    <w:rsid w:val="00FB0E4D"/>
    <w:rsid w:val="00FB2587"/>
    <w:rsid w:val="00FB2E7A"/>
    <w:rsid w:val="00FB4B6D"/>
    <w:rsid w:val="00FB4E31"/>
    <w:rsid w:val="00FB61C3"/>
    <w:rsid w:val="00FB735F"/>
    <w:rsid w:val="00FB755C"/>
    <w:rsid w:val="00FC0186"/>
    <w:rsid w:val="00FC0820"/>
    <w:rsid w:val="00FC0FD7"/>
    <w:rsid w:val="00FC182B"/>
    <w:rsid w:val="00FC2A1C"/>
    <w:rsid w:val="00FC362C"/>
    <w:rsid w:val="00FC3AAF"/>
    <w:rsid w:val="00FC44F7"/>
    <w:rsid w:val="00FC4A27"/>
    <w:rsid w:val="00FC4AA1"/>
    <w:rsid w:val="00FC4BC2"/>
    <w:rsid w:val="00FC4C97"/>
    <w:rsid w:val="00FC57C7"/>
    <w:rsid w:val="00FC5909"/>
    <w:rsid w:val="00FC5D8B"/>
    <w:rsid w:val="00FC6F61"/>
    <w:rsid w:val="00FC74E0"/>
    <w:rsid w:val="00FC7966"/>
    <w:rsid w:val="00FD0561"/>
    <w:rsid w:val="00FD0C7A"/>
    <w:rsid w:val="00FD2B40"/>
    <w:rsid w:val="00FD2D67"/>
    <w:rsid w:val="00FD31D6"/>
    <w:rsid w:val="00FD37F0"/>
    <w:rsid w:val="00FD4349"/>
    <w:rsid w:val="00FD45F7"/>
    <w:rsid w:val="00FD5073"/>
    <w:rsid w:val="00FD5106"/>
    <w:rsid w:val="00FD5F9F"/>
    <w:rsid w:val="00FE2D2F"/>
    <w:rsid w:val="00FE31C1"/>
    <w:rsid w:val="00FE35A0"/>
    <w:rsid w:val="00FE3A92"/>
    <w:rsid w:val="00FE5C7C"/>
    <w:rsid w:val="00FE6268"/>
    <w:rsid w:val="00FE66D1"/>
    <w:rsid w:val="00FE6D43"/>
    <w:rsid w:val="00FE76FA"/>
    <w:rsid w:val="00FF1A47"/>
    <w:rsid w:val="00FF26E8"/>
    <w:rsid w:val="00FF3149"/>
    <w:rsid w:val="00FF4BA2"/>
    <w:rsid w:val="00FF63AF"/>
    <w:rsid w:val="00FF6A5C"/>
    <w:rsid w:val="00FF6BF4"/>
    <w:rsid w:val="00FF7579"/>
    <w:rsid w:val="00FF7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AE38B4"/>
  <w15:chartTrackingRefBased/>
  <w15:docId w15:val="{9D0D4E50-4805-4845-B709-CDE09834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AD8"/>
    <w:rPr>
      <w:rFonts w:ascii="Times" w:eastAsia="SimSun" w:hAnsi="Times" w:cs="SimSun"/>
      <w:kern w:val="0"/>
      <w:sz w:val="22"/>
    </w:rPr>
  </w:style>
  <w:style w:type="paragraph" w:styleId="Heading1">
    <w:name w:val="heading 1"/>
    <w:basedOn w:val="Normal"/>
    <w:next w:val="Normal"/>
    <w:link w:val="Heading1Char"/>
    <w:uiPriority w:val="9"/>
    <w:qFormat/>
    <w:rsid w:val="00075AD8"/>
    <w:pPr>
      <w:keepNext/>
      <w:keepLines/>
      <w:spacing w:line="360" w:lineRule="auto"/>
      <w:outlineLvl w:val="0"/>
    </w:pPr>
    <w:rPr>
      <w:rFonts w:eastAsia="Times" w:cstheme="majorBidi"/>
      <w:b/>
      <w:bCs/>
      <w:szCs w:val="28"/>
    </w:rPr>
  </w:style>
  <w:style w:type="paragraph" w:styleId="Heading2">
    <w:name w:val="heading 2"/>
    <w:basedOn w:val="Normal"/>
    <w:next w:val="Normal"/>
    <w:link w:val="Heading2Char"/>
    <w:uiPriority w:val="9"/>
    <w:unhideWhenUsed/>
    <w:qFormat/>
    <w:rsid w:val="00075AD8"/>
    <w:pPr>
      <w:keepNext/>
      <w:keepLines/>
      <w:spacing w:line="360" w:lineRule="auto"/>
      <w:outlineLvl w:val="1"/>
    </w:pPr>
    <w:rPr>
      <w:rFonts w:eastAsiaTheme="majorEastAsia" w:cstheme="majorBidi"/>
      <w:b/>
      <w:bCs/>
      <w:szCs w:val="32"/>
    </w:rPr>
  </w:style>
  <w:style w:type="paragraph" w:styleId="Heading3">
    <w:name w:val="heading 3"/>
    <w:basedOn w:val="Normal"/>
    <w:next w:val="Normal"/>
    <w:link w:val="Heading3Char"/>
    <w:uiPriority w:val="9"/>
    <w:unhideWhenUsed/>
    <w:qFormat/>
    <w:rsid w:val="00075AD8"/>
    <w:pPr>
      <w:keepNext/>
      <w:keepLines/>
      <w:spacing w:line="360" w:lineRule="auto"/>
      <w:outlineLvl w:val="2"/>
    </w:pPr>
    <w:rPr>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1933"/>
    <w:pPr>
      <w:ind w:firstLineChars="200" w:firstLine="420"/>
    </w:pPr>
  </w:style>
  <w:style w:type="paragraph" w:styleId="BalloonText">
    <w:name w:val="Balloon Text"/>
    <w:basedOn w:val="Normal"/>
    <w:link w:val="BalloonTextChar"/>
    <w:uiPriority w:val="99"/>
    <w:semiHidden/>
    <w:unhideWhenUsed/>
    <w:rsid w:val="004B5103"/>
    <w:rPr>
      <w:sz w:val="18"/>
      <w:szCs w:val="18"/>
    </w:rPr>
  </w:style>
  <w:style w:type="character" w:customStyle="1" w:styleId="BalloonTextChar">
    <w:name w:val="Balloon Text Char"/>
    <w:basedOn w:val="DefaultParagraphFont"/>
    <w:link w:val="BalloonText"/>
    <w:uiPriority w:val="99"/>
    <w:semiHidden/>
    <w:rsid w:val="004B5103"/>
    <w:rPr>
      <w:rFonts w:ascii="SimSun" w:eastAsia="SimSun"/>
      <w:sz w:val="18"/>
      <w:szCs w:val="18"/>
    </w:rPr>
  </w:style>
  <w:style w:type="paragraph" w:styleId="Caption">
    <w:name w:val="caption"/>
    <w:basedOn w:val="Normal"/>
    <w:next w:val="Normal"/>
    <w:uiPriority w:val="35"/>
    <w:unhideWhenUsed/>
    <w:qFormat/>
    <w:rsid w:val="00163604"/>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22678"/>
    <w:rPr>
      <w:sz w:val="21"/>
      <w:szCs w:val="21"/>
    </w:rPr>
  </w:style>
  <w:style w:type="paragraph" w:styleId="CommentText">
    <w:name w:val="annotation text"/>
    <w:basedOn w:val="Normal"/>
    <w:link w:val="CommentTextChar"/>
    <w:uiPriority w:val="99"/>
    <w:semiHidden/>
    <w:unhideWhenUsed/>
    <w:rsid w:val="00022678"/>
  </w:style>
  <w:style w:type="character" w:customStyle="1" w:styleId="CommentTextChar">
    <w:name w:val="Comment Text Char"/>
    <w:basedOn w:val="DefaultParagraphFont"/>
    <w:link w:val="CommentText"/>
    <w:uiPriority w:val="99"/>
    <w:semiHidden/>
    <w:rsid w:val="00022678"/>
  </w:style>
  <w:style w:type="paragraph" w:styleId="CommentSubject">
    <w:name w:val="annotation subject"/>
    <w:basedOn w:val="CommentText"/>
    <w:next w:val="CommentText"/>
    <w:link w:val="CommentSubjectChar"/>
    <w:uiPriority w:val="99"/>
    <w:semiHidden/>
    <w:unhideWhenUsed/>
    <w:rsid w:val="00022678"/>
    <w:rPr>
      <w:b/>
      <w:bCs/>
    </w:rPr>
  </w:style>
  <w:style w:type="character" w:customStyle="1" w:styleId="CommentSubjectChar">
    <w:name w:val="Comment Subject Char"/>
    <w:basedOn w:val="CommentTextChar"/>
    <w:link w:val="CommentSubject"/>
    <w:uiPriority w:val="99"/>
    <w:semiHidden/>
    <w:rsid w:val="00022678"/>
    <w:rPr>
      <w:b/>
      <w:bCs/>
    </w:rPr>
  </w:style>
  <w:style w:type="paragraph" w:styleId="NormalWeb">
    <w:name w:val="Normal (Web)"/>
    <w:basedOn w:val="Normal"/>
    <w:uiPriority w:val="99"/>
    <w:unhideWhenUsed/>
    <w:rsid w:val="00E169E5"/>
    <w:pPr>
      <w:spacing w:before="100" w:beforeAutospacing="1" w:after="100" w:afterAutospacing="1"/>
    </w:pPr>
  </w:style>
  <w:style w:type="table" w:styleId="TableGrid">
    <w:name w:val="Table Grid"/>
    <w:basedOn w:val="TableNormal"/>
    <w:uiPriority w:val="39"/>
    <w:qFormat/>
    <w:rsid w:val="00253E75"/>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674D"/>
  </w:style>
  <w:style w:type="character" w:styleId="PlaceholderText">
    <w:name w:val="Placeholder Text"/>
    <w:basedOn w:val="DefaultParagraphFont"/>
    <w:uiPriority w:val="99"/>
    <w:semiHidden/>
    <w:rsid w:val="001A1E68"/>
    <w:rPr>
      <w:color w:val="808080"/>
    </w:rPr>
  </w:style>
  <w:style w:type="character" w:styleId="Hyperlink">
    <w:name w:val="Hyperlink"/>
    <w:basedOn w:val="DefaultParagraphFont"/>
    <w:uiPriority w:val="99"/>
    <w:unhideWhenUsed/>
    <w:qFormat/>
    <w:rsid w:val="00862D06"/>
    <w:rPr>
      <w:color w:val="2D64B3"/>
      <w:u w:val="none"/>
    </w:rPr>
  </w:style>
  <w:style w:type="paragraph" w:customStyle="1" w:styleId="a">
    <w:name w:val="一级标题"/>
    <w:basedOn w:val="Normal"/>
    <w:qFormat/>
    <w:rsid w:val="007E138B"/>
    <w:pPr>
      <w:spacing w:line="288" w:lineRule="auto"/>
    </w:pPr>
    <w:rPr>
      <w:rFonts w:eastAsia="Times" w:cs="Arial"/>
      <w:b/>
      <w:sz w:val="32"/>
      <w:szCs w:val="28"/>
      <w:lang w:eastAsia="en-GB"/>
    </w:rPr>
  </w:style>
  <w:style w:type="paragraph" w:customStyle="1" w:styleId="dx-doi">
    <w:name w:val="dx-doi"/>
    <w:basedOn w:val="Normal"/>
    <w:rsid w:val="00216B56"/>
    <w:pPr>
      <w:spacing w:before="100" w:beforeAutospacing="1" w:after="100" w:afterAutospacing="1"/>
    </w:pPr>
  </w:style>
  <w:style w:type="character" w:customStyle="1" w:styleId="Heading1Char">
    <w:name w:val="Heading 1 Char"/>
    <w:basedOn w:val="DefaultParagraphFont"/>
    <w:link w:val="Heading1"/>
    <w:uiPriority w:val="9"/>
    <w:rsid w:val="00075AD8"/>
    <w:rPr>
      <w:rFonts w:ascii="Times" w:eastAsia="Times" w:hAnsi="Times" w:cstheme="majorBidi"/>
      <w:b/>
      <w:bCs/>
      <w:kern w:val="0"/>
      <w:sz w:val="22"/>
      <w:szCs w:val="28"/>
    </w:rPr>
  </w:style>
  <w:style w:type="character" w:styleId="FollowedHyperlink">
    <w:name w:val="FollowedHyperlink"/>
    <w:basedOn w:val="DefaultParagraphFont"/>
    <w:uiPriority w:val="99"/>
    <w:semiHidden/>
    <w:unhideWhenUsed/>
    <w:rsid w:val="00531B30"/>
    <w:rPr>
      <w:color w:val="954F72" w:themeColor="followedHyperlink"/>
      <w:u w:val="single"/>
    </w:rPr>
  </w:style>
  <w:style w:type="character" w:styleId="Emphasis">
    <w:name w:val="Emphasis"/>
    <w:basedOn w:val="DefaultParagraphFont"/>
    <w:uiPriority w:val="20"/>
    <w:qFormat/>
    <w:rsid w:val="00726538"/>
    <w:rPr>
      <w:i/>
      <w:iCs/>
    </w:rPr>
  </w:style>
  <w:style w:type="paragraph" w:customStyle="1" w:styleId="Default">
    <w:name w:val="Default"/>
    <w:rsid w:val="00770AFF"/>
    <w:pPr>
      <w:widowControl w:val="0"/>
      <w:autoSpaceDE w:val="0"/>
      <w:autoSpaceDN w:val="0"/>
      <w:adjustRightInd w:val="0"/>
    </w:pPr>
    <w:rPr>
      <w:rFonts w:ascii="Cambria" w:hAnsi="Cambria" w:cs="Cambria"/>
      <w:color w:val="000000"/>
      <w:kern w:val="0"/>
      <w:sz w:val="24"/>
    </w:rPr>
  </w:style>
  <w:style w:type="character" w:customStyle="1" w:styleId="apple-converted-space">
    <w:name w:val="apple-converted-space"/>
    <w:basedOn w:val="DefaultParagraphFont"/>
    <w:rsid w:val="006B58E1"/>
  </w:style>
  <w:style w:type="character" w:customStyle="1" w:styleId="1">
    <w:name w:val="未处理的提及1"/>
    <w:basedOn w:val="DefaultParagraphFont"/>
    <w:uiPriority w:val="99"/>
    <w:semiHidden/>
    <w:unhideWhenUsed/>
    <w:rsid w:val="00A00DA8"/>
    <w:rPr>
      <w:color w:val="605E5C"/>
      <w:shd w:val="clear" w:color="auto" w:fill="E1DFDD"/>
    </w:rPr>
  </w:style>
  <w:style w:type="paragraph" w:styleId="Header">
    <w:name w:val="header"/>
    <w:basedOn w:val="Normal"/>
    <w:link w:val="HeaderChar"/>
    <w:uiPriority w:val="99"/>
    <w:unhideWhenUsed/>
    <w:rsid w:val="00D41C3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41C31"/>
    <w:rPr>
      <w:rFonts w:ascii="SimSun" w:eastAsia="SimSun" w:hAnsi="SimSun" w:cs="SimSun"/>
      <w:kern w:val="0"/>
      <w:sz w:val="18"/>
      <w:szCs w:val="18"/>
    </w:rPr>
  </w:style>
  <w:style w:type="paragraph" w:styleId="Footer">
    <w:name w:val="footer"/>
    <w:basedOn w:val="Normal"/>
    <w:link w:val="FooterChar"/>
    <w:uiPriority w:val="99"/>
    <w:unhideWhenUsed/>
    <w:rsid w:val="00D41C3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41C31"/>
    <w:rPr>
      <w:rFonts w:ascii="SimSun" w:eastAsia="SimSun" w:hAnsi="SimSun" w:cs="SimSun"/>
      <w:kern w:val="0"/>
      <w:sz w:val="18"/>
      <w:szCs w:val="18"/>
    </w:rPr>
  </w:style>
  <w:style w:type="paragraph" w:customStyle="1" w:styleId="ql-indent-1">
    <w:name w:val="ql-indent-1"/>
    <w:basedOn w:val="Normal"/>
    <w:rsid w:val="00DA02D4"/>
    <w:pPr>
      <w:spacing w:before="100" w:beforeAutospacing="1" w:after="100" w:afterAutospacing="1"/>
    </w:pPr>
  </w:style>
  <w:style w:type="character" w:customStyle="1" w:styleId="2">
    <w:name w:val="未处理的提及2"/>
    <w:basedOn w:val="DefaultParagraphFont"/>
    <w:uiPriority w:val="99"/>
    <w:semiHidden/>
    <w:unhideWhenUsed/>
    <w:rsid w:val="00F571FA"/>
    <w:rPr>
      <w:color w:val="605E5C"/>
      <w:shd w:val="clear" w:color="auto" w:fill="E1DFDD"/>
    </w:rPr>
  </w:style>
  <w:style w:type="character" w:customStyle="1" w:styleId="3">
    <w:name w:val="未处理的提及3"/>
    <w:basedOn w:val="DefaultParagraphFont"/>
    <w:uiPriority w:val="99"/>
    <w:semiHidden/>
    <w:unhideWhenUsed/>
    <w:rsid w:val="00CF33D0"/>
    <w:rPr>
      <w:color w:val="605E5C"/>
      <w:shd w:val="clear" w:color="auto" w:fill="E1DFDD"/>
    </w:rPr>
  </w:style>
  <w:style w:type="character" w:customStyle="1" w:styleId="Heading2Char">
    <w:name w:val="Heading 2 Char"/>
    <w:basedOn w:val="DefaultParagraphFont"/>
    <w:link w:val="Heading2"/>
    <w:uiPriority w:val="9"/>
    <w:rsid w:val="00075AD8"/>
    <w:rPr>
      <w:rFonts w:ascii="Times" w:eastAsiaTheme="majorEastAsia" w:hAnsi="Times" w:cstheme="majorBidi"/>
      <w:b/>
      <w:bCs/>
      <w:kern w:val="0"/>
      <w:sz w:val="22"/>
      <w:szCs w:val="32"/>
    </w:rPr>
  </w:style>
  <w:style w:type="character" w:customStyle="1" w:styleId="Heading3Char">
    <w:name w:val="Heading 3 Char"/>
    <w:basedOn w:val="DefaultParagraphFont"/>
    <w:link w:val="Heading3"/>
    <w:uiPriority w:val="9"/>
    <w:rsid w:val="00075AD8"/>
    <w:rPr>
      <w:rFonts w:ascii="Times" w:eastAsia="SimSun" w:hAnsi="Times" w:cs="SimSun"/>
      <w:bCs/>
      <w:kern w:val="0"/>
      <w:sz w:val="22"/>
      <w:szCs w:val="32"/>
    </w:rPr>
  </w:style>
  <w:style w:type="character" w:customStyle="1" w:styleId="tran">
    <w:name w:val="tran"/>
    <w:basedOn w:val="DefaultParagraphFont"/>
    <w:rsid w:val="00040E25"/>
  </w:style>
  <w:style w:type="paragraph" w:customStyle="1" w:styleId="src">
    <w:name w:val="src"/>
    <w:basedOn w:val="Normal"/>
    <w:rsid w:val="00E56D52"/>
    <w:pPr>
      <w:spacing w:before="100" w:beforeAutospacing="1" w:after="100" w:afterAutospacing="1"/>
    </w:pPr>
    <w:rPr>
      <w:rFonts w:ascii="SimSun" w:hAnsi="SimSu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9742">
      <w:bodyDiv w:val="1"/>
      <w:marLeft w:val="0"/>
      <w:marRight w:val="0"/>
      <w:marTop w:val="0"/>
      <w:marBottom w:val="0"/>
      <w:divBdr>
        <w:top w:val="none" w:sz="0" w:space="0" w:color="auto"/>
        <w:left w:val="none" w:sz="0" w:space="0" w:color="auto"/>
        <w:bottom w:val="none" w:sz="0" w:space="0" w:color="auto"/>
        <w:right w:val="none" w:sz="0" w:space="0" w:color="auto"/>
      </w:divBdr>
    </w:div>
    <w:div w:id="21830005">
      <w:bodyDiv w:val="1"/>
      <w:marLeft w:val="0"/>
      <w:marRight w:val="0"/>
      <w:marTop w:val="0"/>
      <w:marBottom w:val="0"/>
      <w:divBdr>
        <w:top w:val="none" w:sz="0" w:space="0" w:color="auto"/>
        <w:left w:val="none" w:sz="0" w:space="0" w:color="auto"/>
        <w:bottom w:val="none" w:sz="0" w:space="0" w:color="auto"/>
        <w:right w:val="none" w:sz="0" w:space="0" w:color="auto"/>
      </w:divBdr>
      <w:divsChild>
        <w:div w:id="1544713818">
          <w:marLeft w:val="0"/>
          <w:marRight w:val="0"/>
          <w:marTop w:val="0"/>
          <w:marBottom w:val="0"/>
          <w:divBdr>
            <w:top w:val="none" w:sz="0" w:space="0" w:color="auto"/>
            <w:left w:val="none" w:sz="0" w:space="0" w:color="auto"/>
            <w:bottom w:val="none" w:sz="0" w:space="0" w:color="auto"/>
            <w:right w:val="none" w:sz="0" w:space="0" w:color="auto"/>
          </w:divBdr>
          <w:divsChild>
            <w:div w:id="358354006">
              <w:marLeft w:val="0"/>
              <w:marRight w:val="0"/>
              <w:marTop w:val="0"/>
              <w:marBottom w:val="0"/>
              <w:divBdr>
                <w:top w:val="none" w:sz="0" w:space="0" w:color="auto"/>
                <w:left w:val="none" w:sz="0" w:space="0" w:color="auto"/>
                <w:bottom w:val="none" w:sz="0" w:space="0" w:color="auto"/>
                <w:right w:val="none" w:sz="0" w:space="0" w:color="auto"/>
              </w:divBdr>
              <w:divsChild>
                <w:div w:id="14757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6048">
      <w:bodyDiv w:val="1"/>
      <w:marLeft w:val="0"/>
      <w:marRight w:val="0"/>
      <w:marTop w:val="0"/>
      <w:marBottom w:val="0"/>
      <w:divBdr>
        <w:top w:val="none" w:sz="0" w:space="0" w:color="auto"/>
        <w:left w:val="none" w:sz="0" w:space="0" w:color="auto"/>
        <w:bottom w:val="none" w:sz="0" w:space="0" w:color="auto"/>
        <w:right w:val="none" w:sz="0" w:space="0" w:color="auto"/>
      </w:divBdr>
      <w:divsChild>
        <w:div w:id="70197961">
          <w:marLeft w:val="0"/>
          <w:marRight w:val="0"/>
          <w:marTop w:val="0"/>
          <w:marBottom w:val="0"/>
          <w:divBdr>
            <w:top w:val="none" w:sz="0" w:space="0" w:color="auto"/>
            <w:left w:val="none" w:sz="0" w:space="0" w:color="auto"/>
            <w:bottom w:val="none" w:sz="0" w:space="0" w:color="auto"/>
            <w:right w:val="none" w:sz="0" w:space="0" w:color="auto"/>
          </w:divBdr>
          <w:divsChild>
            <w:div w:id="638150967">
              <w:marLeft w:val="0"/>
              <w:marRight w:val="0"/>
              <w:marTop w:val="0"/>
              <w:marBottom w:val="0"/>
              <w:divBdr>
                <w:top w:val="none" w:sz="0" w:space="0" w:color="auto"/>
                <w:left w:val="none" w:sz="0" w:space="0" w:color="auto"/>
                <w:bottom w:val="none" w:sz="0" w:space="0" w:color="auto"/>
                <w:right w:val="none" w:sz="0" w:space="0" w:color="auto"/>
              </w:divBdr>
              <w:divsChild>
                <w:div w:id="10553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9602">
      <w:bodyDiv w:val="1"/>
      <w:marLeft w:val="0"/>
      <w:marRight w:val="0"/>
      <w:marTop w:val="0"/>
      <w:marBottom w:val="0"/>
      <w:divBdr>
        <w:top w:val="none" w:sz="0" w:space="0" w:color="auto"/>
        <w:left w:val="none" w:sz="0" w:space="0" w:color="auto"/>
        <w:bottom w:val="none" w:sz="0" w:space="0" w:color="auto"/>
        <w:right w:val="none" w:sz="0" w:space="0" w:color="auto"/>
      </w:divBdr>
    </w:div>
    <w:div w:id="58141024">
      <w:bodyDiv w:val="1"/>
      <w:marLeft w:val="0"/>
      <w:marRight w:val="0"/>
      <w:marTop w:val="0"/>
      <w:marBottom w:val="0"/>
      <w:divBdr>
        <w:top w:val="none" w:sz="0" w:space="0" w:color="auto"/>
        <w:left w:val="none" w:sz="0" w:space="0" w:color="auto"/>
        <w:bottom w:val="none" w:sz="0" w:space="0" w:color="auto"/>
        <w:right w:val="none" w:sz="0" w:space="0" w:color="auto"/>
      </w:divBdr>
    </w:div>
    <w:div w:id="68965800">
      <w:bodyDiv w:val="1"/>
      <w:marLeft w:val="0"/>
      <w:marRight w:val="0"/>
      <w:marTop w:val="0"/>
      <w:marBottom w:val="0"/>
      <w:divBdr>
        <w:top w:val="none" w:sz="0" w:space="0" w:color="auto"/>
        <w:left w:val="none" w:sz="0" w:space="0" w:color="auto"/>
        <w:bottom w:val="none" w:sz="0" w:space="0" w:color="auto"/>
        <w:right w:val="none" w:sz="0" w:space="0" w:color="auto"/>
      </w:divBdr>
      <w:divsChild>
        <w:div w:id="1688633123">
          <w:marLeft w:val="0"/>
          <w:marRight w:val="0"/>
          <w:marTop w:val="0"/>
          <w:marBottom w:val="0"/>
          <w:divBdr>
            <w:top w:val="none" w:sz="0" w:space="0" w:color="auto"/>
            <w:left w:val="none" w:sz="0" w:space="0" w:color="auto"/>
            <w:bottom w:val="none" w:sz="0" w:space="0" w:color="auto"/>
            <w:right w:val="none" w:sz="0" w:space="0" w:color="auto"/>
          </w:divBdr>
          <w:divsChild>
            <w:div w:id="1915164549">
              <w:marLeft w:val="0"/>
              <w:marRight w:val="0"/>
              <w:marTop w:val="0"/>
              <w:marBottom w:val="0"/>
              <w:divBdr>
                <w:top w:val="none" w:sz="0" w:space="0" w:color="auto"/>
                <w:left w:val="none" w:sz="0" w:space="0" w:color="auto"/>
                <w:bottom w:val="none" w:sz="0" w:space="0" w:color="auto"/>
                <w:right w:val="none" w:sz="0" w:space="0" w:color="auto"/>
              </w:divBdr>
              <w:divsChild>
                <w:div w:id="197394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0764">
      <w:bodyDiv w:val="1"/>
      <w:marLeft w:val="0"/>
      <w:marRight w:val="0"/>
      <w:marTop w:val="0"/>
      <w:marBottom w:val="0"/>
      <w:divBdr>
        <w:top w:val="none" w:sz="0" w:space="0" w:color="auto"/>
        <w:left w:val="none" w:sz="0" w:space="0" w:color="auto"/>
        <w:bottom w:val="none" w:sz="0" w:space="0" w:color="auto"/>
        <w:right w:val="none" w:sz="0" w:space="0" w:color="auto"/>
      </w:divBdr>
    </w:div>
    <w:div w:id="92092448">
      <w:bodyDiv w:val="1"/>
      <w:marLeft w:val="0"/>
      <w:marRight w:val="0"/>
      <w:marTop w:val="0"/>
      <w:marBottom w:val="0"/>
      <w:divBdr>
        <w:top w:val="none" w:sz="0" w:space="0" w:color="auto"/>
        <w:left w:val="none" w:sz="0" w:space="0" w:color="auto"/>
        <w:bottom w:val="none" w:sz="0" w:space="0" w:color="auto"/>
        <w:right w:val="none" w:sz="0" w:space="0" w:color="auto"/>
      </w:divBdr>
    </w:div>
    <w:div w:id="103548978">
      <w:bodyDiv w:val="1"/>
      <w:marLeft w:val="0"/>
      <w:marRight w:val="0"/>
      <w:marTop w:val="0"/>
      <w:marBottom w:val="0"/>
      <w:divBdr>
        <w:top w:val="none" w:sz="0" w:space="0" w:color="auto"/>
        <w:left w:val="none" w:sz="0" w:space="0" w:color="auto"/>
        <w:bottom w:val="none" w:sz="0" w:space="0" w:color="auto"/>
        <w:right w:val="none" w:sz="0" w:space="0" w:color="auto"/>
      </w:divBdr>
    </w:div>
    <w:div w:id="106051169">
      <w:bodyDiv w:val="1"/>
      <w:marLeft w:val="0"/>
      <w:marRight w:val="0"/>
      <w:marTop w:val="0"/>
      <w:marBottom w:val="0"/>
      <w:divBdr>
        <w:top w:val="none" w:sz="0" w:space="0" w:color="auto"/>
        <w:left w:val="none" w:sz="0" w:space="0" w:color="auto"/>
        <w:bottom w:val="none" w:sz="0" w:space="0" w:color="auto"/>
        <w:right w:val="none" w:sz="0" w:space="0" w:color="auto"/>
      </w:divBdr>
      <w:divsChild>
        <w:div w:id="442312176">
          <w:marLeft w:val="0"/>
          <w:marRight w:val="0"/>
          <w:marTop w:val="0"/>
          <w:marBottom w:val="0"/>
          <w:divBdr>
            <w:top w:val="none" w:sz="0" w:space="0" w:color="auto"/>
            <w:left w:val="none" w:sz="0" w:space="0" w:color="auto"/>
            <w:bottom w:val="none" w:sz="0" w:space="0" w:color="auto"/>
            <w:right w:val="none" w:sz="0" w:space="0" w:color="auto"/>
          </w:divBdr>
          <w:divsChild>
            <w:div w:id="1571888407">
              <w:marLeft w:val="0"/>
              <w:marRight w:val="0"/>
              <w:marTop w:val="0"/>
              <w:marBottom w:val="0"/>
              <w:divBdr>
                <w:top w:val="none" w:sz="0" w:space="0" w:color="auto"/>
                <w:left w:val="none" w:sz="0" w:space="0" w:color="auto"/>
                <w:bottom w:val="none" w:sz="0" w:space="0" w:color="auto"/>
                <w:right w:val="none" w:sz="0" w:space="0" w:color="auto"/>
              </w:divBdr>
              <w:divsChild>
                <w:div w:id="14470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9330">
      <w:bodyDiv w:val="1"/>
      <w:marLeft w:val="0"/>
      <w:marRight w:val="0"/>
      <w:marTop w:val="0"/>
      <w:marBottom w:val="0"/>
      <w:divBdr>
        <w:top w:val="none" w:sz="0" w:space="0" w:color="auto"/>
        <w:left w:val="none" w:sz="0" w:space="0" w:color="auto"/>
        <w:bottom w:val="none" w:sz="0" w:space="0" w:color="auto"/>
        <w:right w:val="none" w:sz="0" w:space="0" w:color="auto"/>
      </w:divBdr>
    </w:div>
    <w:div w:id="132797446">
      <w:bodyDiv w:val="1"/>
      <w:marLeft w:val="0"/>
      <w:marRight w:val="0"/>
      <w:marTop w:val="0"/>
      <w:marBottom w:val="0"/>
      <w:divBdr>
        <w:top w:val="none" w:sz="0" w:space="0" w:color="auto"/>
        <w:left w:val="none" w:sz="0" w:space="0" w:color="auto"/>
        <w:bottom w:val="none" w:sz="0" w:space="0" w:color="auto"/>
        <w:right w:val="none" w:sz="0" w:space="0" w:color="auto"/>
      </w:divBdr>
    </w:div>
    <w:div w:id="140849560">
      <w:bodyDiv w:val="1"/>
      <w:marLeft w:val="0"/>
      <w:marRight w:val="0"/>
      <w:marTop w:val="0"/>
      <w:marBottom w:val="0"/>
      <w:divBdr>
        <w:top w:val="none" w:sz="0" w:space="0" w:color="auto"/>
        <w:left w:val="none" w:sz="0" w:space="0" w:color="auto"/>
        <w:bottom w:val="none" w:sz="0" w:space="0" w:color="auto"/>
        <w:right w:val="none" w:sz="0" w:space="0" w:color="auto"/>
      </w:divBdr>
    </w:div>
    <w:div w:id="146409547">
      <w:bodyDiv w:val="1"/>
      <w:marLeft w:val="0"/>
      <w:marRight w:val="0"/>
      <w:marTop w:val="0"/>
      <w:marBottom w:val="0"/>
      <w:divBdr>
        <w:top w:val="none" w:sz="0" w:space="0" w:color="auto"/>
        <w:left w:val="none" w:sz="0" w:space="0" w:color="auto"/>
        <w:bottom w:val="none" w:sz="0" w:space="0" w:color="auto"/>
        <w:right w:val="none" w:sz="0" w:space="0" w:color="auto"/>
      </w:divBdr>
      <w:divsChild>
        <w:div w:id="1126701321">
          <w:marLeft w:val="0"/>
          <w:marRight w:val="0"/>
          <w:marTop w:val="0"/>
          <w:marBottom w:val="0"/>
          <w:divBdr>
            <w:top w:val="none" w:sz="0" w:space="0" w:color="auto"/>
            <w:left w:val="none" w:sz="0" w:space="0" w:color="auto"/>
            <w:bottom w:val="none" w:sz="0" w:space="0" w:color="auto"/>
            <w:right w:val="none" w:sz="0" w:space="0" w:color="auto"/>
          </w:divBdr>
          <w:divsChild>
            <w:div w:id="1672489255">
              <w:marLeft w:val="0"/>
              <w:marRight w:val="0"/>
              <w:marTop w:val="0"/>
              <w:marBottom w:val="0"/>
              <w:divBdr>
                <w:top w:val="none" w:sz="0" w:space="0" w:color="auto"/>
                <w:left w:val="none" w:sz="0" w:space="0" w:color="auto"/>
                <w:bottom w:val="none" w:sz="0" w:space="0" w:color="auto"/>
                <w:right w:val="none" w:sz="0" w:space="0" w:color="auto"/>
              </w:divBdr>
              <w:divsChild>
                <w:div w:id="151718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2972">
      <w:bodyDiv w:val="1"/>
      <w:marLeft w:val="0"/>
      <w:marRight w:val="0"/>
      <w:marTop w:val="0"/>
      <w:marBottom w:val="0"/>
      <w:divBdr>
        <w:top w:val="none" w:sz="0" w:space="0" w:color="auto"/>
        <w:left w:val="none" w:sz="0" w:space="0" w:color="auto"/>
        <w:bottom w:val="none" w:sz="0" w:space="0" w:color="auto"/>
        <w:right w:val="none" w:sz="0" w:space="0" w:color="auto"/>
      </w:divBdr>
      <w:divsChild>
        <w:div w:id="6298796">
          <w:marLeft w:val="0"/>
          <w:marRight w:val="0"/>
          <w:marTop w:val="0"/>
          <w:marBottom w:val="0"/>
          <w:divBdr>
            <w:top w:val="none" w:sz="0" w:space="0" w:color="auto"/>
            <w:left w:val="none" w:sz="0" w:space="0" w:color="auto"/>
            <w:bottom w:val="none" w:sz="0" w:space="0" w:color="auto"/>
            <w:right w:val="none" w:sz="0" w:space="0" w:color="auto"/>
          </w:divBdr>
          <w:divsChild>
            <w:div w:id="57896964">
              <w:marLeft w:val="0"/>
              <w:marRight w:val="0"/>
              <w:marTop w:val="0"/>
              <w:marBottom w:val="0"/>
              <w:divBdr>
                <w:top w:val="none" w:sz="0" w:space="0" w:color="auto"/>
                <w:left w:val="none" w:sz="0" w:space="0" w:color="auto"/>
                <w:bottom w:val="none" w:sz="0" w:space="0" w:color="auto"/>
                <w:right w:val="none" w:sz="0" w:space="0" w:color="auto"/>
              </w:divBdr>
              <w:divsChild>
                <w:div w:id="175192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2160">
      <w:bodyDiv w:val="1"/>
      <w:marLeft w:val="0"/>
      <w:marRight w:val="0"/>
      <w:marTop w:val="0"/>
      <w:marBottom w:val="0"/>
      <w:divBdr>
        <w:top w:val="none" w:sz="0" w:space="0" w:color="auto"/>
        <w:left w:val="none" w:sz="0" w:space="0" w:color="auto"/>
        <w:bottom w:val="none" w:sz="0" w:space="0" w:color="auto"/>
        <w:right w:val="none" w:sz="0" w:space="0" w:color="auto"/>
      </w:divBdr>
    </w:div>
    <w:div w:id="205410887">
      <w:bodyDiv w:val="1"/>
      <w:marLeft w:val="0"/>
      <w:marRight w:val="0"/>
      <w:marTop w:val="0"/>
      <w:marBottom w:val="0"/>
      <w:divBdr>
        <w:top w:val="none" w:sz="0" w:space="0" w:color="auto"/>
        <w:left w:val="none" w:sz="0" w:space="0" w:color="auto"/>
        <w:bottom w:val="none" w:sz="0" w:space="0" w:color="auto"/>
        <w:right w:val="none" w:sz="0" w:space="0" w:color="auto"/>
      </w:divBdr>
      <w:divsChild>
        <w:div w:id="534461024">
          <w:marLeft w:val="0"/>
          <w:marRight w:val="0"/>
          <w:marTop w:val="0"/>
          <w:marBottom w:val="0"/>
          <w:divBdr>
            <w:top w:val="none" w:sz="0" w:space="0" w:color="auto"/>
            <w:left w:val="none" w:sz="0" w:space="0" w:color="auto"/>
            <w:bottom w:val="none" w:sz="0" w:space="0" w:color="auto"/>
            <w:right w:val="none" w:sz="0" w:space="0" w:color="auto"/>
          </w:divBdr>
          <w:divsChild>
            <w:div w:id="1247227985">
              <w:marLeft w:val="0"/>
              <w:marRight w:val="0"/>
              <w:marTop w:val="0"/>
              <w:marBottom w:val="0"/>
              <w:divBdr>
                <w:top w:val="none" w:sz="0" w:space="0" w:color="auto"/>
                <w:left w:val="none" w:sz="0" w:space="0" w:color="auto"/>
                <w:bottom w:val="none" w:sz="0" w:space="0" w:color="auto"/>
                <w:right w:val="none" w:sz="0" w:space="0" w:color="auto"/>
              </w:divBdr>
              <w:divsChild>
                <w:div w:id="140656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8605">
      <w:bodyDiv w:val="1"/>
      <w:marLeft w:val="0"/>
      <w:marRight w:val="0"/>
      <w:marTop w:val="0"/>
      <w:marBottom w:val="0"/>
      <w:divBdr>
        <w:top w:val="none" w:sz="0" w:space="0" w:color="auto"/>
        <w:left w:val="none" w:sz="0" w:space="0" w:color="auto"/>
        <w:bottom w:val="none" w:sz="0" w:space="0" w:color="auto"/>
        <w:right w:val="none" w:sz="0" w:space="0" w:color="auto"/>
      </w:divBdr>
      <w:divsChild>
        <w:div w:id="215967531">
          <w:marLeft w:val="0"/>
          <w:marRight w:val="0"/>
          <w:marTop w:val="0"/>
          <w:marBottom w:val="0"/>
          <w:divBdr>
            <w:top w:val="none" w:sz="0" w:space="0" w:color="auto"/>
            <w:left w:val="none" w:sz="0" w:space="0" w:color="auto"/>
            <w:bottom w:val="none" w:sz="0" w:space="0" w:color="auto"/>
            <w:right w:val="none" w:sz="0" w:space="0" w:color="auto"/>
          </w:divBdr>
          <w:divsChild>
            <w:div w:id="139464265">
              <w:marLeft w:val="0"/>
              <w:marRight w:val="0"/>
              <w:marTop w:val="0"/>
              <w:marBottom w:val="0"/>
              <w:divBdr>
                <w:top w:val="none" w:sz="0" w:space="0" w:color="auto"/>
                <w:left w:val="none" w:sz="0" w:space="0" w:color="auto"/>
                <w:bottom w:val="none" w:sz="0" w:space="0" w:color="auto"/>
                <w:right w:val="none" w:sz="0" w:space="0" w:color="auto"/>
              </w:divBdr>
              <w:divsChild>
                <w:div w:id="162414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0505">
      <w:bodyDiv w:val="1"/>
      <w:marLeft w:val="0"/>
      <w:marRight w:val="0"/>
      <w:marTop w:val="0"/>
      <w:marBottom w:val="0"/>
      <w:divBdr>
        <w:top w:val="none" w:sz="0" w:space="0" w:color="auto"/>
        <w:left w:val="none" w:sz="0" w:space="0" w:color="auto"/>
        <w:bottom w:val="none" w:sz="0" w:space="0" w:color="auto"/>
        <w:right w:val="none" w:sz="0" w:space="0" w:color="auto"/>
      </w:divBdr>
      <w:divsChild>
        <w:div w:id="357239786">
          <w:marLeft w:val="0"/>
          <w:marRight w:val="0"/>
          <w:marTop w:val="0"/>
          <w:marBottom w:val="0"/>
          <w:divBdr>
            <w:top w:val="none" w:sz="0" w:space="0" w:color="auto"/>
            <w:left w:val="none" w:sz="0" w:space="0" w:color="auto"/>
            <w:bottom w:val="none" w:sz="0" w:space="0" w:color="auto"/>
            <w:right w:val="none" w:sz="0" w:space="0" w:color="auto"/>
          </w:divBdr>
          <w:divsChild>
            <w:div w:id="800927184">
              <w:marLeft w:val="0"/>
              <w:marRight w:val="0"/>
              <w:marTop w:val="0"/>
              <w:marBottom w:val="0"/>
              <w:divBdr>
                <w:top w:val="none" w:sz="0" w:space="0" w:color="auto"/>
                <w:left w:val="none" w:sz="0" w:space="0" w:color="auto"/>
                <w:bottom w:val="none" w:sz="0" w:space="0" w:color="auto"/>
                <w:right w:val="none" w:sz="0" w:space="0" w:color="auto"/>
              </w:divBdr>
              <w:divsChild>
                <w:div w:id="4149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4048">
      <w:bodyDiv w:val="1"/>
      <w:marLeft w:val="0"/>
      <w:marRight w:val="0"/>
      <w:marTop w:val="0"/>
      <w:marBottom w:val="0"/>
      <w:divBdr>
        <w:top w:val="none" w:sz="0" w:space="0" w:color="auto"/>
        <w:left w:val="none" w:sz="0" w:space="0" w:color="auto"/>
        <w:bottom w:val="none" w:sz="0" w:space="0" w:color="auto"/>
        <w:right w:val="none" w:sz="0" w:space="0" w:color="auto"/>
      </w:divBdr>
      <w:divsChild>
        <w:div w:id="845904738">
          <w:marLeft w:val="0"/>
          <w:marRight w:val="0"/>
          <w:marTop w:val="0"/>
          <w:marBottom w:val="0"/>
          <w:divBdr>
            <w:top w:val="none" w:sz="0" w:space="0" w:color="auto"/>
            <w:left w:val="none" w:sz="0" w:space="0" w:color="auto"/>
            <w:bottom w:val="none" w:sz="0" w:space="0" w:color="auto"/>
            <w:right w:val="none" w:sz="0" w:space="0" w:color="auto"/>
          </w:divBdr>
          <w:divsChild>
            <w:div w:id="983655869">
              <w:marLeft w:val="0"/>
              <w:marRight w:val="0"/>
              <w:marTop w:val="0"/>
              <w:marBottom w:val="0"/>
              <w:divBdr>
                <w:top w:val="none" w:sz="0" w:space="0" w:color="auto"/>
                <w:left w:val="none" w:sz="0" w:space="0" w:color="auto"/>
                <w:bottom w:val="none" w:sz="0" w:space="0" w:color="auto"/>
                <w:right w:val="none" w:sz="0" w:space="0" w:color="auto"/>
              </w:divBdr>
              <w:divsChild>
                <w:div w:id="24742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68017">
      <w:bodyDiv w:val="1"/>
      <w:marLeft w:val="0"/>
      <w:marRight w:val="0"/>
      <w:marTop w:val="0"/>
      <w:marBottom w:val="0"/>
      <w:divBdr>
        <w:top w:val="none" w:sz="0" w:space="0" w:color="auto"/>
        <w:left w:val="none" w:sz="0" w:space="0" w:color="auto"/>
        <w:bottom w:val="none" w:sz="0" w:space="0" w:color="auto"/>
        <w:right w:val="none" w:sz="0" w:space="0" w:color="auto"/>
      </w:divBdr>
    </w:div>
    <w:div w:id="280650713">
      <w:bodyDiv w:val="1"/>
      <w:marLeft w:val="0"/>
      <w:marRight w:val="0"/>
      <w:marTop w:val="0"/>
      <w:marBottom w:val="0"/>
      <w:divBdr>
        <w:top w:val="none" w:sz="0" w:space="0" w:color="auto"/>
        <w:left w:val="none" w:sz="0" w:space="0" w:color="auto"/>
        <w:bottom w:val="none" w:sz="0" w:space="0" w:color="auto"/>
        <w:right w:val="none" w:sz="0" w:space="0" w:color="auto"/>
      </w:divBdr>
      <w:divsChild>
        <w:div w:id="1188252995">
          <w:marLeft w:val="0"/>
          <w:marRight w:val="0"/>
          <w:marTop w:val="0"/>
          <w:marBottom w:val="0"/>
          <w:divBdr>
            <w:top w:val="none" w:sz="0" w:space="0" w:color="auto"/>
            <w:left w:val="none" w:sz="0" w:space="0" w:color="auto"/>
            <w:bottom w:val="none" w:sz="0" w:space="0" w:color="auto"/>
            <w:right w:val="none" w:sz="0" w:space="0" w:color="auto"/>
          </w:divBdr>
          <w:divsChild>
            <w:div w:id="2058236399">
              <w:marLeft w:val="0"/>
              <w:marRight w:val="0"/>
              <w:marTop w:val="0"/>
              <w:marBottom w:val="0"/>
              <w:divBdr>
                <w:top w:val="none" w:sz="0" w:space="0" w:color="auto"/>
                <w:left w:val="none" w:sz="0" w:space="0" w:color="auto"/>
                <w:bottom w:val="none" w:sz="0" w:space="0" w:color="auto"/>
                <w:right w:val="none" w:sz="0" w:space="0" w:color="auto"/>
              </w:divBdr>
              <w:divsChild>
                <w:div w:id="11411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930539">
      <w:bodyDiv w:val="1"/>
      <w:marLeft w:val="0"/>
      <w:marRight w:val="0"/>
      <w:marTop w:val="0"/>
      <w:marBottom w:val="0"/>
      <w:divBdr>
        <w:top w:val="none" w:sz="0" w:space="0" w:color="auto"/>
        <w:left w:val="none" w:sz="0" w:space="0" w:color="auto"/>
        <w:bottom w:val="none" w:sz="0" w:space="0" w:color="auto"/>
        <w:right w:val="none" w:sz="0" w:space="0" w:color="auto"/>
      </w:divBdr>
      <w:divsChild>
        <w:div w:id="2094932721">
          <w:marLeft w:val="0"/>
          <w:marRight w:val="0"/>
          <w:marTop w:val="0"/>
          <w:marBottom w:val="0"/>
          <w:divBdr>
            <w:top w:val="none" w:sz="0" w:space="0" w:color="auto"/>
            <w:left w:val="none" w:sz="0" w:space="0" w:color="auto"/>
            <w:bottom w:val="none" w:sz="0" w:space="0" w:color="auto"/>
            <w:right w:val="none" w:sz="0" w:space="0" w:color="auto"/>
          </w:divBdr>
          <w:divsChild>
            <w:div w:id="1987662210">
              <w:marLeft w:val="0"/>
              <w:marRight w:val="0"/>
              <w:marTop w:val="0"/>
              <w:marBottom w:val="0"/>
              <w:divBdr>
                <w:top w:val="none" w:sz="0" w:space="0" w:color="auto"/>
                <w:left w:val="none" w:sz="0" w:space="0" w:color="auto"/>
                <w:bottom w:val="none" w:sz="0" w:space="0" w:color="auto"/>
                <w:right w:val="none" w:sz="0" w:space="0" w:color="auto"/>
              </w:divBdr>
              <w:divsChild>
                <w:div w:id="3829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9057">
      <w:bodyDiv w:val="1"/>
      <w:marLeft w:val="0"/>
      <w:marRight w:val="0"/>
      <w:marTop w:val="0"/>
      <w:marBottom w:val="0"/>
      <w:divBdr>
        <w:top w:val="none" w:sz="0" w:space="0" w:color="auto"/>
        <w:left w:val="none" w:sz="0" w:space="0" w:color="auto"/>
        <w:bottom w:val="none" w:sz="0" w:space="0" w:color="auto"/>
        <w:right w:val="none" w:sz="0" w:space="0" w:color="auto"/>
      </w:divBdr>
    </w:div>
    <w:div w:id="335428605">
      <w:bodyDiv w:val="1"/>
      <w:marLeft w:val="0"/>
      <w:marRight w:val="0"/>
      <w:marTop w:val="0"/>
      <w:marBottom w:val="0"/>
      <w:divBdr>
        <w:top w:val="none" w:sz="0" w:space="0" w:color="auto"/>
        <w:left w:val="none" w:sz="0" w:space="0" w:color="auto"/>
        <w:bottom w:val="none" w:sz="0" w:space="0" w:color="auto"/>
        <w:right w:val="none" w:sz="0" w:space="0" w:color="auto"/>
      </w:divBdr>
    </w:div>
    <w:div w:id="341009779">
      <w:bodyDiv w:val="1"/>
      <w:marLeft w:val="0"/>
      <w:marRight w:val="0"/>
      <w:marTop w:val="0"/>
      <w:marBottom w:val="0"/>
      <w:divBdr>
        <w:top w:val="none" w:sz="0" w:space="0" w:color="auto"/>
        <w:left w:val="none" w:sz="0" w:space="0" w:color="auto"/>
        <w:bottom w:val="none" w:sz="0" w:space="0" w:color="auto"/>
        <w:right w:val="none" w:sz="0" w:space="0" w:color="auto"/>
      </w:divBdr>
    </w:div>
    <w:div w:id="342439941">
      <w:bodyDiv w:val="1"/>
      <w:marLeft w:val="0"/>
      <w:marRight w:val="0"/>
      <w:marTop w:val="0"/>
      <w:marBottom w:val="0"/>
      <w:divBdr>
        <w:top w:val="none" w:sz="0" w:space="0" w:color="auto"/>
        <w:left w:val="none" w:sz="0" w:space="0" w:color="auto"/>
        <w:bottom w:val="none" w:sz="0" w:space="0" w:color="auto"/>
        <w:right w:val="none" w:sz="0" w:space="0" w:color="auto"/>
      </w:divBdr>
    </w:div>
    <w:div w:id="369375785">
      <w:bodyDiv w:val="1"/>
      <w:marLeft w:val="0"/>
      <w:marRight w:val="0"/>
      <w:marTop w:val="0"/>
      <w:marBottom w:val="0"/>
      <w:divBdr>
        <w:top w:val="none" w:sz="0" w:space="0" w:color="auto"/>
        <w:left w:val="none" w:sz="0" w:space="0" w:color="auto"/>
        <w:bottom w:val="none" w:sz="0" w:space="0" w:color="auto"/>
        <w:right w:val="none" w:sz="0" w:space="0" w:color="auto"/>
      </w:divBdr>
    </w:div>
    <w:div w:id="378019584">
      <w:bodyDiv w:val="1"/>
      <w:marLeft w:val="0"/>
      <w:marRight w:val="0"/>
      <w:marTop w:val="0"/>
      <w:marBottom w:val="0"/>
      <w:divBdr>
        <w:top w:val="none" w:sz="0" w:space="0" w:color="auto"/>
        <w:left w:val="none" w:sz="0" w:space="0" w:color="auto"/>
        <w:bottom w:val="none" w:sz="0" w:space="0" w:color="auto"/>
        <w:right w:val="none" w:sz="0" w:space="0" w:color="auto"/>
      </w:divBdr>
      <w:divsChild>
        <w:div w:id="1393383274">
          <w:marLeft w:val="0"/>
          <w:marRight w:val="0"/>
          <w:marTop w:val="0"/>
          <w:marBottom w:val="0"/>
          <w:divBdr>
            <w:top w:val="none" w:sz="0" w:space="0" w:color="auto"/>
            <w:left w:val="none" w:sz="0" w:space="0" w:color="auto"/>
            <w:bottom w:val="none" w:sz="0" w:space="0" w:color="auto"/>
            <w:right w:val="none" w:sz="0" w:space="0" w:color="auto"/>
          </w:divBdr>
          <w:divsChild>
            <w:div w:id="391464453">
              <w:marLeft w:val="0"/>
              <w:marRight w:val="0"/>
              <w:marTop w:val="0"/>
              <w:marBottom w:val="0"/>
              <w:divBdr>
                <w:top w:val="none" w:sz="0" w:space="0" w:color="auto"/>
                <w:left w:val="none" w:sz="0" w:space="0" w:color="auto"/>
                <w:bottom w:val="none" w:sz="0" w:space="0" w:color="auto"/>
                <w:right w:val="none" w:sz="0" w:space="0" w:color="auto"/>
              </w:divBdr>
              <w:divsChild>
                <w:div w:id="15742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600632">
      <w:bodyDiv w:val="1"/>
      <w:marLeft w:val="0"/>
      <w:marRight w:val="0"/>
      <w:marTop w:val="0"/>
      <w:marBottom w:val="0"/>
      <w:divBdr>
        <w:top w:val="none" w:sz="0" w:space="0" w:color="auto"/>
        <w:left w:val="none" w:sz="0" w:space="0" w:color="auto"/>
        <w:bottom w:val="none" w:sz="0" w:space="0" w:color="auto"/>
        <w:right w:val="none" w:sz="0" w:space="0" w:color="auto"/>
      </w:divBdr>
    </w:div>
    <w:div w:id="387997867">
      <w:bodyDiv w:val="1"/>
      <w:marLeft w:val="0"/>
      <w:marRight w:val="0"/>
      <w:marTop w:val="0"/>
      <w:marBottom w:val="0"/>
      <w:divBdr>
        <w:top w:val="none" w:sz="0" w:space="0" w:color="auto"/>
        <w:left w:val="none" w:sz="0" w:space="0" w:color="auto"/>
        <w:bottom w:val="none" w:sz="0" w:space="0" w:color="auto"/>
        <w:right w:val="none" w:sz="0" w:space="0" w:color="auto"/>
      </w:divBdr>
    </w:div>
    <w:div w:id="393704412">
      <w:bodyDiv w:val="1"/>
      <w:marLeft w:val="0"/>
      <w:marRight w:val="0"/>
      <w:marTop w:val="0"/>
      <w:marBottom w:val="0"/>
      <w:divBdr>
        <w:top w:val="none" w:sz="0" w:space="0" w:color="auto"/>
        <w:left w:val="none" w:sz="0" w:space="0" w:color="auto"/>
        <w:bottom w:val="none" w:sz="0" w:space="0" w:color="auto"/>
        <w:right w:val="none" w:sz="0" w:space="0" w:color="auto"/>
      </w:divBdr>
      <w:divsChild>
        <w:div w:id="873739115">
          <w:marLeft w:val="0"/>
          <w:marRight w:val="0"/>
          <w:marTop w:val="0"/>
          <w:marBottom w:val="0"/>
          <w:divBdr>
            <w:top w:val="none" w:sz="0" w:space="0" w:color="auto"/>
            <w:left w:val="none" w:sz="0" w:space="0" w:color="auto"/>
            <w:bottom w:val="none" w:sz="0" w:space="0" w:color="auto"/>
            <w:right w:val="none" w:sz="0" w:space="0" w:color="auto"/>
          </w:divBdr>
          <w:divsChild>
            <w:div w:id="950936576">
              <w:marLeft w:val="0"/>
              <w:marRight w:val="0"/>
              <w:marTop w:val="0"/>
              <w:marBottom w:val="0"/>
              <w:divBdr>
                <w:top w:val="none" w:sz="0" w:space="0" w:color="auto"/>
                <w:left w:val="none" w:sz="0" w:space="0" w:color="auto"/>
                <w:bottom w:val="none" w:sz="0" w:space="0" w:color="auto"/>
                <w:right w:val="none" w:sz="0" w:space="0" w:color="auto"/>
              </w:divBdr>
              <w:divsChild>
                <w:div w:id="16772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17485">
      <w:bodyDiv w:val="1"/>
      <w:marLeft w:val="0"/>
      <w:marRight w:val="0"/>
      <w:marTop w:val="0"/>
      <w:marBottom w:val="0"/>
      <w:divBdr>
        <w:top w:val="none" w:sz="0" w:space="0" w:color="auto"/>
        <w:left w:val="none" w:sz="0" w:space="0" w:color="auto"/>
        <w:bottom w:val="none" w:sz="0" w:space="0" w:color="auto"/>
        <w:right w:val="none" w:sz="0" w:space="0" w:color="auto"/>
      </w:divBdr>
    </w:div>
    <w:div w:id="411439257">
      <w:bodyDiv w:val="1"/>
      <w:marLeft w:val="0"/>
      <w:marRight w:val="0"/>
      <w:marTop w:val="0"/>
      <w:marBottom w:val="0"/>
      <w:divBdr>
        <w:top w:val="none" w:sz="0" w:space="0" w:color="auto"/>
        <w:left w:val="none" w:sz="0" w:space="0" w:color="auto"/>
        <w:bottom w:val="none" w:sz="0" w:space="0" w:color="auto"/>
        <w:right w:val="none" w:sz="0" w:space="0" w:color="auto"/>
      </w:divBdr>
      <w:divsChild>
        <w:div w:id="1335690021">
          <w:marLeft w:val="0"/>
          <w:marRight w:val="0"/>
          <w:marTop w:val="0"/>
          <w:marBottom w:val="0"/>
          <w:divBdr>
            <w:top w:val="none" w:sz="0" w:space="0" w:color="auto"/>
            <w:left w:val="none" w:sz="0" w:space="0" w:color="auto"/>
            <w:bottom w:val="none" w:sz="0" w:space="0" w:color="auto"/>
            <w:right w:val="none" w:sz="0" w:space="0" w:color="auto"/>
          </w:divBdr>
          <w:divsChild>
            <w:div w:id="723871590">
              <w:marLeft w:val="0"/>
              <w:marRight w:val="0"/>
              <w:marTop w:val="0"/>
              <w:marBottom w:val="0"/>
              <w:divBdr>
                <w:top w:val="none" w:sz="0" w:space="0" w:color="auto"/>
                <w:left w:val="none" w:sz="0" w:space="0" w:color="auto"/>
                <w:bottom w:val="none" w:sz="0" w:space="0" w:color="auto"/>
                <w:right w:val="none" w:sz="0" w:space="0" w:color="auto"/>
              </w:divBdr>
              <w:divsChild>
                <w:div w:id="15889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52263">
      <w:bodyDiv w:val="1"/>
      <w:marLeft w:val="0"/>
      <w:marRight w:val="0"/>
      <w:marTop w:val="0"/>
      <w:marBottom w:val="0"/>
      <w:divBdr>
        <w:top w:val="none" w:sz="0" w:space="0" w:color="auto"/>
        <w:left w:val="none" w:sz="0" w:space="0" w:color="auto"/>
        <w:bottom w:val="none" w:sz="0" w:space="0" w:color="auto"/>
        <w:right w:val="none" w:sz="0" w:space="0" w:color="auto"/>
      </w:divBdr>
    </w:div>
    <w:div w:id="438572066">
      <w:bodyDiv w:val="1"/>
      <w:marLeft w:val="0"/>
      <w:marRight w:val="0"/>
      <w:marTop w:val="0"/>
      <w:marBottom w:val="0"/>
      <w:divBdr>
        <w:top w:val="none" w:sz="0" w:space="0" w:color="auto"/>
        <w:left w:val="none" w:sz="0" w:space="0" w:color="auto"/>
        <w:bottom w:val="none" w:sz="0" w:space="0" w:color="auto"/>
        <w:right w:val="none" w:sz="0" w:space="0" w:color="auto"/>
      </w:divBdr>
      <w:divsChild>
        <w:div w:id="442190534">
          <w:marLeft w:val="0"/>
          <w:marRight w:val="0"/>
          <w:marTop w:val="0"/>
          <w:marBottom w:val="0"/>
          <w:divBdr>
            <w:top w:val="none" w:sz="0" w:space="0" w:color="auto"/>
            <w:left w:val="none" w:sz="0" w:space="0" w:color="auto"/>
            <w:bottom w:val="none" w:sz="0" w:space="0" w:color="auto"/>
            <w:right w:val="none" w:sz="0" w:space="0" w:color="auto"/>
          </w:divBdr>
          <w:divsChild>
            <w:div w:id="1682661560">
              <w:marLeft w:val="0"/>
              <w:marRight w:val="0"/>
              <w:marTop w:val="0"/>
              <w:marBottom w:val="0"/>
              <w:divBdr>
                <w:top w:val="none" w:sz="0" w:space="0" w:color="auto"/>
                <w:left w:val="none" w:sz="0" w:space="0" w:color="auto"/>
                <w:bottom w:val="none" w:sz="0" w:space="0" w:color="auto"/>
                <w:right w:val="none" w:sz="0" w:space="0" w:color="auto"/>
              </w:divBdr>
              <w:divsChild>
                <w:div w:id="6876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83253">
      <w:bodyDiv w:val="1"/>
      <w:marLeft w:val="0"/>
      <w:marRight w:val="0"/>
      <w:marTop w:val="0"/>
      <w:marBottom w:val="0"/>
      <w:divBdr>
        <w:top w:val="none" w:sz="0" w:space="0" w:color="auto"/>
        <w:left w:val="none" w:sz="0" w:space="0" w:color="auto"/>
        <w:bottom w:val="none" w:sz="0" w:space="0" w:color="auto"/>
        <w:right w:val="none" w:sz="0" w:space="0" w:color="auto"/>
      </w:divBdr>
      <w:divsChild>
        <w:div w:id="1303850431">
          <w:marLeft w:val="0"/>
          <w:marRight w:val="0"/>
          <w:marTop w:val="0"/>
          <w:marBottom w:val="0"/>
          <w:divBdr>
            <w:top w:val="none" w:sz="0" w:space="0" w:color="auto"/>
            <w:left w:val="none" w:sz="0" w:space="0" w:color="auto"/>
            <w:bottom w:val="none" w:sz="0" w:space="0" w:color="auto"/>
            <w:right w:val="none" w:sz="0" w:space="0" w:color="auto"/>
          </w:divBdr>
          <w:divsChild>
            <w:div w:id="1959339543">
              <w:marLeft w:val="0"/>
              <w:marRight w:val="0"/>
              <w:marTop w:val="0"/>
              <w:marBottom w:val="0"/>
              <w:divBdr>
                <w:top w:val="none" w:sz="0" w:space="0" w:color="auto"/>
                <w:left w:val="none" w:sz="0" w:space="0" w:color="auto"/>
                <w:bottom w:val="none" w:sz="0" w:space="0" w:color="auto"/>
                <w:right w:val="none" w:sz="0" w:space="0" w:color="auto"/>
              </w:divBdr>
              <w:divsChild>
                <w:div w:id="21948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07629">
      <w:bodyDiv w:val="1"/>
      <w:marLeft w:val="0"/>
      <w:marRight w:val="0"/>
      <w:marTop w:val="0"/>
      <w:marBottom w:val="0"/>
      <w:divBdr>
        <w:top w:val="none" w:sz="0" w:space="0" w:color="auto"/>
        <w:left w:val="none" w:sz="0" w:space="0" w:color="auto"/>
        <w:bottom w:val="none" w:sz="0" w:space="0" w:color="auto"/>
        <w:right w:val="none" w:sz="0" w:space="0" w:color="auto"/>
      </w:divBdr>
    </w:div>
    <w:div w:id="467935994">
      <w:bodyDiv w:val="1"/>
      <w:marLeft w:val="0"/>
      <w:marRight w:val="0"/>
      <w:marTop w:val="0"/>
      <w:marBottom w:val="0"/>
      <w:divBdr>
        <w:top w:val="none" w:sz="0" w:space="0" w:color="auto"/>
        <w:left w:val="none" w:sz="0" w:space="0" w:color="auto"/>
        <w:bottom w:val="none" w:sz="0" w:space="0" w:color="auto"/>
        <w:right w:val="none" w:sz="0" w:space="0" w:color="auto"/>
      </w:divBdr>
    </w:div>
    <w:div w:id="481386987">
      <w:bodyDiv w:val="1"/>
      <w:marLeft w:val="0"/>
      <w:marRight w:val="0"/>
      <w:marTop w:val="0"/>
      <w:marBottom w:val="0"/>
      <w:divBdr>
        <w:top w:val="none" w:sz="0" w:space="0" w:color="auto"/>
        <w:left w:val="none" w:sz="0" w:space="0" w:color="auto"/>
        <w:bottom w:val="none" w:sz="0" w:space="0" w:color="auto"/>
        <w:right w:val="none" w:sz="0" w:space="0" w:color="auto"/>
      </w:divBdr>
    </w:div>
    <w:div w:id="488861517">
      <w:bodyDiv w:val="1"/>
      <w:marLeft w:val="0"/>
      <w:marRight w:val="0"/>
      <w:marTop w:val="0"/>
      <w:marBottom w:val="0"/>
      <w:divBdr>
        <w:top w:val="none" w:sz="0" w:space="0" w:color="auto"/>
        <w:left w:val="none" w:sz="0" w:space="0" w:color="auto"/>
        <w:bottom w:val="none" w:sz="0" w:space="0" w:color="auto"/>
        <w:right w:val="none" w:sz="0" w:space="0" w:color="auto"/>
      </w:divBdr>
    </w:div>
    <w:div w:id="490677317">
      <w:bodyDiv w:val="1"/>
      <w:marLeft w:val="0"/>
      <w:marRight w:val="0"/>
      <w:marTop w:val="0"/>
      <w:marBottom w:val="0"/>
      <w:divBdr>
        <w:top w:val="none" w:sz="0" w:space="0" w:color="auto"/>
        <w:left w:val="none" w:sz="0" w:space="0" w:color="auto"/>
        <w:bottom w:val="none" w:sz="0" w:space="0" w:color="auto"/>
        <w:right w:val="none" w:sz="0" w:space="0" w:color="auto"/>
      </w:divBdr>
    </w:div>
    <w:div w:id="512261089">
      <w:bodyDiv w:val="1"/>
      <w:marLeft w:val="0"/>
      <w:marRight w:val="0"/>
      <w:marTop w:val="0"/>
      <w:marBottom w:val="0"/>
      <w:divBdr>
        <w:top w:val="none" w:sz="0" w:space="0" w:color="auto"/>
        <w:left w:val="none" w:sz="0" w:space="0" w:color="auto"/>
        <w:bottom w:val="none" w:sz="0" w:space="0" w:color="auto"/>
        <w:right w:val="none" w:sz="0" w:space="0" w:color="auto"/>
      </w:divBdr>
    </w:div>
    <w:div w:id="515390661">
      <w:bodyDiv w:val="1"/>
      <w:marLeft w:val="0"/>
      <w:marRight w:val="0"/>
      <w:marTop w:val="0"/>
      <w:marBottom w:val="0"/>
      <w:divBdr>
        <w:top w:val="none" w:sz="0" w:space="0" w:color="auto"/>
        <w:left w:val="none" w:sz="0" w:space="0" w:color="auto"/>
        <w:bottom w:val="none" w:sz="0" w:space="0" w:color="auto"/>
        <w:right w:val="none" w:sz="0" w:space="0" w:color="auto"/>
      </w:divBdr>
    </w:div>
    <w:div w:id="525755045">
      <w:bodyDiv w:val="1"/>
      <w:marLeft w:val="0"/>
      <w:marRight w:val="0"/>
      <w:marTop w:val="0"/>
      <w:marBottom w:val="0"/>
      <w:divBdr>
        <w:top w:val="none" w:sz="0" w:space="0" w:color="auto"/>
        <w:left w:val="none" w:sz="0" w:space="0" w:color="auto"/>
        <w:bottom w:val="none" w:sz="0" w:space="0" w:color="auto"/>
        <w:right w:val="none" w:sz="0" w:space="0" w:color="auto"/>
      </w:divBdr>
    </w:div>
    <w:div w:id="528223389">
      <w:bodyDiv w:val="1"/>
      <w:marLeft w:val="0"/>
      <w:marRight w:val="0"/>
      <w:marTop w:val="0"/>
      <w:marBottom w:val="0"/>
      <w:divBdr>
        <w:top w:val="none" w:sz="0" w:space="0" w:color="auto"/>
        <w:left w:val="none" w:sz="0" w:space="0" w:color="auto"/>
        <w:bottom w:val="none" w:sz="0" w:space="0" w:color="auto"/>
        <w:right w:val="none" w:sz="0" w:space="0" w:color="auto"/>
      </w:divBdr>
    </w:div>
    <w:div w:id="541869703">
      <w:bodyDiv w:val="1"/>
      <w:marLeft w:val="0"/>
      <w:marRight w:val="0"/>
      <w:marTop w:val="0"/>
      <w:marBottom w:val="0"/>
      <w:divBdr>
        <w:top w:val="none" w:sz="0" w:space="0" w:color="auto"/>
        <w:left w:val="none" w:sz="0" w:space="0" w:color="auto"/>
        <w:bottom w:val="none" w:sz="0" w:space="0" w:color="auto"/>
        <w:right w:val="none" w:sz="0" w:space="0" w:color="auto"/>
      </w:divBdr>
      <w:divsChild>
        <w:div w:id="1416630687">
          <w:marLeft w:val="0"/>
          <w:marRight w:val="0"/>
          <w:marTop w:val="0"/>
          <w:marBottom w:val="0"/>
          <w:divBdr>
            <w:top w:val="none" w:sz="0" w:space="0" w:color="auto"/>
            <w:left w:val="none" w:sz="0" w:space="0" w:color="auto"/>
            <w:bottom w:val="none" w:sz="0" w:space="0" w:color="auto"/>
            <w:right w:val="none" w:sz="0" w:space="0" w:color="auto"/>
          </w:divBdr>
          <w:divsChild>
            <w:div w:id="674576857">
              <w:marLeft w:val="0"/>
              <w:marRight w:val="0"/>
              <w:marTop w:val="0"/>
              <w:marBottom w:val="0"/>
              <w:divBdr>
                <w:top w:val="none" w:sz="0" w:space="0" w:color="auto"/>
                <w:left w:val="none" w:sz="0" w:space="0" w:color="auto"/>
                <w:bottom w:val="none" w:sz="0" w:space="0" w:color="auto"/>
                <w:right w:val="none" w:sz="0" w:space="0" w:color="auto"/>
              </w:divBdr>
              <w:divsChild>
                <w:div w:id="74619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68359">
      <w:bodyDiv w:val="1"/>
      <w:marLeft w:val="0"/>
      <w:marRight w:val="0"/>
      <w:marTop w:val="0"/>
      <w:marBottom w:val="0"/>
      <w:divBdr>
        <w:top w:val="none" w:sz="0" w:space="0" w:color="auto"/>
        <w:left w:val="none" w:sz="0" w:space="0" w:color="auto"/>
        <w:bottom w:val="none" w:sz="0" w:space="0" w:color="auto"/>
        <w:right w:val="none" w:sz="0" w:space="0" w:color="auto"/>
      </w:divBdr>
    </w:div>
    <w:div w:id="561870597">
      <w:bodyDiv w:val="1"/>
      <w:marLeft w:val="0"/>
      <w:marRight w:val="0"/>
      <w:marTop w:val="0"/>
      <w:marBottom w:val="0"/>
      <w:divBdr>
        <w:top w:val="none" w:sz="0" w:space="0" w:color="auto"/>
        <w:left w:val="none" w:sz="0" w:space="0" w:color="auto"/>
        <w:bottom w:val="none" w:sz="0" w:space="0" w:color="auto"/>
        <w:right w:val="none" w:sz="0" w:space="0" w:color="auto"/>
      </w:divBdr>
    </w:div>
    <w:div w:id="574121866">
      <w:bodyDiv w:val="1"/>
      <w:marLeft w:val="0"/>
      <w:marRight w:val="0"/>
      <w:marTop w:val="0"/>
      <w:marBottom w:val="0"/>
      <w:divBdr>
        <w:top w:val="none" w:sz="0" w:space="0" w:color="auto"/>
        <w:left w:val="none" w:sz="0" w:space="0" w:color="auto"/>
        <w:bottom w:val="none" w:sz="0" w:space="0" w:color="auto"/>
        <w:right w:val="none" w:sz="0" w:space="0" w:color="auto"/>
      </w:divBdr>
    </w:div>
    <w:div w:id="613828108">
      <w:bodyDiv w:val="1"/>
      <w:marLeft w:val="0"/>
      <w:marRight w:val="0"/>
      <w:marTop w:val="0"/>
      <w:marBottom w:val="0"/>
      <w:divBdr>
        <w:top w:val="none" w:sz="0" w:space="0" w:color="auto"/>
        <w:left w:val="none" w:sz="0" w:space="0" w:color="auto"/>
        <w:bottom w:val="none" w:sz="0" w:space="0" w:color="auto"/>
        <w:right w:val="none" w:sz="0" w:space="0" w:color="auto"/>
      </w:divBdr>
    </w:div>
    <w:div w:id="619149397">
      <w:bodyDiv w:val="1"/>
      <w:marLeft w:val="0"/>
      <w:marRight w:val="0"/>
      <w:marTop w:val="0"/>
      <w:marBottom w:val="0"/>
      <w:divBdr>
        <w:top w:val="none" w:sz="0" w:space="0" w:color="auto"/>
        <w:left w:val="none" w:sz="0" w:space="0" w:color="auto"/>
        <w:bottom w:val="none" w:sz="0" w:space="0" w:color="auto"/>
        <w:right w:val="none" w:sz="0" w:space="0" w:color="auto"/>
      </w:divBdr>
    </w:div>
    <w:div w:id="629358402">
      <w:bodyDiv w:val="1"/>
      <w:marLeft w:val="0"/>
      <w:marRight w:val="0"/>
      <w:marTop w:val="0"/>
      <w:marBottom w:val="0"/>
      <w:divBdr>
        <w:top w:val="none" w:sz="0" w:space="0" w:color="auto"/>
        <w:left w:val="none" w:sz="0" w:space="0" w:color="auto"/>
        <w:bottom w:val="none" w:sz="0" w:space="0" w:color="auto"/>
        <w:right w:val="none" w:sz="0" w:space="0" w:color="auto"/>
      </w:divBdr>
      <w:divsChild>
        <w:div w:id="1149781792">
          <w:marLeft w:val="0"/>
          <w:marRight w:val="0"/>
          <w:marTop w:val="0"/>
          <w:marBottom w:val="0"/>
          <w:divBdr>
            <w:top w:val="none" w:sz="0" w:space="0" w:color="auto"/>
            <w:left w:val="none" w:sz="0" w:space="0" w:color="auto"/>
            <w:bottom w:val="none" w:sz="0" w:space="0" w:color="auto"/>
            <w:right w:val="none" w:sz="0" w:space="0" w:color="auto"/>
          </w:divBdr>
          <w:divsChild>
            <w:div w:id="1329138947">
              <w:marLeft w:val="0"/>
              <w:marRight w:val="0"/>
              <w:marTop w:val="0"/>
              <w:marBottom w:val="0"/>
              <w:divBdr>
                <w:top w:val="none" w:sz="0" w:space="0" w:color="auto"/>
                <w:left w:val="none" w:sz="0" w:space="0" w:color="auto"/>
                <w:bottom w:val="none" w:sz="0" w:space="0" w:color="auto"/>
                <w:right w:val="none" w:sz="0" w:space="0" w:color="auto"/>
              </w:divBdr>
              <w:divsChild>
                <w:div w:id="17126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61618">
      <w:bodyDiv w:val="1"/>
      <w:marLeft w:val="0"/>
      <w:marRight w:val="0"/>
      <w:marTop w:val="0"/>
      <w:marBottom w:val="0"/>
      <w:divBdr>
        <w:top w:val="none" w:sz="0" w:space="0" w:color="auto"/>
        <w:left w:val="none" w:sz="0" w:space="0" w:color="auto"/>
        <w:bottom w:val="none" w:sz="0" w:space="0" w:color="auto"/>
        <w:right w:val="none" w:sz="0" w:space="0" w:color="auto"/>
      </w:divBdr>
      <w:divsChild>
        <w:div w:id="320349448">
          <w:marLeft w:val="0"/>
          <w:marRight w:val="0"/>
          <w:marTop w:val="0"/>
          <w:marBottom w:val="0"/>
          <w:divBdr>
            <w:top w:val="none" w:sz="0" w:space="0" w:color="auto"/>
            <w:left w:val="none" w:sz="0" w:space="0" w:color="auto"/>
            <w:bottom w:val="none" w:sz="0" w:space="0" w:color="auto"/>
            <w:right w:val="none" w:sz="0" w:space="0" w:color="auto"/>
          </w:divBdr>
          <w:divsChild>
            <w:div w:id="1449857669">
              <w:marLeft w:val="0"/>
              <w:marRight w:val="0"/>
              <w:marTop w:val="0"/>
              <w:marBottom w:val="0"/>
              <w:divBdr>
                <w:top w:val="none" w:sz="0" w:space="0" w:color="auto"/>
                <w:left w:val="none" w:sz="0" w:space="0" w:color="auto"/>
                <w:bottom w:val="none" w:sz="0" w:space="0" w:color="auto"/>
                <w:right w:val="none" w:sz="0" w:space="0" w:color="auto"/>
              </w:divBdr>
              <w:divsChild>
                <w:div w:id="80786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92187">
      <w:bodyDiv w:val="1"/>
      <w:marLeft w:val="0"/>
      <w:marRight w:val="0"/>
      <w:marTop w:val="0"/>
      <w:marBottom w:val="0"/>
      <w:divBdr>
        <w:top w:val="none" w:sz="0" w:space="0" w:color="auto"/>
        <w:left w:val="none" w:sz="0" w:space="0" w:color="auto"/>
        <w:bottom w:val="none" w:sz="0" w:space="0" w:color="auto"/>
        <w:right w:val="none" w:sz="0" w:space="0" w:color="auto"/>
      </w:divBdr>
    </w:div>
    <w:div w:id="653604069">
      <w:bodyDiv w:val="1"/>
      <w:marLeft w:val="0"/>
      <w:marRight w:val="0"/>
      <w:marTop w:val="0"/>
      <w:marBottom w:val="0"/>
      <w:divBdr>
        <w:top w:val="none" w:sz="0" w:space="0" w:color="auto"/>
        <w:left w:val="none" w:sz="0" w:space="0" w:color="auto"/>
        <w:bottom w:val="none" w:sz="0" w:space="0" w:color="auto"/>
        <w:right w:val="none" w:sz="0" w:space="0" w:color="auto"/>
      </w:divBdr>
      <w:divsChild>
        <w:div w:id="1098867006">
          <w:marLeft w:val="0"/>
          <w:marRight w:val="0"/>
          <w:marTop w:val="0"/>
          <w:marBottom w:val="0"/>
          <w:divBdr>
            <w:top w:val="none" w:sz="0" w:space="0" w:color="auto"/>
            <w:left w:val="none" w:sz="0" w:space="0" w:color="auto"/>
            <w:bottom w:val="none" w:sz="0" w:space="0" w:color="auto"/>
            <w:right w:val="none" w:sz="0" w:space="0" w:color="auto"/>
          </w:divBdr>
          <w:divsChild>
            <w:div w:id="305667199">
              <w:marLeft w:val="0"/>
              <w:marRight w:val="0"/>
              <w:marTop w:val="0"/>
              <w:marBottom w:val="0"/>
              <w:divBdr>
                <w:top w:val="none" w:sz="0" w:space="0" w:color="auto"/>
                <w:left w:val="none" w:sz="0" w:space="0" w:color="auto"/>
                <w:bottom w:val="none" w:sz="0" w:space="0" w:color="auto"/>
                <w:right w:val="none" w:sz="0" w:space="0" w:color="auto"/>
              </w:divBdr>
              <w:divsChild>
                <w:div w:id="10037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06578">
      <w:bodyDiv w:val="1"/>
      <w:marLeft w:val="0"/>
      <w:marRight w:val="0"/>
      <w:marTop w:val="0"/>
      <w:marBottom w:val="0"/>
      <w:divBdr>
        <w:top w:val="none" w:sz="0" w:space="0" w:color="auto"/>
        <w:left w:val="none" w:sz="0" w:space="0" w:color="auto"/>
        <w:bottom w:val="none" w:sz="0" w:space="0" w:color="auto"/>
        <w:right w:val="none" w:sz="0" w:space="0" w:color="auto"/>
      </w:divBdr>
      <w:divsChild>
        <w:div w:id="2006975409">
          <w:marLeft w:val="0"/>
          <w:marRight w:val="0"/>
          <w:marTop w:val="0"/>
          <w:marBottom w:val="0"/>
          <w:divBdr>
            <w:top w:val="none" w:sz="0" w:space="0" w:color="auto"/>
            <w:left w:val="none" w:sz="0" w:space="0" w:color="auto"/>
            <w:bottom w:val="none" w:sz="0" w:space="0" w:color="auto"/>
            <w:right w:val="none" w:sz="0" w:space="0" w:color="auto"/>
          </w:divBdr>
          <w:divsChild>
            <w:div w:id="363487449">
              <w:marLeft w:val="0"/>
              <w:marRight w:val="0"/>
              <w:marTop w:val="0"/>
              <w:marBottom w:val="0"/>
              <w:divBdr>
                <w:top w:val="none" w:sz="0" w:space="0" w:color="auto"/>
                <w:left w:val="none" w:sz="0" w:space="0" w:color="auto"/>
                <w:bottom w:val="none" w:sz="0" w:space="0" w:color="auto"/>
                <w:right w:val="none" w:sz="0" w:space="0" w:color="auto"/>
              </w:divBdr>
              <w:divsChild>
                <w:div w:id="10785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125005">
      <w:bodyDiv w:val="1"/>
      <w:marLeft w:val="0"/>
      <w:marRight w:val="0"/>
      <w:marTop w:val="0"/>
      <w:marBottom w:val="0"/>
      <w:divBdr>
        <w:top w:val="none" w:sz="0" w:space="0" w:color="auto"/>
        <w:left w:val="none" w:sz="0" w:space="0" w:color="auto"/>
        <w:bottom w:val="none" w:sz="0" w:space="0" w:color="auto"/>
        <w:right w:val="none" w:sz="0" w:space="0" w:color="auto"/>
      </w:divBdr>
      <w:divsChild>
        <w:div w:id="649018580">
          <w:marLeft w:val="0"/>
          <w:marRight w:val="0"/>
          <w:marTop w:val="0"/>
          <w:marBottom w:val="0"/>
          <w:divBdr>
            <w:top w:val="none" w:sz="0" w:space="0" w:color="auto"/>
            <w:left w:val="none" w:sz="0" w:space="0" w:color="auto"/>
            <w:bottom w:val="none" w:sz="0" w:space="0" w:color="auto"/>
            <w:right w:val="none" w:sz="0" w:space="0" w:color="auto"/>
          </w:divBdr>
          <w:divsChild>
            <w:div w:id="1603106185">
              <w:marLeft w:val="0"/>
              <w:marRight w:val="0"/>
              <w:marTop w:val="0"/>
              <w:marBottom w:val="0"/>
              <w:divBdr>
                <w:top w:val="none" w:sz="0" w:space="0" w:color="auto"/>
                <w:left w:val="none" w:sz="0" w:space="0" w:color="auto"/>
                <w:bottom w:val="none" w:sz="0" w:space="0" w:color="auto"/>
                <w:right w:val="none" w:sz="0" w:space="0" w:color="auto"/>
              </w:divBdr>
              <w:divsChild>
                <w:div w:id="32566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720900">
      <w:bodyDiv w:val="1"/>
      <w:marLeft w:val="0"/>
      <w:marRight w:val="0"/>
      <w:marTop w:val="0"/>
      <w:marBottom w:val="0"/>
      <w:divBdr>
        <w:top w:val="none" w:sz="0" w:space="0" w:color="auto"/>
        <w:left w:val="none" w:sz="0" w:space="0" w:color="auto"/>
        <w:bottom w:val="none" w:sz="0" w:space="0" w:color="auto"/>
        <w:right w:val="none" w:sz="0" w:space="0" w:color="auto"/>
      </w:divBdr>
    </w:div>
    <w:div w:id="697585683">
      <w:bodyDiv w:val="1"/>
      <w:marLeft w:val="0"/>
      <w:marRight w:val="0"/>
      <w:marTop w:val="0"/>
      <w:marBottom w:val="0"/>
      <w:divBdr>
        <w:top w:val="none" w:sz="0" w:space="0" w:color="auto"/>
        <w:left w:val="none" w:sz="0" w:space="0" w:color="auto"/>
        <w:bottom w:val="none" w:sz="0" w:space="0" w:color="auto"/>
        <w:right w:val="none" w:sz="0" w:space="0" w:color="auto"/>
      </w:divBdr>
    </w:div>
    <w:div w:id="703142819">
      <w:bodyDiv w:val="1"/>
      <w:marLeft w:val="0"/>
      <w:marRight w:val="0"/>
      <w:marTop w:val="0"/>
      <w:marBottom w:val="0"/>
      <w:divBdr>
        <w:top w:val="none" w:sz="0" w:space="0" w:color="auto"/>
        <w:left w:val="none" w:sz="0" w:space="0" w:color="auto"/>
        <w:bottom w:val="none" w:sz="0" w:space="0" w:color="auto"/>
        <w:right w:val="none" w:sz="0" w:space="0" w:color="auto"/>
      </w:divBdr>
    </w:div>
    <w:div w:id="732972810">
      <w:bodyDiv w:val="1"/>
      <w:marLeft w:val="0"/>
      <w:marRight w:val="0"/>
      <w:marTop w:val="0"/>
      <w:marBottom w:val="0"/>
      <w:divBdr>
        <w:top w:val="none" w:sz="0" w:space="0" w:color="auto"/>
        <w:left w:val="none" w:sz="0" w:space="0" w:color="auto"/>
        <w:bottom w:val="none" w:sz="0" w:space="0" w:color="auto"/>
        <w:right w:val="none" w:sz="0" w:space="0" w:color="auto"/>
      </w:divBdr>
    </w:div>
    <w:div w:id="737481921">
      <w:bodyDiv w:val="1"/>
      <w:marLeft w:val="0"/>
      <w:marRight w:val="0"/>
      <w:marTop w:val="0"/>
      <w:marBottom w:val="0"/>
      <w:divBdr>
        <w:top w:val="none" w:sz="0" w:space="0" w:color="auto"/>
        <w:left w:val="none" w:sz="0" w:space="0" w:color="auto"/>
        <w:bottom w:val="none" w:sz="0" w:space="0" w:color="auto"/>
        <w:right w:val="none" w:sz="0" w:space="0" w:color="auto"/>
      </w:divBdr>
      <w:divsChild>
        <w:div w:id="1736315506">
          <w:marLeft w:val="0"/>
          <w:marRight w:val="0"/>
          <w:marTop w:val="0"/>
          <w:marBottom w:val="0"/>
          <w:divBdr>
            <w:top w:val="none" w:sz="0" w:space="0" w:color="auto"/>
            <w:left w:val="none" w:sz="0" w:space="0" w:color="auto"/>
            <w:bottom w:val="none" w:sz="0" w:space="0" w:color="auto"/>
            <w:right w:val="none" w:sz="0" w:space="0" w:color="auto"/>
          </w:divBdr>
          <w:divsChild>
            <w:div w:id="224682490">
              <w:marLeft w:val="0"/>
              <w:marRight w:val="0"/>
              <w:marTop w:val="0"/>
              <w:marBottom w:val="0"/>
              <w:divBdr>
                <w:top w:val="none" w:sz="0" w:space="0" w:color="auto"/>
                <w:left w:val="none" w:sz="0" w:space="0" w:color="auto"/>
                <w:bottom w:val="none" w:sz="0" w:space="0" w:color="auto"/>
                <w:right w:val="none" w:sz="0" w:space="0" w:color="auto"/>
              </w:divBdr>
              <w:divsChild>
                <w:div w:id="804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2788">
      <w:bodyDiv w:val="1"/>
      <w:marLeft w:val="0"/>
      <w:marRight w:val="0"/>
      <w:marTop w:val="0"/>
      <w:marBottom w:val="0"/>
      <w:divBdr>
        <w:top w:val="none" w:sz="0" w:space="0" w:color="auto"/>
        <w:left w:val="none" w:sz="0" w:space="0" w:color="auto"/>
        <w:bottom w:val="none" w:sz="0" w:space="0" w:color="auto"/>
        <w:right w:val="none" w:sz="0" w:space="0" w:color="auto"/>
      </w:divBdr>
    </w:div>
    <w:div w:id="757411439">
      <w:bodyDiv w:val="1"/>
      <w:marLeft w:val="0"/>
      <w:marRight w:val="0"/>
      <w:marTop w:val="0"/>
      <w:marBottom w:val="0"/>
      <w:divBdr>
        <w:top w:val="none" w:sz="0" w:space="0" w:color="auto"/>
        <w:left w:val="none" w:sz="0" w:space="0" w:color="auto"/>
        <w:bottom w:val="none" w:sz="0" w:space="0" w:color="auto"/>
        <w:right w:val="none" w:sz="0" w:space="0" w:color="auto"/>
      </w:divBdr>
    </w:div>
    <w:div w:id="768082543">
      <w:bodyDiv w:val="1"/>
      <w:marLeft w:val="0"/>
      <w:marRight w:val="0"/>
      <w:marTop w:val="0"/>
      <w:marBottom w:val="0"/>
      <w:divBdr>
        <w:top w:val="none" w:sz="0" w:space="0" w:color="auto"/>
        <w:left w:val="none" w:sz="0" w:space="0" w:color="auto"/>
        <w:bottom w:val="none" w:sz="0" w:space="0" w:color="auto"/>
        <w:right w:val="none" w:sz="0" w:space="0" w:color="auto"/>
      </w:divBdr>
    </w:div>
    <w:div w:id="769811234">
      <w:bodyDiv w:val="1"/>
      <w:marLeft w:val="0"/>
      <w:marRight w:val="0"/>
      <w:marTop w:val="0"/>
      <w:marBottom w:val="0"/>
      <w:divBdr>
        <w:top w:val="none" w:sz="0" w:space="0" w:color="auto"/>
        <w:left w:val="none" w:sz="0" w:space="0" w:color="auto"/>
        <w:bottom w:val="none" w:sz="0" w:space="0" w:color="auto"/>
        <w:right w:val="none" w:sz="0" w:space="0" w:color="auto"/>
      </w:divBdr>
    </w:div>
    <w:div w:id="773137036">
      <w:bodyDiv w:val="1"/>
      <w:marLeft w:val="0"/>
      <w:marRight w:val="0"/>
      <w:marTop w:val="0"/>
      <w:marBottom w:val="0"/>
      <w:divBdr>
        <w:top w:val="none" w:sz="0" w:space="0" w:color="auto"/>
        <w:left w:val="none" w:sz="0" w:space="0" w:color="auto"/>
        <w:bottom w:val="none" w:sz="0" w:space="0" w:color="auto"/>
        <w:right w:val="none" w:sz="0" w:space="0" w:color="auto"/>
      </w:divBdr>
    </w:div>
    <w:div w:id="796069041">
      <w:bodyDiv w:val="1"/>
      <w:marLeft w:val="0"/>
      <w:marRight w:val="0"/>
      <w:marTop w:val="0"/>
      <w:marBottom w:val="0"/>
      <w:divBdr>
        <w:top w:val="none" w:sz="0" w:space="0" w:color="auto"/>
        <w:left w:val="none" w:sz="0" w:space="0" w:color="auto"/>
        <w:bottom w:val="none" w:sz="0" w:space="0" w:color="auto"/>
        <w:right w:val="none" w:sz="0" w:space="0" w:color="auto"/>
      </w:divBdr>
    </w:div>
    <w:div w:id="808716150">
      <w:bodyDiv w:val="1"/>
      <w:marLeft w:val="0"/>
      <w:marRight w:val="0"/>
      <w:marTop w:val="0"/>
      <w:marBottom w:val="0"/>
      <w:divBdr>
        <w:top w:val="none" w:sz="0" w:space="0" w:color="auto"/>
        <w:left w:val="none" w:sz="0" w:space="0" w:color="auto"/>
        <w:bottom w:val="none" w:sz="0" w:space="0" w:color="auto"/>
        <w:right w:val="none" w:sz="0" w:space="0" w:color="auto"/>
      </w:divBdr>
    </w:div>
    <w:div w:id="821237532">
      <w:bodyDiv w:val="1"/>
      <w:marLeft w:val="0"/>
      <w:marRight w:val="0"/>
      <w:marTop w:val="0"/>
      <w:marBottom w:val="0"/>
      <w:divBdr>
        <w:top w:val="none" w:sz="0" w:space="0" w:color="auto"/>
        <w:left w:val="none" w:sz="0" w:space="0" w:color="auto"/>
        <w:bottom w:val="none" w:sz="0" w:space="0" w:color="auto"/>
        <w:right w:val="none" w:sz="0" w:space="0" w:color="auto"/>
      </w:divBdr>
    </w:div>
    <w:div w:id="826821945">
      <w:bodyDiv w:val="1"/>
      <w:marLeft w:val="0"/>
      <w:marRight w:val="0"/>
      <w:marTop w:val="0"/>
      <w:marBottom w:val="0"/>
      <w:divBdr>
        <w:top w:val="none" w:sz="0" w:space="0" w:color="auto"/>
        <w:left w:val="none" w:sz="0" w:space="0" w:color="auto"/>
        <w:bottom w:val="none" w:sz="0" w:space="0" w:color="auto"/>
        <w:right w:val="none" w:sz="0" w:space="0" w:color="auto"/>
      </w:divBdr>
      <w:divsChild>
        <w:div w:id="799808335">
          <w:marLeft w:val="0"/>
          <w:marRight w:val="0"/>
          <w:marTop w:val="0"/>
          <w:marBottom w:val="0"/>
          <w:divBdr>
            <w:top w:val="none" w:sz="0" w:space="0" w:color="auto"/>
            <w:left w:val="none" w:sz="0" w:space="0" w:color="auto"/>
            <w:bottom w:val="none" w:sz="0" w:space="0" w:color="auto"/>
            <w:right w:val="none" w:sz="0" w:space="0" w:color="auto"/>
          </w:divBdr>
          <w:divsChild>
            <w:div w:id="2048330931">
              <w:marLeft w:val="0"/>
              <w:marRight w:val="0"/>
              <w:marTop w:val="0"/>
              <w:marBottom w:val="0"/>
              <w:divBdr>
                <w:top w:val="none" w:sz="0" w:space="0" w:color="auto"/>
                <w:left w:val="none" w:sz="0" w:space="0" w:color="auto"/>
                <w:bottom w:val="none" w:sz="0" w:space="0" w:color="auto"/>
                <w:right w:val="none" w:sz="0" w:space="0" w:color="auto"/>
              </w:divBdr>
              <w:divsChild>
                <w:div w:id="18177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91591">
      <w:bodyDiv w:val="1"/>
      <w:marLeft w:val="0"/>
      <w:marRight w:val="0"/>
      <w:marTop w:val="0"/>
      <w:marBottom w:val="0"/>
      <w:divBdr>
        <w:top w:val="none" w:sz="0" w:space="0" w:color="auto"/>
        <w:left w:val="none" w:sz="0" w:space="0" w:color="auto"/>
        <w:bottom w:val="none" w:sz="0" w:space="0" w:color="auto"/>
        <w:right w:val="none" w:sz="0" w:space="0" w:color="auto"/>
      </w:divBdr>
      <w:divsChild>
        <w:div w:id="1265845881">
          <w:marLeft w:val="0"/>
          <w:marRight w:val="0"/>
          <w:marTop w:val="0"/>
          <w:marBottom w:val="0"/>
          <w:divBdr>
            <w:top w:val="none" w:sz="0" w:space="0" w:color="auto"/>
            <w:left w:val="none" w:sz="0" w:space="0" w:color="auto"/>
            <w:bottom w:val="none" w:sz="0" w:space="0" w:color="auto"/>
            <w:right w:val="none" w:sz="0" w:space="0" w:color="auto"/>
          </w:divBdr>
          <w:divsChild>
            <w:div w:id="102656893">
              <w:marLeft w:val="0"/>
              <w:marRight w:val="0"/>
              <w:marTop w:val="0"/>
              <w:marBottom w:val="0"/>
              <w:divBdr>
                <w:top w:val="none" w:sz="0" w:space="0" w:color="auto"/>
                <w:left w:val="none" w:sz="0" w:space="0" w:color="auto"/>
                <w:bottom w:val="none" w:sz="0" w:space="0" w:color="auto"/>
                <w:right w:val="none" w:sz="0" w:space="0" w:color="auto"/>
              </w:divBdr>
              <w:divsChild>
                <w:div w:id="4889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11020">
      <w:bodyDiv w:val="1"/>
      <w:marLeft w:val="0"/>
      <w:marRight w:val="0"/>
      <w:marTop w:val="0"/>
      <w:marBottom w:val="0"/>
      <w:divBdr>
        <w:top w:val="none" w:sz="0" w:space="0" w:color="auto"/>
        <w:left w:val="none" w:sz="0" w:space="0" w:color="auto"/>
        <w:bottom w:val="none" w:sz="0" w:space="0" w:color="auto"/>
        <w:right w:val="none" w:sz="0" w:space="0" w:color="auto"/>
      </w:divBdr>
    </w:div>
    <w:div w:id="863785629">
      <w:bodyDiv w:val="1"/>
      <w:marLeft w:val="0"/>
      <w:marRight w:val="0"/>
      <w:marTop w:val="0"/>
      <w:marBottom w:val="0"/>
      <w:divBdr>
        <w:top w:val="none" w:sz="0" w:space="0" w:color="auto"/>
        <w:left w:val="none" w:sz="0" w:space="0" w:color="auto"/>
        <w:bottom w:val="none" w:sz="0" w:space="0" w:color="auto"/>
        <w:right w:val="none" w:sz="0" w:space="0" w:color="auto"/>
      </w:divBdr>
      <w:divsChild>
        <w:div w:id="85616762">
          <w:marLeft w:val="0"/>
          <w:marRight w:val="0"/>
          <w:marTop w:val="0"/>
          <w:marBottom w:val="0"/>
          <w:divBdr>
            <w:top w:val="none" w:sz="0" w:space="0" w:color="auto"/>
            <w:left w:val="none" w:sz="0" w:space="0" w:color="auto"/>
            <w:bottom w:val="none" w:sz="0" w:space="0" w:color="auto"/>
            <w:right w:val="none" w:sz="0" w:space="0" w:color="auto"/>
          </w:divBdr>
          <w:divsChild>
            <w:div w:id="765030568">
              <w:marLeft w:val="0"/>
              <w:marRight w:val="0"/>
              <w:marTop w:val="0"/>
              <w:marBottom w:val="0"/>
              <w:divBdr>
                <w:top w:val="none" w:sz="0" w:space="0" w:color="auto"/>
                <w:left w:val="none" w:sz="0" w:space="0" w:color="auto"/>
                <w:bottom w:val="none" w:sz="0" w:space="0" w:color="auto"/>
                <w:right w:val="none" w:sz="0" w:space="0" w:color="auto"/>
              </w:divBdr>
              <w:divsChild>
                <w:div w:id="4591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6262">
      <w:bodyDiv w:val="1"/>
      <w:marLeft w:val="0"/>
      <w:marRight w:val="0"/>
      <w:marTop w:val="0"/>
      <w:marBottom w:val="0"/>
      <w:divBdr>
        <w:top w:val="none" w:sz="0" w:space="0" w:color="auto"/>
        <w:left w:val="none" w:sz="0" w:space="0" w:color="auto"/>
        <w:bottom w:val="none" w:sz="0" w:space="0" w:color="auto"/>
        <w:right w:val="none" w:sz="0" w:space="0" w:color="auto"/>
      </w:divBdr>
      <w:divsChild>
        <w:div w:id="1488013248">
          <w:marLeft w:val="0"/>
          <w:marRight w:val="0"/>
          <w:marTop w:val="0"/>
          <w:marBottom w:val="0"/>
          <w:divBdr>
            <w:top w:val="none" w:sz="0" w:space="0" w:color="auto"/>
            <w:left w:val="none" w:sz="0" w:space="0" w:color="auto"/>
            <w:bottom w:val="none" w:sz="0" w:space="0" w:color="auto"/>
            <w:right w:val="none" w:sz="0" w:space="0" w:color="auto"/>
          </w:divBdr>
          <w:divsChild>
            <w:div w:id="757604560">
              <w:marLeft w:val="0"/>
              <w:marRight w:val="0"/>
              <w:marTop w:val="0"/>
              <w:marBottom w:val="0"/>
              <w:divBdr>
                <w:top w:val="none" w:sz="0" w:space="0" w:color="auto"/>
                <w:left w:val="none" w:sz="0" w:space="0" w:color="auto"/>
                <w:bottom w:val="none" w:sz="0" w:space="0" w:color="auto"/>
                <w:right w:val="none" w:sz="0" w:space="0" w:color="auto"/>
              </w:divBdr>
              <w:divsChild>
                <w:div w:id="17469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12111">
      <w:bodyDiv w:val="1"/>
      <w:marLeft w:val="0"/>
      <w:marRight w:val="0"/>
      <w:marTop w:val="0"/>
      <w:marBottom w:val="0"/>
      <w:divBdr>
        <w:top w:val="none" w:sz="0" w:space="0" w:color="auto"/>
        <w:left w:val="none" w:sz="0" w:space="0" w:color="auto"/>
        <w:bottom w:val="none" w:sz="0" w:space="0" w:color="auto"/>
        <w:right w:val="none" w:sz="0" w:space="0" w:color="auto"/>
      </w:divBdr>
      <w:divsChild>
        <w:div w:id="707874846">
          <w:marLeft w:val="0"/>
          <w:marRight w:val="0"/>
          <w:marTop w:val="0"/>
          <w:marBottom w:val="0"/>
          <w:divBdr>
            <w:top w:val="none" w:sz="0" w:space="0" w:color="auto"/>
            <w:left w:val="none" w:sz="0" w:space="0" w:color="auto"/>
            <w:bottom w:val="none" w:sz="0" w:space="0" w:color="auto"/>
            <w:right w:val="none" w:sz="0" w:space="0" w:color="auto"/>
          </w:divBdr>
          <w:divsChild>
            <w:div w:id="377166701">
              <w:marLeft w:val="0"/>
              <w:marRight w:val="0"/>
              <w:marTop w:val="0"/>
              <w:marBottom w:val="0"/>
              <w:divBdr>
                <w:top w:val="none" w:sz="0" w:space="0" w:color="auto"/>
                <w:left w:val="none" w:sz="0" w:space="0" w:color="auto"/>
                <w:bottom w:val="none" w:sz="0" w:space="0" w:color="auto"/>
                <w:right w:val="none" w:sz="0" w:space="0" w:color="auto"/>
              </w:divBdr>
              <w:divsChild>
                <w:div w:id="180762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26080">
      <w:bodyDiv w:val="1"/>
      <w:marLeft w:val="0"/>
      <w:marRight w:val="0"/>
      <w:marTop w:val="0"/>
      <w:marBottom w:val="0"/>
      <w:divBdr>
        <w:top w:val="none" w:sz="0" w:space="0" w:color="auto"/>
        <w:left w:val="none" w:sz="0" w:space="0" w:color="auto"/>
        <w:bottom w:val="none" w:sz="0" w:space="0" w:color="auto"/>
        <w:right w:val="none" w:sz="0" w:space="0" w:color="auto"/>
      </w:divBdr>
      <w:divsChild>
        <w:div w:id="828524270">
          <w:marLeft w:val="0"/>
          <w:marRight w:val="0"/>
          <w:marTop w:val="0"/>
          <w:marBottom w:val="0"/>
          <w:divBdr>
            <w:top w:val="none" w:sz="0" w:space="0" w:color="auto"/>
            <w:left w:val="none" w:sz="0" w:space="0" w:color="auto"/>
            <w:bottom w:val="none" w:sz="0" w:space="0" w:color="auto"/>
            <w:right w:val="none" w:sz="0" w:space="0" w:color="auto"/>
          </w:divBdr>
          <w:divsChild>
            <w:div w:id="2064863579">
              <w:marLeft w:val="0"/>
              <w:marRight w:val="0"/>
              <w:marTop w:val="0"/>
              <w:marBottom w:val="0"/>
              <w:divBdr>
                <w:top w:val="none" w:sz="0" w:space="0" w:color="auto"/>
                <w:left w:val="none" w:sz="0" w:space="0" w:color="auto"/>
                <w:bottom w:val="none" w:sz="0" w:space="0" w:color="auto"/>
                <w:right w:val="none" w:sz="0" w:space="0" w:color="auto"/>
              </w:divBdr>
              <w:divsChild>
                <w:div w:id="1039433559">
                  <w:marLeft w:val="0"/>
                  <w:marRight w:val="0"/>
                  <w:marTop w:val="0"/>
                  <w:marBottom w:val="0"/>
                  <w:divBdr>
                    <w:top w:val="none" w:sz="0" w:space="0" w:color="auto"/>
                    <w:left w:val="none" w:sz="0" w:space="0" w:color="auto"/>
                    <w:bottom w:val="none" w:sz="0" w:space="0" w:color="auto"/>
                    <w:right w:val="none" w:sz="0" w:space="0" w:color="auto"/>
                  </w:divBdr>
                </w:div>
                <w:div w:id="1282766930">
                  <w:marLeft w:val="0"/>
                  <w:marRight w:val="0"/>
                  <w:marTop w:val="0"/>
                  <w:marBottom w:val="0"/>
                  <w:divBdr>
                    <w:top w:val="none" w:sz="0" w:space="0" w:color="auto"/>
                    <w:left w:val="none" w:sz="0" w:space="0" w:color="auto"/>
                    <w:bottom w:val="none" w:sz="0" w:space="0" w:color="auto"/>
                    <w:right w:val="none" w:sz="0" w:space="0" w:color="auto"/>
                  </w:divBdr>
                </w:div>
                <w:div w:id="549462212">
                  <w:marLeft w:val="0"/>
                  <w:marRight w:val="0"/>
                  <w:marTop w:val="0"/>
                  <w:marBottom w:val="0"/>
                  <w:divBdr>
                    <w:top w:val="none" w:sz="0" w:space="0" w:color="auto"/>
                    <w:left w:val="none" w:sz="0" w:space="0" w:color="auto"/>
                    <w:bottom w:val="none" w:sz="0" w:space="0" w:color="auto"/>
                    <w:right w:val="none" w:sz="0" w:space="0" w:color="auto"/>
                  </w:divBdr>
                </w:div>
                <w:div w:id="2637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727724">
      <w:bodyDiv w:val="1"/>
      <w:marLeft w:val="0"/>
      <w:marRight w:val="0"/>
      <w:marTop w:val="0"/>
      <w:marBottom w:val="0"/>
      <w:divBdr>
        <w:top w:val="none" w:sz="0" w:space="0" w:color="auto"/>
        <w:left w:val="none" w:sz="0" w:space="0" w:color="auto"/>
        <w:bottom w:val="none" w:sz="0" w:space="0" w:color="auto"/>
        <w:right w:val="none" w:sz="0" w:space="0" w:color="auto"/>
      </w:divBdr>
    </w:div>
    <w:div w:id="917903149">
      <w:bodyDiv w:val="1"/>
      <w:marLeft w:val="0"/>
      <w:marRight w:val="0"/>
      <w:marTop w:val="0"/>
      <w:marBottom w:val="0"/>
      <w:divBdr>
        <w:top w:val="none" w:sz="0" w:space="0" w:color="auto"/>
        <w:left w:val="none" w:sz="0" w:space="0" w:color="auto"/>
        <w:bottom w:val="none" w:sz="0" w:space="0" w:color="auto"/>
        <w:right w:val="none" w:sz="0" w:space="0" w:color="auto"/>
      </w:divBdr>
    </w:div>
    <w:div w:id="920338728">
      <w:bodyDiv w:val="1"/>
      <w:marLeft w:val="0"/>
      <w:marRight w:val="0"/>
      <w:marTop w:val="0"/>
      <w:marBottom w:val="0"/>
      <w:divBdr>
        <w:top w:val="none" w:sz="0" w:space="0" w:color="auto"/>
        <w:left w:val="none" w:sz="0" w:space="0" w:color="auto"/>
        <w:bottom w:val="none" w:sz="0" w:space="0" w:color="auto"/>
        <w:right w:val="none" w:sz="0" w:space="0" w:color="auto"/>
      </w:divBdr>
    </w:div>
    <w:div w:id="924189778">
      <w:bodyDiv w:val="1"/>
      <w:marLeft w:val="0"/>
      <w:marRight w:val="0"/>
      <w:marTop w:val="0"/>
      <w:marBottom w:val="0"/>
      <w:divBdr>
        <w:top w:val="none" w:sz="0" w:space="0" w:color="auto"/>
        <w:left w:val="none" w:sz="0" w:space="0" w:color="auto"/>
        <w:bottom w:val="none" w:sz="0" w:space="0" w:color="auto"/>
        <w:right w:val="none" w:sz="0" w:space="0" w:color="auto"/>
      </w:divBdr>
    </w:div>
    <w:div w:id="937057096">
      <w:bodyDiv w:val="1"/>
      <w:marLeft w:val="0"/>
      <w:marRight w:val="0"/>
      <w:marTop w:val="0"/>
      <w:marBottom w:val="0"/>
      <w:divBdr>
        <w:top w:val="none" w:sz="0" w:space="0" w:color="auto"/>
        <w:left w:val="none" w:sz="0" w:space="0" w:color="auto"/>
        <w:bottom w:val="none" w:sz="0" w:space="0" w:color="auto"/>
        <w:right w:val="none" w:sz="0" w:space="0" w:color="auto"/>
      </w:divBdr>
    </w:div>
    <w:div w:id="938488533">
      <w:bodyDiv w:val="1"/>
      <w:marLeft w:val="0"/>
      <w:marRight w:val="0"/>
      <w:marTop w:val="0"/>
      <w:marBottom w:val="0"/>
      <w:divBdr>
        <w:top w:val="none" w:sz="0" w:space="0" w:color="auto"/>
        <w:left w:val="none" w:sz="0" w:space="0" w:color="auto"/>
        <w:bottom w:val="none" w:sz="0" w:space="0" w:color="auto"/>
        <w:right w:val="none" w:sz="0" w:space="0" w:color="auto"/>
      </w:divBdr>
    </w:div>
    <w:div w:id="950552001">
      <w:bodyDiv w:val="1"/>
      <w:marLeft w:val="0"/>
      <w:marRight w:val="0"/>
      <w:marTop w:val="0"/>
      <w:marBottom w:val="0"/>
      <w:divBdr>
        <w:top w:val="none" w:sz="0" w:space="0" w:color="auto"/>
        <w:left w:val="none" w:sz="0" w:space="0" w:color="auto"/>
        <w:bottom w:val="none" w:sz="0" w:space="0" w:color="auto"/>
        <w:right w:val="none" w:sz="0" w:space="0" w:color="auto"/>
      </w:divBdr>
    </w:div>
    <w:div w:id="952979453">
      <w:bodyDiv w:val="1"/>
      <w:marLeft w:val="0"/>
      <w:marRight w:val="0"/>
      <w:marTop w:val="0"/>
      <w:marBottom w:val="0"/>
      <w:divBdr>
        <w:top w:val="none" w:sz="0" w:space="0" w:color="auto"/>
        <w:left w:val="none" w:sz="0" w:space="0" w:color="auto"/>
        <w:bottom w:val="none" w:sz="0" w:space="0" w:color="auto"/>
        <w:right w:val="none" w:sz="0" w:space="0" w:color="auto"/>
      </w:divBdr>
    </w:div>
    <w:div w:id="970548843">
      <w:bodyDiv w:val="1"/>
      <w:marLeft w:val="0"/>
      <w:marRight w:val="0"/>
      <w:marTop w:val="0"/>
      <w:marBottom w:val="0"/>
      <w:divBdr>
        <w:top w:val="none" w:sz="0" w:space="0" w:color="auto"/>
        <w:left w:val="none" w:sz="0" w:space="0" w:color="auto"/>
        <w:bottom w:val="none" w:sz="0" w:space="0" w:color="auto"/>
        <w:right w:val="none" w:sz="0" w:space="0" w:color="auto"/>
      </w:divBdr>
    </w:div>
    <w:div w:id="974290725">
      <w:bodyDiv w:val="1"/>
      <w:marLeft w:val="0"/>
      <w:marRight w:val="0"/>
      <w:marTop w:val="0"/>
      <w:marBottom w:val="0"/>
      <w:divBdr>
        <w:top w:val="none" w:sz="0" w:space="0" w:color="auto"/>
        <w:left w:val="none" w:sz="0" w:space="0" w:color="auto"/>
        <w:bottom w:val="none" w:sz="0" w:space="0" w:color="auto"/>
        <w:right w:val="none" w:sz="0" w:space="0" w:color="auto"/>
      </w:divBdr>
      <w:divsChild>
        <w:div w:id="600263056">
          <w:marLeft w:val="0"/>
          <w:marRight w:val="0"/>
          <w:marTop w:val="0"/>
          <w:marBottom w:val="0"/>
          <w:divBdr>
            <w:top w:val="none" w:sz="0" w:space="0" w:color="auto"/>
            <w:left w:val="none" w:sz="0" w:space="0" w:color="auto"/>
            <w:bottom w:val="none" w:sz="0" w:space="0" w:color="auto"/>
            <w:right w:val="none" w:sz="0" w:space="0" w:color="auto"/>
          </w:divBdr>
          <w:divsChild>
            <w:div w:id="747384526">
              <w:marLeft w:val="0"/>
              <w:marRight w:val="0"/>
              <w:marTop w:val="0"/>
              <w:marBottom w:val="0"/>
              <w:divBdr>
                <w:top w:val="none" w:sz="0" w:space="0" w:color="auto"/>
                <w:left w:val="none" w:sz="0" w:space="0" w:color="auto"/>
                <w:bottom w:val="none" w:sz="0" w:space="0" w:color="auto"/>
                <w:right w:val="none" w:sz="0" w:space="0" w:color="auto"/>
              </w:divBdr>
              <w:divsChild>
                <w:div w:id="6222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2400">
      <w:bodyDiv w:val="1"/>
      <w:marLeft w:val="0"/>
      <w:marRight w:val="0"/>
      <w:marTop w:val="0"/>
      <w:marBottom w:val="0"/>
      <w:divBdr>
        <w:top w:val="none" w:sz="0" w:space="0" w:color="auto"/>
        <w:left w:val="none" w:sz="0" w:space="0" w:color="auto"/>
        <w:bottom w:val="none" w:sz="0" w:space="0" w:color="auto"/>
        <w:right w:val="none" w:sz="0" w:space="0" w:color="auto"/>
      </w:divBdr>
    </w:div>
    <w:div w:id="986665646">
      <w:bodyDiv w:val="1"/>
      <w:marLeft w:val="0"/>
      <w:marRight w:val="0"/>
      <w:marTop w:val="0"/>
      <w:marBottom w:val="0"/>
      <w:divBdr>
        <w:top w:val="none" w:sz="0" w:space="0" w:color="auto"/>
        <w:left w:val="none" w:sz="0" w:space="0" w:color="auto"/>
        <w:bottom w:val="none" w:sz="0" w:space="0" w:color="auto"/>
        <w:right w:val="none" w:sz="0" w:space="0" w:color="auto"/>
      </w:divBdr>
    </w:div>
    <w:div w:id="989796952">
      <w:bodyDiv w:val="1"/>
      <w:marLeft w:val="0"/>
      <w:marRight w:val="0"/>
      <w:marTop w:val="0"/>
      <w:marBottom w:val="0"/>
      <w:divBdr>
        <w:top w:val="none" w:sz="0" w:space="0" w:color="auto"/>
        <w:left w:val="none" w:sz="0" w:space="0" w:color="auto"/>
        <w:bottom w:val="none" w:sz="0" w:space="0" w:color="auto"/>
        <w:right w:val="none" w:sz="0" w:space="0" w:color="auto"/>
      </w:divBdr>
    </w:div>
    <w:div w:id="1001813361">
      <w:bodyDiv w:val="1"/>
      <w:marLeft w:val="0"/>
      <w:marRight w:val="0"/>
      <w:marTop w:val="0"/>
      <w:marBottom w:val="0"/>
      <w:divBdr>
        <w:top w:val="none" w:sz="0" w:space="0" w:color="auto"/>
        <w:left w:val="none" w:sz="0" w:space="0" w:color="auto"/>
        <w:bottom w:val="none" w:sz="0" w:space="0" w:color="auto"/>
        <w:right w:val="none" w:sz="0" w:space="0" w:color="auto"/>
      </w:divBdr>
      <w:divsChild>
        <w:div w:id="1667394599">
          <w:marLeft w:val="0"/>
          <w:marRight w:val="0"/>
          <w:marTop w:val="0"/>
          <w:marBottom w:val="0"/>
          <w:divBdr>
            <w:top w:val="none" w:sz="0" w:space="0" w:color="auto"/>
            <w:left w:val="none" w:sz="0" w:space="0" w:color="auto"/>
            <w:bottom w:val="none" w:sz="0" w:space="0" w:color="auto"/>
            <w:right w:val="none" w:sz="0" w:space="0" w:color="auto"/>
          </w:divBdr>
          <w:divsChild>
            <w:div w:id="717440735">
              <w:marLeft w:val="0"/>
              <w:marRight w:val="0"/>
              <w:marTop w:val="0"/>
              <w:marBottom w:val="0"/>
              <w:divBdr>
                <w:top w:val="none" w:sz="0" w:space="0" w:color="auto"/>
                <w:left w:val="none" w:sz="0" w:space="0" w:color="auto"/>
                <w:bottom w:val="none" w:sz="0" w:space="0" w:color="auto"/>
                <w:right w:val="none" w:sz="0" w:space="0" w:color="auto"/>
              </w:divBdr>
              <w:divsChild>
                <w:div w:id="6075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74685">
      <w:bodyDiv w:val="1"/>
      <w:marLeft w:val="0"/>
      <w:marRight w:val="0"/>
      <w:marTop w:val="0"/>
      <w:marBottom w:val="0"/>
      <w:divBdr>
        <w:top w:val="none" w:sz="0" w:space="0" w:color="auto"/>
        <w:left w:val="none" w:sz="0" w:space="0" w:color="auto"/>
        <w:bottom w:val="none" w:sz="0" w:space="0" w:color="auto"/>
        <w:right w:val="none" w:sz="0" w:space="0" w:color="auto"/>
      </w:divBdr>
    </w:div>
    <w:div w:id="1017539918">
      <w:bodyDiv w:val="1"/>
      <w:marLeft w:val="0"/>
      <w:marRight w:val="0"/>
      <w:marTop w:val="0"/>
      <w:marBottom w:val="0"/>
      <w:divBdr>
        <w:top w:val="none" w:sz="0" w:space="0" w:color="auto"/>
        <w:left w:val="none" w:sz="0" w:space="0" w:color="auto"/>
        <w:bottom w:val="none" w:sz="0" w:space="0" w:color="auto"/>
        <w:right w:val="none" w:sz="0" w:space="0" w:color="auto"/>
      </w:divBdr>
      <w:divsChild>
        <w:div w:id="1126578265">
          <w:marLeft w:val="0"/>
          <w:marRight w:val="0"/>
          <w:marTop w:val="0"/>
          <w:marBottom w:val="0"/>
          <w:divBdr>
            <w:top w:val="none" w:sz="0" w:space="0" w:color="auto"/>
            <w:left w:val="none" w:sz="0" w:space="0" w:color="auto"/>
            <w:bottom w:val="none" w:sz="0" w:space="0" w:color="auto"/>
            <w:right w:val="none" w:sz="0" w:space="0" w:color="auto"/>
          </w:divBdr>
          <w:divsChild>
            <w:div w:id="1837770723">
              <w:marLeft w:val="0"/>
              <w:marRight w:val="0"/>
              <w:marTop w:val="0"/>
              <w:marBottom w:val="0"/>
              <w:divBdr>
                <w:top w:val="none" w:sz="0" w:space="0" w:color="auto"/>
                <w:left w:val="none" w:sz="0" w:space="0" w:color="auto"/>
                <w:bottom w:val="none" w:sz="0" w:space="0" w:color="auto"/>
                <w:right w:val="none" w:sz="0" w:space="0" w:color="auto"/>
              </w:divBdr>
              <w:divsChild>
                <w:div w:id="16902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78150">
      <w:bodyDiv w:val="1"/>
      <w:marLeft w:val="0"/>
      <w:marRight w:val="0"/>
      <w:marTop w:val="0"/>
      <w:marBottom w:val="0"/>
      <w:divBdr>
        <w:top w:val="none" w:sz="0" w:space="0" w:color="auto"/>
        <w:left w:val="none" w:sz="0" w:space="0" w:color="auto"/>
        <w:bottom w:val="none" w:sz="0" w:space="0" w:color="auto"/>
        <w:right w:val="none" w:sz="0" w:space="0" w:color="auto"/>
      </w:divBdr>
      <w:divsChild>
        <w:div w:id="13579132">
          <w:marLeft w:val="0"/>
          <w:marRight w:val="0"/>
          <w:marTop w:val="0"/>
          <w:marBottom w:val="0"/>
          <w:divBdr>
            <w:top w:val="none" w:sz="0" w:space="0" w:color="auto"/>
            <w:left w:val="none" w:sz="0" w:space="0" w:color="auto"/>
            <w:bottom w:val="none" w:sz="0" w:space="0" w:color="auto"/>
            <w:right w:val="none" w:sz="0" w:space="0" w:color="auto"/>
          </w:divBdr>
          <w:divsChild>
            <w:div w:id="1642230632">
              <w:marLeft w:val="0"/>
              <w:marRight w:val="0"/>
              <w:marTop w:val="0"/>
              <w:marBottom w:val="0"/>
              <w:divBdr>
                <w:top w:val="none" w:sz="0" w:space="0" w:color="auto"/>
                <w:left w:val="none" w:sz="0" w:space="0" w:color="auto"/>
                <w:bottom w:val="none" w:sz="0" w:space="0" w:color="auto"/>
                <w:right w:val="none" w:sz="0" w:space="0" w:color="auto"/>
              </w:divBdr>
              <w:divsChild>
                <w:div w:id="1970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531110">
      <w:bodyDiv w:val="1"/>
      <w:marLeft w:val="0"/>
      <w:marRight w:val="0"/>
      <w:marTop w:val="0"/>
      <w:marBottom w:val="0"/>
      <w:divBdr>
        <w:top w:val="none" w:sz="0" w:space="0" w:color="auto"/>
        <w:left w:val="none" w:sz="0" w:space="0" w:color="auto"/>
        <w:bottom w:val="none" w:sz="0" w:space="0" w:color="auto"/>
        <w:right w:val="none" w:sz="0" w:space="0" w:color="auto"/>
      </w:divBdr>
      <w:divsChild>
        <w:div w:id="1569075168">
          <w:marLeft w:val="0"/>
          <w:marRight w:val="0"/>
          <w:marTop w:val="0"/>
          <w:marBottom w:val="0"/>
          <w:divBdr>
            <w:top w:val="none" w:sz="0" w:space="0" w:color="auto"/>
            <w:left w:val="none" w:sz="0" w:space="0" w:color="auto"/>
            <w:bottom w:val="none" w:sz="0" w:space="0" w:color="auto"/>
            <w:right w:val="none" w:sz="0" w:space="0" w:color="auto"/>
          </w:divBdr>
          <w:divsChild>
            <w:div w:id="949825525">
              <w:marLeft w:val="0"/>
              <w:marRight w:val="0"/>
              <w:marTop w:val="0"/>
              <w:marBottom w:val="0"/>
              <w:divBdr>
                <w:top w:val="none" w:sz="0" w:space="0" w:color="auto"/>
                <w:left w:val="none" w:sz="0" w:space="0" w:color="auto"/>
                <w:bottom w:val="none" w:sz="0" w:space="0" w:color="auto"/>
                <w:right w:val="none" w:sz="0" w:space="0" w:color="auto"/>
              </w:divBdr>
              <w:divsChild>
                <w:div w:id="938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3242">
      <w:bodyDiv w:val="1"/>
      <w:marLeft w:val="0"/>
      <w:marRight w:val="0"/>
      <w:marTop w:val="0"/>
      <w:marBottom w:val="0"/>
      <w:divBdr>
        <w:top w:val="none" w:sz="0" w:space="0" w:color="auto"/>
        <w:left w:val="none" w:sz="0" w:space="0" w:color="auto"/>
        <w:bottom w:val="none" w:sz="0" w:space="0" w:color="auto"/>
        <w:right w:val="none" w:sz="0" w:space="0" w:color="auto"/>
      </w:divBdr>
    </w:div>
    <w:div w:id="1068773196">
      <w:bodyDiv w:val="1"/>
      <w:marLeft w:val="0"/>
      <w:marRight w:val="0"/>
      <w:marTop w:val="0"/>
      <w:marBottom w:val="0"/>
      <w:divBdr>
        <w:top w:val="none" w:sz="0" w:space="0" w:color="auto"/>
        <w:left w:val="none" w:sz="0" w:space="0" w:color="auto"/>
        <w:bottom w:val="none" w:sz="0" w:space="0" w:color="auto"/>
        <w:right w:val="none" w:sz="0" w:space="0" w:color="auto"/>
      </w:divBdr>
      <w:divsChild>
        <w:div w:id="841706228">
          <w:marLeft w:val="0"/>
          <w:marRight w:val="0"/>
          <w:marTop w:val="0"/>
          <w:marBottom w:val="0"/>
          <w:divBdr>
            <w:top w:val="none" w:sz="0" w:space="0" w:color="auto"/>
            <w:left w:val="none" w:sz="0" w:space="0" w:color="auto"/>
            <w:bottom w:val="none" w:sz="0" w:space="0" w:color="auto"/>
            <w:right w:val="none" w:sz="0" w:space="0" w:color="auto"/>
          </w:divBdr>
          <w:divsChild>
            <w:div w:id="960107296">
              <w:marLeft w:val="0"/>
              <w:marRight w:val="0"/>
              <w:marTop w:val="0"/>
              <w:marBottom w:val="0"/>
              <w:divBdr>
                <w:top w:val="none" w:sz="0" w:space="0" w:color="auto"/>
                <w:left w:val="none" w:sz="0" w:space="0" w:color="auto"/>
                <w:bottom w:val="none" w:sz="0" w:space="0" w:color="auto"/>
                <w:right w:val="none" w:sz="0" w:space="0" w:color="auto"/>
              </w:divBdr>
              <w:divsChild>
                <w:div w:id="150963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85000">
      <w:bodyDiv w:val="1"/>
      <w:marLeft w:val="0"/>
      <w:marRight w:val="0"/>
      <w:marTop w:val="0"/>
      <w:marBottom w:val="0"/>
      <w:divBdr>
        <w:top w:val="none" w:sz="0" w:space="0" w:color="auto"/>
        <w:left w:val="none" w:sz="0" w:space="0" w:color="auto"/>
        <w:bottom w:val="none" w:sz="0" w:space="0" w:color="auto"/>
        <w:right w:val="none" w:sz="0" w:space="0" w:color="auto"/>
      </w:divBdr>
      <w:divsChild>
        <w:div w:id="1052538126">
          <w:marLeft w:val="0"/>
          <w:marRight w:val="0"/>
          <w:marTop w:val="0"/>
          <w:marBottom w:val="0"/>
          <w:divBdr>
            <w:top w:val="none" w:sz="0" w:space="0" w:color="auto"/>
            <w:left w:val="none" w:sz="0" w:space="0" w:color="auto"/>
            <w:bottom w:val="none" w:sz="0" w:space="0" w:color="auto"/>
            <w:right w:val="none" w:sz="0" w:space="0" w:color="auto"/>
          </w:divBdr>
          <w:divsChild>
            <w:div w:id="1922520455">
              <w:marLeft w:val="0"/>
              <w:marRight w:val="0"/>
              <w:marTop w:val="0"/>
              <w:marBottom w:val="0"/>
              <w:divBdr>
                <w:top w:val="none" w:sz="0" w:space="0" w:color="auto"/>
                <w:left w:val="none" w:sz="0" w:space="0" w:color="auto"/>
                <w:bottom w:val="none" w:sz="0" w:space="0" w:color="auto"/>
                <w:right w:val="none" w:sz="0" w:space="0" w:color="auto"/>
              </w:divBdr>
              <w:divsChild>
                <w:div w:id="7310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1587">
      <w:bodyDiv w:val="1"/>
      <w:marLeft w:val="0"/>
      <w:marRight w:val="0"/>
      <w:marTop w:val="0"/>
      <w:marBottom w:val="0"/>
      <w:divBdr>
        <w:top w:val="none" w:sz="0" w:space="0" w:color="auto"/>
        <w:left w:val="none" w:sz="0" w:space="0" w:color="auto"/>
        <w:bottom w:val="none" w:sz="0" w:space="0" w:color="auto"/>
        <w:right w:val="none" w:sz="0" w:space="0" w:color="auto"/>
      </w:divBdr>
    </w:div>
    <w:div w:id="1084455806">
      <w:bodyDiv w:val="1"/>
      <w:marLeft w:val="0"/>
      <w:marRight w:val="0"/>
      <w:marTop w:val="0"/>
      <w:marBottom w:val="0"/>
      <w:divBdr>
        <w:top w:val="none" w:sz="0" w:space="0" w:color="auto"/>
        <w:left w:val="none" w:sz="0" w:space="0" w:color="auto"/>
        <w:bottom w:val="none" w:sz="0" w:space="0" w:color="auto"/>
        <w:right w:val="none" w:sz="0" w:space="0" w:color="auto"/>
      </w:divBdr>
    </w:div>
    <w:div w:id="1100566582">
      <w:bodyDiv w:val="1"/>
      <w:marLeft w:val="0"/>
      <w:marRight w:val="0"/>
      <w:marTop w:val="0"/>
      <w:marBottom w:val="0"/>
      <w:divBdr>
        <w:top w:val="none" w:sz="0" w:space="0" w:color="auto"/>
        <w:left w:val="none" w:sz="0" w:space="0" w:color="auto"/>
        <w:bottom w:val="none" w:sz="0" w:space="0" w:color="auto"/>
        <w:right w:val="none" w:sz="0" w:space="0" w:color="auto"/>
      </w:divBdr>
      <w:divsChild>
        <w:div w:id="92822336">
          <w:marLeft w:val="0"/>
          <w:marRight w:val="0"/>
          <w:marTop w:val="0"/>
          <w:marBottom w:val="0"/>
          <w:divBdr>
            <w:top w:val="none" w:sz="0" w:space="0" w:color="auto"/>
            <w:left w:val="none" w:sz="0" w:space="0" w:color="auto"/>
            <w:bottom w:val="none" w:sz="0" w:space="0" w:color="auto"/>
            <w:right w:val="none" w:sz="0" w:space="0" w:color="auto"/>
          </w:divBdr>
          <w:divsChild>
            <w:div w:id="1035498664">
              <w:marLeft w:val="0"/>
              <w:marRight w:val="0"/>
              <w:marTop w:val="0"/>
              <w:marBottom w:val="0"/>
              <w:divBdr>
                <w:top w:val="none" w:sz="0" w:space="0" w:color="auto"/>
                <w:left w:val="none" w:sz="0" w:space="0" w:color="auto"/>
                <w:bottom w:val="none" w:sz="0" w:space="0" w:color="auto"/>
                <w:right w:val="none" w:sz="0" w:space="0" w:color="auto"/>
              </w:divBdr>
              <w:divsChild>
                <w:div w:id="47444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7340">
      <w:bodyDiv w:val="1"/>
      <w:marLeft w:val="0"/>
      <w:marRight w:val="0"/>
      <w:marTop w:val="0"/>
      <w:marBottom w:val="0"/>
      <w:divBdr>
        <w:top w:val="none" w:sz="0" w:space="0" w:color="auto"/>
        <w:left w:val="none" w:sz="0" w:space="0" w:color="auto"/>
        <w:bottom w:val="none" w:sz="0" w:space="0" w:color="auto"/>
        <w:right w:val="none" w:sz="0" w:space="0" w:color="auto"/>
      </w:divBdr>
      <w:divsChild>
        <w:div w:id="1732270058">
          <w:marLeft w:val="0"/>
          <w:marRight w:val="0"/>
          <w:marTop w:val="0"/>
          <w:marBottom w:val="0"/>
          <w:divBdr>
            <w:top w:val="none" w:sz="0" w:space="0" w:color="auto"/>
            <w:left w:val="none" w:sz="0" w:space="0" w:color="auto"/>
            <w:bottom w:val="none" w:sz="0" w:space="0" w:color="auto"/>
            <w:right w:val="none" w:sz="0" w:space="0" w:color="auto"/>
          </w:divBdr>
          <w:divsChild>
            <w:div w:id="681786021">
              <w:marLeft w:val="0"/>
              <w:marRight w:val="0"/>
              <w:marTop w:val="0"/>
              <w:marBottom w:val="0"/>
              <w:divBdr>
                <w:top w:val="none" w:sz="0" w:space="0" w:color="auto"/>
                <w:left w:val="none" w:sz="0" w:space="0" w:color="auto"/>
                <w:bottom w:val="none" w:sz="0" w:space="0" w:color="auto"/>
                <w:right w:val="none" w:sz="0" w:space="0" w:color="auto"/>
              </w:divBdr>
              <w:divsChild>
                <w:div w:id="6553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47733">
      <w:bodyDiv w:val="1"/>
      <w:marLeft w:val="0"/>
      <w:marRight w:val="0"/>
      <w:marTop w:val="0"/>
      <w:marBottom w:val="0"/>
      <w:divBdr>
        <w:top w:val="none" w:sz="0" w:space="0" w:color="auto"/>
        <w:left w:val="none" w:sz="0" w:space="0" w:color="auto"/>
        <w:bottom w:val="none" w:sz="0" w:space="0" w:color="auto"/>
        <w:right w:val="none" w:sz="0" w:space="0" w:color="auto"/>
      </w:divBdr>
      <w:divsChild>
        <w:div w:id="57175483">
          <w:marLeft w:val="0"/>
          <w:marRight w:val="0"/>
          <w:marTop w:val="0"/>
          <w:marBottom w:val="0"/>
          <w:divBdr>
            <w:top w:val="none" w:sz="0" w:space="0" w:color="auto"/>
            <w:left w:val="none" w:sz="0" w:space="0" w:color="auto"/>
            <w:bottom w:val="none" w:sz="0" w:space="0" w:color="auto"/>
            <w:right w:val="none" w:sz="0" w:space="0" w:color="auto"/>
          </w:divBdr>
          <w:divsChild>
            <w:div w:id="300499018">
              <w:marLeft w:val="0"/>
              <w:marRight w:val="0"/>
              <w:marTop w:val="0"/>
              <w:marBottom w:val="0"/>
              <w:divBdr>
                <w:top w:val="none" w:sz="0" w:space="0" w:color="auto"/>
                <w:left w:val="none" w:sz="0" w:space="0" w:color="auto"/>
                <w:bottom w:val="none" w:sz="0" w:space="0" w:color="auto"/>
                <w:right w:val="none" w:sz="0" w:space="0" w:color="auto"/>
              </w:divBdr>
              <w:divsChild>
                <w:div w:id="184296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70872">
      <w:bodyDiv w:val="1"/>
      <w:marLeft w:val="0"/>
      <w:marRight w:val="0"/>
      <w:marTop w:val="0"/>
      <w:marBottom w:val="0"/>
      <w:divBdr>
        <w:top w:val="none" w:sz="0" w:space="0" w:color="auto"/>
        <w:left w:val="none" w:sz="0" w:space="0" w:color="auto"/>
        <w:bottom w:val="none" w:sz="0" w:space="0" w:color="auto"/>
        <w:right w:val="none" w:sz="0" w:space="0" w:color="auto"/>
      </w:divBdr>
    </w:div>
    <w:div w:id="1183782132">
      <w:bodyDiv w:val="1"/>
      <w:marLeft w:val="0"/>
      <w:marRight w:val="0"/>
      <w:marTop w:val="0"/>
      <w:marBottom w:val="0"/>
      <w:divBdr>
        <w:top w:val="none" w:sz="0" w:space="0" w:color="auto"/>
        <w:left w:val="none" w:sz="0" w:space="0" w:color="auto"/>
        <w:bottom w:val="none" w:sz="0" w:space="0" w:color="auto"/>
        <w:right w:val="none" w:sz="0" w:space="0" w:color="auto"/>
      </w:divBdr>
      <w:divsChild>
        <w:div w:id="889800123">
          <w:marLeft w:val="0"/>
          <w:marRight w:val="0"/>
          <w:marTop w:val="0"/>
          <w:marBottom w:val="0"/>
          <w:divBdr>
            <w:top w:val="none" w:sz="0" w:space="0" w:color="auto"/>
            <w:left w:val="none" w:sz="0" w:space="0" w:color="auto"/>
            <w:bottom w:val="none" w:sz="0" w:space="0" w:color="auto"/>
            <w:right w:val="none" w:sz="0" w:space="0" w:color="auto"/>
          </w:divBdr>
          <w:divsChild>
            <w:div w:id="663632081">
              <w:marLeft w:val="0"/>
              <w:marRight w:val="0"/>
              <w:marTop w:val="0"/>
              <w:marBottom w:val="0"/>
              <w:divBdr>
                <w:top w:val="none" w:sz="0" w:space="0" w:color="auto"/>
                <w:left w:val="none" w:sz="0" w:space="0" w:color="auto"/>
                <w:bottom w:val="none" w:sz="0" w:space="0" w:color="auto"/>
                <w:right w:val="none" w:sz="0" w:space="0" w:color="auto"/>
              </w:divBdr>
              <w:divsChild>
                <w:div w:id="1645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8071">
      <w:bodyDiv w:val="1"/>
      <w:marLeft w:val="0"/>
      <w:marRight w:val="0"/>
      <w:marTop w:val="0"/>
      <w:marBottom w:val="0"/>
      <w:divBdr>
        <w:top w:val="none" w:sz="0" w:space="0" w:color="auto"/>
        <w:left w:val="none" w:sz="0" w:space="0" w:color="auto"/>
        <w:bottom w:val="none" w:sz="0" w:space="0" w:color="auto"/>
        <w:right w:val="none" w:sz="0" w:space="0" w:color="auto"/>
      </w:divBdr>
    </w:div>
    <w:div w:id="1189173367">
      <w:bodyDiv w:val="1"/>
      <w:marLeft w:val="0"/>
      <w:marRight w:val="0"/>
      <w:marTop w:val="0"/>
      <w:marBottom w:val="0"/>
      <w:divBdr>
        <w:top w:val="none" w:sz="0" w:space="0" w:color="auto"/>
        <w:left w:val="none" w:sz="0" w:space="0" w:color="auto"/>
        <w:bottom w:val="none" w:sz="0" w:space="0" w:color="auto"/>
        <w:right w:val="none" w:sz="0" w:space="0" w:color="auto"/>
      </w:divBdr>
    </w:div>
    <w:div w:id="1198465936">
      <w:bodyDiv w:val="1"/>
      <w:marLeft w:val="0"/>
      <w:marRight w:val="0"/>
      <w:marTop w:val="0"/>
      <w:marBottom w:val="0"/>
      <w:divBdr>
        <w:top w:val="none" w:sz="0" w:space="0" w:color="auto"/>
        <w:left w:val="none" w:sz="0" w:space="0" w:color="auto"/>
        <w:bottom w:val="none" w:sz="0" w:space="0" w:color="auto"/>
        <w:right w:val="none" w:sz="0" w:space="0" w:color="auto"/>
      </w:divBdr>
    </w:div>
    <w:div w:id="1202594936">
      <w:bodyDiv w:val="1"/>
      <w:marLeft w:val="0"/>
      <w:marRight w:val="0"/>
      <w:marTop w:val="0"/>
      <w:marBottom w:val="0"/>
      <w:divBdr>
        <w:top w:val="none" w:sz="0" w:space="0" w:color="auto"/>
        <w:left w:val="none" w:sz="0" w:space="0" w:color="auto"/>
        <w:bottom w:val="none" w:sz="0" w:space="0" w:color="auto"/>
        <w:right w:val="none" w:sz="0" w:space="0" w:color="auto"/>
      </w:divBdr>
    </w:div>
    <w:div w:id="1208834613">
      <w:bodyDiv w:val="1"/>
      <w:marLeft w:val="0"/>
      <w:marRight w:val="0"/>
      <w:marTop w:val="0"/>
      <w:marBottom w:val="0"/>
      <w:divBdr>
        <w:top w:val="none" w:sz="0" w:space="0" w:color="auto"/>
        <w:left w:val="none" w:sz="0" w:space="0" w:color="auto"/>
        <w:bottom w:val="none" w:sz="0" w:space="0" w:color="auto"/>
        <w:right w:val="none" w:sz="0" w:space="0" w:color="auto"/>
      </w:divBdr>
      <w:divsChild>
        <w:div w:id="767389979">
          <w:marLeft w:val="0"/>
          <w:marRight w:val="0"/>
          <w:marTop w:val="0"/>
          <w:marBottom w:val="0"/>
          <w:divBdr>
            <w:top w:val="none" w:sz="0" w:space="0" w:color="auto"/>
            <w:left w:val="none" w:sz="0" w:space="0" w:color="auto"/>
            <w:bottom w:val="none" w:sz="0" w:space="0" w:color="auto"/>
            <w:right w:val="none" w:sz="0" w:space="0" w:color="auto"/>
          </w:divBdr>
          <w:divsChild>
            <w:div w:id="25297124">
              <w:marLeft w:val="0"/>
              <w:marRight w:val="0"/>
              <w:marTop w:val="0"/>
              <w:marBottom w:val="0"/>
              <w:divBdr>
                <w:top w:val="none" w:sz="0" w:space="0" w:color="auto"/>
                <w:left w:val="none" w:sz="0" w:space="0" w:color="auto"/>
                <w:bottom w:val="none" w:sz="0" w:space="0" w:color="auto"/>
                <w:right w:val="none" w:sz="0" w:space="0" w:color="auto"/>
              </w:divBdr>
              <w:divsChild>
                <w:div w:id="5901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5361">
      <w:bodyDiv w:val="1"/>
      <w:marLeft w:val="0"/>
      <w:marRight w:val="0"/>
      <w:marTop w:val="0"/>
      <w:marBottom w:val="0"/>
      <w:divBdr>
        <w:top w:val="none" w:sz="0" w:space="0" w:color="auto"/>
        <w:left w:val="none" w:sz="0" w:space="0" w:color="auto"/>
        <w:bottom w:val="none" w:sz="0" w:space="0" w:color="auto"/>
        <w:right w:val="none" w:sz="0" w:space="0" w:color="auto"/>
      </w:divBdr>
    </w:div>
    <w:div w:id="1246112517">
      <w:bodyDiv w:val="1"/>
      <w:marLeft w:val="0"/>
      <w:marRight w:val="0"/>
      <w:marTop w:val="0"/>
      <w:marBottom w:val="0"/>
      <w:divBdr>
        <w:top w:val="none" w:sz="0" w:space="0" w:color="auto"/>
        <w:left w:val="none" w:sz="0" w:space="0" w:color="auto"/>
        <w:bottom w:val="none" w:sz="0" w:space="0" w:color="auto"/>
        <w:right w:val="none" w:sz="0" w:space="0" w:color="auto"/>
      </w:divBdr>
      <w:divsChild>
        <w:div w:id="793326274">
          <w:marLeft w:val="0"/>
          <w:marRight w:val="0"/>
          <w:marTop w:val="0"/>
          <w:marBottom w:val="0"/>
          <w:divBdr>
            <w:top w:val="none" w:sz="0" w:space="0" w:color="auto"/>
            <w:left w:val="none" w:sz="0" w:space="0" w:color="auto"/>
            <w:bottom w:val="none" w:sz="0" w:space="0" w:color="auto"/>
            <w:right w:val="none" w:sz="0" w:space="0" w:color="auto"/>
          </w:divBdr>
          <w:divsChild>
            <w:div w:id="1434591559">
              <w:marLeft w:val="0"/>
              <w:marRight w:val="0"/>
              <w:marTop w:val="0"/>
              <w:marBottom w:val="0"/>
              <w:divBdr>
                <w:top w:val="none" w:sz="0" w:space="0" w:color="auto"/>
                <w:left w:val="none" w:sz="0" w:space="0" w:color="auto"/>
                <w:bottom w:val="none" w:sz="0" w:space="0" w:color="auto"/>
                <w:right w:val="none" w:sz="0" w:space="0" w:color="auto"/>
              </w:divBdr>
              <w:divsChild>
                <w:div w:id="1098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07395">
      <w:bodyDiv w:val="1"/>
      <w:marLeft w:val="0"/>
      <w:marRight w:val="0"/>
      <w:marTop w:val="0"/>
      <w:marBottom w:val="0"/>
      <w:divBdr>
        <w:top w:val="none" w:sz="0" w:space="0" w:color="auto"/>
        <w:left w:val="none" w:sz="0" w:space="0" w:color="auto"/>
        <w:bottom w:val="none" w:sz="0" w:space="0" w:color="auto"/>
        <w:right w:val="none" w:sz="0" w:space="0" w:color="auto"/>
      </w:divBdr>
      <w:divsChild>
        <w:div w:id="1080325310">
          <w:marLeft w:val="0"/>
          <w:marRight w:val="0"/>
          <w:marTop w:val="0"/>
          <w:marBottom w:val="0"/>
          <w:divBdr>
            <w:top w:val="none" w:sz="0" w:space="0" w:color="auto"/>
            <w:left w:val="none" w:sz="0" w:space="0" w:color="auto"/>
            <w:bottom w:val="none" w:sz="0" w:space="0" w:color="auto"/>
            <w:right w:val="none" w:sz="0" w:space="0" w:color="auto"/>
          </w:divBdr>
          <w:divsChild>
            <w:div w:id="654531769">
              <w:marLeft w:val="0"/>
              <w:marRight w:val="0"/>
              <w:marTop w:val="0"/>
              <w:marBottom w:val="0"/>
              <w:divBdr>
                <w:top w:val="none" w:sz="0" w:space="0" w:color="auto"/>
                <w:left w:val="none" w:sz="0" w:space="0" w:color="auto"/>
                <w:bottom w:val="none" w:sz="0" w:space="0" w:color="auto"/>
                <w:right w:val="none" w:sz="0" w:space="0" w:color="auto"/>
              </w:divBdr>
              <w:divsChild>
                <w:div w:id="11980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262879">
      <w:bodyDiv w:val="1"/>
      <w:marLeft w:val="0"/>
      <w:marRight w:val="0"/>
      <w:marTop w:val="0"/>
      <w:marBottom w:val="0"/>
      <w:divBdr>
        <w:top w:val="none" w:sz="0" w:space="0" w:color="auto"/>
        <w:left w:val="none" w:sz="0" w:space="0" w:color="auto"/>
        <w:bottom w:val="none" w:sz="0" w:space="0" w:color="auto"/>
        <w:right w:val="none" w:sz="0" w:space="0" w:color="auto"/>
      </w:divBdr>
    </w:div>
    <w:div w:id="1289552403">
      <w:bodyDiv w:val="1"/>
      <w:marLeft w:val="0"/>
      <w:marRight w:val="0"/>
      <w:marTop w:val="0"/>
      <w:marBottom w:val="0"/>
      <w:divBdr>
        <w:top w:val="none" w:sz="0" w:space="0" w:color="auto"/>
        <w:left w:val="none" w:sz="0" w:space="0" w:color="auto"/>
        <w:bottom w:val="none" w:sz="0" w:space="0" w:color="auto"/>
        <w:right w:val="none" w:sz="0" w:space="0" w:color="auto"/>
      </w:divBdr>
    </w:div>
    <w:div w:id="1298343370">
      <w:bodyDiv w:val="1"/>
      <w:marLeft w:val="0"/>
      <w:marRight w:val="0"/>
      <w:marTop w:val="0"/>
      <w:marBottom w:val="0"/>
      <w:divBdr>
        <w:top w:val="none" w:sz="0" w:space="0" w:color="auto"/>
        <w:left w:val="none" w:sz="0" w:space="0" w:color="auto"/>
        <w:bottom w:val="none" w:sz="0" w:space="0" w:color="auto"/>
        <w:right w:val="none" w:sz="0" w:space="0" w:color="auto"/>
      </w:divBdr>
    </w:div>
    <w:div w:id="1303927653">
      <w:bodyDiv w:val="1"/>
      <w:marLeft w:val="0"/>
      <w:marRight w:val="0"/>
      <w:marTop w:val="0"/>
      <w:marBottom w:val="0"/>
      <w:divBdr>
        <w:top w:val="none" w:sz="0" w:space="0" w:color="auto"/>
        <w:left w:val="none" w:sz="0" w:space="0" w:color="auto"/>
        <w:bottom w:val="none" w:sz="0" w:space="0" w:color="auto"/>
        <w:right w:val="none" w:sz="0" w:space="0" w:color="auto"/>
      </w:divBdr>
    </w:div>
    <w:div w:id="1306591269">
      <w:bodyDiv w:val="1"/>
      <w:marLeft w:val="0"/>
      <w:marRight w:val="0"/>
      <w:marTop w:val="0"/>
      <w:marBottom w:val="0"/>
      <w:divBdr>
        <w:top w:val="none" w:sz="0" w:space="0" w:color="auto"/>
        <w:left w:val="none" w:sz="0" w:space="0" w:color="auto"/>
        <w:bottom w:val="none" w:sz="0" w:space="0" w:color="auto"/>
        <w:right w:val="none" w:sz="0" w:space="0" w:color="auto"/>
      </w:divBdr>
      <w:divsChild>
        <w:div w:id="1892572452">
          <w:marLeft w:val="0"/>
          <w:marRight w:val="0"/>
          <w:marTop w:val="0"/>
          <w:marBottom w:val="0"/>
          <w:divBdr>
            <w:top w:val="none" w:sz="0" w:space="0" w:color="auto"/>
            <w:left w:val="none" w:sz="0" w:space="0" w:color="auto"/>
            <w:bottom w:val="none" w:sz="0" w:space="0" w:color="auto"/>
            <w:right w:val="none" w:sz="0" w:space="0" w:color="auto"/>
          </w:divBdr>
          <w:divsChild>
            <w:div w:id="219751226">
              <w:marLeft w:val="0"/>
              <w:marRight w:val="0"/>
              <w:marTop w:val="0"/>
              <w:marBottom w:val="0"/>
              <w:divBdr>
                <w:top w:val="none" w:sz="0" w:space="0" w:color="auto"/>
                <w:left w:val="none" w:sz="0" w:space="0" w:color="auto"/>
                <w:bottom w:val="none" w:sz="0" w:space="0" w:color="auto"/>
                <w:right w:val="none" w:sz="0" w:space="0" w:color="auto"/>
              </w:divBdr>
              <w:divsChild>
                <w:div w:id="1620528364">
                  <w:marLeft w:val="0"/>
                  <w:marRight w:val="0"/>
                  <w:marTop w:val="0"/>
                  <w:marBottom w:val="0"/>
                  <w:divBdr>
                    <w:top w:val="none" w:sz="0" w:space="0" w:color="auto"/>
                    <w:left w:val="none" w:sz="0" w:space="0" w:color="auto"/>
                    <w:bottom w:val="none" w:sz="0" w:space="0" w:color="auto"/>
                    <w:right w:val="none" w:sz="0" w:space="0" w:color="auto"/>
                  </w:divBdr>
                  <w:divsChild>
                    <w:div w:id="1115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539179">
      <w:bodyDiv w:val="1"/>
      <w:marLeft w:val="0"/>
      <w:marRight w:val="0"/>
      <w:marTop w:val="0"/>
      <w:marBottom w:val="0"/>
      <w:divBdr>
        <w:top w:val="none" w:sz="0" w:space="0" w:color="auto"/>
        <w:left w:val="none" w:sz="0" w:space="0" w:color="auto"/>
        <w:bottom w:val="none" w:sz="0" w:space="0" w:color="auto"/>
        <w:right w:val="none" w:sz="0" w:space="0" w:color="auto"/>
      </w:divBdr>
    </w:div>
    <w:div w:id="1343049144">
      <w:bodyDiv w:val="1"/>
      <w:marLeft w:val="0"/>
      <w:marRight w:val="0"/>
      <w:marTop w:val="0"/>
      <w:marBottom w:val="0"/>
      <w:divBdr>
        <w:top w:val="none" w:sz="0" w:space="0" w:color="auto"/>
        <w:left w:val="none" w:sz="0" w:space="0" w:color="auto"/>
        <w:bottom w:val="none" w:sz="0" w:space="0" w:color="auto"/>
        <w:right w:val="none" w:sz="0" w:space="0" w:color="auto"/>
      </w:divBdr>
    </w:div>
    <w:div w:id="1344547933">
      <w:bodyDiv w:val="1"/>
      <w:marLeft w:val="0"/>
      <w:marRight w:val="0"/>
      <w:marTop w:val="0"/>
      <w:marBottom w:val="0"/>
      <w:divBdr>
        <w:top w:val="none" w:sz="0" w:space="0" w:color="auto"/>
        <w:left w:val="none" w:sz="0" w:space="0" w:color="auto"/>
        <w:bottom w:val="none" w:sz="0" w:space="0" w:color="auto"/>
        <w:right w:val="none" w:sz="0" w:space="0" w:color="auto"/>
      </w:divBdr>
    </w:div>
    <w:div w:id="1389260544">
      <w:bodyDiv w:val="1"/>
      <w:marLeft w:val="0"/>
      <w:marRight w:val="0"/>
      <w:marTop w:val="0"/>
      <w:marBottom w:val="0"/>
      <w:divBdr>
        <w:top w:val="none" w:sz="0" w:space="0" w:color="auto"/>
        <w:left w:val="none" w:sz="0" w:space="0" w:color="auto"/>
        <w:bottom w:val="none" w:sz="0" w:space="0" w:color="auto"/>
        <w:right w:val="none" w:sz="0" w:space="0" w:color="auto"/>
      </w:divBdr>
      <w:divsChild>
        <w:div w:id="195234849">
          <w:marLeft w:val="0"/>
          <w:marRight w:val="0"/>
          <w:marTop w:val="0"/>
          <w:marBottom w:val="0"/>
          <w:divBdr>
            <w:top w:val="none" w:sz="0" w:space="0" w:color="auto"/>
            <w:left w:val="none" w:sz="0" w:space="0" w:color="auto"/>
            <w:bottom w:val="none" w:sz="0" w:space="0" w:color="auto"/>
            <w:right w:val="none" w:sz="0" w:space="0" w:color="auto"/>
          </w:divBdr>
          <w:divsChild>
            <w:div w:id="1561330698">
              <w:marLeft w:val="0"/>
              <w:marRight w:val="0"/>
              <w:marTop w:val="0"/>
              <w:marBottom w:val="0"/>
              <w:divBdr>
                <w:top w:val="none" w:sz="0" w:space="0" w:color="auto"/>
                <w:left w:val="none" w:sz="0" w:space="0" w:color="auto"/>
                <w:bottom w:val="none" w:sz="0" w:space="0" w:color="auto"/>
                <w:right w:val="none" w:sz="0" w:space="0" w:color="auto"/>
              </w:divBdr>
              <w:divsChild>
                <w:div w:id="21270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10116">
      <w:bodyDiv w:val="1"/>
      <w:marLeft w:val="0"/>
      <w:marRight w:val="0"/>
      <w:marTop w:val="0"/>
      <w:marBottom w:val="0"/>
      <w:divBdr>
        <w:top w:val="none" w:sz="0" w:space="0" w:color="auto"/>
        <w:left w:val="none" w:sz="0" w:space="0" w:color="auto"/>
        <w:bottom w:val="none" w:sz="0" w:space="0" w:color="auto"/>
        <w:right w:val="none" w:sz="0" w:space="0" w:color="auto"/>
      </w:divBdr>
    </w:div>
    <w:div w:id="1415081715">
      <w:bodyDiv w:val="1"/>
      <w:marLeft w:val="0"/>
      <w:marRight w:val="0"/>
      <w:marTop w:val="0"/>
      <w:marBottom w:val="0"/>
      <w:divBdr>
        <w:top w:val="none" w:sz="0" w:space="0" w:color="auto"/>
        <w:left w:val="none" w:sz="0" w:space="0" w:color="auto"/>
        <w:bottom w:val="none" w:sz="0" w:space="0" w:color="auto"/>
        <w:right w:val="none" w:sz="0" w:space="0" w:color="auto"/>
      </w:divBdr>
      <w:divsChild>
        <w:div w:id="838428214">
          <w:marLeft w:val="0"/>
          <w:marRight w:val="0"/>
          <w:marTop w:val="0"/>
          <w:marBottom w:val="0"/>
          <w:divBdr>
            <w:top w:val="none" w:sz="0" w:space="0" w:color="auto"/>
            <w:left w:val="none" w:sz="0" w:space="0" w:color="auto"/>
            <w:bottom w:val="none" w:sz="0" w:space="0" w:color="auto"/>
            <w:right w:val="none" w:sz="0" w:space="0" w:color="auto"/>
          </w:divBdr>
          <w:divsChild>
            <w:div w:id="1749620896">
              <w:marLeft w:val="0"/>
              <w:marRight w:val="0"/>
              <w:marTop w:val="0"/>
              <w:marBottom w:val="0"/>
              <w:divBdr>
                <w:top w:val="none" w:sz="0" w:space="0" w:color="auto"/>
                <w:left w:val="none" w:sz="0" w:space="0" w:color="auto"/>
                <w:bottom w:val="none" w:sz="0" w:space="0" w:color="auto"/>
                <w:right w:val="none" w:sz="0" w:space="0" w:color="auto"/>
              </w:divBdr>
              <w:divsChild>
                <w:div w:id="2095347618">
                  <w:marLeft w:val="0"/>
                  <w:marRight w:val="0"/>
                  <w:marTop w:val="0"/>
                  <w:marBottom w:val="0"/>
                  <w:divBdr>
                    <w:top w:val="none" w:sz="0" w:space="0" w:color="auto"/>
                    <w:left w:val="none" w:sz="0" w:space="0" w:color="auto"/>
                    <w:bottom w:val="none" w:sz="0" w:space="0" w:color="auto"/>
                    <w:right w:val="none" w:sz="0" w:space="0" w:color="auto"/>
                  </w:divBdr>
                </w:div>
                <w:div w:id="59398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42689">
      <w:bodyDiv w:val="1"/>
      <w:marLeft w:val="0"/>
      <w:marRight w:val="0"/>
      <w:marTop w:val="0"/>
      <w:marBottom w:val="0"/>
      <w:divBdr>
        <w:top w:val="none" w:sz="0" w:space="0" w:color="auto"/>
        <w:left w:val="none" w:sz="0" w:space="0" w:color="auto"/>
        <w:bottom w:val="none" w:sz="0" w:space="0" w:color="auto"/>
        <w:right w:val="none" w:sz="0" w:space="0" w:color="auto"/>
      </w:divBdr>
    </w:div>
    <w:div w:id="1442141412">
      <w:bodyDiv w:val="1"/>
      <w:marLeft w:val="0"/>
      <w:marRight w:val="0"/>
      <w:marTop w:val="0"/>
      <w:marBottom w:val="0"/>
      <w:divBdr>
        <w:top w:val="none" w:sz="0" w:space="0" w:color="auto"/>
        <w:left w:val="none" w:sz="0" w:space="0" w:color="auto"/>
        <w:bottom w:val="none" w:sz="0" w:space="0" w:color="auto"/>
        <w:right w:val="none" w:sz="0" w:space="0" w:color="auto"/>
      </w:divBdr>
      <w:divsChild>
        <w:div w:id="350302460">
          <w:marLeft w:val="0"/>
          <w:marRight w:val="0"/>
          <w:marTop w:val="0"/>
          <w:marBottom w:val="0"/>
          <w:divBdr>
            <w:top w:val="none" w:sz="0" w:space="0" w:color="auto"/>
            <w:left w:val="none" w:sz="0" w:space="0" w:color="auto"/>
            <w:bottom w:val="none" w:sz="0" w:space="0" w:color="auto"/>
            <w:right w:val="none" w:sz="0" w:space="0" w:color="auto"/>
          </w:divBdr>
          <w:divsChild>
            <w:div w:id="568157645">
              <w:marLeft w:val="0"/>
              <w:marRight w:val="0"/>
              <w:marTop w:val="0"/>
              <w:marBottom w:val="0"/>
              <w:divBdr>
                <w:top w:val="none" w:sz="0" w:space="0" w:color="auto"/>
                <w:left w:val="none" w:sz="0" w:space="0" w:color="auto"/>
                <w:bottom w:val="none" w:sz="0" w:space="0" w:color="auto"/>
                <w:right w:val="none" w:sz="0" w:space="0" w:color="auto"/>
              </w:divBdr>
              <w:divsChild>
                <w:div w:id="535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3963">
      <w:bodyDiv w:val="1"/>
      <w:marLeft w:val="0"/>
      <w:marRight w:val="0"/>
      <w:marTop w:val="0"/>
      <w:marBottom w:val="0"/>
      <w:divBdr>
        <w:top w:val="none" w:sz="0" w:space="0" w:color="auto"/>
        <w:left w:val="none" w:sz="0" w:space="0" w:color="auto"/>
        <w:bottom w:val="none" w:sz="0" w:space="0" w:color="auto"/>
        <w:right w:val="none" w:sz="0" w:space="0" w:color="auto"/>
      </w:divBdr>
      <w:divsChild>
        <w:div w:id="1525552252">
          <w:marLeft w:val="0"/>
          <w:marRight w:val="0"/>
          <w:marTop w:val="0"/>
          <w:marBottom w:val="0"/>
          <w:divBdr>
            <w:top w:val="none" w:sz="0" w:space="0" w:color="auto"/>
            <w:left w:val="none" w:sz="0" w:space="0" w:color="auto"/>
            <w:bottom w:val="none" w:sz="0" w:space="0" w:color="auto"/>
            <w:right w:val="none" w:sz="0" w:space="0" w:color="auto"/>
          </w:divBdr>
          <w:divsChild>
            <w:div w:id="264310744">
              <w:marLeft w:val="0"/>
              <w:marRight w:val="0"/>
              <w:marTop w:val="0"/>
              <w:marBottom w:val="0"/>
              <w:divBdr>
                <w:top w:val="none" w:sz="0" w:space="0" w:color="auto"/>
                <w:left w:val="none" w:sz="0" w:space="0" w:color="auto"/>
                <w:bottom w:val="none" w:sz="0" w:space="0" w:color="auto"/>
                <w:right w:val="none" w:sz="0" w:space="0" w:color="auto"/>
              </w:divBdr>
              <w:divsChild>
                <w:div w:id="14060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36858">
      <w:bodyDiv w:val="1"/>
      <w:marLeft w:val="0"/>
      <w:marRight w:val="0"/>
      <w:marTop w:val="0"/>
      <w:marBottom w:val="0"/>
      <w:divBdr>
        <w:top w:val="none" w:sz="0" w:space="0" w:color="auto"/>
        <w:left w:val="none" w:sz="0" w:space="0" w:color="auto"/>
        <w:bottom w:val="none" w:sz="0" w:space="0" w:color="auto"/>
        <w:right w:val="none" w:sz="0" w:space="0" w:color="auto"/>
      </w:divBdr>
    </w:div>
    <w:div w:id="1455177968">
      <w:bodyDiv w:val="1"/>
      <w:marLeft w:val="0"/>
      <w:marRight w:val="0"/>
      <w:marTop w:val="0"/>
      <w:marBottom w:val="0"/>
      <w:divBdr>
        <w:top w:val="none" w:sz="0" w:space="0" w:color="auto"/>
        <w:left w:val="none" w:sz="0" w:space="0" w:color="auto"/>
        <w:bottom w:val="none" w:sz="0" w:space="0" w:color="auto"/>
        <w:right w:val="none" w:sz="0" w:space="0" w:color="auto"/>
      </w:divBdr>
      <w:divsChild>
        <w:div w:id="1444499801">
          <w:marLeft w:val="0"/>
          <w:marRight w:val="0"/>
          <w:marTop w:val="0"/>
          <w:marBottom w:val="0"/>
          <w:divBdr>
            <w:top w:val="none" w:sz="0" w:space="0" w:color="auto"/>
            <w:left w:val="none" w:sz="0" w:space="0" w:color="auto"/>
            <w:bottom w:val="none" w:sz="0" w:space="0" w:color="auto"/>
            <w:right w:val="none" w:sz="0" w:space="0" w:color="auto"/>
          </w:divBdr>
          <w:divsChild>
            <w:div w:id="841891179">
              <w:marLeft w:val="0"/>
              <w:marRight w:val="0"/>
              <w:marTop w:val="0"/>
              <w:marBottom w:val="0"/>
              <w:divBdr>
                <w:top w:val="none" w:sz="0" w:space="0" w:color="auto"/>
                <w:left w:val="none" w:sz="0" w:space="0" w:color="auto"/>
                <w:bottom w:val="none" w:sz="0" w:space="0" w:color="auto"/>
                <w:right w:val="none" w:sz="0" w:space="0" w:color="auto"/>
              </w:divBdr>
              <w:divsChild>
                <w:div w:id="5667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68903">
      <w:bodyDiv w:val="1"/>
      <w:marLeft w:val="0"/>
      <w:marRight w:val="0"/>
      <w:marTop w:val="0"/>
      <w:marBottom w:val="0"/>
      <w:divBdr>
        <w:top w:val="none" w:sz="0" w:space="0" w:color="auto"/>
        <w:left w:val="none" w:sz="0" w:space="0" w:color="auto"/>
        <w:bottom w:val="none" w:sz="0" w:space="0" w:color="auto"/>
        <w:right w:val="none" w:sz="0" w:space="0" w:color="auto"/>
      </w:divBdr>
    </w:div>
    <w:div w:id="1464806836">
      <w:bodyDiv w:val="1"/>
      <w:marLeft w:val="0"/>
      <w:marRight w:val="0"/>
      <w:marTop w:val="0"/>
      <w:marBottom w:val="0"/>
      <w:divBdr>
        <w:top w:val="none" w:sz="0" w:space="0" w:color="auto"/>
        <w:left w:val="none" w:sz="0" w:space="0" w:color="auto"/>
        <w:bottom w:val="none" w:sz="0" w:space="0" w:color="auto"/>
        <w:right w:val="none" w:sz="0" w:space="0" w:color="auto"/>
      </w:divBdr>
    </w:div>
    <w:div w:id="1468012482">
      <w:bodyDiv w:val="1"/>
      <w:marLeft w:val="0"/>
      <w:marRight w:val="0"/>
      <w:marTop w:val="0"/>
      <w:marBottom w:val="0"/>
      <w:divBdr>
        <w:top w:val="none" w:sz="0" w:space="0" w:color="auto"/>
        <w:left w:val="none" w:sz="0" w:space="0" w:color="auto"/>
        <w:bottom w:val="none" w:sz="0" w:space="0" w:color="auto"/>
        <w:right w:val="none" w:sz="0" w:space="0" w:color="auto"/>
      </w:divBdr>
    </w:div>
    <w:div w:id="1477064058">
      <w:bodyDiv w:val="1"/>
      <w:marLeft w:val="0"/>
      <w:marRight w:val="0"/>
      <w:marTop w:val="0"/>
      <w:marBottom w:val="0"/>
      <w:divBdr>
        <w:top w:val="none" w:sz="0" w:space="0" w:color="auto"/>
        <w:left w:val="none" w:sz="0" w:space="0" w:color="auto"/>
        <w:bottom w:val="none" w:sz="0" w:space="0" w:color="auto"/>
        <w:right w:val="none" w:sz="0" w:space="0" w:color="auto"/>
      </w:divBdr>
      <w:divsChild>
        <w:div w:id="327946050">
          <w:marLeft w:val="0"/>
          <w:marRight w:val="0"/>
          <w:marTop w:val="0"/>
          <w:marBottom w:val="0"/>
          <w:divBdr>
            <w:top w:val="none" w:sz="0" w:space="0" w:color="auto"/>
            <w:left w:val="none" w:sz="0" w:space="0" w:color="auto"/>
            <w:bottom w:val="none" w:sz="0" w:space="0" w:color="auto"/>
            <w:right w:val="none" w:sz="0" w:space="0" w:color="auto"/>
          </w:divBdr>
          <w:divsChild>
            <w:div w:id="796484882">
              <w:marLeft w:val="0"/>
              <w:marRight w:val="0"/>
              <w:marTop w:val="0"/>
              <w:marBottom w:val="0"/>
              <w:divBdr>
                <w:top w:val="none" w:sz="0" w:space="0" w:color="auto"/>
                <w:left w:val="none" w:sz="0" w:space="0" w:color="auto"/>
                <w:bottom w:val="none" w:sz="0" w:space="0" w:color="auto"/>
                <w:right w:val="none" w:sz="0" w:space="0" w:color="auto"/>
              </w:divBdr>
              <w:divsChild>
                <w:div w:id="18912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259636">
      <w:bodyDiv w:val="1"/>
      <w:marLeft w:val="0"/>
      <w:marRight w:val="0"/>
      <w:marTop w:val="0"/>
      <w:marBottom w:val="0"/>
      <w:divBdr>
        <w:top w:val="none" w:sz="0" w:space="0" w:color="auto"/>
        <w:left w:val="none" w:sz="0" w:space="0" w:color="auto"/>
        <w:bottom w:val="none" w:sz="0" w:space="0" w:color="auto"/>
        <w:right w:val="none" w:sz="0" w:space="0" w:color="auto"/>
      </w:divBdr>
      <w:divsChild>
        <w:div w:id="937059234">
          <w:marLeft w:val="0"/>
          <w:marRight w:val="0"/>
          <w:marTop w:val="0"/>
          <w:marBottom w:val="0"/>
          <w:divBdr>
            <w:top w:val="none" w:sz="0" w:space="0" w:color="auto"/>
            <w:left w:val="none" w:sz="0" w:space="0" w:color="auto"/>
            <w:bottom w:val="none" w:sz="0" w:space="0" w:color="auto"/>
            <w:right w:val="none" w:sz="0" w:space="0" w:color="auto"/>
          </w:divBdr>
          <w:divsChild>
            <w:div w:id="1035429897">
              <w:marLeft w:val="0"/>
              <w:marRight w:val="0"/>
              <w:marTop w:val="0"/>
              <w:marBottom w:val="0"/>
              <w:divBdr>
                <w:top w:val="none" w:sz="0" w:space="0" w:color="auto"/>
                <w:left w:val="none" w:sz="0" w:space="0" w:color="auto"/>
                <w:bottom w:val="none" w:sz="0" w:space="0" w:color="auto"/>
                <w:right w:val="none" w:sz="0" w:space="0" w:color="auto"/>
              </w:divBdr>
              <w:divsChild>
                <w:div w:id="1783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57743">
      <w:bodyDiv w:val="1"/>
      <w:marLeft w:val="0"/>
      <w:marRight w:val="0"/>
      <w:marTop w:val="0"/>
      <w:marBottom w:val="0"/>
      <w:divBdr>
        <w:top w:val="none" w:sz="0" w:space="0" w:color="auto"/>
        <w:left w:val="none" w:sz="0" w:space="0" w:color="auto"/>
        <w:bottom w:val="none" w:sz="0" w:space="0" w:color="auto"/>
        <w:right w:val="none" w:sz="0" w:space="0" w:color="auto"/>
      </w:divBdr>
    </w:div>
    <w:div w:id="1502281780">
      <w:bodyDiv w:val="1"/>
      <w:marLeft w:val="0"/>
      <w:marRight w:val="0"/>
      <w:marTop w:val="0"/>
      <w:marBottom w:val="0"/>
      <w:divBdr>
        <w:top w:val="none" w:sz="0" w:space="0" w:color="auto"/>
        <w:left w:val="none" w:sz="0" w:space="0" w:color="auto"/>
        <w:bottom w:val="none" w:sz="0" w:space="0" w:color="auto"/>
        <w:right w:val="none" w:sz="0" w:space="0" w:color="auto"/>
      </w:divBdr>
    </w:div>
    <w:div w:id="1507553231">
      <w:bodyDiv w:val="1"/>
      <w:marLeft w:val="0"/>
      <w:marRight w:val="0"/>
      <w:marTop w:val="0"/>
      <w:marBottom w:val="0"/>
      <w:divBdr>
        <w:top w:val="none" w:sz="0" w:space="0" w:color="auto"/>
        <w:left w:val="none" w:sz="0" w:space="0" w:color="auto"/>
        <w:bottom w:val="none" w:sz="0" w:space="0" w:color="auto"/>
        <w:right w:val="none" w:sz="0" w:space="0" w:color="auto"/>
      </w:divBdr>
      <w:divsChild>
        <w:div w:id="1569028540">
          <w:marLeft w:val="0"/>
          <w:marRight w:val="0"/>
          <w:marTop w:val="0"/>
          <w:marBottom w:val="0"/>
          <w:divBdr>
            <w:top w:val="none" w:sz="0" w:space="0" w:color="auto"/>
            <w:left w:val="none" w:sz="0" w:space="0" w:color="auto"/>
            <w:bottom w:val="none" w:sz="0" w:space="0" w:color="auto"/>
            <w:right w:val="none" w:sz="0" w:space="0" w:color="auto"/>
          </w:divBdr>
          <w:divsChild>
            <w:div w:id="113184698">
              <w:marLeft w:val="0"/>
              <w:marRight w:val="0"/>
              <w:marTop w:val="0"/>
              <w:marBottom w:val="0"/>
              <w:divBdr>
                <w:top w:val="none" w:sz="0" w:space="0" w:color="auto"/>
                <w:left w:val="none" w:sz="0" w:space="0" w:color="auto"/>
                <w:bottom w:val="none" w:sz="0" w:space="0" w:color="auto"/>
                <w:right w:val="none" w:sz="0" w:space="0" w:color="auto"/>
              </w:divBdr>
              <w:divsChild>
                <w:div w:id="315106236">
                  <w:marLeft w:val="0"/>
                  <w:marRight w:val="0"/>
                  <w:marTop w:val="0"/>
                  <w:marBottom w:val="0"/>
                  <w:divBdr>
                    <w:top w:val="none" w:sz="0" w:space="0" w:color="auto"/>
                    <w:left w:val="none" w:sz="0" w:space="0" w:color="auto"/>
                    <w:bottom w:val="none" w:sz="0" w:space="0" w:color="auto"/>
                    <w:right w:val="none" w:sz="0" w:space="0" w:color="auto"/>
                  </w:divBdr>
                  <w:divsChild>
                    <w:div w:id="61494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161790">
      <w:bodyDiv w:val="1"/>
      <w:marLeft w:val="0"/>
      <w:marRight w:val="0"/>
      <w:marTop w:val="0"/>
      <w:marBottom w:val="0"/>
      <w:divBdr>
        <w:top w:val="none" w:sz="0" w:space="0" w:color="auto"/>
        <w:left w:val="none" w:sz="0" w:space="0" w:color="auto"/>
        <w:bottom w:val="none" w:sz="0" w:space="0" w:color="auto"/>
        <w:right w:val="none" w:sz="0" w:space="0" w:color="auto"/>
      </w:divBdr>
    </w:div>
    <w:div w:id="1553495243">
      <w:bodyDiv w:val="1"/>
      <w:marLeft w:val="0"/>
      <w:marRight w:val="0"/>
      <w:marTop w:val="0"/>
      <w:marBottom w:val="0"/>
      <w:divBdr>
        <w:top w:val="none" w:sz="0" w:space="0" w:color="auto"/>
        <w:left w:val="none" w:sz="0" w:space="0" w:color="auto"/>
        <w:bottom w:val="none" w:sz="0" w:space="0" w:color="auto"/>
        <w:right w:val="none" w:sz="0" w:space="0" w:color="auto"/>
      </w:divBdr>
      <w:divsChild>
        <w:div w:id="592397296">
          <w:marLeft w:val="0"/>
          <w:marRight w:val="0"/>
          <w:marTop w:val="0"/>
          <w:marBottom w:val="0"/>
          <w:divBdr>
            <w:top w:val="none" w:sz="0" w:space="0" w:color="auto"/>
            <w:left w:val="none" w:sz="0" w:space="0" w:color="auto"/>
            <w:bottom w:val="none" w:sz="0" w:space="0" w:color="auto"/>
            <w:right w:val="none" w:sz="0" w:space="0" w:color="auto"/>
          </w:divBdr>
          <w:divsChild>
            <w:div w:id="825434328">
              <w:marLeft w:val="0"/>
              <w:marRight w:val="0"/>
              <w:marTop w:val="0"/>
              <w:marBottom w:val="0"/>
              <w:divBdr>
                <w:top w:val="none" w:sz="0" w:space="0" w:color="auto"/>
                <w:left w:val="none" w:sz="0" w:space="0" w:color="auto"/>
                <w:bottom w:val="none" w:sz="0" w:space="0" w:color="auto"/>
                <w:right w:val="none" w:sz="0" w:space="0" w:color="auto"/>
              </w:divBdr>
              <w:divsChild>
                <w:div w:id="16080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79104">
      <w:bodyDiv w:val="1"/>
      <w:marLeft w:val="0"/>
      <w:marRight w:val="0"/>
      <w:marTop w:val="0"/>
      <w:marBottom w:val="0"/>
      <w:divBdr>
        <w:top w:val="none" w:sz="0" w:space="0" w:color="auto"/>
        <w:left w:val="none" w:sz="0" w:space="0" w:color="auto"/>
        <w:bottom w:val="none" w:sz="0" w:space="0" w:color="auto"/>
        <w:right w:val="none" w:sz="0" w:space="0" w:color="auto"/>
      </w:divBdr>
    </w:div>
    <w:div w:id="1578054974">
      <w:bodyDiv w:val="1"/>
      <w:marLeft w:val="0"/>
      <w:marRight w:val="0"/>
      <w:marTop w:val="0"/>
      <w:marBottom w:val="0"/>
      <w:divBdr>
        <w:top w:val="none" w:sz="0" w:space="0" w:color="auto"/>
        <w:left w:val="none" w:sz="0" w:space="0" w:color="auto"/>
        <w:bottom w:val="none" w:sz="0" w:space="0" w:color="auto"/>
        <w:right w:val="none" w:sz="0" w:space="0" w:color="auto"/>
      </w:divBdr>
      <w:divsChild>
        <w:div w:id="883784832">
          <w:marLeft w:val="0"/>
          <w:marRight w:val="0"/>
          <w:marTop w:val="0"/>
          <w:marBottom w:val="0"/>
          <w:divBdr>
            <w:top w:val="none" w:sz="0" w:space="0" w:color="auto"/>
            <w:left w:val="none" w:sz="0" w:space="0" w:color="auto"/>
            <w:bottom w:val="none" w:sz="0" w:space="0" w:color="auto"/>
            <w:right w:val="none" w:sz="0" w:space="0" w:color="auto"/>
          </w:divBdr>
          <w:divsChild>
            <w:div w:id="562565509">
              <w:marLeft w:val="0"/>
              <w:marRight w:val="0"/>
              <w:marTop w:val="0"/>
              <w:marBottom w:val="0"/>
              <w:divBdr>
                <w:top w:val="none" w:sz="0" w:space="0" w:color="auto"/>
                <w:left w:val="none" w:sz="0" w:space="0" w:color="auto"/>
                <w:bottom w:val="none" w:sz="0" w:space="0" w:color="auto"/>
                <w:right w:val="none" w:sz="0" w:space="0" w:color="auto"/>
              </w:divBdr>
              <w:divsChild>
                <w:div w:id="12547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79197">
      <w:bodyDiv w:val="1"/>
      <w:marLeft w:val="0"/>
      <w:marRight w:val="0"/>
      <w:marTop w:val="0"/>
      <w:marBottom w:val="0"/>
      <w:divBdr>
        <w:top w:val="none" w:sz="0" w:space="0" w:color="auto"/>
        <w:left w:val="none" w:sz="0" w:space="0" w:color="auto"/>
        <w:bottom w:val="none" w:sz="0" w:space="0" w:color="auto"/>
        <w:right w:val="none" w:sz="0" w:space="0" w:color="auto"/>
      </w:divBdr>
    </w:div>
    <w:div w:id="1608270144">
      <w:bodyDiv w:val="1"/>
      <w:marLeft w:val="0"/>
      <w:marRight w:val="0"/>
      <w:marTop w:val="0"/>
      <w:marBottom w:val="0"/>
      <w:divBdr>
        <w:top w:val="none" w:sz="0" w:space="0" w:color="auto"/>
        <w:left w:val="none" w:sz="0" w:space="0" w:color="auto"/>
        <w:bottom w:val="none" w:sz="0" w:space="0" w:color="auto"/>
        <w:right w:val="none" w:sz="0" w:space="0" w:color="auto"/>
      </w:divBdr>
    </w:div>
    <w:div w:id="1615012936">
      <w:bodyDiv w:val="1"/>
      <w:marLeft w:val="0"/>
      <w:marRight w:val="0"/>
      <w:marTop w:val="0"/>
      <w:marBottom w:val="0"/>
      <w:divBdr>
        <w:top w:val="none" w:sz="0" w:space="0" w:color="auto"/>
        <w:left w:val="none" w:sz="0" w:space="0" w:color="auto"/>
        <w:bottom w:val="none" w:sz="0" w:space="0" w:color="auto"/>
        <w:right w:val="none" w:sz="0" w:space="0" w:color="auto"/>
      </w:divBdr>
    </w:div>
    <w:div w:id="1622957859">
      <w:bodyDiv w:val="1"/>
      <w:marLeft w:val="0"/>
      <w:marRight w:val="0"/>
      <w:marTop w:val="0"/>
      <w:marBottom w:val="0"/>
      <w:divBdr>
        <w:top w:val="none" w:sz="0" w:space="0" w:color="auto"/>
        <w:left w:val="none" w:sz="0" w:space="0" w:color="auto"/>
        <w:bottom w:val="none" w:sz="0" w:space="0" w:color="auto"/>
        <w:right w:val="none" w:sz="0" w:space="0" w:color="auto"/>
      </w:divBdr>
      <w:divsChild>
        <w:div w:id="184902966">
          <w:marLeft w:val="0"/>
          <w:marRight w:val="0"/>
          <w:marTop w:val="0"/>
          <w:marBottom w:val="0"/>
          <w:divBdr>
            <w:top w:val="none" w:sz="0" w:space="0" w:color="auto"/>
            <w:left w:val="none" w:sz="0" w:space="0" w:color="auto"/>
            <w:bottom w:val="none" w:sz="0" w:space="0" w:color="auto"/>
            <w:right w:val="none" w:sz="0" w:space="0" w:color="auto"/>
          </w:divBdr>
          <w:divsChild>
            <w:div w:id="1767995501">
              <w:marLeft w:val="0"/>
              <w:marRight w:val="0"/>
              <w:marTop w:val="0"/>
              <w:marBottom w:val="0"/>
              <w:divBdr>
                <w:top w:val="none" w:sz="0" w:space="0" w:color="auto"/>
                <w:left w:val="none" w:sz="0" w:space="0" w:color="auto"/>
                <w:bottom w:val="none" w:sz="0" w:space="0" w:color="auto"/>
                <w:right w:val="none" w:sz="0" w:space="0" w:color="auto"/>
              </w:divBdr>
              <w:divsChild>
                <w:div w:id="11292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7507">
      <w:bodyDiv w:val="1"/>
      <w:marLeft w:val="0"/>
      <w:marRight w:val="0"/>
      <w:marTop w:val="0"/>
      <w:marBottom w:val="0"/>
      <w:divBdr>
        <w:top w:val="none" w:sz="0" w:space="0" w:color="auto"/>
        <w:left w:val="none" w:sz="0" w:space="0" w:color="auto"/>
        <w:bottom w:val="none" w:sz="0" w:space="0" w:color="auto"/>
        <w:right w:val="none" w:sz="0" w:space="0" w:color="auto"/>
      </w:divBdr>
    </w:div>
    <w:div w:id="1642149336">
      <w:bodyDiv w:val="1"/>
      <w:marLeft w:val="0"/>
      <w:marRight w:val="0"/>
      <w:marTop w:val="0"/>
      <w:marBottom w:val="0"/>
      <w:divBdr>
        <w:top w:val="none" w:sz="0" w:space="0" w:color="auto"/>
        <w:left w:val="none" w:sz="0" w:space="0" w:color="auto"/>
        <w:bottom w:val="none" w:sz="0" w:space="0" w:color="auto"/>
        <w:right w:val="none" w:sz="0" w:space="0" w:color="auto"/>
      </w:divBdr>
      <w:divsChild>
        <w:div w:id="223025350">
          <w:marLeft w:val="0"/>
          <w:marRight w:val="0"/>
          <w:marTop w:val="0"/>
          <w:marBottom w:val="0"/>
          <w:divBdr>
            <w:top w:val="none" w:sz="0" w:space="0" w:color="auto"/>
            <w:left w:val="none" w:sz="0" w:space="0" w:color="auto"/>
            <w:bottom w:val="none" w:sz="0" w:space="0" w:color="auto"/>
            <w:right w:val="none" w:sz="0" w:space="0" w:color="auto"/>
          </w:divBdr>
          <w:divsChild>
            <w:div w:id="54398317">
              <w:marLeft w:val="0"/>
              <w:marRight w:val="0"/>
              <w:marTop w:val="0"/>
              <w:marBottom w:val="0"/>
              <w:divBdr>
                <w:top w:val="none" w:sz="0" w:space="0" w:color="auto"/>
                <w:left w:val="none" w:sz="0" w:space="0" w:color="auto"/>
                <w:bottom w:val="none" w:sz="0" w:space="0" w:color="auto"/>
                <w:right w:val="none" w:sz="0" w:space="0" w:color="auto"/>
              </w:divBdr>
              <w:divsChild>
                <w:div w:id="12696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33214">
      <w:bodyDiv w:val="1"/>
      <w:marLeft w:val="0"/>
      <w:marRight w:val="0"/>
      <w:marTop w:val="0"/>
      <w:marBottom w:val="0"/>
      <w:divBdr>
        <w:top w:val="none" w:sz="0" w:space="0" w:color="auto"/>
        <w:left w:val="none" w:sz="0" w:space="0" w:color="auto"/>
        <w:bottom w:val="none" w:sz="0" w:space="0" w:color="auto"/>
        <w:right w:val="none" w:sz="0" w:space="0" w:color="auto"/>
      </w:divBdr>
    </w:div>
    <w:div w:id="1653102166">
      <w:bodyDiv w:val="1"/>
      <w:marLeft w:val="0"/>
      <w:marRight w:val="0"/>
      <w:marTop w:val="0"/>
      <w:marBottom w:val="0"/>
      <w:divBdr>
        <w:top w:val="none" w:sz="0" w:space="0" w:color="auto"/>
        <w:left w:val="none" w:sz="0" w:space="0" w:color="auto"/>
        <w:bottom w:val="none" w:sz="0" w:space="0" w:color="auto"/>
        <w:right w:val="none" w:sz="0" w:space="0" w:color="auto"/>
      </w:divBdr>
    </w:div>
    <w:div w:id="1656839410">
      <w:bodyDiv w:val="1"/>
      <w:marLeft w:val="0"/>
      <w:marRight w:val="0"/>
      <w:marTop w:val="0"/>
      <w:marBottom w:val="0"/>
      <w:divBdr>
        <w:top w:val="none" w:sz="0" w:space="0" w:color="auto"/>
        <w:left w:val="none" w:sz="0" w:space="0" w:color="auto"/>
        <w:bottom w:val="none" w:sz="0" w:space="0" w:color="auto"/>
        <w:right w:val="none" w:sz="0" w:space="0" w:color="auto"/>
      </w:divBdr>
      <w:divsChild>
        <w:div w:id="249043592">
          <w:marLeft w:val="0"/>
          <w:marRight w:val="0"/>
          <w:marTop w:val="0"/>
          <w:marBottom w:val="0"/>
          <w:divBdr>
            <w:top w:val="none" w:sz="0" w:space="0" w:color="auto"/>
            <w:left w:val="none" w:sz="0" w:space="0" w:color="auto"/>
            <w:bottom w:val="none" w:sz="0" w:space="0" w:color="auto"/>
            <w:right w:val="none" w:sz="0" w:space="0" w:color="auto"/>
          </w:divBdr>
          <w:divsChild>
            <w:div w:id="1049307336">
              <w:marLeft w:val="0"/>
              <w:marRight w:val="0"/>
              <w:marTop w:val="0"/>
              <w:marBottom w:val="0"/>
              <w:divBdr>
                <w:top w:val="none" w:sz="0" w:space="0" w:color="auto"/>
                <w:left w:val="none" w:sz="0" w:space="0" w:color="auto"/>
                <w:bottom w:val="none" w:sz="0" w:space="0" w:color="auto"/>
                <w:right w:val="none" w:sz="0" w:space="0" w:color="auto"/>
              </w:divBdr>
              <w:divsChild>
                <w:div w:id="303509068">
                  <w:marLeft w:val="0"/>
                  <w:marRight w:val="0"/>
                  <w:marTop w:val="0"/>
                  <w:marBottom w:val="0"/>
                  <w:divBdr>
                    <w:top w:val="none" w:sz="0" w:space="0" w:color="auto"/>
                    <w:left w:val="none" w:sz="0" w:space="0" w:color="auto"/>
                    <w:bottom w:val="none" w:sz="0" w:space="0" w:color="auto"/>
                    <w:right w:val="none" w:sz="0" w:space="0" w:color="auto"/>
                  </w:divBdr>
                  <w:divsChild>
                    <w:div w:id="7359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04901">
      <w:bodyDiv w:val="1"/>
      <w:marLeft w:val="0"/>
      <w:marRight w:val="0"/>
      <w:marTop w:val="0"/>
      <w:marBottom w:val="0"/>
      <w:divBdr>
        <w:top w:val="none" w:sz="0" w:space="0" w:color="auto"/>
        <w:left w:val="none" w:sz="0" w:space="0" w:color="auto"/>
        <w:bottom w:val="none" w:sz="0" w:space="0" w:color="auto"/>
        <w:right w:val="none" w:sz="0" w:space="0" w:color="auto"/>
      </w:divBdr>
      <w:divsChild>
        <w:div w:id="993728896">
          <w:marLeft w:val="0"/>
          <w:marRight w:val="0"/>
          <w:marTop w:val="0"/>
          <w:marBottom w:val="0"/>
          <w:divBdr>
            <w:top w:val="none" w:sz="0" w:space="0" w:color="auto"/>
            <w:left w:val="none" w:sz="0" w:space="0" w:color="auto"/>
            <w:bottom w:val="none" w:sz="0" w:space="0" w:color="auto"/>
            <w:right w:val="none" w:sz="0" w:space="0" w:color="auto"/>
          </w:divBdr>
          <w:divsChild>
            <w:div w:id="617301132">
              <w:marLeft w:val="0"/>
              <w:marRight w:val="0"/>
              <w:marTop w:val="0"/>
              <w:marBottom w:val="0"/>
              <w:divBdr>
                <w:top w:val="none" w:sz="0" w:space="0" w:color="auto"/>
                <w:left w:val="none" w:sz="0" w:space="0" w:color="auto"/>
                <w:bottom w:val="none" w:sz="0" w:space="0" w:color="auto"/>
                <w:right w:val="none" w:sz="0" w:space="0" w:color="auto"/>
              </w:divBdr>
              <w:divsChild>
                <w:div w:id="2997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1440">
      <w:bodyDiv w:val="1"/>
      <w:marLeft w:val="0"/>
      <w:marRight w:val="0"/>
      <w:marTop w:val="0"/>
      <w:marBottom w:val="0"/>
      <w:divBdr>
        <w:top w:val="none" w:sz="0" w:space="0" w:color="auto"/>
        <w:left w:val="none" w:sz="0" w:space="0" w:color="auto"/>
        <w:bottom w:val="none" w:sz="0" w:space="0" w:color="auto"/>
        <w:right w:val="none" w:sz="0" w:space="0" w:color="auto"/>
      </w:divBdr>
      <w:divsChild>
        <w:div w:id="992443520">
          <w:marLeft w:val="0"/>
          <w:marRight w:val="0"/>
          <w:marTop w:val="0"/>
          <w:marBottom w:val="0"/>
          <w:divBdr>
            <w:top w:val="none" w:sz="0" w:space="0" w:color="auto"/>
            <w:left w:val="none" w:sz="0" w:space="0" w:color="auto"/>
            <w:bottom w:val="none" w:sz="0" w:space="0" w:color="auto"/>
            <w:right w:val="none" w:sz="0" w:space="0" w:color="auto"/>
          </w:divBdr>
          <w:divsChild>
            <w:div w:id="846595838">
              <w:marLeft w:val="0"/>
              <w:marRight w:val="0"/>
              <w:marTop w:val="0"/>
              <w:marBottom w:val="0"/>
              <w:divBdr>
                <w:top w:val="none" w:sz="0" w:space="0" w:color="auto"/>
                <w:left w:val="none" w:sz="0" w:space="0" w:color="auto"/>
                <w:bottom w:val="none" w:sz="0" w:space="0" w:color="auto"/>
                <w:right w:val="none" w:sz="0" w:space="0" w:color="auto"/>
              </w:divBdr>
              <w:divsChild>
                <w:div w:id="18637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8545">
      <w:bodyDiv w:val="1"/>
      <w:marLeft w:val="0"/>
      <w:marRight w:val="0"/>
      <w:marTop w:val="0"/>
      <w:marBottom w:val="0"/>
      <w:divBdr>
        <w:top w:val="none" w:sz="0" w:space="0" w:color="auto"/>
        <w:left w:val="none" w:sz="0" w:space="0" w:color="auto"/>
        <w:bottom w:val="none" w:sz="0" w:space="0" w:color="auto"/>
        <w:right w:val="none" w:sz="0" w:space="0" w:color="auto"/>
      </w:divBdr>
      <w:divsChild>
        <w:div w:id="282880270">
          <w:marLeft w:val="0"/>
          <w:marRight w:val="0"/>
          <w:marTop w:val="0"/>
          <w:marBottom w:val="0"/>
          <w:divBdr>
            <w:top w:val="none" w:sz="0" w:space="0" w:color="auto"/>
            <w:left w:val="none" w:sz="0" w:space="0" w:color="auto"/>
            <w:bottom w:val="none" w:sz="0" w:space="0" w:color="auto"/>
            <w:right w:val="none" w:sz="0" w:space="0" w:color="auto"/>
          </w:divBdr>
          <w:divsChild>
            <w:div w:id="598293005">
              <w:marLeft w:val="0"/>
              <w:marRight w:val="0"/>
              <w:marTop w:val="0"/>
              <w:marBottom w:val="0"/>
              <w:divBdr>
                <w:top w:val="none" w:sz="0" w:space="0" w:color="auto"/>
                <w:left w:val="none" w:sz="0" w:space="0" w:color="auto"/>
                <w:bottom w:val="none" w:sz="0" w:space="0" w:color="auto"/>
                <w:right w:val="none" w:sz="0" w:space="0" w:color="auto"/>
              </w:divBdr>
              <w:divsChild>
                <w:div w:id="192626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78967">
      <w:bodyDiv w:val="1"/>
      <w:marLeft w:val="0"/>
      <w:marRight w:val="0"/>
      <w:marTop w:val="0"/>
      <w:marBottom w:val="0"/>
      <w:divBdr>
        <w:top w:val="none" w:sz="0" w:space="0" w:color="auto"/>
        <w:left w:val="none" w:sz="0" w:space="0" w:color="auto"/>
        <w:bottom w:val="none" w:sz="0" w:space="0" w:color="auto"/>
        <w:right w:val="none" w:sz="0" w:space="0" w:color="auto"/>
      </w:divBdr>
    </w:div>
    <w:div w:id="1740597158">
      <w:bodyDiv w:val="1"/>
      <w:marLeft w:val="0"/>
      <w:marRight w:val="0"/>
      <w:marTop w:val="0"/>
      <w:marBottom w:val="0"/>
      <w:divBdr>
        <w:top w:val="none" w:sz="0" w:space="0" w:color="auto"/>
        <w:left w:val="none" w:sz="0" w:space="0" w:color="auto"/>
        <w:bottom w:val="none" w:sz="0" w:space="0" w:color="auto"/>
        <w:right w:val="none" w:sz="0" w:space="0" w:color="auto"/>
      </w:divBdr>
    </w:div>
    <w:div w:id="1762532812">
      <w:bodyDiv w:val="1"/>
      <w:marLeft w:val="0"/>
      <w:marRight w:val="0"/>
      <w:marTop w:val="0"/>
      <w:marBottom w:val="0"/>
      <w:divBdr>
        <w:top w:val="none" w:sz="0" w:space="0" w:color="auto"/>
        <w:left w:val="none" w:sz="0" w:space="0" w:color="auto"/>
        <w:bottom w:val="none" w:sz="0" w:space="0" w:color="auto"/>
        <w:right w:val="none" w:sz="0" w:space="0" w:color="auto"/>
      </w:divBdr>
    </w:div>
    <w:div w:id="1763183498">
      <w:bodyDiv w:val="1"/>
      <w:marLeft w:val="0"/>
      <w:marRight w:val="0"/>
      <w:marTop w:val="0"/>
      <w:marBottom w:val="0"/>
      <w:divBdr>
        <w:top w:val="none" w:sz="0" w:space="0" w:color="auto"/>
        <w:left w:val="none" w:sz="0" w:space="0" w:color="auto"/>
        <w:bottom w:val="none" w:sz="0" w:space="0" w:color="auto"/>
        <w:right w:val="none" w:sz="0" w:space="0" w:color="auto"/>
      </w:divBdr>
    </w:div>
    <w:div w:id="1770731353">
      <w:bodyDiv w:val="1"/>
      <w:marLeft w:val="0"/>
      <w:marRight w:val="0"/>
      <w:marTop w:val="0"/>
      <w:marBottom w:val="0"/>
      <w:divBdr>
        <w:top w:val="none" w:sz="0" w:space="0" w:color="auto"/>
        <w:left w:val="none" w:sz="0" w:space="0" w:color="auto"/>
        <w:bottom w:val="none" w:sz="0" w:space="0" w:color="auto"/>
        <w:right w:val="none" w:sz="0" w:space="0" w:color="auto"/>
      </w:divBdr>
      <w:divsChild>
        <w:div w:id="109323099">
          <w:marLeft w:val="0"/>
          <w:marRight w:val="0"/>
          <w:marTop w:val="0"/>
          <w:marBottom w:val="0"/>
          <w:divBdr>
            <w:top w:val="none" w:sz="0" w:space="0" w:color="auto"/>
            <w:left w:val="none" w:sz="0" w:space="0" w:color="auto"/>
            <w:bottom w:val="none" w:sz="0" w:space="0" w:color="auto"/>
            <w:right w:val="none" w:sz="0" w:space="0" w:color="auto"/>
          </w:divBdr>
          <w:divsChild>
            <w:div w:id="1376155460">
              <w:marLeft w:val="0"/>
              <w:marRight w:val="0"/>
              <w:marTop w:val="0"/>
              <w:marBottom w:val="0"/>
              <w:divBdr>
                <w:top w:val="none" w:sz="0" w:space="0" w:color="auto"/>
                <w:left w:val="none" w:sz="0" w:space="0" w:color="auto"/>
                <w:bottom w:val="none" w:sz="0" w:space="0" w:color="auto"/>
                <w:right w:val="none" w:sz="0" w:space="0" w:color="auto"/>
              </w:divBdr>
              <w:divsChild>
                <w:div w:id="6737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63967">
      <w:bodyDiv w:val="1"/>
      <w:marLeft w:val="0"/>
      <w:marRight w:val="0"/>
      <w:marTop w:val="0"/>
      <w:marBottom w:val="0"/>
      <w:divBdr>
        <w:top w:val="none" w:sz="0" w:space="0" w:color="auto"/>
        <w:left w:val="none" w:sz="0" w:space="0" w:color="auto"/>
        <w:bottom w:val="none" w:sz="0" w:space="0" w:color="auto"/>
        <w:right w:val="none" w:sz="0" w:space="0" w:color="auto"/>
      </w:divBdr>
      <w:divsChild>
        <w:div w:id="991251914">
          <w:marLeft w:val="0"/>
          <w:marRight w:val="0"/>
          <w:marTop w:val="0"/>
          <w:marBottom w:val="0"/>
          <w:divBdr>
            <w:top w:val="none" w:sz="0" w:space="0" w:color="auto"/>
            <w:left w:val="none" w:sz="0" w:space="0" w:color="auto"/>
            <w:bottom w:val="none" w:sz="0" w:space="0" w:color="auto"/>
            <w:right w:val="none" w:sz="0" w:space="0" w:color="auto"/>
          </w:divBdr>
          <w:divsChild>
            <w:div w:id="1175222519">
              <w:marLeft w:val="0"/>
              <w:marRight w:val="0"/>
              <w:marTop w:val="0"/>
              <w:marBottom w:val="0"/>
              <w:divBdr>
                <w:top w:val="none" w:sz="0" w:space="0" w:color="auto"/>
                <w:left w:val="none" w:sz="0" w:space="0" w:color="auto"/>
                <w:bottom w:val="none" w:sz="0" w:space="0" w:color="auto"/>
                <w:right w:val="none" w:sz="0" w:space="0" w:color="auto"/>
              </w:divBdr>
              <w:divsChild>
                <w:div w:id="5796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65136">
      <w:bodyDiv w:val="1"/>
      <w:marLeft w:val="0"/>
      <w:marRight w:val="0"/>
      <w:marTop w:val="0"/>
      <w:marBottom w:val="0"/>
      <w:divBdr>
        <w:top w:val="none" w:sz="0" w:space="0" w:color="auto"/>
        <w:left w:val="none" w:sz="0" w:space="0" w:color="auto"/>
        <w:bottom w:val="none" w:sz="0" w:space="0" w:color="auto"/>
        <w:right w:val="none" w:sz="0" w:space="0" w:color="auto"/>
      </w:divBdr>
    </w:div>
    <w:div w:id="1786727504">
      <w:bodyDiv w:val="1"/>
      <w:marLeft w:val="0"/>
      <w:marRight w:val="0"/>
      <w:marTop w:val="0"/>
      <w:marBottom w:val="0"/>
      <w:divBdr>
        <w:top w:val="none" w:sz="0" w:space="0" w:color="auto"/>
        <w:left w:val="none" w:sz="0" w:space="0" w:color="auto"/>
        <w:bottom w:val="none" w:sz="0" w:space="0" w:color="auto"/>
        <w:right w:val="none" w:sz="0" w:space="0" w:color="auto"/>
      </w:divBdr>
    </w:div>
    <w:div w:id="1820463085">
      <w:bodyDiv w:val="1"/>
      <w:marLeft w:val="0"/>
      <w:marRight w:val="0"/>
      <w:marTop w:val="0"/>
      <w:marBottom w:val="0"/>
      <w:divBdr>
        <w:top w:val="none" w:sz="0" w:space="0" w:color="auto"/>
        <w:left w:val="none" w:sz="0" w:space="0" w:color="auto"/>
        <w:bottom w:val="none" w:sz="0" w:space="0" w:color="auto"/>
        <w:right w:val="none" w:sz="0" w:space="0" w:color="auto"/>
      </w:divBdr>
    </w:div>
    <w:div w:id="1827554464">
      <w:bodyDiv w:val="1"/>
      <w:marLeft w:val="0"/>
      <w:marRight w:val="0"/>
      <w:marTop w:val="0"/>
      <w:marBottom w:val="0"/>
      <w:divBdr>
        <w:top w:val="none" w:sz="0" w:space="0" w:color="auto"/>
        <w:left w:val="none" w:sz="0" w:space="0" w:color="auto"/>
        <w:bottom w:val="none" w:sz="0" w:space="0" w:color="auto"/>
        <w:right w:val="none" w:sz="0" w:space="0" w:color="auto"/>
      </w:divBdr>
      <w:divsChild>
        <w:div w:id="1756900444">
          <w:marLeft w:val="0"/>
          <w:marRight w:val="0"/>
          <w:marTop w:val="0"/>
          <w:marBottom w:val="0"/>
          <w:divBdr>
            <w:top w:val="none" w:sz="0" w:space="0" w:color="auto"/>
            <w:left w:val="none" w:sz="0" w:space="0" w:color="auto"/>
            <w:bottom w:val="none" w:sz="0" w:space="0" w:color="auto"/>
            <w:right w:val="none" w:sz="0" w:space="0" w:color="auto"/>
          </w:divBdr>
          <w:divsChild>
            <w:div w:id="1247031188">
              <w:marLeft w:val="0"/>
              <w:marRight w:val="0"/>
              <w:marTop w:val="0"/>
              <w:marBottom w:val="0"/>
              <w:divBdr>
                <w:top w:val="none" w:sz="0" w:space="0" w:color="auto"/>
                <w:left w:val="none" w:sz="0" w:space="0" w:color="auto"/>
                <w:bottom w:val="none" w:sz="0" w:space="0" w:color="auto"/>
                <w:right w:val="none" w:sz="0" w:space="0" w:color="auto"/>
              </w:divBdr>
              <w:divsChild>
                <w:div w:id="9740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85448">
      <w:bodyDiv w:val="1"/>
      <w:marLeft w:val="0"/>
      <w:marRight w:val="0"/>
      <w:marTop w:val="0"/>
      <w:marBottom w:val="0"/>
      <w:divBdr>
        <w:top w:val="none" w:sz="0" w:space="0" w:color="auto"/>
        <w:left w:val="none" w:sz="0" w:space="0" w:color="auto"/>
        <w:bottom w:val="none" w:sz="0" w:space="0" w:color="auto"/>
        <w:right w:val="none" w:sz="0" w:space="0" w:color="auto"/>
      </w:divBdr>
    </w:div>
    <w:div w:id="1867329192">
      <w:bodyDiv w:val="1"/>
      <w:marLeft w:val="0"/>
      <w:marRight w:val="0"/>
      <w:marTop w:val="0"/>
      <w:marBottom w:val="0"/>
      <w:divBdr>
        <w:top w:val="none" w:sz="0" w:space="0" w:color="auto"/>
        <w:left w:val="none" w:sz="0" w:space="0" w:color="auto"/>
        <w:bottom w:val="none" w:sz="0" w:space="0" w:color="auto"/>
        <w:right w:val="none" w:sz="0" w:space="0" w:color="auto"/>
      </w:divBdr>
    </w:div>
    <w:div w:id="1878203835">
      <w:bodyDiv w:val="1"/>
      <w:marLeft w:val="0"/>
      <w:marRight w:val="0"/>
      <w:marTop w:val="0"/>
      <w:marBottom w:val="0"/>
      <w:divBdr>
        <w:top w:val="none" w:sz="0" w:space="0" w:color="auto"/>
        <w:left w:val="none" w:sz="0" w:space="0" w:color="auto"/>
        <w:bottom w:val="none" w:sz="0" w:space="0" w:color="auto"/>
        <w:right w:val="none" w:sz="0" w:space="0" w:color="auto"/>
      </w:divBdr>
      <w:divsChild>
        <w:div w:id="466900727">
          <w:marLeft w:val="0"/>
          <w:marRight w:val="0"/>
          <w:marTop w:val="0"/>
          <w:marBottom w:val="0"/>
          <w:divBdr>
            <w:top w:val="none" w:sz="0" w:space="0" w:color="auto"/>
            <w:left w:val="none" w:sz="0" w:space="0" w:color="auto"/>
            <w:bottom w:val="none" w:sz="0" w:space="0" w:color="auto"/>
            <w:right w:val="none" w:sz="0" w:space="0" w:color="auto"/>
          </w:divBdr>
          <w:divsChild>
            <w:div w:id="1941255826">
              <w:marLeft w:val="0"/>
              <w:marRight w:val="0"/>
              <w:marTop w:val="0"/>
              <w:marBottom w:val="0"/>
              <w:divBdr>
                <w:top w:val="none" w:sz="0" w:space="0" w:color="auto"/>
                <w:left w:val="none" w:sz="0" w:space="0" w:color="auto"/>
                <w:bottom w:val="none" w:sz="0" w:space="0" w:color="auto"/>
                <w:right w:val="none" w:sz="0" w:space="0" w:color="auto"/>
              </w:divBdr>
              <w:divsChild>
                <w:div w:id="159285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3803">
      <w:bodyDiv w:val="1"/>
      <w:marLeft w:val="0"/>
      <w:marRight w:val="0"/>
      <w:marTop w:val="0"/>
      <w:marBottom w:val="0"/>
      <w:divBdr>
        <w:top w:val="none" w:sz="0" w:space="0" w:color="auto"/>
        <w:left w:val="none" w:sz="0" w:space="0" w:color="auto"/>
        <w:bottom w:val="none" w:sz="0" w:space="0" w:color="auto"/>
        <w:right w:val="none" w:sz="0" w:space="0" w:color="auto"/>
      </w:divBdr>
      <w:divsChild>
        <w:div w:id="15888335">
          <w:marLeft w:val="0"/>
          <w:marRight w:val="0"/>
          <w:marTop w:val="0"/>
          <w:marBottom w:val="0"/>
          <w:divBdr>
            <w:top w:val="none" w:sz="0" w:space="0" w:color="auto"/>
            <w:left w:val="none" w:sz="0" w:space="0" w:color="auto"/>
            <w:bottom w:val="none" w:sz="0" w:space="0" w:color="auto"/>
            <w:right w:val="none" w:sz="0" w:space="0" w:color="auto"/>
          </w:divBdr>
          <w:divsChild>
            <w:div w:id="1458259139">
              <w:marLeft w:val="0"/>
              <w:marRight w:val="0"/>
              <w:marTop w:val="0"/>
              <w:marBottom w:val="0"/>
              <w:divBdr>
                <w:top w:val="none" w:sz="0" w:space="0" w:color="auto"/>
                <w:left w:val="none" w:sz="0" w:space="0" w:color="auto"/>
                <w:bottom w:val="none" w:sz="0" w:space="0" w:color="auto"/>
                <w:right w:val="none" w:sz="0" w:space="0" w:color="auto"/>
              </w:divBdr>
              <w:divsChild>
                <w:div w:id="20592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61875">
      <w:bodyDiv w:val="1"/>
      <w:marLeft w:val="0"/>
      <w:marRight w:val="0"/>
      <w:marTop w:val="0"/>
      <w:marBottom w:val="0"/>
      <w:divBdr>
        <w:top w:val="none" w:sz="0" w:space="0" w:color="auto"/>
        <w:left w:val="none" w:sz="0" w:space="0" w:color="auto"/>
        <w:bottom w:val="none" w:sz="0" w:space="0" w:color="auto"/>
        <w:right w:val="none" w:sz="0" w:space="0" w:color="auto"/>
      </w:divBdr>
      <w:divsChild>
        <w:div w:id="1171794913">
          <w:marLeft w:val="0"/>
          <w:marRight w:val="0"/>
          <w:marTop w:val="0"/>
          <w:marBottom w:val="0"/>
          <w:divBdr>
            <w:top w:val="none" w:sz="0" w:space="0" w:color="auto"/>
            <w:left w:val="none" w:sz="0" w:space="0" w:color="auto"/>
            <w:bottom w:val="none" w:sz="0" w:space="0" w:color="auto"/>
            <w:right w:val="none" w:sz="0" w:space="0" w:color="auto"/>
          </w:divBdr>
          <w:divsChild>
            <w:div w:id="1443375439">
              <w:marLeft w:val="0"/>
              <w:marRight w:val="0"/>
              <w:marTop w:val="0"/>
              <w:marBottom w:val="0"/>
              <w:divBdr>
                <w:top w:val="none" w:sz="0" w:space="0" w:color="auto"/>
                <w:left w:val="none" w:sz="0" w:space="0" w:color="auto"/>
                <w:bottom w:val="none" w:sz="0" w:space="0" w:color="auto"/>
                <w:right w:val="none" w:sz="0" w:space="0" w:color="auto"/>
              </w:divBdr>
              <w:divsChild>
                <w:div w:id="20908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3712">
      <w:bodyDiv w:val="1"/>
      <w:marLeft w:val="0"/>
      <w:marRight w:val="0"/>
      <w:marTop w:val="0"/>
      <w:marBottom w:val="0"/>
      <w:divBdr>
        <w:top w:val="none" w:sz="0" w:space="0" w:color="auto"/>
        <w:left w:val="none" w:sz="0" w:space="0" w:color="auto"/>
        <w:bottom w:val="none" w:sz="0" w:space="0" w:color="auto"/>
        <w:right w:val="none" w:sz="0" w:space="0" w:color="auto"/>
      </w:divBdr>
    </w:div>
    <w:div w:id="1903519751">
      <w:bodyDiv w:val="1"/>
      <w:marLeft w:val="0"/>
      <w:marRight w:val="0"/>
      <w:marTop w:val="0"/>
      <w:marBottom w:val="0"/>
      <w:divBdr>
        <w:top w:val="none" w:sz="0" w:space="0" w:color="auto"/>
        <w:left w:val="none" w:sz="0" w:space="0" w:color="auto"/>
        <w:bottom w:val="none" w:sz="0" w:space="0" w:color="auto"/>
        <w:right w:val="none" w:sz="0" w:space="0" w:color="auto"/>
      </w:divBdr>
      <w:divsChild>
        <w:div w:id="49235462">
          <w:marLeft w:val="0"/>
          <w:marRight w:val="0"/>
          <w:marTop w:val="0"/>
          <w:marBottom w:val="0"/>
          <w:divBdr>
            <w:top w:val="none" w:sz="0" w:space="0" w:color="auto"/>
            <w:left w:val="none" w:sz="0" w:space="0" w:color="auto"/>
            <w:bottom w:val="none" w:sz="0" w:space="0" w:color="auto"/>
            <w:right w:val="none" w:sz="0" w:space="0" w:color="auto"/>
          </w:divBdr>
          <w:divsChild>
            <w:div w:id="1501890087">
              <w:marLeft w:val="0"/>
              <w:marRight w:val="0"/>
              <w:marTop w:val="0"/>
              <w:marBottom w:val="0"/>
              <w:divBdr>
                <w:top w:val="none" w:sz="0" w:space="0" w:color="auto"/>
                <w:left w:val="none" w:sz="0" w:space="0" w:color="auto"/>
                <w:bottom w:val="none" w:sz="0" w:space="0" w:color="auto"/>
                <w:right w:val="none" w:sz="0" w:space="0" w:color="auto"/>
              </w:divBdr>
              <w:divsChild>
                <w:div w:id="17478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85036">
      <w:bodyDiv w:val="1"/>
      <w:marLeft w:val="0"/>
      <w:marRight w:val="0"/>
      <w:marTop w:val="0"/>
      <w:marBottom w:val="0"/>
      <w:divBdr>
        <w:top w:val="none" w:sz="0" w:space="0" w:color="auto"/>
        <w:left w:val="none" w:sz="0" w:space="0" w:color="auto"/>
        <w:bottom w:val="none" w:sz="0" w:space="0" w:color="auto"/>
        <w:right w:val="none" w:sz="0" w:space="0" w:color="auto"/>
      </w:divBdr>
    </w:div>
    <w:div w:id="1928418700">
      <w:bodyDiv w:val="1"/>
      <w:marLeft w:val="0"/>
      <w:marRight w:val="0"/>
      <w:marTop w:val="0"/>
      <w:marBottom w:val="0"/>
      <w:divBdr>
        <w:top w:val="none" w:sz="0" w:space="0" w:color="auto"/>
        <w:left w:val="none" w:sz="0" w:space="0" w:color="auto"/>
        <w:bottom w:val="none" w:sz="0" w:space="0" w:color="auto"/>
        <w:right w:val="none" w:sz="0" w:space="0" w:color="auto"/>
      </w:divBdr>
    </w:div>
    <w:div w:id="1929537179">
      <w:bodyDiv w:val="1"/>
      <w:marLeft w:val="0"/>
      <w:marRight w:val="0"/>
      <w:marTop w:val="0"/>
      <w:marBottom w:val="0"/>
      <w:divBdr>
        <w:top w:val="none" w:sz="0" w:space="0" w:color="auto"/>
        <w:left w:val="none" w:sz="0" w:space="0" w:color="auto"/>
        <w:bottom w:val="none" w:sz="0" w:space="0" w:color="auto"/>
        <w:right w:val="none" w:sz="0" w:space="0" w:color="auto"/>
      </w:divBdr>
    </w:div>
    <w:div w:id="1940018277">
      <w:bodyDiv w:val="1"/>
      <w:marLeft w:val="0"/>
      <w:marRight w:val="0"/>
      <w:marTop w:val="0"/>
      <w:marBottom w:val="0"/>
      <w:divBdr>
        <w:top w:val="none" w:sz="0" w:space="0" w:color="auto"/>
        <w:left w:val="none" w:sz="0" w:space="0" w:color="auto"/>
        <w:bottom w:val="none" w:sz="0" w:space="0" w:color="auto"/>
        <w:right w:val="none" w:sz="0" w:space="0" w:color="auto"/>
      </w:divBdr>
    </w:div>
    <w:div w:id="1942489510">
      <w:bodyDiv w:val="1"/>
      <w:marLeft w:val="0"/>
      <w:marRight w:val="0"/>
      <w:marTop w:val="0"/>
      <w:marBottom w:val="0"/>
      <w:divBdr>
        <w:top w:val="none" w:sz="0" w:space="0" w:color="auto"/>
        <w:left w:val="none" w:sz="0" w:space="0" w:color="auto"/>
        <w:bottom w:val="none" w:sz="0" w:space="0" w:color="auto"/>
        <w:right w:val="none" w:sz="0" w:space="0" w:color="auto"/>
      </w:divBdr>
      <w:divsChild>
        <w:div w:id="1560743273">
          <w:marLeft w:val="0"/>
          <w:marRight w:val="0"/>
          <w:marTop w:val="0"/>
          <w:marBottom w:val="0"/>
          <w:divBdr>
            <w:top w:val="none" w:sz="0" w:space="0" w:color="auto"/>
            <w:left w:val="none" w:sz="0" w:space="0" w:color="auto"/>
            <w:bottom w:val="none" w:sz="0" w:space="0" w:color="auto"/>
            <w:right w:val="none" w:sz="0" w:space="0" w:color="auto"/>
          </w:divBdr>
          <w:divsChild>
            <w:div w:id="1094015445">
              <w:marLeft w:val="0"/>
              <w:marRight w:val="0"/>
              <w:marTop w:val="0"/>
              <w:marBottom w:val="0"/>
              <w:divBdr>
                <w:top w:val="none" w:sz="0" w:space="0" w:color="auto"/>
                <w:left w:val="none" w:sz="0" w:space="0" w:color="auto"/>
                <w:bottom w:val="none" w:sz="0" w:space="0" w:color="auto"/>
                <w:right w:val="none" w:sz="0" w:space="0" w:color="auto"/>
              </w:divBdr>
              <w:divsChild>
                <w:div w:id="1459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69067">
      <w:bodyDiv w:val="1"/>
      <w:marLeft w:val="0"/>
      <w:marRight w:val="0"/>
      <w:marTop w:val="0"/>
      <w:marBottom w:val="0"/>
      <w:divBdr>
        <w:top w:val="none" w:sz="0" w:space="0" w:color="auto"/>
        <w:left w:val="none" w:sz="0" w:space="0" w:color="auto"/>
        <w:bottom w:val="none" w:sz="0" w:space="0" w:color="auto"/>
        <w:right w:val="none" w:sz="0" w:space="0" w:color="auto"/>
      </w:divBdr>
    </w:div>
    <w:div w:id="1951039294">
      <w:bodyDiv w:val="1"/>
      <w:marLeft w:val="0"/>
      <w:marRight w:val="0"/>
      <w:marTop w:val="0"/>
      <w:marBottom w:val="0"/>
      <w:divBdr>
        <w:top w:val="none" w:sz="0" w:space="0" w:color="auto"/>
        <w:left w:val="none" w:sz="0" w:space="0" w:color="auto"/>
        <w:bottom w:val="none" w:sz="0" w:space="0" w:color="auto"/>
        <w:right w:val="none" w:sz="0" w:space="0" w:color="auto"/>
      </w:divBdr>
    </w:div>
    <w:div w:id="1990404030">
      <w:bodyDiv w:val="1"/>
      <w:marLeft w:val="0"/>
      <w:marRight w:val="0"/>
      <w:marTop w:val="0"/>
      <w:marBottom w:val="0"/>
      <w:divBdr>
        <w:top w:val="none" w:sz="0" w:space="0" w:color="auto"/>
        <w:left w:val="none" w:sz="0" w:space="0" w:color="auto"/>
        <w:bottom w:val="none" w:sz="0" w:space="0" w:color="auto"/>
        <w:right w:val="none" w:sz="0" w:space="0" w:color="auto"/>
      </w:divBdr>
      <w:divsChild>
        <w:div w:id="1588147557">
          <w:marLeft w:val="0"/>
          <w:marRight w:val="0"/>
          <w:marTop w:val="0"/>
          <w:marBottom w:val="0"/>
          <w:divBdr>
            <w:top w:val="none" w:sz="0" w:space="0" w:color="auto"/>
            <w:left w:val="none" w:sz="0" w:space="0" w:color="auto"/>
            <w:bottom w:val="none" w:sz="0" w:space="0" w:color="auto"/>
            <w:right w:val="none" w:sz="0" w:space="0" w:color="auto"/>
          </w:divBdr>
          <w:divsChild>
            <w:div w:id="35278075">
              <w:marLeft w:val="0"/>
              <w:marRight w:val="0"/>
              <w:marTop w:val="0"/>
              <w:marBottom w:val="0"/>
              <w:divBdr>
                <w:top w:val="none" w:sz="0" w:space="0" w:color="auto"/>
                <w:left w:val="none" w:sz="0" w:space="0" w:color="auto"/>
                <w:bottom w:val="none" w:sz="0" w:space="0" w:color="auto"/>
                <w:right w:val="none" w:sz="0" w:space="0" w:color="auto"/>
              </w:divBdr>
              <w:divsChild>
                <w:div w:id="73906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1627">
      <w:bodyDiv w:val="1"/>
      <w:marLeft w:val="0"/>
      <w:marRight w:val="0"/>
      <w:marTop w:val="0"/>
      <w:marBottom w:val="0"/>
      <w:divBdr>
        <w:top w:val="none" w:sz="0" w:space="0" w:color="auto"/>
        <w:left w:val="none" w:sz="0" w:space="0" w:color="auto"/>
        <w:bottom w:val="none" w:sz="0" w:space="0" w:color="auto"/>
        <w:right w:val="none" w:sz="0" w:space="0" w:color="auto"/>
      </w:divBdr>
    </w:div>
    <w:div w:id="2001034076">
      <w:bodyDiv w:val="1"/>
      <w:marLeft w:val="0"/>
      <w:marRight w:val="0"/>
      <w:marTop w:val="0"/>
      <w:marBottom w:val="0"/>
      <w:divBdr>
        <w:top w:val="none" w:sz="0" w:space="0" w:color="auto"/>
        <w:left w:val="none" w:sz="0" w:space="0" w:color="auto"/>
        <w:bottom w:val="none" w:sz="0" w:space="0" w:color="auto"/>
        <w:right w:val="none" w:sz="0" w:space="0" w:color="auto"/>
      </w:divBdr>
    </w:div>
    <w:div w:id="2012173276">
      <w:bodyDiv w:val="1"/>
      <w:marLeft w:val="0"/>
      <w:marRight w:val="0"/>
      <w:marTop w:val="0"/>
      <w:marBottom w:val="0"/>
      <w:divBdr>
        <w:top w:val="none" w:sz="0" w:space="0" w:color="auto"/>
        <w:left w:val="none" w:sz="0" w:space="0" w:color="auto"/>
        <w:bottom w:val="none" w:sz="0" w:space="0" w:color="auto"/>
        <w:right w:val="none" w:sz="0" w:space="0" w:color="auto"/>
      </w:divBdr>
      <w:divsChild>
        <w:div w:id="2065325095">
          <w:marLeft w:val="0"/>
          <w:marRight w:val="0"/>
          <w:marTop w:val="0"/>
          <w:marBottom w:val="0"/>
          <w:divBdr>
            <w:top w:val="none" w:sz="0" w:space="0" w:color="auto"/>
            <w:left w:val="none" w:sz="0" w:space="0" w:color="auto"/>
            <w:bottom w:val="none" w:sz="0" w:space="0" w:color="auto"/>
            <w:right w:val="none" w:sz="0" w:space="0" w:color="auto"/>
          </w:divBdr>
          <w:divsChild>
            <w:div w:id="677731995">
              <w:marLeft w:val="0"/>
              <w:marRight w:val="0"/>
              <w:marTop w:val="0"/>
              <w:marBottom w:val="0"/>
              <w:divBdr>
                <w:top w:val="none" w:sz="0" w:space="0" w:color="auto"/>
                <w:left w:val="none" w:sz="0" w:space="0" w:color="auto"/>
                <w:bottom w:val="none" w:sz="0" w:space="0" w:color="auto"/>
                <w:right w:val="none" w:sz="0" w:space="0" w:color="auto"/>
              </w:divBdr>
              <w:divsChild>
                <w:div w:id="83611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62208">
      <w:bodyDiv w:val="1"/>
      <w:marLeft w:val="0"/>
      <w:marRight w:val="0"/>
      <w:marTop w:val="0"/>
      <w:marBottom w:val="0"/>
      <w:divBdr>
        <w:top w:val="none" w:sz="0" w:space="0" w:color="auto"/>
        <w:left w:val="none" w:sz="0" w:space="0" w:color="auto"/>
        <w:bottom w:val="none" w:sz="0" w:space="0" w:color="auto"/>
        <w:right w:val="none" w:sz="0" w:space="0" w:color="auto"/>
      </w:divBdr>
    </w:div>
    <w:div w:id="2015186064">
      <w:bodyDiv w:val="1"/>
      <w:marLeft w:val="0"/>
      <w:marRight w:val="0"/>
      <w:marTop w:val="0"/>
      <w:marBottom w:val="0"/>
      <w:divBdr>
        <w:top w:val="none" w:sz="0" w:space="0" w:color="auto"/>
        <w:left w:val="none" w:sz="0" w:space="0" w:color="auto"/>
        <w:bottom w:val="none" w:sz="0" w:space="0" w:color="auto"/>
        <w:right w:val="none" w:sz="0" w:space="0" w:color="auto"/>
      </w:divBdr>
    </w:div>
    <w:div w:id="2022119241">
      <w:bodyDiv w:val="1"/>
      <w:marLeft w:val="0"/>
      <w:marRight w:val="0"/>
      <w:marTop w:val="0"/>
      <w:marBottom w:val="0"/>
      <w:divBdr>
        <w:top w:val="none" w:sz="0" w:space="0" w:color="auto"/>
        <w:left w:val="none" w:sz="0" w:space="0" w:color="auto"/>
        <w:bottom w:val="none" w:sz="0" w:space="0" w:color="auto"/>
        <w:right w:val="none" w:sz="0" w:space="0" w:color="auto"/>
      </w:divBdr>
      <w:divsChild>
        <w:div w:id="1883707730">
          <w:marLeft w:val="0"/>
          <w:marRight w:val="0"/>
          <w:marTop w:val="0"/>
          <w:marBottom w:val="0"/>
          <w:divBdr>
            <w:top w:val="none" w:sz="0" w:space="0" w:color="auto"/>
            <w:left w:val="none" w:sz="0" w:space="0" w:color="auto"/>
            <w:bottom w:val="none" w:sz="0" w:space="0" w:color="auto"/>
            <w:right w:val="none" w:sz="0" w:space="0" w:color="auto"/>
          </w:divBdr>
          <w:divsChild>
            <w:div w:id="1159078941">
              <w:marLeft w:val="0"/>
              <w:marRight w:val="0"/>
              <w:marTop w:val="0"/>
              <w:marBottom w:val="0"/>
              <w:divBdr>
                <w:top w:val="none" w:sz="0" w:space="0" w:color="auto"/>
                <w:left w:val="none" w:sz="0" w:space="0" w:color="auto"/>
                <w:bottom w:val="none" w:sz="0" w:space="0" w:color="auto"/>
                <w:right w:val="none" w:sz="0" w:space="0" w:color="auto"/>
              </w:divBdr>
              <w:divsChild>
                <w:div w:id="201275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3399">
      <w:bodyDiv w:val="1"/>
      <w:marLeft w:val="0"/>
      <w:marRight w:val="0"/>
      <w:marTop w:val="0"/>
      <w:marBottom w:val="0"/>
      <w:divBdr>
        <w:top w:val="none" w:sz="0" w:space="0" w:color="auto"/>
        <w:left w:val="none" w:sz="0" w:space="0" w:color="auto"/>
        <w:bottom w:val="none" w:sz="0" w:space="0" w:color="auto"/>
        <w:right w:val="none" w:sz="0" w:space="0" w:color="auto"/>
      </w:divBdr>
    </w:div>
    <w:div w:id="2047488800">
      <w:bodyDiv w:val="1"/>
      <w:marLeft w:val="0"/>
      <w:marRight w:val="0"/>
      <w:marTop w:val="0"/>
      <w:marBottom w:val="0"/>
      <w:divBdr>
        <w:top w:val="none" w:sz="0" w:space="0" w:color="auto"/>
        <w:left w:val="none" w:sz="0" w:space="0" w:color="auto"/>
        <w:bottom w:val="none" w:sz="0" w:space="0" w:color="auto"/>
        <w:right w:val="none" w:sz="0" w:space="0" w:color="auto"/>
      </w:divBdr>
      <w:divsChild>
        <w:div w:id="618417174">
          <w:marLeft w:val="0"/>
          <w:marRight w:val="0"/>
          <w:marTop w:val="0"/>
          <w:marBottom w:val="0"/>
          <w:divBdr>
            <w:top w:val="none" w:sz="0" w:space="0" w:color="auto"/>
            <w:left w:val="none" w:sz="0" w:space="0" w:color="auto"/>
            <w:bottom w:val="none" w:sz="0" w:space="0" w:color="auto"/>
            <w:right w:val="none" w:sz="0" w:space="0" w:color="auto"/>
          </w:divBdr>
          <w:divsChild>
            <w:div w:id="1558468365">
              <w:marLeft w:val="0"/>
              <w:marRight w:val="0"/>
              <w:marTop w:val="0"/>
              <w:marBottom w:val="0"/>
              <w:divBdr>
                <w:top w:val="none" w:sz="0" w:space="0" w:color="auto"/>
                <w:left w:val="none" w:sz="0" w:space="0" w:color="auto"/>
                <w:bottom w:val="none" w:sz="0" w:space="0" w:color="auto"/>
                <w:right w:val="none" w:sz="0" w:space="0" w:color="auto"/>
              </w:divBdr>
              <w:divsChild>
                <w:div w:id="97337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76869">
      <w:bodyDiv w:val="1"/>
      <w:marLeft w:val="0"/>
      <w:marRight w:val="0"/>
      <w:marTop w:val="0"/>
      <w:marBottom w:val="0"/>
      <w:divBdr>
        <w:top w:val="none" w:sz="0" w:space="0" w:color="auto"/>
        <w:left w:val="none" w:sz="0" w:space="0" w:color="auto"/>
        <w:bottom w:val="none" w:sz="0" w:space="0" w:color="auto"/>
        <w:right w:val="none" w:sz="0" w:space="0" w:color="auto"/>
      </w:divBdr>
    </w:div>
    <w:div w:id="2114200926">
      <w:bodyDiv w:val="1"/>
      <w:marLeft w:val="0"/>
      <w:marRight w:val="0"/>
      <w:marTop w:val="0"/>
      <w:marBottom w:val="0"/>
      <w:divBdr>
        <w:top w:val="none" w:sz="0" w:space="0" w:color="auto"/>
        <w:left w:val="none" w:sz="0" w:space="0" w:color="auto"/>
        <w:bottom w:val="none" w:sz="0" w:space="0" w:color="auto"/>
        <w:right w:val="none" w:sz="0" w:space="0" w:color="auto"/>
      </w:divBdr>
    </w:div>
    <w:div w:id="2121022292">
      <w:bodyDiv w:val="1"/>
      <w:marLeft w:val="0"/>
      <w:marRight w:val="0"/>
      <w:marTop w:val="0"/>
      <w:marBottom w:val="0"/>
      <w:divBdr>
        <w:top w:val="none" w:sz="0" w:space="0" w:color="auto"/>
        <w:left w:val="none" w:sz="0" w:space="0" w:color="auto"/>
        <w:bottom w:val="none" w:sz="0" w:space="0" w:color="auto"/>
        <w:right w:val="none" w:sz="0" w:space="0" w:color="auto"/>
      </w:divBdr>
    </w:div>
    <w:div w:id="2125922750">
      <w:bodyDiv w:val="1"/>
      <w:marLeft w:val="0"/>
      <w:marRight w:val="0"/>
      <w:marTop w:val="0"/>
      <w:marBottom w:val="0"/>
      <w:divBdr>
        <w:top w:val="none" w:sz="0" w:space="0" w:color="auto"/>
        <w:left w:val="none" w:sz="0" w:space="0" w:color="auto"/>
        <w:bottom w:val="none" w:sz="0" w:space="0" w:color="auto"/>
        <w:right w:val="none" w:sz="0" w:space="0" w:color="auto"/>
      </w:divBdr>
      <w:divsChild>
        <w:div w:id="556010844">
          <w:marLeft w:val="0"/>
          <w:marRight w:val="0"/>
          <w:marTop w:val="0"/>
          <w:marBottom w:val="0"/>
          <w:divBdr>
            <w:top w:val="none" w:sz="0" w:space="0" w:color="auto"/>
            <w:left w:val="none" w:sz="0" w:space="0" w:color="auto"/>
            <w:bottom w:val="none" w:sz="0" w:space="0" w:color="auto"/>
            <w:right w:val="none" w:sz="0" w:space="0" w:color="auto"/>
          </w:divBdr>
          <w:divsChild>
            <w:div w:id="1296058160">
              <w:marLeft w:val="0"/>
              <w:marRight w:val="0"/>
              <w:marTop w:val="0"/>
              <w:marBottom w:val="0"/>
              <w:divBdr>
                <w:top w:val="none" w:sz="0" w:space="0" w:color="auto"/>
                <w:left w:val="none" w:sz="0" w:space="0" w:color="auto"/>
                <w:bottom w:val="none" w:sz="0" w:space="0" w:color="auto"/>
                <w:right w:val="none" w:sz="0" w:space="0" w:color="auto"/>
              </w:divBdr>
              <w:divsChild>
                <w:div w:id="7799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94132">
      <w:bodyDiv w:val="1"/>
      <w:marLeft w:val="0"/>
      <w:marRight w:val="0"/>
      <w:marTop w:val="0"/>
      <w:marBottom w:val="0"/>
      <w:divBdr>
        <w:top w:val="none" w:sz="0" w:space="0" w:color="auto"/>
        <w:left w:val="none" w:sz="0" w:space="0" w:color="auto"/>
        <w:bottom w:val="none" w:sz="0" w:space="0" w:color="auto"/>
        <w:right w:val="none" w:sz="0" w:space="0" w:color="auto"/>
      </w:divBdr>
      <w:divsChild>
        <w:div w:id="1399593255">
          <w:marLeft w:val="0"/>
          <w:marRight w:val="0"/>
          <w:marTop w:val="0"/>
          <w:marBottom w:val="0"/>
          <w:divBdr>
            <w:top w:val="none" w:sz="0" w:space="0" w:color="auto"/>
            <w:left w:val="none" w:sz="0" w:space="0" w:color="auto"/>
            <w:bottom w:val="none" w:sz="0" w:space="0" w:color="auto"/>
            <w:right w:val="none" w:sz="0" w:space="0" w:color="auto"/>
          </w:divBdr>
          <w:divsChild>
            <w:div w:id="283537978">
              <w:marLeft w:val="0"/>
              <w:marRight w:val="0"/>
              <w:marTop w:val="0"/>
              <w:marBottom w:val="0"/>
              <w:divBdr>
                <w:top w:val="none" w:sz="0" w:space="0" w:color="auto"/>
                <w:left w:val="none" w:sz="0" w:space="0" w:color="auto"/>
                <w:bottom w:val="none" w:sz="0" w:space="0" w:color="auto"/>
                <w:right w:val="none" w:sz="0" w:space="0" w:color="auto"/>
              </w:divBdr>
              <w:divsChild>
                <w:div w:id="664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4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16/j.buildenv.2018.11.01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apenergy.2019.04.0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BUILDENV.2018.04.04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16/j.enbuild.2019.109594" TargetMode="Externa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doi.org/10.1016/j.buildenv.2017.10.00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0AFD60-017C-1144-9F59-4F535583ADCB}">
  <we:reference id="wa200001011" version="1.2.0.0" store="en-001" storeType="OMEX"/>
  <we:alternateReferences>
    <we:reference id="wa200001011" version="1.2.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9A5CA1C-291D-4C9E-A901-725742AED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9158</Words>
  <Characters>52204</Characters>
  <Application>Microsoft Office Word</Application>
  <DocSecurity>4</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Mso826</dc:creator>
  <cp:keywords/>
  <dc:description/>
  <cp:lastModifiedBy>Steve Sharples</cp:lastModifiedBy>
  <cp:revision>2</cp:revision>
  <cp:lastPrinted>2021-05-12T01:53:00Z</cp:lastPrinted>
  <dcterms:created xsi:type="dcterms:W3CDTF">2021-11-10T12:00:00Z</dcterms:created>
  <dcterms:modified xsi:type="dcterms:W3CDTF">2021-11-10T12:00:00Z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documentId_6777</vt:lpwstr>
  </property>
  <property fmtid="{D5CDD505-2E9C-101B-9397-08002B2CF9AE}" pid="3" name="grammarly_documentContext">
    <vt:lpwstr>{"goals":[],"domain":"general","emotions":[],"dialect":"british"}</vt:lpwstr>
  </property>
</Properties>
</file>