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241B" w14:textId="5D9397F4" w:rsidR="00580955" w:rsidRPr="001E09A1" w:rsidRDefault="00015945" w:rsidP="001C3AE5">
      <w:pPr>
        <w:pStyle w:val="ListParagraph"/>
        <w:numPr>
          <w:ilvl w:val="0"/>
          <w:numId w:val="19"/>
        </w:numPr>
        <w:spacing w:line="360" w:lineRule="auto"/>
        <w:rPr>
          <w:rFonts w:ascii="Times New Roman" w:hAnsi="Times New Roman" w:cs="Times New Roman"/>
          <w:b/>
          <w:sz w:val="24"/>
          <w:szCs w:val="24"/>
        </w:rPr>
      </w:pPr>
      <w:bookmarkStart w:id="0" w:name="_GoBack"/>
      <w:bookmarkEnd w:id="0"/>
      <w:r w:rsidRPr="001E09A1">
        <w:rPr>
          <w:rFonts w:ascii="Times New Roman" w:hAnsi="Times New Roman" w:cs="Times New Roman"/>
          <w:b/>
          <w:sz w:val="24"/>
          <w:szCs w:val="24"/>
        </w:rPr>
        <w:t xml:space="preserve">Introduction </w:t>
      </w:r>
    </w:p>
    <w:p w14:paraId="13737C2F" w14:textId="5BE422AC" w:rsidR="00540856" w:rsidRDefault="004E0664" w:rsidP="001C3AE5">
      <w:pPr>
        <w:spacing w:line="360" w:lineRule="auto"/>
        <w:jc w:val="both"/>
        <w:rPr>
          <w:rFonts w:ascii="Times New Roman" w:hAnsi="Times New Roman" w:cs="Times New Roman"/>
          <w:sz w:val="24"/>
          <w:szCs w:val="24"/>
        </w:rPr>
      </w:pPr>
      <w:r>
        <w:rPr>
          <w:rFonts w:ascii="Times New Roman" w:hAnsi="Times New Roman" w:cs="Times New Roman"/>
          <w:sz w:val="24"/>
          <w:szCs w:val="24"/>
        </w:rPr>
        <w:t>‘Variation ideology’ (Cameron, 1995: 27-28)</w:t>
      </w:r>
      <w:r w:rsidR="00680714">
        <w:rPr>
          <w:rFonts w:ascii="Times New Roman" w:hAnsi="Times New Roman" w:cs="Times New Roman"/>
          <w:sz w:val="24"/>
          <w:szCs w:val="24"/>
        </w:rPr>
        <w:t>,</w:t>
      </w:r>
      <w:r>
        <w:rPr>
          <w:rFonts w:ascii="Times New Roman" w:hAnsi="Times New Roman" w:cs="Times New Roman"/>
          <w:sz w:val="24"/>
          <w:szCs w:val="24"/>
        </w:rPr>
        <w:t xml:space="preserve"> whereby non-standard language varieties are positively valued</w:t>
      </w:r>
      <w:r w:rsidR="00680714">
        <w:rPr>
          <w:rFonts w:ascii="Times New Roman" w:hAnsi="Times New Roman" w:cs="Times New Roman"/>
          <w:sz w:val="24"/>
          <w:szCs w:val="24"/>
        </w:rPr>
        <w:t>,</w:t>
      </w:r>
      <w:r>
        <w:rPr>
          <w:rFonts w:ascii="Times New Roman" w:hAnsi="Times New Roman" w:cs="Times New Roman"/>
          <w:sz w:val="24"/>
          <w:szCs w:val="24"/>
        </w:rPr>
        <w:t xml:space="preserve"> emerged in the past </w:t>
      </w:r>
      <w:r w:rsidR="00760BC7">
        <w:rPr>
          <w:rFonts w:ascii="Times New Roman" w:hAnsi="Times New Roman" w:cs="Times New Roman"/>
          <w:sz w:val="24"/>
          <w:szCs w:val="24"/>
        </w:rPr>
        <w:t>forty</w:t>
      </w:r>
      <w:r>
        <w:rPr>
          <w:rFonts w:ascii="Times New Roman" w:hAnsi="Times New Roman" w:cs="Times New Roman"/>
          <w:sz w:val="24"/>
          <w:szCs w:val="24"/>
        </w:rPr>
        <w:t xml:space="preserve"> years </w:t>
      </w:r>
      <w:r w:rsidR="00363ECD">
        <w:rPr>
          <w:rFonts w:ascii="Times New Roman" w:hAnsi="Times New Roman" w:cs="Times New Roman"/>
          <w:sz w:val="24"/>
          <w:szCs w:val="24"/>
        </w:rPr>
        <w:t>as a challenge to</w:t>
      </w:r>
      <w:r>
        <w:rPr>
          <w:rFonts w:ascii="Times New Roman" w:hAnsi="Times New Roman" w:cs="Times New Roman"/>
          <w:sz w:val="24"/>
          <w:szCs w:val="24"/>
        </w:rPr>
        <w:t xml:space="preserve"> the ideology of linguistic homogeneity that </w:t>
      </w:r>
      <w:r w:rsidR="00680714">
        <w:rPr>
          <w:rFonts w:ascii="Times New Roman" w:hAnsi="Times New Roman" w:cs="Times New Roman"/>
          <w:sz w:val="24"/>
          <w:szCs w:val="24"/>
        </w:rPr>
        <w:t xml:space="preserve">previously </w:t>
      </w:r>
      <w:r>
        <w:rPr>
          <w:rFonts w:ascii="Times New Roman" w:hAnsi="Times New Roman" w:cs="Times New Roman"/>
          <w:sz w:val="24"/>
          <w:szCs w:val="24"/>
        </w:rPr>
        <w:t>normalised the prominence of standard language</w:t>
      </w:r>
      <w:r w:rsidR="006A6201">
        <w:rPr>
          <w:rFonts w:ascii="Times New Roman" w:hAnsi="Times New Roman" w:cs="Times New Roman"/>
          <w:sz w:val="24"/>
          <w:szCs w:val="24"/>
        </w:rPr>
        <w:t xml:space="preserve"> (see among others Cooke and Simpson, 2012)</w:t>
      </w:r>
      <w:r>
        <w:rPr>
          <w:rFonts w:ascii="Times New Roman" w:hAnsi="Times New Roman" w:cs="Times New Roman"/>
          <w:sz w:val="24"/>
          <w:szCs w:val="24"/>
        </w:rPr>
        <w:t xml:space="preserve">. In the British context, non-standard varieties are used in several institutional </w:t>
      </w:r>
      <w:r w:rsidR="00760BC7">
        <w:rPr>
          <w:rFonts w:ascii="Times New Roman" w:hAnsi="Times New Roman" w:cs="Times New Roman"/>
          <w:sz w:val="24"/>
          <w:szCs w:val="24"/>
        </w:rPr>
        <w:t>domains</w:t>
      </w:r>
      <w:r w:rsidR="006A6201">
        <w:rPr>
          <w:rFonts w:ascii="Times New Roman" w:hAnsi="Times New Roman" w:cs="Times New Roman"/>
          <w:sz w:val="24"/>
          <w:szCs w:val="24"/>
        </w:rPr>
        <w:t>, such as</w:t>
      </w:r>
      <w:r w:rsidR="003F3882">
        <w:rPr>
          <w:rFonts w:ascii="Times New Roman" w:hAnsi="Times New Roman" w:cs="Times New Roman"/>
          <w:sz w:val="24"/>
          <w:szCs w:val="24"/>
        </w:rPr>
        <w:t xml:space="preserve"> </w:t>
      </w:r>
      <w:r>
        <w:rPr>
          <w:rFonts w:ascii="Times New Roman" w:hAnsi="Times New Roman" w:cs="Times New Roman"/>
          <w:sz w:val="24"/>
          <w:szCs w:val="24"/>
        </w:rPr>
        <w:t>media and education</w:t>
      </w:r>
      <w:r w:rsidR="00D12414">
        <w:rPr>
          <w:rFonts w:ascii="Times New Roman" w:hAnsi="Times New Roman" w:cs="Times New Roman"/>
          <w:sz w:val="24"/>
          <w:szCs w:val="24"/>
        </w:rPr>
        <w:t xml:space="preserve"> (see among others Coupland, 2007)</w:t>
      </w:r>
      <w:r>
        <w:rPr>
          <w:rFonts w:ascii="Times New Roman" w:hAnsi="Times New Roman" w:cs="Times New Roman"/>
          <w:sz w:val="24"/>
          <w:szCs w:val="24"/>
        </w:rPr>
        <w:t xml:space="preserve">. </w:t>
      </w:r>
      <w:r w:rsidR="001A7EA9">
        <w:rPr>
          <w:rFonts w:ascii="Times New Roman" w:hAnsi="Times New Roman" w:cs="Times New Roman"/>
          <w:sz w:val="24"/>
          <w:szCs w:val="24"/>
        </w:rPr>
        <w:t xml:space="preserve">However, despite the acknowledgement </w:t>
      </w:r>
      <w:r w:rsidR="009A63E7">
        <w:rPr>
          <w:rFonts w:ascii="Times New Roman" w:hAnsi="Times New Roman" w:cs="Times New Roman"/>
          <w:sz w:val="24"/>
          <w:szCs w:val="24"/>
        </w:rPr>
        <w:t xml:space="preserve">of the value of language variation and the covert prestige attached to several </w:t>
      </w:r>
      <w:r w:rsidR="00363ECD">
        <w:rPr>
          <w:rFonts w:ascii="Times New Roman" w:hAnsi="Times New Roman" w:cs="Times New Roman"/>
          <w:sz w:val="24"/>
          <w:szCs w:val="24"/>
        </w:rPr>
        <w:t xml:space="preserve">non-standard </w:t>
      </w:r>
      <w:r w:rsidR="009A63E7">
        <w:rPr>
          <w:rFonts w:ascii="Times New Roman" w:hAnsi="Times New Roman" w:cs="Times New Roman"/>
          <w:sz w:val="24"/>
          <w:szCs w:val="24"/>
        </w:rPr>
        <w:t xml:space="preserve">varieties of English, a hierarchical relationship between standard English and other varieties of English </w:t>
      </w:r>
      <w:r w:rsidR="00D12414">
        <w:rPr>
          <w:rFonts w:ascii="Times New Roman" w:hAnsi="Times New Roman" w:cs="Times New Roman"/>
          <w:sz w:val="24"/>
          <w:szCs w:val="24"/>
        </w:rPr>
        <w:t xml:space="preserve">still persists </w:t>
      </w:r>
      <w:r w:rsidR="009A63E7">
        <w:rPr>
          <w:rFonts w:ascii="Times New Roman" w:hAnsi="Times New Roman" w:cs="Times New Roman"/>
          <w:sz w:val="24"/>
          <w:szCs w:val="24"/>
        </w:rPr>
        <w:t xml:space="preserve">in </w:t>
      </w:r>
      <w:r w:rsidR="00C51D57">
        <w:rPr>
          <w:rFonts w:ascii="Times New Roman" w:hAnsi="Times New Roman" w:cs="Times New Roman"/>
          <w:sz w:val="24"/>
          <w:szCs w:val="24"/>
        </w:rPr>
        <w:t xml:space="preserve">the </w:t>
      </w:r>
      <w:r w:rsidR="00680714">
        <w:rPr>
          <w:rFonts w:ascii="Times New Roman" w:hAnsi="Times New Roman" w:cs="Times New Roman"/>
          <w:sz w:val="24"/>
          <w:szCs w:val="24"/>
        </w:rPr>
        <w:t xml:space="preserve">British </w:t>
      </w:r>
      <w:r w:rsidR="009A63E7">
        <w:rPr>
          <w:rFonts w:ascii="Times New Roman" w:hAnsi="Times New Roman" w:cs="Times New Roman"/>
          <w:sz w:val="24"/>
          <w:szCs w:val="24"/>
        </w:rPr>
        <w:t>school context</w:t>
      </w:r>
      <w:r w:rsidR="00D12414">
        <w:rPr>
          <w:rFonts w:ascii="Times New Roman" w:hAnsi="Times New Roman" w:cs="Times New Roman"/>
          <w:sz w:val="24"/>
          <w:szCs w:val="24"/>
        </w:rPr>
        <w:t xml:space="preserve"> (Cheshire, </w:t>
      </w:r>
      <w:r w:rsidR="001C3AE5">
        <w:rPr>
          <w:rFonts w:ascii="Times New Roman" w:hAnsi="Times New Roman" w:cs="Times New Roman"/>
          <w:sz w:val="24"/>
          <w:szCs w:val="24"/>
        </w:rPr>
        <w:t>2005</w:t>
      </w:r>
      <w:r w:rsidR="00D12414">
        <w:rPr>
          <w:rFonts w:ascii="Times New Roman" w:hAnsi="Times New Roman" w:cs="Times New Roman"/>
          <w:sz w:val="24"/>
          <w:szCs w:val="24"/>
        </w:rPr>
        <w:t>)</w:t>
      </w:r>
      <w:r w:rsidR="009A63E7">
        <w:rPr>
          <w:rFonts w:ascii="Times New Roman" w:hAnsi="Times New Roman" w:cs="Times New Roman"/>
          <w:sz w:val="24"/>
          <w:szCs w:val="24"/>
        </w:rPr>
        <w:t>.</w:t>
      </w:r>
      <w:r w:rsidR="00C51D57">
        <w:rPr>
          <w:rFonts w:ascii="Times New Roman" w:hAnsi="Times New Roman" w:cs="Times New Roman"/>
          <w:sz w:val="24"/>
          <w:szCs w:val="24"/>
        </w:rPr>
        <w:t xml:space="preserve"> </w:t>
      </w:r>
      <w:r w:rsidR="00D9437B">
        <w:rPr>
          <w:rFonts w:ascii="Times New Roman" w:hAnsi="Times New Roman" w:cs="Times New Roman"/>
          <w:sz w:val="24"/>
          <w:szCs w:val="24"/>
        </w:rPr>
        <w:t>T</w:t>
      </w:r>
      <w:r w:rsidR="0089125A">
        <w:rPr>
          <w:rFonts w:ascii="Times New Roman" w:hAnsi="Times New Roman" w:cs="Times New Roman"/>
          <w:sz w:val="24"/>
          <w:szCs w:val="24"/>
        </w:rPr>
        <w:t xml:space="preserve">his </w:t>
      </w:r>
      <w:r w:rsidR="00D12414">
        <w:rPr>
          <w:rFonts w:ascii="Times New Roman" w:hAnsi="Times New Roman" w:cs="Times New Roman"/>
          <w:sz w:val="24"/>
          <w:szCs w:val="24"/>
        </w:rPr>
        <w:t xml:space="preserve">established </w:t>
      </w:r>
      <w:r w:rsidR="00363ECD">
        <w:rPr>
          <w:rFonts w:ascii="Times New Roman" w:hAnsi="Times New Roman" w:cs="Times New Roman"/>
          <w:sz w:val="24"/>
          <w:szCs w:val="24"/>
        </w:rPr>
        <w:t>hierarchy</w:t>
      </w:r>
      <w:r w:rsidR="0089125A">
        <w:rPr>
          <w:rFonts w:ascii="Times New Roman" w:hAnsi="Times New Roman" w:cs="Times New Roman"/>
          <w:sz w:val="24"/>
          <w:szCs w:val="24"/>
        </w:rPr>
        <w:t xml:space="preserve"> is </w:t>
      </w:r>
      <w:r w:rsidR="00D12414">
        <w:rPr>
          <w:rFonts w:ascii="Times New Roman" w:hAnsi="Times New Roman" w:cs="Times New Roman"/>
          <w:sz w:val="24"/>
          <w:szCs w:val="24"/>
        </w:rPr>
        <w:t xml:space="preserve">responsible for </w:t>
      </w:r>
      <w:r w:rsidR="00D9437B">
        <w:rPr>
          <w:rFonts w:ascii="Times New Roman" w:hAnsi="Times New Roman" w:cs="Times New Roman"/>
          <w:sz w:val="24"/>
          <w:szCs w:val="24"/>
        </w:rPr>
        <w:t>perpetuating the ‘dialect bias’</w:t>
      </w:r>
      <w:r w:rsidR="00D12414">
        <w:rPr>
          <w:rFonts w:ascii="Times New Roman" w:hAnsi="Times New Roman" w:cs="Times New Roman"/>
          <w:sz w:val="24"/>
          <w:szCs w:val="24"/>
        </w:rPr>
        <w:t xml:space="preserve"> in education</w:t>
      </w:r>
      <w:r w:rsidR="00D9437B">
        <w:rPr>
          <w:rFonts w:ascii="Times New Roman" w:hAnsi="Times New Roman" w:cs="Times New Roman"/>
          <w:sz w:val="24"/>
          <w:szCs w:val="24"/>
        </w:rPr>
        <w:t xml:space="preserve"> </w:t>
      </w:r>
      <w:r w:rsidR="00D12414">
        <w:rPr>
          <w:rFonts w:ascii="Times New Roman" w:hAnsi="Times New Roman" w:cs="Times New Roman"/>
          <w:sz w:val="24"/>
          <w:szCs w:val="24"/>
        </w:rPr>
        <w:t xml:space="preserve">that strongly links </w:t>
      </w:r>
      <w:r w:rsidR="008E7859">
        <w:rPr>
          <w:rFonts w:ascii="Times New Roman" w:hAnsi="Times New Roman" w:cs="Times New Roman"/>
          <w:sz w:val="24"/>
          <w:szCs w:val="24"/>
        </w:rPr>
        <w:t xml:space="preserve">non-standard </w:t>
      </w:r>
      <w:r w:rsidR="007D34E0">
        <w:rPr>
          <w:rFonts w:ascii="Times New Roman" w:hAnsi="Times New Roman" w:cs="Times New Roman"/>
          <w:sz w:val="24"/>
          <w:szCs w:val="24"/>
        </w:rPr>
        <w:t>language</w:t>
      </w:r>
      <w:r w:rsidR="00D12414">
        <w:rPr>
          <w:rFonts w:ascii="Times New Roman" w:hAnsi="Times New Roman" w:cs="Times New Roman"/>
          <w:sz w:val="24"/>
          <w:szCs w:val="24"/>
        </w:rPr>
        <w:t xml:space="preserve"> to working class speech</w:t>
      </w:r>
      <w:r w:rsidR="00D9437B">
        <w:rPr>
          <w:rFonts w:ascii="Times New Roman" w:hAnsi="Times New Roman" w:cs="Times New Roman"/>
          <w:sz w:val="24"/>
          <w:szCs w:val="24"/>
        </w:rPr>
        <w:t xml:space="preserve">. </w:t>
      </w:r>
    </w:p>
    <w:p w14:paraId="14295E5C" w14:textId="29D0BDD4" w:rsidR="002C0D5B" w:rsidRPr="00296698" w:rsidRDefault="00D9437B" w:rsidP="00FF65A8">
      <w:pPr>
        <w:spacing w:line="360" w:lineRule="auto"/>
        <w:ind w:firstLine="360"/>
        <w:jc w:val="both"/>
        <w:rPr>
          <w:rStyle w:val="fontstyle01"/>
          <w:rFonts w:ascii="Times New Roman" w:hAnsi="Times New Roman" w:cs="Times New Roman"/>
          <w:color w:val="auto"/>
          <w:sz w:val="24"/>
          <w:szCs w:val="24"/>
        </w:rPr>
      </w:pPr>
      <w:r w:rsidRPr="00296698">
        <w:rPr>
          <w:rFonts w:ascii="Times New Roman" w:hAnsi="Times New Roman" w:cs="Times New Roman"/>
          <w:sz w:val="24"/>
          <w:szCs w:val="24"/>
        </w:rPr>
        <w:t xml:space="preserve">We focus </w:t>
      </w:r>
      <w:r w:rsidR="00680714">
        <w:rPr>
          <w:rFonts w:ascii="Times New Roman" w:hAnsi="Times New Roman" w:cs="Times New Roman"/>
          <w:sz w:val="24"/>
          <w:szCs w:val="24"/>
        </w:rPr>
        <w:t xml:space="preserve">here </w:t>
      </w:r>
      <w:r w:rsidRPr="00296698">
        <w:rPr>
          <w:rFonts w:ascii="Times New Roman" w:hAnsi="Times New Roman" w:cs="Times New Roman"/>
          <w:sz w:val="24"/>
          <w:szCs w:val="24"/>
        </w:rPr>
        <w:t>on Scouse</w:t>
      </w:r>
      <w:r w:rsidR="007038C6" w:rsidRPr="00296698">
        <w:rPr>
          <w:rFonts w:ascii="Times New Roman" w:hAnsi="Times New Roman" w:cs="Times New Roman"/>
          <w:sz w:val="24"/>
          <w:szCs w:val="24"/>
        </w:rPr>
        <w:t xml:space="preserve">, sometimes equated </w:t>
      </w:r>
      <w:r w:rsidR="00567FC5" w:rsidRPr="00296698">
        <w:rPr>
          <w:rFonts w:ascii="Times New Roman" w:hAnsi="Times New Roman" w:cs="Times New Roman"/>
          <w:sz w:val="24"/>
          <w:szCs w:val="24"/>
        </w:rPr>
        <w:t>with Liverpool</w:t>
      </w:r>
      <w:r w:rsidRPr="00296698">
        <w:rPr>
          <w:rFonts w:ascii="Times New Roman" w:hAnsi="Times New Roman" w:cs="Times New Roman"/>
          <w:sz w:val="24"/>
          <w:szCs w:val="24"/>
        </w:rPr>
        <w:t xml:space="preserve"> English</w:t>
      </w:r>
      <w:r w:rsidR="00680714">
        <w:rPr>
          <w:rFonts w:ascii="Times New Roman" w:hAnsi="Times New Roman" w:cs="Times New Roman"/>
          <w:sz w:val="24"/>
          <w:szCs w:val="24"/>
        </w:rPr>
        <w:t xml:space="preserve">. Scouse is </w:t>
      </w:r>
      <w:r w:rsidRPr="00296698">
        <w:rPr>
          <w:rFonts w:ascii="Times New Roman" w:hAnsi="Times New Roman" w:cs="Times New Roman"/>
          <w:sz w:val="24"/>
          <w:szCs w:val="24"/>
        </w:rPr>
        <w:t>a</w:t>
      </w:r>
      <w:r w:rsidR="00280A6E" w:rsidRPr="00296698">
        <w:rPr>
          <w:rFonts w:ascii="Times New Roman" w:hAnsi="Times New Roman" w:cs="Times New Roman"/>
          <w:sz w:val="24"/>
          <w:szCs w:val="24"/>
        </w:rPr>
        <w:t xml:space="preserve"> highly recognisable vari</w:t>
      </w:r>
      <w:r w:rsidR="00BD504F" w:rsidRPr="00296698">
        <w:rPr>
          <w:rFonts w:ascii="Times New Roman" w:hAnsi="Times New Roman" w:cs="Times New Roman"/>
          <w:sz w:val="24"/>
          <w:szCs w:val="24"/>
        </w:rPr>
        <w:t>ety (see M</w:t>
      </w:r>
      <w:r w:rsidR="002013A8" w:rsidRPr="00296698">
        <w:rPr>
          <w:rFonts w:ascii="Times New Roman" w:hAnsi="Times New Roman" w:cs="Times New Roman"/>
          <w:sz w:val="24"/>
          <w:szCs w:val="24"/>
        </w:rPr>
        <w:t>ontgomery 2007, 2010) that includes</w:t>
      </w:r>
      <w:r w:rsidR="00114356" w:rsidRPr="00296698">
        <w:rPr>
          <w:rFonts w:ascii="Times New Roman" w:hAnsi="Times New Roman" w:cs="Times New Roman"/>
          <w:sz w:val="24"/>
          <w:szCs w:val="24"/>
        </w:rPr>
        <w:t xml:space="preserve"> many distinct language </w:t>
      </w:r>
      <w:r w:rsidR="002013A8" w:rsidRPr="00296698">
        <w:rPr>
          <w:rFonts w:ascii="Times New Roman" w:hAnsi="Times New Roman" w:cs="Times New Roman"/>
          <w:sz w:val="24"/>
          <w:szCs w:val="24"/>
        </w:rPr>
        <w:t>features, which</w:t>
      </w:r>
      <w:r w:rsidR="00114356" w:rsidRPr="00296698">
        <w:rPr>
          <w:rFonts w:ascii="Times New Roman" w:hAnsi="Times New Roman" w:cs="Times New Roman"/>
          <w:sz w:val="24"/>
          <w:szCs w:val="24"/>
        </w:rPr>
        <w:t xml:space="preserve"> are</w:t>
      </w:r>
      <w:r w:rsidR="00280A6E" w:rsidRPr="00296698">
        <w:rPr>
          <w:rFonts w:ascii="Times New Roman" w:hAnsi="Times New Roman" w:cs="Times New Roman"/>
          <w:sz w:val="24"/>
          <w:szCs w:val="24"/>
        </w:rPr>
        <w:t xml:space="preserve"> </w:t>
      </w:r>
      <w:r w:rsidR="00114356" w:rsidRPr="00296698">
        <w:rPr>
          <w:rFonts w:ascii="Times New Roman" w:hAnsi="Times New Roman" w:cs="Times New Roman"/>
          <w:sz w:val="24"/>
          <w:szCs w:val="24"/>
        </w:rPr>
        <w:t>“regionally restricted and socially marked”</w:t>
      </w:r>
      <w:r w:rsidR="00BD504F" w:rsidRPr="00296698">
        <w:rPr>
          <w:rFonts w:ascii="Times New Roman" w:hAnsi="Times New Roman" w:cs="Times New Roman"/>
          <w:sz w:val="24"/>
          <w:szCs w:val="24"/>
        </w:rPr>
        <w:t xml:space="preserve"> </w:t>
      </w:r>
      <w:r w:rsidR="00280A6E" w:rsidRPr="00296698">
        <w:rPr>
          <w:rFonts w:ascii="Times New Roman" w:hAnsi="Times New Roman" w:cs="Times New Roman"/>
          <w:sz w:val="24"/>
          <w:szCs w:val="24"/>
        </w:rPr>
        <w:t>(Clark and Watson, 2016: 32).</w:t>
      </w:r>
      <w:r w:rsidR="00BD504F" w:rsidRPr="00296698">
        <w:rPr>
          <w:rFonts w:ascii="Times New Roman" w:hAnsi="Times New Roman" w:cs="Times New Roman"/>
          <w:sz w:val="24"/>
          <w:szCs w:val="24"/>
        </w:rPr>
        <w:t xml:space="preserve"> Some of its socially marked features relate to the variety being enregistered as, among others, working class</w:t>
      </w:r>
      <w:r w:rsidR="00E5588E" w:rsidRPr="00296698">
        <w:rPr>
          <w:rFonts w:ascii="Times New Roman" w:hAnsi="Times New Roman" w:cs="Times New Roman"/>
          <w:sz w:val="24"/>
          <w:szCs w:val="24"/>
        </w:rPr>
        <w:t xml:space="preserve"> (Juskan,</w:t>
      </w:r>
      <w:r w:rsidR="009009A8" w:rsidRPr="00296698">
        <w:rPr>
          <w:rFonts w:ascii="Times New Roman" w:hAnsi="Times New Roman" w:cs="Times New Roman"/>
          <w:sz w:val="24"/>
          <w:szCs w:val="24"/>
        </w:rPr>
        <w:t xml:space="preserve"> 2018)</w:t>
      </w:r>
      <w:r w:rsidR="00BD504F" w:rsidRPr="00296698">
        <w:rPr>
          <w:rFonts w:ascii="Times New Roman" w:hAnsi="Times New Roman" w:cs="Times New Roman"/>
          <w:sz w:val="24"/>
          <w:szCs w:val="24"/>
        </w:rPr>
        <w:t xml:space="preserve">. </w:t>
      </w:r>
      <w:r w:rsidR="002013A8" w:rsidRPr="00296698">
        <w:rPr>
          <w:rFonts w:ascii="Times New Roman" w:hAnsi="Times New Roman" w:cs="Times New Roman"/>
          <w:sz w:val="24"/>
          <w:szCs w:val="24"/>
        </w:rPr>
        <w:t>W</w:t>
      </w:r>
      <w:r w:rsidR="00BB7EF1" w:rsidRPr="00296698">
        <w:rPr>
          <w:rFonts w:ascii="Times New Roman" w:hAnsi="Times New Roman" w:cs="Times New Roman"/>
          <w:sz w:val="24"/>
          <w:szCs w:val="24"/>
        </w:rPr>
        <w:t xml:space="preserve">e explore the use of Scouse in </w:t>
      </w:r>
      <w:r w:rsidR="00C51D57" w:rsidRPr="00296698">
        <w:rPr>
          <w:rFonts w:ascii="Times New Roman" w:hAnsi="Times New Roman" w:cs="Times New Roman"/>
          <w:sz w:val="24"/>
          <w:szCs w:val="24"/>
        </w:rPr>
        <w:t xml:space="preserve">two </w:t>
      </w:r>
      <w:r w:rsidR="00D12414" w:rsidRPr="00296698">
        <w:rPr>
          <w:rFonts w:ascii="Times New Roman" w:hAnsi="Times New Roman" w:cs="Times New Roman"/>
          <w:sz w:val="24"/>
          <w:szCs w:val="24"/>
        </w:rPr>
        <w:t>all-girls grammar</w:t>
      </w:r>
      <w:r w:rsidR="00C51D57" w:rsidRPr="00296698">
        <w:rPr>
          <w:rFonts w:ascii="Times New Roman" w:hAnsi="Times New Roman" w:cs="Times New Roman"/>
          <w:sz w:val="24"/>
          <w:szCs w:val="24"/>
        </w:rPr>
        <w:t xml:space="preserve"> schools</w:t>
      </w:r>
      <w:r w:rsidR="00D12414" w:rsidRPr="00296698">
        <w:rPr>
          <w:rFonts w:ascii="Times New Roman" w:hAnsi="Times New Roman" w:cs="Times New Roman"/>
          <w:sz w:val="24"/>
          <w:szCs w:val="24"/>
        </w:rPr>
        <w:t xml:space="preserve"> located in middle class neighbourhoods</w:t>
      </w:r>
      <w:r w:rsidR="00C51D57" w:rsidRPr="00296698">
        <w:rPr>
          <w:rFonts w:ascii="Times New Roman" w:hAnsi="Times New Roman" w:cs="Times New Roman"/>
          <w:sz w:val="24"/>
          <w:szCs w:val="24"/>
        </w:rPr>
        <w:t xml:space="preserve"> </w:t>
      </w:r>
      <w:r w:rsidR="00D12414" w:rsidRPr="00296698">
        <w:rPr>
          <w:rFonts w:ascii="Times New Roman" w:hAnsi="Times New Roman" w:cs="Times New Roman"/>
          <w:sz w:val="24"/>
          <w:szCs w:val="24"/>
        </w:rPr>
        <w:t>of</w:t>
      </w:r>
      <w:r w:rsidR="00C51D57" w:rsidRPr="00296698">
        <w:rPr>
          <w:rFonts w:ascii="Times New Roman" w:hAnsi="Times New Roman" w:cs="Times New Roman"/>
          <w:sz w:val="24"/>
          <w:szCs w:val="24"/>
        </w:rPr>
        <w:t xml:space="preserve"> the Wirral, Merseyside. </w:t>
      </w:r>
      <w:r w:rsidR="00540856" w:rsidRPr="00296698">
        <w:rPr>
          <w:rFonts w:ascii="Times New Roman" w:hAnsi="Times New Roman" w:cs="Times New Roman"/>
          <w:sz w:val="24"/>
          <w:szCs w:val="24"/>
        </w:rPr>
        <w:t xml:space="preserve">Drawing upon classroom </w:t>
      </w:r>
      <w:r w:rsidR="00D12414" w:rsidRPr="00296698">
        <w:rPr>
          <w:rFonts w:ascii="Times New Roman" w:hAnsi="Times New Roman" w:cs="Times New Roman"/>
          <w:sz w:val="24"/>
          <w:szCs w:val="24"/>
        </w:rPr>
        <w:t xml:space="preserve">talk </w:t>
      </w:r>
      <w:r w:rsidR="00540856" w:rsidRPr="00296698">
        <w:rPr>
          <w:rFonts w:ascii="Times New Roman" w:hAnsi="Times New Roman" w:cs="Times New Roman"/>
          <w:sz w:val="24"/>
          <w:szCs w:val="24"/>
        </w:rPr>
        <w:t xml:space="preserve">and interview data from students and teachers, we examine </w:t>
      </w:r>
      <w:r w:rsidR="00280A6E" w:rsidRPr="00296698">
        <w:rPr>
          <w:rFonts w:ascii="Times New Roman" w:hAnsi="Times New Roman" w:cs="Times New Roman"/>
          <w:sz w:val="24"/>
          <w:szCs w:val="24"/>
        </w:rPr>
        <w:t xml:space="preserve">the extent to which </w:t>
      </w:r>
      <w:r w:rsidR="00680714">
        <w:rPr>
          <w:rFonts w:ascii="Times New Roman" w:hAnsi="Times New Roman" w:cs="Times New Roman"/>
          <w:sz w:val="24"/>
          <w:szCs w:val="24"/>
        </w:rPr>
        <w:t>participants</w:t>
      </w:r>
      <w:r w:rsidR="00680714" w:rsidRPr="00296698">
        <w:rPr>
          <w:rFonts w:ascii="Times New Roman" w:hAnsi="Times New Roman" w:cs="Times New Roman"/>
          <w:sz w:val="24"/>
          <w:szCs w:val="24"/>
        </w:rPr>
        <w:t xml:space="preserve"> </w:t>
      </w:r>
      <w:r w:rsidR="00280A6E" w:rsidRPr="00296698">
        <w:rPr>
          <w:rFonts w:ascii="Times New Roman" w:hAnsi="Times New Roman" w:cs="Times New Roman"/>
          <w:sz w:val="24"/>
          <w:szCs w:val="24"/>
        </w:rPr>
        <w:t>engage with Scouse in classroom interactions</w:t>
      </w:r>
      <w:r w:rsidR="00540856" w:rsidRPr="00296698">
        <w:rPr>
          <w:rFonts w:ascii="Times New Roman" w:hAnsi="Times New Roman" w:cs="Times New Roman"/>
          <w:sz w:val="24"/>
          <w:szCs w:val="24"/>
        </w:rPr>
        <w:t>,</w:t>
      </w:r>
      <w:r w:rsidR="00D12414" w:rsidRPr="00296698">
        <w:rPr>
          <w:rFonts w:ascii="Times New Roman" w:hAnsi="Times New Roman" w:cs="Times New Roman"/>
          <w:sz w:val="24"/>
          <w:szCs w:val="24"/>
        </w:rPr>
        <w:t xml:space="preserve"> </w:t>
      </w:r>
      <w:r w:rsidR="00280A6E" w:rsidRPr="00296698">
        <w:rPr>
          <w:rFonts w:ascii="Times New Roman" w:hAnsi="Times New Roman" w:cs="Times New Roman"/>
          <w:sz w:val="24"/>
          <w:szCs w:val="24"/>
        </w:rPr>
        <w:t xml:space="preserve">the </w:t>
      </w:r>
      <w:r w:rsidR="00540856" w:rsidRPr="00296698">
        <w:rPr>
          <w:rFonts w:ascii="Times New Roman" w:hAnsi="Times New Roman" w:cs="Times New Roman"/>
          <w:sz w:val="24"/>
          <w:szCs w:val="24"/>
        </w:rPr>
        <w:t xml:space="preserve">social values and </w:t>
      </w:r>
      <w:r w:rsidR="00280A6E" w:rsidRPr="00296698">
        <w:rPr>
          <w:rFonts w:ascii="Times New Roman" w:hAnsi="Times New Roman" w:cs="Times New Roman"/>
          <w:sz w:val="24"/>
          <w:szCs w:val="24"/>
        </w:rPr>
        <w:t xml:space="preserve">social meanings Scouse indexes for </w:t>
      </w:r>
      <w:r w:rsidR="00680714">
        <w:rPr>
          <w:rFonts w:ascii="Times New Roman" w:hAnsi="Times New Roman" w:cs="Times New Roman"/>
          <w:sz w:val="24"/>
          <w:szCs w:val="24"/>
        </w:rPr>
        <w:t>them</w:t>
      </w:r>
      <w:r w:rsidR="00280A6E" w:rsidRPr="00296698">
        <w:rPr>
          <w:rFonts w:ascii="Times New Roman" w:hAnsi="Times New Roman" w:cs="Times New Roman"/>
          <w:sz w:val="24"/>
          <w:szCs w:val="24"/>
        </w:rPr>
        <w:t xml:space="preserve"> in metapragmatic talk and how this indexing shapes specific </w:t>
      </w:r>
      <w:r w:rsidR="00540856" w:rsidRPr="00296698">
        <w:rPr>
          <w:rFonts w:ascii="Times New Roman" w:hAnsi="Times New Roman" w:cs="Times New Roman"/>
          <w:sz w:val="24"/>
          <w:szCs w:val="24"/>
        </w:rPr>
        <w:t xml:space="preserve">stances </w:t>
      </w:r>
      <w:r w:rsidR="00280A6E" w:rsidRPr="00296698">
        <w:rPr>
          <w:rFonts w:ascii="Times New Roman" w:hAnsi="Times New Roman" w:cs="Times New Roman"/>
          <w:sz w:val="24"/>
          <w:szCs w:val="24"/>
        </w:rPr>
        <w:t>and</w:t>
      </w:r>
      <w:r w:rsidR="000D1EA4" w:rsidRPr="00296698">
        <w:rPr>
          <w:rFonts w:ascii="Times New Roman" w:hAnsi="Times New Roman" w:cs="Times New Roman"/>
          <w:sz w:val="24"/>
          <w:szCs w:val="24"/>
        </w:rPr>
        <w:t>, in turn,</w:t>
      </w:r>
      <w:r w:rsidR="00280A6E" w:rsidRPr="00296698">
        <w:rPr>
          <w:rFonts w:ascii="Times New Roman" w:hAnsi="Times New Roman" w:cs="Times New Roman"/>
          <w:sz w:val="24"/>
          <w:szCs w:val="24"/>
        </w:rPr>
        <w:t xml:space="preserve"> the wider positioning of our informants</w:t>
      </w:r>
      <w:r w:rsidR="00540856" w:rsidRPr="00296698">
        <w:rPr>
          <w:rFonts w:ascii="Times New Roman" w:hAnsi="Times New Roman" w:cs="Times New Roman"/>
          <w:sz w:val="24"/>
          <w:szCs w:val="24"/>
        </w:rPr>
        <w:t xml:space="preserve">. </w:t>
      </w:r>
      <w:r w:rsidR="004642A2">
        <w:rPr>
          <w:rFonts w:ascii="Times New Roman" w:hAnsi="Times New Roman" w:cs="Times New Roman"/>
          <w:sz w:val="24"/>
          <w:szCs w:val="24"/>
        </w:rPr>
        <w:t>Our participants</w:t>
      </w:r>
      <w:r w:rsidR="00363ECD">
        <w:rPr>
          <w:rFonts w:ascii="Times New Roman" w:hAnsi="Times New Roman" w:cs="Times New Roman"/>
          <w:sz w:val="24"/>
          <w:szCs w:val="24"/>
        </w:rPr>
        <w:t xml:space="preserve"> consistently distance themselves from Scouse</w:t>
      </w:r>
      <w:r w:rsidR="005955E1">
        <w:rPr>
          <w:rFonts w:ascii="Times New Roman" w:hAnsi="Times New Roman" w:cs="Times New Roman"/>
          <w:sz w:val="24"/>
          <w:szCs w:val="24"/>
        </w:rPr>
        <w:t xml:space="preserve"> by illustrating that it indexes (Silverstein 2003, Johnstone et al. 2006) social values such as </w:t>
      </w:r>
      <w:r w:rsidR="005955E1" w:rsidRPr="005955E1">
        <w:rPr>
          <w:rFonts w:ascii="Times New Roman" w:hAnsi="Times New Roman" w:cs="Times New Roman"/>
          <w:sz w:val="24"/>
          <w:szCs w:val="24"/>
        </w:rPr>
        <w:t>non-posh, annoying, and disrespectful</w:t>
      </w:r>
      <w:r w:rsidR="005955E1">
        <w:rPr>
          <w:rFonts w:ascii="Times New Roman" w:hAnsi="Times New Roman" w:cs="Times New Roman"/>
          <w:sz w:val="24"/>
          <w:szCs w:val="24"/>
        </w:rPr>
        <w:t>,</w:t>
      </w:r>
      <w:r w:rsidR="00363ECD">
        <w:rPr>
          <w:rFonts w:ascii="Times New Roman" w:hAnsi="Times New Roman" w:cs="Times New Roman"/>
          <w:sz w:val="24"/>
          <w:szCs w:val="24"/>
        </w:rPr>
        <w:t xml:space="preserve"> </w:t>
      </w:r>
      <w:r w:rsidR="009009A8">
        <w:rPr>
          <w:rFonts w:ascii="Times New Roman" w:hAnsi="Times New Roman" w:cs="Times New Roman"/>
          <w:sz w:val="24"/>
          <w:szCs w:val="24"/>
        </w:rPr>
        <w:t xml:space="preserve">which </w:t>
      </w:r>
      <w:r w:rsidR="00363ECD">
        <w:rPr>
          <w:rFonts w:ascii="Times New Roman" w:hAnsi="Times New Roman" w:cs="Times New Roman"/>
          <w:sz w:val="24"/>
          <w:szCs w:val="24"/>
        </w:rPr>
        <w:t>place</w:t>
      </w:r>
      <w:r w:rsidR="005955E1">
        <w:rPr>
          <w:rFonts w:ascii="Times New Roman" w:hAnsi="Times New Roman" w:cs="Times New Roman"/>
          <w:sz w:val="24"/>
          <w:szCs w:val="24"/>
        </w:rPr>
        <w:t>s</w:t>
      </w:r>
      <w:r w:rsidR="00363ECD">
        <w:rPr>
          <w:rFonts w:ascii="Times New Roman" w:hAnsi="Times New Roman" w:cs="Times New Roman"/>
          <w:sz w:val="24"/>
          <w:szCs w:val="24"/>
        </w:rPr>
        <w:t xml:space="preserve"> the variety in lower scale levels of indexicality </w:t>
      </w:r>
      <w:r w:rsidR="00540856">
        <w:rPr>
          <w:rFonts w:ascii="Times New Roman" w:hAnsi="Times New Roman" w:cs="Times New Roman"/>
          <w:sz w:val="24"/>
          <w:szCs w:val="24"/>
        </w:rPr>
        <w:t>(Blommaert, 2010)</w:t>
      </w:r>
      <w:r w:rsidR="00363ECD">
        <w:rPr>
          <w:rFonts w:ascii="Times New Roman" w:hAnsi="Times New Roman" w:cs="Times New Roman"/>
          <w:sz w:val="24"/>
          <w:szCs w:val="24"/>
        </w:rPr>
        <w:t xml:space="preserve">. </w:t>
      </w:r>
      <w:r w:rsidR="009009A8">
        <w:rPr>
          <w:rFonts w:ascii="Times New Roman" w:hAnsi="Times New Roman" w:cs="Times New Roman"/>
          <w:sz w:val="24"/>
          <w:szCs w:val="24"/>
        </w:rPr>
        <w:t>We argue that t</w:t>
      </w:r>
      <w:r w:rsidR="00363ECD">
        <w:rPr>
          <w:rFonts w:ascii="Times New Roman" w:hAnsi="Times New Roman" w:cs="Times New Roman"/>
          <w:sz w:val="24"/>
          <w:szCs w:val="24"/>
        </w:rPr>
        <w:t>his positioning</w:t>
      </w:r>
      <w:r w:rsidR="00540856">
        <w:rPr>
          <w:rFonts w:ascii="Times New Roman" w:hAnsi="Times New Roman" w:cs="Times New Roman"/>
          <w:sz w:val="24"/>
          <w:szCs w:val="24"/>
        </w:rPr>
        <w:t xml:space="preserve"> reflects and sustains a local grammar school ideology which interacts with a </w:t>
      </w:r>
      <w:r w:rsidR="006A6201">
        <w:rPr>
          <w:rFonts w:ascii="Times New Roman" w:hAnsi="Times New Roman" w:cs="Times New Roman"/>
          <w:sz w:val="24"/>
          <w:szCs w:val="24"/>
        </w:rPr>
        <w:t>‘</w:t>
      </w:r>
      <w:r w:rsidR="00540856">
        <w:rPr>
          <w:rFonts w:ascii="Times New Roman" w:hAnsi="Times New Roman" w:cs="Times New Roman"/>
          <w:sz w:val="24"/>
          <w:szCs w:val="24"/>
        </w:rPr>
        <w:t>middle-class bias</w:t>
      </w:r>
      <w:r w:rsidR="006A6201">
        <w:rPr>
          <w:rFonts w:ascii="Times New Roman" w:hAnsi="Times New Roman" w:cs="Times New Roman"/>
          <w:sz w:val="24"/>
          <w:szCs w:val="24"/>
        </w:rPr>
        <w:t>’ (Grainger, 2013)</w:t>
      </w:r>
      <w:r w:rsidR="00540856">
        <w:rPr>
          <w:rFonts w:ascii="Times New Roman" w:hAnsi="Times New Roman" w:cs="Times New Roman"/>
          <w:sz w:val="24"/>
          <w:szCs w:val="24"/>
        </w:rPr>
        <w:t xml:space="preserve"> pairing standard English with </w:t>
      </w:r>
      <w:r w:rsidR="001C3AE5">
        <w:rPr>
          <w:rFonts w:ascii="Times New Roman" w:hAnsi="Times New Roman" w:cs="Times New Roman"/>
          <w:sz w:val="24"/>
          <w:szCs w:val="24"/>
        </w:rPr>
        <w:t>‘</w:t>
      </w:r>
      <w:r w:rsidR="00540856">
        <w:rPr>
          <w:rFonts w:ascii="Times New Roman" w:hAnsi="Times New Roman" w:cs="Times New Roman"/>
          <w:sz w:val="24"/>
          <w:szCs w:val="24"/>
        </w:rPr>
        <w:t>good schools</w:t>
      </w:r>
      <w:r w:rsidR="001C3AE5">
        <w:rPr>
          <w:rFonts w:ascii="Times New Roman" w:hAnsi="Times New Roman" w:cs="Times New Roman"/>
          <w:sz w:val="24"/>
          <w:szCs w:val="24"/>
        </w:rPr>
        <w:t>’</w:t>
      </w:r>
      <w:r w:rsidR="00540856">
        <w:rPr>
          <w:rFonts w:ascii="Times New Roman" w:hAnsi="Times New Roman" w:cs="Times New Roman"/>
          <w:sz w:val="24"/>
          <w:szCs w:val="24"/>
        </w:rPr>
        <w:t xml:space="preserve"> and educational attainment.</w:t>
      </w:r>
      <w:r w:rsidR="009009A8">
        <w:rPr>
          <w:rFonts w:ascii="Times New Roman" w:hAnsi="Times New Roman" w:cs="Times New Roman"/>
          <w:sz w:val="24"/>
          <w:szCs w:val="24"/>
        </w:rPr>
        <w:t xml:space="preserve"> </w:t>
      </w:r>
      <w:r w:rsidR="009009A8" w:rsidRPr="00296698">
        <w:rPr>
          <w:rFonts w:ascii="Times New Roman" w:hAnsi="Times New Roman" w:cs="Times New Roman"/>
          <w:sz w:val="24"/>
          <w:szCs w:val="24"/>
        </w:rPr>
        <w:t xml:space="preserve">This </w:t>
      </w:r>
      <w:r w:rsidR="000D1EA4" w:rsidRPr="00296698">
        <w:rPr>
          <w:rFonts w:ascii="Times New Roman" w:hAnsi="Times New Roman" w:cs="Times New Roman"/>
          <w:sz w:val="24"/>
          <w:szCs w:val="24"/>
        </w:rPr>
        <w:t xml:space="preserve">strict </w:t>
      </w:r>
      <w:r w:rsidR="009009A8" w:rsidRPr="00296698">
        <w:rPr>
          <w:rFonts w:ascii="Times New Roman" w:hAnsi="Times New Roman" w:cs="Times New Roman"/>
          <w:sz w:val="24"/>
          <w:szCs w:val="24"/>
        </w:rPr>
        <w:t xml:space="preserve">pairing appears as naturalised in the schools under scrutiny and leaves no room for Scouse to </w:t>
      </w:r>
      <w:r w:rsidR="000D1EA4" w:rsidRPr="00296698">
        <w:rPr>
          <w:rFonts w:ascii="Times New Roman" w:hAnsi="Times New Roman" w:cs="Times New Roman"/>
          <w:sz w:val="24"/>
          <w:szCs w:val="24"/>
        </w:rPr>
        <w:t>be used flexibly, as a resource</w:t>
      </w:r>
      <w:r w:rsidR="00296698">
        <w:rPr>
          <w:rFonts w:ascii="Times New Roman" w:hAnsi="Times New Roman" w:cs="Times New Roman"/>
          <w:sz w:val="24"/>
          <w:szCs w:val="24"/>
        </w:rPr>
        <w:t xml:space="preserve"> in the school setting.</w:t>
      </w:r>
      <w:r w:rsidR="009009A8" w:rsidRPr="00296698">
        <w:rPr>
          <w:rFonts w:ascii="Times New Roman" w:hAnsi="Times New Roman" w:cs="Times New Roman"/>
          <w:sz w:val="24"/>
          <w:szCs w:val="24"/>
        </w:rPr>
        <w:t xml:space="preserve"> We discuss the educational </w:t>
      </w:r>
      <w:r w:rsidR="000D1EA4" w:rsidRPr="00296698">
        <w:rPr>
          <w:rFonts w:ascii="Times New Roman" w:hAnsi="Times New Roman" w:cs="Times New Roman"/>
          <w:sz w:val="24"/>
          <w:szCs w:val="24"/>
        </w:rPr>
        <w:t xml:space="preserve">implications of </w:t>
      </w:r>
      <w:r w:rsidR="00AA3A1E">
        <w:rPr>
          <w:rFonts w:ascii="Times New Roman" w:hAnsi="Times New Roman" w:cs="Times New Roman"/>
          <w:sz w:val="24"/>
          <w:szCs w:val="24"/>
        </w:rPr>
        <w:t>our findin</w:t>
      </w:r>
      <w:r w:rsidR="004642A2">
        <w:rPr>
          <w:rFonts w:ascii="Times New Roman" w:hAnsi="Times New Roman" w:cs="Times New Roman"/>
          <w:sz w:val="24"/>
          <w:szCs w:val="24"/>
        </w:rPr>
        <w:t>gs on learning and student</w:t>
      </w:r>
      <w:r w:rsidR="000D1EA4" w:rsidRPr="00296698">
        <w:rPr>
          <w:rFonts w:ascii="Times New Roman" w:hAnsi="Times New Roman" w:cs="Times New Roman"/>
          <w:sz w:val="24"/>
          <w:szCs w:val="24"/>
        </w:rPr>
        <w:t xml:space="preserve"> regional language awareness. </w:t>
      </w:r>
    </w:p>
    <w:p w14:paraId="6A35672B" w14:textId="5CFDD032" w:rsidR="00015945" w:rsidRPr="00D85449" w:rsidRDefault="00D85449" w:rsidP="00D85449">
      <w:pPr>
        <w:spacing w:line="360" w:lineRule="auto"/>
        <w:ind w:firstLine="360"/>
        <w:rPr>
          <w:rFonts w:ascii="Times New Roman" w:hAnsi="Times New Roman" w:cs="Times New Roman"/>
          <w:sz w:val="24"/>
          <w:szCs w:val="24"/>
        </w:rPr>
      </w:pPr>
      <w:r>
        <w:rPr>
          <w:rStyle w:val="fontstyle01"/>
          <w:rFonts w:ascii="Times New Roman" w:hAnsi="Times New Roman" w:cs="Times New Roman"/>
          <w:sz w:val="24"/>
          <w:szCs w:val="24"/>
        </w:rPr>
        <w:t>Within this context</w:t>
      </w:r>
      <w:r w:rsidR="009A7F8D" w:rsidRPr="00D85449">
        <w:rPr>
          <w:rStyle w:val="fontstyle01"/>
          <w:rFonts w:ascii="Times New Roman" w:hAnsi="Times New Roman" w:cs="Times New Roman"/>
          <w:sz w:val="24"/>
          <w:szCs w:val="24"/>
        </w:rPr>
        <w:t xml:space="preserve">, </w:t>
      </w:r>
      <w:r w:rsidR="00680714">
        <w:rPr>
          <w:rStyle w:val="fontstyle01"/>
          <w:rFonts w:ascii="Times New Roman" w:hAnsi="Times New Roman" w:cs="Times New Roman"/>
          <w:sz w:val="24"/>
          <w:szCs w:val="24"/>
        </w:rPr>
        <w:t>this article</w:t>
      </w:r>
      <w:r w:rsidR="009A7F8D" w:rsidRPr="00D85449">
        <w:rPr>
          <w:rStyle w:val="fontstyle01"/>
          <w:rFonts w:ascii="Times New Roman" w:hAnsi="Times New Roman" w:cs="Times New Roman"/>
          <w:sz w:val="24"/>
          <w:szCs w:val="24"/>
        </w:rPr>
        <w:t xml:space="preserve"> aims to address the following research questions: a) to what extent do our participants engage with Scouse in the classroom context?</w:t>
      </w:r>
      <w:r w:rsidR="00680714">
        <w:rPr>
          <w:rStyle w:val="fontstyle01"/>
          <w:rFonts w:ascii="Times New Roman" w:hAnsi="Times New Roman" w:cs="Times New Roman"/>
          <w:sz w:val="24"/>
          <w:szCs w:val="24"/>
        </w:rPr>
        <w:t>,</w:t>
      </w:r>
      <w:r w:rsidR="009A7F8D" w:rsidRPr="00D85449">
        <w:rPr>
          <w:rStyle w:val="fontstyle01"/>
          <w:rFonts w:ascii="Times New Roman" w:hAnsi="Times New Roman" w:cs="Times New Roman"/>
          <w:sz w:val="24"/>
          <w:szCs w:val="24"/>
        </w:rPr>
        <w:t xml:space="preserve"> b) </w:t>
      </w:r>
      <w:r w:rsidR="007C6A2E" w:rsidRPr="00D85449">
        <w:rPr>
          <w:rStyle w:val="fontstyle01"/>
          <w:rFonts w:ascii="Times New Roman" w:hAnsi="Times New Roman" w:cs="Times New Roman"/>
          <w:sz w:val="24"/>
          <w:szCs w:val="24"/>
        </w:rPr>
        <w:t>What</w:t>
      </w:r>
      <w:r w:rsidR="009A7F8D" w:rsidRPr="00D85449">
        <w:rPr>
          <w:rStyle w:val="fontstyle01"/>
          <w:rFonts w:ascii="Times New Roman" w:hAnsi="Times New Roman" w:cs="Times New Roman"/>
          <w:sz w:val="24"/>
          <w:szCs w:val="24"/>
        </w:rPr>
        <w:t xml:space="preserve"> are the social values and social meanings </w:t>
      </w:r>
      <w:r w:rsidR="009A7F8D" w:rsidRPr="00D85449">
        <w:rPr>
          <w:rFonts w:ascii="Times New Roman" w:hAnsi="Times New Roman" w:cs="Times New Roman"/>
          <w:sz w:val="24"/>
          <w:szCs w:val="24"/>
        </w:rPr>
        <w:t xml:space="preserve">Scouse indexes for our participants in metapragmatic </w:t>
      </w:r>
      <w:r>
        <w:rPr>
          <w:rFonts w:ascii="Times New Roman" w:hAnsi="Times New Roman" w:cs="Times New Roman"/>
          <w:sz w:val="24"/>
          <w:szCs w:val="24"/>
        </w:rPr>
        <w:lastRenderedPageBreak/>
        <w:t>talk</w:t>
      </w:r>
      <w:r w:rsidR="00680714">
        <w:rPr>
          <w:rFonts w:ascii="Times New Roman" w:hAnsi="Times New Roman" w:cs="Times New Roman"/>
          <w:sz w:val="24"/>
          <w:szCs w:val="24"/>
        </w:rPr>
        <w:t>,</w:t>
      </w:r>
      <w:r>
        <w:rPr>
          <w:rFonts w:ascii="Times New Roman" w:hAnsi="Times New Roman" w:cs="Times New Roman"/>
          <w:sz w:val="24"/>
          <w:szCs w:val="24"/>
        </w:rPr>
        <w:t xml:space="preserve"> and</w:t>
      </w:r>
      <w:r w:rsidR="009A7F8D" w:rsidRPr="00D85449">
        <w:rPr>
          <w:rFonts w:ascii="Times New Roman" w:hAnsi="Times New Roman" w:cs="Times New Roman"/>
          <w:sz w:val="24"/>
          <w:szCs w:val="24"/>
        </w:rPr>
        <w:t xml:space="preserve"> </w:t>
      </w:r>
      <w:r w:rsidR="00680714">
        <w:rPr>
          <w:rFonts w:ascii="Times New Roman" w:hAnsi="Times New Roman" w:cs="Times New Roman"/>
          <w:sz w:val="24"/>
          <w:szCs w:val="24"/>
        </w:rPr>
        <w:t>c) H</w:t>
      </w:r>
      <w:r w:rsidR="009A7F8D" w:rsidRPr="00D85449">
        <w:rPr>
          <w:rFonts w:ascii="Times New Roman" w:hAnsi="Times New Roman" w:cs="Times New Roman"/>
          <w:sz w:val="24"/>
          <w:szCs w:val="24"/>
        </w:rPr>
        <w:t xml:space="preserve">ow does this indexing shape specific stances and the wider positioning of </w:t>
      </w:r>
      <w:r w:rsidR="00680714">
        <w:rPr>
          <w:rFonts w:ascii="Times New Roman" w:hAnsi="Times New Roman" w:cs="Times New Roman"/>
          <w:sz w:val="24"/>
          <w:szCs w:val="24"/>
        </w:rPr>
        <w:t>participants</w:t>
      </w:r>
      <w:r w:rsidR="009A7F8D" w:rsidRPr="00D85449">
        <w:rPr>
          <w:rFonts w:ascii="Times New Roman" w:hAnsi="Times New Roman" w:cs="Times New Roman"/>
          <w:sz w:val="24"/>
          <w:szCs w:val="24"/>
        </w:rPr>
        <w:t xml:space="preserve">? We will address the first research question in section 6 where we present quantitative results of the use of a salient Scouse feature in classroom-fronted talk. The second </w:t>
      </w:r>
      <w:r w:rsidR="00F26664">
        <w:rPr>
          <w:rFonts w:ascii="Times New Roman" w:hAnsi="Times New Roman" w:cs="Times New Roman"/>
          <w:sz w:val="24"/>
          <w:szCs w:val="24"/>
        </w:rPr>
        <w:t xml:space="preserve">and third </w:t>
      </w:r>
      <w:r w:rsidR="009A7F8D" w:rsidRPr="00D85449">
        <w:rPr>
          <w:rFonts w:ascii="Times New Roman" w:hAnsi="Times New Roman" w:cs="Times New Roman"/>
          <w:sz w:val="24"/>
          <w:szCs w:val="24"/>
        </w:rPr>
        <w:t>question</w:t>
      </w:r>
      <w:r w:rsidR="00F26664">
        <w:rPr>
          <w:rFonts w:ascii="Times New Roman" w:hAnsi="Times New Roman" w:cs="Times New Roman"/>
          <w:sz w:val="24"/>
          <w:szCs w:val="24"/>
        </w:rPr>
        <w:t>s are</w:t>
      </w:r>
      <w:r w:rsidR="009A7F8D" w:rsidRPr="00D85449">
        <w:rPr>
          <w:rFonts w:ascii="Times New Roman" w:hAnsi="Times New Roman" w:cs="Times New Roman"/>
          <w:sz w:val="24"/>
          <w:szCs w:val="24"/>
        </w:rPr>
        <w:t xml:space="preserve"> addressed in</w:t>
      </w:r>
      <w:r>
        <w:rPr>
          <w:rFonts w:ascii="Times New Roman" w:hAnsi="Times New Roman" w:cs="Times New Roman"/>
          <w:sz w:val="24"/>
          <w:szCs w:val="24"/>
        </w:rPr>
        <w:t xml:space="preserve"> section 7, where we provide a </w:t>
      </w:r>
      <w:r w:rsidR="009A7F8D" w:rsidRPr="00D85449">
        <w:rPr>
          <w:rFonts w:ascii="Times New Roman" w:hAnsi="Times New Roman" w:cs="Times New Roman"/>
          <w:sz w:val="24"/>
          <w:szCs w:val="24"/>
        </w:rPr>
        <w:t xml:space="preserve">qualitative analysis of interview stances and social values indexed by Scouse. </w:t>
      </w:r>
      <w:r w:rsidR="00BD504F" w:rsidRPr="00D85449">
        <w:rPr>
          <w:rStyle w:val="fontstyle01"/>
          <w:rFonts w:ascii="Times New Roman" w:hAnsi="Times New Roman" w:cs="Times New Roman"/>
          <w:sz w:val="24"/>
          <w:szCs w:val="24"/>
        </w:rPr>
        <w:t>We conclude by discussing the educational implications our findings have regarding social class</w:t>
      </w:r>
      <w:r w:rsidR="00824967" w:rsidRPr="00D85449">
        <w:rPr>
          <w:rStyle w:val="fontstyle01"/>
          <w:rFonts w:ascii="Times New Roman" w:hAnsi="Times New Roman" w:cs="Times New Roman"/>
          <w:sz w:val="24"/>
          <w:szCs w:val="24"/>
        </w:rPr>
        <w:t>, regional identity and educational (dis)advantage</w:t>
      </w:r>
      <w:r w:rsidR="00520058" w:rsidRPr="00D85449">
        <w:rPr>
          <w:rStyle w:val="fontstyle01"/>
          <w:rFonts w:ascii="Times New Roman" w:hAnsi="Times New Roman" w:cs="Times New Roman"/>
          <w:sz w:val="24"/>
          <w:szCs w:val="24"/>
        </w:rPr>
        <w:t>.</w:t>
      </w:r>
    </w:p>
    <w:p w14:paraId="1A38118B" w14:textId="335A8098" w:rsidR="00A86BBC" w:rsidRPr="00015945" w:rsidRDefault="00D762EE" w:rsidP="00015945">
      <w:pPr>
        <w:pStyle w:val="ListParagraph"/>
        <w:numPr>
          <w:ilvl w:val="0"/>
          <w:numId w:val="19"/>
        </w:numPr>
        <w:rPr>
          <w:rFonts w:ascii="Times New Roman" w:hAnsi="Times New Roman" w:cs="Times New Roman"/>
          <w:b/>
          <w:sz w:val="24"/>
          <w:szCs w:val="24"/>
        </w:rPr>
      </w:pPr>
      <w:r w:rsidRPr="00015945">
        <w:rPr>
          <w:rFonts w:ascii="Times New Roman" w:hAnsi="Times New Roman" w:cs="Times New Roman"/>
          <w:b/>
          <w:sz w:val="24"/>
          <w:szCs w:val="24"/>
        </w:rPr>
        <w:t>Standard language</w:t>
      </w:r>
      <w:r w:rsidR="00721C77" w:rsidRPr="00015945">
        <w:rPr>
          <w:rFonts w:ascii="Times New Roman" w:hAnsi="Times New Roman" w:cs="Times New Roman"/>
          <w:b/>
          <w:sz w:val="24"/>
          <w:szCs w:val="24"/>
        </w:rPr>
        <w:t xml:space="preserve">, </w:t>
      </w:r>
      <w:r w:rsidR="006D106F" w:rsidRPr="00015945">
        <w:rPr>
          <w:rFonts w:ascii="Times New Roman" w:hAnsi="Times New Roman" w:cs="Times New Roman"/>
          <w:b/>
          <w:sz w:val="24"/>
          <w:szCs w:val="24"/>
        </w:rPr>
        <w:t xml:space="preserve">regional speech </w:t>
      </w:r>
      <w:r w:rsidR="00721C77" w:rsidRPr="00015945">
        <w:rPr>
          <w:rFonts w:ascii="Times New Roman" w:hAnsi="Times New Roman" w:cs="Times New Roman"/>
          <w:b/>
          <w:sz w:val="24"/>
          <w:szCs w:val="24"/>
        </w:rPr>
        <w:t xml:space="preserve">and dialect bias </w:t>
      </w:r>
      <w:r w:rsidR="006D106F" w:rsidRPr="00015945">
        <w:rPr>
          <w:rFonts w:ascii="Times New Roman" w:hAnsi="Times New Roman" w:cs="Times New Roman"/>
          <w:b/>
          <w:sz w:val="24"/>
          <w:szCs w:val="24"/>
        </w:rPr>
        <w:t>in education</w:t>
      </w:r>
    </w:p>
    <w:p w14:paraId="59008564" w14:textId="4B2A163F" w:rsidR="00E61C71" w:rsidRPr="008545D1" w:rsidRDefault="00E61C71" w:rsidP="3417FCF3">
      <w:pPr>
        <w:spacing w:line="360" w:lineRule="auto"/>
        <w:jc w:val="both"/>
        <w:rPr>
          <w:rFonts w:ascii="Times New Roman" w:hAnsi="Times New Roman" w:cs="Times New Roman"/>
          <w:sz w:val="24"/>
          <w:szCs w:val="24"/>
        </w:rPr>
      </w:pPr>
      <w:r w:rsidRPr="3417FCF3">
        <w:rPr>
          <w:rFonts w:ascii="Times New Roman" w:hAnsi="Times New Roman" w:cs="Times New Roman"/>
          <w:sz w:val="24"/>
          <w:szCs w:val="24"/>
        </w:rPr>
        <w:t>Snell and Andrews (2017</w:t>
      </w:r>
      <w:r w:rsidR="001B7D13" w:rsidRPr="3417FCF3">
        <w:rPr>
          <w:rFonts w:ascii="Times New Roman" w:hAnsi="Times New Roman" w:cs="Times New Roman"/>
          <w:sz w:val="24"/>
          <w:szCs w:val="24"/>
        </w:rPr>
        <w:t>: 299</w:t>
      </w:r>
      <w:r w:rsidR="00835937" w:rsidRPr="3417FCF3">
        <w:rPr>
          <w:rFonts w:ascii="Times New Roman" w:hAnsi="Times New Roman" w:cs="Times New Roman"/>
          <w:sz w:val="24"/>
          <w:szCs w:val="24"/>
        </w:rPr>
        <w:t>) discuss the notion of s</w:t>
      </w:r>
      <w:r w:rsidRPr="3417FCF3">
        <w:rPr>
          <w:rFonts w:ascii="Times New Roman" w:hAnsi="Times New Roman" w:cs="Times New Roman"/>
          <w:sz w:val="24"/>
          <w:szCs w:val="24"/>
        </w:rPr>
        <w:t xml:space="preserve">tandard English </w:t>
      </w:r>
      <w:r w:rsidR="00410A86">
        <w:rPr>
          <w:rFonts w:ascii="Times New Roman" w:hAnsi="Times New Roman" w:cs="Times New Roman"/>
          <w:sz w:val="24"/>
          <w:szCs w:val="24"/>
        </w:rPr>
        <w:t>according to</w:t>
      </w:r>
      <w:r w:rsidR="000C57B3" w:rsidRPr="3417FCF3">
        <w:rPr>
          <w:rFonts w:ascii="Times New Roman" w:hAnsi="Times New Roman" w:cs="Times New Roman"/>
          <w:sz w:val="24"/>
          <w:szCs w:val="24"/>
        </w:rPr>
        <w:t xml:space="preserve"> the National Curriculum</w:t>
      </w:r>
      <w:r w:rsidRPr="3417FCF3">
        <w:rPr>
          <w:rFonts w:ascii="Times New Roman" w:hAnsi="Times New Roman" w:cs="Times New Roman"/>
          <w:sz w:val="24"/>
          <w:szCs w:val="24"/>
        </w:rPr>
        <w:t xml:space="preserve"> in England.</w:t>
      </w:r>
      <w:r w:rsidR="000C57B3" w:rsidRPr="3417FCF3">
        <w:rPr>
          <w:rFonts w:ascii="Times New Roman" w:hAnsi="Times New Roman" w:cs="Times New Roman"/>
          <w:sz w:val="24"/>
          <w:szCs w:val="24"/>
        </w:rPr>
        <w:t xml:space="preserve"> They explain that </w:t>
      </w:r>
      <w:r w:rsidR="00835937" w:rsidRPr="3417FCF3">
        <w:rPr>
          <w:rFonts w:ascii="Times New Roman" w:hAnsi="Times New Roman" w:cs="Times New Roman"/>
          <w:sz w:val="24"/>
          <w:szCs w:val="24"/>
        </w:rPr>
        <w:t>the definition of s</w:t>
      </w:r>
      <w:r w:rsidR="00C1108B" w:rsidRPr="3417FCF3">
        <w:rPr>
          <w:rFonts w:ascii="Times New Roman" w:hAnsi="Times New Roman" w:cs="Times New Roman"/>
          <w:sz w:val="24"/>
          <w:szCs w:val="24"/>
        </w:rPr>
        <w:t xml:space="preserve">tandard English is a highly codified and uniform variety that is used in writing, and this variety should be taught in schools and included in curricula. However, </w:t>
      </w:r>
      <w:r w:rsidR="003F0D84" w:rsidRPr="3417FCF3">
        <w:rPr>
          <w:rFonts w:ascii="Times New Roman" w:hAnsi="Times New Roman" w:cs="Times New Roman"/>
          <w:sz w:val="24"/>
          <w:szCs w:val="24"/>
        </w:rPr>
        <w:t xml:space="preserve">they go on to </w:t>
      </w:r>
      <w:r w:rsidR="00835937" w:rsidRPr="3417FCF3">
        <w:rPr>
          <w:rFonts w:ascii="Times New Roman" w:hAnsi="Times New Roman" w:cs="Times New Roman"/>
          <w:sz w:val="24"/>
          <w:szCs w:val="24"/>
        </w:rPr>
        <w:t>explain that defining a spoken s</w:t>
      </w:r>
      <w:r w:rsidR="003F0D84" w:rsidRPr="3417FCF3">
        <w:rPr>
          <w:rFonts w:ascii="Times New Roman" w:hAnsi="Times New Roman" w:cs="Times New Roman"/>
          <w:sz w:val="24"/>
          <w:szCs w:val="24"/>
        </w:rPr>
        <w:t xml:space="preserve">tandard English is problematic, illustrating that some scholars have </w:t>
      </w:r>
      <w:r w:rsidR="001B7D13" w:rsidRPr="3417FCF3">
        <w:rPr>
          <w:rFonts w:ascii="Times New Roman" w:hAnsi="Times New Roman" w:cs="Times New Roman"/>
          <w:sz w:val="24"/>
          <w:szCs w:val="24"/>
        </w:rPr>
        <w:t>argued</w:t>
      </w:r>
      <w:r w:rsidR="003F0D84" w:rsidRPr="3417FCF3">
        <w:rPr>
          <w:rFonts w:ascii="Times New Roman" w:hAnsi="Times New Roman" w:cs="Times New Roman"/>
          <w:sz w:val="24"/>
          <w:szCs w:val="24"/>
        </w:rPr>
        <w:t xml:space="preserve"> that such a variety would be characterised by the lack of regional dialect features. </w:t>
      </w:r>
      <w:r w:rsidR="001B7D13" w:rsidRPr="3417FCF3">
        <w:rPr>
          <w:rFonts w:ascii="Times New Roman" w:hAnsi="Times New Roman" w:cs="Times New Roman"/>
          <w:sz w:val="24"/>
          <w:szCs w:val="24"/>
        </w:rPr>
        <w:t xml:space="preserve">Yet, because variation in speech is context dependent, this definition is further complicated </w:t>
      </w:r>
      <w:r w:rsidR="000B407C" w:rsidRPr="3417FCF3">
        <w:rPr>
          <w:rFonts w:ascii="Times New Roman" w:hAnsi="Times New Roman" w:cs="Times New Roman"/>
          <w:sz w:val="24"/>
          <w:szCs w:val="24"/>
        </w:rPr>
        <w:t>since</w:t>
      </w:r>
      <w:r w:rsidR="001B7D13" w:rsidRPr="3417FCF3">
        <w:rPr>
          <w:rFonts w:ascii="Times New Roman" w:hAnsi="Times New Roman" w:cs="Times New Roman"/>
          <w:sz w:val="24"/>
          <w:szCs w:val="24"/>
        </w:rPr>
        <w:t xml:space="preserve"> “what counts as ‘standard’ or ‘acceptable’ speech will therefore change from one situation to the next”</w:t>
      </w:r>
      <w:r w:rsidR="00BD504F" w:rsidRPr="3417FCF3">
        <w:rPr>
          <w:rFonts w:ascii="Times New Roman" w:hAnsi="Times New Roman" w:cs="Times New Roman"/>
          <w:sz w:val="24"/>
          <w:szCs w:val="24"/>
        </w:rPr>
        <w:t xml:space="preserve"> (ibid)</w:t>
      </w:r>
      <w:r w:rsidR="001B7D13" w:rsidRPr="3417FCF3">
        <w:rPr>
          <w:rFonts w:ascii="Times New Roman" w:hAnsi="Times New Roman" w:cs="Times New Roman"/>
          <w:sz w:val="24"/>
          <w:szCs w:val="24"/>
        </w:rPr>
        <w:t xml:space="preserve">. </w:t>
      </w:r>
      <w:r w:rsidR="00AB477C" w:rsidRPr="3417FCF3">
        <w:rPr>
          <w:rFonts w:ascii="Times New Roman" w:hAnsi="Times New Roman" w:cs="Times New Roman"/>
          <w:sz w:val="24"/>
          <w:szCs w:val="24"/>
        </w:rPr>
        <w:t xml:space="preserve">They ultimately conclude </w:t>
      </w:r>
      <w:r w:rsidR="00961DAF" w:rsidRPr="3417FCF3">
        <w:rPr>
          <w:rFonts w:ascii="Times New Roman" w:hAnsi="Times New Roman" w:cs="Times New Roman"/>
          <w:sz w:val="24"/>
          <w:szCs w:val="24"/>
        </w:rPr>
        <w:t>that ideas surrounding a</w:t>
      </w:r>
      <w:r w:rsidR="00FB338D" w:rsidRPr="3417FCF3">
        <w:rPr>
          <w:rFonts w:ascii="Times New Roman" w:hAnsi="Times New Roman" w:cs="Times New Roman"/>
          <w:sz w:val="24"/>
          <w:szCs w:val="24"/>
        </w:rPr>
        <w:t xml:space="preserve"> spoken ‘</w:t>
      </w:r>
      <w:r w:rsidR="00835937" w:rsidRPr="3417FCF3">
        <w:rPr>
          <w:rFonts w:ascii="Times New Roman" w:hAnsi="Times New Roman" w:cs="Times New Roman"/>
          <w:sz w:val="24"/>
          <w:szCs w:val="24"/>
        </w:rPr>
        <w:t>s</w:t>
      </w:r>
      <w:r w:rsidR="00FB338D" w:rsidRPr="3417FCF3">
        <w:rPr>
          <w:rFonts w:ascii="Times New Roman" w:hAnsi="Times New Roman" w:cs="Times New Roman"/>
          <w:sz w:val="24"/>
          <w:szCs w:val="24"/>
        </w:rPr>
        <w:t>tandard English’</w:t>
      </w:r>
      <w:r w:rsidR="005842AC" w:rsidRPr="3417FCF3">
        <w:rPr>
          <w:rFonts w:ascii="Times New Roman" w:hAnsi="Times New Roman" w:cs="Times New Roman"/>
          <w:sz w:val="24"/>
          <w:szCs w:val="24"/>
        </w:rPr>
        <w:t xml:space="preserve"> are strongly tied to the uniformity demonstrated in the written variety</w:t>
      </w:r>
      <w:r w:rsidR="00961DAF" w:rsidRPr="3417FCF3">
        <w:rPr>
          <w:rFonts w:ascii="Times New Roman" w:hAnsi="Times New Roman" w:cs="Times New Roman"/>
          <w:sz w:val="24"/>
          <w:szCs w:val="24"/>
        </w:rPr>
        <w:t>, and we see ideologies in educational cont</w:t>
      </w:r>
      <w:r w:rsidR="00FB338D" w:rsidRPr="3417FCF3">
        <w:rPr>
          <w:rFonts w:ascii="Times New Roman" w:hAnsi="Times New Roman" w:cs="Times New Roman"/>
          <w:sz w:val="24"/>
          <w:szCs w:val="24"/>
        </w:rPr>
        <w:t>exts that centre on notions of ‘correctness’</w:t>
      </w:r>
      <w:r w:rsidR="00961DAF" w:rsidRPr="3417FCF3">
        <w:rPr>
          <w:rFonts w:ascii="Times New Roman" w:hAnsi="Times New Roman" w:cs="Times New Roman"/>
          <w:sz w:val="24"/>
          <w:szCs w:val="24"/>
        </w:rPr>
        <w:t>.</w:t>
      </w:r>
      <w:r w:rsidR="00435C8A" w:rsidRPr="3417FCF3">
        <w:rPr>
          <w:rFonts w:ascii="Times New Roman" w:hAnsi="Times New Roman" w:cs="Times New Roman"/>
          <w:sz w:val="24"/>
          <w:szCs w:val="24"/>
        </w:rPr>
        <w:t xml:space="preserve"> Such notions can be upheld and maintained in schools via the proscription against regional dialect forms based on social judgments and evaluations of linguistic forms.</w:t>
      </w:r>
      <w:r w:rsidR="7C3D3008" w:rsidRPr="3417FCF3">
        <w:rPr>
          <w:rFonts w:ascii="Times New Roman" w:hAnsi="Times New Roman" w:cs="Times New Roman"/>
          <w:sz w:val="24"/>
          <w:szCs w:val="24"/>
        </w:rPr>
        <w:t xml:space="preserve"> </w:t>
      </w:r>
      <w:r w:rsidR="7C3D3008" w:rsidRPr="008545D1">
        <w:rPr>
          <w:rFonts w:ascii="Times New Roman" w:hAnsi="Times New Roman" w:cs="Times New Roman"/>
          <w:sz w:val="24"/>
          <w:szCs w:val="24"/>
        </w:rPr>
        <w:t xml:space="preserve">Snell and Andrews (2017) go on to note that some linguists acknowledge the idealised status of standard languages and argue that many non-specialists subscribe to an ideology that standard languages are equated with notions of </w:t>
      </w:r>
      <w:r w:rsidR="2473CD9A" w:rsidRPr="008545D1">
        <w:rPr>
          <w:rFonts w:ascii="Times New Roman" w:hAnsi="Times New Roman" w:cs="Times New Roman"/>
          <w:sz w:val="24"/>
          <w:szCs w:val="24"/>
        </w:rPr>
        <w:t>‘</w:t>
      </w:r>
      <w:r w:rsidR="7C3D3008" w:rsidRPr="008545D1">
        <w:rPr>
          <w:rFonts w:ascii="Times New Roman" w:hAnsi="Times New Roman" w:cs="Times New Roman"/>
          <w:sz w:val="24"/>
          <w:szCs w:val="24"/>
        </w:rPr>
        <w:t>correct</w:t>
      </w:r>
      <w:r w:rsidR="21A85A98" w:rsidRPr="008545D1">
        <w:rPr>
          <w:rFonts w:ascii="Times New Roman" w:hAnsi="Times New Roman" w:cs="Times New Roman"/>
          <w:sz w:val="24"/>
          <w:szCs w:val="24"/>
        </w:rPr>
        <w:t>’</w:t>
      </w:r>
      <w:r w:rsidR="7C3D3008" w:rsidRPr="008545D1">
        <w:rPr>
          <w:rFonts w:ascii="Times New Roman" w:hAnsi="Times New Roman" w:cs="Times New Roman"/>
          <w:sz w:val="24"/>
          <w:szCs w:val="24"/>
        </w:rPr>
        <w:t xml:space="preserve"> usage. These notions are maintained via engagement with standard writing systems in schools. Moreover, as Tegegne (2015) explains, ideological links between </w:t>
      </w:r>
      <w:r w:rsidR="00410A86">
        <w:rPr>
          <w:rFonts w:ascii="Times New Roman" w:hAnsi="Times New Roman" w:cs="Times New Roman"/>
          <w:sz w:val="24"/>
          <w:szCs w:val="24"/>
        </w:rPr>
        <w:t>s</w:t>
      </w:r>
      <w:r w:rsidR="7C3D3008" w:rsidRPr="008545D1">
        <w:rPr>
          <w:rFonts w:ascii="Times New Roman" w:hAnsi="Times New Roman" w:cs="Times New Roman"/>
          <w:sz w:val="24"/>
          <w:szCs w:val="24"/>
        </w:rPr>
        <w:t xml:space="preserve">tandard English and correctness can lead to teachers correcting students’ </w:t>
      </w:r>
      <w:r w:rsidR="126E048E" w:rsidRPr="008545D1">
        <w:rPr>
          <w:rFonts w:ascii="Times New Roman" w:hAnsi="Times New Roman" w:cs="Times New Roman"/>
          <w:sz w:val="24"/>
          <w:szCs w:val="24"/>
        </w:rPr>
        <w:t xml:space="preserve">use of </w:t>
      </w:r>
      <w:r w:rsidR="7C3D3008" w:rsidRPr="008545D1">
        <w:rPr>
          <w:rFonts w:ascii="Times New Roman" w:hAnsi="Times New Roman" w:cs="Times New Roman"/>
          <w:sz w:val="24"/>
          <w:szCs w:val="24"/>
        </w:rPr>
        <w:t>spoken</w:t>
      </w:r>
      <w:r w:rsidR="0A57F014" w:rsidRPr="008545D1">
        <w:rPr>
          <w:rFonts w:ascii="Times New Roman" w:hAnsi="Times New Roman" w:cs="Times New Roman"/>
          <w:sz w:val="24"/>
          <w:szCs w:val="24"/>
        </w:rPr>
        <w:t xml:space="preserve"> language in relation to their</w:t>
      </w:r>
      <w:r w:rsidR="3EBF86E5" w:rsidRPr="008545D1">
        <w:rPr>
          <w:rFonts w:ascii="Times New Roman" w:hAnsi="Times New Roman" w:cs="Times New Roman"/>
          <w:sz w:val="24"/>
          <w:szCs w:val="24"/>
        </w:rPr>
        <w:t xml:space="preserve"> accent and</w:t>
      </w:r>
      <w:r w:rsidR="7C3D3008" w:rsidRPr="008545D1">
        <w:rPr>
          <w:rFonts w:ascii="Times New Roman" w:hAnsi="Times New Roman" w:cs="Times New Roman"/>
          <w:sz w:val="24"/>
          <w:szCs w:val="24"/>
        </w:rPr>
        <w:t xml:space="preserve"> dialect. For this reason, we use the term “standard English” to mean an ideological opposite to students’ spoken language </w:t>
      </w:r>
      <w:r w:rsidR="00410A86">
        <w:rPr>
          <w:rFonts w:ascii="Times New Roman" w:hAnsi="Times New Roman" w:cs="Times New Roman"/>
          <w:sz w:val="24"/>
          <w:szCs w:val="24"/>
        </w:rPr>
        <w:t xml:space="preserve">and </w:t>
      </w:r>
      <w:r w:rsidR="7C3D3008" w:rsidRPr="008545D1">
        <w:rPr>
          <w:rFonts w:ascii="Times New Roman" w:hAnsi="Times New Roman" w:cs="Times New Roman"/>
          <w:sz w:val="24"/>
          <w:szCs w:val="24"/>
        </w:rPr>
        <w:t xml:space="preserve">which </w:t>
      </w:r>
      <w:r w:rsidR="6FE47A5F" w:rsidRPr="008545D1">
        <w:rPr>
          <w:rFonts w:ascii="Times New Roman" w:hAnsi="Times New Roman" w:cs="Times New Roman"/>
          <w:sz w:val="24"/>
          <w:szCs w:val="24"/>
        </w:rPr>
        <w:t xml:space="preserve">is </w:t>
      </w:r>
      <w:r w:rsidR="7C3D3008" w:rsidRPr="008545D1">
        <w:rPr>
          <w:rFonts w:ascii="Times New Roman" w:hAnsi="Times New Roman" w:cs="Times New Roman"/>
          <w:sz w:val="24"/>
          <w:szCs w:val="24"/>
        </w:rPr>
        <w:t xml:space="preserve">heavily influenced by written </w:t>
      </w:r>
      <w:r w:rsidR="00410A86">
        <w:rPr>
          <w:rFonts w:ascii="Times New Roman" w:hAnsi="Times New Roman" w:cs="Times New Roman"/>
          <w:sz w:val="24"/>
          <w:szCs w:val="24"/>
        </w:rPr>
        <w:t>s</w:t>
      </w:r>
      <w:r w:rsidR="7C3D3008" w:rsidRPr="008545D1">
        <w:rPr>
          <w:rFonts w:ascii="Times New Roman" w:hAnsi="Times New Roman" w:cs="Times New Roman"/>
          <w:sz w:val="24"/>
          <w:szCs w:val="24"/>
        </w:rPr>
        <w:t>tandard English and used by teachers to correct students when they produce nonstandard regional forms in speech.</w:t>
      </w:r>
    </w:p>
    <w:p w14:paraId="28CDF888" w14:textId="320660A7" w:rsidR="00755FDE" w:rsidRDefault="002131A0" w:rsidP="002C0D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importance of standard language </w:t>
      </w:r>
      <w:r w:rsidR="00D762EE">
        <w:rPr>
          <w:rFonts w:ascii="Times New Roman" w:hAnsi="Times New Roman" w:cs="Times New Roman"/>
          <w:sz w:val="24"/>
          <w:szCs w:val="24"/>
        </w:rPr>
        <w:t xml:space="preserve">is historically tied to </w:t>
      </w:r>
      <w:r w:rsidR="0095113A">
        <w:rPr>
          <w:rFonts w:ascii="Times New Roman" w:hAnsi="Times New Roman" w:cs="Times New Roman"/>
          <w:sz w:val="24"/>
          <w:szCs w:val="24"/>
        </w:rPr>
        <w:t xml:space="preserve">the formation of Western nations-states where the need </w:t>
      </w:r>
      <w:r w:rsidR="0095113A" w:rsidRPr="0095113A">
        <w:rPr>
          <w:rFonts w:ascii="Times New Roman" w:hAnsi="Times New Roman" w:cs="Times New Roman"/>
          <w:sz w:val="24"/>
          <w:szCs w:val="24"/>
        </w:rPr>
        <w:t xml:space="preserve">for one common language as a </w:t>
      </w:r>
      <w:r w:rsidR="00D762EE">
        <w:rPr>
          <w:rFonts w:ascii="Times New Roman" w:hAnsi="Times New Roman" w:cs="Times New Roman"/>
          <w:sz w:val="24"/>
          <w:szCs w:val="24"/>
        </w:rPr>
        <w:t>“</w:t>
      </w:r>
      <w:r w:rsidR="0095113A" w:rsidRPr="0095113A">
        <w:rPr>
          <w:rFonts w:ascii="Times New Roman" w:hAnsi="Times New Roman" w:cs="Times New Roman"/>
          <w:sz w:val="24"/>
          <w:szCs w:val="24"/>
        </w:rPr>
        <w:t>unifying ‘glue’ for a nation</w:t>
      </w:r>
      <w:r w:rsidR="00D762EE">
        <w:rPr>
          <w:rFonts w:ascii="Times New Roman" w:hAnsi="Times New Roman" w:cs="Times New Roman"/>
          <w:sz w:val="24"/>
          <w:szCs w:val="24"/>
        </w:rPr>
        <w:t>”</w:t>
      </w:r>
      <w:r w:rsidR="0095113A">
        <w:rPr>
          <w:rFonts w:ascii="Times New Roman" w:hAnsi="Times New Roman" w:cs="Times New Roman"/>
          <w:sz w:val="24"/>
          <w:szCs w:val="24"/>
        </w:rPr>
        <w:t xml:space="preserve"> (Cooke &amp; Simpson, 2012: 121)</w:t>
      </w:r>
      <w:r w:rsidR="00D762EE">
        <w:rPr>
          <w:rFonts w:ascii="Times New Roman" w:hAnsi="Times New Roman" w:cs="Times New Roman"/>
          <w:sz w:val="24"/>
          <w:szCs w:val="24"/>
        </w:rPr>
        <w:t xml:space="preserve"> </w:t>
      </w:r>
      <w:r w:rsidR="003123B5">
        <w:rPr>
          <w:rFonts w:ascii="Times New Roman" w:hAnsi="Times New Roman" w:cs="Times New Roman"/>
          <w:sz w:val="24"/>
          <w:szCs w:val="24"/>
        </w:rPr>
        <w:t>is closely connected with the</w:t>
      </w:r>
      <w:r w:rsidR="00D762EE">
        <w:rPr>
          <w:rFonts w:ascii="Times New Roman" w:hAnsi="Times New Roman" w:cs="Times New Roman"/>
          <w:sz w:val="24"/>
          <w:szCs w:val="24"/>
        </w:rPr>
        <w:t xml:space="preserve"> rise </w:t>
      </w:r>
      <w:r w:rsidR="003123B5">
        <w:rPr>
          <w:rFonts w:ascii="Times New Roman" w:hAnsi="Times New Roman" w:cs="Times New Roman"/>
          <w:sz w:val="24"/>
          <w:szCs w:val="24"/>
        </w:rPr>
        <w:t xml:space="preserve">of </w:t>
      </w:r>
      <w:r w:rsidR="00D762EE">
        <w:rPr>
          <w:rFonts w:ascii="Times New Roman" w:hAnsi="Times New Roman" w:cs="Times New Roman"/>
          <w:sz w:val="24"/>
          <w:szCs w:val="24"/>
        </w:rPr>
        <w:t xml:space="preserve">the ideology of language </w:t>
      </w:r>
      <w:r w:rsidR="00D762EE">
        <w:rPr>
          <w:rFonts w:ascii="Times New Roman" w:hAnsi="Times New Roman" w:cs="Times New Roman"/>
          <w:sz w:val="24"/>
          <w:szCs w:val="24"/>
        </w:rPr>
        <w:lastRenderedPageBreak/>
        <w:t>homogeneity</w:t>
      </w:r>
      <w:r w:rsidR="00225180">
        <w:rPr>
          <w:rFonts w:ascii="Times New Roman" w:hAnsi="Times New Roman" w:cs="Times New Roman"/>
          <w:sz w:val="24"/>
          <w:szCs w:val="24"/>
        </w:rPr>
        <w:t xml:space="preserve"> that </w:t>
      </w:r>
      <w:r w:rsidR="003123B5">
        <w:rPr>
          <w:rFonts w:ascii="Times New Roman" w:hAnsi="Times New Roman" w:cs="Times New Roman"/>
          <w:sz w:val="24"/>
          <w:szCs w:val="24"/>
        </w:rPr>
        <w:t>often coexists with monolingualism (ibid). Within the fields of</w:t>
      </w:r>
      <w:r w:rsidR="002560FF">
        <w:rPr>
          <w:rFonts w:ascii="Times New Roman" w:hAnsi="Times New Roman" w:cs="Times New Roman"/>
          <w:sz w:val="24"/>
          <w:szCs w:val="24"/>
        </w:rPr>
        <w:t xml:space="preserve"> critical </w:t>
      </w:r>
      <w:r w:rsidR="003123B5">
        <w:rPr>
          <w:rFonts w:ascii="Times New Roman" w:hAnsi="Times New Roman" w:cs="Times New Roman"/>
          <w:sz w:val="24"/>
          <w:szCs w:val="24"/>
        </w:rPr>
        <w:t xml:space="preserve">sociolinguistics and critical </w:t>
      </w:r>
      <w:r w:rsidR="002560FF">
        <w:rPr>
          <w:rFonts w:ascii="Times New Roman" w:hAnsi="Times New Roman" w:cs="Times New Roman"/>
          <w:sz w:val="24"/>
          <w:szCs w:val="24"/>
        </w:rPr>
        <w:t xml:space="preserve">discourse </w:t>
      </w:r>
      <w:r w:rsidR="00236DC1">
        <w:rPr>
          <w:rFonts w:ascii="Times New Roman" w:hAnsi="Times New Roman" w:cs="Times New Roman"/>
          <w:sz w:val="24"/>
          <w:szCs w:val="24"/>
        </w:rPr>
        <w:t>analysis,</w:t>
      </w:r>
      <w:r w:rsidR="002560FF">
        <w:rPr>
          <w:rFonts w:ascii="Times New Roman" w:hAnsi="Times New Roman" w:cs="Times New Roman"/>
          <w:sz w:val="24"/>
          <w:szCs w:val="24"/>
        </w:rPr>
        <w:t xml:space="preserve"> </w:t>
      </w:r>
      <w:r w:rsidR="00236DC1">
        <w:rPr>
          <w:rFonts w:ascii="Times New Roman" w:hAnsi="Times New Roman" w:cs="Times New Roman"/>
          <w:sz w:val="24"/>
          <w:szCs w:val="24"/>
        </w:rPr>
        <w:t>ideologies</w:t>
      </w:r>
      <w:r w:rsidR="002560FF">
        <w:rPr>
          <w:rFonts w:ascii="Times New Roman" w:hAnsi="Times New Roman" w:cs="Times New Roman"/>
          <w:sz w:val="24"/>
          <w:szCs w:val="24"/>
        </w:rPr>
        <w:t xml:space="preserve"> of homogenism and monolingualism</w:t>
      </w:r>
      <w:r w:rsidR="003123B5">
        <w:rPr>
          <w:rFonts w:ascii="Times New Roman" w:hAnsi="Times New Roman" w:cs="Times New Roman"/>
          <w:sz w:val="24"/>
          <w:szCs w:val="24"/>
        </w:rPr>
        <w:t xml:space="preserve"> </w:t>
      </w:r>
      <w:r w:rsidR="002560FF">
        <w:rPr>
          <w:rFonts w:ascii="Times New Roman" w:hAnsi="Times New Roman" w:cs="Times New Roman"/>
          <w:sz w:val="24"/>
          <w:szCs w:val="24"/>
        </w:rPr>
        <w:t>are</w:t>
      </w:r>
      <w:r w:rsidR="003123B5">
        <w:rPr>
          <w:rFonts w:ascii="Times New Roman" w:hAnsi="Times New Roman" w:cs="Times New Roman"/>
          <w:sz w:val="24"/>
          <w:szCs w:val="24"/>
        </w:rPr>
        <w:t xml:space="preserve"> </w:t>
      </w:r>
      <w:r w:rsidR="002560FF">
        <w:rPr>
          <w:rFonts w:ascii="Times New Roman" w:hAnsi="Times New Roman" w:cs="Times New Roman"/>
          <w:sz w:val="24"/>
          <w:szCs w:val="24"/>
        </w:rPr>
        <w:t xml:space="preserve">enforced by powerful institutions such as the media, </w:t>
      </w:r>
      <w:r w:rsidR="0065475D">
        <w:rPr>
          <w:rFonts w:ascii="Times New Roman" w:hAnsi="Times New Roman" w:cs="Times New Roman"/>
          <w:sz w:val="24"/>
          <w:szCs w:val="24"/>
        </w:rPr>
        <w:t xml:space="preserve">the </w:t>
      </w:r>
      <w:r w:rsidR="002560FF">
        <w:rPr>
          <w:rFonts w:ascii="Times New Roman" w:hAnsi="Times New Roman" w:cs="Times New Roman"/>
          <w:sz w:val="24"/>
          <w:szCs w:val="24"/>
        </w:rPr>
        <w:t>government and the academy</w:t>
      </w:r>
      <w:r w:rsidR="003123B5">
        <w:rPr>
          <w:rFonts w:ascii="Times New Roman" w:hAnsi="Times New Roman" w:cs="Times New Roman"/>
          <w:sz w:val="24"/>
          <w:szCs w:val="24"/>
        </w:rPr>
        <w:t xml:space="preserve"> and, thus, become dominant and naturalised to the extent t</w:t>
      </w:r>
      <w:r w:rsidR="004E0847">
        <w:rPr>
          <w:rFonts w:ascii="Times New Roman" w:hAnsi="Times New Roman" w:cs="Times New Roman"/>
          <w:sz w:val="24"/>
          <w:szCs w:val="24"/>
        </w:rPr>
        <w:t>hat t</w:t>
      </w:r>
      <w:r w:rsidR="003123B5">
        <w:rPr>
          <w:rFonts w:ascii="Times New Roman" w:hAnsi="Times New Roman" w:cs="Times New Roman"/>
          <w:sz w:val="24"/>
          <w:szCs w:val="24"/>
        </w:rPr>
        <w:t>hey cannot be straightforwadly questioned</w:t>
      </w:r>
      <w:r w:rsidR="002560FF">
        <w:rPr>
          <w:rFonts w:ascii="Times New Roman" w:hAnsi="Times New Roman" w:cs="Times New Roman"/>
          <w:sz w:val="24"/>
          <w:szCs w:val="24"/>
        </w:rPr>
        <w:t xml:space="preserve"> (</w:t>
      </w:r>
      <w:r w:rsidR="002560FF" w:rsidRPr="00195334">
        <w:rPr>
          <w:rFonts w:ascii="Times New Roman" w:hAnsi="Times New Roman" w:cs="Times New Roman"/>
          <w:sz w:val="24"/>
          <w:szCs w:val="24"/>
        </w:rPr>
        <w:t>Blommaert</w:t>
      </w:r>
      <w:r w:rsidR="00F17CF7" w:rsidRPr="00195334">
        <w:rPr>
          <w:rFonts w:ascii="Times New Roman" w:hAnsi="Times New Roman" w:cs="Times New Roman"/>
          <w:sz w:val="24"/>
          <w:szCs w:val="24"/>
        </w:rPr>
        <w:t xml:space="preserve">, 2008; </w:t>
      </w:r>
      <w:r w:rsidR="002560FF" w:rsidRPr="00195334">
        <w:rPr>
          <w:rFonts w:ascii="Times New Roman" w:hAnsi="Times New Roman" w:cs="Times New Roman"/>
          <w:sz w:val="24"/>
          <w:szCs w:val="24"/>
        </w:rPr>
        <w:t>Cooke and Simpson</w:t>
      </w:r>
      <w:r w:rsidR="00F17CF7" w:rsidRPr="00195334">
        <w:rPr>
          <w:rFonts w:ascii="Times New Roman" w:hAnsi="Times New Roman" w:cs="Times New Roman"/>
          <w:sz w:val="24"/>
          <w:szCs w:val="24"/>
        </w:rPr>
        <w:t>, 2012</w:t>
      </w:r>
      <w:r w:rsidR="002560FF">
        <w:rPr>
          <w:rFonts w:ascii="Times New Roman" w:hAnsi="Times New Roman" w:cs="Times New Roman"/>
          <w:sz w:val="24"/>
          <w:szCs w:val="24"/>
        </w:rPr>
        <w:t>)</w:t>
      </w:r>
      <w:r w:rsidR="00885017">
        <w:rPr>
          <w:rFonts w:ascii="Times New Roman" w:hAnsi="Times New Roman" w:cs="Times New Roman"/>
          <w:sz w:val="24"/>
          <w:szCs w:val="24"/>
        </w:rPr>
        <w:t xml:space="preserve">. </w:t>
      </w:r>
      <w:r w:rsidR="002560FF">
        <w:rPr>
          <w:rFonts w:ascii="Times New Roman" w:hAnsi="Times New Roman" w:cs="Times New Roman"/>
          <w:sz w:val="24"/>
          <w:szCs w:val="24"/>
        </w:rPr>
        <w:t>The dominance of such discours</w:t>
      </w:r>
      <w:r w:rsidR="0065475D">
        <w:rPr>
          <w:rFonts w:ascii="Times New Roman" w:hAnsi="Times New Roman" w:cs="Times New Roman"/>
          <w:sz w:val="24"/>
          <w:szCs w:val="24"/>
        </w:rPr>
        <w:t xml:space="preserve">es results in the promotion, </w:t>
      </w:r>
      <w:r w:rsidR="002560FF">
        <w:rPr>
          <w:rFonts w:ascii="Times New Roman" w:hAnsi="Times New Roman" w:cs="Times New Roman"/>
          <w:sz w:val="24"/>
          <w:szCs w:val="24"/>
        </w:rPr>
        <w:t xml:space="preserve">validation </w:t>
      </w:r>
      <w:r w:rsidR="0065475D">
        <w:rPr>
          <w:rFonts w:ascii="Times New Roman" w:hAnsi="Times New Roman" w:cs="Times New Roman"/>
          <w:sz w:val="24"/>
          <w:szCs w:val="24"/>
        </w:rPr>
        <w:t>and</w:t>
      </w:r>
      <w:r w:rsidR="003123B5">
        <w:rPr>
          <w:rFonts w:ascii="Times New Roman" w:hAnsi="Times New Roman" w:cs="Times New Roman"/>
          <w:sz w:val="24"/>
          <w:szCs w:val="24"/>
        </w:rPr>
        <w:t>, in turn,</w:t>
      </w:r>
      <w:r w:rsidR="0065475D">
        <w:rPr>
          <w:rFonts w:ascii="Times New Roman" w:hAnsi="Times New Roman" w:cs="Times New Roman"/>
          <w:sz w:val="24"/>
          <w:szCs w:val="24"/>
        </w:rPr>
        <w:t xml:space="preserve"> </w:t>
      </w:r>
      <w:r w:rsidR="00225180">
        <w:rPr>
          <w:rFonts w:ascii="Times New Roman" w:hAnsi="Times New Roman" w:cs="Times New Roman"/>
          <w:sz w:val="24"/>
          <w:szCs w:val="24"/>
        </w:rPr>
        <w:t>prominence</w:t>
      </w:r>
      <w:r w:rsidR="0065475D">
        <w:rPr>
          <w:rFonts w:ascii="Times New Roman" w:hAnsi="Times New Roman" w:cs="Times New Roman"/>
          <w:sz w:val="24"/>
          <w:szCs w:val="24"/>
        </w:rPr>
        <w:t xml:space="preserve"> of</w:t>
      </w:r>
      <w:r w:rsidR="004E0C96">
        <w:rPr>
          <w:rFonts w:ascii="Times New Roman" w:hAnsi="Times New Roman" w:cs="Times New Roman"/>
          <w:sz w:val="24"/>
          <w:szCs w:val="24"/>
        </w:rPr>
        <w:t xml:space="preserve"> </w:t>
      </w:r>
      <w:r w:rsidR="0065475D">
        <w:rPr>
          <w:rFonts w:ascii="Times New Roman" w:hAnsi="Times New Roman" w:cs="Times New Roman"/>
          <w:sz w:val="24"/>
          <w:szCs w:val="24"/>
        </w:rPr>
        <w:t xml:space="preserve">standard </w:t>
      </w:r>
      <w:r w:rsidR="003123B5">
        <w:rPr>
          <w:rFonts w:ascii="Times New Roman" w:hAnsi="Times New Roman" w:cs="Times New Roman"/>
          <w:sz w:val="24"/>
          <w:szCs w:val="24"/>
        </w:rPr>
        <w:t>language</w:t>
      </w:r>
      <w:r w:rsidR="0065475D">
        <w:rPr>
          <w:rFonts w:ascii="Times New Roman" w:hAnsi="Times New Roman" w:cs="Times New Roman"/>
          <w:sz w:val="24"/>
          <w:szCs w:val="24"/>
        </w:rPr>
        <w:t xml:space="preserve"> often at the exp</w:t>
      </w:r>
      <w:r w:rsidR="00760BC7">
        <w:rPr>
          <w:rFonts w:ascii="Times New Roman" w:hAnsi="Times New Roman" w:cs="Times New Roman"/>
          <w:sz w:val="24"/>
          <w:szCs w:val="24"/>
        </w:rPr>
        <w:t xml:space="preserve">ense of non-standard varieties </w:t>
      </w:r>
      <w:r w:rsidR="0065475D">
        <w:rPr>
          <w:rFonts w:ascii="Times New Roman" w:hAnsi="Times New Roman" w:cs="Times New Roman"/>
          <w:sz w:val="24"/>
          <w:szCs w:val="24"/>
        </w:rPr>
        <w:t xml:space="preserve">(see among others </w:t>
      </w:r>
      <w:r w:rsidR="00FC0B53">
        <w:rPr>
          <w:rFonts w:ascii="Times New Roman" w:hAnsi="Times New Roman" w:cs="Times New Roman"/>
          <w:sz w:val="24"/>
          <w:szCs w:val="24"/>
        </w:rPr>
        <w:t xml:space="preserve">Coupland 2007; </w:t>
      </w:r>
      <w:r w:rsidR="0065475D">
        <w:rPr>
          <w:rFonts w:ascii="Times New Roman" w:hAnsi="Times New Roman" w:cs="Times New Roman"/>
          <w:sz w:val="24"/>
          <w:szCs w:val="24"/>
        </w:rPr>
        <w:t xml:space="preserve">Blommaert, </w:t>
      </w:r>
      <w:r w:rsidR="00FC0B53">
        <w:rPr>
          <w:rFonts w:ascii="Times New Roman" w:hAnsi="Times New Roman" w:cs="Times New Roman"/>
          <w:sz w:val="24"/>
          <w:szCs w:val="24"/>
        </w:rPr>
        <w:t xml:space="preserve">2010; </w:t>
      </w:r>
      <w:r w:rsidR="0065475D">
        <w:rPr>
          <w:rFonts w:ascii="Times New Roman" w:hAnsi="Times New Roman" w:cs="Times New Roman"/>
          <w:sz w:val="24"/>
          <w:szCs w:val="24"/>
        </w:rPr>
        <w:t xml:space="preserve">Archakis </w:t>
      </w:r>
      <w:r w:rsidR="0065475D" w:rsidRPr="0082075F">
        <w:rPr>
          <w:rFonts w:ascii="Times New Roman" w:hAnsi="Times New Roman" w:cs="Times New Roman"/>
          <w:sz w:val="24"/>
          <w:szCs w:val="24"/>
        </w:rPr>
        <w:t>et al</w:t>
      </w:r>
      <w:r w:rsidR="0065475D" w:rsidRPr="003C7284">
        <w:rPr>
          <w:rFonts w:ascii="Times New Roman" w:hAnsi="Times New Roman" w:cs="Times New Roman"/>
          <w:i/>
          <w:sz w:val="24"/>
          <w:szCs w:val="24"/>
        </w:rPr>
        <w:t>.</w:t>
      </w:r>
      <w:r w:rsidR="0065475D">
        <w:rPr>
          <w:rFonts w:ascii="Times New Roman" w:hAnsi="Times New Roman" w:cs="Times New Roman"/>
          <w:sz w:val="24"/>
          <w:szCs w:val="24"/>
        </w:rPr>
        <w:t xml:space="preserve"> 2014</w:t>
      </w:r>
      <w:r w:rsidR="003A0079">
        <w:rPr>
          <w:rFonts w:ascii="Times New Roman" w:hAnsi="Times New Roman" w:cs="Times New Roman"/>
          <w:sz w:val="24"/>
          <w:szCs w:val="24"/>
        </w:rPr>
        <w:t xml:space="preserve">). </w:t>
      </w:r>
      <w:r w:rsidR="0065475D">
        <w:rPr>
          <w:rFonts w:ascii="Times New Roman" w:hAnsi="Times New Roman" w:cs="Times New Roman"/>
          <w:sz w:val="24"/>
          <w:szCs w:val="24"/>
        </w:rPr>
        <w:t xml:space="preserve"> </w:t>
      </w:r>
    </w:p>
    <w:p w14:paraId="710D9940" w14:textId="6BE878AF" w:rsidR="008F7C8D" w:rsidRDefault="001E6A3C" w:rsidP="003D7EC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885017">
        <w:rPr>
          <w:rFonts w:ascii="Times New Roman" w:hAnsi="Times New Roman" w:cs="Times New Roman"/>
          <w:sz w:val="24"/>
          <w:szCs w:val="24"/>
        </w:rPr>
        <w:t xml:space="preserve">he </w:t>
      </w:r>
      <w:r w:rsidR="004E0847">
        <w:rPr>
          <w:rFonts w:ascii="Times New Roman" w:hAnsi="Times New Roman" w:cs="Times New Roman"/>
          <w:sz w:val="24"/>
          <w:szCs w:val="24"/>
        </w:rPr>
        <w:t>past forty</w:t>
      </w:r>
      <w:r w:rsidR="00AB3832">
        <w:rPr>
          <w:rFonts w:ascii="Times New Roman" w:hAnsi="Times New Roman" w:cs="Times New Roman"/>
          <w:sz w:val="24"/>
          <w:szCs w:val="24"/>
        </w:rPr>
        <w:t xml:space="preserve"> years or </w:t>
      </w:r>
      <w:r w:rsidR="003A0079">
        <w:rPr>
          <w:rFonts w:ascii="Times New Roman" w:hAnsi="Times New Roman" w:cs="Times New Roman"/>
          <w:sz w:val="24"/>
          <w:szCs w:val="24"/>
        </w:rPr>
        <w:t>so saw</w:t>
      </w:r>
      <w:r w:rsidR="00AB3832">
        <w:rPr>
          <w:rFonts w:ascii="Times New Roman" w:hAnsi="Times New Roman" w:cs="Times New Roman"/>
          <w:sz w:val="24"/>
          <w:szCs w:val="24"/>
        </w:rPr>
        <w:t xml:space="preserve"> a turn towards regionalism as opposed to language homogeneity</w:t>
      </w:r>
      <w:r w:rsidR="00FE0FC3">
        <w:rPr>
          <w:rFonts w:ascii="Times New Roman" w:hAnsi="Times New Roman" w:cs="Times New Roman"/>
          <w:sz w:val="24"/>
          <w:szCs w:val="24"/>
        </w:rPr>
        <w:t xml:space="preserve"> (Coupland, 2007; Mugglestone, 2003)</w:t>
      </w:r>
      <w:r w:rsidR="00AB3832">
        <w:rPr>
          <w:rFonts w:ascii="Times New Roman" w:hAnsi="Times New Roman" w:cs="Times New Roman"/>
          <w:sz w:val="24"/>
          <w:szCs w:val="24"/>
        </w:rPr>
        <w:t xml:space="preserve">. </w:t>
      </w:r>
      <w:r w:rsidR="004E0847">
        <w:rPr>
          <w:rFonts w:ascii="Times New Roman" w:hAnsi="Times New Roman" w:cs="Times New Roman"/>
          <w:sz w:val="24"/>
          <w:szCs w:val="24"/>
        </w:rPr>
        <w:t>In the British context, t</w:t>
      </w:r>
      <w:r w:rsidR="001C72CC">
        <w:rPr>
          <w:rFonts w:ascii="Times New Roman" w:hAnsi="Times New Roman" w:cs="Times New Roman"/>
          <w:sz w:val="24"/>
          <w:szCs w:val="24"/>
        </w:rPr>
        <w:t>his phenomenon saw</w:t>
      </w:r>
      <w:r w:rsidR="003D7ECD">
        <w:rPr>
          <w:rFonts w:ascii="Times New Roman" w:hAnsi="Times New Roman" w:cs="Times New Roman"/>
          <w:sz w:val="24"/>
          <w:szCs w:val="24"/>
        </w:rPr>
        <w:t xml:space="preserve"> powerful media institutions such as the BBC incorporating an ample variety of accents </w:t>
      </w:r>
      <w:r w:rsidR="00236DC1">
        <w:rPr>
          <w:rFonts w:ascii="Times New Roman" w:hAnsi="Times New Roman" w:cs="Times New Roman"/>
          <w:sz w:val="24"/>
          <w:szCs w:val="24"/>
        </w:rPr>
        <w:t xml:space="preserve">and dialects </w:t>
      </w:r>
      <w:r w:rsidR="003D7ECD">
        <w:rPr>
          <w:rFonts w:ascii="Times New Roman" w:hAnsi="Times New Roman" w:cs="Times New Roman"/>
          <w:sz w:val="24"/>
          <w:szCs w:val="24"/>
        </w:rPr>
        <w:t xml:space="preserve">as opposed to </w:t>
      </w:r>
      <w:r w:rsidR="001C72CC">
        <w:rPr>
          <w:rFonts w:ascii="Times New Roman" w:hAnsi="Times New Roman" w:cs="Times New Roman"/>
          <w:sz w:val="24"/>
          <w:szCs w:val="24"/>
        </w:rPr>
        <w:t>R</w:t>
      </w:r>
      <w:r w:rsidR="004E0847">
        <w:rPr>
          <w:rFonts w:ascii="Times New Roman" w:hAnsi="Times New Roman" w:cs="Times New Roman"/>
          <w:sz w:val="24"/>
          <w:szCs w:val="24"/>
        </w:rPr>
        <w:t xml:space="preserve">eceived </w:t>
      </w:r>
      <w:r w:rsidR="00203716">
        <w:rPr>
          <w:rFonts w:ascii="Times New Roman" w:hAnsi="Times New Roman" w:cs="Times New Roman"/>
          <w:sz w:val="24"/>
          <w:szCs w:val="24"/>
        </w:rPr>
        <w:t>Pronunciation</w:t>
      </w:r>
      <w:r w:rsidR="00EB3E35">
        <w:rPr>
          <w:rFonts w:ascii="Times New Roman" w:hAnsi="Times New Roman" w:cs="Times New Roman"/>
          <w:sz w:val="24"/>
          <w:szCs w:val="24"/>
        </w:rPr>
        <w:t xml:space="preserve"> </w:t>
      </w:r>
      <w:r w:rsidR="004E0847">
        <w:rPr>
          <w:rFonts w:ascii="Times New Roman" w:hAnsi="Times New Roman" w:cs="Times New Roman"/>
          <w:sz w:val="24"/>
          <w:szCs w:val="24"/>
        </w:rPr>
        <w:t xml:space="preserve">corresponding to a ‘neutral’ variety </w:t>
      </w:r>
      <w:r w:rsidR="0065475D">
        <w:rPr>
          <w:rFonts w:ascii="Times New Roman" w:hAnsi="Times New Roman" w:cs="Times New Roman"/>
          <w:sz w:val="24"/>
          <w:szCs w:val="24"/>
        </w:rPr>
        <w:t xml:space="preserve">that was </w:t>
      </w:r>
      <w:r w:rsidR="003A0079">
        <w:rPr>
          <w:rFonts w:ascii="Times New Roman" w:hAnsi="Times New Roman" w:cs="Times New Roman"/>
          <w:sz w:val="24"/>
          <w:szCs w:val="24"/>
        </w:rPr>
        <w:t>dictated</w:t>
      </w:r>
      <w:r w:rsidR="00872E90">
        <w:rPr>
          <w:rFonts w:ascii="Times New Roman" w:hAnsi="Times New Roman" w:cs="Times New Roman"/>
          <w:sz w:val="24"/>
          <w:szCs w:val="24"/>
        </w:rPr>
        <w:t xml:space="preserve"> until approximately the 1960s </w:t>
      </w:r>
      <w:r w:rsidR="003D7ECD">
        <w:rPr>
          <w:rFonts w:ascii="Times New Roman" w:hAnsi="Times New Roman" w:cs="Times New Roman"/>
          <w:sz w:val="24"/>
          <w:szCs w:val="24"/>
        </w:rPr>
        <w:t xml:space="preserve">(Mugglestone, 2003). </w:t>
      </w:r>
      <w:r w:rsidR="00222AF4">
        <w:rPr>
          <w:rFonts w:ascii="Times New Roman" w:hAnsi="Times New Roman" w:cs="Times New Roman"/>
          <w:sz w:val="24"/>
          <w:szCs w:val="24"/>
        </w:rPr>
        <w:t>More recently</w:t>
      </w:r>
      <w:r w:rsidR="003D7ECD">
        <w:rPr>
          <w:rFonts w:ascii="Times New Roman" w:hAnsi="Times New Roman" w:cs="Times New Roman"/>
          <w:sz w:val="24"/>
          <w:szCs w:val="24"/>
        </w:rPr>
        <w:t>, g</w:t>
      </w:r>
      <w:r w:rsidR="00755FDE" w:rsidRPr="00755FDE">
        <w:rPr>
          <w:rFonts w:ascii="Times New Roman" w:hAnsi="Times New Roman" w:cs="Times New Roman"/>
          <w:sz w:val="24"/>
          <w:szCs w:val="24"/>
        </w:rPr>
        <w:t xml:space="preserve">lobalisation </w:t>
      </w:r>
      <w:r w:rsidR="00410A86">
        <w:rPr>
          <w:rFonts w:ascii="Times New Roman" w:hAnsi="Times New Roman" w:cs="Times New Roman"/>
          <w:sz w:val="24"/>
          <w:szCs w:val="24"/>
        </w:rPr>
        <w:t xml:space="preserve">has </w:t>
      </w:r>
      <w:r w:rsidR="003123B5">
        <w:rPr>
          <w:rFonts w:ascii="Times New Roman" w:hAnsi="Times New Roman" w:cs="Times New Roman"/>
          <w:sz w:val="24"/>
          <w:szCs w:val="24"/>
        </w:rPr>
        <w:t>g</w:t>
      </w:r>
      <w:r w:rsidR="00410A86">
        <w:rPr>
          <w:rFonts w:ascii="Times New Roman" w:hAnsi="Times New Roman" w:cs="Times New Roman"/>
          <w:sz w:val="24"/>
          <w:szCs w:val="24"/>
        </w:rPr>
        <w:t>i</w:t>
      </w:r>
      <w:r w:rsidR="003123B5">
        <w:rPr>
          <w:rFonts w:ascii="Times New Roman" w:hAnsi="Times New Roman" w:cs="Times New Roman"/>
          <w:sz w:val="24"/>
          <w:szCs w:val="24"/>
        </w:rPr>
        <w:t>ve</w:t>
      </w:r>
      <w:r w:rsidR="00410A86">
        <w:rPr>
          <w:rFonts w:ascii="Times New Roman" w:hAnsi="Times New Roman" w:cs="Times New Roman"/>
          <w:sz w:val="24"/>
          <w:szCs w:val="24"/>
        </w:rPr>
        <w:t>n</w:t>
      </w:r>
      <w:r w:rsidR="003123B5">
        <w:rPr>
          <w:rFonts w:ascii="Times New Roman" w:hAnsi="Times New Roman" w:cs="Times New Roman"/>
          <w:sz w:val="24"/>
          <w:szCs w:val="24"/>
        </w:rPr>
        <w:t xml:space="preserve"> rise to</w:t>
      </w:r>
      <w:r w:rsidR="00755FDE" w:rsidRPr="00755FDE">
        <w:rPr>
          <w:rFonts w:ascii="Times New Roman" w:hAnsi="Times New Roman" w:cs="Times New Roman"/>
          <w:sz w:val="24"/>
          <w:szCs w:val="24"/>
        </w:rPr>
        <w:t xml:space="preserve"> increased social mobility, thus compromising the social and linguistic categories imposed by</w:t>
      </w:r>
      <w:r w:rsidR="003D7ECD">
        <w:rPr>
          <w:rFonts w:ascii="Times New Roman" w:hAnsi="Times New Roman" w:cs="Times New Roman"/>
          <w:sz w:val="24"/>
          <w:szCs w:val="24"/>
        </w:rPr>
        <w:t xml:space="preserve"> </w:t>
      </w:r>
      <w:r w:rsidR="003123B5">
        <w:rPr>
          <w:rFonts w:ascii="Times New Roman" w:hAnsi="Times New Roman" w:cs="Times New Roman"/>
          <w:sz w:val="24"/>
          <w:szCs w:val="24"/>
        </w:rPr>
        <w:t xml:space="preserve">the </w:t>
      </w:r>
      <w:r w:rsidR="003D7ECD">
        <w:rPr>
          <w:rFonts w:ascii="Times New Roman" w:hAnsi="Times New Roman" w:cs="Times New Roman"/>
          <w:sz w:val="24"/>
          <w:szCs w:val="24"/>
        </w:rPr>
        <w:t>ideologies of monolingual</w:t>
      </w:r>
      <w:r w:rsidR="00872E90">
        <w:rPr>
          <w:rFonts w:ascii="Times New Roman" w:hAnsi="Times New Roman" w:cs="Times New Roman"/>
          <w:sz w:val="24"/>
          <w:szCs w:val="24"/>
        </w:rPr>
        <w:t>i</w:t>
      </w:r>
      <w:r w:rsidR="00470C76">
        <w:rPr>
          <w:rFonts w:ascii="Times New Roman" w:hAnsi="Times New Roman" w:cs="Times New Roman"/>
          <w:sz w:val="24"/>
          <w:szCs w:val="24"/>
        </w:rPr>
        <w:t>s</w:t>
      </w:r>
      <w:r w:rsidR="003D7ECD">
        <w:rPr>
          <w:rFonts w:ascii="Times New Roman" w:hAnsi="Times New Roman" w:cs="Times New Roman"/>
          <w:sz w:val="24"/>
          <w:szCs w:val="24"/>
        </w:rPr>
        <w:t>m</w:t>
      </w:r>
      <w:r w:rsidR="00755FDE" w:rsidRPr="00755FDE">
        <w:rPr>
          <w:rFonts w:ascii="Times New Roman" w:hAnsi="Times New Roman" w:cs="Times New Roman"/>
          <w:sz w:val="24"/>
          <w:szCs w:val="24"/>
        </w:rPr>
        <w:t xml:space="preserve"> and homogenis</w:t>
      </w:r>
      <w:r w:rsidR="003D7ECD">
        <w:rPr>
          <w:rFonts w:ascii="Times New Roman" w:hAnsi="Times New Roman" w:cs="Times New Roman"/>
          <w:sz w:val="24"/>
          <w:szCs w:val="24"/>
        </w:rPr>
        <w:t xml:space="preserve">m. </w:t>
      </w:r>
      <w:r w:rsidR="00755FDE" w:rsidRPr="00755FDE">
        <w:rPr>
          <w:rFonts w:ascii="Times New Roman" w:hAnsi="Times New Roman" w:cs="Times New Roman"/>
          <w:sz w:val="24"/>
          <w:szCs w:val="24"/>
        </w:rPr>
        <w:t xml:space="preserve">This </w:t>
      </w:r>
      <w:r w:rsidR="003123B5">
        <w:rPr>
          <w:rFonts w:ascii="Times New Roman" w:hAnsi="Times New Roman" w:cs="Times New Roman"/>
          <w:sz w:val="24"/>
          <w:szCs w:val="24"/>
        </w:rPr>
        <w:t xml:space="preserve">process, </w:t>
      </w:r>
      <w:r w:rsidR="003D7ECD">
        <w:rPr>
          <w:rFonts w:ascii="Times New Roman" w:hAnsi="Times New Roman" w:cs="Times New Roman"/>
          <w:sz w:val="24"/>
          <w:szCs w:val="24"/>
        </w:rPr>
        <w:t xml:space="preserve">described as </w:t>
      </w:r>
      <w:r w:rsidR="00755FDE" w:rsidRPr="00755FDE">
        <w:rPr>
          <w:rFonts w:ascii="Times New Roman" w:hAnsi="Times New Roman" w:cs="Times New Roman"/>
          <w:sz w:val="24"/>
          <w:szCs w:val="24"/>
        </w:rPr>
        <w:t>superdiversity</w:t>
      </w:r>
      <w:r w:rsidR="00B74766">
        <w:rPr>
          <w:rFonts w:ascii="Times New Roman" w:hAnsi="Times New Roman" w:cs="Times New Roman"/>
          <w:sz w:val="24"/>
          <w:szCs w:val="24"/>
        </w:rPr>
        <w:t>,</w:t>
      </w:r>
      <w:r w:rsidR="00755FDE" w:rsidRPr="00755FDE">
        <w:rPr>
          <w:rFonts w:ascii="Times New Roman" w:hAnsi="Times New Roman" w:cs="Times New Roman"/>
          <w:sz w:val="24"/>
          <w:szCs w:val="24"/>
        </w:rPr>
        <w:t xml:space="preserve"> (Blommaert and</w:t>
      </w:r>
      <w:r w:rsidR="006C44D8">
        <w:rPr>
          <w:rFonts w:ascii="Times New Roman" w:hAnsi="Times New Roman" w:cs="Times New Roman"/>
          <w:sz w:val="24"/>
          <w:szCs w:val="24"/>
        </w:rPr>
        <w:t xml:space="preserve"> Rampton, 2011; Vertovec, 2007) </w:t>
      </w:r>
      <w:r w:rsidR="003123B5">
        <w:rPr>
          <w:rFonts w:ascii="Times New Roman" w:hAnsi="Times New Roman" w:cs="Times New Roman"/>
          <w:sz w:val="24"/>
          <w:szCs w:val="24"/>
        </w:rPr>
        <w:t xml:space="preserve">denaturalises established </w:t>
      </w:r>
      <w:r w:rsidR="003123B5" w:rsidRPr="00755FDE">
        <w:rPr>
          <w:rFonts w:ascii="Times New Roman" w:hAnsi="Times New Roman" w:cs="Times New Roman"/>
          <w:sz w:val="24"/>
          <w:szCs w:val="24"/>
        </w:rPr>
        <w:t>national, social and linguistic de</w:t>
      </w:r>
      <w:r w:rsidR="003123B5">
        <w:rPr>
          <w:rFonts w:ascii="Times New Roman" w:hAnsi="Times New Roman" w:cs="Times New Roman"/>
          <w:sz w:val="24"/>
          <w:szCs w:val="24"/>
        </w:rPr>
        <w:t xml:space="preserve">marcations and challenges the </w:t>
      </w:r>
      <w:r w:rsidR="00354311">
        <w:rPr>
          <w:rFonts w:ascii="Times New Roman" w:hAnsi="Times New Roman" w:cs="Times New Roman"/>
          <w:sz w:val="24"/>
          <w:szCs w:val="24"/>
        </w:rPr>
        <w:t>discour</w:t>
      </w:r>
      <w:r w:rsidR="006C44D8">
        <w:rPr>
          <w:rFonts w:ascii="Times New Roman" w:hAnsi="Times New Roman" w:cs="Times New Roman"/>
          <w:sz w:val="24"/>
          <w:szCs w:val="24"/>
        </w:rPr>
        <w:t>se of “one nation one language”</w:t>
      </w:r>
      <w:r w:rsidR="00354311">
        <w:rPr>
          <w:rFonts w:ascii="Times New Roman" w:hAnsi="Times New Roman" w:cs="Times New Roman"/>
          <w:sz w:val="24"/>
          <w:szCs w:val="24"/>
        </w:rPr>
        <w:t xml:space="preserve"> (Cooke and Simpson, 2012: </w:t>
      </w:r>
      <w:r w:rsidR="00195334" w:rsidRPr="00195334">
        <w:rPr>
          <w:rFonts w:ascii="Times New Roman" w:hAnsi="Times New Roman" w:cs="Times New Roman"/>
          <w:sz w:val="24"/>
          <w:szCs w:val="24"/>
        </w:rPr>
        <w:t>120</w:t>
      </w:r>
      <w:r w:rsidR="00354311" w:rsidRPr="00195334">
        <w:rPr>
          <w:rFonts w:ascii="Times New Roman" w:hAnsi="Times New Roman" w:cs="Times New Roman"/>
          <w:sz w:val="24"/>
          <w:szCs w:val="24"/>
        </w:rPr>
        <w:t>)</w:t>
      </w:r>
      <w:r w:rsidR="00354311">
        <w:rPr>
          <w:rFonts w:ascii="Times New Roman" w:hAnsi="Times New Roman" w:cs="Times New Roman"/>
          <w:sz w:val="24"/>
          <w:szCs w:val="24"/>
        </w:rPr>
        <w:t xml:space="preserve">. As a result, it </w:t>
      </w:r>
      <w:r w:rsidR="00755FDE" w:rsidRPr="00755FDE">
        <w:rPr>
          <w:rFonts w:ascii="Times New Roman" w:hAnsi="Times New Roman" w:cs="Times New Roman"/>
          <w:sz w:val="24"/>
          <w:szCs w:val="24"/>
        </w:rPr>
        <w:t>sheds new light on longstanding phenomena, such as heteroglossia, linguistic diversi</w:t>
      </w:r>
      <w:r w:rsidR="00354311">
        <w:rPr>
          <w:rFonts w:ascii="Times New Roman" w:hAnsi="Times New Roman" w:cs="Times New Roman"/>
          <w:sz w:val="24"/>
          <w:szCs w:val="24"/>
        </w:rPr>
        <w:t xml:space="preserve">ty, </w:t>
      </w:r>
      <w:r w:rsidR="004D1762">
        <w:rPr>
          <w:rFonts w:ascii="Times New Roman" w:hAnsi="Times New Roman" w:cs="Times New Roman"/>
          <w:sz w:val="24"/>
          <w:szCs w:val="24"/>
        </w:rPr>
        <w:t xml:space="preserve">style </w:t>
      </w:r>
      <w:r w:rsidR="00354311">
        <w:rPr>
          <w:rFonts w:ascii="Times New Roman" w:hAnsi="Times New Roman" w:cs="Times New Roman"/>
          <w:sz w:val="24"/>
          <w:szCs w:val="24"/>
        </w:rPr>
        <w:t>shifting</w:t>
      </w:r>
      <w:r w:rsidR="004D1762">
        <w:rPr>
          <w:rFonts w:ascii="Times New Roman" w:hAnsi="Times New Roman" w:cs="Times New Roman"/>
          <w:sz w:val="24"/>
          <w:szCs w:val="24"/>
        </w:rPr>
        <w:t>, mixing</w:t>
      </w:r>
      <w:r w:rsidR="00354311">
        <w:rPr>
          <w:rFonts w:ascii="Times New Roman" w:hAnsi="Times New Roman" w:cs="Times New Roman"/>
          <w:sz w:val="24"/>
          <w:szCs w:val="24"/>
        </w:rPr>
        <w:t xml:space="preserve"> and language</w:t>
      </w:r>
      <w:r w:rsidR="00872E90">
        <w:rPr>
          <w:rFonts w:ascii="Times New Roman" w:hAnsi="Times New Roman" w:cs="Times New Roman"/>
          <w:sz w:val="24"/>
          <w:szCs w:val="24"/>
        </w:rPr>
        <w:t xml:space="preserve"> crossing</w:t>
      </w:r>
      <w:r w:rsidR="00755FDE" w:rsidRPr="00755FDE">
        <w:rPr>
          <w:rFonts w:ascii="Times New Roman" w:hAnsi="Times New Roman" w:cs="Times New Roman"/>
          <w:sz w:val="24"/>
          <w:szCs w:val="24"/>
        </w:rPr>
        <w:t>.</w:t>
      </w:r>
      <w:r w:rsidR="007609F0">
        <w:rPr>
          <w:rFonts w:ascii="Times New Roman" w:hAnsi="Times New Roman" w:cs="Times New Roman"/>
          <w:sz w:val="24"/>
          <w:szCs w:val="24"/>
        </w:rPr>
        <w:t xml:space="preserve"> Hence,</w:t>
      </w:r>
      <w:r>
        <w:rPr>
          <w:rFonts w:ascii="Times New Roman" w:hAnsi="Times New Roman" w:cs="Times New Roman"/>
          <w:sz w:val="24"/>
          <w:szCs w:val="24"/>
        </w:rPr>
        <w:t xml:space="preserve"> not only i</w:t>
      </w:r>
      <w:r w:rsidR="00410A86">
        <w:rPr>
          <w:rFonts w:ascii="Times New Roman" w:hAnsi="Times New Roman" w:cs="Times New Roman"/>
          <w:sz w:val="24"/>
          <w:szCs w:val="24"/>
        </w:rPr>
        <w:t>s</w:t>
      </w:r>
      <w:r>
        <w:rPr>
          <w:rFonts w:ascii="Times New Roman" w:hAnsi="Times New Roman" w:cs="Times New Roman"/>
          <w:sz w:val="24"/>
          <w:szCs w:val="24"/>
        </w:rPr>
        <w:t xml:space="preserve"> i</w:t>
      </w:r>
      <w:r w:rsidR="00410A86">
        <w:rPr>
          <w:rFonts w:ascii="Times New Roman" w:hAnsi="Times New Roman" w:cs="Times New Roman"/>
          <w:sz w:val="24"/>
          <w:szCs w:val="24"/>
        </w:rPr>
        <w:t>t</w:t>
      </w:r>
      <w:r w:rsidR="007609F0">
        <w:rPr>
          <w:rFonts w:ascii="Times New Roman" w:hAnsi="Times New Roman" w:cs="Times New Roman"/>
          <w:sz w:val="24"/>
          <w:szCs w:val="24"/>
        </w:rPr>
        <w:t xml:space="preserve"> difficult</w:t>
      </w:r>
      <w:r>
        <w:rPr>
          <w:rFonts w:ascii="Times New Roman" w:hAnsi="Times New Roman" w:cs="Times New Roman"/>
          <w:sz w:val="24"/>
          <w:szCs w:val="24"/>
        </w:rPr>
        <w:t xml:space="preserve"> but also less necessary</w:t>
      </w:r>
      <w:r w:rsidR="007609F0">
        <w:rPr>
          <w:rFonts w:ascii="Times New Roman" w:hAnsi="Times New Roman" w:cs="Times New Roman"/>
          <w:sz w:val="24"/>
          <w:szCs w:val="24"/>
        </w:rPr>
        <w:t xml:space="preserve"> to draw boundaries between </w:t>
      </w:r>
      <w:r w:rsidR="006C44D8">
        <w:rPr>
          <w:rFonts w:ascii="Times New Roman" w:hAnsi="Times New Roman" w:cs="Times New Roman"/>
          <w:sz w:val="24"/>
          <w:szCs w:val="24"/>
        </w:rPr>
        <w:t xml:space="preserve">language </w:t>
      </w:r>
      <w:r w:rsidR="007609F0">
        <w:rPr>
          <w:rFonts w:ascii="Times New Roman" w:hAnsi="Times New Roman" w:cs="Times New Roman"/>
          <w:sz w:val="24"/>
          <w:szCs w:val="24"/>
        </w:rPr>
        <w:t xml:space="preserve">varieties and distinguish between </w:t>
      </w:r>
      <w:r w:rsidR="006C44D8">
        <w:rPr>
          <w:rFonts w:ascii="Times New Roman" w:hAnsi="Times New Roman" w:cs="Times New Roman"/>
          <w:sz w:val="24"/>
          <w:szCs w:val="24"/>
        </w:rPr>
        <w:t>‘</w:t>
      </w:r>
      <w:r w:rsidR="007609F0">
        <w:rPr>
          <w:rFonts w:ascii="Times New Roman" w:hAnsi="Times New Roman" w:cs="Times New Roman"/>
          <w:sz w:val="24"/>
          <w:szCs w:val="24"/>
        </w:rPr>
        <w:t>standard</w:t>
      </w:r>
      <w:r w:rsidR="006C44D8">
        <w:rPr>
          <w:rFonts w:ascii="Times New Roman" w:hAnsi="Times New Roman" w:cs="Times New Roman"/>
          <w:sz w:val="24"/>
          <w:szCs w:val="24"/>
        </w:rPr>
        <w:t>’</w:t>
      </w:r>
      <w:r w:rsidR="007609F0">
        <w:rPr>
          <w:rFonts w:ascii="Times New Roman" w:hAnsi="Times New Roman" w:cs="Times New Roman"/>
          <w:sz w:val="24"/>
          <w:szCs w:val="24"/>
        </w:rPr>
        <w:t xml:space="preserve"> and </w:t>
      </w:r>
      <w:r w:rsidR="006C44D8">
        <w:rPr>
          <w:rFonts w:ascii="Times New Roman" w:hAnsi="Times New Roman" w:cs="Times New Roman"/>
          <w:sz w:val="24"/>
          <w:szCs w:val="24"/>
        </w:rPr>
        <w:t>‘</w:t>
      </w:r>
      <w:r w:rsidR="007609F0">
        <w:rPr>
          <w:rFonts w:ascii="Times New Roman" w:hAnsi="Times New Roman" w:cs="Times New Roman"/>
          <w:sz w:val="24"/>
          <w:szCs w:val="24"/>
        </w:rPr>
        <w:t>non-standard</w:t>
      </w:r>
      <w:r w:rsidR="006C44D8">
        <w:rPr>
          <w:rFonts w:ascii="Times New Roman" w:hAnsi="Times New Roman" w:cs="Times New Roman"/>
          <w:sz w:val="24"/>
          <w:szCs w:val="24"/>
        </w:rPr>
        <w:t>’</w:t>
      </w:r>
      <w:r w:rsidR="007609F0">
        <w:rPr>
          <w:rFonts w:ascii="Times New Roman" w:hAnsi="Times New Roman" w:cs="Times New Roman"/>
          <w:sz w:val="24"/>
          <w:szCs w:val="24"/>
        </w:rPr>
        <w:t xml:space="preserve"> (see Snell, 2013).</w:t>
      </w:r>
      <w:r w:rsidR="003D7ECD">
        <w:rPr>
          <w:rFonts w:ascii="Times New Roman" w:hAnsi="Times New Roman" w:cs="Times New Roman"/>
          <w:sz w:val="24"/>
          <w:szCs w:val="24"/>
        </w:rPr>
        <w:t xml:space="preserve"> </w:t>
      </w:r>
      <w:r w:rsidR="00AB3832">
        <w:rPr>
          <w:rFonts w:ascii="Times New Roman" w:hAnsi="Times New Roman" w:cs="Times New Roman"/>
          <w:sz w:val="24"/>
          <w:szCs w:val="24"/>
        </w:rPr>
        <w:t>The result</w:t>
      </w:r>
      <w:r w:rsidR="009B59C5">
        <w:rPr>
          <w:rFonts w:ascii="Times New Roman" w:hAnsi="Times New Roman" w:cs="Times New Roman"/>
          <w:sz w:val="24"/>
          <w:szCs w:val="24"/>
        </w:rPr>
        <w:t>,</w:t>
      </w:r>
      <w:r w:rsidR="00AB3832">
        <w:rPr>
          <w:rFonts w:ascii="Times New Roman" w:hAnsi="Times New Roman" w:cs="Times New Roman"/>
          <w:sz w:val="24"/>
          <w:szCs w:val="24"/>
        </w:rPr>
        <w:t xml:space="preserve"> </w:t>
      </w:r>
      <w:r>
        <w:rPr>
          <w:rFonts w:ascii="Times New Roman" w:hAnsi="Times New Roman" w:cs="Times New Roman"/>
          <w:sz w:val="24"/>
          <w:szCs w:val="24"/>
        </w:rPr>
        <w:t xml:space="preserve">at least in the British context is, </w:t>
      </w:r>
      <w:r w:rsidR="00872E90">
        <w:rPr>
          <w:rFonts w:ascii="Times New Roman" w:hAnsi="Times New Roman" w:cs="Times New Roman"/>
          <w:sz w:val="24"/>
          <w:szCs w:val="24"/>
        </w:rPr>
        <w:t>“</w:t>
      </w:r>
      <w:r w:rsidR="00AB3832">
        <w:rPr>
          <w:rFonts w:ascii="Times New Roman" w:hAnsi="Times New Roman" w:cs="Times New Roman"/>
          <w:sz w:val="24"/>
          <w:szCs w:val="24"/>
        </w:rPr>
        <w:t>a new and ever evolving language ideological climate in which it is less necessary and less feasible to respect a British standard variety of English</w:t>
      </w:r>
      <w:r w:rsidR="00872E90">
        <w:rPr>
          <w:rFonts w:ascii="Times New Roman" w:hAnsi="Times New Roman" w:cs="Times New Roman"/>
          <w:sz w:val="24"/>
          <w:szCs w:val="24"/>
        </w:rPr>
        <w:t>”</w:t>
      </w:r>
      <w:r w:rsidR="00AB3832">
        <w:rPr>
          <w:rFonts w:ascii="Times New Roman" w:hAnsi="Times New Roman" w:cs="Times New Roman"/>
          <w:sz w:val="24"/>
          <w:szCs w:val="24"/>
        </w:rPr>
        <w:t xml:space="preserve"> (</w:t>
      </w:r>
      <w:r w:rsidR="00AC64F4">
        <w:rPr>
          <w:rFonts w:ascii="Times New Roman" w:hAnsi="Times New Roman" w:cs="Times New Roman"/>
          <w:sz w:val="24"/>
          <w:szCs w:val="24"/>
        </w:rPr>
        <w:t xml:space="preserve">Coupland, </w:t>
      </w:r>
      <w:r w:rsidR="00AB3832">
        <w:rPr>
          <w:rFonts w:ascii="Times New Roman" w:hAnsi="Times New Roman" w:cs="Times New Roman"/>
          <w:sz w:val="24"/>
          <w:szCs w:val="24"/>
        </w:rPr>
        <w:t xml:space="preserve">2007: 97). </w:t>
      </w:r>
      <w:r>
        <w:rPr>
          <w:rFonts w:ascii="Times New Roman" w:hAnsi="Times New Roman" w:cs="Times New Roman"/>
          <w:sz w:val="24"/>
          <w:szCs w:val="24"/>
        </w:rPr>
        <w:t>Similarly,</w:t>
      </w:r>
      <w:r w:rsidR="00872E90">
        <w:rPr>
          <w:rFonts w:ascii="Times New Roman" w:hAnsi="Times New Roman" w:cs="Times New Roman"/>
          <w:sz w:val="24"/>
          <w:szCs w:val="24"/>
        </w:rPr>
        <w:t xml:space="preserve"> Cameron refers to a “v</w:t>
      </w:r>
      <w:r w:rsidR="00AB3832">
        <w:rPr>
          <w:rFonts w:ascii="Times New Roman" w:hAnsi="Times New Roman" w:cs="Times New Roman"/>
          <w:sz w:val="24"/>
          <w:szCs w:val="24"/>
        </w:rPr>
        <w:t>ariation ideology</w:t>
      </w:r>
      <w:r w:rsidR="00872E90">
        <w:rPr>
          <w:rFonts w:ascii="Times New Roman" w:hAnsi="Times New Roman" w:cs="Times New Roman"/>
          <w:sz w:val="24"/>
          <w:szCs w:val="24"/>
        </w:rPr>
        <w:t>”</w:t>
      </w:r>
      <w:r w:rsidR="00AB3832">
        <w:rPr>
          <w:rFonts w:ascii="Times New Roman" w:hAnsi="Times New Roman" w:cs="Times New Roman"/>
          <w:sz w:val="24"/>
          <w:szCs w:val="24"/>
        </w:rPr>
        <w:t xml:space="preserve"> where language variation is positively valued </w:t>
      </w:r>
      <w:r w:rsidR="0038180B">
        <w:rPr>
          <w:rFonts w:ascii="Times New Roman" w:hAnsi="Times New Roman" w:cs="Times New Roman"/>
          <w:sz w:val="24"/>
          <w:szCs w:val="24"/>
        </w:rPr>
        <w:t xml:space="preserve">and </w:t>
      </w:r>
      <w:r w:rsidR="001F283D">
        <w:rPr>
          <w:rFonts w:ascii="Times New Roman" w:hAnsi="Times New Roman" w:cs="Times New Roman"/>
          <w:sz w:val="24"/>
          <w:szCs w:val="24"/>
        </w:rPr>
        <w:t>co-exists</w:t>
      </w:r>
      <w:r w:rsidR="00872E90">
        <w:rPr>
          <w:rFonts w:ascii="Times New Roman" w:hAnsi="Times New Roman" w:cs="Times New Roman"/>
          <w:sz w:val="24"/>
          <w:szCs w:val="24"/>
        </w:rPr>
        <w:t xml:space="preserve"> with </w:t>
      </w:r>
      <w:r>
        <w:rPr>
          <w:rFonts w:ascii="Times New Roman" w:hAnsi="Times New Roman" w:cs="Times New Roman"/>
          <w:sz w:val="24"/>
          <w:szCs w:val="24"/>
        </w:rPr>
        <w:t xml:space="preserve">already </w:t>
      </w:r>
      <w:r w:rsidR="00872E90">
        <w:rPr>
          <w:rFonts w:ascii="Times New Roman" w:hAnsi="Times New Roman" w:cs="Times New Roman"/>
          <w:sz w:val="24"/>
          <w:szCs w:val="24"/>
        </w:rPr>
        <w:t xml:space="preserve">established ideologies of homogeneity </w:t>
      </w:r>
      <w:r w:rsidR="00AB3832">
        <w:rPr>
          <w:rFonts w:ascii="Times New Roman" w:hAnsi="Times New Roman" w:cs="Times New Roman"/>
          <w:sz w:val="24"/>
          <w:szCs w:val="24"/>
        </w:rPr>
        <w:t xml:space="preserve">(Cameron, 1995: 27-28). </w:t>
      </w:r>
    </w:p>
    <w:p w14:paraId="0E66478B" w14:textId="33BED9F4" w:rsidR="00687C0E" w:rsidRDefault="00A30EDF" w:rsidP="004B4F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Variation ideology</w:t>
      </w:r>
      <w:r w:rsidR="00DD15F8">
        <w:rPr>
          <w:rFonts w:ascii="Times New Roman" w:hAnsi="Times New Roman" w:cs="Times New Roman"/>
          <w:sz w:val="24"/>
          <w:szCs w:val="24"/>
        </w:rPr>
        <w:t xml:space="preserve"> </w:t>
      </w:r>
      <w:r w:rsidR="002E640B">
        <w:rPr>
          <w:rFonts w:ascii="Times New Roman" w:hAnsi="Times New Roman" w:cs="Times New Roman"/>
          <w:sz w:val="24"/>
          <w:szCs w:val="24"/>
        </w:rPr>
        <w:t>also circulates</w:t>
      </w:r>
      <w:r w:rsidR="00986A75">
        <w:rPr>
          <w:rFonts w:ascii="Times New Roman" w:hAnsi="Times New Roman" w:cs="Times New Roman"/>
          <w:sz w:val="24"/>
          <w:szCs w:val="24"/>
        </w:rPr>
        <w:t xml:space="preserve"> in </w:t>
      </w:r>
      <w:r w:rsidR="00236DC1" w:rsidRPr="00DD15F8">
        <w:rPr>
          <w:rFonts w:ascii="Times New Roman" w:hAnsi="Times New Roman" w:cs="Times New Roman"/>
          <w:sz w:val="24"/>
          <w:szCs w:val="24"/>
        </w:rPr>
        <w:t>institutional domains</w:t>
      </w:r>
      <w:r w:rsidR="003B61C5" w:rsidRPr="00DD15F8">
        <w:rPr>
          <w:rFonts w:ascii="Times New Roman" w:hAnsi="Times New Roman" w:cs="Times New Roman"/>
          <w:sz w:val="24"/>
          <w:szCs w:val="24"/>
        </w:rPr>
        <w:t xml:space="preserve"> </w:t>
      </w:r>
      <w:r w:rsidR="003B61C5">
        <w:rPr>
          <w:rFonts w:ascii="Times New Roman" w:hAnsi="Times New Roman" w:cs="Times New Roman"/>
          <w:sz w:val="24"/>
          <w:szCs w:val="24"/>
        </w:rPr>
        <w:t>such as primary and secondary school education where typically there is a need of adhering</w:t>
      </w:r>
      <w:r w:rsidR="000B61E8">
        <w:rPr>
          <w:rFonts w:ascii="Times New Roman" w:hAnsi="Times New Roman" w:cs="Times New Roman"/>
          <w:sz w:val="24"/>
          <w:szCs w:val="24"/>
        </w:rPr>
        <w:t xml:space="preserve"> to normative standards</w:t>
      </w:r>
      <w:r w:rsidR="00687C0E">
        <w:rPr>
          <w:rFonts w:ascii="Times New Roman" w:hAnsi="Times New Roman" w:cs="Times New Roman"/>
          <w:sz w:val="24"/>
          <w:szCs w:val="24"/>
        </w:rPr>
        <w:t xml:space="preserve"> such as formality</w:t>
      </w:r>
      <w:r w:rsidR="006C44D8">
        <w:rPr>
          <w:rFonts w:ascii="Times New Roman" w:hAnsi="Times New Roman" w:cs="Times New Roman"/>
          <w:sz w:val="24"/>
          <w:szCs w:val="24"/>
        </w:rPr>
        <w:t xml:space="preserve"> (see among others </w:t>
      </w:r>
      <w:r w:rsidR="006C44D8" w:rsidRPr="00FB53E3">
        <w:rPr>
          <w:rFonts w:ascii="Times New Roman" w:hAnsi="Times New Roman" w:cs="Times New Roman"/>
          <w:sz w:val="24"/>
          <w:szCs w:val="24"/>
        </w:rPr>
        <w:t xml:space="preserve">Donnelly </w:t>
      </w:r>
      <w:r w:rsidR="006C44D8" w:rsidRPr="0082075F">
        <w:rPr>
          <w:rFonts w:ascii="Times New Roman" w:hAnsi="Times New Roman" w:cs="Times New Roman"/>
          <w:sz w:val="24"/>
          <w:szCs w:val="24"/>
        </w:rPr>
        <w:t>et al</w:t>
      </w:r>
      <w:r w:rsidR="006C44D8" w:rsidRPr="00FB53E3">
        <w:rPr>
          <w:rFonts w:ascii="Times New Roman" w:hAnsi="Times New Roman" w:cs="Times New Roman"/>
          <w:sz w:val="24"/>
          <w:szCs w:val="24"/>
        </w:rPr>
        <w:t>. 2019</w:t>
      </w:r>
      <w:r w:rsidR="006C44D8">
        <w:rPr>
          <w:rFonts w:ascii="Times New Roman" w:hAnsi="Times New Roman" w:cs="Times New Roman"/>
          <w:sz w:val="24"/>
          <w:szCs w:val="24"/>
        </w:rPr>
        <w:t>)</w:t>
      </w:r>
      <w:r w:rsidR="00B05A5A">
        <w:rPr>
          <w:rFonts w:ascii="Times New Roman" w:hAnsi="Times New Roman" w:cs="Times New Roman"/>
          <w:sz w:val="24"/>
          <w:szCs w:val="24"/>
        </w:rPr>
        <w:t>.</w:t>
      </w:r>
      <w:r w:rsidR="00872E90">
        <w:rPr>
          <w:rFonts w:ascii="Times New Roman" w:hAnsi="Times New Roman" w:cs="Times New Roman"/>
          <w:sz w:val="24"/>
          <w:szCs w:val="24"/>
        </w:rPr>
        <w:t xml:space="preserve"> </w:t>
      </w:r>
      <w:r w:rsidR="009C29E8">
        <w:rPr>
          <w:rFonts w:ascii="Times New Roman" w:hAnsi="Times New Roman" w:cs="Times New Roman"/>
          <w:sz w:val="24"/>
          <w:szCs w:val="24"/>
        </w:rPr>
        <w:t>The</w:t>
      </w:r>
      <w:r w:rsidR="00872E90">
        <w:rPr>
          <w:rFonts w:ascii="Times New Roman" w:hAnsi="Times New Roman" w:cs="Times New Roman"/>
          <w:sz w:val="24"/>
          <w:szCs w:val="24"/>
        </w:rPr>
        <w:t xml:space="preserve"> </w:t>
      </w:r>
      <w:r w:rsidR="009C29E8" w:rsidRPr="009C29E8">
        <w:rPr>
          <w:rFonts w:ascii="Times New Roman" w:hAnsi="Times New Roman" w:cs="Times New Roman"/>
          <w:i/>
          <w:sz w:val="24"/>
          <w:szCs w:val="24"/>
        </w:rPr>
        <w:t>National Curriculum for England and Wales</w:t>
      </w:r>
      <w:r w:rsidR="004E0847">
        <w:rPr>
          <w:rFonts w:ascii="Times New Roman" w:hAnsi="Times New Roman" w:cs="Times New Roman"/>
          <w:sz w:val="24"/>
          <w:szCs w:val="24"/>
        </w:rPr>
        <w:t xml:space="preserve"> </w:t>
      </w:r>
      <w:r w:rsidR="009C29E8">
        <w:rPr>
          <w:rFonts w:ascii="Times New Roman" w:hAnsi="Times New Roman" w:cs="Times New Roman"/>
          <w:sz w:val="24"/>
          <w:szCs w:val="24"/>
        </w:rPr>
        <w:t>(2014) in i</w:t>
      </w:r>
      <w:r w:rsidR="009C29E8" w:rsidRPr="009C29E8">
        <w:rPr>
          <w:rFonts w:ascii="Times New Roman" w:hAnsi="Times New Roman" w:cs="Times New Roman"/>
          <w:sz w:val="24"/>
          <w:szCs w:val="24"/>
        </w:rPr>
        <w:t xml:space="preserve">ts </w:t>
      </w:r>
      <w:r w:rsidR="009C29E8" w:rsidRPr="009C29E8">
        <w:rPr>
          <w:rFonts w:ascii="Times New Roman" w:hAnsi="Times New Roman" w:cs="Times New Roman"/>
          <w:i/>
          <w:sz w:val="24"/>
          <w:szCs w:val="24"/>
        </w:rPr>
        <w:t>Programme of Study for English</w:t>
      </w:r>
      <w:r w:rsidR="009C29E8" w:rsidRPr="009C29E8">
        <w:rPr>
          <w:rFonts w:ascii="Times New Roman" w:hAnsi="Times New Roman" w:cs="Times New Roman"/>
          <w:sz w:val="24"/>
          <w:szCs w:val="24"/>
        </w:rPr>
        <w:t xml:space="preserve"> states that children should “start to learn about some of the differences between Standard English and non-Standard English” alr</w:t>
      </w:r>
      <w:r w:rsidR="00FB38F0">
        <w:rPr>
          <w:rFonts w:ascii="Times New Roman" w:hAnsi="Times New Roman" w:cs="Times New Roman"/>
          <w:sz w:val="24"/>
          <w:szCs w:val="24"/>
        </w:rPr>
        <w:t>eady in years 3 and 4 (English Programmes of Study – key stages 1 and</w:t>
      </w:r>
      <w:r w:rsidR="009C29E8" w:rsidRPr="009C29E8">
        <w:rPr>
          <w:rFonts w:ascii="Times New Roman" w:hAnsi="Times New Roman" w:cs="Times New Roman"/>
          <w:sz w:val="24"/>
          <w:szCs w:val="24"/>
        </w:rPr>
        <w:t xml:space="preserve"> 2</w:t>
      </w:r>
      <w:r w:rsidR="00FB38F0">
        <w:rPr>
          <w:rFonts w:ascii="Times New Roman" w:hAnsi="Times New Roman" w:cs="Times New Roman"/>
          <w:sz w:val="24"/>
          <w:szCs w:val="24"/>
        </w:rPr>
        <w:t>: 30</w:t>
      </w:r>
      <w:r w:rsidR="009C29E8" w:rsidRPr="009C29E8">
        <w:rPr>
          <w:rFonts w:ascii="Times New Roman" w:hAnsi="Times New Roman" w:cs="Times New Roman"/>
          <w:sz w:val="24"/>
          <w:szCs w:val="24"/>
        </w:rPr>
        <w:t>)</w:t>
      </w:r>
      <w:r w:rsidR="004B4F73">
        <w:rPr>
          <w:rFonts w:ascii="Times New Roman" w:hAnsi="Times New Roman" w:cs="Times New Roman"/>
          <w:sz w:val="24"/>
          <w:szCs w:val="24"/>
        </w:rPr>
        <w:t xml:space="preserve">. </w:t>
      </w:r>
      <w:r w:rsidR="004B4F73" w:rsidRPr="004B4F73">
        <w:rPr>
          <w:rFonts w:ascii="Times New Roman" w:hAnsi="Times New Roman" w:cs="Times New Roman"/>
          <w:sz w:val="24"/>
          <w:szCs w:val="24"/>
        </w:rPr>
        <w:t>Further awareness and control of local vernaculars is promoted in secondary education</w:t>
      </w:r>
      <w:r w:rsidR="00872C65">
        <w:rPr>
          <w:rFonts w:ascii="Times New Roman" w:hAnsi="Times New Roman" w:cs="Times New Roman"/>
          <w:sz w:val="24"/>
          <w:szCs w:val="24"/>
        </w:rPr>
        <w:t xml:space="preserve"> </w:t>
      </w:r>
      <w:r w:rsidR="00225180">
        <w:rPr>
          <w:rFonts w:ascii="Times New Roman" w:hAnsi="Times New Roman" w:cs="Times New Roman"/>
          <w:sz w:val="24"/>
          <w:szCs w:val="24"/>
        </w:rPr>
        <w:t xml:space="preserve">(KS3, </w:t>
      </w:r>
      <w:r w:rsidR="00225180">
        <w:rPr>
          <w:rFonts w:ascii="Times New Roman" w:hAnsi="Times New Roman" w:cs="Times New Roman"/>
          <w:sz w:val="24"/>
          <w:szCs w:val="24"/>
        </w:rPr>
        <w:lastRenderedPageBreak/>
        <w:t>Grammar an</w:t>
      </w:r>
      <w:r>
        <w:rPr>
          <w:rFonts w:ascii="Times New Roman" w:hAnsi="Times New Roman" w:cs="Times New Roman"/>
          <w:sz w:val="24"/>
          <w:szCs w:val="24"/>
        </w:rPr>
        <w:t>d</w:t>
      </w:r>
      <w:r w:rsidR="00225180">
        <w:rPr>
          <w:rFonts w:ascii="Times New Roman" w:hAnsi="Times New Roman" w:cs="Times New Roman"/>
          <w:sz w:val="24"/>
          <w:szCs w:val="24"/>
        </w:rPr>
        <w:t xml:space="preserve"> Vocabulary). </w:t>
      </w:r>
      <w:r w:rsidR="006C1D93">
        <w:rPr>
          <w:rFonts w:ascii="Times New Roman" w:hAnsi="Times New Roman" w:cs="Times New Roman"/>
          <w:sz w:val="24"/>
          <w:szCs w:val="24"/>
        </w:rPr>
        <w:t>In Key Stage 3</w:t>
      </w:r>
      <w:r>
        <w:rPr>
          <w:rFonts w:ascii="Times New Roman" w:hAnsi="Times New Roman" w:cs="Times New Roman"/>
          <w:sz w:val="24"/>
          <w:szCs w:val="24"/>
        </w:rPr>
        <w:t>,</w:t>
      </w:r>
      <w:r w:rsidR="006C1D93">
        <w:rPr>
          <w:rFonts w:ascii="Times New Roman" w:hAnsi="Times New Roman" w:cs="Times New Roman"/>
          <w:sz w:val="24"/>
          <w:szCs w:val="24"/>
        </w:rPr>
        <w:t xml:space="preserve"> </w:t>
      </w:r>
      <w:r w:rsidR="004B167D">
        <w:rPr>
          <w:rFonts w:ascii="Times New Roman" w:hAnsi="Times New Roman" w:cs="Times New Roman"/>
          <w:sz w:val="24"/>
          <w:szCs w:val="24"/>
        </w:rPr>
        <w:t xml:space="preserve">it is mentioned that </w:t>
      </w:r>
      <w:r w:rsidR="006C1D93">
        <w:rPr>
          <w:rFonts w:ascii="Times New Roman" w:hAnsi="Times New Roman" w:cs="Times New Roman"/>
          <w:sz w:val="24"/>
          <w:szCs w:val="24"/>
        </w:rPr>
        <w:t>pupils should be taught to become confident and effective</w:t>
      </w:r>
      <w:r w:rsidR="00B74766">
        <w:rPr>
          <w:rFonts w:ascii="Times New Roman" w:hAnsi="Times New Roman" w:cs="Times New Roman"/>
          <w:sz w:val="24"/>
          <w:szCs w:val="24"/>
        </w:rPr>
        <w:t xml:space="preserve"> speakers which includes </w:t>
      </w:r>
      <w:r w:rsidR="006C1D93">
        <w:rPr>
          <w:rFonts w:ascii="Times New Roman" w:hAnsi="Times New Roman" w:cs="Times New Roman"/>
          <w:sz w:val="24"/>
          <w:szCs w:val="24"/>
        </w:rPr>
        <w:t>“using Standard English confidently in a range of formal and informal contexts, including classroom discussion” (Key Stage 3, Spoken English). This expectation raises several issues</w:t>
      </w:r>
      <w:r w:rsidR="00410A86">
        <w:rPr>
          <w:rFonts w:ascii="Times New Roman" w:hAnsi="Times New Roman" w:cs="Times New Roman"/>
          <w:sz w:val="24"/>
          <w:szCs w:val="24"/>
        </w:rPr>
        <w:t>.</w:t>
      </w:r>
      <w:r w:rsidR="006C1D93">
        <w:rPr>
          <w:rFonts w:ascii="Times New Roman" w:hAnsi="Times New Roman" w:cs="Times New Roman"/>
          <w:sz w:val="24"/>
          <w:szCs w:val="24"/>
        </w:rPr>
        <w:t xml:space="preserve"> </w:t>
      </w:r>
      <w:r w:rsidR="00410A86">
        <w:rPr>
          <w:rFonts w:ascii="Times New Roman" w:hAnsi="Times New Roman" w:cs="Times New Roman"/>
          <w:sz w:val="24"/>
          <w:szCs w:val="24"/>
        </w:rPr>
        <w:t>F</w:t>
      </w:r>
      <w:r>
        <w:rPr>
          <w:rFonts w:ascii="Times New Roman" w:hAnsi="Times New Roman" w:cs="Times New Roman"/>
          <w:sz w:val="24"/>
          <w:szCs w:val="24"/>
        </w:rPr>
        <w:t xml:space="preserve">irst, </w:t>
      </w:r>
      <w:r w:rsidR="004B4F73">
        <w:rPr>
          <w:rFonts w:ascii="Times New Roman" w:hAnsi="Times New Roman" w:cs="Times New Roman"/>
          <w:sz w:val="24"/>
          <w:szCs w:val="24"/>
        </w:rPr>
        <w:t>s</w:t>
      </w:r>
      <w:r w:rsidR="006C1D93">
        <w:rPr>
          <w:rFonts w:ascii="Times New Roman" w:hAnsi="Times New Roman" w:cs="Times New Roman"/>
          <w:sz w:val="24"/>
          <w:szCs w:val="24"/>
        </w:rPr>
        <w:t xml:space="preserve">tandard English </w:t>
      </w:r>
      <w:r>
        <w:rPr>
          <w:rFonts w:ascii="Times New Roman" w:hAnsi="Times New Roman" w:cs="Times New Roman"/>
          <w:sz w:val="24"/>
          <w:szCs w:val="24"/>
        </w:rPr>
        <w:t>appears as</w:t>
      </w:r>
      <w:r w:rsidR="006C1D93">
        <w:rPr>
          <w:rFonts w:ascii="Times New Roman" w:hAnsi="Times New Roman" w:cs="Times New Roman"/>
          <w:sz w:val="24"/>
          <w:szCs w:val="24"/>
        </w:rPr>
        <w:t xml:space="preserve"> the means to confident</w:t>
      </w:r>
      <w:r w:rsidR="001C72CC">
        <w:rPr>
          <w:rFonts w:ascii="Times New Roman" w:hAnsi="Times New Roman" w:cs="Times New Roman"/>
          <w:sz w:val="24"/>
          <w:szCs w:val="24"/>
        </w:rPr>
        <w:t xml:space="preserve"> and effective</w:t>
      </w:r>
      <w:r w:rsidR="006C1D93">
        <w:rPr>
          <w:rFonts w:ascii="Times New Roman" w:hAnsi="Times New Roman" w:cs="Times New Roman"/>
          <w:sz w:val="24"/>
          <w:szCs w:val="24"/>
        </w:rPr>
        <w:t xml:space="preserve"> speaking</w:t>
      </w:r>
      <w:r w:rsidR="00B74766">
        <w:rPr>
          <w:rFonts w:ascii="Times New Roman" w:hAnsi="Times New Roman" w:cs="Times New Roman"/>
          <w:sz w:val="24"/>
          <w:szCs w:val="24"/>
        </w:rPr>
        <w:t xml:space="preserve"> </w:t>
      </w:r>
      <w:r w:rsidR="00410A86">
        <w:rPr>
          <w:rFonts w:ascii="Times New Roman" w:hAnsi="Times New Roman" w:cs="Times New Roman"/>
          <w:sz w:val="24"/>
          <w:szCs w:val="24"/>
        </w:rPr>
        <w:t xml:space="preserve">and </w:t>
      </w:r>
      <w:r w:rsidR="00B74766">
        <w:rPr>
          <w:rFonts w:ascii="Times New Roman" w:hAnsi="Times New Roman" w:cs="Times New Roman"/>
          <w:sz w:val="24"/>
          <w:szCs w:val="24"/>
        </w:rPr>
        <w:t>is marked</w:t>
      </w:r>
      <w:r w:rsidR="001C72CC">
        <w:rPr>
          <w:rFonts w:ascii="Times New Roman" w:hAnsi="Times New Roman" w:cs="Times New Roman"/>
          <w:sz w:val="24"/>
          <w:szCs w:val="24"/>
        </w:rPr>
        <w:t xml:space="preserve"> as the</w:t>
      </w:r>
      <w:r w:rsidR="006C1D93">
        <w:rPr>
          <w:rFonts w:ascii="Times New Roman" w:hAnsi="Times New Roman" w:cs="Times New Roman"/>
          <w:sz w:val="24"/>
          <w:szCs w:val="24"/>
        </w:rPr>
        <w:t xml:space="preserve"> preferred variety in the school settin</w:t>
      </w:r>
      <w:r w:rsidR="006C1D93" w:rsidRPr="00073517">
        <w:rPr>
          <w:rFonts w:ascii="Times New Roman" w:hAnsi="Times New Roman" w:cs="Times New Roman"/>
          <w:sz w:val="24"/>
          <w:szCs w:val="24"/>
        </w:rPr>
        <w:t>g</w:t>
      </w:r>
      <w:r w:rsidR="006A5F2F">
        <w:rPr>
          <w:rFonts w:ascii="Times New Roman" w:hAnsi="Times New Roman" w:cs="Times New Roman"/>
          <w:sz w:val="24"/>
          <w:szCs w:val="24"/>
        </w:rPr>
        <w:t xml:space="preserve">, even in spoken contexts </w:t>
      </w:r>
      <w:r w:rsidR="00410A86">
        <w:rPr>
          <w:rFonts w:ascii="Times New Roman" w:hAnsi="Times New Roman" w:cs="Times New Roman"/>
          <w:sz w:val="24"/>
          <w:szCs w:val="24"/>
        </w:rPr>
        <w:t>(</w:t>
      </w:r>
      <w:r w:rsidR="006A5F2F">
        <w:rPr>
          <w:rFonts w:ascii="Times New Roman" w:hAnsi="Times New Roman" w:cs="Times New Roman"/>
          <w:sz w:val="24"/>
          <w:szCs w:val="24"/>
        </w:rPr>
        <w:t>i.e.</w:t>
      </w:r>
      <w:r w:rsidR="00410A86">
        <w:rPr>
          <w:rFonts w:ascii="Times New Roman" w:hAnsi="Times New Roman" w:cs="Times New Roman"/>
          <w:sz w:val="24"/>
          <w:szCs w:val="24"/>
        </w:rPr>
        <w:t>,</w:t>
      </w:r>
      <w:r w:rsidR="006A5F2F">
        <w:rPr>
          <w:rFonts w:ascii="Times New Roman" w:hAnsi="Times New Roman" w:cs="Times New Roman"/>
          <w:sz w:val="24"/>
          <w:szCs w:val="24"/>
        </w:rPr>
        <w:t xml:space="preserve"> classroom discussion</w:t>
      </w:r>
      <w:r w:rsidR="00410A86">
        <w:rPr>
          <w:rFonts w:ascii="Times New Roman" w:hAnsi="Times New Roman" w:cs="Times New Roman"/>
          <w:sz w:val="24"/>
          <w:szCs w:val="24"/>
        </w:rPr>
        <w:t>).</w:t>
      </w:r>
      <w:r w:rsidR="00410A86" w:rsidRPr="00073517">
        <w:rPr>
          <w:rFonts w:ascii="Times New Roman" w:hAnsi="Times New Roman" w:cs="Times New Roman"/>
          <w:sz w:val="24"/>
          <w:szCs w:val="24"/>
        </w:rPr>
        <w:t xml:space="preserve"> </w:t>
      </w:r>
      <w:r w:rsidR="00410A86">
        <w:rPr>
          <w:rFonts w:ascii="Times New Roman" w:hAnsi="Times New Roman" w:cs="Times New Roman"/>
          <w:sz w:val="24"/>
          <w:szCs w:val="24"/>
        </w:rPr>
        <w:t>Thus,</w:t>
      </w:r>
      <w:r w:rsidR="006A5F2F">
        <w:rPr>
          <w:rFonts w:ascii="Times New Roman" w:hAnsi="Times New Roman" w:cs="Times New Roman"/>
          <w:sz w:val="24"/>
          <w:szCs w:val="24"/>
        </w:rPr>
        <w:t xml:space="preserve"> speakers of non</w:t>
      </w:r>
      <w:r w:rsidR="00835937">
        <w:rPr>
          <w:rFonts w:ascii="Times New Roman" w:hAnsi="Times New Roman" w:cs="Times New Roman"/>
          <w:sz w:val="24"/>
          <w:szCs w:val="24"/>
        </w:rPr>
        <w:t>-</w:t>
      </w:r>
      <w:r w:rsidR="006A5F2F">
        <w:rPr>
          <w:rFonts w:ascii="Times New Roman" w:hAnsi="Times New Roman" w:cs="Times New Roman"/>
          <w:sz w:val="24"/>
          <w:szCs w:val="24"/>
        </w:rPr>
        <w:t>standard English may be excluded or marginalised</w:t>
      </w:r>
      <w:r w:rsidR="001C72CC" w:rsidRPr="00073517">
        <w:rPr>
          <w:rFonts w:ascii="Times New Roman" w:hAnsi="Times New Roman" w:cs="Times New Roman"/>
          <w:sz w:val="24"/>
          <w:szCs w:val="24"/>
        </w:rPr>
        <w:t>.</w:t>
      </w:r>
      <w:r w:rsidR="001C72CC" w:rsidRPr="00824967">
        <w:rPr>
          <w:rFonts w:ascii="Times New Roman" w:hAnsi="Times New Roman" w:cs="Times New Roman"/>
          <w:color w:val="FF0000"/>
          <w:sz w:val="24"/>
          <w:szCs w:val="24"/>
        </w:rPr>
        <w:t xml:space="preserve"> </w:t>
      </w:r>
      <w:r w:rsidR="00BF3787">
        <w:rPr>
          <w:rFonts w:ascii="Times New Roman" w:hAnsi="Times New Roman" w:cs="Times New Roman"/>
          <w:sz w:val="24"/>
          <w:szCs w:val="24"/>
        </w:rPr>
        <w:t>Second, c</w:t>
      </w:r>
      <w:r w:rsidR="001C72CC">
        <w:rPr>
          <w:rFonts w:ascii="Times New Roman" w:hAnsi="Times New Roman" w:cs="Times New Roman"/>
          <w:sz w:val="24"/>
          <w:szCs w:val="24"/>
        </w:rPr>
        <w:t xml:space="preserve">onfident and effective speaking </w:t>
      </w:r>
      <w:r w:rsidR="00BF3787">
        <w:rPr>
          <w:rFonts w:ascii="Times New Roman" w:hAnsi="Times New Roman" w:cs="Times New Roman"/>
          <w:sz w:val="24"/>
          <w:szCs w:val="24"/>
        </w:rPr>
        <w:t>is, according to the National Curriculum</w:t>
      </w:r>
      <w:r w:rsidR="00410A86">
        <w:rPr>
          <w:rFonts w:ascii="Times New Roman" w:hAnsi="Times New Roman" w:cs="Times New Roman"/>
          <w:sz w:val="24"/>
          <w:szCs w:val="24"/>
        </w:rPr>
        <w:t>,</w:t>
      </w:r>
      <w:r w:rsidR="00BF3787">
        <w:rPr>
          <w:rFonts w:ascii="Times New Roman" w:hAnsi="Times New Roman" w:cs="Times New Roman"/>
          <w:sz w:val="24"/>
          <w:szCs w:val="24"/>
        </w:rPr>
        <w:t xml:space="preserve"> one of the vehicles to educational attainment, which</w:t>
      </w:r>
      <w:r w:rsidR="00F73ED6">
        <w:rPr>
          <w:rFonts w:ascii="Times New Roman" w:hAnsi="Times New Roman" w:cs="Times New Roman"/>
          <w:sz w:val="24"/>
          <w:szCs w:val="24"/>
        </w:rPr>
        <w:t>, in turn,</w:t>
      </w:r>
      <w:r w:rsidR="00BF3787">
        <w:rPr>
          <w:rFonts w:ascii="Times New Roman" w:hAnsi="Times New Roman" w:cs="Times New Roman"/>
          <w:sz w:val="24"/>
          <w:szCs w:val="24"/>
        </w:rPr>
        <w:t xml:space="preserve"> </w:t>
      </w:r>
      <w:r w:rsidR="00F73ED6">
        <w:rPr>
          <w:rFonts w:ascii="Times New Roman" w:hAnsi="Times New Roman" w:cs="Times New Roman"/>
          <w:sz w:val="24"/>
          <w:szCs w:val="24"/>
        </w:rPr>
        <w:t>pairs</w:t>
      </w:r>
      <w:r w:rsidR="00BF3787">
        <w:rPr>
          <w:rFonts w:ascii="Times New Roman" w:hAnsi="Times New Roman" w:cs="Times New Roman"/>
          <w:sz w:val="24"/>
          <w:szCs w:val="24"/>
        </w:rPr>
        <w:t xml:space="preserve"> standard English with educational success</w:t>
      </w:r>
      <w:r w:rsidR="006C1D93">
        <w:rPr>
          <w:rFonts w:ascii="Times New Roman" w:hAnsi="Times New Roman" w:cs="Times New Roman"/>
          <w:sz w:val="24"/>
          <w:szCs w:val="24"/>
        </w:rPr>
        <w:t xml:space="preserve">. </w:t>
      </w:r>
      <w:r w:rsidR="00EB3D9F">
        <w:rPr>
          <w:rFonts w:ascii="Times New Roman" w:hAnsi="Times New Roman" w:cs="Times New Roman"/>
          <w:sz w:val="24"/>
          <w:szCs w:val="24"/>
        </w:rPr>
        <w:t>Therefore, d</w:t>
      </w:r>
      <w:r w:rsidR="00872C65">
        <w:rPr>
          <w:rFonts w:ascii="Times New Roman" w:hAnsi="Times New Roman" w:cs="Times New Roman"/>
          <w:sz w:val="24"/>
          <w:szCs w:val="24"/>
        </w:rPr>
        <w:t xml:space="preserve">espite the </w:t>
      </w:r>
      <w:r w:rsidR="006A6201">
        <w:rPr>
          <w:rFonts w:ascii="Times New Roman" w:hAnsi="Times New Roman" w:cs="Times New Roman"/>
          <w:sz w:val="24"/>
          <w:szCs w:val="24"/>
        </w:rPr>
        <w:t>presumed inclusion of var</w:t>
      </w:r>
      <w:r w:rsidR="00F475C9">
        <w:rPr>
          <w:rFonts w:ascii="Times New Roman" w:hAnsi="Times New Roman" w:cs="Times New Roman"/>
          <w:sz w:val="24"/>
          <w:szCs w:val="24"/>
        </w:rPr>
        <w:t xml:space="preserve">ieties of English into </w:t>
      </w:r>
      <w:r w:rsidR="006A6201">
        <w:rPr>
          <w:rFonts w:ascii="Times New Roman" w:hAnsi="Times New Roman" w:cs="Times New Roman"/>
          <w:sz w:val="24"/>
          <w:szCs w:val="24"/>
        </w:rPr>
        <w:t>pedagogy,</w:t>
      </w:r>
      <w:r w:rsidR="00872C65">
        <w:rPr>
          <w:rFonts w:ascii="Times New Roman" w:hAnsi="Times New Roman" w:cs="Times New Roman"/>
          <w:sz w:val="24"/>
          <w:szCs w:val="24"/>
        </w:rPr>
        <w:t xml:space="preserve"> the hierarchical value of standard English </w:t>
      </w:r>
      <w:r w:rsidR="006A6201">
        <w:rPr>
          <w:rFonts w:ascii="Times New Roman" w:hAnsi="Times New Roman" w:cs="Times New Roman"/>
          <w:sz w:val="24"/>
          <w:szCs w:val="24"/>
        </w:rPr>
        <w:t>remains unquestioned</w:t>
      </w:r>
      <w:r w:rsidR="00410A86">
        <w:rPr>
          <w:rFonts w:ascii="Times New Roman" w:hAnsi="Times New Roman" w:cs="Times New Roman"/>
          <w:sz w:val="24"/>
          <w:szCs w:val="24"/>
        </w:rPr>
        <w:t xml:space="preserve"> from a national curriculum standpoint</w:t>
      </w:r>
      <w:r w:rsidR="00872C65">
        <w:rPr>
          <w:rFonts w:ascii="Times New Roman" w:hAnsi="Times New Roman" w:cs="Times New Roman"/>
          <w:sz w:val="24"/>
          <w:szCs w:val="24"/>
        </w:rPr>
        <w:t xml:space="preserve">. </w:t>
      </w:r>
      <w:r w:rsidR="00EB3D9F">
        <w:rPr>
          <w:rFonts w:ascii="Times New Roman" w:hAnsi="Times New Roman" w:cs="Times New Roman"/>
          <w:sz w:val="24"/>
          <w:szCs w:val="24"/>
        </w:rPr>
        <w:t>E</w:t>
      </w:r>
      <w:r w:rsidR="006C1D93">
        <w:rPr>
          <w:rFonts w:ascii="Times New Roman" w:hAnsi="Times New Roman" w:cs="Times New Roman"/>
          <w:sz w:val="24"/>
          <w:szCs w:val="24"/>
        </w:rPr>
        <w:t>ven the most updated version of the National Curriculum demonstrat</w:t>
      </w:r>
      <w:r w:rsidR="00236DC1">
        <w:rPr>
          <w:rFonts w:ascii="Times New Roman" w:hAnsi="Times New Roman" w:cs="Times New Roman"/>
          <w:sz w:val="24"/>
          <w:szCs w:val="24"/>
        </w:rPr>
        <w:t xml:space="preserve">es that, </w:t>
      </w:r>
      <w:r w:rsidR="00F73ED6">
        <w:rPr>
          <w:rFonts w:ascii="Times New Roman" w:hAnsi="Times New Roman" w:cs="Times New Roman"/>
          <w:sz w:val="24"/>
          <w:szCs w:val="24"/>
        </w:rPr>
        <w:t>unlike</w:t>
      </w:r>
      <w:r w:rsidR="00236DC1">
        <w:rPr>
          <w:rFonts w:ascii="Times New Roman" w:hAnsi="Times New Roman" w:cs="Times New Roman"/>
          <w:sz w:val="24"/>
          <w:szCs w:val="24"/>
        </w:rPr>
        <w:t xml:space="preserve"> the wider ideological climate that promotes and acknowledges language variation</w:t>
      </w:r>
      <w:r w:rsidR="004B4F73">
        <w:rPr>
          <w:rFonts w:ascii="Times New Roman" w:hAnsi="Times New Roman" w:cs="Times New Roman"/>
          <w:sz w:val="24"/>
          <w:szCs w:val="24"/>
        </w:rPr>
        <w:t>,</w:t>
      </w:r>
      <w:r w:rsidR="00236DC1">
        <w:rPr>
          <w:rFonts w:ascii="Times New Roman" w:hAnsi="Times New Roman" w:cs="Times New Roman"/>
          <w:sz w:val="24"/>
          <w:szCs w:val="24"/>
        </w:rPr>
        <w:t xml:space="preserve"> </w:t>
      </w:r>
      <w:r w:rsidR="00872E90">
        <w:rPr>
          <w:rFonts w:ascii="Times New Roman" w:hAnsi="Times New Roman" w:cs="Times New Roman"/>
          <w:sz w:val="24"/>
          <w:szCs w:val="24"/>
        </w:rPr>
        <w:t xml:space="preserve">some </w:t>
      </w:r>
      <w:r w:rsidR="001E6A3C">
        <w:rPr>
          <w:rFonts w:ascii="Times New Roman" w:hAnsi="Times New Roman" w:cs="Times New Roman"/>
          <w:sz w:val="24"/>
          <w:szCs w:val="24"/>
        </w:rPr>
        <w:t xml:space="preserve">domains or </w:t>
      </w:r>
      <w:r w:rsidR="00872E90">
        <w:rPr>
          <w:rFonts w:ascii="Times New Roman" w:hAnsi="Times New Roman" w:cs="Times New Roman"/>
          <w:sz w:val="24"/>
          <w:szCs w:val="24"/>
        </w:rPr>
        <w:t xml:space="preserve">settings are </w:t>
      </w:r>
      <w:r w:rsidR="00B05A5A">
        <w:rPr>
          <w:rFonts w:ascii="Times New Roman" w:hAnsi="Times New Roman" w:cs="Times New Roman"/>
          <w:sz w:val="24"/>
          <w:szCs w:val="24"/>
        </w:rPr>
        <w:t xml:space="preserve">still </w:t>
      </w:r>
      <w:r w:rsidR="00872E90">
        <w:rPr>
          <w:rFonts w:ascii="Times New Roman" w:hAnsi="Times New Roman" w:cs="Times New Roman"/>
          <w:sz w:val="24"/>
          <w:szCs w:val="24"/>
        </w:rPr>
        <w:t xml:space="preserve">less </w:t>
      </w:r>
      <w:r w:rsidR="001E6A3C">
        <w:rPr>
          <w:rFonts w:ascii="Times New Roman" w:hAnsi="Times New Roman" w:cs="Times New Roman"/>
          <w:sz w:val="24"/>
          <w:szCs w:val="24"/>
        </w:rPr>
        <w:t>prone</w:t>
      </w:r>
      <w:r w:rsidR="00872E90">
        <w:rPr>
          <w:rFonts w:ascii="Times New Roman" w:hAnsi="Times New Roman" w:cs="Times New Roman"/>
          <w:sz w:val="24"/>
          <w:szCs w:val="24"/>
        </w:rPr>
        <w:t xml:space="preserve"> to flexible language use</w:t>
      </w:r>
      <w:r>
        <w:rPr>
          <w:rFonts w:ascii="Times New Roman" w:hAnsi="Times New Roman" w:cs="Times New Roman"/>
          <w:sz w:val="24"/>
          <w:szCs w:val="24"/>
        </w:rPr>
        <w:t xml:space="preserve"> even </w:t>
      </w:r>
      <w:r w:rsidR="004B167D">
        <w:rPr>
          <w:rFonts w:ascii="Times New Roman" w:hAnsi="Times New Roman" w:cs="Times New Roman"/>
          <w:sz w:val="24"/>
          <w:szCs w:val="24"/>
        </w:rPr>
        <w:t xml:space="preserve">in spoken contexts, which are, by default, subject to less strict norms and conventions. </w:t>
      </w:r>
    </w:p>
    <w:p w14:paraId="6D349948" w14:textId="5B6207FE" w:rsidR="00A86BBC" w:rsidRPr="004D1762" w:rsidRDefault="003B61C5" w:rsidP="00E403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Indeed, </w:t>
      </w:r>
      <w:r w:rsidR="000B61E8">
        <w:rPr>
          <w:rFonts w:ascii="Times New Roman" w:hAnsi="Times New Roman" w:cs="Times New Roman"/>
          <w:sz w:val="24"/>
          <w:szCs w:val="24"/>
        </w:rPr>
        <w:t>even in countries with appare</w:t>
      </w:r>
      <w:r w:rsidR="00385D9D">
        <w:rPr>
          <w:rFonts w:ascii="Times New Roman" w:hAnsi="Times New Roman" w:cs="Times New Roman"/>
          <w:sz w:val="24"/>
          <w:szCs w:val="24"/>
        </w:rPr>
        <w:t>ntly liberal language policies</w:t>
      </w:r>
      <w:r w:rsidR="00410A86">
        <w:rPr>
          <w:rFonts w:ascii="Times New Roman" w:hAnsi="Times New Roman" w:cs="Times New Roman"/>
          <w:sz w:val="24"/>
          <w:szCs w:val="24"/>
        </w:rPr>
        <w:t>,</w:t>
      </w:r>
      <w:r w:rsidR="00385D9D">
        <w:rPr>
          <w:rFonts w:ascii="Times New Roman" w:hAnsi="Times New Roman" w:cs="Times New Roman"/>
          <w:sz w:val="24"/>
          <w:szCs w:val="24"/>
        </w:rPr>
        <w:t xml:space="preserve"> </w:t>
      </w:r>
      <w:r w:rsidR="000B61E8">
        <w:rPr>
          <w:rFonts w:ascii="Times New Roman" w:hAnsi="Times New Roman" w:cs="Times New Roman"/>
          <w:sz w:val="24"/>
          <w:szCs w:val="24"/>
        </w:rPr>
        <w:t xml:space="preserve">the school is </w:t>
      </w:r>
      <w:r w:rsidR="00385D9D">
        <w:rPr>
          <w:rFonts w:ascii="Times New Roman" w:hAnsi="Times New Roman" w:cs="Times New Roman"/>
          <w:sz w:val="24"/>
          <w:szCs w:val="24"/>
        </w:rPr>
        <w:t>generally</w:t>
      </w:r>
      <w:r w:rsidR="000B61E8">
        <w:rPr>
          <w:rFonts w:ascii="Times New Roman" w:hAnsi="Times New Roman" w:cs="Times New Roman"/>
          <w:sz w:val="24"/>
          <w:szCs w:val="24"/>
        </w:rPr>
        <w:t xml:space="preserve"> </w:t>
      </w:r>
      <w:r w:rsidR="00385D9D">
        <w:rPr>
          <w:rFonts w:ascii="Times New Roman" w:hAnsi="Times New Roman" w:cs="Times New Roman"/>
          <w:sz w:val="24"/>
          <w:szCs w:val="24"/>
        </w:rPr>
        <w:t>“</w:t>
      </w:r>
      <w:r w:rsidR="000B61E8">
        <w:rPr>
          <w:rFonts w:ascii="Times New Roman" w:hAnsi="Times New Roman" w:cs="Times New Roman"/>
          <w:sz w:val="24"/>
          <w:szCs w:val="24"/>
        </w:rPr>
        <w:t>a straightforward standard language domain”</w:t>
      </w:r>
      <w:r w:rsidR="00687C0E">
        <w:rPr>
          <w:rFonts w:ascii="Times New Roman" w:hAnsi="Times New Roman" w:cs="Times New Roman"/>
          <w:sz w:val="24"/>
          <w:szCs w:val="24"/>
        </w:rPr>
        <w:t xml:space="preserve"> (</w:t>
      </w:r>
      <w:r w:rsidR="004B4F73">
        <w:rPr>
          <w:rFonts w:ascii="Times New Roman" w:hAnsi="Times New Roman" w:cs="Times New Roman"/>
          <w:sz w:val="24"/>
          <w:szCs w:val="24"/>
        </w:rPr>
        <w:t xml:space="preserve">Cheshire </w:t>
      </w:r>
      <w:r w:rsidR="00687C0E">
        <w:rPr>
          <w:rFonts w:ascii="Times New Roman" w:hAnsi="Times New Roman" w:cs="Times New Roman"/>
          <w:sz w:val="24"/>
          <w:szCs w:val="24"/>
        </w:rPr>
        <w:t xml:space="preserve">2005: 2341-2; </w:t>
      </w:r>
      <w:r w:rsidR="000B61E8">
        <w:rPr>
          <w:rFonts w:ascii="Times New Roman" w:hAnsi="Times New Roman" w:cs="Times New Roman"/>
          <w:sz w:val="24"/>
          <w:szCs w:val="24"/>
        </w:rPr>
        <w:t xml:space="preserve">see also </w:t>
      </w:r>
      <w:r w:rsidR="00791342">
        <w:rPr>
          <w:rFonts w:ascii="Times New Roman" w:hAnsi="Times New Roman" w:cs="Times New Roman"/>
          <w:sz w:val="24"/>
          <w:szCs w:val="24"/>
        </w:rPr>
        <w:t xml:space="preserve">Hagen, 1989: 52). </w:t>
      </w:r>
      <w:r w:rsidR="00846C48">
        <w:rPr>
          <w:rFonts w:ascii="Times New Roman" w:hAnsi="Times New Roman" w:cs="Times New Roman"/>
          <w:sz w:val="24"/>
          <w:szCs w:val="24"/>
        </w:rPr>
        <w:t>This results in phenomena such as style-shifting</w:t>
      </w:r>
      <w:r w:rsidR="00687C0E">
        <w:rPr>
          <w:rFonts w:ascii="Times New Roman" w:hAnsi="Times New Roman" w:cs="Times New Roman"/>
          <w:sz w:val="24"/>
          <w:szCs w:val="24"/>
        </w:rPr>
        <w:t>, mixing and crossing</w:t>
      </w:r>
      <w:r w:rsidR="00846C48">
        <w:rPr>
          <w:rFonts w:ascii="Times New Roman" w:hAnsi="Times New Roman" w:cs="Times New Roman"/>
          <w:sz w:val="24"/>
          <w:szCs w:val="24"/>
        </w:rPr>
        <w:t xml:space="preserve"> on the part of students </w:t>
      </w:r>
      <w:r w:rsidR="00687C0E">
        <w:rPr>
          <w:rFonts w:ascii="Times New Roman" w:hAnsi="Times New Roman" w:cs="Times New Roman"/>
          <w:sz w:val="24"/>
          <w:szCs w:val="24"/>
        </w:rPr>
        <w:t xml:space="preserve">and teachers </w:t>
      </w:r>
      <w:r w:rsidR="00846C48">
        <w:rPr>
          <w:rFonts w:ascii="Times New Roman" w:hAnsi="Times New Roman" w:cs="Times New Roman"/>
          <w:sz w:val="24"/>
          <w:szCs w:val="24"/>
        </w:rPr>
        <w:t xml:space="preserve">alike where style-shifting </w:t>
      </w:r>
      <w:r w:rsidR="00385D9D">
        <w:rPr>
          <w:rFonts w:ascii="Times New Roman" w:hAnsi="Times New Roman" w:cs="Times New Roman"/>
          <w:sz w:val="24"/>
          <w:szCs w:val="24"/>
        </w:rPr>
        <w:t>becomes</w:t>
      </w:r>
      <w:r w:rsidR="00846C48">
        <w:rPr>
          <w:rFonts w:ascii="Times New Roman" w:hAnsi="Times New Roman" w:cs="Times New Roman"/>
          <w:sz w:val="24"/>
          <w:szCs w:val="24"/>
        </w:rPr>
        <w:t xml:space="preserve"> “an instinctive response to the norms of school” (</w:t>
      </w:r>
      <w:r w:rsidR="00687C0E">
        <w:rPr>
          <w:rFonts w:ascii="Times New Roman" w:hAnsi="Times New Roman" w:cs="Times New Roman"/>
          <w:sz w:val="24"/>
          <w:szCs w:val="24"/>
        </w:rPr>
        <w:t xml:space="preserve">Cheshire, </w:t>
      </w:r>
      <w:r w:rsidR="00846C48">
        <w:rPr>
          <w:rFonts w:ascii="Times New Roman" w:hAnsi="Times New Roman" w:cs="Times New Roman"/>
          <w:sz w:val="24"/>
          <w:szCs w:val="24"/>
        </w:rPr>
        <w:t xml:space="preserve">2005: 2347). </w:t>
      </w:r>
      <w:r w:rsidR="001C3AE5">
        <w:rPr>
          <w:rFonts w:ascii="Times New Roman" w:hAnsi="Times New Roman" w:cs="Times New Roman"/>
          <w:sz w:val="24"/>
          <w:szCs w:val="24"/>
        </w:rPr>
        <w:t>To this end,</w:t>
      </w:r>
      <w:r w:rsidR="00385D9D">
        <w:rPr>
          <w:rFonts w:ascii="Times New Roman" w:hAnsi="Times New Roman" w:cs="Times New Roman"/>
          <w:sz w:val="24"/>
          <w:szCs w:val="24"/>
        </w:rPr>
        <w:t xml:space="preserve"> shifts to s</w:t>
      </w:r>
      <w:r w:rsidR="00846C48">
        <w:rPr>
          <w:rFonts w:ascii="Times New Roman" w:hAnsi="Times New Roman" w:cs="Times New Roman"/>
          <w:sz w:val="24"/>
          <w:szCs w:val="24"/>
        </w:rPr>
        <w:t xml:space="preserve">tandard English </w:t>
      </w:r>
      <w:r w:rsidR="00687C0E">
        <w:rPr>
          <w:rFonts w:ascii="Times New Roman" w:hAnsi="Times New Roman" w:cs="Times New Roman"/>
          <w:sz w:val="24"/>
          <w:szCs w:val="24"/>
        </w:rPr>
        <w:t>are</w:t>
      </w:r>
      <w:r w:rsidR="00846C48">
        <w:rPr>
          <w:rFonts w:ascii="Times New Roman" w:hAnsi="Times New Roman" w:cs="Times New Roman"/>
          <w:sz w:val="24"/>
          <w:szCs w:val="24"/>
        </w:rPr>
        <w:t xml:space="preserve"> associated with appropriateness, formality and authority</w:t>
      </w:r>
      <w:r w:rsidR="00410A86">
        <w:rPr>
          <w:rFonts w:ascii="Times New Roman" w:hAnsi="Times New Roman" w:cs="Times New Roman"/>
          <w:sz w:val="24"/>
          <w:szCs w:val="24"/>
        </w:rPr>
        <w:t>,</w:t>
      </w:r>
      <w:r w:rsidR="00687C0E">
        <w:rPr>
          <w:rFonts w:ascii="Times New Roman" w:hAnsi="Times New Roman" w:cs="Times New Roman"/>
          <w:sz w:val="24"/>
          <w:szCs w:val="24"/>
        </w:rPr>
        <w:t xml:space="preserve"> whereas the use of vernacular forms </w:t>
      </w:r>
      <w:r w:rsidR="00423DE8">
        <w:rPr>
          <w:rFonts w:ascii="Times New Roman" w:hAnsi="Times New Roman" w:cs="Times New Roman"/>
          <w:sz w:val="24"/>
          <w:szCs w:val="24"/>
        </w:rPr>
        <w:t>serves</w:t>
      </w:r>
      <w:r w:rsidR="00846C48">
        <w:rPr>
          <w:rFonts w:ascii="Times New Roman" w:hAnsi="Times New Roman" w:cs="Times New Roman"/>
          <w:sz w:val="24"/>
          <w:szCs w:val="24"/>
        </w:rPr>
        <w:t xml:space="preserve"> specific interactional effects (Adger and Wolfram, 2000). </w:t>
      </w:r>
      <w:r w:rsidR="00C51316">
        <w:rPr>
          <w:rFonts w:ascii="Times New Roman" w:hAnsi="Times New Roman" w:cs="Times New Roman"/>
          <w:sz w:val="24"/>
          <w:szCs w:val="24"/>
        </w:rPr>
        <w:t>There is a consensus a</w:t>
      </w:r>
      <w:r w:rsidR="00385D9D">
        <w:rPr>
          <w:rFonts w:ascii="Times New Roman" w:hAnsi="Times New Roman" w:cs="Times New Roman"/>
          <w:sz w:val="24"/>
          <w:szCs w:val="24"/>
        </w:rPr>
        <w:t xml:space="preserve">mong studies addressing language variation in </w:t>
      </w:r>
      <w:r w:rsidR="00C51316">
        <w:rPr>
          <w:rFonts w:ascii="Times New Roman" w:hAnsi="Times New Roman" w:cs="Times New Roman"/>
          <w:sz w:val="24"/>
          <w:szCs w:val="24"/>
        </w:rPr>
        <w:t>the classroom</w:t>
      </w:r>
      <w:r w:rsidR="001C3AE5">
        <w:rPr>
          <w:rFonts w:ascii="Times New Roman" w:hAnsi="Times New Roman" w:cs="Times New Roman"/>
          <w:sz w:val="24"/>
          <w:szCs w:val="24"/>
        </w:rPr>
        <w:t xml:space="preserve"> (</w:t>
      </w:r>
      <w:r w:rsidR="00F53132">
        <w:rPr>
          <w:rFonts w:ascii="Times New Roman" w:hAnsi="Times New Roman" w:cs="Times New Roman"/>
          <w:sz w:val="24"/>
          <w:szCs w:val="24"/>
        </w:rPr>
        <w:t>see Ches</w:t>
      </w:r>
      <w:r w:rsidR="004642A2">
        <w:rPr>
          <w:rFonts w:ascii="Times New Roman" w:hAnsi="Times New Roman" w:cs="Times New Roman"/>
          <w:sz w:val="24"/>
          <w:szCs w:val="24"/>
        </w:rPr>
        <w:t>h</w:t>
      </w:r>
      <w:r w:rsidR="00F53132">
        <w:rPr>
          <w:rFonts w:ascii="Times New Roman" w:hAnsi="Times New Roman" w:cs="Times New Roman"/>
          <w:sz w:val="24"/>
          <w:szCs w:val="24"/>
        </w:rPr>
        <w:t>ire, 2005 and references therein; Snell, 2013; Snell and Andrews, 2017</w:t>
      </w:r>
      <w:r w:rsidR="001C3AE5">
        <w:rPr>
          <w:rFonts w:ascii="Times New Roman" w:hAnsi="Times New Roman" w:cs="Times New Roman"/>
          <w:sz w:val="24"/>
          <w:szCs w:val="24"/>
        </w:rPr>
        <w:t>)</w:t>
      </w:r>
      <w:r w:rsidR="006D106F" w:rsidRPr="004D1762">
        <w:rPr>
          <w:rFonts w:ascii="Times New Roman" w:hAnsi="Times New Roman" w:cs="Times New Roman"/>
          <w:sz w:val="24"/>
          <w:szCs w:val="24"/>
        </w:rPr>
        <w:t xml:space="preserve"> that </w:t>
      </w:r>
      <w:r w:rsidR="00CE240E">
        <w:rPr>
          <w:rFonts w:ascii="Times New Roman" w:hAnsi="Times New Roman" w:cs="Times New Roman"/>
          <w:sz w:val="24"/>
          <w:szCs w:val="24"/>
        </w:rPr>
        <w:t xml:space="preserve">the blanket use of the standard variety at school and the </w:t>
      </w:r>
      <w:r w:rsidR="00E4037E">
        <w:rPr>
          <w:rFonts w:ascii="Times New Roman" w:hAnsi="Times New Roman" w:cs="Times New Roman"/>
          <w:sz w:val="24"/>
          <w:szCs w:val="24"/>
        </w:rPr>
        <w:t xml:space="preserve">associated </w:t>
      </w:r>
      <w:r w:rsidR="006D106F" w:rsidRPr="004D1762">
        <w:rPr>
          <w:rFonts w:ascii="Times New Roman" w:hAnsi="Times New Roman" w:cs="Times New Roman"/>
          <w:sz w:val="24"/>
          <w:szCs w:val="24"/>
        </w:rPr>
        <w:t>need to adhere to school norms results in educational disadvantage of students whose background lacks exposure to</w:t>
      </w:r>
      <w:r w:rsidR="00BF5599">
        <w:rPr>
          <w:rFonts w:ascii="Times New Roman" w:hAnsi="Times New Roman" w:cs="Times New Roman"/>
          <w:sz w:val="24"/>
          <w:szCs w:val="24"/>
        </w:rPr>
        <w:t xml:space="preserve"> the </w:t>
      </w:r>
      <w:r w:rsidR="00A45E25">
        <w:rPr>
          <w:rFonts w:ascii="Times New Roman" w:hAnsi="Times New Roman" w:cs="Times New Roman"/>
          <w:sz w:val="24"/>
          <w:szCs w:val="24"/>
        </w:rPr>
        <w:t>s</w:t>
      </w:r>
      <w:r w:rsidR="006D106F" w:rsidRPr="004D1762">
        <w:rPr>
          <w:rFonts w:ascii="Times New Roman" w:hAnsi="Times New Roman" w:cs="Times New Roman"/>
          <w:sz w:val="24"/>
          <w:szCs w:val="24"/>
        </w:rPr>
        <w:t>tandard</w:t>
      </w:r>
      <w:r w:rsidR="004642A2">
        <w:rPr>
          <w:rFonts w:ascii="Times New Roman" w:hAnsi="Times New Roman" w:cs="Times New Roman"/>
          <w:sz w:val="24"/>
          <w:szCs w:val="24"/>
        </w:rPr>
        <w:t xml:space="preserve"> variety</w:t>
      </w:r>
      <w:r w:rsidR="00687C0E" w:rsidRPr="004D1762">
        <w:rPr>
          <w:rFonts w:ascii="Times New Roman" w:hAnsi="Times New Roman" w:cs="Times New Roman"/>
          <w:sz w:val="24"/>
          <w:szCs w:val="24"/>
        </w:rPr>
        <w:t xml:space="preserve"> prior to them attending school</w:t>
      </w:r>
      <w:r w:rsidR="00A45E25">
        <w:rPr>
          <w:rFonts w:ascii="Times New Roman" w:hAnsi="Times New Roman" w:cs="Times New Roman"/>
          <w:sz w:val="24"/>
          <w:szCs w:val="24"/>
        </w:rPr>
        <w:t xml:space="preserve">. </w:t>
      </w:r>
      <w:r w:rsidR="00C51316">
        <w:rPr>
          <w:rFonts w:ascii="Times New Roman" w:hAnsi="Times New Roman" w:cs="Times New Roman"/>
          <w:sz w:val="24"/>
          <w:szCs w:val="24"/>
        </w:rPr>
        <w:t>One of the</w:t>
      </w:r>
      <w:r w:rsidR="00A45E25">
        <w:rPr>
          <w:rFonts w:ascii="Times New Roman" w:hAnsi="Times New Roman" w:cs="Times New Roman"/>
          <w:sz w:val="24"/>
          <w:szCs w:val="24"/>
        </w:rPr>
        <w:t xml:space="preserve"> underlying </w:t>
      </w:r>
      <w:r w:rsidR="00A45E25" w:rsidRPr="004D1762">
        <w:rPr>
          <w:rFonts w:ascii="Times New Roman" w:hAnsi="Times New Roman" w:cs="Times New Roman"/>
          <w:sz w:val="24"/>
          <w:szCs w:val="24"/>
        </w:rPr>
        <w:t>cause</w:t>
      </w:r>
      <w:r w:rsidR="00C51316">
        <w:rPr>
          <w:rFonts w:ascii="Times New Roman" w:hAnsi="Times New Roman" w:cs="Times New Roman"/>
          <w:sz w:val="24"/>
          <w:szCs w:val="24"/>
        </w:rPr>
        <w:t xml:space="preserve">s of this is </w:t>
      </w:r>
      <w:r w:rsidR="00B74766">
        <w:rPr>
          <w:rFonts w:ascii="Times New Roman" w:hAnsi="Times New Roman" w:cs="Times New Roman"/>
          <w:sz w:val="24"/>
          <w:szCs w:val="24"/>
        </w:rPr>
        <w:t>the</w:t>
      </w:r>
      <w:r w:rsidR="00791342" w:rsidRPr="004D1762">
        <w:rPr>
          <w:rFonts w:ascii="Times New Roman" w:hAnsi="Times New Roman" w:cs="Times New Roman"/>
          <w:sz w:val="24"/>
          <w:szCs w:val="24"/>
        </w:rPr>
        <w:t xml:space="preserve"> ‘dialect bias’ that </w:t>
      </w:r>
      <w:r w:rsidR="00C51316">
        <w:rPr>
          <w:rFonts w:ascii="Times New Roman" w:hAnsi="Times New Roman" w:cs="Times New Roman"/>
          <w:sz w:val="24"/>
          <w:szCs w:val="24"/>
        </w:rPr>
        <w:t xml:space="preserve">strongly </w:t>
      </w:r>
      <w:r w:rsidR="00687C0E" w:rsidRPr="004D1762">
        <w:rPr>
          <w:rFonts w:ascii="Times New Roman" w:hAnsi="Times New Roman" w:cs="Times New Roman"/>
          <w:sz w:val="24"/>
          <w:szCs w:val="24"/>
        </w:rPr>
        <w:t>links</w:t>
      </w:r>
      <w:r w:rsidR="00791342" w:rsidRPr="004D1762">
        <w:rPr>
          <w:rFonts w:ascii="Times New Roman" w:hAnsi="Times New Roman" w:cs="Times New Roman"/>
          <w:sz w:val="24"/>
          <w:szCs w:val="24"/>
        </w:rPr>
        <w:t xml:space="preserve"> </w:t>
      </w:r>
      <w:r w:rsidR="000778CF" w:rsidRPr="004D1762">
        <w:rPr>
          <w:rFonts w:ascii="Times New Roman" w:hAnsi="Times New Roman" w:cs="Times New Roman"/>
          <w:sz w:val="24"/>
          <w:szCs w:val="24"/>
        </w:rPr>
        <w:t>non-standard dialect</w:t>
      </w:r>
      <w:r w:rsidR="00791342" w:rsidRPr="004D1762">
        <w:rPr>
          <w:rFonts w:ascii="Times New Roman" w:hAnsi="Times New Roman" w:cs="Times New Roman"/>
          <w:sz w:val="24"/>
          <w:szCs w:val="24"/>
        </w:rPr>
        <w:t xml:space="preserve"> </w:t>
      </w:r>
      <w:r w:rsidR="00687C0E" w:rsidRPr="004D1762">
        <w:rPr>
          <w:rFonts w:ascii="Times New Roman" w:hAnsi="Times New Roman" w:cs="Times New Roman"/>
          <w:sz w:val="24"/>
          <w:szCs w:val="24"/>
        </w:rPr>
        <w:t xml:space="preserve">to </w:t>
      </w:r>
      <w:r w:rsidR="00791342" w:rsidRPr="004D1762">
        <w:rPr>
          <w:rFonts w:ascii="Times New Roman" w:hAnsi="Times New Roman" w:cs="Times New Roman"/>
          <w:sz w:val="24"/>
          <w:szCs w:val="24"/>
        </w:rPr>
        <w:t>workin</w:t>
      </w:r>
      <w:r w:rsidR="009B106D" w:rsidRPr="004D1762">
        <w:rPr>
          <w:rFonts w:ascii="Times New Roman" w:hAnsi="Times New Roman" w:cs="Times New Roman"/>
          <w:sz w:val="24"/>
          <w:szCs w:val="24"/>
        </w:rPr>
        <w:t>g class speech</w:t>
      </w:r>
      <w:r w:rsidR="00C51316">
        <w:rPr>
          <w:rFonts w:ascii="Times New Roman" w:hAnsi="Times New Roman" w:cs="Times New Roman"/>
          <w:sz w:val="24"/>
          <w:szCs w:val="24"/>
        </w:rPr>
        <w:t xml:space="preserve"> (</w:t>
      </w:r>
      <w:r w:rsidR="00C51316" w:rsidRPr="006D106F">
        <w:rPr>
          <w:rFonts w:ascii="Times New Roman" w:hAnsi="Times New Roman" w:cs="Times New Roman"/>
          <w:sz w:val="24"/>
          <w:szCs w:val="24"/>
        </w:rPr>
        <w:t>see Labov, 1972</w:t>
      </w:r>
      <w:r w:rsidR="00C51316">
        <w:rPr>
          <w:rFonts w:ascii="Times New Roman" w:hAnsi="Times New Roman" w:cs="Times New Roman"/>
          <w:sz w:val="24"/>
          <w:szCs w:val="24"/>
        </w:rPr>
        <w:t>;</w:t>
      </w:r>
      <w:r w:rsidR="00C51316" w:rsidRPr="006D106F">
        <w:rPr>
          <w:rFonts w:ascii="Times New Roman" w:hAnsi="Times New Roman" w:cs="Times New Roman"/>
          <w:sz w:val="24"/>
          <w:szCs w:val="24"/>
        </w:rPr>
        <w:t xml:space="preserve"> Trudgill, 1974</w:t>
      </w:r>
      <w:r w:rsidR="00C51316">
        <w:rPr>
          <w:rFonts w:ascii="Times New Roman" w:hAnsi="Times New Roman" w:cs="Times New Roman"/>
          <w:sz w:val="24"/>
          <w:szCs w:val="24"/>
        </w:rPr>
        <w:t>; Cheshire, 2005)</w:t>
      </w:r>
      <w:r w:rsidR="009B106D" w:rsidRPr="004D1762">
        <w:rPr>
          <w:rFonts w:ascii="Times New Roman" w:hAnsi="Times New Roman" w:cs="Times New Roman"/>
          <w:sz w:val="24"/>
          <w:szCs w:val="24"/>
        </w:rPr>
        <w:t>.</w:t>
      </w:r>
    </w:p>
    <w:p w14:paraId="3AA8235B" w14:textId="3C164ECF" w:rsidR="00687C0E" w:rsidRPr="00B95EE4" w:rsidRDefault="00DA62AE" w:rsidP="00B95E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C51316">
        <w:rPr>
          <w:rFonts w:ascii="Times New Roman" w:hAnsi="Times New Roman" w:cs="Times New Roman"/>
          <w:sz w:val="24"/>
          <w:szCs w:val="24"/>
        </w:rPr>
        <w:t>ociolinguists</w:t>
      </w:r>
      <w:r w:rsidR="00410A86">
        <w:rPr>
          <w:rFonts w:ascii="Times New Roman" w:hAnsi="Times New Roman" w:cs="Times New Roman"/>
          <w:sz w:val="24"/>
          <w:szCs w:val="24"/>
        </w:rPr>
        <w:t xml:space="preserve"> have long</w:t>
      </w:r>
      <w:r w:rsidR="00C51316">
        <w:rPr>
          <w:rFonts w:ascii="Times New Roman" w:hAnsi="Times New Roman" w:cs="Times New Roman"/>
          <w:sz w:val="24"/>
          <w:szCs w:val="24"/>
        </w:rPr>
        <w:t xml:space="preserve"> </w:t>
      </w:r>
      <w:r w:rsidR="00791342" w:rsidRPr="006D106F">
        <w:rPr>
          <w:rFonts w:ascii="Times New Roman" w:hAnsi="Times New Roman" w:cs="Times New Roman"/>
          <w:sz w:val="24"/>
          <w:szCs w:val="24"/>
        </w:rPr>
        <w:t xml:space="preserve">attempted </w:t>
      </w:r>
      <w:r w:rsidR="002A58B9" w:rsidRPr="006D106F">
        <w:rPr>
          <w:rFonts w:ascii="Times New Roman" w:hAnsi="Times New Roman" w:cs="Times New Roman"/>
          <w:sz w:val="24"/>
          <w:szCs w:val="24"/>
        </w:rPr>
        <w:t xml:space="preserve">to dispute </w:t>
      </w:r>
      <w:r w:rsidR="00791342" w:rsidRPr="006D106F">
        <w:rPr>
          <w:rFonts w:ascii="Times New Roman" w:hAnsi="Times New Roman" w:cs="Times New Roman"/>
          <w:sz w:val="24"/>
          <w:szCs w:val="24"/>
        </w:rPr>
        <w:t xml:space="preserve">this </w:t>
      </w:r>
      <w:r w:rsidR="00721C77">
        <w:rPr>
          <w:rFonts w:ascii="Times New Roman" w:hAnsi="Times New Roman" w:cs="Times New Roman"/>
          <w:sz w:val="24"/>
          <w:szCs w:val="24"/>
        </w:rPr>
        <w:t>‘dialect bias’</w:t>
      </w:r>
      <w:r w:rsidR="002A58B9" w:rsidRPr="006D106F">
        <w:rPr>
          <w:rFonts w:ascii="Times New Roman" w:hAnsi="Times New Roman" w:cs="Times New Roman"/>
          <w:sz w:val="24"/>
          <w:szCs w:val="24"/>
        </w:rPr>
        <w:t xml:space="preserve"> (s</w:t>
      </w:r>
      <w:r w:rsidR="000751A1" w:rsidRPr="006D106F">
        <w:rPr>
          <w:rFonts w:ascii="Times New Roman" w:hAnsi="Times New Roman" w:cs="Times New Roman"/>
          <w:sz w:val="24"/>
          <w:szCs w:val="24"/>
        </w:rPr>
        <w:t>ee Labov, 1972 Trudgill, 1974) by attending to dialect systematicity and tolerance to ‘difference’</w:t>
      </w:r>
      <w:r w:rsidR="00791342" w:rsidRPr="006D106F">
        <w:rPr>
          <w:rFonts w:ascii="Times New Roman" w:hAnsi="Times New Roman" w:cs="Times New Roman"/>
          <w:sz w:val="24"/>
          <w:szCs w:val="24"/>
        </w:rPr>
        <w:t xml:space="preserve"> (Snell, 2013)</w:t>
      </w:r>
      <w:r w:rsidR="000751A1" w:rsidRPr="006D106F">
        <w:rPr>
          <w:rFonts w:ascii="Times New Roman" w:hAnsi="Times New Roman" w:cs="Times New Roman"/>
          <w:sz w:val="24"/>
          <w:szCs w:val="24"/>
        </w:rPr>
        <w:t xml:space="preserve">. </w:t>
      </w:r>
      <w:r w:rsidR="00791342" w:rsidRPr="006D106F">
        <w:rPr>
          <w:rFonts w:ascii="Times New Roman" w:hAnsi="Times New Roman" w:cs="Times New Roman"/>
          <w:sz w:val="24"/>
          <w:szCs w:val="24"/>
        </w:rPr>
        <w:t>More recent</w:t>
      </w:r>
      <w:r w:rsidR="006D106F" w:rsidRPr="006D106F">
        <w:rPr>
          <w:rFonts w:ascii="Times New Roman" w:hAnsi="Times New Roman" w:cs="Times New Roman"/>
          <w:sz w:val="24"/>
          <w:szCs w:val="24"/>
        </w:rPr>
        <w:t>ly</w:t>
      </w:r>
      <w:r w:rsidR="00687C0E">
        <w:rPr>
          <w:rFonts w:ascii="Times New Roman" w:hAnsi="Times New Roman" w:cs="Times New Roman"/>
          <w:sz w:val="24"/>
          <w:szCs w:val="24"/>
        </w:rPr>
        <w:t>,</w:t>
      </w:r>
      <w:r w:rsidR="006D106F" w:rsidRPr="006D106F">
        <w:rPr>
          <w:rFonts w:ascii="Times New Roman" w:hAnsi="Times New Roman" w:cs="Times New Roman"/>
          <w:sz w:val="24"/>
          <w:szCs w:val="24"/>
        </w:rPr>
        <w:t xml:space="preserve"> studies within the third wave sociolinguistic paradigm</w:t>
      </w:r>
      <w:r w:rsidR="00791342" w:rsidRPr="006D106F">
        <w:rPr>
          <w:rFonts w:ascii="Times New Roman" w:hAnsi="Times New Roman" w:cs="Times New Roman"/>
          <w:sz w:val="24"/>
          <w:szCs w:val="24"/>
        </w:rPr>
        <w:t xml:space="preserve"> </w:t>
      </w:r>
      <w:r w:rsidR="00824967">
        <w:rPr>
          <w:rFonts w:ascii="Times New Roman" w:hAnsi="Times New Roman" w:cs="Times New Roman"/>
          <w:sz w:val="24"/>
          <w:szCs w:val="24"/>
        </w:rPr>
        <w:t>view dialect</w:t>
      </w:r>
      <w:r w:rsidR="002A58B9" w:rsidRPr="006D106F">
        <w:rPr>
          <w:rFonts w:ascii="Times New Roman" w:hAnsi="Times New Roman" w:cs="Times New Roman"/>
          <w:sz w:val="24"/>
          <w:szCs w:val="24"/>
        </w:rPr>
        <w:t xml:space="preserve"> </w:t>
      </w:r>
      <w:r w:rsidR="00824967" w:rsidRPr="00824967">
        <w:rPr>
          <w:rFonts w:ascii="Times New Roman" w:hAnsi="Times New Roman" w:cs="Times New Roman"/>
          <w:sz w:val="24"/>
          <w:szCs w:val="24"/>
        </w:rPr>
        <w:t>as a social resource that places the speaker and his/her practices at the centre of attention (Creese and Blackledge, 2015: 21).</w:t>
      </w:r>
      <w:r w:rsidR="00824967">
        <w:rPr>
          <w:rFonts w:ascii="Times New Roman" w:hAnsi="Times New Roman" w:cs="Times New Roman"/>
          <w:sz w:val="24"/>
          <w:szCs w:val="24"/>
        </w:rPr>
        <w:t xml:space="preserve"> Our </w:t>
      </w:r>
      <w:r w:rsidR="00410A86">
        <w:rPr>
          <w:rFonts w:ascii="Times New Roman" w:hAnsi="Times New Roman" w:cs="Times New Roman"/>
          <w:sz w:val="24"/>
          <w:szCs w:val="24"/>
        </w:rPr>
        <w:t xml:space="preserve">article </w:t>
      </w:r>
      <w:r w:rsidR="00824967">
        <w:rPr>
          <w:rFonts w:ascii="Times New Roman" w:hAnsi="Times New Roman" w:cs="Times New Roman"/>
          <w:sz w:val="24"/>
          <w:szCs w:val="24"/>
        </w:rPr>
        <w:t xml:space="preserve">contributes to this line of research as we are concerned with </w:t>
      </w:r>
      <w:r w:rsidR="00824967">
        <w:rPr>
          <w:rFonts w:ascii="Times New Roman" w:hAnsi="Times New Roman" w:cs="Times New Roman"/>
          <w:sz w:val="24"/>
          <w:szCs w:val="24"/>
        </w:rPr>
        <w:lastRenderedPageBreak/>
        <w:t>the associations of linguistic forms to social meanings, whereby social meanin</w:t>
      </w:r>
      <w:r w:rsidR="009A34DD">
        <w:rPr>
          <w:rFonts w:ascii="Times New Roman" w:hAnsi="Times New Roman" w:cs="Times New Roman"/>
          <w:sz w:val="24"/>
          <w:szCs w:val="24"/>
        </w:rPr>
        <w:t>g</w:t>
      </w:r>
      <w:r w:rsidR="00824967">
        <w:rPr>
          <w:rFonts w:ascii="Times New Roman" w:hAnsi="Times New Roman" w:cs="Times New Roman"/>
          <w:sz w:val="24"/>
          <w:szCs w:val="24"/>
        </w:rPr>
        <w:t xml:space="preserve"> </w:t>
      </w:r>
      <w:r w:rsidR="009A34DD" w:rsidRPr="009A34DD">
        <w:rPr>
          <w:rFonts w:ascii="Times New Roman" w:hAnsi="Times New Roman" w:cs="Times New Roman"/>
          <w:sz w:val="24"/>
          <w:szCs w:val="24"/>
        </w:rPr>
        <w:t>“</w:t>
      </w:r>
      <w:r w:rsidR="00824967" w:rsidRPr="009A34DD">
        <w:rPr>
          <w:rFonts w:ascii="Times New Roman" w:hAnsi="Times New Roman" w:cs="Times New Roman"/>
          <w:sz w:val="24"/>
          <w:szCs w:val="24"/>
        </w:rPr>
        <w:t>encompasses matters such as register (in the narrower sense of situational appropriateness), stance (certainty, authority, etc.), and social identity (class, ethni</w:t>
      </w:r>
      <w:r w:rsidR="009A34DD" w:rsidRPr="009A34DD">
        <w:rPr>
          <w:rFonts w:ascii="Times New Roman" w:hAnsi="Times New Roman" w:cs="Times New Roman"/>
          <w:sz w:val="24"/>
          <w:szCs w:val="24"/>
        </w:rPr>
        <w:t>city, interactional role, etc.)”</w:t>
      </w:r>
      <w:r w:rsidR="00824967" w:rsidRPr="009A34DD">
        <w:rPr>
          <w:rFonts w:ascii="Times New Roman" w:hAnsi="Times New Roman" w:cs="Times New Roman"/>
          <w:sz w:val="24"/>
          <w:szCs w:val="24"/>
        </w:rPr>
        <w:t xml:space="preserve"> (Johnstone et. al, 2006: 81).</w:t>
      </w:r>
      <w:r w:rsidR="00B95EE4">
        <w:rPr>
          <w:rFonts w:ascii="Times New Roman" w:hAnsi="Times New Roman" w:cs="Times New Roman"/>
          <w:sz w:val="24"/>
          <w:szCs w:val="24"/>
        </w:rPr>
        <w:t xml:space="preserve"> </w:t>
      </w:r>
      <w:r w:rsidR="009A34DD">
        <w:rPr>
          <w:rFonts w:ascii="Times New Roman" w:hAnsi="Times New Roman" w:cs="Times New Roman"/>
          <w:sz w:val="24"/>
          <w:szCs w:val="24"/>
        </w:rPr>
        <w:t>Attention to</w:t>
      </w:r>
      <w:r w:rsidR="00687C0E">
        <w:rPr>
          <w:rFonts w:ascii="Times New Roman" w:hAnsi="Times New Roman" w:cs="Times New Roman"/>
          <w:sz w:val="24"/>
          <w:szCs w:val="24"/>
        </w:rPr>
        <w:t xml:space="preserve"> social meaning</w:t>
      </w:r>
      <w:r w:rsidR="00A30EDF">
        <w:rPr>
          <w:rFonts w:ascii="Times New Roman" w:hAnsi="Times New Roman" w:cs="Times New Roman"/>
          <w:sz w:val="24"/>
          <w:szCs w:val="24"/>
        </w:rPr>
        <w:t xml:space="preserve"> challenges</w:t>
      </w:r>
      <w:r w:rsidR="000751A1" w:rsidRPr="006D106F">
        <w:rPr>
          <w:rFonts w:ascii="Times New Roman" w:hAnsi="Times New Roman" w:cs="Times New Roman"/>
          <w:sz w:val="24"/>
          <w:szCs w:val="24"/>
        </w:rPr>
        <w:t xml:space="preserve"> the view that there exist distinct and different vari</w:t>
      </w:r>
      <w:r w:rsidR="00791342" w:rsidRPr="006D106F">
        <w:rPr>
          <w:rFonts w:ascii="Times New Roman" w:hAnsi="Times New Roman" w:cs="Times New Roman"/>
          <w:sz w:val="24"/>
          <w:szCs w:val="24"/>
        </w:rPr>
        <w:t xml:space="preserve">eties of English </w:t>
      </w:r>
      <w:r w:rsidR="004B2880" w:rsidRPr="006D106F">
        <w:rPr>
          <w:rFonts w:ascii="Times New Roman" w:hAnsi="Times New Roman" w:cs="Times New Roman"/>
          <w:sz w:val="24"/>
          <w:szCs w:val="24"/>
        </w:rPr>
        <w:t xml:space="preserve">(see </w:t>
      </w:r>
      <w:r w:rsidR="00282ACF">
        <w:rPr>
          <w:rFonts w:ascii="Times New Roman" w:hAnsi="Times New Roman" w:cs="Times New Roman"/>
          <w:sz w:val="24"/>
          <w:szCs w:val="24"/>
        </w:rPr>
        <w:t>Rampton, 200</w:t>
      </w:r>
      <w:r w:rsidR="004C5047">
        <w:rPr>
          <w:rFonts w:ascii="Times New Roman" w:hAnsi="Times New Roman" w:cs="Times New Roman"/>
          <w:sz w:val="24"/>
          <w:szCs w:val="24"/>
        </w:rPr>
        <w:t>6</w:t>
      </w:r>
      <w:r w:rsidR="00282ACF">
        <w:rPr>
          <w:rFonts w:ascii="Times New Roman" w:hAnsi="Times New Roman" w:cs="Times New Roman"/>
          <w:sz w:val="24"/>
          <w:szCs w:val="24"/>
        </w:rPr>
        <w:t>;</w:t>
      </w:r>
      <w:r w:rsidR="00567FF8">
        <w:rPr>
          <w:rFonts w:ascii="Times New Roman" w:hAnsi="Times New Roman" w:cs="Times New Roman"/>
          <w:sz w:val="24"/>
          <w:szCs w:val="24"/>
        </w:rPr>
        <w:t xml:space="preserve"> </w:t>
      </w:r>
      <w:r w:rsidR="004B2880" w:rsidRPr="006D106F">
        <w:rPr>
          <w:rFonts w:ascii="Times New Roman" w:hAnsi="Times New Roman" w:cs="Times New Roman"/>
          <w:sz w:val="24"/>
          <w:szCs w:val="24"/>
        </w:rPr>
        <w:t>Snell, 2013</w:t>
      </w:r>
      <w:r w:rsidR="00567FF8">
        <w:rPr>
          <w:rFonts w:ascii="Times New Roman" w:hAnsi="Times New Roman" w:cs="Times New Roman"/>
          <w:sz w:val="24"/>
          <w:szCs w:val="24"/>
        </w:rPr>
        <w:t xml:space="preserve">). </w:t>
      </w:r>
      <w:r w:rsidR="00A30EDF">
        <w:rPr>
          <w:rFonts w:ascii="Times New Roman" w:hAnsi="Times New Roman" w:cs="Times New Roman"/>
          <w:sz w:val="24"/>
          <w:szCs w:val="24"/>
        </w:rPr>
        <w:t>Within this paradigm, Snell (2013) introd</w:t>
      </w:r>
      <w:r w:rsidR="00C51316">
        <w:rPr>
          <w:rFonts w:ascii="Times New Roman" w:hAnsi="Times New Roman" w:cs="Times New Roman"/>
          <w:sz w:val="24"/>
          <w:szCs w:val="24"/>
        </w:rPr>
        <w:t>uces the concept of</w:t>
      </w:r>
      <w:r w:rsidR="00B74FE8">
        <w:rPr>
          <w:rFonts w:ascii="Times New Roman" w:hAnsi="Times New Roman" w:cs="Times New Roman"/>
          <w:sz w:val="24"/>
          <w:szCs w:val="24"/>
        </w:rPr>
        <w:t xml:space="preserve"> rep</w:t>
      </w:r>
      <w:r w:rsidR="00C51316">
        <w:rPr>
          <w:rFonts w:ascii="Times New Roman" w:hAnsi="Times New Roman" w:cs="Times New Roman"/>
          <w:sz w:val="24"/>
          <w:szCs w:val="24"/>
        </w:rPr>
        <w:t>ertoire. In her Teesside study of</w:t>
      </w:r>
      <w:r w:rsidR="00B74FE8">
        <w:rPr>
          <w:rFonts w:ascii="Times New Roman" w:hAnsi="Times New Roman" w:cs="Times New Roman"/>
          <w:sz w:val="24"/>
          <w:szCs w:val="24"/>
        </w:rPr>
        <w:t xml:space="preserve"> </w:t>
      </w:r>
      <w:r w:rsidR="005C578D">
        <w:rPr>
          <w:rFonts w:ascii="Times New Roman" w:hAnsi="Times New Roman" w:cs="Times New Roman"/>
          <w:sz w:val="24"/>
          <w:szCs w:val="24"/>
        </w:rPr>
        <w:t>working-class</w:t>
      </w:r>
      <w:r w:rsidR="00B74FE8">
        <w:rPr>
          <w:rFonts w:ascii="Times New Roman" w:hAnsi="Times New Roman" w:cs="Times New Roman"/>
          <w:sz w:val="24"/>
          <w:szCs w:val="24"/>
        </w:rPr>
        <w:t xml:space="preserve"> </w:t>
      </w:r>
      <w:r w:rsidR="0048527E">
        <w:rPr>
          <w:rFonts w:ascii="Times New Roman" w:hAnsi="Times New Roman" w:cs="Times New Roman"/>
          <w:sz w:val="24"/>
          <w:szCs w:val="24"/>
        </w:rPr>
        <w:t>schoolchildren,</w:t>
      </w:r>
      <w:r w:rsidR="00B74FE8">
        <w:rPr>
          <w:rFonts w:ascii="Times New Roman" w:hAnsi="Times New Roman" w:cs="Times New Roman"/>
          <w:sz w:val="24"/>
          <w:szCs w:val="24"/>
        </w:rPr>
        <w:t xml:space="preserve"> she argues that her informants </w:t>
      </w:r>
      <w:r w:rsidR="0048527E">
        <w:rPr>
          <w:rFonts w:ascii="Times New Roman" w:hAnsi="Times New Roman" w:cs="Times New Roman"/>
          <w:sz w:val="24"/>
          <w:szCs w:val="24"/>
        </w:rPr>
        <w:t>portray</w:t>
      </w:r>
      <w:r w:rsidR="00B74FE8">
        <w:rPr>
          <w:rFonts w:ascii="Times New Roman" w:hAnsi="Times New Roman" w:cs="Times New Roman"/>
          <w:sz w:val="24"/>
          <w:szCs w:val="24"/>
        </w:rPr>
        <w:t xml:space="preserve"> a sense of self by creatively mixing sociolinguistic resources</w:t>
      </w:r>
      <w:r w:rsidR="00D77F8F">
        <w:rPr>
          <w:rFonts w:ascii="Times New Roman" w:hAnsi="Times New Roman" w:cs="Times New Roman"/>
          <w:sz w:val="24"/>
          <w:szCs w:val="24"/>
        </w:rPr>
        <w:t xml:space="preserve"> in peer group interactions; they</w:t>
      </w:r>
      <w:r w:rsidR="00B74FE8">
        <w:rPr>
          <w:rFonts w:ascii="Times New Roman" w:hAnsi="Times New Roman" w:cs="Times New Roman"/>
          <w:sz w:val="24"/>
          <w:szCs w:val="24"/>
        </w:rPr>
        <w:t xml:space="preserve"> </w:t>
      </w:r>
      <w:r w:rsidR="00E82BD8">
        <w:rPr>
          <w:rFonts w:ascii="Times New Roman" w:hAnsi="Times New Roman" w:cs="Times New Roman"/>
          <w:sz w:val="24"/>
          <w:szCs w:val="24"/>
        </w:rPr>
        <w:t>draw</w:t>
      </w:r>
      <w:r w:rsidR="0048527E">
        <w:rPr>
          <w:rFonts w:ascii="Times New Roman" w:hAnsi="Times New Roman" w:cs="Times New Roman"/>
          <w:sz w:val="24"/>
          <w:szCs w:val="24"/>
        </w:rPr>
        <w:t xml:space="preserve"> upon standard and dialect forms whose social meanings are not pre-determined but framed by the local context and their respective communicative goals. She argues that the repertoire of each individual speaker can give them a ‘voice’ (see also Blommaert, 2005: 4-5</w:t>
      </w:r>
      <w:r w:rsidR="00567FF8">
        <w:rPr>
          <w:rFonts w:ascii="Times New Roman" w:hAnsi="Times New Roman" w:cs="Times New Roman"/>
          <w:sz w:val="24"/>
          <w:szCs w:val="24"/>
        </w:rPr>
        <w:t>; Grainger and Jones, 2013</w:t>
      </w:r>
      <w:r w:rsidR="0048527E">
        <w:rPr>
          <w:rFonts w:ascii="Times New Roman" w:hAnsi="Times New Roman" w:cs="Times New Roman"/>
          <w:sz w:val="24"/>
          <w:szCs w:val="24"/>
        </w:rPr>
        <w:t>)</w:t>
      </w:r>
      <w:r w:rsidR="00242A2E">
        <w:rPr>
          <w:rFonts w:ascii="Times New Roman" w:hAnsi="Times New Roman" w:cs="Times New Roman"/>
          <w:sz w:val="24"/>
          <w:szCs w:val="24"/>
        </w:rPr>
        <w:t>,</w:t>
      </w:r>
      <w:r w:rsidR="0048527E">
        <w:rPr>
          <w:rFonts w:ascii="Times New Roman" w:hAnsi="Times New Roman" w:cs="Times New Roman"/>
          <w:sz w:val="24"/>
          <w:szCs w:val="24"/>
        </w:rPr>
        <w:t xml:space="preserve"> whereby students have the power</w:t>
      </w:r>
      <w:r w:rsidR="00D77F8F">
        <w:rPr>
          <w:rFonts w:ascii="Times New Roman" w:hAnsi="Times New Roman" w:cs="Times New Roman"/>
          <w:sz w:val="24"/>
          <w:szCs w:val="24"/>
        </w:rPr>
        <w:t xml:space="preserve"> </w:t>
      </w:r>
      <w:r w:rsidR="0048527E">
        <w:rPr>
          <w:rFonts w:ascii="Times New Roman" w:hAnsi="Times New Roman" w:cs="Times New Roman"/>
          <w:sz w:val="24"/>
          <w:szCs w:val="24"/>
        </w:rPr>
        <w:t xml:space="preserve">to make themselves understood in </w:t>
      </w:r>
      <w:r w:rsidR="00D77F8F">
        <w:rPr>
          <w:rFonts w:ascii="Times New Roman" w:hAnsi="Times New Roman" w:cs="Times New Roman"/>
          <w:sz w:val="24"/>
          <w:szCs w:val="24"/>
        </w:rPr>
        <w:t>the classroom</w:t>
      </w:r>
      <w:r w:rsidR="0048527E">
        <w:rPr>
          <w:rFonts w:ascii="Times New Roman" w:hAnsi="Times New Roman" w:cs="Times New Roman"/>
          <w:sz w:val="24"/>
          <w:szCs w:val="24"/>
        </w:rPr>
        <w:t xml:space="preserve">. </w:t>
      </w:r>
      <w:r w:rsidR="00A45E25">
        <w:rPr>
          <w:rFonts w:ascii="Times New Roman" w:hAnsi="Times New Roman" w:cs="Times New Roman"/>
          <w:sz w:val="24"/>
          <w:szCs w:val="24"/>
        </w:rPr>
        <w:t>Failure to do so does not imply a</w:t>
      </w:r>
      <w:r w:rsidR="00721C77">
        <w:rPr>
          <w:rFonts w:ascii="Times New Roman" w:hAnsi="Times New Roman" w:cs="Times New Roman"/>
          <w:sz w:val="24"/>
          <w:szCs w:val="24"/>
        </w:rPr>
        <w:t xml:space="preserve">n ‘inadequate’ </w:t>
      </w:r>
      <w:r w:rsidR="00A45E25">
        <w:rPr>
          <w:rFonts w:ascii="Times New Roman" w:hAnsi="Times New Roman" w:cs="Times New Roman"/>
          <w:sz w:val="24"/>
          <w:szCs w:val="24"/>
        </w:rPr>
        <w:t xml:space="preserve">repertoire but a wider ideological value system that marginalises working class speech by viewing it as </w:t>
      </w:r>
      <w:r w:rsidR="00884359">
        <w:rPr>
          <w:rFonts w:ascii="Times New Roman" w:hAnsi="Times New Roman" w:cs="Times New Roman"/>
          <w:sz w:val="24"/>
          <w:szCs w:val="24"/>
        </w:rPr>
        <w:t xml:space="preserve">distinctively different and inferior </w:t>
      </w:r>
      <w:r w:rsidR="00A45E25">
        <w:rPr>
          <w:rFonts w:ascii="Times New Roman" w:hAnsi="Times New Roman" w:cs="Times New Roman"/>
          <w:sz w:val="24"/>
          <w:szCs w:val="24"/>
        </w:rPr>
        <w:t>to an</w:t>
      </w:r>
      <w:r w:rsidR="00C51316">
        <w:rPr>
          <w:rFonts w:ascii="Times New Roman" w:hAnsi="Times New Roman" w:cs="Times New Roman"/>
          <w:sz w:val="24"/>
          <w:szCs w:val="24"/>
        </w:rPr>
        <w:t xml:space="preserve"> expected s</w:t>
      </w:r>
      <w:r w:rsidR="00A45E25">
        <w:rPr>
          <w:rFonts w:ascii="Times New Roman" w:hAnsi="Times New Roman" w:cs="Times New Roman"/>
          <w:sz w:val="24"/>
          <w:szCs w:val="24"/>
        </w:rPr>
        <w:t>tandard. Snell, therefore, argues that attention to repertoire and v</w:t>
      </w:r>
      <w:r w:rsidR="002B1E3B">
        <w:rPr>
          <w:rFonts w:ascii="Times New Roman" w:hAnsi="Times New Roman" w:cs="Times New Roman"/>
          <w:sz w:val="24"/>
          <w:szCs w:val="24"/>
        </w:rPr>
        <w:t xml:space="preserve">oice </w:t>
      </w:r>
      <w:r w:rsidR="00A45E25">
        <w:rPr>
          <w:rFonts w:ascii="Times New Roman" w:hAnsi="Times New Roman" w:cs="Times New Roman"/>
          <w:sz w:val="24"/>
          <w:szCs w:val="24"/>
        </w:rPr>
        <w:t>i</w:t>
      </w:r>
      <w:r w:rsidR="002B1E3B">
        <w:rPr>
          <w:rFonts w:ascii="Times New Roman" w:hAnsi="Times New Roman" w:cs="Times New Roman"/>
          <w:sz w:val="24"/>
          <w:szCs w:val="24"/>
        </w:rPr>
        <w:t xml:space="preserve">s a way to </w:t>
      </w:r>
      <w:r w:rsidR="00A45E25">
        <w:rPr>
          <w:rFonts w:ascii="Times New Roman" w:hAnsi="Times New Roman" w:cs="Times New Roman"/>
          <w:sz w:val="24"/>
          <w:szCs w:val="24"/>
        </w:rPr>
        <w:t>dispute the ‘different</w:t>
      </w:r>
      <w:r w:rsidR="00ED02E6">
        <w:rPr>
          <w:rFonts w:ascii="Times New Roman" w:hAnsi="Times New Roman" w:cs="Times New Roman"/>
          <w:sz w:val="24"/>
          <w:szCs w:val="24"/>
        </w:rPr>
        <w:t>-but-equal</w:t>
      </w:r>
      <w:r w:rsidR="00A45E25">
        <w:rPr>
          <w:rFonts w:ascii="Times New Roman" w:hAnsi="Times New Roman" w:cs="Times New Roman"/>
          <w:sz w:val="24"/>
          <w:szCs w:val="24"/>
        </w:rPr>
        <w:t xml:space="preserve">’ </w:t>
      </w:r>
      <w:r w:rsidR="00ED02E6">
        <w:rPr>
          <w:rFonts w:ascii="Times New Roman" w:hAnsi="Times New Roman" w:cs="Times New Roman"/>
          <w:sz w:val="24"/>
          <w:szCs w:val="24"/>
        </w:rPr>
        <w:t>approaches to</w:t>
      </w:r>
      <w:r w:rsidR="00A45E25">
        <w:rPr>
          <w:rFonts w:ascii="Times New Roman" w:hAnsi="Times New Roman" w:cs="Times New Roman"/>
          <w:sz w:val="24"/>
          <w:szCs w:val="24"/>
        </w:rPr>
        <w:t xml:space="preserve"> dialect speech</w:t>
      </w:r>
      <w:r w:rsidR="001E34BA">
        <w:rPr>
          <w:rFonts w:ascii="Times New Roman" w:hAnsi="Times New Roman" w:cs="Times New Roman"/>
          <w:sz w:val="24"/>
          <w:szCs w:val="24"/>
        </w:rPr>
        <w:t xml:space="preserve">, namely the conviction that </w:t>
      </w:r>
      <w:r w:rsidR="00C67C5A">
        <w:rPr>
          <w:rFonts w:ascii="Times New Roman" w:hAnsi="Times New Roman" w:cs="Times New Roman"/>
          <w:sz w:val="24"/>
          <w:szCs w:val="24"/>
        </w:rPr>
        <w:t>non-</w:t>
      </w:r>
      <w:r w:rsidR="001E34BA">
        <w:rPr>
          <w:rFonts w:ascii="Times New Roman" w:hAnsi="Times New Roman" w:cs="Times New Roman"/>
          <w:sz w:val="24"/>
          <w:szCs w:val="24"/>
        </w:rPr>
        <w:t>standard dialects of E</w:t>
      </w:r>
      <w:r w:rsidR="00C67C5A">
        <w:rPr>
          <w:rFonts w:ascii="Times New Roman" w:hAnsi="Times New Roman" w:cs="Times New Roman"/>
          <w:sz w:val="24"/>
          <w:szCs w:val="24"/>
        </w:rPr>
        <w:t xml:space="preserve">nglish have “a discrete system of grammar that is isolated from other varieties (such as standard English)” </w:t>
      </w:r>
      <w:r w:rsidR="005A3EDD">
        <w:rPr>
          <w:rFonts w:ascii="Times New Roman" w:hAnsi="Times New Roman" w:cs="Times New Roman"/>
          <w:sz w:val="24"/>
          <w:szCs w:val="24"/>
        </w:rPr>
        <w:t xml:space="preserve">(2013: 111) </w:t>
      </w:r>
      <w:r w:rsidR="00A45E25">
        <w:rPr>
          <w:rFonts w:ascii="Times New Roman" w:hAnsi="Times New Roman" w:cs="Times New Roman"/>
          <w:sz w:val="24"/>
          <w:szCs w:val="24"/>
        </w:rPr>
        <w:t xml:space="preserve">that were so far used to explain </w:t>
      </w:r>
      <w:r w:rsidR="00EE040F">
        <w:rPr>
          <w:rFonts w:ascii="Times New Roman" w:hAnsi="Times New Roman" w:cs="Times New Roman"/>
          <w:sz w:val="24"/>
          <w:szCs w:val="24"/>
        </w:rPr>
        <w:t>educational failure</w:t>
      </w:r>
      <w:r w:rsidR="00C51316">
        <w:rPr>
          <w:rFonts w:ascii="Times New Roman" w:hAnsi="Times New Roman" w:cs="Times New Roman"/>
          <w:sz w:val="24"/>
          <w:szCs w:val="24"/>
        </w:rPr>
        <w:t>. The problem with a ‘different</w:t>
      </w:r>
      <w:r w:rsidR="00ED02E6">
        <w:rPr>
          <w:rFonts w:ascii="Times New Roman" w:hAnsi="Times New Roman" w:cs="Times New Roman"/>
          <w:sz w:val="24"/>
          <w:szCs w:val="24"/>
        </w:rPr>
        <w:t>-but-equal</w:t>
      </w:r>
      <w:r w:rsidR="00C51316">
        <w:rPr>
          <w:rFonts w:ascii="Times New Roman" w:hAnsi="Times New Roman" w:cs="Times New Roman"/>
          <w:sz w:val="24"/>
          <w:szCs w:val="24"/>
        </w:rPr>
        <w:t>’ approach is</w:t>
      </w:r>
      <w:r w:rsidR="00EE0C3E">
        <w:rPr>
          <w:rFonts w:ascii="Times New Roman" w:hAnsi="Times New Roman" w:cs="Times New Roman"/>
          <w:sz w:val="24"/>
          <w:szCs w:val="24"/>
        </w:rPr>
        <w:t>,</w:t>
      </w:r>
      <w:r w:rsidR="00C51316">
        <w:rPr>
          <w:rFonts w:ascii="Times New Roman" w:hAnsi="Times New Roman" w:cs="Times New Roman"/>
          <w:sz w:val="24"/>
          <w:szCs w:val="24"/>
        </w:rPr>
        <w:t xml:space="preserve"> according to Snell</w:t>
      </w:r>
      <w:r w:rsidR="00EE0C3E">
        <w:rPr>
          <w:rFonts w:ascii="Times New Roman" w:hAnsi="Times New Roman" w:cs="Times New Roman"/>
          <w:sz w:val="24"/>
          <w:szCs w:val="24"/>
        </w:rPr>
        <w:t>,</w:t>
      </w:r>
      <w:r w:rsidR="00C51316">
        <w:rPr>
          <w:rFonts w:ascii="Times New Roman" w:hAnsi="Times New Roman" w:cs="Times New Roman"/>
          <w:sz w:val="24"/>
          <w:szCs w:val="24"/>
        </w:rPr>
        <w:t xml:space="preserve"> the static conceptualisation of standard and non</w:t>
      </w:r>
      <w:r w:rsidR="00F73CE0">
        <w:rPr>
          <w:rFonts w:ascii="Times New Roman" w:hAnsi="Times New Roman" w:cs="Times New Roman"/>
          <w:sz w:val="24"/>
          <w:szCs w:val="24"/>
        </w:rPr>
        <w:t>-</w:t>
      </w:r>
      <w:r w:rsidR="00C51316">
        <w:rPr>
          <w:rFonts w:ascii="Times New Roman" w:hAnsi="Times New Roman" w:cs="Times New Roman"/>
          <w:sz w:val="24"/>
          <w:szCs w:val="24"/>
        </w:rPr>
        <w:t xml:space="preserve">standard </w:t>
      </w:r>
      <w:r w:rsidR="00EE0C3E">
        <w:rPr>
          <w:rFonts w:ascii="Times New Roman" w:hAnsi="Times New Roman" w:cs="Times New Roman"/>
          <w:sz w:val="24"/>
          <w:szCs w:val="24"/>
        </w:rPr>
        <w:t>speech, which</w:t>
      </w:r>
      <w:r w:rsidR="00C51316">
        <w:rPr>
          <w:rFonts w:ascii="Times New Roman" w:hAnsi="Times New Roman" w:cs="Times New Roman"/>
          <w:sz w:val="24"/>
          <w:szCs w:val="24"/>
        </w:rPr>
        <w:t xml:space="preserve"> results in the perpetuation of</w:t>
      </w:r>
      <w:r w:rsidR="00EE0C3E">
        <w:rPr>
          <w:rFonts w:ascii="Times New Roman" w:hAnsi="Times New Roman" w:cs="Times New Roman"/>
          <w:sz w:val="24"/>
          <w:szCs w:val="24"/>
        </w:rPr>
        <w:t xml:space="preserve"> dominant ideologies that </w:t>
      </w:r>
      <w:r w:rsidR="003A0079">
        <w:rPr>
          <w:rFonts w:ascii="Times New Roman" w:hAnsi="Times New Roman" w:cs="Times New Roman"/>
          <w:sz w:val="24"/>
          <w:szCs w:val="24"/>
        </w:rPr>
        <w:t>associate</w:t>
      </w:r>
      <w:r w:rsidR="00EE040F">
        <w:rPr>
          <w:rFonts w:ascii="Times New Roman" w:hAnsi="Times New Roman" w:cs="Times New Roman"/>
          <w:sz w:val="24"/>
          <w:szCs w:val="24"/>
        </w:rPr>
        <w:t xml:space="preserve"> </w:t>
      </w:r>
      <w:r w:rsidR="00EE0C3E">
        <w:rPr>
          <w:rFonts w:ascii="Times New Roman" w:hAnsi="Times New Roman" w:cs="Times New Roman"/>
          <w:sz w:val="24"/>
          <w:szCs w:val="24"/>
        </w:rPr>
        <w:t xml:space="preserve">regional speech with </w:t>
      </w:r>
      <w:r w:rsidR="00242A2E">
        <w:rPr>
          <w:rFonts w:ascii="Times New Roman" w:hAnsi="Times New Roman" w:cs="Times New Roman"/>
          <w:sz w:val="24"/>
          <w:szCs w:val="24"/>
        </w:rPr>
        <w:t xml:space="preserve">the </w:t>
      </w:r>
      <w:r w:rsidR="00EE040F">
        <w:rPr>
          <w:rFonts w:ascii="Times New Roman" w:hAnsi="Times New Roman" w:cs="Times New Roman"/>
          <w:sz w:val="24"/>
          <w:szCs w:val="24"/>
        </w:rPr>
        <w:t xml:space="preserve">working class </w:t>
      </w:r>
      <w:r w:rsidR="00EE0C3E">
        <w:rPr>
          <w:rFonts w:ascii="Times New Roman" w:hAnsi="Times New Roman" w:cs="Times New Roman"/>
          <w:sz w:val="24"/>
          <w:szCs w:val="24"/>
        </w:rPr>
        <w:t>and, subsequently, with</w:t>
      </w:r>
      <w:r w:rsidR="00EE040F">
        <w:rPr>
          <w:rFonts w:ascii="Times New Roman" w:hAnsi="Times New Roman" w:cs="Times New Roman"/>
          <w:sz w:val="24"/>
          <w:szCs w:val="24"/>
        </w:rPr>
        <w:t xml:space="preserve"> educational disadvantage</w:t>
      </w:r>
      <w:r w:rsidR="0048527E">
        <w:rPr>
          <w:rFonts w:ascii="Times New Roman" w:hAnsi="Times New Roman" w:cs="Times New Roman"/>
          <w:sz w:val="24"/>
          <w:szCs w:val="24"/>
        </w:rPr>
        <w:t>.</w:t>
      </w:r>
      <w:r w:rsidR="00205FF9">
        <w:rPr>
          <w:rFonts w:ascii="Times New Roman" w:hAnsi="Times New Roman" w:cs="Times New Roman"/>
          <w:sz w:val="24"/>
          <w:szCs w:val="24"/>
        </w:rPr>
        <w:t xml:space="preserve"> Educational </w:t>
      </w:r>
      <w:r w:rsidR="00EE040F">
        <w:rPr>
          <w:rFonts w:ascii="Times New Roman" w:hAnsi="Times New Roman" w:cs="Times New Roman"/>
          <w:sz w:val="24"/>
          <w:szCs w:val="24"/>
        </w:rPr>
        <w:t>settings are among the</w:t>
      </w:r>
      <w:r w:rsidR="00205FF9">
        <w:rPr>
          <w:rFonts w:ascii="Times New Roman" w:hAnsi="Times New Roman" w:cs="Times New Roman"/>
          <w:sz w:val="24"/>
          <w:szCs w:val="24"/>
        </w:rPr>
        <w:t xml:space="preserve"> powerful elites that can enforce and sustain such ideologies, which assign </w:t>
      </w:r>
      <w:r>
        <w:rPr>
          <w:rFonts w:ascii="Times New Roman" w:hAnsi="Times New Roman" w:cs="Times New Roman"/>
          <w:sz w:val="24"/>
          <w:szCs w:val="24"/>
        </w:rPr>
        <w:t>‘</w:t>
      </w:r>
      <w:r w:rsidR="00205FF9">
        <w:rPr>
          <w:rFonts w:ascii="Times New Roman" w:hAnsi="Times New Roman" w:cs="Times New Roman"/>
          <w:sz w:val="24"/>
          <w:szCs w:val="24"/>
        </w:rPr>
        <w:t>symbolic capital</w:t>
      </w:r>
      <w:r>
        <w:rPr>
          <w:rFonts w:ascii="Times New Roman" w:hAnsi="Times New Roman" w:cs="Times New Roman"/>
          <w:sz w:val="24"/>
          <w:szCs w:val="24"/>
        </w:rPr>
        <w:t>’</w:t>
      </w:r>
      <w:r w:rsidR="00205FF9">
        <w:rPr>
          <w:rFonts w:ascii="Times New Roman" w:hAnsi="Times New Roman" w:cs="Times New Roman"/>
          <w:sz w:val="24"/>
          <w:szCs w:val="24"/>
        </w:rPr>
        <w:t xml:space="preserve"> to standard language </w:t>
      </w:r>
      <w:r w:rsidR="00EE040F">
        <w:rPr>
          <w:rFonts w:ascii="Times New Roman" w:hAnsi="Times New Roman" w:cs="Times New Roman"/>
          <w:sz w:val="24"/>
          <w:szCs w:val="24"/>
        </w:rPr>
        <w:t xml:space="preserve">(Bourdieu, </w:t>
      </w:r>
      <w:r w:rsidR="00205FF9">
        <w:rPr>
          <w:rFonts w:ascii="Times New Roman" w:hAnsi="Times New Roman" w:cs="Times New Roman"/>
          <w:sz w:val="24"/>
          <w:szCs w:val="24"/>
        </w:rPr>
        <w:t>1991)</w:t>
      </w:r>
      <w:r w:rsidR="00884359">
        <w:rPr>
          <w:rFonts w:ascii="Times New Roman" w:hAnsi="Times New Roman" w:cs="Times New Roman"/>
          <w:sz w:val="24"/>
          <w:szCs w:val="24"/>
        </w:rPr>
        <w:t xml:space="preserve"> thereby creating social inequality</w:t>
      </w:r>
      <w:r w:rsidR="00205FF9">
        <w:rPr>
          <w:rFonts w:ascii="Times New Roman" w:hAnsi="Times New Roman" w:cs="Times New Roman"/>
          <w:sz w:val="24"/>
          <w:szCs w:val="24"/>
        </w:rPr>
        <w:t xml:space="preserve">. </w:t>
      </w:r>
    </w:p>
    <w:p w14:paraId="3D65126E" w14:textId="77777777" w:rsidR="00884359" w:rsidRPr="00687C0E" w:rsidRDefault="00884359" w:rsidP="00A96825">
      <w:pPr>
        <w:spacing w:line="360" w:lineRule="auto"/>
        <w:ind w:firstLine="720"/>
        <w:jc w:val="both"/>
        <w:rPr>
          <w:rFonts w:ascii="Times New Roman" w:hAnsi="Times New Roman" w:cs="Times New Roman"/>
          <w:sz w:val="24"/>
          <w:szCs w:val="24"/>
        </w:rPr>
      </w:pPr>
    </w:p>
    <w:p w14:paraId="6398D5FF" w14:textId="33AB0E81" w:rsidR="0030551A" w:rsidRPr="00015945" w:rsidRDefault="006116FF" w:rsidP="00015945">
      <w:pPr>
        <w:pStyle w:val="ListParagraph"/>
        <w:numPr>
          <w:ilvl w:val="0"/>
          <w:numId w:val="19"/>
        </w:numPr>
        <w:spacing w:line="360" w:lineRule="auto"/>
        <w:jc w:val="both"/>
        <w:rPr>
          <w:rFonts w:ascii="Times New Roman" w:hAnsi="Times New Roman" w:cs="Times New Roman"/>
          <w:b/>
          <w:sz w:val="24"/>
          <w:szCs w:val="24"/>
        </w:rPr>
      </w:pPr>
      <w:r w:rsidRPr="00015945">
        <w:rPr>
          <w:rFonts w:ascii="Times New Roman" w:hAnsi="Times New Roman" w:cs="Times New Roman"/>
          <w:b/>
          <w:sz w:val="24"/>
          <w:szCs w:val="24"/>
        </w:rPr>
        <w:t>S</w:t>
      </w:r>
      <w:r w:rsidR="00BB7875" w:rsidRPr="00015945">
        <w:rPr>
          <w:rFonts w:ascii="Times New Roman" w:hAnsi="Times New Roman" w:cs="Times New Roman"/>
          <w:b/>
          <w:sz w:val="24"/>
          <w:szCs w:val="24"/>
        </w:rPr>
        <w:t>ociolinguistic scales</w:t>
      </w:r>
      <w:r w:rsidRPr="00015945">
        <w:rPr>
          <w:rFonts w:ascii="Times New Roman" w:hAnsi="Times New Roman" w:cs="Times New Roman"/>
          <w:b/>
          <w:sz w:val="24"/>
          <w:szCs w:val="24"/>
        </w:rPr>
        <w:t>, social class</w:t>
      </w:r>
      <w:r w:rsidR="00884359" w:rsidRPr="00015945">
        <w:rPr>
          <w:rFonts w:ascii="Times New Roman" w:hAnsi="Times New Roman" w:cs="Times New Roman"/>
          <w:b/>
          <w:sz w:val="24"/>
          <w:szCs w:val="24"/>
        </w:rPr>
        <w:t xml:space="preserve"> and the educational marketplace</w:t>
      </w:r>
    </w:p>
    <w:p w14:paraId="4AA4F753" w14:textId="343C46FD" w:rsidR="007440E1" w:rsidRDefault="0030551A" w:rsidP="00DA62AE">
      <w:pPr>
        <w:spacing w:line="360" w:lineRule="auto"/>
        <w:jc w:val="both"/>
        <w:rPr>
          <w:rStyle w:val="fontstyle01"/>
          <w:rFonts w:ascii="Times New Roman" w:hAnsi="Times New Roman" w:cs="Times New Roman"/>
          <w:sz w:val="24"/>
          <w:szCs w:val="24"/>
        </w:rPr>
      </w:pPr>
      <w:r w:rsidRPr="0030551A">
        <w:rPr>
          <w:rFonts w:ascii="Times New Roman" w:hAnsi="Times New Roman" w:cs="Times New Roman"/>
          <w:sz w:val="24"/>
          <w:szCs w:val="24"/>
        </w:rPr>
        <w:t xml:space="preserve">Blommaert (2010) </w:t>
      </w:r>
      <w:r w:rsidR="00E71D3A">
        <w:rPr>
          <w:rFonts w:ascii="Times New Roman" w:hAnsi="Times New Roman" w:cs="Times New Roman"/>
          <w:sz w:val="24"/>
          <w:szCs w:val="24"/>
        </w:rPr>
        <w:t>addresses</w:t>
      </w:r>
      <w:r w:rsidRPr="0030551A">
        <w:rPr>
          <w:rFonts w:ascii="Times New Roman" w:hAnsi="Times New Roman" w:cs="Times New Roman"/>
          <w:sz w:val="24"/>
          <w:szCs w:val="24"/>
        </w:rPr>
        <w:t xml:space="preserve"> the hierarchical role of </w:t>
      </w:r>
      <w:r w:rsidR="00E71D3A">
        <w:rPr>
          <w:rFonts w:ascii="Times New Roman" w:hAnsi="Times New Roman" w:cs="Times New Roman"/>
          <w:sz w:val="24"/>
          <w:szCs w:val="24"/>
        </w:rPr>
        <w:t>(</w:t>
      </w:r>
      <w:r w:rsidRPr="0030551A">
        <w:rPr>
          <w:rFonts w:ascii="Times New Roman" w:hAnsi="Times New Roman" w:cs="Times New Roman"/>
          <w:sz w:val="24"/>
          <w:szCs w:val="24"/>
        </w:rPr>
        <w:t>standard</w:t>
      </w:r>
      <w:r w:rsidR="00E71D3A">
        <w:rPr>
          <w:rFonts w:ascii="Times New Roman" w:hAnsi="Times New Roman" w:cs="Times New Roman"/>
          <w:sz w:val="24"/>
          <w:szCs w:val="24"/>
        </w:rPr>
        <w:t>)</w:t>
      </w:r>
      <w:r w:rsidRPr="0030551A">
        <w:rPr>
          <w:rFonts w:ascii="Times New Roman" w:hAnsi="Times New Roman" w:cs="Times New Roman"/>
          <w:sz w:val="24"/>
          <w:szCs w:val="24"/>
        </w:rPr>
        <w:t xml:space="preserve"> language</w:t>
      </w:r>
      <w:r>
        <w:rPr>
          <w:rFonts w:ascii="Times New Roman" w:hAnsi="Times New Roman" w:cs="Times New Roman"/>
          <w:sz w:val="24"/>
          <w:szCs w:val="24"/>
        </w:rPr>
        <w:t xml:space="preserve"> in his conceptualisation of sociolinguistic scales. </w:t>
      </w:r>
      <w:r w:rsidR="00D51A74">
        <w:rPr>
          <w:rFonts w:ascii="Times New Roman" w:hAnsi="Times New Roman" w:cs="Times New Roman"/>
          <w:sz w:val="24"/>
          <w:szCs w:val="24"/>
        </w:rPr>
        <w:t>Scale</w:t>
      </w:r>
      <w:r w:rsidR="00E11AC2" w:rsidRPr="00E11AC2">
        <w:rPr>
          <w:rFonts w:ascii="Times New Roman" w:hAnsi="Times New Roman" w:cs="Times New Roman"/>
          <w:sz w:val="24"/>
          <w:szCs w:val="24"/>
        </w:rPr>
        <w:t xml:space="preserve"> </w:t>
      </w:r>
      <w:r w:rsidR="00E11AC2">
        <w:rPr>
          <w:rFonts w:ascii="Times New Roman" w:hAnsi="Times New Roman" w:cs="Times New Roman"/>
          <w:sz w:val="24"/>
          <w:szCs w:val="24"/>
        </w:rPr>
        <w:t xml:space="preserve">is used as a </w:t>
      </w:r>
      <w:r w:rsidR="00D51A74">
        <w:rPr>
          <w:rFonts w:ascii="Times New Roman" w:hAnsi="Times New Roman" w:cs="Times New Roman"/>
          <w:sz w:val="24"/>
          <w:szCs w:val="24"/>
        </w:rPr>
        <w:t>metaphor that denote</w:t>
      </w:r>
      <w:r w:rsidR="00E11AC2">
        <w:rPr>
          <w:rFonts w:ascii="Times New Roman" w:hAnsi="Times New Roman" w:cs="Times New Roman"/>
          <w:sz w:val="24"/>
          <w:szCs w:val="24"/>
        </w:rPr>
        <w:t>s</w:t>
      </w:r>
      <w:r w:rsidR="00D51A74">
        <w:rPr>
          <w:rFonts w:ascii="Times New Roman" w:hAnsi="Times New Roman" w:cs="Times New Roman"/>
          <w:sz w:val="24"/>
          <w:szCs w:val="24"/>
        </w:rPr>
        <w:t xml:space="preserve"> </w:t>
      </w:r>
      <w:r w:rsidR="000B3D8D">
        <w:rPr>
          <w:rFonts w:ascii="Times New Roman" w:hAnsi="Times New Roman" w:cs="Times New Roman"/>
          <w:sz w:val="24"/>
          <w:szCs w:val="24"/>
        </w:rPr>
        <w:t>movements</w:t>
      </w:r>
      <w:r w:rsidR="00D51A74">
        <w:rPr>
          <w:rFonts w:ascii="Times New Roman" w:hAnsi="Times New Roman" w:cs="Times New Roman"/>
          <w:sz w:val="24"/>
          <w:szCs w:val="24"/>
        </w:rPr>
        <w:t xml:space="preserve"> between hierarchically </w:t>
      </w:r>
      <w:r w:rsidR="000B3D8D" w:rsidRPr="00A477BD">
        <w:rPr>
          <w:rFonts w:ascii="Times New Roman" w:hAnsi="Times New Roman" w:cs="Times New Roman"/>
          <w:i/>
          <w:sz w:val="24"/>
          <w:szCs w:val="24"/>
        </w:rPr>
        <w:t>ordered</w:t>
      </w:r>
      <w:r w:rsidR="00D51A74">
        <w:rPr>
          <w:rFonts w:ascii="Times New Roman" w:hAnsi="Times New Roman" w:cs="Times New Roman"/>
          <w:sz w:val="24"/>
          <w:szCs w:val="24"/>
        </w:rPr>
        <w:t xml:space="preserve"> and stratified </w:t>
      </w:r>
      <w:r w:rsidR="00A477BD">
        <w:rPr>
          <w:rFonts w:ascii="Times New Roman" w:hAnsi="Times New Roman" w:cs="Times New Roman"/>
          <w:sz w:val="24"/>
          <w:szCs w:val="24"/>
        </w:rPr>
        <w:t xml:space="preserve">language and semiotic </w:t>
      </w:r>
      <w:r w:rsidR="000B3D8D">
        <w:rPr>
          <w:rFonts w:ascii="Times New Roman" w:hAnsi="Times New Roman" w:cs="Times New Roman"/>
          <w:sz w:val="24"/>
          <w:szCs w:val="24"/>
        </w:rPr>
        <w:t>practices</w:t>
      </w:r>
      <w:r w:rsidR="006039AF">
        <w:rPr>
          <w:rFonts w:ascii="Times New Roman" w:hAnsi="Times New Roman" w:cs="Times New Roman"/>
          <w:sz w:val="24"/>
          <w:szCs w:val="24"/>
        </w:rPr>
        <w:t xml:space="preserve"> or phenomena</w:t>
      </w:r>
      <w:r w:rsidR="00A477BD">
        <w:rPr>
          <w:rFonts w:ascii="Times New Roman" w:hAnsi="Times New Roman" w:cs="Times New Roman"/>
          <w:sz w:val="24"/>
          <w:szCs w:val="24"/>
        </w:rPr>
        <w:t xml:space="preserve">. </w:t>
      </w:r>
      <w:r w:rsidR="00A477BD" w:rsidRPr="00FB53E3">
        <w:rPr>
          <w:rFonts w:ascii="Times New Roman" w:hAnsi="Times New Roman" w:cs="Times New Roman"/>
          <w:color w:val="000000"/>
          <w:sz w:val="24"/>
          <w:szCs w:val="24"/>
        </w:rPr>
        <w:t xml:space="preserve">The connection between scales is </w:t>
      </w:r>
      <w:r w:rsidR="00A477BD" w:rsidRPr="00FB53E3">
        <w:rPr>
          <w:rFonts w:ascii="Times New Roman" w:hAnsi="Times New Roman" w:cs="Times New Roman"/>
          <w:i/>
          <w:color w:val="000000"/>
          <w:sz w:val="24"/>
          <w:szCs w:val="24"/>
        </w:rPr>
        <w:t>indexical</w:t>
      </w:r>
      <w:r w:rsidR="00A477BD" w:rsidRPr="00FB53E3">
        <w:rPr>
          <w:rFonts w:ascii="Times New Roman" w:hAnsi="Times New Roman" w:cs="Times New Roman"/>
          <w:color w:val="000000"/>
          <w:sz w:val="24"/>
          <w:szCs w:val="24"/>
        </w:rPr>
        <w:t xml:space="preserve"> </w:t>
      </w:r>
      <w:r w:rsidR="00242A2E">
        <w:rPr>
          <w:rFonts w:ascii="Times New Roman" w:hAnsi="Times New Roman" w:cs="Times New Roman"/>
          <w:color w:val="000000"/>
          <w:sz w:val="24"/>
          <w:szCs w:val="24"/>
        </w:rPr>
        <w:t>(</w:t>
      </w:r>
      <w:r w:rsidR="00A477BD" w:rsidRPr="00FB53E3">
        <w:rPr>
          <w:rFonts w:ascii="Times New Roman" w:hAnsi="Times New Roman" w:cs="Times New Roman"/>
          <w:color w:val="000000"/>
          <w:sz w:val="24"/>
          <w:szCs w:val="24"/>
        </w:rPr>
        <w:t>i.e.</w:t>
      </w:r>
      <w:r w:rsidR="00242A2E">
        <w:rPr>
          <w:rFonts w:ascii="Times New Roman" w:hAnsi="Times New Roman" w:cs="Times New Roman"/>
          <w:color w:val="000000"/>
          <w:sz w:val="24"/>
          <w:szCs w:val="24"/>
        </w:rPr>
        <w:t>,</w:t>
      </w:r>
      <w:r w:rsidR="00A477BD" w:rsidRPr="00FB53E3">
        <w:rPr>
          <w:rFonts w:ascii="Times New Roman" w:hAnsi="Times New Roman" w:cs="Times New Roman"/>
          <w:color w:val="000000"/>
          <w:sz w:val="24"/>
          <w:szCs w:val="24"/>
        </w:rPr>
        <w:t xml:space="preserve"> pointing towards sociall</w:t>
      </w:r>
      <w:r w:rsidR="00F326A9">
        <w:rPr>
          <w:rFonts w:ascii="Times New Roman" w:hAnsi="Times New Roman" w:cs="Times New Roman"/>
          <w:color w:val="000000"/>
          <w:sz w:val="24"/>
          <w:szCs w:val="24"/>
        </w:rPr>
        <w:t>y and culturally ordered norms</w:t>
      </w:r>
      <w:r w:rsidR="00A477BD" w:rsidRPr="00FB53E3">
        <w:rPr>
          <w:rFonts w:ascii="Times New Roman" w:hAnsi="Times New Roman" w:cs="Times New Roman"/>
          <w:color w:val="000000"/>
          <w:sz w:val="24"/>
          <w:szCs w:val="24"/>
        </w:rPr>
        <w:t>, traditions, expectations</w:t>
      </w:r>
      <w:r w:rsidR="00F326A9">
        <w:rPr>
          <w:rFonts w:ascii="Times New Roman" w:hAnsi="Times New Roman" w:cs="Times New Roman"/>
          <w:color w:val="000000"/>
          <w:sz w:val="24"/>
          <w:szCs w:val="24"/>
        </w:rPr>
        <w:t xml:space="preserve"> and positions</w:t>
      </w:r>
      <w:r w:rsidR="00E71D3A">
        <w:rPr>
          <w:rFonts w:ascii="Times New Roman" w:hAnsi="Times New Roman" w:cs="Times New Roman"/>
          <w:color w:val="000000"/>
          <w:sz w:val="24"/>
          <w:szCs w:val="24"/>
        </w:rPr>
        <w:t>,</w:t>
      </w:r>
      <w:r w:rsidR="00A477BD" w:rsidRPr="00FB53E3">
        <w:rPr>
          <w:rFonts w:ascii="Times New Roman" w:hAnsi="Times New Roman" w:cs="Times New Roman"/>
          <w:color w:val="000000"/>
          <w:sz w:val="24"/>
          <w:szCs w:val="24"/>
        </w:rPr>
        <w:t xml:space="preserve"> which are phenomena of a higher scale-level</w:t>
      </w:r>
      <w:r w:rsidR="00242A2E">
        <w:rPr>
          <w:rFonts w:ascii="Times New Roman" w:hAnsi="Times New Roman" w:cs="Times New Roman"/>
          <w:color w:val="000000"/>
          <w:sz w:val="24"/>
          <w:szCs w:val="24"/>
        </w:rPr>
        <w:t>)</w:t>
      </w:r>
      <w:r w:rsidR="00A477BD" w:rsidRPr="00FB53E3">
        <w:rPr>
          <w:rFonts w:ascii="Times New Roman" w:hAnsi="Times New Roman" w:cs="Times New Roman"/>
          <w:color w:val="000000"/>
          <w:sz w:val="24"/>
          <w:szCs w:val="24"/>
        </w:rPr>
        <w:t xml:space="preserve">. </w:t>
      </w:r>
      <w:r w:rsidR="00CC2999">
        <w:rPr>
          <w:rFonts w:ascii="Times New Roman" w:hAnsi="Times New Roman" w:cs="Times New Roman"/>
          <w:color w:val="000000"/>
          <w:sz w:val="24"/>
          <w:szCs w:val="24"/>
        </w:rPr>
        <w:t xml:space="preserve">Higher scale levels are described as containing the </w:t>
      </w:r>
      <w:r w:rsidR="00CC2999">
        <w:rPr>
          <w:rStyle w:val="fontstyle01"/>
          <w:rFonts w:ascii="Times New Roman" w:hAnsi="Times New Roman" w:cs="Times New Roman"/>
          <w:sz w:val="24"/>
          <w:szCs w:val="24"/>
        </w:rPr>
        <w:t xml:space="preserve">“translocal” and </w:t>
      </w:r>
      <w:r w:rsidR="00CC2999" w:rsidRPr="00FB53E3">
        <w:rPr>
          <w:rStyle w:val="fontstyle01"/>
          <w:rFonts w:ascii="Times New Roman" w:hAnsi="Times New Roman" w:cs="Times New Roman"/>
          <w:sz w:val="24"/>
          <w:szCs w:val="24"/>
        </w:rPr>
        <w:t>the</w:t>
      </w:r>
      <w:r w:rsidR="00CC2999" w:rsidRPr="00FB53E3">
        <w:rPr>
          <w:rFonts w:ascii="Times New Roman" w:hAnsi="Times New Roman" w:cs="Times New Roman"/>
          <w:color w:val="000000"/>
          <w:sz w:val="24"/>
          <w:szCs w:val="24"/>
        </w:rPr>
        <w:t xml:space="preserve"> </w:t>
      </w:r>
      <w:r w:rsidR="00CC2999">
        <w:rPr>
          <w:rStyle w:val="fontstyle01"/>
          <w:rFonts w:ascii="Times New Roman" w:hAnsi="Times New Roman" w:cs="Times New Roman"/>
          <w:sz w:val="24"/>
          <w:szCs w:val="24"/>
        </w:rPr>
        <w:t>“</w:t>
      </w:r>
      <w:r w:rsidR="00CC2999" w:rsidRPr="00FB53E3">
        <w:rPr>
          <w:rStyle w:val="fontstyle01"/>
          <w:rFonts w:ascii="Times New Roman" w:hAnsi="Times New Roman" w:cs="Times New Roman"/>
          <w:sz w:val="24"/>
          <w:szCs w:val="24"/>
        </w:rPr>
        <w:t>timeless</w:t>
      </w:r>
      <w:r w:rsidR="00CC2999">
        <w:rPr>
          <w:rStyle w:val="fontstyle01"/>
          <w:rFonts w:ascii="Times New Roman" w:hAnsi="Times New Roman" w:cs="Times New Roman"/>
          <w:sz w:val="24"/>
          <w:szCs w:val="24"/>
        </w:rPr>
        <w:t xml:space="preserve">”, namely invoking practices that have “normative validity” (2010: 34-35). </w:t>
      </w:r>
      <w:r w:rsidR="006039AF">
        <w:rPr>
          <w:rStyle w:val="fontstyle01"/>
          <w:rFonts w:ascii="Times New Roman" w:hAnsi="Times New Roman" w:cs="Times New Roman"/>
          <w:sz w:val="24"/>
          <w:szCs w:val="24"/>
        </w:rPr>
        <w:t xml:space="preserve">Lower scale levels </w:t>
      </w:r>
      <w:r w:rsidR="006039AF">
        <w:rPr>
          <w:rStyle w:val="fontstyle01"/>
          <w:rFonts w:ascii="Times New Roman" w:hAnsi="Times New Roman" w:cs="Times New Roman"/>
          <w:sz w:val="24"/>
          <w:szCs w:val="24"/>
        </w:rPr>
        <w:lastRenderedPageBreak/>
        <w:t>invoke practices that are “momentary” and “local”</w:t>
      </w:r>
      <w:r w:rsidR="00E71D3A">
        <w:rPr>
          <w:rStyle w:val="fontstyle01"/>
          <w:rFonts w:ascii="Times New Roman" w:hAnsi="Times New Roman" w:cs="Times New Roman"/>
          <w:sz w:val="24"/>
          <w:szCs w:val="24"/>
        </w:rPr>
        <w:t>. These include</w:t>
      </w:r>
      <w:r w:rsidR="009A2B8E">
        <w:rPr>
          <w:rStyle w:val="fontstyle01"/>
          <w:rFonts w:ascii="Times New Roman" w:hAnsi="Times New Roman" w:cs="Times New Roman"/>
          <w:sz w:val="24"/>
          <w:szCs w:val="24"/>
        </w:rPr>
        <w:t>, among others,</w:t>
      </w:r>
      <w:r w:rsidR="00E71D3A">
        <w:rPr>
          <w:rStyle w:val="fontstyle01"/>
          <w:rFonts w:ascii="Times New Roman" w:hAnsi="Times New Roman" w:cs="Times New Roman"/>
          <w:sz w:val="24"/>
          <w:szCs w:val="24"/>
        </w:rPr>
        <w:t xml:space="preserve"> personal, contextualised, specific and diverse linguistic and semiotic practices. Scales are</w:t>
      </w:r>
      <w:r w:rsidR="009A2B8E">
        <w:rPr>
          <w:rStyle w:val="fontstyle01"/>
          <w:rFonts w:ascii="Times New Roman" w:hAnsi="Times New Roman" w:cs="Times New Roman"/>
          <w:sz w:val="24"/>
          <w:szCs w:val="24"/>
        </w:rPr>
        <w:t>,</w:t>
      </w:r>
      <w:r w:rsidR="00AC3222">
        <w:rPr>
          <w:rStyle w:val="fontstyle01"/>
          <w:rFonts w:ascii="Times New Roman" w:hAnsi="Times New Roman" w:cs="Times New Roman"/>
          <w:sz w:val="24"/>
          <w:szCs w:val="24"/>
        </w:rPr>
        <w:t xml:space="preserve"> thus</w:t>
      </w:r>
      <w:r w:rsidR="00E71D3A">
        <w:rPr>
          <w:rStyle w:val="fontstyle01"/>
          <w:rFonts w:ascii="Times New Roman" w:hAnsi="Times New Roman" w:cs="Times New Roman"/>
          <w:sz w:val="24"/>
          <w:szCs w:val="24"/>
        </w:rPr>
        <w:t xml:space="preserve">, represented on a </w:t>
      </w:r>
      <w:r w:rsidR="00E71D3A" w:rsidRPr="009A2B8E">
        <w:rPr>
          <w:rStyle w:val="fontstyle01"/>
          <w:rFonts w:ascii="Times New Roman" w:hAnsi="Times New Roman" w:cs="Times New Roman"/>
          <w:i/>
          <w:sz w:val="24"/>
          <w:szCs w:val="24"/>
        </w:rPr>
        <w:t>vertical</w:t>
      </w:r>
      <w:r w:rsidR="00E71D3A">
        <w:rPr>
          <w:rStyle w:val="fontstyle01"/>
          <w:rFonts w:ascii="Times New Roman" w:hAnsi="Times New Roman" w:cs="Times New Roman"/>
          <w:sz w:val="24"/>
          <w:szCs w:val="24"/>
        </w:rPr>
        <w:t xml:space="preserve"> axis and movements between </w:t>
      </w:r>
      <w:r w:rsidR="00AC3222">
        <w:rPr>
          <w:rStyle w:val="fontstyle01"/>
          <w:rFonts w:ascii="Times New Roman" w:hAnsi="Times New Roman" w:cs="Times New Roman"/>
          <w:sz w:val="24"/>
          <w:szCs w:val="24"/>
        </w:rPr>
        <w:t>them</w:t>
      </w:r>
      <w:r w:rsidR="00E71D3A">
        <w:rPr>
          <w:rStyle w:val="fontstyle01"/>
          <w:rFonts w:ascii="Times New Roman" w:hAnsi="Times New Roman" w:cs="Times New Roman"/>
          <w:sz w:val="24"/>
          <w:szCs w:val="24"/>
        </w:rPr>
        <w:t xml:space="preserve"> </w:t>
      </w:r>
      <w:r w:rsidR="00F674C1">
        <w:rPr>
          <w:rStyle w:val="fontstyle01"/>
          <w:rFonts w:ascii="Times New Roman" w:hAnsi="Times New Roman" w:cs="Times New Roman"/>
          <w:sz w:val="24"/>
          <w:szCs w:val="24"/>
        </w:rPr>
        <w:t>are</w:t>
      </w:r>
      <w:r w:rsidR="00E71D3A">
        <w:rPr>
          <w:rStyle w:val="fontstyle01"/>
          <w:rFonts w:ascii="Times New Roman" w:hAnsi="Times New Roman" w:cs="Times New Roman"/>
          <w:sz w:val="24"/>
          <w:szCs w:val="24"/>
        </w:rPr>
        <w:t xml:space="preserve"> “jumps” </w:t>
      </w:r>
      <w:r w:rsidR="008D5ABC">
        <w:rPr>
          <w:rStyle w:val="fontstyle01"/>
          <w:rFonts w:ascii="Times New Roman" w:hAnsi="Times New Roman" w:cs="Times New Roman"/>
          <w:sz w:val="24"/>
          <w:szCs w:val="24"/>
        </w:rPr>
        <w:t xml:space="preserve">that </w:t>
      </w:r>
      <w:r w:rsidR="00E71D3A">
        <w:rPr>
          <w:rStyle w:val="fontstyle01"/>
          <w:rFonts w:ascii="Times New Roman" w:hAnsi="Times New Roman" w:cs="Times New Roman"/>
          <w:sz w:val="24"/>
          <w:szCs w:val="24"/>
        </w:rPr>
        <w:t xml:space="preserve">not all people or groups are able to perform. </w:t>
      </w:r>
      <w:r w:rsidR="00C72212">
        <w:rPr>
          <w:rStyle w:val="fontstyle01"/>
          <w:rFonts w:ascii="Times New Roman" w:hAnsi="Times New Roman" w:cs="Times New Roman"/>
          <w:sz w:val="24"/>
          <w:szCs w:val="24"/>
        </w:rPr>
        <w:t>To this end, a</w:t>
      </w:r>
      <w:r w:rsidR="00E71D3A">
        <w:rPr>
          <w:rStyle w:val="fontstyle01"/>
          <w:rFonts w:ascii="Times New Roman" w:hAnsi="Times New Roman" w:cs="Times New Roman"/>
          <w:sz w:val="24"/>
          <w:szCs w:val="24"/>
        </w:rPr>
        <w:t>ccess to scale-levels and, important</w:t>
      </w:r>
      <w:r w:rsidR="009A2B8E">
        <w:rPr>
          <w:rStyle w:val="fontstyle01"/>
          <w:rFonts w:ascii="Times New Roman" w:hAnsi="Times New Roman" w:cs="Times New Roman"/>
          <w:sz w:val="24"/>
          <w:szCs w:val="24"/>
        </w:rPr>
        <w:t>ly, ability to jump scales are</w:t>
      </w:r>
      <w:r w:rsidR="00E71D3A">
        <w:rPr>
          <w:rStyle w:val="fontstyle01"/>
          <w:rFonts w:ascii="Times New Roman" w:hAnsi="Times New Roman" w:cs="Times New Roman"/>
          <w:sz w:val="24"/>
          <w:szCs w:val="24"/>
        </w:rPr>
        <w:t xml:space="preserve"> power laden</w:t>
      </w:r>
      <w:r w:rsidR="009A2B8E">
        <w:rPr>
          <w:rStyle w:val="fontstyle01"/>
          <w:rFonts w:ascii="Times New Roman" w:hAnsi="Times New Roman" w:cs="Times New Roman"/>
          <w:sz w:val="24"/>
          <w:szCs w:val="24"/>
        </w:rPr>
        <w:t xml:space="preserve">. </w:t>
      </w:r>
      <w:r w:rsidR="00C72212" w:rsidRPr="00C72212">
        <w:rPr>
          <w:rFonts w:ascii="Times New Roman" w:hAnsi="Times New Roman" w:cs="Times New Roman"/>
          <w:sz w:val="24"/>
          <w:szCs w:val="24"/>
        </w:rPr>
        <w:t>S</w:t>
      </w:r>
      <w:r w:rsidR="00907C5B" w:rsidRPr="00C72212">
        <w:rPr>
          <w:rFonts w:ascii="Times New Roman" w:hAnsi="Times New Roman" w:cs="Times New Roman"/>
          <w:sz w:val="24"/>
          <w:szCs w:val="24"/>
        </w:rPr>
        <w:t xml:space="preserve">cales may interact, collaborate or </w:t>
      </w:r>
      <w:r w:rsidR="00173575" w:rsidRPr="00C72212">
        <w:rPr>
          <w:rFonts w:ascii="Times New Roman" w:hAnsi="Times New Roman" w:cs="Times New Roman"/>
          <w:sz w:val="24"/>
          <w:szCs w:val="24"/>
        </w:rPr>
        <w:t>conflict with</w:t>
      </w:r>
      <w:r w:rsidR="00907C5B" w:rsidRPr="00C72212">
        <w:rPr>
          <w:rFonts w:ascii="Times New Roman" w:hAnsi="Times New Roman" w:cs="Times New Roman"/>
          <w:sz w:val="24"/>
          <w:szCs w:val="24"/>
        </w:rPr>
        <w:t xml:space="preserve"> one another and the shifts in function and meaning required for the necessary move across scales may not work well in all contexts or not at all in others (Blommaert, 2010: 22).</w:t>
      </w:r>
      <w:r w:rsidR="00907C5B" w:rsidRPr="00737B40">
        <w:rPr>
          <w:rFonts w:ascii="Times New Roman" w:hAnsi="Times New Roman" w:cs="Times New Roman"/>
          <w:color w:val="FF0000"/>
          <w:sz w:val="24"/>
          <w:szCs w:val="24"/>
        </w:rPr>
        <w:t xml:space="preserve"> </w:t>
      </w:r>
      <w:r w:rsidR="00C72212" w:rsidRPr="00C72212">
        <w:rPr>
          <w:rFonts w:ascii="Times New Roman" w:hAnsi="Times New Roman" w:cs="Times New Roman"/>
          <w:sz w:val="24"/>
          <w:szCs w:val="24"/>
        </w:rPr>
        <w:t xml:space="preserve">This means that </w:t>
      </w:r>
      <w:r w:rsidR="00907C5B" w:rsidRPr="00C72212">
        <w:rPr>
          <w:rFonts w:ascii="Times New Roman" w:hAnsi="Times New Roman" w:cs="Times New Roman"/>
          <w:sz w:val="24"/>
          <w:szCs w:val="24"/>
        </w:rPr>
        <w:t xml:space="preserve">language varieties </w:t>
      </w:r>
      <w:r w:rsidR="00C72212" w:rsidRPr="00C72212">
        <w:rPr>
          <w:rFonts w:ascii="Times New Roman" w:hAnsi="Times New Roman" w:cs="Times New Roman"/>
          <w:sz w:val="24"/>
          <w:szCs w:val="24"/>
        </w:rPr>
        <w:t>do not directly ‘belong’ to</w:t>
      </w:r>
      <w:r w:rsidR="00907C5B" w:rsidRPr="00C72212">
        <w:rPr>
          <w:rFonts w:ascii="Times New Roman" w:hAnsi="Times New Roman" w:cs="Times New Roman"/>
          <w:sz w:val="24"/>
          <w:szCs w:val="24"/>
        </w:rPr>
        <w:t xml:space="preserve"> specif</w:t>
      </w:r>
      <w:r w:rsidR="00C72212" w:rsidRPr="00C72212">
        <w:rPr>
          <w:rFonts w:ascii="Times New Roman" w:hAnsi="Times New Roman" w:cs="Times New Roman"/>
          <w:sz w:val="24"/>
          <w:szCs w:val="24"/>
        </w:rPr>
        <w:t>ic scale levels (low or high) and</w:t>
      </w:r>
      <w:r w:rsidR="00907C5B" w:rsidRPr="00C72212">
        <w:rPr>
          <w:rFonts w:ascii="Times New Roman" w:hAnsi="Times New Roman" w:cs="Times New Roman"/>
          <w:sz w:val="24"/>
          <w:szCs w:val="24"/>
        </w:rPr>
        <w:t xml:space="preserve"> they may shift scales depending on the local contexts, the social values involved as well as the fact that some resources are subject to the rules of access in wider circulation</w:t>
      </w:r>
      <w:r w:rsidR="00C72212" w:rsidRPr="00C72212">
        <w:rPr>
          <w:rFonts w:ascii="Times New Roman" w:hAnsi="Times New Roman" w:cs="Times New Roman"/>
          <w:sz w:val="24"/>
          <w:szCs w:val="24"/>
        </w:rPr>
        <w:t xml:space="preserve"> (Archakis </w:t>
      </w:r>
      <w:r w:rsidR="00C72212" w:rsidRPr="005F4FE8">
        <w:rPr>
          <w:rFonts w:ascii="Times New Roman" w:hAnsi="Times New Roman" w:cs="Times New Roman"/>
          <w:sz w:val="24"/>
          <w:szCs w:val="24"/>
        </w:rPr>
        <w:t>et. al</w:t>
      </w:r>
      <w:r w:rsidR="00C72212" w:rsidRPr="00C72212">
        <w:rPr>
          <w:rFonts w:ascii="Times New Roman" w:hAnsi="Times New Roman" w:cs="Times New Roman"/>
          <w:sz w:val="24"/>
          <w:szCs w:val="24"/>
        </w:rPr>
        <w:t xml:space="preserve"> 2018)</w:t>
      </w:r>
      <w:r w:rsidR="00907C5B" w:rsidRPr="00C72212">
        <w:rPr>
          <w:rFonts w:ascii="Times New Roman" w:hAnsi="Times New Roman" w:cs="Times New Roman"/>
          <w:sz w:val="24"/>
          <w:szCs w:val="24"/>
        </w:rPr>
        <w:t>.</w:t>
      </w:r>
      <w:r w:rsidR="00737B40">
        <w:rPr>
          <w:rFonts w:ascii="Times New Roman" w:hAnsi="Times New Roman" w:cs="Times New Roman"/>
          <w:color w:val="000000"/>
          <w:sz w:val="24"/>
          <w:szCs w:val="24"/>
        </w:rPr>
        <w:t xml:space="preserve"> </w:t>
      </w:r>
      <w:r w:rsidR="00737B40">
        <w:rPr>
          <w:rStyle w:val="fontstyle01"/>
          <w:rFonts w:ascii="Times New Roman" w:hAnsi="Times New Roman" w:cs="Times New Roman"/>
          <w:sz w:val="24"/>
          <w:szCs w:val="24"/>
        </w:rPr>
        <w:t xml:space="preserve">That said, </w:t>
      </w:r>
      <w:r w:rsidR="009A2B8E">
        <w:rPr>
          <w:rStyle w:val="fontstyle01"/>
          <w:rFonts w:ascii="Times New Roman" w:hAnsi="Times New Roman" w:cs="Times New Roman"/>
          <w:sz w:val="24"/>
          <w:szCs w:val="24"/>
        </w:rPr>
        <w:t>Blomma</w:t>
      </w:r>
      <w:r w:rsidR="00737B40">
        <w:rPr>
          <w:rStyle w:val="fontstyle01"/>
          <w:rFonts w:ascii="Times New Roman" w:hAnsi="Times New Roman" w:cs="Times New Roman"/>
          <w:sz w:val="24"/>
          <w:szCs w:val="24"/>
        </w:rPr>
        <w:t>ert points out that</w:t>
      </w:r>
      <w:r w:rsidR="009A2B8E">
        <w:rPr>
          <w:rStyle w:val="fontstyle01"/>
          <w:rFonts w:ascii="Times New Roman" w:hAnsi="Times New Roman" w:cs="Times New Roman"/>
          <w:sz w:val="24"/>
          <w:szCs w:val="24"/>
        </w:rPr>
        <w:t xml:space="preserve"> institutional norms and rules often operate at higher scale-levels and prevail over lower scale-levels (</w:t>
      </w:r>
      <w:r w:rsidR="00C72212">
        <w:rPr>
          <w:rStyle w:val="fontstyle01"/>
          <w:rFonts w:ascii="Times New Roman" w:hAnsi="Times New Roman" w:cs="Times New Roman"/>
          <w:sz w:val="24"/>
          <w:szCs w:val="24"/>
        </w:rPr>
        <w:t xml:space="preserve">2010: </w:t>
      </w:r>
      <w:r w:rsidR="00054288">
        <w:rPr>
          <w:rStyle w:val="fontstyle01"/>
          <w:rFonts w:ascii="Times New Roman" w:hAnsi="Times New Roman" w:cs="Times New Roman"/>
          <w:sz w:val="24"/>
          <w:szCs w:val="24"/>
        </w:rPr>
        <w:t>35);</w:t>
      </w:r>
      <w:r w:rsidR="009A2B8E">
        <w:rPr>
          <w:rStyle w:val="fontstyle01"/>
          <w:rFonts w:ascii="Times New Roman" w:hAnsi="Times New Roman" w:cs="Times New Roman"/>
          <w:sz w:val="24"/>
          <w:szCs w:val="24"/>
        </w:rPr>
        <w:t xml:space="preserve"> the ability to jump scales smoothly </w:t>
      </w:r>
      <w:r w:rsidR="00BF3787">
        <w:rPr>
          <w:rStyle w:val="fontstyle01"/>
          <w:rFonts w:ascii="Times New Roman" w:hAnsi="Times New Roman" w:cs="Times New Roman"/>
          <w:sz w:val="24"/>
          <w:szCs w:val="24"/>
        </w:rPr>
        <w:t xml:space="preserve">that is </w:t>
      </w:r>
      <w:r w:rsidR="009A2B8E">
        <w:rPr>
          <w:rStyle w:val="fontstyle01"/>
          <w:rFonts w:ascii="Times New Roman" w:hAnsi="Times New Roman" w:cs="Times New Roman"/>
          <w:sz w:val="24"/>
          <w:szCs w:val="24"/>
        </w:rPr>
        <w:t xml:space="preserve">held by specific (institutional) groups or individuals, such as tutors, results in </w:t>
      </w:r>
      <w:r w:rsidR="00C72212">
        <w:rPr>
          <w:rStyle w:val="fontstyle01"/>
          <w:rFonts w:ascii="Times New Roman" w:hAnsi="Times New Roman" w:cs="Times New Roman"/>
          <w:sz w:val="24"/>
          <w:szCs w:val="24"/>
        </w:rPr>
        <w:t>“</w:t>
      </w:r>
      <w:r w:rsidR="009A2B8E">
        <w:rPr>
          <w:rStyle w:val="fontstyle01"/>
          <w:rFonts w:ascii="Times New Roman" w:hAnsi="Times New Roman" w:cs="Times New Roman"/>
          <w:sz w:val="24"/>
          <w:szCs w:val="24"/>
        </w:rPr>
        <w:t>outscaling</w:t>
      </w:r>
      <w:r w:rsidR="00C72212">
        <w:rPr>
          <w:rStyle w:val="fontstyle01"/>
          <w:rFonts w:ascii="Times New Roman" w:hAnsi="Times New Roman" w:cs="Times New Roman"/>
          <w:sz w:val="24"/>
          <w:szCs w:val="24"/>
        </w:rPr>
        <w:t xml:space="preserve">”, </w:t>
      </w:r>
      <w:r w:rsidR="009A2B8E">
        <w:rPr>
          <w:rStyle w:val="fontstyle01"/>
          <w:rFonts w:ascii="Times New Roman" w:hAnsi="Times New Roman" w:cs="Times New Roman"/>
          <w:sz w:val="24"/>
          <w:szCs w:val="24"/>
        </w:rPr>
        <w:t xml:space="preserve">a </w:t>
      </w:r>
      <w:r w:rsidR="00C72212">
        <w:rPr>
          <w:rStyle w:val="fontstyle01"/>
          <w:rFonts w:ascii="Times New Roman" w:hAnsi="Times New Roman" w:cs="Times New Roman"/>
          <w:sz w:val="24"/>
          <w:szCs w:val="24"/>
        </w:rPr>
        <w:t>practice which involves power dynamics</w:t>
      </w:r>
      <w:r w:rsidR="006B5AC8">
        <w:rPr>
          <w:rStyle w:val="fontstyle01"/>
          <w:rFonts w:ascii="Times New Roman" w:hAnsi="Times New Roman" w:cs="Times New Roman"/>
          <w:sz w:val="24"/>
          <w:szCs w:val="24"/>
        </w:rPr>
        <w:t xml:space="preserve"> (</w:t>
      </w:r>
      <w:r w:rsidR="00F73ED6">
        <w:rPr>
          <w:rStyle w:val="fontstyle01"/>
          <w:rFonts w:ascii="Times New Roman" w:hAnsi="Times New Roman" w:cs="Times New Roman"/>
          <w:sz w:val="24"/>
          <w:szCs w:val="24"/>
        </w:rPr>
        <w:t xml:space="preserve">2010: </w:t>
      </w:r>
      <w:r w:rsidR="006B5AC8">
        <w:rPr>
          <w:rStyle w:val="fontstyle01"/>
          <w:rFonts w:ascii="Times New Roman" w:hAnsi="Times New Roman" w:cs="Times New Roman"/>
          <w:sz w:val="24"/>
          <w:szCs w:val="24"/>
        </w:rPr>
        <w:t xml:space="preserve">36). </w:t>
      </w:r>
    </w:p>
    <w:p w14:paraId="5AE54BF1" w14:textId="527202DC" w:rsidR="0048739B" w:rsidRPr="00A85B04" w:rsidRDefault="006B5AC8" w:rsidP="006116FF">
      <w:pPr>
        <w:spacing w:line="360" w:lineRule="auto"/>
        <w:ind w:firstLine="720"/>
        <w:jc w:val="both"/>
        <w:rPr>
          <w:rFonts w:ascii="Times New Roman" w:hAnsi="Times New Roman" w:cs="Times New Roman"/>
          <w:sz w:val="24"/>
          <w:szCs w:val="24"/>
        </w:rPr>
      </w:pPr>
      <w:r>
        <w:rPr>
          <w:rStyle w:val="fontstyle01"/>
          <w:rFonts w:ascii="Times New Roman" w:hAnsi="Times New Roman" w:cs="Times New Roman"/>
          <w:sz w:val="24"/>
          <w:szCs w:val="24"/>
        </w:rPr>
        <w:t xml:space="preserve">The premise that the language marketplace is a world of power dynamics tied to, not just </w:t>
      </w:r>
      <w:r w:rsidRPr="00054288">
        <w:rPr>
          <w:rStyle w:val="fontstyle01"/>
          <w:rFonts w:ascii="Times New Roman" w:hAnsi="Times New Roman" w:cs="Times New Roman"/>
          <w:i/>
          <w:sz w:val="24"/>
          <w:szCs w:val="24"/>
        </w:rPr>
        <w:t>difference</w:t>
      </w:r>
      <w:r>
        <w:rPr>
          <w:rStyle w:val="fontstyle01"/>
          <w:rFonts w:ascii="Times New Roman" w:hAnsi="Times New Roman" w:cs="Times New Roman"/>
          <w:sz w:val="24"/>
          <w:szCs w:val="24"/>
        </w:rPr>
        <w:t xml:space="preserve">, but, importantly, </w:t>
      </w:r>
      <w:r w:rsidRPr="00054288">
        <w:rPr>
          <w:rStyle w:val="fontstyle01"/>
          <w:rFonts w:ascii="Times New Roman" w:hAnsi="Times New Roman" w:cs="Times New Roman"/>
          <w:i/>
          <w:sz w:val="24"/>
          <w:szCs w:val="24"/>
        </w:rPr>
        <w:t>inequality</w:t>
      </w:r>
      <w:r>
        <w:rPr>
          <w:rStyle w:val="fontstyle01"/>
          <w:rFonts w:ascii="Times New Roman" w:hAnsi="Times New Roman" w:cs="Times New Roman"/>
          <w:sz w:val="24"/>
          <w:szCs w:val="24"/>
        </w:rPr>
        <w:t xml:space="preserve"> originates </w:t>
      </w:r>
      <w:r w:rsidR="00BF3787">
        <w:rPr>
          <w:rStyle w:val="fontstyle01"/>
          <w:rFonts w:ascii="Times New Roman" w:hAnsi="Times New Roman" w:cs="Times New Roman"/>
          <w:sz w:val="24"/>
          <w:szCs w:val="24"/>
        </w:rPr>
        <w:t xml:space="preserve">in </w:t>
      </w:r>
      <w:r>
        <w:rPr>
          <w:rStyle w:val="fontstyle01"/>
          <w:rFonts w:ascii="Times New Roman" w:hAnsi="Times New Roman" w:cs="Times New Roman"/>
          <w:sz w:val="24"/>
          <w:szCs w:val="24"/>
        </w:rPr>
        <w:t>Bourdieu (1991). In the linguistic market, not all linguistic resources have the same value.</w:t>
      </w:r>
      <w:r w:rsidR="007440E1">
        <w:rPr>
          <w:rStyle w:val="fontstyle01"/>
          <w:rFonts w:ascii="Times New Roman" w:hAnsi="Times New Roman" w:cs="Times New Roman"/>
          <w:sz w:val="24"/>
          <w:szCs w:val="24"/>
        </w:rPr>
        <w:t xml:space="preserve"> Specifically, standard language or any language variety representing the most prestigious form in society holds symbolic capital and, as such, </w:t>
      </w:r>
      <w:r w:rsidR="00B86281">
        <w:rPr>
          <w:rStyle w:val="fontstyle01"/>
          <w:rFonts w:ascii="Times New Roman" w:hAnsi="Times New Roman" w:cs="Times New Roman"/>
          <w:sz w:val="24"/>
          <w:szCs w:val="24"/>
        </w:rPr>
        <w:t xml:space="preserve">secures its speakers “a degree of credibility and respect” </w:t>
      </w:r>
      <w:r w:rsidR="00054288">
        <w:rPr>
          <w:rStyle w:val="fontstyle01"/>
          <w:rFonts w:ascii="Times New Roman" w:hAnsi="Times New Roman" w:cs="Times New Roman"/>
          <w:sz w:val="24"/>
          <w:szCs w:val="24"/>
        </w:rPr>
        <w:t>(</w:t>
      </w:r>
      <w:r w:rsidR="00B86281">
        <w:rPr>
          <w:rStyle w:val="fontstyle01"/>
          <w:rFonts w:ascii="Times New Roman" w:hAnsi="Times New Roman" w:cs="Times New Roman"/>
          <w:sz w:val="24"/>
          <w:szCs w:val="24"/>
        </w:rPr>
        <w:t>Donnelly et al 2019: 500</w:t>
      </w:r>
      <w:r w:rsidR="00054288">
        <w:rPr>
          <w:rStyle w:val="fontstyle01"/>
          <w:rFonts w:ascii="Times New Roman" w:hAnsi="Times New Roman" w:cs="Times New Roman"/>
          <w:sz w:val="24"/>
          <w:szCs w:val="24"/>
        </w:rPr>
        <w:t>)</w:t>
      </w:r>
      <w:r w:rsidR="00B86281">
        <w:rPr>
          <w:rStyle w:val="fontstyle01"/>
          <w:rFonts w:ascii="Times New Roman" w:hAnsi="Times New Roman" w:cs="Times New Roman"/>
          <w:sz w:val="24"/>
          <w:szCs w:val="24"/>
        </w:rPr>
        <w:t xml:space="preserve">. </w:t>
      </w:r>
      <w:r w:rsidR="00BF3787">
        <w:rPr>
          <w:rStyle w:val="fontstyle01"/>
          <w:rFonts w:ascii="Times New Roman" w:hAnsi="Times New Roman" w:cs="Times New Roman"/>
          <w:sz w:val="24"/>
          <w:szCs w:val="24"/>
        </w:rPr>
        <w:t>T</w:t>
      </w:r>
      <w:r w:rsidR="00B86281">
        <w:rPr>
          <w:rStyle w:val="fontstyle01"/>
          <w:rFonts w:ascii="Times New Roman" w:hAnsi="Times New Roman" w:cs="Times New Roman"/>
          <w:sz w:val="24"/>
          <w:szCs w:val="24"/>
        </w:rPr>
        <w:t xml:space="preserve">here are </w:t>
      </w:r>
      <w:r w:rsidR="008D5ABC">
        <w:rPr>
          <w:rStyle w:val="fontstyle01"/>
          <w:rFonts w:ascii="Times New Roman" w:hAnsi="Times New Roman" w:cs="Times New Roman"/>
          <w:sz w:val="24"/>
          <w:szCs w:val="24"/>
        </w:rPr>
        <w:t xml:space="preserve">also </w:t>
      </w:r>
      <w:r w:rsidR="00B86281">
        <w:rPr>
          <w:rStyle w:val="fontstyle01"/>
          <w:rFonts w:ascii="Times New Roman" w:hAnsi="Times New Roman" w:cs="Times New Roman"/>
          <w:sz w:val="24"/>
          <w:szCs w:val="24"/>
        </w:rPr>
        <w:t>power related implications to it</w:t>
      </w:r>
      <w:r w:rsidR="008D5ABC">
        <w:rPr>
          <w:rStyle w:val="fontstyle01"/>
          <w:rFonts w:ascii="Times New Roman" w:hAnsi="Times New Roman" w:cs="Times New Roman"/>
          <w:sz w:val="24"/>
          <w:szCs w:val="24"/>
        </w:rPr>
        <w:t>,</w:t>
      </w:r>
      <w:r w:rsidR="00B86281">
        <w:rPr>
          <w:rStyle w:val="fontstyle01"/>
          <w:rFonts w:ascii="Times New Roman" w:hAnsi="Times New Roman" w:cs="Times New Roman"/>
          <w:sz w:val="24"/>
          <w:szCs w:val="24"/>
        </w:rPr>
        <w:t xml:space="preserve"> as linguistic capital can perform </w:t>
      </w:r>
      <w:r w:rsidR="007440E1" w:rsidRPr="00054288">
        <w:rPr>
          <w:rStyle w:val="fontstyle01"/>
          <w:rFonts w:ascii="Times New Roman" w:hAnsi="Times New Roman" w:cs="Times New Roman"/>
          <w:i/>
          <w:sz w:val="24"/>
          <w:szCs w:val="24"/>
        </w:rPr>
        <w:t>symbolic violence</w:t>
      </w:r>
      <w:r w:rsidR="00395DDA">
        <w:rPr>
          <w:rStyle w:val="fontstyle01"/>
          <w:rFonts w:ascii="Times New Roman" w:hAnsi="Times New Roman" w:cs="Times New Roman"/>
          <w:sz w:val="24"/>
          <w:szCs w:val="24"/>
        </w:rPr>
        <w:t xml:space="preserve"> against speakers</w:t>
      </w:r>
      <w:r w:rsidR="007440E1">
        <w:rPr>
          <w:rStyle w:val="fontstyle01"/>
          <w:rFonts w:ascii="Times New Roman" w:hAnsi="Times New Roman" w:cs="Times New Roman"/>
          <w:sz w:val="24"/>
          <w:szCs w:val="24"/>
        </w:rPr>
        <w:t xml:space="preserve"> who do have direct access to it (see </w:t>
      </w:r>
      <w:r w:rsidR="007440E1">
        <w:rPr>
          <w:rFonts w:ascii="Times New Roman" w:hAnsi="Times New Roman" w:cs="Times New Roman"/>
          <w:sz w:val="24"/>
          <w:szCs w:val="24"/>
        </w:rPr>
        <w:t>Cooke &amp; Simpson, 2012: 120).</w:t>
      </w:r>
      <w:r w:rsidR="00B86281">
        <w:rPr>
          <w:rFonts w:ascii="Times New Roman" w:hAnsi="Times New Roman" w:cs="Times New Roman"/>
          <w:sz w:val="24"/>
          <w:szCs w:val="24"/>
        </w:rPr>
        <w:t xml:space="preserve"> In their study of </w:t>
      </w:r>
      <w:r w:rsidR="00213F4C">
        <w:rPr>
          <w:rFonts w:ascii="Times New Roman" w:hAnsi="Times New Roman" w:cs="Times New Roman"/>
          <w:sz w:val="24"/>
          <w:szCs w:val="24"/>
        </w:rPr>
        <w:t xml:space="preserve">accent and social mobility in the UK teaching profession, Donelly </w:t>
      </w:r>
      <w:r w:rsidR="00213F4C" w:rsidRPr="0082075F">
        <w:rPr>
          <w:rFonts w:ascii="Times New Roman" w:hAnsi="Times New Roman" w:cs="Times New Roman"/>
          <w:sz w:val="24"/>
          <w:szCs w:val="24"/>
        </w:rPr>
        <w:t>et al</w:t>
      </w:r>
      <w:r w:rsidR="00213F4C">
        <w:rPr>
          <w:rFonts w:ascii="Times New Roman" w:hAnsi="Times New Roman" w:cs="Times New Roman"/>
          <w:i/>
          <w:sz w:val="24"/>
          <w:szCs w:val="24"/>
        </w:rPr>
        <w:t xml:space="preserve"> </w:t>
      </w:r>
      <w:r w:rsidR="00213F4C">
        <w:rPr>
          <w:rFonts w:ascii="Times New Roman" w:hAnsi="Times New Roman" w:cs="Times New Roman"/>
          <w:sz w:val="24"/>
          <w:szCs w:val="24"/>
        </w:rPr>
        <w:t xml:space="preserve">(2019) elaborate on Bourdieu’s ideas to interpret teacher stances on their accents. </w:t>
      </w:r>
      <w:r w:rsidR="00054288">
        <w:rPr>
          <w:rFonts w:ascii="Times New Roman" w:hAnsi="Times New Roman" w:cs="Times New Roman"/>
          <w:sz w:val="24"/>
          <w:szCs w:val="24"/>
        </w:rPr>
        <w:t>They observe that d</w:t>
      </w:r>
      <w:r w:rsidR="00213F4C" w:rsidRPr="00FB53E3">
        <w:rPr>
          <w:rFonts w:ascii="Times New Roman" w:hAnsi="Times New Roman" w:cs="Times New Roman"/>
          <w:sz w:val="24"/>
          <w:szCs w:val="24"/>
        </w:rPr>
        <w:t xml:space="preserve">espite the formal recognition given </w:t>
      </w:r>
      <w:r w:rsidR="00054288">
        <w:rPr>
          <w:rFonts w:ascii="Times New Roman" w:hAnsi="Times New Roman" w:cs="Times New Roman"/>
          <w:sz w:val="24"/>
          <w:szCs w:val="24"/>
        </w:rPr>
        <w:t>to non-language related variation such as ethnic or religious diversity</w:t>
      </w:r>
      <w:r w:rsidR="00374722">
        <w:rPr>
          <w:rFonts w:ascii="Times New Roman" w:hAnsi="Times New Roman" w:cs="Times New Roman"/>
          <w:sz w:val="24"/>
          <w:szCs w:val="24"/>
        </w:rPr>
        <w:t xml:space="preserve"> in teaching</w:t>
      </w:r>
      <w:r w:rsidR="00213F4C" w:rsidRPr="00FB53E3">
        <w:rPr>
          <w:rFonts w:ascii="Times New Roman" w:hAnsi="Times New Roman" w:cs="Times New Roman"/>
          <w:sz w:val="24"/>
          <w:szCs w:val="24"/>
        </w:rPr>
        <w:t xml:space="preserve">, </w:t>
      </w:r>
      <w:r w:rsidR="00054288">
        <w:rPr>
          <w:rFonts w:ascii="Times New Roman" w:hAnsi="Times New Roman" w:cs="Times New Roman"/>
          <w:sz w:val="24"/>
          <w:szCs w:val="24"/>
        </w:rPr>
        <w:t xml:space="preserve">varieties of English are far from being embraced in </w:t>
      </w:r>
      <w:r w:rsidR="007F533A">
        <w:rPr>
          <w:rFonts w:ascii="Times New Roman" w:hAnsi="Times New Roman" w:cs="Times New Roman"/>
          <w:sz w:val="24"/>
          <w:szCs w:val="24"/>
        </w:rPr>
        <w:t>teaching pedagogy</w:t>
      </w:r>
      <w:r w:rsidR="00054288">
        <w:rPr>
          <w:rFonts w:ascii="Times New Roman" w:hAnsi="Times New Roman" w:cs="Times New Roman"/>
          <w:sz w:val="24"/>
          <w:szCs w:val="24"/>
        </w:rPr>
        <w:t xml:space="preserve">. Specifically, Donelly </w:t>
      </w:r>
      <w:r w:rsidR="00054288" w:rsidRPr="0082075F">
        <w:rPr>
          <w:rFonts w:ascii="Times New Roman" w:hAnsi="Times New Roman" w:cs="Times New Roman"/>
          <w:sz w:val="24"/>
          <w:szCs w:val="24"/>
        </w:rPr>
        <w:t>et al</w:t>
      </w:r>
      <w:r w:rsidR="00054288">
        <w:rPr>
          <w:rFonts w:ascii="Times New Roman" w:hAnsi="Times New Roman" w:cs="Times New Roman"/>
          <w:i/>
          <w:sz w:val="24"/>
          <w:szCs w:val="24"/>
        </w:rPr>
        <w:t xml:space="preserve"> </w:t>
      </w:r>
      <w:r w:rsidR="00054288">
        <w:rPr>
          <w:rFonts w:ascii="Times New Roman" w:hAnsi="Times New Roman" w:cs="Times New Roman"/>
          <w:sz w:val="24"/>
          <w:szCs w:val="24"/>
        </w:rPr>
        <w:t>argue that “</w:t>
      </w:r>
      <w:r w:rsidR="00213F4C" w:rsidRPr="00FB53E3">
        <w:rPr>
          <w:rFonts w:ascii="Times New Roman" w:hAnsi="Times New Roman" w:cs="Times New Roman"/>
          <w:sz w:val="24"/>
          <w:szCs w:val="24"/>
        </w:rPr>
        <w:t>standardised, class-based, and a-spatial, non-localised forms of speech are still the norm for teacher training</w:t>
      </w:r>
      <w:r w:rsidR="00054288">
        <w:rPr>
          <w:rFonts w:ascii="Times New Roman" w:hAnsi="Times New Roman" w:cs="Times New Roman"/>
          <w:sz w:val="24"/>
          <w:szCs w:val="24"/>
        </w:rPr>
        <w:t>” (2019: 500)</w:t>
      </w:r>
      <w:r w:rsidR="00213F4C" w:rsidRPr="00FB53E3">
        <w:rPr>
          <w:rFonts w:ascii="Times New Roman" w:hAnsi="Times New Roman" w:cs="Times New Roman"/>
          <w:sz w:val="24"/>
          <w:szCs w:val="24"/>
        </w:rPr>
        <w:t xml:space="preserve">. </w:t>
      </w:r>
      <w:r w:rsidR="00114328">
        <w:rPr>
          <w:rFonts w:ascii="Times New Roman" w:hAnsi="Times New Roman" w:cs="Times New Roman"/>
          <w:sz w:val="24"/>
          <w:szCs w:val="24"/>
        </w:rPr>
        <w:t>Drawing upon Bourdieu (1991)</w:t>
      </w:r>
      <w:r w:rsidR="00D50458">
        <w:rPr>
          <w:rFonts w:ascii="Times New Roman" w:hAnsi="Times New Roman" w:cs="Times New Roman"/>
          <w:sz w:val="24"/>
          <w:szCs w:val="24"/>
        </w:rPr>
        <w:t>,</w:t>
      </w:r>
      <w:r w:rsidR="00114328">
        <w:rPr>
          <w:rFonts w:ascii="Times New Roman" w:hAnsi="Times New Roman" w:cs="Times New Roman"/>
          <w:sz w:val="24"/>
          <w:szCs w:val="24"/>
        </w:rPr>
        <w:t xml:space="preserve"> Donelly </w:t>
      </w:r>
      <w:r w:rsidR="00114328" w:rsidRPr="0082075F">
        <w:rPr>
          <w:rFonts w:ascii="Times New Roman" w:hAnsi="Times New Roman" w:cs="Times New Roman"/>
          <w:sz w:val="24"/>
          <w:szCs w:val="24"/>
        </w:rPr>
        <w:t>et al</w:t>
      </w:r>
      <w:r w:rsidR="00114328">
        <w:rPr>
          <w:rFonts w:ascii="Times New Roman" w:hAnsi="Times New Roman" w:cs="Times New Roman"/>
          <w:sz w:val="24"/>
          <w:szCs w:val="24"/>
        </w:rPr>
        <w:t xml:space="preserve"> explicitly link social class with power and prestige</w:t>
      </w:r>
      <w:r w:rsidR="00A50C92">
        <w:rPr>
          <w:rFonts w:ascii="Times New Roman" w:hAnsi="Times New Roman" w:cs="Times New Roman"/>
          <w:sz w:val="24"/>
          <w:szCs w:val="24"/>
        </w:rPr>
        <w:t xml:space="preserve"> in education</w:t>
      </w:r>
      <w:r w:rsidR="00114328">
        <w:rPr>
          <w:rFonts w:ascii="Times New Roman" w:hAnsi="Times New Roman" w:cs="Times New Roman"/>
          <w:sz w:val="24"/>
          <w:szCs w:val="24"/>
        </w:rPr>
        <w:t xml:space="preserve"> arguing that prestige forms reflect the language use of those in power, namely traditionally, middle class in Britain</w:t>
      </w:r>
      <w:r w:rsidR="00A50C92">
        <w:rPr>
          <w:rFonts w:ascii="Times New Roman" w:hAnsi="Times New Roman" w:cs="Times New Roman"/>
          <w:sz w:val="24"/>
          <w:szCs w:val="24"/>
        </w:rPr>
        <w:t xml:space="preserve"> and, thus, this variety is socially dominant and is reproduced in schools</w:t>
      </w:r>
      <w:r w:rsidR="00114328">
        <w:rPr>
          <w:rFonts w:ascii="Times New Roman" w:hAnsi="Times New Roman" w:cs="Times New Roman"/>
          <w:sz w:val="24"/>
          <w:szCs w:val="24"/>
        </w:rPr>
        <w:t xml:space="preserve"> (ibid</w:t>
      </w:r>
      <w:r w:rsidR="00A85B04">
        <w:rPr>
          <w:rFonts w:ascii="Times New Roman" w:hAnsi="Times New Roman" w:cs="Times New Roman"/>
          <w:sz w:val="24"/>
          <w:szCs w:val="24"/>
        </w:rPr>
        <w:t>; see also Brady, 2015</w:t>
      </w:r>
      <w:r w:rsidR="00114328">
        <w:rPr>
          <w:rFonts w:ascii="Times New Roman" w:hAnsi="Times New Roman" w:cs="Times New Roman"/>
          <w:sz w:val="24"/>
          <w:szCs w:val="24"/>
        </w:rPr>
        <w:t>).</w:t>
      </w:r>
      <w:r w:rsidR="00A85B04">
        <w:rPr>
          <w:rFonts w:ascii="Times New Roman" w:hAnsi="Times New Roman" w:cs="Times New Roman"/>
          <w:sz w:val="24"/>
          <w:szCs w:val="24"/>
        </w:rPr>
        <w:t xml:space="preserve"> </w:t>
      </w:r>
      <w:r w:rsidR="0057215A">
        <w:rPr>
          <w:rFonts w:ascii="Times New Roman" w:hAnsi="Times New Roman" w:cs="Times New Roman"/>
          <w:sz w:val="24"/>
          <w:szCs w:val="24"/>
        </w:rPr>
        <w:t>In a similar vein</w:t>
      </w:r>
      <w:r w:rsidR="00A85B04">
        <w:rPr>
          <w:rFonts w:ascii="Times New Roman" w:hAnsi="Times New Roman" w:cs="Times New Roman"/>
          <w:sz w:val="24"/>
          <w:szCs w:val="24"/>
        </w:rPr>
        <w:t xml:space="preserve">, Brady argues </w:t>
      </w:r>
      <w:r w:rsidR="004A584E">
        <w:rPr>
          <w:rFonts w:ascii="Times New Roman" w:hAnsi="Times New Roman" w:cs="Times New Roman"/>
          <w:sz w:val="24"/>
          <w:szCs w:val="24"/>
        </w:rPr>
        <w:t>“[w]</w:t>
      </w:r>
      <w:r w:rsidR="00A85B04" w:rsidRPr="00A85B04">
        <w:rPr>
          <w:rFonts w:ascii="Times New Roman" w:hAnsi="Times New Roman" w:cs="Times New Roman"/>
          <w:sz w:val="24"/>
          <w:szCs w:val="24"/>
        </w:rPr>
        <w:t xml:space="preserve">hether intentional or not, the pedagogical practices of teachers and the curriculum may serve not only to perpetuate the </w:t>
      </w:r>
      <w:r w:rsidR="00A85B04" w:rsidRPr="00A85B04">
        <w:rPr>
          <w:rFonts w:ascii="Times New Roman" w:hAnsi="Times New Roman" w:cs="Times New Roman"/>
          <w:sz w:val="24"/>
          <w:szCs w:val="24"/>
        </w:rPr>
        <w:lastRenderedPageBreak/>
        <w:t>power of those who guard, sanction and thus legitimise language but also to disempower those who have reduced access to this language”</w:t>
      </w:r>
      <w:r w:rsidR="00A85B04">
        <w:rPr>
          <w:rFonts w:ascii="Times New Roman" w:hAnsi="Times New Roman" w:cs="Times New Roman"/>
          <w:sz w:val="24"/>
          <w:szCs w:val="24"/>
        </w:rPr>
        <w:t xml:space="preserve"> (2015: 149). </w:t>
      </w:r>
    </w:p>
    <w:p w14:paraId="5CE291AA" w14:textId="3EDA3830" w:rsidR="00213F4C" w:rsidRDefault="00114328" w:rsidP="00727E57">
      <w:pPr>
        <w:spacing w:line="360" w:lineRule="auto"/>
        <w:ind w:firstLine="720"/>
        <w:jc w:val="both"/>
        <w:rPr>
          <w:rStyle w:val="fontstyle01"/>
          <w:rFonts w:ascii="Times New Roman" w:hAnsi="Times New Roman" w:cs="Times New Roman"/>
          <w:sz w:val="24"/>
          <w:szCs w:val="24"/>
        </w:rPr>
      </w:pPr>
      <w:r>
        <w:rPr>
          <w:rFonts w:ascii="Times New Roman" w:hAnsi="Times New Roman" w:cs="Times New Roman"/>
          <w:sz w:val="24"/>
          <w:szCs w:val="24"/>
        </w:rPr>
        <w:t xml:space="preserve">Considering education as “just another marketplace” (Grainger, 2013: 99) in present day Britain, it is the continued association between </w:t>
      </w:r>
      <w:r w:rsidR="00A50C92">
        <w:rPr>
          <w:rFonts w:ascii="Times New Roman" w:hAnsi="Times New Roman" w:cs="Times New Roman"/>
          <w:sz w:val="24"/>
          <w:szCs w:val="24"/>
        </w:rPr>
        <w:t>“</w:t>
      </w:r>
      <w:r w:rsidR="00213F4C" w:rsidRPr="00FB53E3">
        <w:rPr>
          <w:rFonts w:ascii="Times New Roman" w:hAnsi="Times New Roman" w:cs="Times New Roman"/>
          <w:sz w:val="24"/>
          <w:szCs w:val="24"/>
        </w:rPr>
        <w:t>‘good schools’, accent, and elite employment</w:t>
      </w:r>
      <w:r w:rsidR="00A50C92">
        <w:rPr>
          <w:rFonts w:ascii="Times New Roman" w:hAnsi="Times New Roman" w:cs="Times New Roman"/>
          <w:sz w:val="24"/>
          <w:szCs w:val="24"/>
        </w:rPr>
        <w:t xml:space="preserve">” that enable standard English </w:t>
      </w:r>
      <w:r w:rsidR="0056532E">
        <w:rPr>
          <w:rFonts w:ascii="Times New Roman" w:hAnsi="Times New Roman" w:cs="Times New Roman"/>
          <w:sz w:val="24"/>
          <w:szCs w:val="24"/>
        </w:rPr>
        <w:t>to retain</w:t>
      </w:r>
      <w:r w:rsidR="00A50C92">
        <w:rPr>
          <w:rFonts w:ascii="Times New Roman" w:hAnsi="Times New Roman" w:cs="Times New Roman"/>
          <w:sz w:val="24"/>
          <w:szCs w:val="24"/>
        </w:rPr>
        <w:t xml:space="preserve"> its symbolic </w:t>
      </w:r>
      <w:r w:rsidR="00C80D87">
        <w:rPr>
          <w:rFonts w:ascii="Times New Roman" w:hAnsi="Times New Roman" w:cs="Times New Roman"/>
          <w:sz w:val="24"/>
          <w:szCs w:val="24"/>
        </w:rPr>
        <w:t xml:space="preserve">capital (Donnelly </w:t>
      </w:r>
      <w:r w:rsidR="00C80D87" w:rsidRPr="0082075F">
        <w:rPr>
          <w:rFonts w:ascii="Times New Roman" w:hAnsi="Times New Roman" w:cs="Times New Roman"/>
          <w:sz w:val="24"/>
          <w:szCs w:val="24"/>
        </w:rPr>
        <w:t>et al</w:t>
      </w:r>
      <w:r w:rsidR="00C80D87">
        <w:rPr>
          <w:rFonts w:ascii="Times New Roman" w:hAnsi="Times New Roman" w:cs="Times New Roman"/>
          <w:sz w:val="24"/>
          <w:szCs w:val="24"/>
        </w:rPr>
        <w:t>. 2019: 500; Clark, 2019: 39)</w:t>
      </w:r>
      <w:r w:rsidR="00A50C92">
        <w:rPr>
          <w:rFonts w:ascii="Times New Roman" w:hAnsi="Times New Roman" w:cs="Times New Roman"/>
          <w:sz w:val="24"/>
          <w:szCs w:val="24"/>
        </w:rPr>
        <w:t>. The implication that there exists a causal relationship between elite forms, represented by standard English, linguistic competence and social success reflects a</w:t>
      </w:r>
      <w:r w:rsidR="006A5F3E">
        <w:rPr>
          <w:rFonts w:ascii="Times New Roman" w:hAnsi="Times New Roman" w:cs="Times New Roman"/>
          <w:sz w:val="24"/>
          <w:szCs w:val="24"/>
        </w:rPr>
        <w:t>nother</w:t>
      </w:r>
      <w:r w:rsidR="00727E57">
        <w:rPr>
          <w:rFonts w:ascii="Times New Roman" w:hAnsi="Times New Roman" w:cs="Times New Roman"/>
          <w:sz w:val="24"/>
          <w:szCs w:val="24"/>
        </w:rPr>
        <w:t xml:space="preserve"> naturalised,</w:t>
      </w:r>
      <w:r w:rsidR="00A50C92">
        <w:rPr>
          <w:rFonts w:ascii="Times New Roman" w:hAnsi="Times New Roman" w:cs="Times New Roman"/>
          <w:sz w:val="24"/>
          <w:szCs w:val="24"/>
        </w:rPr>
        <w:t xml:space="preserve"> dominant ideology circulating in educational discourse</w:t>
      </w:r>
      <w:r w:rsidR="00BF3787">
        <w:rPr>
          <w:rFonts w:ascii="Times New Roman" w:hAnsi="Times New Roman" w:cs="Times New Roman"/>
          <w:sz w:val="24"/>
          <w:szCs w:val="24"/>
        </w:rPr>
        <w:t xml:space="preserve"> (Milroy, 2004)</w:t>
      </w:r>
      <w:r w:rsidR="00A50C92">
        <w:rPr>
          <w:rFonts w:ascii="Times New Roman" w:hAnsi="Times New Roman" w:cs="Times New Roman"/>
          <w:sz w:val="24"/>
          <w:szCs w:val="24"/>
        </w:rPr>
        <w:t xml:space="preserve">. </w:t>
      </w:r>
      <w:r w:rsidR="004A584E">
        <w:rPr>
          <w:rFonts w:ascii="Times New Roman" w:hAnsi="Times New Roman" w:cs="Times New Roman"/>
          <w:sz w:val="24"/>
          <w:szCs w:val="24"/>
        </w:rPr>
        <w:t>This is often described</w:t>
      </w:r>
      <w:r w:rsidR="00727E57">
        <w:rPr>
          <w:rFonts w:ascii="Times New Roman" w:hAnsi="Times New Roman" w:cs="Times New Roman"/>
          <w:sz w:val="24"/>
          <w:szCs w:val="24"/>
        </w:rPr>
        <w:t xml:space="preserve"> </w:t>
      </w:r>
      <w:r w:rsidR="00A50C92">
        <w:rPr>
          <w:rFonts w:ascii="Times New Roman" w:hAnsi="Times New Roman" w:cs="Times New Roman"/>
          <w:sz w:val="24"/>
          <w:szCs w:val="24"/>
        </w:rPr>
        <w:t>as ‘middle class bias’</w:t>
      </w:r>
      <w:r w:rsidR="00A765C7">
        <w:rPr>
          <w:rFonts w:ascii="Times New Roman" w:hAnsi="Times New Roman" w:cs="Times New Roman"/>
          <w:sz w:val="24"/>
          <w:szCs w:val="24"/>
        </w:rPr>
        <w:t xml:space="preserve"> which, according to Grainger is</w:t>
      </w:r>
      <w:r w:rsidR="00A50C92">
        <w:rPr>
          <w:rFonts w:ascii="Times New Roman" w:hAnsi="Times New Roman" w:cs="Times New Roman"/>
          <w:sz w:val="24"/>
          <w:szCs w:val="24"/>
        </w:rPr>
        <w:t xml:space="preserve"> enforced and sustained by policy makers </w:t>
      </w:r>
      <w:r w:rsidR="007F533A">
        <w:rPr>
          <w:rFonts w:ascii="Times New Roman" w:hAnsi="Times New Roman" w:cs="Times New Roman"/>
          <w:sz w:val="24"/>
          <w:szCs w:val="24"/>
        </w:rPr>
        <w:t>from the middle class</w:t>
      </w:r>
      <w:r w:rsidR="0048739B">
        <w:rPr>
          <w:rFonts w:ascii="Times New Roman" w:hAnsi="Times New Roman" w:cs="Times New Roman"/>
          <w:sz w:val="24"/>
          <w:szCs w:val="24"/>
        </w:rPr>
        <w:t>,</w:t>
      </w:r>
      <w:r w:rsidR="007F533A">
        <w:rPr>
          <w:rFonts w:ascii="Times New Roman" w:hAnsi="Times New Roman" w:cs="Times New Roman"/>
          <w:sz w:val="24"/>
          <w:szCs w:val="24"/>
        </w:rPr>
        <w:t xml:space="preserve"> who,</w:t>
      </w:r>
      <w:r w:rsidR="0048739B">
        <w:rPr>
          <w:rFonts w:ascii="Times New Roman" w:hAnsi="Times New Roman" w:cs="Times New Roman"/>
          <w:sz w:val="24"/>
          <w:szCs w:val="24"/>
        </w:rPr>
        <w:t xml:space="preserve"> </w:t>
      </w:r>
      <w:r w:rsidR="007F533A">
        <w:rPr>
          <w:rFonts w:ascii="Times New Roman" w:hAnsi="Times New Roman" w:cs="Times New Roman"/>
          <w:sz w:val="24"/>
          <w:szCs w:val="24"/>
        </w:rPr>
        <w:t>due to</w:t>
      </w:r>
      <w:r w:rsidR="0048739B">
        <w:rPr>
          <w:rFonts w:ascii="Times New Roman" w:hAnsi="Times New Roman" w:cs="Times New Roman"/>
          <w:sz w:val="24"/>
          <w:szCs w:val="24"/>
        </w:rPr>
        <w:t xml:space="preserve"> their role and position, they </w:t>
      </w:r>
      <w:r w:rsidR="00A765C7">
        <w:rPr>
          <w:rFonts w:ascii="Times New Roman" w:hAnsi="Times New Roman" w:cs="Times New Roman"/>
          <w:sz w:val="24"/>
          <w:szCs w:val="24"/>
        </w:rPr>
        <w:t>have the power to shape educational practices</w:t>
      </w:r>
      <w:r w:rsidR="0048739B">
        <w:rPr>
          <w:rFonts w:ascii="Times New Roman" w:hAnsi="Times New Roman" w:cs="Times New Roman"/>
          <w:sz w:val="24"/>
          <w:szCs w:val="24"/>
        </w:rPr>
        <w:t xml:space="preserve"> (Grainger, 2013: 99)</w:t>
      </w:r>
      <w:r w:rsidR="00A765C7">
        <w:rPr>
          <w:rFonts w:ascii="Times New Roman" w:hAnsi="Times New Roman" w:cs="Times New Roman"/>
          <w:sz w:val="24"/>
          <w:szCs w:val="24"/>
        </w:rPr>
        <w:t>.</w:t>
      </w:r>
      <w:r w:rsidR="00727E57">
        <w:rPr>
          <w:rFonts w:ascii="Times New Roman" w:hAnsi="Times New Roman" w:cs="Times New Roman"/>
          <w:sz w:val="24"/>
          <w:szCs w:val="24"/>
        </w:rPr>
        <w:t xml:space="preserve"> </w:t>
      </w:r>
      <w:r w:rsidR="00C80D87" w:rsidRPr="00C80D87">
        <w:rPr>
          <w:rFonts w:ascii="Times New Roman" w:hAnsi="Times New Roman" w:cs="Times New Roman"/>
          <w:sz w:val="24"/>
          <w:szCs w:val="24"/>
        </w:rPr>
        <w:t xml:space="preserve">Cushing explains that </w:t>
      </w:r>
      <w:r w:rsidR="00C80D87">
        <w:rPr>
          <w:rFonts w:ascii="Times New Roman" w:hAnsi="Times New Roman" w:cs="Times New Roman"/>
          <w:sz w:val="24"/>
          <w:szCs w:val="24"/>
        </w:rPr>
        <w:t xml:space="preserve">this bias </w:t>
      </w:r>
      <w:r w:rsidR="007F533A">
        <w:rPr>
          <w:rFonts w:ascii="Times New Roman" w:hAnsi="Times New Roman" w:cs="Times New Roman"/>
          <w:sz w:val="24"/>
          <w:szCs w:val="24"/>
        </w:rPr>
        <w:t>is reflected in</w:t>
      </w:r>
      <w:r w:rsidR="00C80D87">
        <w:rPr>
          <w:rFonts w:ascii="Times New Roman" w:hAnsi="Times New Roman" w:cs="Times New Roman"/>
          <w:sz w:val="24"/>
          <w:szCs w:val="24"/>
        </w:rPr>
        <w:t xml:space="preserve"> language policing practices</w:t>
      </w:r>
      <w:r w:rsidR="007F533A">
        <w:rPr>
          <w:rFonts w:ascii="Times New Roman" w:hAnsi="Times New Roman" w:cs="Times New Roman"/>
          <w:sz w:val="24"/>
          <w:szCs w:val="24"/>
        </w:rPr>
        <w:t xml:space="preserve"> that</w:t>
      </w:r>
      <w:r w:rsidR="00C80D87">
        <w:rPr>
          <w:rFonts w:ascii="Times New Roman" w:hAnsi="Times New Roman" w:cs="Times New Roman"/>
          <w:sz w:val="24"/>
          <w:szCs w:val="24"/>
        </w:rPr>
        <w:t xml:space="preserve"> </w:t>
      </w:r>
      <w:r w:rsidR="00C80D87" w:rsidRPr="00C80D87">
        <w:rPr>
          <w:rFonts w:ascii="Times New Roman" w:hAnsi="Times New Roman" w:cs="Times New Roman"/>
          <w:sz w:val="24"/>
          <w:szCs w:val="24"/>
        </w:rPr>
        <w:t>“index language to clusters of other factors, most notably academic achievement, employability, economi</w:t>
      </w:r>
      <w:r w:rsidR="00C80D87">
        <w:rPr>
          <w:rFonts w:ascii="Times New Roman" w:hAnsi="Times New Roman" w:cs="Times New Roman"/>
          <w:sz w:val="24"/>
          <w:szCs w:val="24"/>
        </w:rPr>
        <w:t xml:space="preserve">c success, crime, and space” (2019: </w:t>
      </w:r>
      <w:r w:rsidR="00C80D87" w:rsidRPr="00C80D87">
        <w:rPr>
          <w:rFonts w:ascii="Times New Roman" w:hAnsi="Times New Roman" w:cs="Times New Roman"/>
          <w:sz w:val="24"/>
          <w:szCs w:val="24"/>
        </w:rPr>
        <w:t xml:space="preserve">19). </w:t>
      </w:r>
      <w:r w:rsidR="00F73CE0">
        <w:rPr>
          <w:rFonts w:ascii="Times New Roman" w:hAnsi="Times New Roman" w:cs="Times New Roman"/>
          <w:sz w:val="24"/>
          <w:szCs w:val="24"/>
        </w:rPr>
        <w:t>Competency in s</w:t>
      </w:r>
      <w:r w:rsidR="00002009" w:rsidRPr="00002009">
        <w:rPr>
          <w:rFonts w:ascii="Times New Roman" w:hAnsi="Times New Roman" w:cs="Times New Roman"/>
          <w:sz w:val="24"/>
          <w:szCs w:val="24"/>
        </w:rPr>
        <w:t>tandard English is thus directly linked with attaining high marks in school, which</w:t>
      </w:r>
      <w:r w:rsidR="00002009">
        <w:rPr>
          <w:rFonts w:ascii="Times New Roman" w:hAnsi="Times New Roman" w:cs="Times New Roman"/>
          <w:sz w:val="24"/>
          <w:szCs w:val="24"/>
        </w:rPr>
        <w:t>,</w:t>
      </w:r>
      <w:r w:rsidR="00002009" w:rsidRPr="00002009">
        <w:rPr>
          <w:rFonts w:ascii="Times New Roman" w:hAnsi="Times New Roman" w:cs="Times New Roman"/>
          <w:sz w:val="24"/>
          <w:szCs w:val="24"/>
        </w:rPr>
        <w:t xml:space="preserve"> simultaneously</w:t>
      </w:r>
      <w:r w:rsidR="00002009">
        <w:rPr>
          <w:rFonts w:ascii="Times New Roman" w:hAnsi="Times New Roman" w:cs="Times New Roman"/>
          <w:sz w:val="24"/>
          <w:szCs w:val="24"/>
        </w:rPr>
        <w:t>,</w:t>
      </w:r>
      <w:r w:rsidR="00002009" w:rsidRPr="00002009">
        <w:rPr>
          <w:rFonts w:ascii="Times New Roman" w:hAnsi="Times New Roman" w:cs="Times New Roman"/>
          <w:sz w:val="24"/>
          <w:szCs w:val="24"/>
        </w:rPr>
        <w:t xml:space="preserve"> indexes favourability in terms of employability</w:t>
      </w:r>
      <w:r w:rsidR="00002009">
        <w:rPr>
          <w:rFonts w:ascii="Times New Roman" w:hAnsi="Times New Roman" w:cs="Times New Roman"/>
          <w:sz w:val="24"/>
          <w:szCs w:val="24"/>
        </w:rPr>
        <w:t>.</w:t>
      </w:r>
      <w:r w:rsidR="00002009" w:rsidRPr="00002009">
        <w:rPr>
          <w:rStyle w:val="fontstyle01"/>
          <w:rFonts w:ascii="Times New Roman" w:hAnsi="Times New Roman" w:cs="Times New Roman"/>
          <w:sz w:val="24"/>
          <w:szCs w:val="24"/>
        </w:rPr>
        <w:t xml:space="preserve"> </w:t>
      </w:r>
      <w:r w:rsidR="00002009" w:rsidRPr="00002009">
        <w:rPr>
          <w:rFonts w:ascii="Times New Roman" w:hAnsi="Times New Roman" w:cs="Times New Roman"/>
          <w:sz w:val="24"/>
          <w:szCs w:val="24"/>
        </w:rPr>
        <w:t xml:space="preserve">Cushing also notes that </w:t>
      </w:r>
      <w:r w:rsidR="00002009">
        <w:rPr>
          <w:rFonts w:ascii="Times New Roman" w:hAnsi="Times New Roman" w:cs="Times New Roman"/>
          <w:sz w:val="24"/>
          <w:szCs w:val="24"/>
        </w:rPr>
        <w:t>non</w:t>
      </w:r>
      <w:r w:rsidR="00F73CE0">
        <w:rPr>
          <w:rFonts w:ascii="Times New Roman" w:hAnsi="Times New Roman" w:cs="Times New Roman"/>
          <w:sz w:val="24"/>
          <w:szCs w:val="24"/>
        </w:rPr>
        <w:t>-</w:t>
      </w:r>
      <w:r w:rsidR="00002009">
        <w:rPr>
          <w:rFonts w:ascii="Times New Roman" w:hAnsi="Times New Roman" w:cs="Times New Roman"/>
          <w:sz w:val="24"/>
          <w:szCs w:val="24"/>
        </w:rPr>
        <w:t xml:space="preserve">standard language use in the classroom is </w:t>
      </w:r>
      <w:r w:rsidR="00002009" w:rsidRPr="00002009">
        <w:rPr>
          <w:rFonts w:ascii="Times New Roman" w:hAnsi="Times New Roman" w:cs="Times New Roman"/>
          <w:sz w:val="24"/>
          <w:szCs w:val="24"/>
        </w:rPr>
        <w:t xml:space="preserve">accompanied by </w:t>
      </w:r>
      <w:r w:rsidR="00FB338D">
        <w:rPr>
          <w:rFonts w:ascii="Times New Roman" w:hAnsi="Times New Roman" w:cs="Times New Roman"/>
          <w:sz w:val="24"/>
          <w:szCs w:val="24"/>
        </w:rPr>
        <w:t>a ‘zero-tolerance’</w:t>
      </w:r>
      <w:r w:rsidR="00002009">
        <w:rPr>
          <w:rFonts w:ascii="Times New Roman" w:hAnsi="Times New Roman" w:cs="Times New Roman"/>
          <w:sz w:val="24"/>
          <w:szCs w:val="24"/>
        </w:rPr>
        <w:t xml:space="preserve"> approach. </w:t>
      </w:r>
      <w:r w:rsidR="00002009" w:rsidRPr="00002009">
        <w:rPr>
          <w:rFonts w:ascii="Times New Roman" w:hAnsi="Times New Roman" w:cs="Times New Roman"/>
          <w:sz w:val="24"/>
          <w:szCs w:val="24"/>
        </w:rPr>
        <w:t xml:space="preserve">Such approaches discourage the use of informal and regional </w:t>
      </w:r>
      <w:r w:rsidR="00E82BD8">
        <w:rPr>
          <w:rFonts w:ascii="Times New Roman" w:hAnsi="Times New Roman" w:cs="Times New Roman"/>
          <w:sz w:val="24"/>
          <w:szCs w:val="24"/>
        </w:rPr>
        <w:t>language</w:t>
      </w:r>
      <w:r w:rsidR="00002009" w:rsidRPr="00002009">
        <w:rPr>
          <w:rFonts w:ascii="Times New Roman" w:hAnsi="Times New Roman" w:cs="Times New Roman"/>
          <w:sz w:val="24"/>
          <w:szCs w:val="24"/>
        </w:rPr>
        <w:t xml:space="preserve"> </w:t>
      </w:r>
      <w:r w:rsidR="00E82BD8">
        <w:rPr>
          <w:rFonts w:ascii="Times New Roman" w:hAnsi="Times New Roman" w:cs="Times New Roman"/>
          <w:sz w:val="24"/>
          <w:szCs w:val="24"/>
        </w:rPr>
        <w:t>resources</w:t>
      </w:r>
      <w:r w:rsidR="00002009" w:rsidRPr="00002009">
        <w:rPr>
          <w:rFonts w:ascii="Times New Roman" w:hAnsi="Times New Roman" w:cs="Times New Roman"/>
          <w:sz w:val="24"/>
          <w:szCs w:val="24"/>
        </w:rPr>
        <w:t xml:space="preserve"> in both speech and writing</w:t>
      </w:r>
      <w:r w:rsidR="00A10F7F">
        <w:rPr>
          <w:rFonts w:ascii="Times New Roman" w:hAnsi="Times New Roman" w:cs="Times New Roman"/>
          <w:sz w:val="24"/>
          <w:szCs w:val="24"/>
        </w:rPr>
        <w:t xml:space="preserve"> </w:t>
      </w:r>
      <w:r w:rsidR="00002009" w:rsidRPr="00002009">
        <w:rPr>
          <w:rFonts w:ascii="Times New Roman" w:hAnsi="Times New Roman" w:cs="Times New Roman"/>
          <w:sz w:val="24"/>
          <w:szCs w:val="24"/>
        </w:rPr>
        <w:t>an</w:t>
      </w:r>
      <w:r w:rsidR="00D66B38">
        <w:rPr>
          <w:rFonts w:ascii="Times New Roman" w:hAnsi="Times New Roman" w:cs="Times New Roman"/>
          <w:sz w:val="24"/>
          <w:szCs w:val="24"/>
        </w:rPr>
        <w:t>d reiterate the association of s</w:t>
      </w:r>
      <w:r w:rsidR="00FB338D">
        <w:rPr>
          <w:rFonts w:ascii="Times New Roman" w:hAnsi="Times New Roman" w:cs="Times New Roman"/>
          <w:sz w:val="24"/>
          <w:szCs w:val="24"/>
        </w:rPr>
        <w:t>tandard English with being ‘</w:t>
      </w:r>
      <w:r w:rsidR="00002009" w:rsidRPr="00002009">
        <w:rPr>
          <w:rFonts w:ascii="Times New Roman" w:hAnsi="Times New Roman" w:cs="Times New Roman"/>
          <w:sz w:val="24"/>
          <w:szCs w:val="24"/>
        </w:rPr>
        <w:t>co</w:t>
      </w:r>
      <w:r w:rsidR="00FB338D">
        <w:rPr>
          <w:rFonts w:ascii="Times New Roman" w:hAnsi="Times New Roman" w:cs="Times New Roman"/>
          <w:sz w:val="24"/>
          <w:szCs w:val="24"/>
        </w:rPr>
        <w:t>rrect’</w:t>
      </w:r>
      <w:r w:rsidR="00002009" w:rsidRPr="00002009">
        <w:rPr>
          <w:rFonts w:ascii="Times New Roman" w:hAnsi="Times New Roman" w:cs="Times New Roman"/>
          <w:sz w:val="24"/>
          <w:szCs w:val="24"/>
        </w:rPr>
        <w:t xml:space="preserve">. We can </w:t>
      </w:r>
      <w:r w:rsidR="00D50458">
        <w:rPr>
          <w:rFonts w:ascii="Times New Roman" w:hAnsi="Times New Roman" w:cs="Times New Roman"/>
          <w:sz w:val="24"/>
          <w:szCs w:val="24"/>
        </w:rPr>
        <w:t xml:space="preserve">thus </w:t>
      </w:r>
      <w:r w:rsidR="00002009" w:rsidRPr="00002009">
        <w:rPr>
          <w:rFonts w:ascii="Times New Roman" w:hAnsi="Times New Roman" w:cs="Times New Roman"/>
          <w:sz w:val="24"/>
          <w:szCs w:val="24"/>
        </w:rPr>
        <w:t>infer that the additional discourses of academic, employment, and financial success indirectly index links to social values commonly associated with the middle class.</w:t>
      </w:r>
      <w:r w:rsidR="00002009">
        <w:rPr>
          <w:rFonts w:ascii="Times New Roman" w:hAnsi="Times New Roman" w:cs="Times New Roman"/>
          <w:sz w:val="24"/>
          <w:szCs w:val="24"/>
        </w:rPr>
        <w:t xml:space="preserve"> </w:t>
      </w:r>
      <w:r w:rsidR="00FB338D">
        <w:rPr>
          <w:rFonts w:ascii="Times New Roman" w:hAnsi="Times New Roman" w:cs="Times New Roman"/>
          <w:sz w:val="24"/>
          <w:szCs w:val="24"/>
        </w:rPr>
        <w:t>In addition, zero-tolerance</w:t>
      </w:r>
      <w:r w:rsidR="00002009" w:rsidRPr="00002009">
        <w:rPr>
          <w:rFonts w:ascii="Times New Roman" w:hAnsi="Times New Roman" w:cs="Times New Roman"/>
          <w:sz w:val="24"/>
          <w:szCs w:val="24"/>
        </w:rPr>
        <w:t xml:space="preserve"> approaches to language policing which target </w:t>
      </w:r>
      <w:r w:rsidR="00002009">
        <w:rPr>
          <w:rFonts w:ascii="Times New Roman" w:hAnsi="Times New Roman" w:cs="Times New Roman"/>
          <w:sz w:val="24"/>
          <w:szCs w:val="24"/>
        </w:rPr>
        <w:t>regional speech se</w:t>
      </w:r>
      <w:r w:rsidR="00002009" w:rsidRPr="00002009">
        <w:rPr>
          <w:rFonts w:ascii="Times New Roman" w:hAnsi="Times New Roman" w:cs="Times New Roman"/>
          <w:sz w:val="24"/>
          <w:szCs w:val="24"/>
        </w:rPr>
        <w:t>rv</w:t>
      </w:r>
      <w:r w:rsidR="00FB338D">
        <w:rPr>
          <w:rFonts w:ascii="Times New Roman" w:hAnsi="Times New Roman" w:cs="Times New Roman"/>
          <w:sz w:val="24"/>
          <w:szCs w:val="24"/>
        </w:rPr>
        <w:t>e to reinforce the notion that ‘correct’</w:t>
      </w:r>
      <w:r w:rsidR="00002009" w:rsidRPr="00002009">
        <w:rPr>
          <w:rFonts w:ascii="Times New Roman" w:hAnsi="Times New Roman" w:cs="Times New Roman"/>
          <w:sz w:val="24"/>
          <w:szCs w:val="24"/>
        </w:rPr>
        <w:t xml:space="preserve"> speech is </w:t>
      </w:r>
      <w:r w:rsidR="00FB338D">
        <w:rPr>
          <w:rFonts w:ascii="Times New Roman" w:hAnsi="Times New Roman" w:cs="Times New Roman"/>
          <w:sz w:val="24"/>
          <w:szCs w:val="24"/>
        </w:rPr>
        <w:t>‘</w:t>
      </w:r>
      <w:r w:rsidR="00002009" w:rsidRPr="00002009">
        <w:rPr>
          <w:rFonts w:ascii="Times New Roman" w:hAnsi="Times New Roman" w:cs="Times New Roman"/>
          <w:sz w:val="24"/>
          <w:szCs w:val="24"/>
        </w:rPr>
        <w:t>mi</w:t>
      </w:r>
      <w:r w:rsidR="00FB338D">
        <w:rPr>
          <w:rFonts w:ascii="Times New Roman" w:hAnsi="Times New Roman" w:cs="Times New Roman"/>
          <w:sz w:val="24"/>
          <w:szCs w:val="24"/>
        </w:rPr>
        <w:t>ddle-class’</w:t>
      </w:r>
      <w:r w:rsidR="005A5D79">
        <w:rPr>
          <w:rFonts w:ascii="Times New Roman" w:hAnsi="Times New Roman" w:cs="Times New Roman"/>
          <w:sz w:val="24"/>
          <w:szCs w:val="24"/>
        </w:rPr>
        <w:t xml:space="preserve"> speech, and this is </w:t>
      </w:r>
      <w:r w:rsidR="00002009" w:rsidRPr="00002009">
        <w:rPr>
          <w:rFonts w:ascii="Times New Roman" w:hAnsi="Times New Roman" w:cs="Times New Roman"/>
          <w:sz w:val="24"/>
          <w:szCs w:val="24"/>
        </w:rPr>
        <w:t>perceived to be characterised by a lack of local language forms.</w:t>
      </w:r>
      <w:r w:rsidR="00002009">
        <w:rPr>
          <w:rFonts w:ascii="Times New Roman" w:hAnsi="Times New Roman" w:cs="Times New Roman"/>
          <w:sz w:val="24"/>
          <w:szCs w:val="24"/>
        </w:rPr>
        <w:t xml:space="preserve"> </w:t>
      </w:r>
    </w:p>
    <w:p w14:paraId="59957E48" w14:textId="77777777" w:rsidR="003C4FD0" w:rsidRDefault="003C4FD0" w:rsidP="00727E57">
      <w:pPr>
        <w:spacing w:line="360" w:lineRule="auto"/>
        <w:ind w:firstLine="720"/>
        <w:jc w:val="both"/>
        <w:rPr>
          <w:rStyle w:val="fontstyle01"/>
          <w:rFonts w:ascii="Times New Roman" w:hAnsi="Times New Roman" w:cs="Times New Roman"/>
          <w:sz w:val="24"/>
          <w:szCs w:val="24"/>
        </w:rPr>
      </w:pPr>
    </w:p>
    <w:p w14:paraId="2D8ED439" w14:textId="6B1CCE03" w:rsidR="003C4FD0" w:rsidRPr="00015945" w:rsidRDefault="003C4FD0" w:rsidP="003C4FD0">
      <w:pPr>
        <w:pStyle w:val="ListParagraph"/>
        <w:numPr>
          <w:ilvl w:val="0"/>
          <w:numId w:val="19"/>
        </w:numPr>
        <w:rPr>
          <w:rFonts w:ascii="Times New Roman" w:hAnsi="Times New Roman" w:cs="Times New Roman"/>
          <w:b/>
          <w:sz w:val="24"/>
          <w:szCs w:val="24"/>
        </w:rPr>
      </w:pPr>
      <w:r w:rsidRPr="00015945">
        <w:rPr>
          <w:rFonts w:ascii="Times New Roman" w:hAnsi="Times New Roman" w:cs="Times New Roman"/>
          <w:b/>
          <w:sz w:val="24"/>
          <w:szCs w:val="24"/>
        </w:rPr>
        <w:t>Scouse, social values and enregisterment</w:t>
      </w:r>
    </w:p>
    <w:p w14:paraId="044FAFF9" w14:textId="5349431D" w:rsidR="002C0D5B" w:rsidRPr="00A3457E" w:rsidRDefault="003C4FD0" w:rsidP="002C0D5B">
      <w:pPr>
        <w:spacing w:line="360" w:lineRule="auto"/>
        <w:jc w:val="both"/>
        <w:rPr>
          <w:rFonts w:ascii="Times New Roman" w:hAnsi="Times New Roman" w:cs="Times New Roman"/>
          <w:sz w:val="24"/>
          <w:szCs w:val="24"/>
        </w:rPr>
      </w:pPr>
      <w:r w:rsidRPr="002A3677">
        <w:rPr>
          <w:rFonts w:ascii="Times New Roman" w:hAnsi="Times New Roman" w:cs="Times New Roman"/>
          <w:sz w:val="24"/>
          <w:szCs w:val="24"/>
        </w:rPr>
        <w:t xml:space="preserve">Scouse is </w:t>
      </w:r>
      <w:r w:rsidR="001F12CC">
        <w:rPr>
          <w:rFonts w:ascii="Times New Roman" w:hAnsi="Times New Roman" w:cs="Times New Roman"/>
          <w:sz w:val="24"/>
          <w:szCs w:val="24"/>
        </w:rPr>
        <w:t>a</w:t>
      </w:r>
      <w:r w:rsidR="001F12CC" w:rsidRPr="002A3677">
        <w:rPr>
          <w:rFonts w:ascii="Times New Roman" w:hAnsi="Times New Roman" w:cs="Times New Roman"/>
          <w:sz w:val="24"/>
          <w:szCs w:val="24"/>
        </w:rPr>
        <w:t xml:space="preserve"> </w:t>
      </w:r>
      <w:r w:rsidRPr="002A3677">
        <w:rPr>
          <w:rFonts w:ascii="Times New Roman" w:hAnsi="Times New Roman" w:cs="Times New Roman"/>
          <w:sz w:val="24"/>
          <w:szCs w:val="24"/>
        </w:rPr>
        <w:t xml:space="preserve">form of speech that is characteristic of Liverpool, Birkenhead and neighbouring areas of urban Merseyside. It counts as one of the most recognisable varieties of the British Isles (Honeybone </w:t>
      </w:r>
      <w:r w:rsidRPr="0082075F">
        <w:rPr>
          <w:rFonts w:ascii="Times New Roman" w:hAnsi="Times New Roman" w:cs="Times New Roman"/>
          <w:sz w:val="24"/>
          <w:szCs w:val="24"/>
        </w:rPr>
        <w:t>et al</w:t>
      </w:r>
      <w:r w:rsidRPr="002A3677">
        <w:rPr>
          <w:rFonts w:ascii="Times New Roman" w:hAnsi="Times New Roman" w:cs="Times New Roman"/>
          <w:sz w:val="24"/>
          <w:szCs w:val="24"/>
        </w:rPr>
        <w:t>. 2007) and, at the same time, one of the most stigmatised ones (Montgomery, 20</w:t>
      </w:r>
      <w:r w:rsidR="007D5BD9">
        <w:rPr>
          <w:rFonts w:ascii="Times New Roman" w:hAnsi="Times New Roman" w:cs="Times New Roman"/>
          <w:sz w:val="24"/>
          <w:szCs w:val="24"/>
        </w:rPr>
        <w:t>10</w:t>
      </w:r>
      <w:r w:rsidR="00A90B91">
        <w:rPr>
          <w:rFonts w:ascii="Times New Roman" w:hAnsi="Times New Roman" w:cs="Times New Roman"/>
          <w:sz w:val="24"/>
          <w:szCs w:val="24"/>
        </w:rPr>
        <w:t>; Coupland and Bishop, 2007</w:t>
      </w:r>
      <w:r w:rsidRPr="002A3677">
        <w:rPr>
          <w:rFonts w:ascii="Times New Roman" w:hAnsi="Times New Roman" w:cs="Times New Roman"/>
          <w:sz w:val="24"/>
          <w:szCs w:val="24"/>
        </w:rPr>
        <w:t xml:space="preserve">). </w:t>
      </w:r>
      <w:r w:rsidR="002C0D5B" w:rsidRPr="002A3677">
        <w:rPr>
          <w:rFonts w:ascii="Times New Roman" w:hAnsi="Times New Roman" w:cs="Times New Roman"/>
          <w:sz w:val="24"/>
          <w:szCs w:val="24"/>
        </w:rPr>
        <w:t>It is this negative stereotyping that mainly results in the consistent and accurate identification of the variet</w:t>
      </w:r>
      <w:r w:rsidR="002C0D5B">
        <w:rPr>
          <w:rFonts w:ascii="Times New Roman" w:hAnsi="Times New Roman" w:cs="Times New Roman"/>
          <w:sz w:val="24"/>
          <w:szCs w:val="24"/>
        </w:rPr>
        <w:t xml:space="preserve">y by other speakers. (Honeybone et al. 2007: 254). </w:t>
      </w:r>
      <w:r w:rsidR="00A3457E" w:rsidRPr="00A3457E">
        <w:rPr>
          <w:rFonts w:ascii="Times New Roman" w:hAnsi="Times New Roman" w:cs="Times New Roman"/>
          <w:sz w:val="24"/>
          <w:szCs w:val="24"/>
        </w:rPr>
        <w:t xml:space="preserve">Research on Scouse has </w:t>
      </w:r>
      <w:r w:rsidR="00A3457E">
        <w:rPr>
          <w:rFonts w:ascii="Times New Roman" w:hAnsi="Times New Roman" w:cs="Times New Roman"/>
          <w:sz w:val="24"/>
          <w:szCs w:val="24"/>
        </w:rPr>
        <w:t>extensively</w:t>
      </w:r>
      <w:r w:rsidR="002C0D5B" w:rsidRPr="00A3457E">
        <w:rPr>
          <w:rFonts w:ascii="Times New Roman" w:hAnsi="Times New Roman" w:cs="Times New Roman"/>
          <w:sz w:val="24"/>
          <w:szCs w:val="24"/>
        </w:rPr>
        <w:t xml:space="preserve"> focused on the phonological features which distinguish it from other varieties of English. Honeybone et al. (2007: 107) </w:t>
      </w:r>
      <w:r w:rsidR="002C0D5B" w:rsidRPr="00A3457E">
        <w:rPr>
          <w:rFonts w:ascii="Times New Roman" w:hAnsi="Times New Roman" w:cs="Times New Roman"/>
          <w:sz w:val="24"/>
          <w:szCs w:val="24"/>
        </w:rPr>
        <w:lastRenderedPageBreak/>
        <w:t>observe that some have argued that the var</w:t>
      </w:r>
      <w:r w:rsidR="00A3457E">
        <w:rPr>
          <w:rFonts w:ascii="Times New Roman" w:hAnsi="Times New Roman" w:cs="Times New Roman"/>
          <w:sz w:val="24"/>
          <w:szCs w:val="24"/>
        </w:rPr>
        <w:t>iety</w:t>
      </w:r>
      <w:r w:rsidR="002C0D5B" w:rsidRPr="00A3457E">
        <w:rPr>
          <w:rFonts w:ascii="Times New Roman" w:hAnsi="Times New Roman" w:cs="Times New Roman"/>
          <w:sz w:val="24"/>
          <w:szCs w:val="24"/>
        </w:rPr>
        <w:t xml:space="preserve"> “is ‘only’ an accent and not a ‘dialect’, in part because most of the exceptional characteristics of Liverpool English are aspects of its phonology”, although they contest this view and note that th</w:t>
      </w:r>
      <w:r w:rsidR="00FB338D">
        <w:rPr>
          <w:rFonts w:ascii="Times New Roman" w:hAnsi="Times New Roman" w:cs="Times New Roman"/>
          <w:sz w:val="24"/>
          <w:szCs w:val="24"/>
        </w:rPr>
        <w:t>e term ‘dialect’</w:t>
      </w:r>
      <w:r w:rsidR="002C0D5B" w:rsidRPr="00A3457E">
        <w:rPr>
          <w:rFonts w:ascii="Times New Roman" w:hAnsi="Times New Roman" w:cs="Times New Roman"/>
          <w:sz w:val="24"/>
          <w:szCs w:val="24"/>
        </w:rPr>
        <w:t xml:space="preserve"> has a</w:t>
      </w:r>
      <w:r w:rsidR="00FB338D">
        <w:rPr>
          <w:rFonts w:ascii="Times New Roman" w:hAnsi="Times New Roman" w:cs="Times New Roman"/>
          <w:sz w:val="24"/>
          <w:szCs w:val="24"/>
        </w:rPr>
        <w:t xml:space="preserve"> superordinate relationship to ‘accent’</w:t>
      </w:r>
      <w:r w:rsidR="002C0D5B" w:rsidRPr="00A3457E">
        <w:rPr>
          <w:rFonts w:ascii="Times New Roman" w:hAnsi="Times New Roman" w:cs="Times New Roman"/>
          <w:sz w:val="24"/>
          <w:szCs w:val="24"/>
        </w:rPr>
        <w:t xml:space="preserve"> in linguistics. Ultim</w:t>
      </w:r>
      <w:r w:rsidR="00FE69B3">
        <w:rPr>
          <w:rFonts w:ascii="Times New Roman" w:hAnsi="Times New Roman" w:cs="Times New Roman"/>
          <w:sz w:val="24"/>
          <w:szCs w:val="24"/>
        </w:rPr>
        <w:t xml:space="preserve">ately, though, Watson </w:t>
      </w:r>
      <w:r w:rsidR="002C0D5B" w:rsidRPr="00A3457E">
        <w:rPr>
          <w:rFonts w:ascii="Times New Roman" w:hAnsi="Times New Roman" w:cs="Times New Roman"/>
          <w:sz w:val="24"/>
          <w:szCs w:val="24"/>
        </w:rPr>
        <w:t>points out that the phonological features of Scouse have been the primary focus of linguistic work on the variety dating back to Knowles’ (1973) seminal study, noting that “Knowles points out that it is aspects of phonology, not syntax, which are most region-specific”</w:t>
      </w:r>
      <w:r w:rsidR="00FE69B3">
        <w:rPr>
          <w:rFonts w:ascii="Times New Roman" w:hAnsi="Times New Roman" w:cs="Times New Roman"/>
          <w:sz w:val="24"/>
          <w:szCs w:val="24"/>
        </w:rPr>
        <w:t xml:space="preserve"> (</w:t>
      </w:r>
      <w:r w:rsidR="000337CE">
        <w:rPr>
          <w:rFonts w:ascii="Times New Roman" w:hAnsi="Times New Roman" w:cs="Times New Roman"/>
          <w:sz w:val="24"/>
          <w:szCs w:val="24"/>
        </w:rPr>
        <w:t xml:space="preserve">Watson, </w:t>
      </w:r>
      <w:r w:rsidR="00FE69B3">
        <w:rPr>
          <w:rFonts w:ascii="Times New Roman" w:hAnsi="Times New Roman" w:cs="Times New Roman"/>
          <w:sz w:val="24"/>
          <w:szCs w:val="24"/>
        </w:rPr>
        <w:t>2007: 57)</w:t>
      </w:r>
      <w:r w:rsidR="002C0D5B" w:rsidRPr="00A3457E">
        <w:rPr>
          <w:rFonts w:ascii="Times New Roman" w:hAnsi="Times New Roman" w:cs="Times New Roman"/>
          <w:sz w:val="24"/>
          <w:szCs w:val="24"/>
        </w:rPr>
        <w:t>. As a result, this paper will focus on the phonological features associated with Sc</w:t>
      </w:r>
      <w:r w:rsidR="00A3457E">
        <w:rPr>
          <w:rFonts w:ascii="Times New Roman" w:hAnsi="Times New Roman" w:cs="Times New Roman"/>
          <w:sz w:val="24"/>
          <w:szCs w:val="24"/>
        </w:rPr>
        <w:t>ouse. Moreover, we distinguish ‘Liverpool English’ from ‘Scouse’</w:t>
      </w:r>
      <w:r w:rsidR="002C0D5B" w:rsidRPr="00A3457E">
        <w:rPr>
          <w:rFonts w:ascii="Times New Roman" w:hAnsi="Times New Roman" w:cs="Times New Roman"/>
          <w:sz w:val="24"/>
          <w:szCs w:val="24"/>
        </w:rPr>
        <w:t xml:space="preserve"> in this paper. This is based on the findings of Cooper and Lampropoulou (2021), where students in middle-class areas of wider Merseyside drew an ideological distinction between sounding lik</w:t>
      </w:r>
      <w:r w:rsidR="00A3457E">
        <w:rPr>
          <w:rFonts w:ascii="Times New Roman" w:hAnsi="Times New Roman" w:cs="Times New Roman"/>
          <w:sz w:val="24"/>
          <w:szCs w:val="24"/>
        </w:rPr>
        <w:t>e they were ‘from Liverpool’</w:t>
      </w:r>
      <w:r w:rsidR="002C0D5B" w:rsidRPr="00A3457E">
        <w:rPr>
          <w:rFonts w:ascii="Times New Roman" w:hAnsi="Times New Roman" w:cs="Times New Roman"/>
          <w:sz w:val="24"/>
          <w:szCs w:val="24"/>
        </w:rPr>
        <w:t>, which was pos</w:t>
      </w:r>
      <w:r w:rsidR="00A3457E">
        <w:rPr>
          <w:rFonts w:ascii="Times New Roman" w:hAnsi="Times New Roman" w:cs="Times New Roman"/>
          <w:sz w:val="24"/>
          <w:szCs w:val="24"/>
        </w:rPr>
        <w:t>itively evaluated and sounding ‘Scouse’</w:t>
      </w:r>
      <w:r w:rsidR="002C0D5B" w:rsidRPr="00A3457E">
        <w:rPr>
          <w:rFonts w:ascii="Times New Roman" w:hAnsi="Times New Roman" w:cs="Times New Roman"/>
          <w:sz w:val="24"/>
          <w:szCs w:val="24"/>
        </w:rPr>
        <w:t>, which was negatively evaluated. C</w:t>
      </w:r>
      <w:r w:rsidR="00A3457E">
        <w:rPr>
          <w:rFonts w:ascii="Times New Roman" w:hAnsi="Times New Roman" w:cs="Times New Roman"/>
          <w:sz w:val="24"/>
          <w:szCs w:val="24"/>
        </w:rPr>
        <w:t>onsequently, we will not treat ‘Liverpool English’ and ‘Scouse’</w:t>
      </w:r>
      <w:r w:rsidR="002C0D5B" w:rsidRPr="00A3457E">
        <w:rPr>
          <w:rFonts w:ascii="Times New Roman" w:hAnsi="Times New Roman" w:cs="Times New Roman"/>
          <w:sz w:val="24"/>
          <w:szCs w:val="24"/>
        </w:rPr>
        <w:t xml:space="preserve"> as the same ideological construct in this paper and our focus will specific</w:t>
      </w:r>
      <w:r w:rsidR="00A3457E">
        <w:rPr>
          <w:rFonts w:ascii="Times New Roman" w:hAnsi="Times New Roman" w:cs="Times New Roman"/>
          <w:sz w:val="24"/>
          <w:szCs w:val="24"/>
        </w:rPr>
        <w:t>ally be on Scouse</w:t>
      </w:r>
      <w:r w:rsidR="002C0D5B" w:rsidRPr="00A3457E">
        <w:rPr>
          <w:rFonts w:ascii="Times New Roman" w:hAnsi="Times New Roman" w:cs="Times New Roman"/>
          <w:sz w:val="24"/>
          <w:szCs w:val="24"/>
        </w:rPr>
        <w:t>.</w:t>
      </w:r>
    </w:p>
    <w:p w14:paraId="63E96233" w14:textId="43A33D50" w:rsidR="00E77FC2" w:rsidRPr="00DD1EA9" w:rsidRDefault="00A95678" w:rsidP="62B19605">
      <w:pPr>
        <w:spacing w:line="360" w:lineRule="auto"/>
        <w:ind w:firstLine="720"/>
        <w:jc w:val="both"/>
        <w:rPr>
          <w:rFonts w:ascii="Times New Roman" w:hAnsi="Times New Roman" w:cs="Times New Roman"/>
          <w:i/>
          <w:iCs/>
          <w:sz w:val="24"/>
          <w:szCs w:val="24"/>
        </w:rPr>
      </w:pPr>
      <w:r w:rsidRPr="62B19605">
        <w:rPr>
          <w:rFonts w:ascii="Times New Roman" w:hAnsi="Times New Roman" w:cs="Times New Roman"/>
          <w:sz w:val="24"/>
          <w:szCs w:val="24"/>
        </w:rPr>
        <w:t>A</w:t>
      </w:r>
      <w:r w:rsidR="00D31659" w:rsidRPr="62B19605">
        <w:rPr>
          <w:rFonts w:ascii="Times New Roman" w:hAnsi="Times New Roman" w:cs="Times New Roman"/>
          <w:sz w:val="24"/>
          <w:szCs w:val="24"/>
        </w:rPr>
        <w:t xml:space="preserve">s Honeybone and Watson (2013: 307) point out, despite the stigma associated with Scouse, “we know little about which of its phonological features in particular contribute to that stigma”, and so we seek to </w:t>
      </w:r>
      <w:r w:rsidR="00CD2697" w:rsidRPr="62B19605">
        <w:rPr>
          <w:rFonts w:ascii="Times New Roman" w:hAnsi="Times New Roman" w:cs="Times New Roman"/>
          <w:sz w:val="24"/>
          <w:szCs w:val="24"/>
        </w:rPr>
        <w:t>understand more about the</w:t>
      </w:r>
      <w:r w:rsidR="00E86442" w:rsidRPr="62B19605">
        <w:rPr>
          <w:rFonts w:ascii="Times New Roman" w:hAnsi="Times New Roman" w:cs="Times New Roman"/>
          <w:sz w:val="24"/>
          <w:szCs w:val="24"/>
        </w:rPr>
        <w:t xml:space="preserve"> social meanings of</w:t>
      </w:r>
      <w:r w:rsidR="00910CCE" w:rsidRPr="62B19605">
        <w:rPr>
          <w:rFonts w:ascii="Times New Roman" w:hAnsi="Times New Roman" w:cs="Times New Roman"/>
          <w:sz w:val="24"/>
          <w:szCs w:val="24"/>
        </w:rPr>
        <w:t xml:space="preserve"> specific</w:t>
      </w:r>
      <w:r w:rsidR="00E86442" w:rsidRPr="62B19605">
        <w:rPr>
          <w:rFonts w:ascii="Times New Roman" w:hAnsi="Times New Roman" w:cs="Times New Roman"/>
          <w:sz w:val="24"/>
          <w:szCs w:val="24"/>
        </w:rPr>
        <w:t>,</w:t>
      </w:r>
      <w:r w:rsidR="00910CCE" w:rsidRPr="62B19605">
        <w:rPr>
          <w:rFonts w:ascii="Times New Roman" w:hAnsi="Times New Roman" w:cs="Times New Roman"/>
          <w:sz w:val="24"/>
          <w:szCs w:val="24"/>
        </w:rPr>
        <w:t xml:space="preserve"> potentially stigmatised</w:t>
      </w:r>
      <w:r w:rsidR="00E86442" w:rsidRPr="62B19605">
        <w:rPr>
          <w:rFonts w:ascii="Times New Roman" w:hAnsi="Times New Roman" w:cs="Times New Roman"/>
          <w:sz w:val="24"/>
          <w:szCs w:val="24"/>
        </w:rPr>
        <w:t>,</w:t>
      </w:r>
      <w:r w:rsidR="00910CCE" w:rsidRPr="62B19605">
        <w:rPr>
          <w:rFonts w:ascii="Times New Roman" w:hAnsi="Times New Roman" w:cs="Times New Roman"/>
          <w:sz w:val="24"/>
          <w:szCs w:val="24"/>
        </w:rPr>
        <w:t xml:space="preserve"> language forms </w:t>
      </w:r>
      <w:r w:rsidR="00E86442" w:rsidRPr="62B19605">
        <w:rPr>
          <w:rFonts w:ascii="Times New Roman" w:hAnsi="Times New Roman" w:cs="Times New Roman"/>
          <w:sz w:val="24"/>
          <w:szCs w:val="24"/>
        </w:rPr>
        <w:t xml:space="preserve">of Scouse </w:t>
      </w:r>
      <w:r w:rsidR="00CD2697" w:rsidRPr="62B19605">
        <w:rPr>
          <w:rFonts w:ascii="Times New Roman" w:hAnsi="Times New Roman" w:cs="Times New Roman"/>
          <w:sz w:val="24"/>
          <w:szCs w:val="24"/>
        </w:rPr>
        <w:t xml:space="preserve">in this </w:t>
      </w:r>
      <w:r w:rsidR="00074760">
        <w:rPr>
          <w:rFonts w:ascii="Times New Roman" w:hAnsi="Times New Roman" w:cs="Times New Roman"/>
          <w:sz w:val="24"/>
          <w:szCs w:val="24"/>
        </w:rPr>
        <w:t>article</w:t>
      </w:r>
      <w:r w:rsidR="003C4FD0" w:rsidRPr="62B19605">
        <w:rPr>
          <w:rFonts w:ascii="Times New Roman" w:hAnsi="Times New Roman" w:cs="Times New Roman"/>
          <w:sz w:val="24"/>
          <w:szCs w:val="24"/>
        </w:rPr>
        <w:t xml:space="preserve">. </w:t>
      </w:r>
      <w:r w:rsidR="00E86442" w:rsidRPr="62B19605">
        <w:rPr>
          <w:rFonts w:ascii="Times New Roman" w:hAnsi="Times New Roman" w:cs="Times New Roman"/>
          <w:sz w:val="24"/>
          <w:szCs w:val="24"/>
        </w:rPr>
        <w:t>P</w:t>
      </w:r>
      <w:r w:rsidR="007F533A" w:rsidRPr="62B19605">
        <w:rPr>
          <w:rFonts w:ascii="Times New Roman" w:hAnsi="Times New Roman" w:cs="Times New Roman"/>
          <w:sz w:val="24"/>
          <w:szCs w:val="24"/>
        </w:rPr>
        <w:t>revious studies concluded that</w:t>
      </w:r>
      <w:r w:rsidR="003C4FD0" w:rsidRPr="62B19605">
        <w:rPr>
          <w:rFonts w:ascii="Times New Roman" w:hAnsi="Times New Roman" w:cs="Times New Roman"/>
          <w:sz w:val="24"/>
          <w:szCs w:val="24"/>
        </w:rPr>
        <w:t xml:space="preserve"> there is assume</w:t>
      </w:r>
      <w:r w:rsidR="00E86442" w:rsidRPr="62B19605">
        <w:rPr>
          <w:rFonts w:ascii="Times New Roman" w:hAnsi="Times New Roman" w:cs="Times New Roman"/>
          <w:sz w:val="24"/>
          <w:szCs w:val="24"/>
        </w:rPr>
        <w:t>d covert prestige attached to Scouse</w:t>
      </w:r>
      <w:r w:rsidR="003C4FD0" w:rsidRPr="62B19605">
        <w:rPr>
          <w:rFonts w:ascii="Times New Roman" w:hAnsi="Times New Roman" w:cs="Times New Roman"/>
          <w:sz w:val="24"/>
          <w:szCs w:val="24"/>
        </w:rPr>
        <w:t xml:space="preserve">, </w:t>
      </w:r>
      <w:r w:rsidR="00E86442" w:rsidRPr="62B19605">
        <w:rPr>
          <w:rFonts w:ascii="Times New Roman" w:hAnsi="Times New Roman" w:cs="Times New Roman"/>
          <w:sz w:val="24"/>
          <w:szCs w:val="24"/>
        </w:rPr>
        <w:t>namely a high value among members of a community of non-standard dialect forms (Trudgill, 1972). This is so, because Scouse seem</w:t>
      </w:r>
      <w:r w:rsidR="00074760">
        <w:rPr>
          <w:rFonts w:ascii="Times New Roman" w:hAnsi="Times New Roman" w:cs="Times New Roman"/>
          <w:sz w:val="24"/>
          <w:szCs w:val="24"/>
        </w:rPr>
        <w:t>s</w:t>
      </w:r>
      <w:r w:rsidR="00E86442" w:rsidRPr="62B19605">
        <w:rPr>
          <w:rFonts w:ascii="Times New Roman" w:hAnsi="Times New Roman" w:cs="Times New Roman"/>
          <w:sz w:val="24"/>
          <w:szCs w:val="24"/>
        </w:rPr>
        <w:t xml:space="preserve"> to be</w:t>
      </w:r>
      <w:r w:rsidR="003C4FD0" w:rsidRPr="62B19605">
        <w:rPr>
          <w:rFonts w:ascii="Times New Roman" w:hAnsi="Times New Roman" w:cs="Times New Roman"/>
          <w:sz w:val="24"/>
          <w:szCs w:val="24"/>
        </w:rPr>
        <w:t xml:space="preserve"> resisting supra-localisation which is widely attested in other areas of the UK (Watson, 2006). So, instead of losing its regionality, it is currently spreading</w:t>
      </w:r>
      <w:r w:rsidR="00A90B91" w:rsidRPr="62B19605">
        <w:rPr>
          <w:rFonts w:ascii="Times New Roman" w:hAnsi="Times New Roman" w:cs="Times New Roman"/>
          <w:sz w:val="24"/>
          <w:szCs w:val="24"/>
        </w:rPr>
        <w:t xml:space="preserve"> towards the Liverpool periphery (Grey and Richardson 2007, West 2015, Clark and Watson 2016). </w:t>
      </w:r>
      <w:r w:rsidR="007F533A" w:rsidRPr="62B19605">
        <w:rPr>
          <w:rFonts w:ascii="Times New Roman" w:hAnsi="Times New Roman" w:cs="Times New Roman"/>
          <w:sz w:val="24"/>
          <w:szCs w:val="24"/>
        </w:rPr>
        <w:t>Indeed, Newbrook argues that West Wirral will become virtually indistinguishable from other parts of Merseyside (1999: 105)</w:t>
      </w:r>
      <w:r w:rsidR="008A3DE7" w:rsidRPr="62B19605">
        <w:rPr>
          <w:rFonts w:ascii="Times New Roman" w:hAnsi="Times New Roman" w:cs="Times New Roman"/>
          <w:sz w:val="24"/>
          <w:szCs w:val="24"/>
        </w:rPr>
        <w:t xml:space="preserve">, and argues that West Wirral speakers will demonstrate an uptake of language features common to </w:t>
      </w:r>
      <w:r w:rsidR="00DE6035" w:rsidRPr="62B19605">
        <w:rPr>
          <w:rFonts w:ascii="Times New Roman" w:hAnsi="Times New Roman" w:cs="Times New Roman"/>
          <w:sz w:val="24"/>
          <w:szCs w:val="24"/>
        </w:rPr>
        <w:t>Scouse</w:t>
      </w:r>
      <w:r w:rsidR="007F533A" w:rsidRPr="62B19605">
        <w:rPr>
          <w:rFonts w:ascii="Times New Roman" w:hAnsi="Times New Roman" w:cs="Times New Roman"/>
          <w:sz w:val="24"/>
          <w:szCs w:val="24"/>
        </w:rPr>
        <w:t>.</w:t>
      </w:r>
      <w:r w:rsidR="008A3DE7" w:rsidRPr="62B19605">
        <w:rPr>
          <w:rFonts w:ascii="Times New Roman" w:hAnsi="Times New Roman" w:cs="Times New Roman"/>
          <w:sz w:val="24"/>
          <w:szCs w:val="24"/>
        </w:rPr>
        <w:t xml:space="preserve"> One such feature is the lack of distinction between the vowels in the </w:t>
      </w:r>
      <w:r w:rsidR="008A3DE7" w:rsidRPr="62B19605">
        <w:rPr>
          <w:rFonts w:ascii="Times New Roman" w:hAnsi="Times New Roman" w:cs="Times New Roman"/>
          <w:smallCaps/>
          <w:sz w:val="24"/>
          <w:szCs w:val="24"/>
        </w:rPr>
        <w:t>nurse</w:t>
      </w:r>
      <w:r w:rsidR="008A3DE7" w:rsidRPr="62B19605">
        <w:rPr>
          <w:rFonts w:ascii="Times New Roman" w:hAnsi="Times New Roman" w:cs="Times New Roman"/>
          <w:sz w:val="24"/>
          <w:szCs w:val="24"/>
        </w:rPr>
        <w:t xml:space="preserve"> and </w:t>
      </w:r>
      <w:r w:rsidR="008A3DE7" w:rsidRPr="62B19605">
        <w:rPr>
          <w:rFonts w:ascii="Times New Roman" w:hAnsi="Times New Roman" w:cs="Times New Roman"/>
          <w:smallCaps/>
          <w:sz w:val="24"/>
          <w:szCs w:val="24"/>
        </w:rPr>
        <w:t>square</w:t>
      </w:r>
      <w:r w:rsidR="008A3DE7" w:rsidRPr="62B19605">
        <w:rPr>
          <w:rFonts w:ascii="Times New Roman" w:hAnsi="Times New Roman" w:cs="Times New Roman"/>
          <w:sz w:val="24"/>
          <w:szCs w:val="24"/>
        </w:rPr>
        <w:t xml:space="preserve"> lexical sets </w:t>
      </w:r>
      <w:r w:rsidR="008A3DE7" w:rsidRPr="62B19605">
        <w:rPr>
          <w:rFonts w:ascii="Times New Roman" w:eastAsia="Calibri" w:hAnsi="Times New Roman" w:cs="Times New Roman"/>
          <w:sz w:val="24"/>
          <w:szCs w:val="24"/>
        </w:rPr>
        <w:t xml:space="preserve">(Wells 1982). This means that words such as </w:t>
      </w:r>
      <w:r w:rsidR="008A3DE7" w:rsidRPr="62B19605">
        <w:rPr>
          <w:rFonts w:ascii="Times New Roman" w:eastAsia="Calibri" w:hAnsi="Times New Roman" w:cs="Times New Roman"/>
          <w:i/>
          <w:iCs/>
          <w:sz w:val="24"/>
          <w:szCs w:val="24"/>
        </w:rPr>
        <w:t>fair</w:t>
      </w:r>
      <w:r w:rsidR="008A3DE7" w:rsidRPr="62B19605">
        <w:rPr>
          <w:rFonts w:ascii="Times New Roman" w:eastAsia="Calibri" w:hAnsi="Times New Roman" w:cs="Times New Roman"/>
          <w:sz w:val="24"/>
          <w:szCs w:val="24"/>
        </w:rPr>
        <w:t xml:space="preserve"> and </w:t>
      </w:r>
      <w:r w:rsidR="008A3DE7" w:rsidRPr="62B19605">
        <w:rPr>
          <w:rFonts w:ascii="Times New Roman" w:eastAsia="Calibri" w:hAnsi="Times New Roman" w:cs="Times New Roman"/>
          <w:i/>
          <w:iCs/>
          <w:sz w:val="24"/>
          <w:szCs w:val="24"/>
        </w:rPr>
        <w:t xml:space="preserve">fir </w:t>
      </w:r>
      <w:r w:rsidR="008A3DE7" w:rsidRPr="62B19605">
        <w:rPr>
          <w:rFonts w:ascii="Times New Roman" w:eastAsia="Calibri" w:hAnsi="Times New Roman" w:cs="Times New Roman"/>
          <w:sz w:val="24"/>
          <w:szCs w:val="24"/>
        </w:rPr>
        <w:t xml:space="preserve">can rhyme in </w:t>
      </w:r>
      <w:r w:rsidR="00DE6035" w:rsidRPr="62B19605">
        <w:rPr>
          <w:rFonts w:ascii="Times New Roman" w:eastAsia="Calibri" w:hAnsi="Times New Roman" w:cs="Times New Roman"/>
          <w:sz w:val="24"/>
          <w:szCs w:val="24"/>
        </w:rPr>
        <w:t>this variety</w:t>
      </w:r>
      <w:r w:rsidR="008A3DE7" w:rsidRPr="62B19605">
        <w:rPr>
          <w:rFonts w:ascii="Times New Roman" w:eastAsia="Calibri" w:hAnsi="Times New Roman" w:cs="Times New Roman"/>
          <w:sz w:val="24"/>
          <w:szCs w:val="24"/>
        </w:rPr>
        <w:t>, as they can include the same vowel, which is usually [ɛː]</w:t>
      </w:r>
      <w:r w:rsidR="008A3DE7" w:rsidRPr="62B19605">
        <w:rPr>
          <w:rFonts w:ascii="Times New Roman" w:hAnsi="Times New Roman" w:cs="Times New Roman"/>
          <w:sz w:val="24"/>
          <w:szCs w:val="24"/>
        </w:rPr>
        <w:t xml:space="preserve">, </w:t>
      </w:r>
      <w:r w:rsidR="00C82F9F" w:rsidRPr="62B19605">
        <w:rPr>
          <w:rFonts w:ascii="Times New Roman" w:hAnsi="Times New Roman" w:cs="Times New Roman"/>
          <w:sz w:val="24"/>
          <w:szCs w:val="24"/>
        </w:rPr>
        <w:t>meaning</w:t>
      </w:r>
      <w:r w:rsidR="008A3DE7" w:rsidRPr="62B19605">
        <w:rPr>
          <w:rFonts w:ascii="Times New Roman" w:hAnsi="Times New Roman" w:cs="Times New Roman"/>
          <w:sz w:val="24"/>
          <w:szCs w:val="24"/>
        </w:rPr>
        <w:t xml:space="preserve"> that both words sound as though they are pronounce</w:t>
      </w:r>
      <w:r w:rsidR="00704520" w:rsidRPr="62B19605">
        <w:rPr>
          <w:rFonts w:ascii="Times New Roman" w:hAnsi="Times New Roman" w:cs="Times New Roman"/>
          <w:sz w:val="24"/>
          <w:szCs w:val="24"/>
        </w:rPr>
        <w:t>d like the former rather than the latter</w:t>
      </w:r>
      <w:r w:rsidR="00D72139" w:rsidRPr="62B19605">
        <w:rPr>
          <w:rFonts w:ascii="Times New Roman" w:hAnsi="Times New Roman" w:cs="Times New Roman"/>
          <w:sz w:val="24"/>
          <w:szCs w:val="24"/>
        </w:rPr>
        <w:t xml:space="preserve"> (Hughes </w:t>
      </w:r>
      <w:r w:rsidR="00D72139" w:rsidRPr="0082075F">
        <w:rPr>
          <w:rFonts w:ascii="Times New Roman" w:hAnsi="Times New Roman" w:cs="Times New Roman"/>
          <w:iCs/>
          <w:sz w:val="24"/>
          <w:szCs w:val="24"/>
        </w:rPr>
        <w:t>et al</w:t>
      </w:r>
      <w:r w:rsidR="00D72139" w:rsidRPr="62B19605">
        <w:rPr>
          <w:rFonts w:ascii="Times New Roman" w:hAnsi="Times New Roman" w:cs="Times New Roman"/>
          <w:i/>
          <w:iCs/>
          <w:sz w:val="24"/>
          <w:szCs w:val="24"/>
        </w:rPr>
        <w:t xml:space="preserve">. </w:t>
      </w:r>
      <w:r w:rsidR="00A91574">
        <w:rPr>
          <w:rFonts w:ascii="Times New Roman" w:hAnsi="Times New Roman" w:cs="Times New Roman"/>
          <w:sz w:val="24"/>
          <w:szCs w:val="24"/>
        </w:rPr>
        <w:t>2012 :</w:t>
      </w:r>
      <w:r w:rsidR="00D72139" w:rsidRPr="62B19605">
        <w:rPr>
          <w:rFonts w:ascii="Times New Roman" w:hAnsi="Times New Roman" w:cs="Times New Roman"/>
          <w:sz w:val="24"/>
          <w:szCs w:val="24"/>
        </w:rPr>
        <w:t>113)</w:t>
      </w:r>
      <w:r w:rsidR="00C82F9F" w:rsidRPr="62B19605">
        <w:rPr>
          <w:rFonts w:ascii="Times New Roman" w:hAnsi="Times New Roman" w:cs="Times New Roman"/>
          <w:sz w:val="24"/>
          <w:szCs w:val="24"/>
        </w:rPr>
        <w:t>. Juskan (2018: 37) notes that this phenomenon is “generally perceived as one of the most characteristic (or even defining) and most salient features of Scouse”, and cites a catchphrase from Liverpool comedian Kenn Dodd, “whaire’s me shairt</w:t>
      </w:r>
      <w:r w:rsidR="0009431D" w:rsidRPr="62B19605">
        <w:rPr>
          <w:rFonts w:ascii="Times New Roman" w:hAnsi="Times New Roman" w:cs="Times New Roman"/>
          <w:sz w:val="24"/>
          <w:szCs w:val="24"/>
        </w:rPr>
        <w:t>?</w:t>
      </w:r>
      <w:r w:rsidR="00C82F9F" w:rsidRPr="62B19605">
        <w:rPr>
          <w:rFonts w:ascii="Times New Roman" w:hAnsi="Times New Roman" w:cs="Times New Roman"/>
          <w:sz w:val="24"/>
          <w:szCs w:val="24"/>
        </w:rPr>
        <w:t>”, as an example</w:t>
      </w:r>
      <w:r w:rsidR="0009431D" w:rsidRPr="62B19605">
        <w:rPr>
          <w:rFonts w:ascii="Times New Roman" w:hAnsi="Times New Roman" w:cs="Times New Roman"/>
          <w:sz w:val="24"/>
          <w:szCs w:val="24"/>
        </w:rPr>
        <w:t xml:space="preserve">. </w:t>
      </w:r>
      <w:r w:rsidR="00E77FC2" w:rsidRPr="62B19605">
        <w:rPr>
          <w:rFonts w:ascii="Times New Roman" w:hAnsi="Times New Roman" w:cs="Times New Roman"/>
          <w:sz w:val="24"/>
          <w:szCs w:val="24"/>
        </w:rPr>
        <w:t xml:space="preserve">This feature is also presented as </w:t>
      </w:r>
      <w:r w:rsidR="0009431D" w:rsidRPr="62B19605">
        <w:rPr>
          <w:rFonts w:ascii="Times New Roman" w:hAnsi="Times New Roman" w:cs="Times New Roman"/>
          <w:sz w:val="24"/>
          <w:szCs w:val="24"/>
        </w:rPr>
        <w:t xml:space="preserve">salient </w:t>
      </w:r>
      <w:r w:rsidR="00E77FC2" w:rsidRPr="62B19605">
        <w:rPr>
          <w:rFonts w:ascii="Times New Roman" w:hAnsi="Times New Roman" w:cs="Times New Roman"/>
          <w:sz w:val="24"/>
          <w:szCs w:val="24"/>
        </w:rPr>
        <w:t xml:space="preserve">by Wales (2006: 162) in her discussion </w:t>
      </w:r>
      <w:r w:rsidR="00E77FC2" w:rsidRPr="62B19605">
        <w:rPr>
          <w:rFonts w:ascii="Times New Roman" w:hAnsi="Times New Roman" w:cs="Times New Roman"/>
          <w:sz w:val="24"/>
          <w:szCs w:val="24"/>
        </w:rPr>
        <w:lastRenderedPageBreak/>
        <w:t>of its occurrence in songs</w:t>
      </w:r>
      <w:r w:rsidR="0009431D" w:rsidRPr="62B19605">
        <w:rPr>
          <w:rFonts w:ascii="Times New Roman" w:hAnsi="Times New Roman" w:cs="Times New Roman"/>
          <w:sz w:val="24"/>
          <w:szCs w:val="24"/>
        </w:rPr>
        <w:t xml:space="preserve"> performed using Scouse accents</w:t>
      </w:r>
      <w:r w:rsidR="00E77FC2" w:rsidRPr="62B19605">
        <w:rPr>
          <w:rFonts w:ascii="Times New Roman" w:hAnsi="Times New Roman" w:cs="Times New Roman"/>
          <w:sz w:val="24"/>
          <w:szCs w:val="24"/>
        </w:rPr>
        <w:t xml:space="preserve"> by The Beatles, where </w:t>
      </w:r>
      <w:r w:rsidR="00E77FC2" w:rsidRPr="62B19605">
        <w:rPr>
          <w:rFonts w:ascii="Times New Roman" w:hAnsi="Times New Roman" w:cs="Times New Roman"/>
          <w:i/>
          <w:iCs/>
          <w:sz w:val="24"/>
          <w:szCs w:val="24"/>
        </w:rPr>
        <w:t xml:space="preserve">her </w:t>
      </w:r>
      <w:r w:rsidR="00E77FC2" w:rsidRPr="62B19605">
        <w:rPr>
          <w:rFonts w:ascii="Times New Roman" w:hAnsi="Times New Roman" w:cs="Times New Roman"/>
          <w:sz w:val="24"/>
          <w:szCs w:val="24"/>
        </w:rPr>
        <w:t xml:space="preserve">is pronounced to rhyme with </w:t>
      </w:r>
      <w:r w:rsidR="00E77FC2" w:rsidRPr="62B19605">
        <w:rPr>
          <w:rFonts w:ascii="Times New Roman" w:hAnsi="Times New Roman" w:cs="Times New Roman"/>
          <w:i/>
          <w:iCs/>
          <w:sz w:val="24"/>
          <w:szCs w:val="24"/>
        </w:rPr>
        <w:t>aware</w:t>
      </w:r>
      <w:r w:rsidR="00E77FC2" w:rsidRPr="62B19605">
        <w:rPr>
          <w:rFonts w:ascii="Times New Roman" w:hAnsi="Times New Roman" w:cs="Times New Roman"/>
          <w:sz w:val="24"/>
          <w:szCs w:val="24"/>
        </w:rPr>
        <w:t>.</w:t>
      </w:r>
      <w:r w:rsidR="0009431D" w:rsidRPr="62B19605">
        <w:rPr>
          <w:rFonts w:ascii="Times New Roman" w:hAnsi="Times New Roman" w:cs="Times New Roman"/>
          <w:sz w:val="24"/>
          <w:szCs w:val="24"/>
        </w:rPr>
        <w:t xml:space="preserve"> As a result, we can describe the vowels in the </w:t>
      </w:r>
      <w:r w:rsidR="0009431D" w:rsidRPr="62B19605">
        <w:rPr>
          <w:rFonts w:ascii="Times New Roman" w:hAnsi="Times New Roman" w:cs="Times New Roman"/>
          <w:smallCaps/>
          <w:sz w:val="24"/>
          <w:szCs w:val="24"/>
        </w:rPr>
        <w:t>nurse</w:t>
      </w:r>
      <w:r w:rsidR="0009431D" w:rsidRPr="62B19605">
        <w:rPr>
          <w:rFonts w:ascii="Times New Roman" w:hAnsi="Times New Roman" w:cs="Times New Roman"/>
          <w:sz w:val="24"/>
          <w:szCs w:val="24"/>
        </w:rPr>
        <w:t xml:space="preserve"> and </w:t>
      </w:r>
      <w:r w:rsidR="0009431D" w:rsidRPr="62B19605">
        <w:rPr>
          <w:rFonts w:ascii="Times New Roman" w:hAnsi="Times New Roman" w:cs="Times New Roman"/>
          <w:smallCaps/>
          <w:sz w:val="24"/>
          <w:szCs w:val="24"/>
        </w:rPr>
        <w:t>square</w:t>
      </w:r>
      <w:r w:rsidR="0009431D" w:rsidRPr="62B19605">
        <w:rPr>
          <w:rFonts w:ascii="Times New Roman" w:hAnsi="Times New Roman" w:cs="Times New Roman"/>
          <w:sz w:val="24"/>
          <w:szCs w:val="24"/>
        </w:rPr>
        <w:t xml:space="preserve"> sets as being merged in </w:t>
      </w:r>
      <w:r w:rsidR="00DE6035" w:rsidRPr="62B19605">
        <w:rPr>
          <w:rFonts w:ascii="Times New Roman" w:hAnsi="Times New Roman" w:cs="Times New Roman"/>
          <w:sz w:val="24"/>
          <w:szCs w:val="24"/>
        </w:rPr>
        <w:t>Scouse</w:t>
      </w:r>
      <w:r w:rsidR="0009431D" w:rsidRPr="62B19605">
        <w:rPr>
          <w:rFonts w:ascii="Times New Roman" w:hAnsi="Times New Roman" w:cs="Times New Roman"/>
          <w:sz w:val="24"/>
          <w:szCs w:val="24"/>
        </w:rPr>
        <w:t xml:space="preserve">, usually in the direction of </w:t>
      </w:r>
      <w:r w:rsidR="0009431D" w:rsidRPr="62B19605">
        <w:rPr>
          <w:rFonts w:ascii="Times New Roman" w:hAnsi="Times New Roman" w:cs="Times New Roman"/>
          <w:smallCaps/>
          <w:sz w:val="24"/>
          <w:szCs w:val="24"/>
        </w:rPr>
        <w:t>square.</w:t>
      </w:r>
      <w:r w:rsidR="0009431D" w:rsidRPr="62B19605">
        <w:rPr>
          <w:rFonts w:ascii="Times New Roman" w:hAnsi="Times New Roman" w:cs="Times New Roman"/>
          <w:sz w:val="24"/>
          <w:szCs w:val="24"/>
        </w:rPr>
        <w:t xml:space="preserve"> </w:t>
      </w:r>
      <w:r w:rsidR="54A30FEF" w:rsidRPr="005C2979">
        <w:rPr>
          <w:rFonts w:ascii="Times New Roman" w:eastAsia="Times New Roman" w:hAnsi="Times New Roman" w:cs="Times New Roman"/>
          <w:sz w:val="24"/>
          <w:szCs w:val="24"/>
        </w:rPr>
        <w:t xml:space="preserve">This means that in Scouse, </w:t>
      </w:r>
      <w:r w:rsidR="54A30FEF" w:rsidRPr="005C2979">
        <w:rPr>
          <w:rFonts w:ascii="Times New Roman" w:eastAsia="Times New Roman" w:hAnsi="Times New Roman" w:cs="Times New Roman"/>
          <w:smallCaps/>
          <w:sz w:val="24"/>
          <w:szCs w:val="24"/>
        </w:rPr>
        <w:t>nurse</w:t>
      </w:r>
      <w:r w:rsidR="54A30FEF" w:rsidRPr="005C2979">
        <w:rPr>
          <w:rFonts w:ascii="Times New Roman" w:eastAsia="Times New Roman" w:hAnsi="Times New Roman" w:cs="Times New Roman"/>
          <w:sz w:val="24"/>
          <w:szCs w:val="24"/>
        </w:rPr>
        <w:t xml:space="preserve"> words are likely to be pronounced with a fronted vowel relative to that found in Southern British English </w:t>
      </w:r>
      <w:r w:rsidR="54A30FEF" w:rsidRPr="005C2979">
        <w:rPr>
          <w:rFonts w:ascii="Times New Roman" w:eastAsia="Times New Roman" w:hAnsi="Times New Roman" w:cs="Times New Roman"/>
          <w:smallCaps/>
          <w:sz w:val="24"/>
          <w:szCs w:val="24"/>
        </w:rPr>
        <w:t>nurse</w:t>
      </w:r>
      <w:r w:rsidR="54A30FEF" w:rsidRPr="005C2979">
        <w:rPr>
          <w:rFonts w:ascii="Times New Roman" w:eastAsia="Times New Roman" w:hAnsi="Times New Roman" w:cs="Times New Roman"/>
          <w:sz w:val="24"/>
          <w:szCs w:val="24"/>
        </w:rPr>
        <w:t xml:space="preserve">. West (2015: 321) labels this Scouse variant “fronted </w:t>
      </w:r>
      <w:r w:rsidR="54A30FEF" w:rsidRPr="005C2979">
        <w:rPr>
          <w:rFonts w:ascii="Times New Roman" w:eastAsia="Times New Roman" w:hAnsi="Times New Roman" w:cs="Times New Roman"/>
          <w:smallCaps/>
          <w:sz w:val="24"/>
          <w:szCs w:val="24"/>
        </w:rPr>
        <w:t>nurse”</w:t>
      </w:r>
      <w:r w:rsidR="007F4066" w:rsidRPr="005C2979">
        <w:rPr>
          <w:rFonts w:ascii="Times New Roman" w:hAnsi="Times New Roman" w:cs="Times New Roman"/>
          <w:sz w:val="24"/>
          <w:szCs w:val="24"/>
        </w:rPr>
        <w:t>.</w:t>
      </w:r>
      <w:r w:rsidR="008966A9" w:rsidRPr="005C2979">
        <w:rPr>
          <w:rFonts w:ascii="Times New Roman" w:hAnsi="Times New Roman" w:cs="Times New Roman"/>
          <w:sz w:val="24"/>
          <w:szCs w:val="24"/>
        </w:rPr>
        <w:t xml:space="preserve"> Moreover</w:t>
      </w:r>
      <w:r w:rsidR="008966A9" w:rsidRPr="62B19605">
        <w:rPr>
          <w:rFonts w:ascii="Times New Roman" w:hAnsi="Times New Roman" w:cs="Times New Roman"/>
          <w:sz w:val="24"/>
          <w:szCs w:val="24"/>
        </w:rPr>
        <w:t xml:space="preserve">, we can see evidence of speaker awareness of fronted </w:t>
      </w:r>
      <w:r w:rsidR="008966A9" w:rsidRPr="62B19605">
        <w:rPr>
          <w:rFonts w:ascii="Times New Roman" w:hAnsi="Times New Roman" w:cs="Times New Roman"/>
          <w:smallCaps/>
          <w:sz w:val="24"/>
          <w:szCs w:val="24"/>
        </w:rPr>
        <w:t>nurse</w:t>
      </w:r>
      <w:r w:rsidR="008966A9" w:rsidRPr="62B19605">
        <w:rPr>
          <w:rFonts w:ascii="Times New Roman" w:hAnsi="Times New Roman" w:cs="Times New Roman"/>
          <w:sz w:val="24"/>
          <w:szCs w:val="24"/>
        </w:rPr>
        <w:t xml:space="preserve"> as a Scouse feature, to the extent that it indexes (Silverstein 2003) Scouse as part of an enregistered (Agha 2003) repertoire of features associated with the variety.</w:t>
      </w:r>
    </w:p>
    <w:p w14:paraId="0ACDA678" w14:textId="2ADA5030" w:rsidR="003C4FD0" w:rsidRDefault="003C4FD0" w:rsidP="00DE6035">
      <w:pPr>
        <w:spacing w:after="160" w:line="360" w:lineRule="auto"/>
        <w:ind w:firstLine="720"/>
        <w:jc w:val="both"/>
        <w:rPr>
          <w:rFonts w:ascii="Times New Roman" w:eastAsia="Calibri" w:hAnsi="Times New Roman" w:cs="Times New Roman"/>
          <w:sz w:val="24"/>
          <w:szCs w:val="24"/>
        </w:rPr>
      </w:pPr>
      <w:r w:rsidRPr="002A3677">
        <w:rPr>
          <w:rFonts w:ascii="Times New Roman" w:eastAsia="Calibri" w:hAnsi="Times New Roman" w:cs="Times New Roman"/>
          <w:sz w:val="24"/>
          <w:szCs w:val="24"/>
        </w:rPr>
        <w:t xml:space="preserve">Juskan (2018: 14-15) discusses the enregisterment of Scouse, noting that awareness of </w:t>
      </w:r>
      <w:r w:rsidR="00DE6035">
        <w:rPr>
          <w:rFonts w:ascii="Times New Roman" w:eastAsia="Calibri" w:hAnsi="Times New Roman" w:cs="Times New Roman"/>
          <w:sz w:val="24"/>
          <w:szCs w:val="24"/>
        </w:rPr>
        <w:t>it</w:t>
      </w:r>
      <w:r w:rsidRPr="002A3677">
        <w:rPr>
          <w:rFonts w:ascii="Times New Roman" w:eastAsia="Calibri" w:hAnsi="Times New Roman" w:cs="Times New Roman"/>
          <w:sz w:val="24"/>
          <w:szCs w:val="24"/>
        </w:rPr>
        <w:t xml:space="preserve"> became more evident around the 1930s and increased over the course of the twentieth century.</w:t>
      </w:r>
      <w:r>
        <w:rPr>
          <w:rFonts w:ascii="Times New Roman" w:eastAsia="Calibri" w:hAnsi="Times New Roman" w:cs="Times New Roman"/>
          <w:sz w:val="24"/>
          <w:szCs w:val="24"/>
        </w:rPr>
        <w:t xml:space="preserve"> Enregisterment is defined as the “processes </w:t>
      </w:r>
      <w:r w:rsidRPr="00A842B4">
        <w:rPr>
          <w:rFonts w:ascii="Times New Roman" w:eastAsia="Calibri" w:hAnsi="Times New Roman" w:cs="Times New Roman"/>
          <w:sz w:val="24"/>
          <w:szCs w:val="24"/>
        </w:rPr>
        <w:t>through which a linguistic repertoire becomes differentiable within a language as a</w:t>
      </w:r>
      <w:r>
        <w:rPr>
          <w:rFonts w:ascii="Times New Roman" w:eastAsia="Calibri" w:hAnsi="Times New Roman" w:cs="Times New Roman"/>
          <w:sz w:val="24"/>
          <w:szCs w:val="24"/>
        </w:rPr>
        <w:t xml:space="preserve"> </w:t>
      </w:r>
      <w:r w:rsidRPr="00A842B4">
        <w:rPr>
          <w:rFonts w:ascii="Times New Roman" w:eastAsia="Calibri" w:hAnsi="Times New Roman" w:cs="Times New Roman"/>
          <w:sz w:val="24"/>
          <w:szCs w:val="24"/>
        </w:rPr>
        <w:t>socially recognized register of forms</w:t>
      </w:r>
      <w:r>
        <w:rPr>
          <w:rFonts w:ascii="Times New Roman" w:eastAsia="Calibri" w:hAnsi="Times New Roman" w:cs="Times New Roman"/>
          <w:sz w:val="24"/>
          <w:szCs w:val="24"/>
        </w:rPr>
        <w:t>” (Agha 2003: 231) and relates to the ways in which language forms come to be associated with widely recognised social values.</w:t>
      </w:r>
      <w:r w:rsidR="002C0FA7">
        <w:rPr>
          <w:rFonts w:ascii="Times New Roman" w:eastAsia="Calibri" w:hAnsi="Times New Roman" w:cs="Times New Roman"/>
          <w:sz w:val="24"/>
          <w:szCs w:val="24"/>
        </w:rPr>
        <w:t xml:space="preserve"> Registers are, as Silverstein (2003: 212) points out, “</w:t>
      </w:r>
      <w:r w:rsidR="002C0FA7" w:rsidRPr="002C0FA7">
        <w:rPr>
          <w:rFonts w:ascii="Times New Roman" w:eastAsia="Calibri" w:hAnsi="Times New Roman" w:cs="Times New Roman"/>
          <w:sz w:val="24"/>
          <w:szCs w:val="24"/>
        </w:rPr>
        <w:t xml:space="preserve">alternate ways of </w:t>
      </w:r>
      <w:r w:rsidR="002C0FA7">
        <w:rPr>
          <w:rFonts w:ascii="Times New Roman" w:eastAsia="Calibri" w:hAnsi="Times New Roman" w:cs="Times New Roman"/>
          <w:sz w:val="24"/>
          <w:szCs w:val="24"/>
        </w:rPr>
        <w:t>“</w:t>
      </w:r>
      <w:r w:rsidR="002C0FA7" w:rsidRPr="002C0FA7">
        <w:rPr>
          <w:rFonts w:ascii="Times New Roman" w:eastAsia="Calibri" w:hAnsi="Times New Roman" w:cs="Times New Roman"/>
          <w:sz w:val="24"/>
          <w:szCs w:val="24"/>
        </w:rPr>
        <w:t>saying ‘the same’ thing</w:t>
      </w:r>
      <w:r w:rsidR="002C0FA7">
        <w:rPr>
          <w:rFonts w:ascii="Times New Roman" w:eastAsia="Calibri" w:hAnsi="Times New Roman" w:cs="Times New Roman"/>
          <w:sz w:val="24"/>
          <w:szCs w:val="24"/>
        </w:rPr>
        <w:t>”</w:t>
      </w:r>
      <w:r w:rsidR="002C0FA7" w:rsidRPr="002C0FA7">
        <w:rPr>
          <w:rFonts w:ascii="Times New Roman" w:eastAsia="Calibri" w:hAnsi="Times New Roman" w:cs="Times New Roman"/>
          <w:sz w:val="24"/>
          <w:szCs w:val="24"/>
        </w:rPr>
        <w:t xml:space="preserve"> considered </w:t>
      </w:r>
      <w:r w:rsidR="002C0FA7">
        <w:rPr>
          <w:rFonts w:ascii="Times New Roman" w:eastAsia="Calibri" w:hAnsi="Times New Roman" w:cs="Times New Roman"/>
          <w:sz w:val="24"/>
          <w:szCs w:val="24"/>
        </w:rPr>
        <w:t>“</w:t>
      </w:r>
      <w:r w:rsidR="002C0FA7" w:rsidRPr="002C0FA7">
        <w:rPr>
          <w:rFonts w:ascii="Times New Roman" w:eastAsia="Calibri" w:hAnsi="Times New Roman" w:cs="Times New Roman"/>
          <w:sz w:val="24"/>
          <w:szCs w:val="24"/>
        </w:rPr>
        <w:t>appropriate to</w:t>
      </w:r>
      <w:r w:rsidR="002C0FA7">
        <w:rPr>
          <w:rFonts w:ascii="Times New Roman" w:eastAsia="Calibri" w:hAnsi="Times New Roman" w:cs="Times New Roman"/>
          <w:sz w:val="24"/>
          <w:szCs w:val="24"/>
        </w:rPr>
        <w:t xml:space="preserve">” </w:t>
      </w:r>
      <w:r w:rsidR="002C0FA7" w:rsidRPr="002C0FA7">
        <w:rPr>
          <w:rFonts w:ascii="Times New Roman" w:eastAsia="Calibri" w:hAnsi="Times New Roman" w:cs="Times New Roman"/>
          <w:sz w:val="24"/>
          <w:szCs w:val="24"/>
        </w:rPr>
        <w:t>particular contexts of usage</w:t>
      </w:r>
      <w:r w:rsidR="002C0FA7">
        <w:rPr>
          <w:rFonts w:ascii="Times New Roman" w:eastAsia="Calibri" w:hAnsi="Times New Roman" w:cs="Times New Roman"/>
          <w:sz w:val="24"/>
          <w:szCs w:val="24"/>
        </w:rPr>
        <w:t xml:space="preserve">”, and the appropriateness of a register’s forms in context depends on the indexical </w:t>
      </w:r>
      <w:r w:rsidR="00EA2809">
        <w:rPr>
          <w:rFonts w:ascii="Times New Roman" w:eastAsia="Calibri" w:hAnsi="Times New Roman" w:cs="Times New Roman"/>
          <w:sz w:val="24"/>
          <w:szCs w:val="24"/>
        </w:rPr>
        <w:t>links activated by the use of those f</w:t>
      </w:r>
      <w:r w:rsidR="00962130">
        <w:rPr>
          <w:rFonts w:ascii="Times New Roman" w:eastAsia="Calibri" w:hAnsi="Times New Roman" w:cs="Times New Roman"/>
          <w:sz w:val="24"/>
          <w:szCs w:val="24"/>
        </w:rPr>
        <w:t>orms</w:t>
      </w:r>
      <w:r w:rsidR="00962130" w:rsidRPr="005C2979">
        <w:rPr>
          <w:rFonts w:ascii="Times New Roman" w:eastAsia="Calibri" w:hAnsi="Times New Roman" w:cs="Times New Roman"/>
          <w:sz w:val="24"/>
          <w:szCs w:val="24"/>
        </w:rPr>
        <w:t>. The</w:t>
      </w:r>
      <w:r w:rsidR="00EA2809" w:rsidRPr="005C2979">
        <w:rPr>
          <w:rFonts w:ascii="Times New Roman" w:eastAsia="Calibri" w:hAnsi="Times New Roman" w:cs="Times New Roman"/>
          <w:sz w:val="24"/>
          <w:szCs w:val="24"/>
        </w:rPr>
        <w:t xml:space="preserve"> associations </w:t>
      </w:r>
      <w:r w:rsidR="00962130" w:rsidRPr="005C2979">
        <w:rPr>
          <w:rFonts w:ascii="Times New Roman" w:eastAsia="Calibri" w:hAnsi="Times New Roman" w:cs="Times New Roman"/>
          <w:sz w:val="24"/>
          <w:szCs w:val="24"/>
        </w:rPr>
        <w:t xml:space="preserve">of linguistic forms to social meanings </w:t>
      </w:r>
      <w:r w:rsidR="00EA2809" w:rsidRPr="005C2979">
        <w:rPr>
          <w:rFonts w:ascii="Times New Roman" w:eastAsia="Calibri" w:hAnsi="Times New Roman" w:cs="Times New Roman"/>
          <w:sz w:val="24"/>
          <w:szCs w:val="24"/>
        </w:rPr>
        <w:t xml:space="preserve">can also be modelled </w:t>
      </w:r>
      <w:r w:rsidR="00EA2809">
        <w:rPr>
          <w:rFonts w:ascii="Times New Roman" w:eastAsia="Calibri" w:hAnsi="Times New Roman" w:cs="Times New Roman"/>
          <w:sz w:val="24"/>
          <w:szCs w:val="24"/>
        </w:rPr>
        <w:t xml:space="preserve">according to their appropriateness in context if we consider them in relation to what Silverstein defines as indexical order. </w:t>
      </w:r>
      <w:r w:rsidR="00782D8D">
        <w:rPr>
          <w:rFonts w:ascii="Times New Roman" w:eastAsia="Calibri" w:hAnsi="Times New Roman" w:cs="Times New Roman"/>
          <w:sz w:val="24"/>
          <w:szCs w:val="24"/>
        </w:rPr>
        <w:t>He goes on to explain that a register’s linguistic forms will have “</w:t>
      </w:r>
      <w:r w:rsidR="00782D8D">
        <w:rPr>
          <w:rFonts w:ascii="Times New Roman" w:eastAsia="Calibri" w:hAnsi="Times New Roman" w:cs="Times New Roman"/>
          <w:i/>
          <w:iCs/>
          <w:sz w:val="24"/>
          <w:szCs w:val="24"/>
        </w:rPr>
        <w:t>n-</w:t>
      </w:r>
      <w:r w:rsidR="00782D8D">
        <w:rPr>
          <w:rFonts w:ascii="Times New Roman" w:eastAsia="Calibri" w:hAnsi="Times New Roman" w:cs="Times New Roman"/>
          <w:sz w:val="24"/>
          <w:szCs w:val="24"/>
        </w:rPr>
        <w:t>th-order indexical meaningfulness” that will correlate with nonlinguistic factors such as social class, age, ethnicity, etc.</w:t>
      </w:r>
      <w:r w:rsidR="00614CE7">
        <w:rPr>
          <w:rFonts w:ascii="Times New Roman" w:eastAsia="Calibri" w:hAnsi="Times New Roman" w:cs="Times New Roman"/>
          <w:sz w:val="24"/>
          <w:szCs w:val="24"/>
        </w:rPr>
        <w:t xml:space="preserve"> However, these </w:t>
      </w:r>
      <w:r w:rsidR="00614CE7">
        <w:rPr>
          <w:rFonts w:ascii="Times New Roman" w:eastAsia="Calibri" w:hAnsi="Times New Roman" w:cs="Times New Roman"/>
          <w:i/>
          <w:iCs/>
          <w:sz w:val="24"/>
          <w:szCs w:val="24"/>
        </w:rPr>
        <w:t>n-</w:t>
      </w:r>
      <w:r w:rsidR="00614CE7">
        <w:rPr>
          <w:rFonts w:ascii="Times New Roman" w:eastAsia="Calibri" w:hAnsi="Times New Roman" w:cs="Times New Roman"/>
          <w:sz w:val="24"/>
          <w:szCs w:val="24"/>
        </w:rPr>
        <w:t>th order links can become “presupposed” by what he describes as “</w:t>
      </w:r>
      <w:r w:rsidR="00614CE7">
        <w:rPr>
          <w:rFonts w:ascii="Times New Roman" w:eastAsia="Calibri" w:hAnsi="Times New Roman" w:cs="Times New Roman"/>
          <w:i/>
          <w:iCs/>
          <w:sz w:val="24"/>
          <w:szCs w:val="24"/>
        </w:rPr>
        <w:t>n</w:t>
      </w:r>
      <w:r w:rsidR="00614CE7">
        <w:rPr>
          <w:rFonts w:ascii="Times New Roman" w:eastAsia="Calibri" w:hAnsi="Times New Roman" w:cs="Times New Roman"/>
          <w:sz w:val="24"/>
          <w:szCs w:val="24"/>
        </w:rPr>
        <w:t xml:space="preserve">+1st-order indexicality”, where links between language and social values are drawn according to ideological models, sometimes resulting in stereotypes (ibid., p.220). This concept of indexical order is also employed by Johnstone </w:t>
      </w:r>
      <w:r w:rsidR="00614CE7" w:rsidRPr="00B66691">
        <w:rPr>
          <w:rFonts w:ascii="Times New Roman" w:eastAsia="Calibri" w:hAnsi="Times New Roman" w:cs="Times New Roman"/>
          <w:sz w:val="24"/>
          <w:szCs w:val="24"/>
        </w:rPr>
        <w:t>et al</w:t>
      </w:r>
      <w:r w:rsidR="00614CE7">
        <w:rPr>
          <w:rFonts w:ascii="Times New Roman" w:eastAsia="Calibri" w:hAnsi="Times New Roman" w:cs="Times New Roman"/>
          <w:i/>
          <w:iCs/>
          <w:sz w:val="24"/>
          <w:szCs w:val="24"/>
        </w:rPr>
        <w:t xml:space="preserve">. </w:t>
      </w:r>
      <w:r w:rsidR="00614CE7">
        <w:rPr>
          <w:rFonts w:ascii="Times New Roman" w:eastAsia="Calibri" w:hAnsi="Times New Roman" w:cs="Times New Roman"/>
          <w:sz w:val="24"/>
          <w:szCs w:val="24"/>
        </w:rPr>
        <w:t>(2006: 8</w:t>
      </w:r>
      <w:r w:rsidR="00B66691">
        <w:rPr>
          <w:rFonts w:ascii="Times New Roman" w:eastAsia="Calibri" w:hAnsi="Times New Roman" w:cs="Times New Roman"/>
          <w:sz w:val="24"/>
          <w:szCs w:val="24"/>
        </w:rPr>
        <w:t>2</w:t>
      </w:r>
      <w:r w:rsidR="00614CE7">
        <w:rPr>
          <w:rFonts w:ascii="Times New Roman" w:eastAsia="Calibri" w:hAnsi="Times New Roman" w:cs="Times New Roman"/>
          <w:sz w:val="24"/>
          <w:szCs w:val="24"/>
        </w:rPr>
        <w:t>)</w:t>
      </w:r>
      <w:r w:rsidR="00F74727">
        <w:rPr>
          <w:rFonts w:ascii="Times New Roman" w:eastAsia="Calibri" w:hAnsi="Times New Roman" w:cs="Times New Roman"/>
          <w:sz w:val="24"/>
          <w:szCs w:val="24"/>
        </w:rPr>
        <w:t xml:space="preserve">, who define </w:t>
      </w:r>
      <w:r w:rsidR="004D04CD">
        <w:rPr>
          <w:rFonts w:ascii="Times New Roman" w:eastAsia="Calibri" w:hAnsi="Times New Roman" w:cs="Times New Roman"/>
          <w:sz w:val="24"/>
          <w:szCs w:val="24"/>
        </w:rPr>
        <w:t xml:space="preserve">first, second, and third-order </w:t>
      </w:r>
      <w:r w:rsidR="00F74727">
        <w:rPr>
          <w:rFonts w:ascii="Times New Roman" w:eastAsia="Calibri" w:hAnsi="Times New Roman" w:cs="Times New Roman"/>
          <w:sz w:val="24"/>
          <w:szCs w:val="24"/>
        </w:rPr>
        <w:t>indexicality</w:t>
      </w:r>
      <w:r w:rsidR="004D04CD">
        <w:rPr>
          <w:rFonts w:ascii="Times New Roman" w:eastAsia="Calibri" w:hAnsi="Times New Roman" w:cs="Times New Roman"/>
          <w:sz w:val="24"/>
          <w:szCs w:val="24"/>
        </w:rPr>
        <w:t>. They state that first-order</w:t>
      </w:r>
      <w:r w:rsidR="00B66691">
        <w:rPr>
          <w:rFonts w:ascii="Times New Roman" w:eastAsia="Calibri" w:hAnsi="Times New Roman" w:cs="Times New Roman"/>
          <w:sz w:val="24"/>
          <w:szCs w:val="24"/>
        </w:rPr>
        <w:t xml:space="preserve"> and </w:t>
      </w:r>
      <w:r w:rsidR="00CC4C05">
        <w:rPr>
          <w:rFonts w:ascii="Times New Roman" w:eastAsia="Calibri" w:hAnsi="Times New Roman" w:cs="Times New Roman"/>
          <w:sz w:val="24"/>
          <w:szCs w:val="24"/>
        </w:rPr>
        <w:t xml:space="preserve">second-order </w:t>
      </w:r>
      <w:r w:rsidR="00B66691">
        <w:rPr>
          <w:rFonts w:ascii="Times New Roman" w:eastAsia="Calibri" w:hAnsi="Times New Roman" w:cs="Times New Roman"/>
          <w:sz w:val="24"/>
          <w:szCs w:val="24"/>
        </w:rPr>
        <w:t xml:space="preserve">indexical </w:t>
      </w:r>
      <w:r w:rsidR="00CC4C05">
        <w:rPr>
          <w:rFonts w:ascii="Times New Roman" w:eastAsia="Calibri" w:hAnsi="Times New Roman" w:cs="Times New Roman"/>
          <w:sz w:val="24"/>
          <w:szCs w:val="24"/>
        </w:rPr>
        <w:t>links correlate with social factors such as class, correctness, region, etc.</w:t>
      </w:r>
      <w:r w:rsidR="00B66691">
        <w:rPr>
          <w:rFonts w:ascii="Times New Roman" w:eastAsia="Calibri" w:hAnsi="Times New Roman" w:cs="Times New Roman"/>
          <w:sz w:val="24"/>
          <w:szCs w:val="24"/>
        </w:rPr>
        <w:t>, but first-order correlations go unnoticed whereas second-order features “</w:t>
      </w:r>
      <w:r w:rsidR="00B66691" w:rsidRPr="00B66691">
        <w:rPr>
          <w:rFonts w:ascii="Times New Roman" w:eastAsia="Calibri" w:hAnsi="Times New Roman" w:cs="Times New Roman"/>
          <w:sz w:val="24"/>
          <w:szCs w:val="24"/>
        </w:rPr>
        <w:t>become available for social work; speakers start to notice and attribute meaning to regional variants and shift styles in their own speech</w:t>
      </w:r>
      <w:r w:rsidR="00B66691">
        <w:rPr>
          <w:rFonts w:ascii="Times New Roman" w:eastAsia="Calibri" w:hAnsi="Times New Roman" w:cs="Times New Roman"/>
          <w:sz w:val="24"/>
          <w:szCs w:val="24"/>
        </w:rPr>
        <w:t>”.</w:t>
      </w:r>
      <w:r w:rsidR="00CC4C05">
        <w:rPr>
          <w:rFonts w:ascii="Times New Roman" w:eastAsia="Calibri" w:hAnsi="Times New Roman" w:cs="Times New Roman"/>
          <w:sz w:val="24"/>
          <w:szCs w:val="24"/>
        </w:rPr>
        <w:t xml:space="preserve"> </w:t>
      </w:r>
      <w:r w:rsidR="00B66691">
        <w:rPr>
          <w:rFonts w:ascii="Times New Roman" w:eastAsia="Calibri" w:hAnsi="Times New Roman" w:cs="Times New Roman"/>
          <w:sz w:val="24"/>
          <w:szCs w:val="24"/>
        </w:rPr>
        <w:t>T</w:t>
      </w:r>
      <w:r w:rsidR="00CC4C05">
        <w:rPr>
          <w:rFonts w:ascii="Times New Roman" w:eastAsia="Calibri" w:hAnsi="Times New Roman" w:cs="Times New Roman"/>
          <w:sz w:val="24"/>
          <w:szCs w:val="24"/>
        </w:rPr>
        <w:t xml:space="preserve">hird-order </w:t>
      </w:r>
      <w:r w:rsidR="007D2808">
        <w:rPr>
          <w:rFonts w:ascii="Times New Roman" w:eastAsia="Calibri" w:hAnsi="Times New Roman" w:cs="Times New Roman"/>
          <w:sz w:val="24"/>
          <w:szCs w:val="24"/>
        </w:rPr>
        <w:t>indexicality involves repertoire</w:t>
      </w:r>
      <w:r w:rsidR="00DD1EA9">
        <w:rPr>
          <w:rFonts w:ascii="Times New Roman" w:eastAsia="Calibri" w:hAnsi="Times New Roman" w:cs="Times New Roman"/>
          <w:sz w:val="24"/>
          <w:szCs w:val="24"/>
        </w:rPr>
        <w:t>s</w:t>
      </w:r>
      <w:r w:rsidR="007D2808">
        <w:rPr>
          <w:rFonts w:ascii="Times New Roman" w:eastAsia="Calibri" w:hAnsi="Times New Roman" w:cs="Times New Roman"/>
          <w:sz w:val="24"/>
          <w:szCs w:val="24"/>
        </w:rPr>
        <w:t xml:space="preserve"> of features that</w:t>
      </w:r>
      <w:r w:rsidR="00626B25">
        <w:rPr>
          <w:rFonts w:ascii="Times New Roman" w:eastAsia="Calibri" w:hAnsi="Times New Roman" w:cs="Times New Roman"/>
          <w:sz w:val="24"/>
          <w:szCs w:val="24"/>
        </w:rPr>
        <w:t xml:space="preserve"> are strongly linked to identity and</w:t>
      </w:r>
      <w:r w:rsidR="00DD1EA9">
        <w:rPr>
          <w:rFonts w:ascii="Times New Roman" w:eastAsia="Calibri" w:hAnsi="Times New Roman" w:cs="Times New Roman"/>
          <w:sz w:val="24"/>
          <w:szCs w:val="24"/>
        </w:rPr>
        <w:t xml:space="preserve"> often appear in highly codified lists such as dialect dictionaries</w:t>
      </w:r>
      <w:r w:rsidR="00626B25">
        <w:rPr>
          <w:rFonts w:ascii="Times New Roman" w:eastAsia="Calibri" w:hAnsi="Times New Roman" w:cs="Times New Roman"/>
          <w:sz w:val="24"/>
          <w:szCs w:val="24"/>
        </w:rPr>
        <w:t>. W</w:t>
      </w:r>
      <w:r w:rsidR="00440B3C">
        <w:rPr>
          <w:rFonts w:ascii="Times New Roman" w:eastAsia="Calibri" w:hAnsi="Times New Roman" w:cs="Times New Roman"/>
          <w:sz w:val="24"/>
          <w:szCs w:val="24"/>
        </w:rPr>
        <w:t xml:space="preserve">e can </w:t>
      </w:r>
      <w:r w:rsidR="00626B25">
        <w:rPr>
          <w:rFonts w:ascii="Times New Roman" w:eastAsia="Calibri" w:hAnsi="Times New Roman" w:cs="Times New Roman"/>
          <w:sz w:val="24"/>
          <w:szCs w:val="24"/>
        </w:rPr>
        <w:t xml:space="preserve">also </w:t>
      </w:r>
      <w:r w:rsidR="00440B3C">
        <w:rPr>
          <w:rFonts w:ascii="Times New Roman" w:eastAsia="Calibri" w:hAnsi="Times New Roman" w:cs="Times New Roman"/>
          <w:sz w:val="24"/>
          <w:szCs w:val="24"/>
        </w:rPr>
        <w:t>usually see evidence that wide audiences demonstrate awareness of the</w:t>
      </w:r>
      <w:r w:rsidR="00626B25">
        <w:rPr>
          <w:rFonts w:ascii="Times New Roman" w:eastAsia="Calibri" w:hAnsi="Times New Roman" w:cs="Times New Roman"/>
          <w:sz w:val="24"/>
          <w:szCs w:val="24"/>
        </w:rPr>
        <w:t>se repertoires as ideas about language, place, and identity are circulated in media, online, and on commodities</w:t>
      </w:r>
      <w:r w:rsidR="00DD1EA9">
        <w:rPr>
          <w:rFonts w:ascii="Times New Roman" w:eastAsia="Calibri" w:hAnsi="Times New Roman" w:cs="Times New Roman"/>
          <w:sz w:val="24"/>
          <w:szCs w:val="24"/>
        </w:rPr>
        <w:t xml:space="preserve">. As </w:t>
      </w:r>
      <w:r w:rsidR="00560176">
        <w:rPr>
          <w:rFonts w:ascii="Times New Roman" w:eastAsia="Calibri" w:hAnsi="Times New Roman" w:cs="Times New Roman"/>
          <w:sz w:val="24"/>
          <w:szCs w:val="24"/>
        </w:rPr>
        <w:t xml:space="preserve">Johnstone et al. (ibid: </w:t>
      </w:r>
      <w:r w:rsidR="00B66691">
        <w:rPr>
          <w:rFonts w:ascii="Times New Roman" w:eastAsia="Calibri" w:hAnsi="Times New Roman" w:cs="Times New Roman"/>
          <w:sz w:val="24"/>
          <w:szCs w:val="24"/>
        </w:rPr>
        <w:t>84</w:t>
      </w:r>
      <w:r w:rsidR="007D2808">
        <w:rPr>
          <w:rFonts w:ascii="Times New Roman" w:eastAsia="Calibri" w:hAnsi="Times New Roman" w:cs="Times New Roman"/>
          <w:sz w:val="24"/>
          <w:szCs w:val="24"/>
        </w:rPr>
        <w:t>) go on to note, “</w:t>
      </w:r>
      <w:r w:rsidR="007D2808" w:rsidRPr="007D2808">
        <w:rPr>
          <w:rFonts w:ascii="Times New Roman" w:eastAsia="Calibri" w:hAnsi="Times New Roman" w:cs="Times New Roman"/>
          <w:sz w:val="24"/>
          <w:szCs w:val="24"/>
        </w:rPr>
        <w:t xml:space="preserve">the meanings of these forms are increasingly linked to place, though they can </w:t>
      </w:r>
      <w:r w:rsidR="007D2808" w:rsidRPr="007D2808">
        <w:rPr>
          <w:rFonts w:ascii="Times New Roman" w:eastAsia="Calibri" w:hAnsi="Times New Roman" w:cs="Times New Roman"/>
          <w:sz w:val="24"/>
          <w:szCs w:val="24"/>
        </w:rPr>
        <w:lastRenderedPageBreak/>
        <w:t>still be used to evoke class in the context of local identity</w:t>
      </w:r>
      <w:r w:rsidR="007D2808">
        <w:rPr>
          <w:rFonts w:ascii="Times New Roman" w:eastAsia="Calibri" w:hAnsi="Times New Roman" w:cs="Times New Roman"/>
          <w:sz w:val="24"/>
          <w:szCs w:val="24"/>
        </w:rPr>
        <w:t>”.</w:t>
      </w:r>
      <w:r w:rsidR="00DD1EA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Juskan (2018) </w:t>
      </w:r>
      <w:r w:rsidRPr="002A3677">
        <w:rPr>
          <w:rFonts w:ascii="Times New Roman" w:eastAsia="Calibri" w:hAnsi="Times New Roman" w:cs="Times New Roman"/>
          <w:sz w:val="24"/>
          <w:szCs w:val="24"/>
        </w:rPr>
        <w:t xml:space="preserve">illustrates that Scouse was popularised with the publication of “phrasebooks” in the 1960s, such as </w:t>
      </w:r>
      <w:r w:rsidRPr="002A3677">
        <w:rPr>
          <w:rFonts w:ascii="Times New Roman" w:eastAsia="Calibri" w:hAnsi="Times New Roman" w:cs="Times New Roman"/>
          <w:i/>
          <w:iCs/>
          <w:sz w:val="24"/>
          <w:szCs w:val="24"/>
        </w:rPr>
        <w:t>Lern Yerself Scouse</w:t>
      </w:r>
      <w:r w:rsidRPr="002A3677">
        <w:rPr>
          <w:rFonts w:ascii="Times New Roman" w:eastAsia="Calibri" w:hAnsi="Times New Roman" w:cs="Times New Roman"/>
          <w:sz w:val="24"/>
          <w:szCs w:val="24"/>
        </w:rPr>
        <w:t>, which was aimed at tourists. Combined with additional representation of Scouse on popular television shows as well as in popular music via bands such as The Beatles, we can see that this led to third-order indexical awareness of Scouse by the latter part of the century.</w:t>
      </w:r>
      <w:r w:rsidR="00456E37">
        <w:rPr>
          <w:rFonts w:ascii="Times New Roman" w:eastAsia="Calibri" w:hAnsi="Times New Roman" w:cs="Times New Roman"/>
          <w:sz w:val="24"/>
          <w:szCs w:val="24"/>
        </w:rPr>
        <w:t xml:space="preserve"> Juskan (ibid., p.204) goes on to explain that for some middle-class Liverpool speakers, this increased awareness </w:t>
      </w:r>
      <w:r w:rsidR="00E86CB8">
        <w:rPr>
          <w:rFonts w:ascii="Times New Roman" w:eastAsia="Calibri" w:hAnsi="Times New Roman" w:cs="Times New Roman"/>
          <w:sz w:val="24"/>
          <w:szCs w:val="24"/>
        </w:rPr>
        <w:t xml:space="preserve">and stigmatisation of certain Scouse variables, such as a lack of </w:t>
      </w:r>
      <w:r w:rsidR="00E86CB8" w:rsidRPr="00E86CB8">
        <w:rPr>
          <w:rFonts w:ascii="Times New Roman" w:eastAsia="Calibri" w:hAnsi="Times New Roman" w:cs="Times New Roman"/>
          <w:smallCaps/>
          <w:sz w:val="24"/>
          <w:szCs w:val="24"/>
        </w:rPr>
        <w:t>nurse</w:t>
      </w:r>
      <w:r w:rsidR="00E86CB8">
        <w:rPr>
          <w:rFonts w:ascii="Times New Roman" w:eastAsia="Calibri" w:hAnsi="Times New Roman" w:cs="Times New Roman"/>
          <w:sz w:val="24"/>
          <w:szCs w:val="24"/>
        </w:rPr>
        <w:t>/</w:t>
      </w:r>
      <w:r w:rsidR="00E86CB8" w:rsidRPr="00E86CB8">
        <w:rPr>
          <w:rFonts w:ascii="Times New Roman" w:eastAsia="Calibri" w:hAnsi="Times New Roman" w:cs="Times New Roman"/>
          <w:smallCaps/>
          <w:sz w:val="24"/>
          <w:szCs w:val="24"/>
        </w:rPr>
        <w:t>square</w:t>
      </w:r>
      <w:r w:rsidR="00E86CB8">
        <w:rPr>
          <w:rFonts w:ascii="Times New Roman" w:eastAsia="Calibri" w:hAnsi="Times New Roman" w:cs="Times New Roman"/>
          <w:sz w:val="24"/>
          <w:szCs w:val="24"/>
        </w:rPr>
        <w:t xml:space="preserve"> contrast, may be subject to hypercorrection evidenced by fronting of </w:t>
      </w:r>
      <w:r w:rsidR="00E86CB8" w:rsidRPr="00E86CB8">
        <w:rPr>
          <w:rFonts w:ascii="Times New Roman" w:eastAsia="Calibri" w:hAnsi="Times New Roman" w:cs="Times New Roman"/>
          <w:smallCaps/>
          <w:sz w:val="24"/>
          <w:szCs w:val="24"/>
        </w:rPr>
        <w:t>nurse</w:t>
      </w:r>
      <w:r w:rsidR="00E86CB8">
        <w:rPr>
          <w:rFonts w:ascii="Times New Roman" w:eastAsia="Calibri" w:hAnsi="Times New Roman" w:cs="Times New Roman"/>
          <w:sz w:val="24"/>
          <w:szCs w:val="24"/>
        </w:rPr>
        <w:t>.</w:t>
      </w:r>
      <w:r w:rsidRPr="002A3677">
        <w:rPr>
          <w:rFonts w:ascii="Times New Roman" w:eastAsia="Calibri" w:hAnsi="Times New Roman" w:cs="Times New Roman"/>
          <w:sz w:val="24"/>
          <w:szCs w:val="24"/>
        </w:rPr>
        <w:t xml:space="preserve"> Social values that came to be associated with Scouse included being working-class and urban, as highlighted by Crowley (2012) in his discussion of the role of broadcasting in the enregisterment of Scouse. He explains that TV series like </w:t>
      </w:r>
      <w:r w:rsidRPr="002A3677">
        <w:rPr>
          <w:rFonts w:ascii="Times New Roman" w:eastAsia="Calibri" w:hAnsi="Times New Roman" w:cs="Times New Roman"/>
          <w:i/>
          <w:iCs/>
          <w:sz w:val="24"/>
          <w:szCs w:val="24"/>
        </w:rPr>
        <w:t xml:space="preserve">Z-Cars, The Liver Birds, </w:t>
      </w:r>
      <w:r w:rsidRPr="002A3677">
        <w:rPr>
          <w:rFonts w:ascii="Times New Roman" w:eastAsia="Calibri" w:hAnsi="Times New Roman" w:cs="Times New Roman"/>
          <w:sz w:val="24"/>
          <w:szCs w:val="24"/>
        </w:rPr>
        <w:t xml:space="preserve">and </w:t>
      </w:r>
      <w:r w:rsidRPr="002A3677">
        <w:rPr>
          <w:rFonts w:ascii="Times New Roman" w:eastAsia="Calibri" w:hAnsi="Times New Roman" w:cs="Times New Roman"/>
          <w:i/>
          <w:iCs/>
          <w:sz w:val="24"/>
          <w:szCs w:val="24"/>
        </w:rPr>
        <w:t xml:space="preserve">Brookside </w:t>
      </w:r>
      <w:r w:rsidRPr="002A3677">
        <w:rPr>
          <w:rFonts w:ascii="Times New Roman" w:eastAsia="Calibri" w:hAnsi="Times New Roman" w:cs="Times New Roman"/>
          <w:sz w:val="24"/>
          <w:szCs w:val="24"/>
        </w:rPr>
        <w:t>tended to represent working-class people with local accents and focused on issues including “working-class poverty and fierce criticism of the social effects of mass unemplo</w:t>
      </w:r>
      <w:r w:rsidR="00C8264E">
        <w:rPr>
          <w:rFonts w:ascii="Times New Roman" w:eastAsia="Calibri" w:hAnsi="Times New Roman" w:cs="Times New Roman"/>
          <w:sz w:val="24"/>
          <w:szCs w:val="24"/>
        </w:rPr>
        <w:t xml:space="preserve">yment” (ibid: </w:t>
      </w:r>
      <w:r w:rsidRPr="002A3677">
        <w:rPr>
          <w:rFonts w:ascii="Times New Roman" w:eastAsia="Calibri" w:hAnsi="Times New Roman" w:cs="Times New Roman"/>
          <w:sz w:val="24"/>
          <w:szCs w:val="24"/>
        </w:rPr>
        <w:t>110). This had the effect of indexically linking ways of speaking with class, meaning that Scouse was no longer solely associated with a geographical area. Rather, it “became an expansive cultural repository for the generation of images of a specific type of contemporary urban working-class life” (ibi</w:t>
      </w:r>
      <w:r w:rsidR="00C8264E">
        <w:rPr>
          <w:rFonts w:ascii="Times New Roman" w:eastAsia="Calibri" w:hAnsi="Times New Roman" w:cs="Times New Roman"/>
          <w:sz w:val="24"/>
          <w:szCs w:val="24"/>
        </w:rPr>
        <w:t>d</w:t>
      </w:r>
      <w:r w:rsidRPr="002A3677">
        <w:rPr>
          <w:rFonts w:ascii="Times New Roman" w:eastAsia="Calibri" w:hAnsi="Times New Roman" w:cs="Times New Roman"/>
          <w:sz w:val="24"/>
          <w:szCs w:val="24"/>
        </w:rPr>
        <w:t>). Cooper and Lampropoulou (</w:t>
      </w:r>
      <w:r w:rsidR="00A6394D">
        <w:rPr>
          <w:rFonts w:ascii="Times New Roman" w:eastAsia="Calibri" w:hAnsi="Times New Roman" w:cs="Times New Roman"/>
          <w:sz w:val="24"/>
          <w:szCs w:val="24"/>
        </w:rPr>
        <w:t>2021</w:t>
      </w:r>
      <w:r w:rsidRPr="002A3677">
        <w:rPr>
          <w:rFonts w:ascii="Times New Roman" w:eastAsia="Calibri" w:hAnsi="Times New Roman" w:cs="Times New Roman"/>
          <w:sz w:val="24"/>
          <w:szCs w:val="24"/>
        </w:rPr>
        <w:t xml:space="preserve">) similarly illustrate associations between Scouse and being working-class, where female adolescent speakers from middle-class areas of Merseyside described Scouse as not being “posh”, which indirectly indexes associations with low social class. Crowley (2012: 75) also discusses the perception of working-class male speakers in Liverpool as archetypal Scousers, and states that they are often associated with a repertoire of language </w:t>
      </w:r>
      <w:r w:rsidR="00FB338D" w:rsidRPr="002A3677">
        <w:rPr>
          <w:rFonts w:ascii="Times New Roman" w:eastAsia="Calibri" w:hAnsi="Times New Roman" w:cs="Times New Roman"/>
          <w:sz w:val="24"/>
          <w:szCs w:val="24"/>
        </w:rPr>
        <w:t>features, which</w:t>
      </w:r>
      <w:r w:rsidRPr="002A3677">
        <w:rPr>
          <w:rFonts w:ascii="Times New Roman" w:eastAsia="Calibri" w:hAnsi="Times New Roman" w:cs="Times New Roman"/>
          <w:sz w:val="24"/>
          <w:szCs w:val="24"/>
        </w:rPr>
        <w:t xml:space="preserve"> were used to represent Scouse dialect </w:t>
      </w:r>
      <w:r>
        <w:rPr>
          <w:rFonts w:ascii="Times New Roman" w:eastAsia="Calibri" w:hAnsi="Times New Roman" w:cs="Times New Roman"/>
          <w:sz w:val="24"/>
          <w:szCs w:val="24"/>
        </w:rPr>
        <w:t xml:space="preserve">in </w:t>
      </w:r>
      <w:r w:rsidRPr="002A3677">
        <w:rPr>
          <w:rFonts w:ascii="Times New Roman" w:eastAsia="Calibri" w:hAnsi="Times New Roman" w:cs="Times New Roman"/>
          <w:sz w:val="24"/>
          <w:szCs w:val="24"/>
        </w:rPr>
        <w:t>a range of contexts.</w:t>
      </w:r>
      <w:r w:rsidR="00DE6035">
        <w:rPr>
          <w:rFonts w:ascii="Times New Roman" w:eastAsia="Calibri" w:hAnsi="Times New Roman" w:cs="Times New Roman"/>
          <w:sz w:val="24"/>
          <w:szCs w:val="24"/>
        </w:rPr>
        <w:t xml:space="preserve"> </w:t>
      </w:r>
      <w:r>
        <w:rPr>
          <w:rFonts w:ascii="Times New Roman" w:eastAsia="Calibri" w:hAnsi="Times New Roman" w:cs="Times New Roman"/>
          <w:sz w:val="24"/>
          <w:szCs w:val="24"/>
        </w:rPr>
        <w:t>Due to the status of Scouse as an enregistered variety</w:t>
      </w:r>
      <w:r w:rsidRPr="002A3677">
        <w:rPr>
          <w:rFonts w:ascii="Times New Roman" w:eastAsia="Calibri" w:hAnsi="Times New Roman" w:cs="Times New Roman"/>
          <w:sz w:val="24"/>
          <w:szCs w:val="24"/>
        </w:rPr>
        <w:t xml:space="preserve">, we would expect Merseyside speakers to be aware of the linguistic repertoire associated with </w:t>
      </w:r>
      <w:r>
        <w:rPr>
          <w:rFonts w:ascii="Times New Roman" w:eastAsia="Calibri" w:hAnsi="Times New Roman" w:cs="Times New Roman"/>
          <w:sz w:val="24"/>
          <w:szCs w:val="24"/>
        </w:rPr>
        <w:t>it</w:t>
      </w:r>
      <w:r w:rsidRPr="002A3677">
        <w:rPr>
          <w:rFonts w:ascii="Times New Roman" w:eastAsia="Calibri" w:hAnsi="Times New Roman" w:cs="Times New Roman"/>
          <w:sz w:val="24"/>
          <w:szCs w:val="24"/>
        </w:rPr>
        <w:t>, as well as the social values that characterise it as</w:t>
      </w:r>
      <w:r w:rsidR="00390285">
        <w:rPr>
          <w:rFonts w:ascii="Times New Roman" w:eastAsia="Calibri" w:hAnsi="Times New Roman" w:cs="Times New Roman"/>
          <w:sz w:val="24"/>
          <w:szCs w:val="24"/>
        </w:rPr>
        <w:t xml:space="preserve"> among others,</w:t>
      </w:r>
      <w:r w:rsidRPr="002A3677">
        <w:rPr>
          <w:rFonts w:ascii="Times New Roman" w:eastAsia="Calibri" w:hAnsi="Times New Roman" w:cs="Times New Roman"/>
          <w:sz w:val="24"/>
          <w:szCs w:val="24"/>
        </w:rPr>
        <w:t xml:space="preserve"> urban</w:t>
      </w:r>
      <w:r w:rsidR="008E6EE5">
        <w:rPr>
          <w:rFonts w:ascii="Times New Roman" w:eastAsia="Calibri" w:hAnsi="Times New Roman" w:cs="Times New Roman"/>
          <w:sz w:val="24"/>
          <w:szCs w:val="24"/>
        </w:rPr>
        <w:t xml:space="preserve"> and</w:t>
      </w:r>
      <w:r w:rsidRPr="002A3677">
        <w:rPr>
          <w:rFonts w:ascii="Times New Roman" w:eastAsia="Calibri" w:hAnsi="Times New Roman" w:cs="Times New Roman"/>
          <w:sz w:val="24"/>
          <w:szCs w:val="24"/>
        </w:rPr>
        <w:t xml:space="preserve"> working-class</w:t>
      </w:r>
      <w:r w:rsidR="00A95678">
        <w:rPr>
          <w:rFonts w:ascii="Times New Roman" w:eastAsia="Calibri" w:hAnsi="Times New Roman" w:cs="Times New Roman"/>
          <w:sz w:val="24"/>
          <w:szCs w:val="24"/>
        </w:rPr>
        <w:t xml:space="preserve">. </w:t>
      </w:r>
    </w:p>
    <w:p w14:paraId="3626B0A1" w14:textId="77777777" w:rsidR="005D7314" w:rsidRDefault="005D7314" w:rsidP="003C4FD0">
      <w:pPr>
        <w:spacing w:after="160" w:line="360" w:lineRule="auto"/>
        <w:ind w:firstLine="720"/>
        <w:jc w:val="both"/>
        <w:rPr>
          <w:rFonts w:ascii="Times New Roman" w:eastAsia="Calibri" w:hAnsi="Times New Roman" w:cs="Times New Roman"/>
          <w:sz w:val="24"/>
          <w:szCs w:val="24"/>
        </w:rPr>
      </w:pPr>
    </w:p>
    <w:p w14:paraId="48F8D3F3" w14:textId="77777777" w:rsidR="00015945" w:rsidRDefault="00015945" w:rsidP="00015945">
      <w:pPr>
        <w:pStyle w:val="ListParagraph"/>
        <w:numPr>
          <w:ilvl w:val="0"/>
          <w:numId w:val="1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Methods </w:t>
      </w:r>
    </w:p>
    <w:p w14:paraId="0EAA055E" w14:textId="31BE1F8E" w:rsidR="00BF4FB9" w:rsidRPr="002A3677" w:rsidRDefault="00A45254" w:rsidP="002A3677">
      <w:pPr>
        <w:pStyle w:val="ListParagraph"/>
        <w:numPr>
          <w:ilvl w:val="1"/>
          <w:numId w:val="1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The project</w:t>
      </w:r>
    </w:p>
    <w:p w14:paraId="2CEC0ADC" w14:textId="51D3DCB5" w:rsidR="0054493D" w:rsidRDefault="00547813" w:rsidP="0054493D">
      <w:pPr>
        <w:spacing w:line="360" w:lineRule="auto"/>
        <w:jc w:val="both"/>
        <w:rPr>
          <w:rFonts w:ascii="Times New Roman" w:hAnsi="Times New Roman" w:cs="Times New Roman"/>
          <w:sz w:val="24"/>
          <w:szCs w:val="24"/>
        </w:rPr>
      </w:pPr>
      <w:r w:rsidRPr="00B412D2">
        <w:rPr>
          <w:rFonts w:ascii="Times New Roman" w:hAnsi="Times New Roman" w:cs="Times New Roman"/>
          <w:sz w:val="24"/>
          <w:szCs w:val="24"/>
        </w:rPr>
        <w:t>The data</w:t>
      </w:r>
      <w:r w:rsidR="00D064BD" w:rsidRPr="00B412D2">
        <w:rPr>
          <w:rFonts w:ascii="Times New Roman" w:hAnsi="Times New Roman" w:cs="Times New Roman"/>
          <w:sz w:val="24"/>
          <w:szCs w:val="24"/>
        </w:rPr>
        <w:t xml:space="preserve"> used</w:t>
      </w:r>
      <w:r w:rsidRPr="00B412D2">
        <w:rPr>
          <w:rFonts w:ascii="Times New Roman" w:hAnsi="Times New Roman" w:cs="Times New Roman"/>
          <w:sz w:val="24"/>
          <w:szCs w:val="24"/>
        </w:rPr>
        <w:t xml:space="preserve"> in this </w:t>
      </w:r>
      <w:r w:rsidR="00203716">
        <w:rPr>
          <w:rFonts w:ascii="Times New Roman" w:hAnsi="Times New Roman" w:cs="Times New Roman"/>
          <w:sz w:val="24"/>
          <w:szCs w:val="24"/>
        </w:rPr>
        <w:t>study</w:t>
      </w:r>
      <w:r w:rsidRPr="00B412D2">
        <w:rPr>
          <w:rFonts w:ascii="Times New Roman" w:hAnsi="Times New Roman" w:cs="Times New Roman"/>
          <w:sz w:val="24"/>
          <w:szCs w:val="24"/>
        </w:rPr>
        <w:t xml:space="preserve"> </w:t>
      </w:r>
      <w:r w:rsidR="00074760">
        <w:rPr>
          <w:rFonts w:ascii="Times New Roman" w:hAnsi="Times New Roman" w:cs="Times New Roman"/>
          <w:sz w:val="24"/>
          <w:szCs w:val="24"/>
        </w:rPr>
        <w:t>are</w:t>
      </w:r>
      <w:r w:rsidRPr="00B412D2">
        <w:rPr>
          <w:rFonts w:ascii="Times New Roman" w:hAnsi="Times New Roman" w:cs="Times New Roman"/>
          <w:sz w:val="24"/>
          <w:szCs w:val="24"/>
        </w:rPr>
        <w:t xml:space="preserve"> part of a larger project examining the social meanings of Scouse in secondary school classrooms</w:t>
      </w:r>
      <w:r w:rsidR="00D064BD" w:rsidRPr="00B412D2">
        <w:rPr>
          <w:rFonts w:ascii="Times New Roman" w:hAnsi="Times New Roman" w:cs="Times New Roman"/>
          <w:sz w:val="24"/>
          <w:szCs w:val="24"/>
        </w:rPr>
        <w:t xml:space="preserve"> in the wider Merseyside area</w:t>
      </w:r>
      <w:r w:rsidRPr="00B412D2">
        <w:rPr>
          <w:rFonts w:ascii="Times New Roman" w:hAnsi="Times New Roman" w:cs="Times New Roman"/>
          <w:sz w:val="24"/>
          <w:szCs w:val="24"/>
        </w:rPr>
        <w:t xml:space="preserve">. </w:t>
      </w:r>
      <w:r w:rsidR="0096783E">
        <w:rPr>
          <w:rFonts w:ascii="Times New Roman" w:hAnsi="Times New Roman" w:cs="Times New Roman"/>
          <w:sz w:val="24"/>
          <w:szCs w:val="24"/>
        </w:rPr>
        <w:t xml:space="preserve">Due to the </w:t>
      </w:r>
      <w:r w:rsidR="00074760">
        <w:rPr>
          <w:rFonts w:ascii="Times New Roman" w:hAnsi="Times New Roman" w:cs="Times New Roman"/>
          <w:sz w:val="24"/>
          <w:szCs w:val="24"/>
        </w:rPr>
        <w:t xml:space="preserve">aforementioned </w:t>
      </w:r>
      <w:r w:rsidR="0096783E">
        <w:rPr>
          <w:rFonts w:ascii="Times New Roman" w:hAnsi="Times New Roman" w:cs="Times New Roman"/>
          <w:sz w:val="24"/>
          <w:szCs w:val="24"/>
        </w:rPr>
        <w:t>status of Scouse as an enregistered variety, the project aimed to explore the ways in which Liverpool and Wirral speakers engage with S</w:t>
      </w:r>
      <w:r w:rsidR="00C8264E">
        <w:rPr>
          <w:rFonts w:ascii="Times New Roman" w:hAnsi="Times New Roman" w:cs="Times New Roman"/>
          <w:sz w:val="24"/>
          <w:szCs w:val="24"/>
        </w:rPr>
        <w:t xml:space="preserve">couse in the school context, </w:t>
      </w:r>
      <w:r w:rsidR="006500D0">
        <w:rPr>
          <w:rFonts w:ascii="Times New Roman" w:hAnsi="Times New Roman" w:cs="Times New Roman"/>
          <w:sz w:val="24"/>
          <w:szCs w:val="24"/>
        </w:rPr>
        <w:t>the</w:t>
      </w:r>
      <w:r w:rsidR="0096783E">
        <w:rPr>
          <w:rFonts w:ascii="Times New Roman" w:hAnsi="Times New Roman" w:cs="Times New Roman"/>
          <w:sz w:val="24"/>
          <w:szCs w:val="24"/>
        </w:rPr>
        <w:t xml:space="preserve"> social meanings </w:t>
      </w:r>
      <w:r w:rsidR="006500D0">
        <w:rPr>
          <w:rFonts w:ascii="Times New Roman" w:hAnsi="Times New Roman" w:cs="Times New Roman"/>
          <w:sz w:val="24"/>
          <w:szCs w:val="24"/>
        </w:rPr>
        <w:t xml:space="preserve">of Scouse </w:t>
      </w:r>
      <w:r w:rsidR="0096783E">
        <w:rPr>
          <w:rFonts w:ascii="Times New Roman" w:hAnsi="Times New Roman" w:cs="Times New Roman"/>
          <w:sz w:val="24"/>
          <w:szCs w:val="24"/>
        </w:rPr>
        <w:lastRenderedPageBreak/>
        <w:t>in relation to wider social practices (Coupland, 2007: 104) an</w:t>
      </w:r>
      <w:r w:rsidR="00AB716E">
        <w:rPr>
          <w:rFonts w:ascii="Times New Roman" w:hAnsi="Times New Roman" w:cs="Times New Roman"/>
          <w:sz w:val="24"/>
          <w:szCs w:val="24"/>
        </w:rPr>
        <w:t>d how student and teacher</w:t>
      </w:r>
      <w:r w:rsidR="0096783E">
        <w:rPr>
          <w:rFonts w:ascii="Times New Roman" w:hAnsi="Times New Roman" w:cs="Times New Roman"/>
          <w:sz w:val="24"/>
          <w:szCs w:val="24"/>
        </w:rPr>
        <w:t xml:space="preserve"> </w:t>
      </w:r>
      <w:r w:rsidR="00C8264E">
        <w:rPr>
          <w:rFonts w:ascii="Times New Roman" w:hAnsi="Times New Roman" w:cs="Times New Roman"/>
          <w:sz w:val="24"/>
          <w:szCs w:val="24"/>
        </w:rPr>
        <w:t xml:space="preserve">language </w:t>
      </w:r>
      <w:r w:rsidR="0096783E">
        <w:rPr>
          <w:rFonts w:ascii="Times New Roman" w:hAnsi="Times New Roman" w:cs="Times New Roman"/>
          <w:sz w:val="24"/>
          <w:szCs w:val="24"/>
        </w:rPr>
        <w:t xml:space="preserve">choices are shaped by the local educational context. </w:t>
      </w:r>
      <w:r w:rsidR="00AB716E">
        <w:rPr>
          <w:rFonts w:ascii="Times New Roman" w:hAnsi="Times New Roman" w:cs="Times New Roman"/>
          <w:sz w:val="24"/>
          <w:szCs w:val="24"/>
        </w:rPr>
        <w:t>The aim was to record classroom interactions that would provide</w:t>
      </w:r>
      <w:r w:rsidR="00D96C82">
        <w:rPr>
          <w:rFonts w:ascii="Times New Roman" w:hAnsi="Times New Roman" w:cs="Times New Roman"/>
          <w:sz w:val="24"/>
          <w:szCs w:val="24"/>
        </w:rPr>
        <w:t xml:space="preserve"> an overview of speaker</w:t>
      </w:r>
      <w:r w:rsidR="0001237E">
        <w:rPr>
          <w:rFonts w:ascii="Times New Roman" w:hAnsi="Times New Roman" w:cs="Times New Roman"/>
          <w:sz w:val="24"/>
          <w:szCs w:val="24"/>
        </w:rPr>
        <w:t xml:space="preserve"> engagement with</w:t>
      </w:r>
      <w:r w:rsidR="00AB716E">
        <w:rPr>
          <w:rFonts w:ascii="Times New Roman" w:hAnsi="Times New Roman" w:cs="Times New Roman"/>
          <w:sz w:val="24"/>
          <w:szCs w:val="24"/>
        </w:rPr>
        <w:t xml:space="preserve"> Scouse</w:t>
      </w:r>
      <w:r w:rsidR="0054493D">
        <w:rPr>
          <w:rFonts w:ascii="Times New Roman" w:hAnsi="Times New Roman" w:cs="Times New Roman"/>
          <w:sz w:val="24"/>
          <w:szCs w:val="24"/>
        </w:rPr>
        <w:t xml:space="preserve"> </w:t>
      </w:r>
      <w:r w:rsidR="00074760">
        <w:rPr>
          <w:rFonts w:ascii="Times New Roman" w:hAnsi="Times New Roman" w:cs="Times New Roman"/>
          <w:sz w:val="24"/>
          <w:szCs w:val="24"/>
        </w:rPr>
        <w:t>(</w:t>
      </w:r>
      <w:r w:rsidR="0054493D">
        <w:rPr>
          <w:rFonts w:ascii="Times New Roman" w:hAnsi="Times New Roman" w:cs="Times New Roman"/>
          <w:sz w:val="24"/>
          <w:szCs w:val="24"/>
        </w:rPr>
        <w:t>i.e.</w:t>
      </w:r>
      <w:r w:rsidR="00074760">
        <w:rPr>
          <w:rFonts w:ascii="Times New Roman" w:hAnsi="Times New Roman" w:cs="Times New Roman"/>
          <w:sz w:val="24"/>
          <w:szCs w:val="24"/>
        </w:rPr>
        <w:t>,</w:t>
      </w:r>
      <w:r w:rsidR="0054493D">
        <w:rPr>
          <w:rFonts w:ascii="Times New Roman" w:hAnsi="Times New Roman" w:cs="Times New Roman"/>
          <w:sz w:val="24"/>
          <w:szCs w:val="24"/>
        </w:rPr>
        <w:t xml:space="preserve"> to what extent and how Scouse is used in the classroom</w:t>
      </w:r>
      <w:r w:rsidR="00074760">
        <w:rPr>
          <w:rFonts w:ascii="Times New Roman" w:hAnsi="Times New Roman" w:cs="Times New Roman"/>
          <w:sz w:val="24"/>
          <w:szCs w:val="24"/>
        </w:rPr>
        <w:t>)</w:t>
      </w:r>
      <w:r w:rsidR="0054493D">
        <w:rPr>
          <w:rFonts w:ascii="Times New Roman" w:hAnsi="Times New Roman" w:cs="Times New Roman"/>
          <w:sz w:val="24"/>
          <w:szCs w:val="24"/>
        </w:rPr>
        <w:t xml:space="preserve">. The social meanings were then explored in metapragmatic discourse </w:t>
      </w:r>
      <w:r w:rsidR="00EA27BE">
        <w:rPr>
          <w:rFonts w:ascii="Times New Roman" w:hAnsi="Times New Roman" w:cs="Times New Roman"/>
          <w:sz w:val="24"/>
          <w:szCs w:val="24"/>
        </w:rPr>
        <w:t>(</w:t>
      </w:r>
      <w:r w:rsidR="0054493D">
        <w:rPr>
          <w:rFonts w:ascii="Times New Roman" w:hAnsi="Times New Roman" w:cs="Times New Roman"/>
          <w:sz w:val="24"/>
          <w:szCs w:val="24"/>
        </w:rPr>
        <w:t>i.e.</w:t>
      </w:r>
      <w:r w:rsidR="00EA27BE">
        <w:rPr>
          <w:rFonts w:ascii="Times New Roman" w:hAnsi="Times New Roman" w:cs="Times New Roman"/>
          <w:sz w:val="24"/>
          <w:szCs w:val="24"/>
        </w:rPr>
        <w:t>,</w:t>
      </w:r>
      <w:r w:rsidR="0054493D">
        <w:rPr>
          <w:rFonts w:ascii="Times New Roman" w:hAnsi="Times New Roman" w:cs="Times New Roman"/>
          <w:sz w:val="24"/>
          <w:szCs w:val="24"/>
        </w:rPr>
        <w:t xml:space="preserve"> talk about talk</w:t>
      </w:r>
      <w:r w:rsidR="00EA27BE">
        <w:rPr>
          <w:rFonts w:ascii="Times New Roman" w:hAnsi="Times New Roman" w:cs="Times New Roman"/>
          <w:sz w:val="24"/>
          <w:szCs w:val="24"/>
        </w:rPr>
        <w:t xml:space="preserve">; </w:t>
      </w:r>
      <w:r w:rsidR="0054493D">
        <w:rPr>
          <w:rFonts w:ascii="Times New Roman" w:hAnsi="Times New Roman" w:cs="Times New Roman"/>
          <w:sz w:val="24"/>
          <w:szCs w:val="24"/>
        </w:rPr>
        <w:t xml:space="preserve">Johnstone </w:t>
      </w:r>
      <w:r w:rsidR="0054493D" w:rsidRPr="0082075F">
        <w:rPr>
          <w:rFonts w:ascii="Times New Roman" w:hAnsi="Times New Roman" w:cs="Times New Roman"/>
          <w:sz w:val="24"/>
          <w:szCs w:val="24"/>
        </w:rPr>
        <w:t>et al</w:t>
      </w:r>
      <w:r w:rsidR="0054493D">
        <w:rPr>
          <w:rFonts w:ascii="Times New Roman" w:hAnsi="Times New Roman" w:cs="Times New Roman"/>
          <w:sz w:val="24"/>
          <w:szCs w:val="24"/>
        </w:rPr>
        <w:t xml:space="preserve">. </w:t>
      </w:r>
      <w:r w:rsidR="00E13980">
        <w:rPr>
          <w:rFonts w:ascii="Times New Roman" w:hAnsi="Times New Roman" w:cs="Times New Roman"/>
          <w:sz w:val="24"/>
          <w:szCs w:val="24"/>
        </w:rPr>
        <w:t>2006</w:t>
      </w:r>
      <w:r w:rsidR="0054493D">
        <w:rPr>
          <w:rFonts w:ascii="Times New Roman" w:hAnsi="Times New Roman" w:cs="Times New Roman"/>
          <w:sz w:val="24"/>
          <w:szCs w:val="24"/>
        </w:rPr>
        <w:t xml:space="preserve">) via follow up interviews with students and teachers. </w:t>
      </w:r>
      <w:r w:rsidR="00044E8B">
        <w:rPr>
          <w:rFonts w:ascii="Times New Roman" w:hAnsi="Times New Roman" w:cs="Times New Roman"/>
          <w:sz w:val="24"/>
          <w:szCs w:val="24"/>
        </w:rPr>
        <w:t>These goals were broadly shared with head teachers and heads of subjects (Science, English) in initial meetings with the research team where</w:t>
      </w:r>
      <w:r w:rsidR="000E0501">
        <w:rPr>
          <w:rFonts w:ascii="Times New Roman" w:hAnsi="Times New Roman" w:cs="Times New Roman"/>
          <w:sz w:val="24"/>
          <w:szCs w:val="24"/>
        </w:rPr>
        <w:t xml:space="preserve"> we also discussed</w:t>
      </w:r>
      <w:r w:rsidR="00044E8B">
        <w:rPr>
          <w:rFonts w:ascii="Times New Roman" w:hAnsi="Times New Roman" w:cs="Times New Roman"/>
          <w:sz w:val="24"/>
          <w:szCs w:val="24"/>
        </w:rPr>
        <w:t xml:space="preserve"> the logistics of ac</w:t>
      </w:r>
      <w:r w:rsidR="000E0501">
        <w:rPr>
          <w:rFonts w:ascii="Times New Roman" w:hAnsi="Times New Roman" w:cs="Times New Roman"/>
          <w:sz w:val="24"/>
          <w:szCs w:val="24"/>
        </w:rPr>
        <w:t>commodating our project in the</w:t>
      </w:r>
      <w:r w:rsidR="006500D0">
        <w:rPr>
          <w:rFonts w:ascii="Times New Roman" w:hAnsi="Times New Roman" w:cs="Times New Roman"/>
          <w:sz w:val="24"/>
          <w:szCs w:val="24"/>
        </w:rPr>
        <w:t>ir</w:t>
      </w:r>
      <w:r w:rsidR="000E0501">
        <w:rPr>
          <w:rFonts w:ascii="Times New Roman" w:hAnsi="Times New Roman" w:cs="Times New Roman"/>
          <w:sz w:val="24"/>
          <w:szCs w:val="24"/>
        </w:rPr>
        <w:t xml:space="preserve"> schools. </w:t>
      </w:r>
    </w:p>
    <w:p w14:paraId="566D9057" w14:textId="75E3EF82" w:rsidR="00A45254" w:rsidRPr="0054493D" w:rsidRDefault="00A45254" w:rsidP="0054493D">
      <w:pPr>
        <w:pStyle w:val="ListParagraph"/>
        <w:numPr>
          <w:ilvl w:val="1"/>
          <w:numId w:val="19"/>
        </w:numPr>
        <w:spacing w:line="360" w:lineRule="auto"/>
        <w:jc w:val="both"/>
        <w:rPr>
          <w:rFonts w:ascii="Times New Roman" w:hAnsi="Times New Roman" w:cs="Times New Roman"/>
          <w:b/>
          <w:sz w:val="24"/>
          <w:szCs w:val="24"/>
        </w:rPr>
      </w:pPr>
      <w:r w:rsidRPr="0054493D">
        <w:rPr>
          <w:rFonts w:ascii="Times New Roman" w:hAnsi="Times New Roman" w:cs="Times New Roman"/>
          <w:b/>
          <w:sz w:val="24"/>
          <w:szCs w:val="24"/>
        </w:rPr>
        <w:t>The setting</w:t>
      </w:r>
    </w:p>
    <w:p w14:paraId="51388817" w14:textId="5D0564AF" w:rsidR="00BE1D85" w:rsidRPr="00B412D2" w:rsidRDefault="00BE1D85" w:rsidP="00CD2580">
      <w:pPr>
        <w:spacing w:line="360" w:lineRule="auto"/>
        <w:jc w:val="both"/>
        <w:rPr>
          <w:rFonts w:ascii="Times New Roman" w:hAnsi="Times New Roman" w:cs="Times New Roman"/>
          <w:sz w:val="24"/>
          <w:szCs w:val="24"/>
        </w:rPr>
      </w:pPr>
      <w:r w:rsidRPr="4B155606">
        <w:rPr>
          <w:rFonts w:ascii="Times New Roman" w:hAnsi="Times New Roman" w:cs="Times New Roman"/>
          <w:sz w:val="24"/>
          <w:szCs w:val="24"/>
        </w:rPr>
        <w:t>For this paper, we focus on data from</w:t>
      </w:r>
      <w:r w:rsidR="00D064BD" w:rsidRPr="4B155606">
        <w:rPr>
          <w:rFonts w:ascii="Times New Roman" w:hAnsi="Times New Roman" w:cs="Times New Roman"/>
          <w:sz w:val="24"/>
          <w:szCs w:val="24"/>
        </w:rPr>
        <w:t xml:space="preserve"> two girls’ grammar schools located in </w:t>
      </w:r>
      <w:r w:rsidRPr="4B155606">
        <w:rPr>
          <w:rFonts w:ascii="Times New Roman" w:hAnsi="Times New Roman" w:cs="Times New Roman"/>
          <w:sz w:val="24"/>
          <w:szCs w:val="24"/>
        </w:rPr>
        <w:t>neighbouring areas</w:t>
      </w:r>
      <w:r w:rsidR="00D064BD" w:rsidRPr="4B155606">
        <w:rPr>
          <w:rFonts w:ascii="Times New Roman" w:hAnsi="Times New Roman" w:cs="Times New Roman"/>
          <w:sz w:val="24"/>
          <w:szCs w:val="24"/>
        </w:rPr>
        <w:t xml:space="preserve"> on The Wirral in Merseyside. </w:t>
      </w:r>
      <w:r w:rsidRPr="4B155606">
        <w:rPr>
          <w:rFonts w:ascii="Times New Roman" w:hAnsi="Times New Roman" w:cs="Times New Roman"/>
          <w:sz w:val="24"/>
          <w:szCs w:val="24"/>
        </w:rPr>
        <w:t xml:space="preserve">The schools are located six miles apart and they are both grammar schools in a predominantly </w:t>
      </w:r>
      <w:r w:rsidR="00944E55" w:rsidRPr="4B155606">
        <w:rPr>
          <w:rFonts w:ascii="Times New Roman" w:hAnsi="Times New Roman" w:cs="Times New Roman"/>
          <w:sz w:val="24"/>
          <w:szCs w:val="24"/>
        </w:rPr>
        <w:t>middle-class</w:t>
      </w:r>
      <w:r w:rsidRPr="4B155606">
        <w:rPr>
          <w:rFonts w:ascii="Times New Roman" w:hAnsi="Times New Roman" w:cs="Times New Roman"/>
          <w:sz w:val="24"/>
          <w:szCs w:val="24"/>
        </w:rPr>
        <w:t xml:space="preserve"> area. Specifically, according to the 2011 Census </w:t>
      </w:r>
      <w:r w:rsidR="00C646BE" w:rsidRPr="4B155606">
        <w:rPr>
          <w:rFonts w:ascii="Times New Roman" w:hAnsi="Times New Roman" w:cs="Times New Roman"/>
          <w:sz w:val="24"/>
          <w:szCs w:val="24"/>
        </w:rPr>
        <w:t xml:space="preserve">59.7% of Wirral residents engage in traditionally </w:t>
      </w:r>
      <w:r w:rsidR="00944E55" w:rsidRPr="4B155606">
        <w:rPr>
          <w:rFonts w:ascii="Times New Roman" w:hAnsi="Times New Roman" w:cs="Times New Roman"/>
          <w:sz w:val="24"/>
          <w:szCs w:val="24"/>
        </w:rPr>
        <w:t>middle-class</w:t>
      </w:r>
      <w:r w:rsidR="00C646BE" w:rsidRPr="4B155606">
        <w:rPr>
          <w:rFonts w:ascii="Times New Roman" w:hAnsi="Times New Roman" w:cs="Times New Roman"/>
          <w:sz w:val="24"/>
          <w:szCs w:val="24"/>
        </w:rPr>
        <w:t xml:space="preserve"> occupations (for further explanations of </w:t>
      </w:r>
      <w:r w:rsidR="00C646BE" w:rsidRPr="00222AF4">
        <w:rPr>
          <w:rFonts w:ascii="Times New Roman" w:hAnsi="Times New Roman" w:cs="Times New Roman"/>
          <w:sz w:val="24"/>
          <w:szCs w:val="24"/>
        </w:rPr>
        <w:t>occupations</w:t>
      </w:r>
      <w:r w:rsidR="00C646BE" w:rsidRPr="4B155606">
        <w:rPr>
          <w:rFonts w:ascii="Times New Roman" w:hAnsi="Times New Roman" w:cs="Times New Roman"/>
          <w:sz w:val="24"/>
          <w:szCs w:val="24"/>
        </w:rPr>
        <w:t xml:space="preserve"> and social </w:t>
      </w:r>
      <w:r w:rsidR="00C646BE" w:rsidRPr="00222AF4">
        <w:rPr>
          <w:rFonts w:ascii="Times New Roman" w:hAnsi="Times New Roman" w:cs="Times New Roman"/>
          <w:sz w:val="24"/>
          <w:szCs w:val="24"/>
        </w:rPr>
        <w:t xml:space="preserve">class </w:t>
      </w:r>
      <w:r w:rsidR="006500D0" w:rsidRPr="00222AF4">
        <w:rPr>
          <w:rFonts w:ascii="Times New Roman" w:hAnsi="Times New Roman" w:cs="Times New Roman"/>
          <w:sz w:val="24"/>
          <w:szCs w:val="24"/>
        </w:rPr>
        <w:t xml:space="preserve">in the UK </w:t>
      </w:r>
      <w:r w:rsidR="00C646BE" w:rsidRPr="4B155606">
        <w:rPr>
          <w:rFonts w:ascii="Times New Roman" w:hAnsi="Times New Roman" w:cs="Times New Roman"/>
          <w:sz w:val="24"/>
          <w:szCs w:val="24"/>
        </w:rPr>
        <w:t>see Rose and Pevalin, 2003)</w:t>
      </w:r>
      <w:r w:rsidRPr="4B155606">
        <w:rPr>
          <w:rFonts w:ascii="Times New Roman" w:hAnsi="Times New Roman" w:cs="Times New Roman"/>
          <w:sz w:val="24"/>
          <w:szCs w:val="24"/>
        </w:rPr>
        <w:t>.</w:t>
      </w:r>
    </w:p>
    <w:p w14:paraId="4CA8C362" w14:textId="58342B55" w:rsidR="00BE1D85" w:rsidRPr="00B412D2" w:rsidRDefault="00BE1D85" w:rsidP="00CD2580">
      <w:pPr>
        <w:spacing w:line="360" w:lineRule="auto"/>
        <w:jc w:val="both"/>
        <w:rPr>
          <w:rFonts w:ascii="Times New Roman" w:hAnsi="Times New Roman" w:cs="Times New Roman"/>
          <w:sz w:val="24"/>
          <w:szCs w:val="24"/>
        </w:rPr>
      </w:pPr>
      <w:r w:rsidRPr="00B412D2">
        <w:rPr>
          <w:rFonts w:ascii="Times New Roman" w:hAnsi="Times New Roman" w:cs="Times New Roman"/>
          <w:sz w:val="24"/>
          <w:szCs w:val="24"/>
        </w:rPr>
        <w:tab/>
        <w:t>In terms of educational attainment, both schools are rated as outs</w:t>
      </w:r>
      <w:r w:rsidR="00F32252">
        <w:rPr>
          <w:rFonts w:ascii="Times New Roman" w:hAnsi="Times New Roman" w:cs="Times New Roman"/>
          <w:sz w:val="24"/>
          <w:szCs w:val="24"/>
        </w:rPr>
        <w:t>tanding by Ofsted</w:t>
      </w:r>
      <w:r w:rsidRPr="00B412D2">
        <w:rPr>
          <w:rFonts w:ascii="Times New Roman" w:hAnsi="Times New Roman" w:cs="Times New Roman"/>
          <w:sz w:val="24"/>
          <w:szCs w:val="24"/>
        </w:rPr>
        <w:t xml:space="preserve"> and are very high </w:t>
      </w:r>
      <w:r w:rsidR="00EA27BE" w:rsidRPr="00B412D2">
        <w:rPr>
          <w:rFonts w:ascii="Times New Roman" w:hAnsi="Times New Roman" w:cs="Times New Roman"/>
          <w:sz w:val="24"/>
          <w:szCs w:val="24"/>
        </w:rPr>
        <w:t xml:space="preserve">achieving </w:t>
      </w:r>
      <w:r w:rsidRPr="00B412D2">
        <w:rPr>
          <w:rFonts w:ascii="Times New Roman" w:hAnsi="Times New Roman" w:cs="Times New Roman"/>
          <w:sz w:val="24"/>
          <w:szCs w:val="24"/>
        </w:rPr>
        <w:t xml:space="preserve">in terms of overall performance according to gov.uk. Specifically, both schools are well above average in terms </w:t>
      </w:r>
      <w:r w:rsidR="00B412D2" w:rsidRPr="00B412D2">
        <w:rPr>
          <w:rFonts w:ascii="Times New Roman" w:hAnsi="Times New Roman" w:cs="Times New Roman"/>
          <w:sz w:val="24"/>
          <w:szCs w:val="24"/>
        </w:rPr>
        <w:t>of progress 8 score,</w:t>
      </w:r>
      <w:r w:rsidR="0001237E">
        <w:rPr>
          <w:rFonts w:ascii="Times New Roman" w:hAnsi="Times New Roman" w:cs="Times New Roman"/>
          <w:sz w:val="24"/>
          <w:szCs w:val="24"/>
        </w:rPr>
        <w:t xml:space="preserve"> namely the measurement of how much progress each student has made from Year 6 to Year 11. Both schools have a 0.78 progress 8 score compared to</w:t>
      </w:r>
      <w:r w:rsidR="00B412D2" w:rsidRPr="00B412D2">
        <w:rPr>
          <w:rFonts w:ascii="Times New Roman" w:hAnsi="Times New Roman" w:cs="Times New Roman"/>
          <w:sz w:val="24"/>
          <w:szCs w:val="24"/>
        </w:rPr>
        <w:t xml:space="preserve"> </w:t>
      </w:r>
      <w:r w:rsidR="00337081">
        <w:rPr>
          <w:rFonts w:ascii="Times New Roman" w:hAnsi="Times New Roman" w:cs="Times New Roman"/>
          <w:sz w:val="24"/>
          <w:szCs w:val="24"/>
        </w:rPr>
        <w:t>-0.03</w:t>
      </w:r>
      <w:r w:rsidR="00B412D2" w:rsidRPr="00B412D2">
        <w:rPr>
          <w:rFonts w:ascii="Times New Roman" w:hAnsi="Times New Roman" w:cs="Times New Roman"/>
          <w:sz w:val="24"/>
          <w:szCs w:val="24"/>
        </w:rPr>
        <w:t xml:space="preserve"> (England </w:t>
      </w:r>
      <w:r w:rsidR="00337081">
        <w:rPr>
          <w:rFonts w:ascii="Times New Roman" w:hAnsi="Times New Roman" w:cs="Times New Roman"/>
          <w:sz w:val="24"/>
          <w:szCs w:val="24"/>
        </w:rPr>
        <w:t>average</w:t>
      </w:r>
      <w:r w:rsidR="00B412D2" w:rsidRPr="00B412D2">
        <w:rPr>
          <w:rFonts w:ascii="Times New Roman" w:hAnsi="Times New Roman" w:cs="Times New Roman"/>
          <w:sz w:val="24"/>
          <w:szCs w:val="24"/>
        </w:rPr>
        <w:t xml:space="preserve">). </w:t>
      </w:r>
      <w:r w:rsidR="00B412D2">
        <w:rPr>
          <w:rFonts w:ascii="Times New Roman" w:hAnsi="Times New Roman" w:cs="Times New Roman"/>
          <w:sz w:val="24"/>
          <w:szCs w:val="24"/>
        </w:rPr>
        <w:t xml:space="preserve">Upon leaving school, </w:t>
      </w:r>
      <w:r w:rsidR="00337081">
        <w:rPr>
          <w:rFonts w:ascii="Times New Roman" w:hAnsi="Times New Roman" w:cs="Times New Roman"/>
          <w:sz w:val="24"/>
          <w:szCs w:val="24"/>
        </w:rPr>
        <w:t>84-98</w:t>
      </w:r>
      <w:r w:rsidR="00B412D2" w:rsidRPr="00B412D2">
        <w:rPr>
          <w:rFonts w:ascii="Times New Roman" w:hAnsi="Times New Roman" w:cs="Times New Roman"/>
          <w:sz w:val="24"/>
          <w:szCs w:val="24"/>
        </w:rPr>
        <w:t xml:space="preserve">% students are entering </w:t>
      </w:r>
      <w:r w:rsidR="003D2DFB" w:rsidRPr="003D2DFB">
        <w:rPr>
          <w:rStyle w:val="hgkelc"/>
          <w:rFonts w:ascii="Times New Roman" w:hAnsi="Times New Roman" w:cs="Times New Roman"/>
          <w:sz w:val="24"/>
          <w:szCs w:val="24"/>
        </w:rPr>
        <w:t>English Baccalaureate</w:t>
      </w:r>
      <w:r w:rsidR="00337081">
        <w:rPr>
          <w:rFonts w:ascii="Times New Roman" w:hAnsi="Times New Roman" w:cs="Times New Roman"/>
          <w:sz w:val="24"/>
          <w:szCs w:val="24"/>
        </w:rPr>
        <w:t>, compared to 40% (England average) and 99</w:t>
      </w:r>
      <w:r w:rsidR="00B412D2" w:rsidRPr="00B412D2">
        <w:rPr>
          <w:rFonts w:ascii="Times New Roman" w:hAnsi="Times New Roman" w:cs="Times New Roman"/>
          <w:sz w:val="24"/>
          <w:szCs w:val="24"/>
        </w:rPr>
        <w:t>-100% are staying in education or entering employment</w:t>
      </w:r>
      <w:r w:rsidR="00B412D2">
        <w:rPr>
          <w:rFonts w:ascii="Times New Roman" w:hAnsi="Times New Roman" w:cs="Times New Roman"/>
          <w:sz w:val="24"/>
          <w:szCs w:val="24"/>
        </w:rPr>
        <w:t xml:space="preserve"> in both schools</w:t>
      </w:r>
      <w:r w:rsidR="00337081">
        <w:rPr>
          <w:rFonts w:ascii="Times New Roman" w:hAnsi="Times New Roman" w:cs="Times New Roman"/>
          <w:sz w:val="24"/>
          <w:szCs w:val="24"/>
        </w:rPr>
        <w:t>, compared to 94% (England average)</w:t>
      </w:r>
      <w:r w:rsidR="00B412D2" w:rsidRPr="00B412D2">
        <w:rPr>
          <w:rFonts w:ascii="Times New Roman" w:hAnsi="Times New Roman" w:cs="Times New Roman"/>
          <w:sz w:val="24"/>
          <w:szCs w:val="24"/>
        </w:rPr>
        <w:t xml:space="preserve">. </w:t>
      </w:r>
      <w:r w:rsidR="00337081" w:rsidRPr="00337081">
        <w:rPr>
          <w:rFonts w:ascii="Times New Roman" w:hAnsi="Times New Roman" w:cs="Times New Roman"/>
          <w:sz w:val="24"/>
          <w:szCs w:val="24"/>
        </w:rPr>
        <w:t xml:space="preserve">91% (school 1) </w:t>
      </w:r>
      <w:r w:rsidR="00337081">
        <w:rPr>
          <w:rFonts w:ascii="Times New Roman" w:hAnsi="Times New Roman" w:cs="Times New Roman"/>
          <w:sz w:val="24"/>
          <w:szCs w:val="24"/>
        </w:rPr>
        <w:t>to</w:t>
      </w:r>
      <w:r w:rsidR="00337081" w:rsidRPr="00337081">
        <w:rPr>
          <w:rFonts w:ascii="Times New Roman" w:hAnsi="Times New Roman" w:cs="Times New Roman"/>
          <w:sz w:val="24"/>
          <w:szCs w:val="24"/>
        </w:rPr>
        <w:t xml:space="preserve"> 93</w:t>
      </w:r>
      <w:r w:rsidR="00B412D2" w:rsidRPr="00337081">
        <w:rPr>
          <w:rFonts w:ascii="Times New Roman" w:hAnsi="Times New Roman" w:cs="Times New Roman"/>
          <w:sz w:val="24"/>
          <w:szCs w:val="24"/>
        </w:rPr>
        <w:t>%</w:t>
      </w:r>
      <w:r w:rsidR="00337081" w:rsidRPr="00337081">
        <w:rPr>
          <w:rFonts w:ascii="Times New Roman" w:hAnsi="Times New Roman" w:cs="Times New Roman"/>
          <w:sz w:val="24"/>
          <w:szCs w:val="24"/>
        </w:rPr>
        <w:t xml:space="preserve"> </w:t>
      </w:r>
      <w:r w:rsidR="00337081">
        <w:rPr>
          <w:rFonts w:ascii="Times New Roman" w:hAnsi="Times New Roman" w:cs="Times New Roman"/>
          <w:sz w:val="24"/>
          <w:szCs w:val="24"/>
        </w:rPr>
        <w:t>(school 2)</w:t>
      </w:r>
      <w:r w:rsidR="00B412D2">
        <w:rPr>
          <w:rFonts w:ascii="Times New Roman" w:hAnsi="Times New Roman" w:cs="Times New Roman"/>
          <w:sz w:val="24"/>
          <w:szCs w:val="24"/>
        </w:rPr>
        <w:t xml:space="preserve"> students achieve g</w:t>
      </w:r>
      <w:r w:rsidR="00B412D2" w:rsidRPr="00FB53E3">
        <w:rPr>
          <w:rFonts w:ascii="Times New Roman" w:hAnsi="Times New Roman" w:cs="Times New Roman"/>
          <w:sz w:val="24"/>
          <w:szCs w:val="24"/>
        </w:rPr>
        <w:t xml:space="preserve">rade 5 or above in English </w:t>
      </w:r>
      <w:r w:rsidR="00EA27BE">
        <w:rPr>
          <w:rFonts w:ascii="Times New Roman" w:hAnsi="Times New Roman" w:cs="Times New Roman"/>
          <w:sz w:val="24"/>
          <w:szCs w:val="24"/>
        </w:rPr>
        <w:t>and</w:t>
      </w:r>
      <w:r w:rsidR="00B412D2" w:rsidRPr="00FB53E3">
        <w:rPr>
          <w:rFonts w:ascii="Times New Roman" w:hAnsi="Times New Roman" w:cs="Times New Roman"/>
          <w:sz w:val="24"/>
          <w:szCs w:val="24"/>
        </w:rPr>
        <w:t xml:space="preserve"> maths GCSEs</w:t>
      </w:r>
      <w:r w:rsidR="00337081">
        <w:rPr>
          <w:rFonts w:ascii="Times New Roman" w:hAnsi="Times New Roman" w:cs="Times New Roman"/>
          <w:sz w:val="24"/>
          <w:szCs w:val="24"/>
        </w:rPr>
        <w:t xml:space="preserve"> where the England average is 43%. Finally,</w:t>
      </w:r>
      <w:r w:rsidR="00B412D2">
        <w:rPr>
          <w:rFonts w:ascii="Times New Roman" w:hAnsi="Times New Roman" w:cs="Times New Roman"/>
          <w:sz w:val="24"/>
          <w:szCs w:val="24"/>
        </w:rPr>
        <w:t xml:space="preserve"> th</w:t>
      </w:r>
      <w:r w:rsidR="00F32252">
        <w:rPr>
          <w:rFonts w:ascii="Times New Roman" w:hAnsi="Times New Roman" w:cs="Times New Roman"/>
          <w:sz w:val="24"/>
          <w:szCs w:val="24"/>
        </w:rPr>
        <w:t xml:space="preserve">e average A level </w:t>
      </w:r>
      <w:r w:rsidR="00EA27BE">
        <w:rPr>
          <w:rFonts w:ascii="Times New Roman" w:hAnsi="Times New Roman" w:cs="Times New Roman"/>
          <w:sz w:val="24"/>
          <w:szCs w:val="24"/>
        </w:rPr>
        <w:t xml:space="preserve">exam </w:t>
      </w:r>
      <w:r w:rsidR="00F32252">
        <w:rPr>
          <w:rFonts w:ascii="Times New Roman" w:hAnsi="Times New Roman" w:cs="Times New Roman"/>
          <w:sz w:val="24"/>
          <w:szCs w:val="24"/>
        </w:rPr>
        <w:t>result ranges</w:t>
      </w:r>
      <w:r w:rsidR="0001237E">
        <w:rPr>
          <w:rFonts w:ascii="Times New Roman" w:hAnsi="Times New Roman" w:cs="Times New Roman"/>
          <w:sz w:val="24"/>
          <w:szCs w:val="24"/>
        </w:rPr>
        <w:t xml:space="preserve"> from </w:t>
      </w:r>
      <w:r w:rsidR="00B412D2">
        <w:rPr>
          <w:rFonts w:ascii="Times New Roman" w:hAnsi="Times New Roman" w:cs="Times New Roman"/>
          <w:sz w:val="24"/>
          <w:szCs w:val="24"/>
        </w:rPr>
        <w:t xml:space="preserve">B </w:t>
      </w:r>
      <w:r w:rsidR="00337081">
        <w:rPr>
          <w:rFonts w:ascii="Times New Roman" w:hAnsi="Times New Roman" w:cs="Times New Roman"/>
          <w:sz w:val="24"/>
          <w:szCs w:val="24"/>
        </w:rPr>
        <w:t xml:space="preserve">(school 1) </w:t>
      </w:r>
      <w:r w:rsidR="00B412D2">
        <w:rPr>
          <w:rFonts w:ascii="Times New Roman" w:hAnsi="Times New Roman" w:cs="Times New Roman"/>
          <w:sz w:val="24"/>
          <w:szCs w:val="24"/>
        </w:rPr>
        <w:t xml:space="preserve">to B+ </w:t>
      </w:r>
      <w:r w:rsidR="00337081">
        <w:rPr>
          <w:rFonts w:ascii="Times New Roman" w:hAnsi="Times New Roman" w:cs="Times New Roman"/>
          <w:sz w:val="24"/>
          <w:szCs w:val="24"/>
        </w:rPr>
        <w:t xml:space="preserve">(school 2) </w:t>
      </w:r>
      <w:r w:rsidR="00B412D2">
        <w:rPr>
          <w:rFonts w:ascii="Times New Roman" w:hAnsi="Times New Roman" w:cs="Times New Roman"/>
          <w:sz w:val="24"/>
          <w:szCs w:val="24"/>
        </w:rPr>
        <w:t>compared to a</w:t>
      </w:r>
      <w:r w:rsidR="00337081">
        <w:rPr>
          <w:rFonts w:ascii="Times New Roman" w:hAnsi="Times New Roman" w:cs="Times New Roman"/>
          <w:sz w:val="24"/>
          <w:szCs w:val="24"/>
        </w:rPr>
        <w:t xml:space="preserve"> C+ England</w:t>
      </w:r>
      <w:r w:rsidR="00B412D2">
        <w:rPr>
          <w:rFonts w:ascii="Times New Roman" w:hAnsi="Times New Roman" w:cs="Times New Roman"/>
          <w:sz w:val="24"/>
          <w:szCs w:val="24"/>
        </w:rPr>
        <w:t xml:space="preserve"> average. Based on this information, both school</w:t>
      </w:r>
      <w:r w:rsidR="00203716">
        <w:rPr>
          <w:rFonts w:ascii="Times New Roman" w:hAnsi="Times New Roman" w:cs="Times New Roman"/>
          <w:sz w:val="24"/>
          <w:szCs w:val="24"/>
        </w:rPr>
        <w:t>s</w:t>
      </w:r>
      <w:r w:rsidR="00E82BD8">
        <w:rPr>
          <w:rFonts w:ascii="Times New Roman" w:hAnsi="Times New Roman" w:cs="Times New Roman"/>
          <w:sz w:val="24"/>
          <w:szCs w:val="24"/>
        </w:rPr>
        <w:t xml:space="preserve"> are academically excellent and are </w:t>
      </w:r>
      <w:r w:rsidR="00B412D2">
        <w:rPr>
          <w:rFonts w:ascii="Times New Roman" w:hAnsi="Times New Roman" w:cs="Times New Roman"/>
          <w:sz w:val="24"/>
          <w:szCs w:val="24"/>
        </w:rPr>
        <w:t xml:space="preserve">comparable in terms of performance ranks. </w:t>
      </w:r>
      <w:r w:rsidR="00F32252">
        <w:rPr>
          <w:rFonts w:ascii="Times New Roman" w:hAnsi="Times New Roman" w:cs="Times New Roman"/>
          <w:sz w:val="24"/>
          <w:szCs w:val="24"/>
        </w:rPr>
        <w:t>Academic excellence</w:t>
      </w:r>
      <w:r w:rsidR="00B412D2">
        <w:rPr>
          <w:rFonts w:ascii="Times New Roman" w:hAnsi="Times New Roman" w:cs="Times New Roman"/>
          <w:sz w:val="24"/>
          <w:szCs w:val="24"/>
        </w:rPr>
        <w:t xml:space="preserve"> </w:t>
      </w:r>
      <w:r w:rsidR="00DB37B6">
        <w:rPr>
          <w:rFonts w:ascii="Times New Roman" w:hAnsi="Times New Roman" w:cs="Times New Roman"/>
          <w:sz w:val="24"/>
          <w:szCs w:val="24"/>
        </w:rPr>
        <w:t>is also mentioned</w:t>
      </w:r>
      <w:r w:rsidR="00B412D2">
        <w:rPr>
          <w:rFonts w:ascii="Times New Roman" w:hAnsi="Times New Roman" w:cs="Times New Roman"/>
          <w:sz w:val="24"/>
          <w:szCs w:val="24"/>
        </w:rPr>
        <w:t xml:space="preserve"> in the </w:t>
      </w:r>
      <w:r w:rsidR="00DB37B6">
        <w:rPr>
          <w:rFonts w:ascii="Times New Roman" w:hAnsi="Times New Roman" w:cs="Times New Roman"/>
          <w:sz w:val="24"/>
          <w:szCs w:val="24"/>
        </w:rPr>
        <w:t>welcome message</w:t>
      </w:r>
      <w:r w:rsidR="00136690">
        <w:rPr>
          <w:rFonts w:ascii="Times New Roman" w:hAnsi="Times New Roman" w:cs="Times New Roman"/>
          <w:sz w:val="24"/>
          <w:szCs w:val="24"/>
        </w:rPr>
        <w:t xml:space="preserve"> of both sc</w:t>
      </w:r>
      <w:r w:rsidR="00F32252">
        <w:rPr>
          <w:rFonts w:ascii="Times New Roman" w:hAnsi="Times New Roman" w:cs="Times New Roman"/>
          <w:sz w:val="24"/>
          <w:szCs w:val="24"/>
        </w:rPr>
        <w:t>hools</w:t>
      </w:r>
      <w:r w:rsidR="002E38C9">
        <w:rPr>
          <w:rFonts w:ascii="Times New Roman" w:hAnsi="Times New Roman" w:cs="Times New Roman"/>
          <w:sz w:val="24"/>
          <w:szCs w:val="24"/>
        </w:rPr>
        <w:t xml:space="preserve"> on their respective websites</w:t>
      </w:r>
      <w:r w:rsidR="00F32252">
        <w:rPr>
          <w:rFonts w:ascii="Times New Roman" w:hAnsi="Times New Roman" w:cs="Times New Roman"/>
          <w:sz w:val="24"/>
          <w:szCs w:val="24"/>
        </w:rPr>
        <w:t xml:space="preserve">. </w:t>
      </w:r>
      <w:r w:rsidR="00203716">
        <w:rPr>
          <w:rFonts w:ascii="Times New Roman" w:hAnsi="Times New Roman" w:cs="Times New Roman"/>
          <w:sz w:val="24"/>
          <w:szCs w:val="24"/>
        </w:rPr>
        <w:t>The main difference between the two</w:t>
      </w:r>
      <w:r w:rsidR="00B412D2">
        <w:rPr>
          <w:rFonts w:ascii="Times New Roman" w:hAnsi="Times New Roman" w:cs="Times New Roman"/>
          <w:sz w:val="24"/>
          <w:szCs w:val="24"/>
        </w:rPr>
        <w:t xml:space="preserve"> is that School 1 has </w:t>
      </w:r>
      <w:r w:rsidR="00136690">
        <w:rPr>
          <w:rFonts w:ascii="Times New Roman" w:hAnsi="Times New Roman" w:cs="Times New Roman"/>
          <w:sz w:val="24"/>
          <w:szCs w:val="24"/>
        </w:rPr>
        <w:t xml:space="preserve">a </w:t>
      </w:r>
      <w:r w:rsidR="00B412D2">
        <w:rPr>
          <w:rFonts w:ascii="Times New Roman" w:hAnsi="Times New Roman" w:cs="Times New Roman"/>
          <w:sz w:val="24"/>
          <w:szCs w:val="24"/>
        </w:rPr>
        <w:t>religious</w:t>
      </w:r>
      <w:r w:rsidR="00B412D2" w:rsidRPr="00FB53E3">
        <w:rPr>
          <w:rFonts w:ascii="Times New Roman" w:hAnsi="Times New Roman" w:cs="Times New Roman"/>
          <w:sz w:val="24"/>
          <w:szCs w:val="24"/>
        </w:rPr>
        <w:t xml:space="preserve"> focus</w:t>
      </w:r>
      <w:r w:rsidR="00B412D2">
        <w:rPr>
          <w:rFonts w:ascii="Times New Roman" w:hAnsi="Times New Roman" w:cs="Times New Roman"/>
          <w:sz w:val="24"/>
          <w:szCs w:val="24"/>
        </w:rPr>
        <w:t>, also reflected in their mission statement</w:t>
      </w:r>
      <w:r w:rsidR="00B412D2" w:rsidRPr="00FB53E3">
        <w:rPr>
          <w:rFonts w:ascii="Times New Roman" w:hAnsi="Times New Roman" w:cs="Times New Roman"/>
          <w:sz w:val="24"/>
          <w:szCs w:val="24"/>
        </w:rPr>
        <w:t xml:space="preserve"> and attracts students from a wider </w:t>
      </w:r>
      <w:r w:rsidR="00B412D2">
        <w:rPr>
          <w:rFonts w:ascii="Times New Roman" w:hAnsi="Times New Roman" w:cs="Times New Roman"/>
          <w:sz w:val="24"/>
          <w:szCs w:val="24"/>
        </w:rPr>
        <w:t xml:space="preserve">radius </w:t>
      </w:r>
      <w:r w:rsidR="00B412D2" w:rsidRPr="00FB53E3">
        <w:rPr>
          <w:rFonts w:ascii="Times New Roman" w:hAnsi="Times New Roman" w:cs="Times New Roman"/>
          <w:sz w:val="24"/>
          <w:szCs w:val="24"/>
        </w:rPr>
        <w:t xml:space="preserve">and broader array of backgrounds </w:t>
      </w:r>
      <w:r w:rsidR="00EA27BE">
        <w:rPr>
          <w:rFonts w:ascii="Times New Roman" w:hAnsi="Times New Roman" w:cs="Times New Roman"/>
          <w:sz w:val="24"/>
          <w:szCs w:val="24"/>
        </w:rPr>
        <w:t xml:space="preserve">as </w:t>
      </w:r>
      <w:r w:rsidR="00B412D2" w:rsidRPr="00FB53E3">
        <w:rPr>
          <w:rFonts w:ascii="Times New Roman" w:hAnsi="Times New Roman" w:cs="Times New Roman"/>
          <w:sz w:val="24"/>
          <w:szCs w:val="24"/>
        </w:rPr>
        <w:t>compared to School 2</w:t>
      </w:r>
      <w:r w:rsidR="00B412D2">
        <w:rPr>
          <w:rFonts w:ascii="Times New Roman" w:hAnsi="Times New Roman" w:cs="Times New Roman"/>
          <w:sz w:val="24"/>
          <w:szCs w:val="24"/>
        </w:rPr>
        <w:t xml:space="preserve">. </w:t>
      </w:r>
      <w:r w:rsidR="009F24E7">
        <w:rPr>
          <w:rFonts w:ascii="Times New Roman" w:hAnsi="Times New Roman" w:cs="Times New Roman"/>
          <w:sz w:val="24"/>
          <w:szCs w:val="24"/>
        </w:rPr>
        <w:t>This is verified by the fact that in our meetings and discussions with headteacher</w:t>
      </w:r>
      <w:r w:rsidR="002E38C9">
        <w:rPr>
          <w:rFonts w:ascii="Times New Roman" w:hAnsi="Times New Roman" w:cs="Times New Roman"/>
          <w:sz w:val="24"/>
          <w:szCs w:val="24"/>
        </w:rPr>
        <w:t>s</w:t>
      </w:r>
      <w:r w:rsidR="009F24E7">
        <w:rPr>
          <w:rFonts w:ascii="Times New Roman" w:hAnsi="Times New Roman" w:cs="Times New Roman"/>
          <w:sz w:val="24"/>
          <w:szCs w:val="24"/>
        </w:rPr>
        <w:t xml:space="preserve">, subject leads and teachers prior to the start of the recordings, in school 1 there was </w:t>
      </w:r>
      <w:r w:rsidR="00FF381A">
        <w:rPr>
          <w:rFonts w:ascii="Times New Roman" w:hAnsi="Times New Roman" w:cs="Times New Roman"/>
          <w:sz w:val="24"/>
          <w:szCs w:val="24"/>
        </w:rPr>
        <w:t>a consensus</w:t>
      </w:r>
      <w:r w:rsidR="009F24E7">
        <w:rPr>
          <w:rFonts w:ascii="Times New Roman" w:hAnsi="Times New Roman" w:cs="Times New Roman"/>
          <w:sz w:val="24"/>
          <w:szCs w:val="24"/>
        </w:rPr>
        <w:t xml:space="preserve"> that students do</w:t>
      </w:r>
      <w:r w:rsidR="00FF381A">
        <w:rPr>
          <w:rFonts w:ascii="Times New Roman" w:hAnsi="Times New Roman" w:cs="Times New Roman"/>
          <w:sz w:val="24"/>
          <w:szCs w:val="24"/>
        </w:rPr>
        <w:t>, occasionally,</w:t>
      </w:r>
      <w:r w:rsidR="009F24E7">
        <w:rPr>
          <w:rFonts w:ascii="Times New Roman" w:hAnsi="Times New Roman" w:cs="Times New Roman"/>
          <w:sz w:val="24"/>
          <w:szCs w:val="24"/>
        </w:rPr>
        <w:t xml:space="preserve"> </w:t>
      </w:r>
      <w:r w:rsidR="00FF381A">
        <w:rPr>
          <w:rFonts w:ascii="Times New Roman" w:hAnsi="Times New Roman" w:cs="Times New Roman"/>
          <w:sz w:val="24"/>
          <w:szCs w:val="24"/>
        </w:rPr>
        <w:t>have a</w:t>
      </w:r>
      <w:r w:rsidR="009F24E7">
        <w:rPr>
          <w:rFonts w:ascii="Times New Roman" w:hAnsi="Times New Roman" w:cs="Times New Roman"/>
          <w:sz w:val="24"/>
          <w:szCs w:val="24"/>
        </w:rPr>
        <w:t xml:space="preserve"> </w:t>
      </w:r>
      <w:r w:rsidR="009F24E7">
        <w:rPr>
          <w:rFonts w:ascii="Times New Roman" w:hAnsi="Times New Roman" w:cs="Times New Roman"/>
          <w:sz w:val="24"/>
          <w:szCs w:val="24"/>
        </w:rPr>
        <w:lastRenderedPageBreak/>
        <w:t xml:space="preserve">Scouse </w:t>
      </w:r>
      <w:r w:rsidR="00FF381A">
        <w:rPr>
          <w:rFonts w:ascii="Times New Roman" w:hAnsi="Times New Roman" w:cs="Times New Roman"/>
          <w:sz w:val="24"/>
          <w:szCs w:val="24"/>
        </w:rPr>
        <w:t xml:space="preserve">accent whereas in school 2 there was the conviction that students and teachers ‘are not really Scouse’. </w:t>
      </w:r>
    </w:p>
    <w:p w14:paraId="7C56DE1D" w14:textId="31104BBE" w:rsidR="00D80EA1" w:rsidRPr="00015945" w:rsidRDefault="00B412D2" w:rsidP="002A3677">
      <w:pPr>
        <w:pStyle w:val="ListParagraph"/>
        <w:numPr>
          <w:ilvl w:val="1"/>
          <w:numId w:val="19"/>
        </w:numPr>
        <w:spacing w:line="360" w:lineRule="auto"/>
        <w:rPr>
          <w:rFonts w:ascii="Times New Roman" w:hAnsi="Times New Roman" w:cs="Times New Roman"/>
          <w:b/>
          <w:sz w:val="24"/>
          <w:szCs w:val="24"/>
        </w:rPr>
      </w:pPr>
      <w:r w:rsidRPr="00015945">
        <w:rPr>
          <w:rFonts w:ascii="Times New Roman" w:hAnsi="Times New Roman" w:cs="Times New Roman"/>
          <w:b/>
          <w:sz w:val="24"/>
          <w:szCs w:val="24"/>
        </w:rPr>
        <w:t xml:space="preserve">The data </w:t>
      </w:r>
      <w:r w:rsidR="00DB37B6">
        <w:rPr>
          <w:rFonts w:ascii="Times New Roman" w:hAnsi="Times New Roman" w:cs="Times New Roman"/>
          <w:b/>
          <w:sz w:val="24"/>
          <w:szCs w:val="24"/>
        </w:rPr>
        <w:t>and the participants</w:t>
      </w:r>
    </w:p>
    <w:p w14:paraId="6E3D1508" w14:textId="1231CEA6" w:rsidR="00A94F6C" w:rsidRDefault="00B412D2" w:rsidP="00CD25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Our data comprise </w:t>
      </w:r>
      <w:r w:rsidR="0049539C">
        <w:rPr>
          <w:rFonts w:ascii="Times New Roman" w:hAnsi="Times New Roman" w:cs="Times New Roman"/>
          <w:sz w:val="24"/>
          <w:szCs w:val="24"/>
        </w:rPr>
        <w:t>recordings of</w:t>
      </w:r>
      <w:r>
        <w:rPr>
          <w:rFonts w:ascii="Times New Roman" w:hAnsi="Times New Roman" w:cs="Times New Roman"/>
          <w:sz w:val="24"/>
          <w:szCs w:val="24"/>
        </w:rPr>
        <w:t xml:space="preserve"> </w:t>
      </w:r>
      <w:r w:rsidR="0049539C">
        <w:rPr>
          <w:rFonts w:ascii="Times New Roman" w:hAnsi="Times New Roman" w:cs="Times New Roman"/>
          <w:sz w:val="24"/>
          <w:szCs w:val="24"/>
        </w:rPr>
        <w:t>twenty-two</w:t>
      </w:r>
      <w:r w:rsidRPr="00FB53E3">
        <w:rPr>
          <w:rFonts w:ascii="Times New Roman" w:hAnsi="Times New Roman" w:cs="Times New Roman"/>
          <w:sz w:val="24"/>
          <w:szCs w:val="24"/>
        </w:rPr>
        <w:t xml:space="preserve"> E</w:t>
      </w:r>
      <w:r w:rsidR="0049539C">
        <w:rPr>
          <w:rFonts w:ascii="Times New Roman" w:hAnsi="Times New Roman" w:cs="Times New Roman"/>
          <w:sz w:val="24"/>
          <w:szCs w:val="24"/>
        </w:rPr>
        <w:t>nglish lessons, approximately twenty hours</w:t>
      </w:r>
      <w:r w:rsidRPr="00FB53E3">
        <w:rPr>
          <w:rFonts w:ascii="Times New Roman" w:hAnsi="Times New Roman" w:cs="Times New Roman"/>
          <w:sz w:val="24"/>
          <w:szCs w:val="24"/>
        </w:rPr>
        <w:t xml:space="preserve"> of </w:t>
      </w:r>
      <w:r w:rsidR="0049539C" w:rsidRPr="00FB53E3">
        <w:rPr>
          <w:rFonts w:ascii="Times New Roman" w:hAnsi="Times New Roman" w:cs="Times New Roman"/>
          <w:sz w:val="24"/>
          <w:szCs w:val="24"/>
        </w:rPr>
        <w:t>classroom-fronted</w:t>
      </w:r>
      <w:r w:rsidRPr="00FB53E3">
        <w:rPr>
          <w:rFonts w:ascii="Times New Roman" w:hAnsi="Times New Roman" w:cs="Times New Roman"/>
          <w:sz w:val="24"/>
          <w:szCs w:val="24"/>
        </w:rPr>
        <w:t xml:space="preserve"> talk</w:t>
      </w:r>
      <w:r w:rsidR="0049539C">
        <w:rPr>
          <w:rFonts w:ascii="Times New Roman" w:hAnsi="Times New Roman" w:cs="Times New Roman"/>
          <w:sz w:val="24"/>
          <w:szCs w:val="24"/>
        </w:rPr>
        <w:t>. Of these, eleven</w:t>
      </w:r>
      <w:r w:rsidRPr="00FB53E3">
        <w:rPr>
          <w:rFonts w:ascii="Times New Roman" w:hAnsi="Times New Roman" w:cs="Times New Roman"/>
          <w:sz w:val="24"/>
          <w:szCs w:val="24"/>
        </w:rPr>
        <w:t xml:space="preserve"> lessons </w:t>
      </w:r>
      <w:r w:rsidR="00185E0C">
        <w:rPr>
          <w:rFonts w:ascii="Times New Roman" w:hAnsi="Times New Roman" w:cs="Times New Roman"/>
          <w:sz w:val="24"/>
          <w:szCs w:val="24"/>
        </w:rPr>
        <w:t xml:space="preserve">each </w:t>
      </w:r>
      <w:r w:rsidR="0049539C">
        <w:rPr>
          <w:rFonts w:ascii="Times New Roman" w:hAnsi="Times New Roman" w:cs="Times New Roman"/>
          <w:sz w:val="24"/>
          <w:szCs w:val="24"/>
        </w:rPr>
        <w:t>were recorded in</w:t>
      </w:r>
      <w:r w:rsidRPr="00FB53E3">
        <w:rPr>
          <w:rFonts w:ascii="Times New Roman" w:hAnsi="Times New Roman" w:cs="Times New Roman"/>
          <w:sz w:val="24"/>
          <w:szCs w:val="24"/>
        </w:rPr>
        <w:t xml:space="preserve"> school 1 (year 9</w:t>
      </w:r>
      <w:r w:rsidR="00DB37B6">
        <w:rPr>
          <w:rFonts w:ascii="Times New Roman" w:hAnsi="Times New Roman" w:cs="Times New Roman"/>
          <w:sz w:val="24"/>
          <w:szCs w:val="24"/>
        </w:rPr>
        <w:t>, age 13-14</w:t>
      </w:r>
      <w:r w:rsidRPr="00FB53E3">
        <w:rPr>
          <w:rFonts w:ascii="Times New Roman" w:hAnsi="Times New Roman" w:cs="Times New Roman"/>
          <w:sz w:val="24"/>
          <w:szCs w:val="24"/>
        </w:rPr>
        <w:t>)</w:t>
      </w:r>
      <w:r w:rsidR="0049539C">
        <w:rPr>
          <w:rFonts w:ascii="Times New Roman" w:hAnsi="Times New Roman" w:cs="Times New Roman"/>
          <w:sz w:val="24"/>
          <w:szCs w:val="24"/>
        </w:rPr>
        <w:t xml:space="preserve"> and </w:t>
      </w:r>
      <w:r w:rsidRPr="00FB53E3">
        <w:rPr>
          <w:rFonts w:ascii="Times New Roman" w:hAnsi="Times New Roman" w:cs="Times New Roman"/>
          <w:sz w:val="24"/>
          <w:szCs w:val="24"/>
        </w:rPr>
        <w:t>school 2 (year 7</w:t>
      </w:r>
      <w:r w:rsidR="00DB37B6">
        <w:rPr>
          <w:rFonts w:ascii="Times New Roman" w:hAnsi="Times New Roman" w:cs="Times New Roman"/>
          <w:sz w:val="24"/>
          <w:szCs w:val="24"/>
        </w:rPr>
        <w:t>, age 11-12</w:t>
      </w:r>
      <w:r w:rsidRPr="00FB53E3">
        <w:rPr>
          <w:rFonts w:ascii="Times New Roman" w:hAnsi="Times New Roman" w:cs="Times New Roman"/>
          <w:sz w:val="24"/>
          <w:szCs w:val="24"/>
        </w:rPr>
        <w:t>)</w:t>
      </w:r>
      <w:r w:rsidR="0049539C">
        <w:rPr>
          <w:rFonts w:ascii="Times New Roman" w:hAnsi="Times New Roman" w:cs="Times New Roman"/>
          <w:sz w:val="24"/>
          <w:szCs w:val="24"/>
        </w:rPr>
        <w:t xml:space="preserve"> over </w:t>
      </w:r>
      <w:r w:rsidR="00185E0C">
        <w:rPr>
          <w:rFonts w:ascii="Times New Roman" w:hAnsi="Times New Roman" w:cs="Times New Roman"/>
          <w:sz w:val="24"/>
          <w:szCs w:val="24"/>
        </w:rPr>
        <w:t xml:space="preserve">a </w:t>
      </w:r>
      <w:r w:rsidR="0049539C">
        <w:rPr>
          <w:rFonts w:ascii="Times New Roman" w:hAnsi="Times New Roman" w:cs="Times New Roman"/>
          <w:sz w:val="24"/>
          <w:szCs w:val="24"/>
        </w:rPr>
        <w:t xml:space="preserve">period of approximately six weeks. </w:t>
      </w:r>
      <w:r w:rsidR="00A94F6C">
        <w:rPr>
          <w:rFonts w:ascii="Times New Roman" w:hAnsi="Times New Roman" w:cs="Times New Roman"/>
          <w:sz w:val="24"/>
          <w:szCs w:val="24"/>
        </w:rPr>
        <w:t xml:space="preserve">Our choice to focus on the early years of secondary school </w:t>
      </w:r>
      <w:r w:rsidR="004E2ECA">
        <w:rPr>
          <w:rFonts w:ascii="Times New Roman" w:hAnsi="Times New Roman" w:cs="Times New Roman"/>
          <w:sz w:val="24"/>
          <w:szCs w:val="24"/>
        </w:rPr>
        <w:t>(</w:t>
      </w:r>
      <w:r w:rsidR="00174EEC">
        <w:rPr>
          <w:rFonts w:ascii="Times New Roman" w:hAnsi="Times New Roman" w:cs="Times New Roman"/>
          <w:sz w:val="24"/>
          <w:szCs w:val="24"/>
        </w:rPr>
        <w:t>years 7</w:t>
      </w:r>
      <w:r w:rsidR="00BB5060">
        <w:rPr>
          <w:rFonts w:ascii="Times New Roman" w:hAnsi="Times New Roman" w:cs="Times New Roman"/>
          <w:sz w:val="24"/>
          <w:szCs w:val="24"/>
        </w:rPr>
        <w:t xml:space="preserve"> </w:t>
      </w:r>
      <w:r w:rsidR="004E2ECA">
        <w:rPr>
          <w:rFonts w:ascii="Times New Roman" w:hAnsi="Times New Roman" w:cs="Times New Roman"/>
          <w:sz w:val="24"/>
          <w:szCs w:val="24"/>
        </w:rPr>
        <w:t xml:space="preserve">to 9) </w:t>
      </w:r>
      <w:r w:rsidR="00A94F6C">
        <w:rPr>
          <w:rFonts w:ascii="Times New Roman" w:hAnsi="Times New Roman" w:cs="Times New Roman"/>
          <w:sz w:val="24"/>
          <w:szCs w:val="24"/>
        </w:rPr>
        <w:t>was informed by literature confirming that speakers of non-standard varieties fully acquire standard written English by the time they proceed to secondary school</w:t>
      </w:r>
      <w:r w:rsidR="00B84411">
        <w:rPr>
          <w:rFonts w:ascii="Times New Roman" w:hAnsi="Times New Roman" w:cs="Times New Roman"/>
          <w:sz w:val="24"/>
          <w:szCs w:val="24"/>
        </w:rPr>
        <w:t xml:space="preserve"> (Williams, 2007). Additionally,</w:t>
      </w:r>
      <w:r w:rsidR="00A94F6C">
        <w:rPr>
          <w:rFonts w:ascii="Times New Roman" w:hAnsi="Times New Roman" w:cs="Times New Roman"/>
          <w:sz w:val="24"/>
          <w:szCs w:val="24"/>
        </w:rPr>
        <w:t xml:space="preserve"> by the age of adolescence the differentiation between standard and non-standard language is conscious to the extent that it enables style shifting</w:t>
      </w:r>
      <w:r w:rsidR="00B84411">
        <w:rPr>
          <w:rFonts w:ascii="Times New Roman" w:hAnsi="Times New Roman" w:cs="Times New Roman"/>
          <w:sz w:val="24"/>
          <w:szCs w:val="24"/>
        </w:rPr>
        <w:t xml:space="preserve"> and forms clear social and linguistic attitudes (</w:t>
      </w:r>
      <w:r w:rsidR="00A94F6C">
        <w:rPr>
          <w:rFonts w:ascii="Times New Roman" w:hAnsi="Times New Roman" w:cs="Times New Roman"/>
          <w:sz w:val="24"/>
          <w:szCs w:val="24"/>
        </w:rPr>
        <w:t>Cheshire, 1982</w:t>
      </w:r>
      <w:r w:rsidR="00B84411">
        <w:rPr>
          <w:rFonts w:ascii="Times New Roman" w:hAnsi="Times New Roman" w:cs="Times New Roman"/>
          <w:sz w:val="24"/>
          <w:szCs w:val="24"/>
        </w:rPr>
        <w:t>; Tsiplakou et al. 2018</w:t>
      </w:r>
      <w:r w:rsidR="00A94F6C">
        <w:rPr>
          <w:rFonts w:ascii="Times New Roman" w:hAnsi="Times New Roman" w:cs="Times New Roman"/>
          <w:sz w:val="24"/>
          <w:szCs w:val="24"/>
        </w:rPr>
        <w:t>)</w:t>
      </w:r>
      <w:r w:rsidR="00D37362">
        <w:rPr>
          <w:rFonts w:ascii="Times New Roman" w:hAnsi="Times New Roman" w:cs="Times New Roman"/>
          <w:sz w:val="24"/>
          <w:szCs w:val="24"/>
        </w:rPr>
        <w:t xml:space="preserve">. </w:t>
      </w:r>
      <w:r w:rsidR="00A94F6C">
        <w:rPr>
          <w:rFonts w:ascii="Times New Roman" w:hAnsi="Times New Roman" w:cs="Times New Roman"/>
          <w:sz w:val="24"/>
          <w:szCs w:val="24"/>
        </w:rPr>
        <w:t>The focus on years 7 and 9 was also led by practical reasons, as students from years 10 onwards are busy preparing for their GCSEs and/ or A levels. The specific choice of years 7 and 9 in the two schools respectively was random</w:t>
      </w:r>
      <w:r w:rsidR="00D96C82">
        <w:rPr>
          <w:rFonts w:ascii="Times New Roman" w:hAnsi="Times New Roman" w:cs="Times New Roman"/>
          <w:sz w:val="24"/>
          <w:szCs w:val="24"/>
        </w:rPr>
        <w:t>,</w:t>
      </w:r>
      <w:r w:rsidR="00A94F6C">
        <w:rPr>
          <w:rFonts w:ascii="Times New Roman" w:hAnsi="Times New Roman" w:cs="Times New Roman"/>
          <w:sz w:val="24"/>
          <w:szCs w:val="24"/>
        </w:rPr>
        <w:t xml:space="preserve"> as these were the classes in which the respective teachers chose to accommodate our project. </w:t>
      </w:r>
    </w:p>
    <w:p w14:paraId="585661D5" w14:textId="4FF63E47" w:rsidR="00B412D2" w:rsidRDefault="0049539C" w:rsidP="00A94F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recordings were conducted by a research assistant who visited the schools twice a week during the period January-</w:t>
      </w:r>
      <w:r w:rsidR="00581D1A">
        <w:rPr>
          <w:rFonts w:ascii="Times New Roman" w:hAnsi="Times New Roman" w:cs="Times New Roman"/>
          <w:sz w:val="24"/>
          <w:szCs w:val="24"/>
        </w:rPr>
        <w:t>March</w:t>
      </w:r>
      <w:r>
        <w:rPr>
          <w:rFonts w:ascii="Times New Roman" w:hAnsi="Times New Roman" w:cs="Times New Roman"/>
          <w:sz w:val="24"/>
          <w:szCs w:val="24"/>
        </w:rPr>
        <w:t xml:space="preserve"> 2017. The research assistant</w:t>
      </w:r>
      <w:r w:rsidR="00A4454A">
        <w:rPr>
          <w:rFonts w:ascii="Times New Roman" w:hAnsi="Times New Roman" w:cs="Times New Roman"/>
          <w:sz w:val="24"/>
          <w:szCs w:val="24"/>
        </w:rPr>
        <w:t xml:space="preserve"> was a third year</w:t>
      </w:r>
      <w:r w:rsidR="00CD2580" w:rsidRPr="00A7158F">
        <w:rPr>
          <w:rFonts w:ascii="Times New Roman" w:hAnsi="Times New Roman" w:cs="Times New Roman"/>
          <w:sz w:val="24"/>
          <w:szCs w:val="24"/>
        </w:rPr>
        <w:t xml:space="preserve"> English language undergraduate University student </w:t>
      </w:r>
      <w:r w:rsidR="00203716">
        <w:rPr>
          <w:rFonts w:ascii="Times New Roman" w:hAnsi="Times New Roman" w:cs="Times New Roman"/>
          <w:sz w:val="24"/>
          <w:szCs w:val="24"/>
        </w:rPr>
        <w:t>and</w:t>
      </w:r>
      <w:r w:rsidR="00DB37B6">
        <w:rPr>
          <w:rFonts w:ascii="Times New Roman" w:hAnsi="Times New Roman" w:cs="Times New Roman"/>
          <w:sz w:val="24"/>
          <w:szCs w:val="24"/>
        </w:rPr>
        <w:t xml:space="preserve"> was </w:t>
      </w:r>
      <w:r w:rsidR="00185E0C">
        <w:rPr>
          <w:rFonts w:ascii="Times New Roman" w:hAnsi="Times New Roman" w:cs="Times New Roman"/>
          <w:sz w:val="24"/>
          <w:szCs w:val="24"/>
        </w:rPr>
        <w:t xml:space="preserve">both </w:t>
      </w:r>
      <w:r w:rsidR="00DB37B6">
        <w:rPr>
          <w:rFonts w:ascii="Times New Roman" w:hAnsi="Times New Roman" w:cs="Times New Roman"/>
          <w:sz w:val="24"/>
          <w:szCs w:val="24"/>
        </w:rPr>
        <w:t xml:space="preserve">born </w:t>
      </w:r>
      <w:r w:rsidR="00185E0C">
        <w:rPr>
          <w:rFonts w:ascii="Times New Roman" w:hAnsi="Times New Roman" w:cs="Times New Roman"/>
          <w:sz w:val="24"/>
          <w:szCs w:val="24"/>
        </w:rPr>
        <w:t xml:space="preserve">in </w:t>
      </w:r>
      <w:r w:rsidR="00DB37B6">
        <w:rPr>
          <w:rFonts w:ascii="Times New Roman" w:hAnsi="Times New Roman" w:cs="Times New Roman"/>
          <w:sz w:val="24"/>
          <w:szCs w:val="24"/>
        </w:rPr>
        <w:t>and</w:t>
      </w:r>
      <w:r w:rsidR="00203716">
        <w:rPr>
          <w:rFonts w:ascii="Times New Roman" w:hAnsi="Times New Roman" w:cs="Times New Roman"/>
          <w:sz w:val="24"/>
          <w:szCs w:val="24"/>
        </w:rPr>
        <w:t xml:space="preserve"> </w:t>
      </w:r>
      <w:r w:rsidR="00185E0C">
        <w:rPr>
          <w:rFonts w:ascii="Times New Roman" w:hAnsi="Times New Roman" w:cs="Times New Roman"/>
          <w:sz w:val="24"/>
          <w:szCs w:val="24"/>
        </w:rPr>
        <w:t xml:space="preserve">currently </w:t>
      </w:r>
      <w:r w:rsidR="00203716" w:rsidRPr="00A7158F">
        <w:rPr>
          <w:rFonts w:ascii="Times New Roman" w:hAnsi="Times New Roman" w:cs="Times New Roman"/>
          <w:sz w:val="24"/>
          <w:szCs w:val="24"/>
        </w:rPr>
        <w:t>lived in Th</w:t>
      </w:r>
      <w:r w:rsidR="00203716">
        <w:rPr>
          <w:rFonts w:ascii="Times New Roman" w:hAnsi="Times New Roman" w:cs="Times New Roman"/>
          <w:sz w:val="24"/>
          <w:szCs w:val="24"/>
        </w:rPr>
        <w:t>e Wirral</w:t>
      </w:r>
      <w:r w:rsidR="00203716" w:rsidRPr="00A7158F">
        <w:rPr>
          <w:rFonts w:ascii="Times New Roman" w:hAnsi="Times New Roman" w:cs="Times New Roman"/>
          <w:sz w:val="24"/>
          <w:szCs w:val="24"/>
        </w:rPr>
        <w:t xml:space="preserve"> </w:t>
      </w:r>
      <w:r w:rsidR="00CD2580" w:rsidRPr="00A7158F">
        <w:rPr>
          <w:rFonts w:ascii="Times New Roman" w:hAnsi="Times New Roman" w:cs="Times New Roman"/>
          <w:sz w:val="24"/>
          <w:szCs w:val="24"/>
        </w:rPr>
        <w:t>at the time of data collection</w:t>
      </w:r>
      <w:r w:rsidR="003A252F">
        <w:rPr>
          <w:rFonts w:ascii="Times New Roman" w:hAnsi="Times New Roman" w:cs="Times New Roman"/>
          <w:sz w:val="24"/>
          <w:szCs w:val="24"/>
        </w:rPr>
        <w:t xml:space="preserve"> and</w:t>
      </w:r>
      <w:r w:rsidR="006500D0">
        <w:rPr>
          <w:rFonts w:ascii="Times New Roman" w:hAnsi="Times New Roman" w:cs="Times New Roman"/>
          <w:sz w:val="24"/>
          <w:szCs w:val="24"/>
        </w:rPr>
        <w:t xml:space="preserve"> broadly</w:t>
      </w:r>
      <w:r w:rsidR="003A252F">
        <w:rPr>
          <w:rFonts w:ascii="Times New Roman" w:hAnsi="Times New Roman" w:cs="Times New Roman"/>
          <w:sz w:val="24"/>
          <w:szCs w:val="24"/>
        </w:rPr>
        <w:t xml:space="preserve"> identified as Scouse speaker herself</w:t>
      </w:r>
      <w:r w:rsidR="00203716">
        <w:rPr>
          <w:rFonts w:ascii="Times New Roman" w:hAnsi="Times New Roman" w:cs="Times New Roman"/>
          <w:sz w:val="24"/>
          <w:szCs w:val="24"/>
        </w:rPr>
        <w:t xml:space="preserve">. </w:t>
      </w:r>
      <w:r>
        <w:rPr>
          <w:rFonts w:ascii="Times New Roman" w:hAnsi="Times New Roman" w:cs="Times New Roman"/>
          <w:sz w:val="24"/>
          <w:szCs w:val="24"/>
        </w:rPr>
        <w:t>Upon completion of recordings, the research assistant asked to interview the teachers and students on a voluntary basis. Our interview data comprises four</w:t>
      </w:r>
      <w:r w:rsidR="00B412D2" w:rsidRPr="00FB53E3">
        <w:rPr>
          <w:rFonts w:ascii="Times New Roman" w:hAnsi="Times New Roman" w:cs="Times New Roman"/>
          <w:sz w:val="24"/>
          <w:szCs w:val="24"/>
        </w:rPr>
        <w:t xml:space="preserve"> semi-stru</w:t>
      </w:r>
      <w:r>
        <w:rPr>
          <w:rFonts w:ascii="Times New Roman" w:hAnsi="Times New Roman" w:cs="Times New Roman"/>
          <w:sz w:val="24"/>
          <w:szCs w:val="24"/>
        </w:rPr>
        <w:t xml:space="preserve">ctured casual interviews focusing on teacher and student stances on the </w:t>
      </w:r>
      <w:r w:rsidR="00B412D2" w:rsidRPr="00FB53E3">
        <w:rPr>
          <w:rFonts w:ascii="Times New Roman" w:hAnsi="Times New Roman" w:cs="Times New Roman"/>
          <w:sz w:val="24"/>
          <w:szCs w:val="24"/>
        </w:rPr>
        <w:t xml:space="preserve">use of </w:t>
      </w:r>
      <w:r>
        <w:rPr>
          <w:rFonts w:ascii="Times New Roman" w:hAnsi="Times New Roman" w:cs="Times New Roman"/>
          <w:sz w:val="24"/>
          <w:szCs w:val="24"/>
        </w:rPr>
        <w:t xml:space="preserve">Scouse </w:t>
      </w:r>
      <w:r w:rsidR="00B412D2" w:rsidRPr="00FB53E3">
        <w:rPr>
          <w:rFonts w:ascii="Times New Roman" w:hAnsi="Times New Roman" w:cs="Times New Roman"/>
          <w:sz w:val="24"/>
          <w:szCs w:val="24"/>
        </w:rPr>
        <w:t xml:space="preserve">in </w:t>
      </w:r>
      <w:r>
        <w:rPr>
          <w:rFonts w:ascii="Times New Roman" w:hAnsi="Times New Roman" w:cs="Times New Roman"/>
          <w:sz w:val="24"/>
          <w:szCs w:val="24"/>
        </w:rPr>
        <w:t>the classroom</w:t>
      </w:r>
      <w:r w:rsidR="00A4454A">
        <w:rPr>
          <w:rFonts w:ascii="Times New Roman" w:hAnsi="Times New Roman" w:cs="Times New Roman"/>
          <w:sz w:val="24"/>
          <w:szCs w:val="24"/>
        </w:rPr>
        <w:t xml:space="preserve"> and other contexts</w:t>
      </w:r>
      <w:r w:rsidR="00203716">
        <w:rPr>
          <w:rFonts w:ascii="Times New Roman" w:hAnsi="Times New Roman" w:cs="Times New Roman"/>
          <w:sz w:val="24"/>
          <w:szCs w:val="24"/>
        </w:rPr>
        <w:t>. These include</w:t>
      </w:r>
      <w:r>
        <w:rPr>
          <w:rFonts w:ascii="Times New Roman" w:hAnsi="Times New Roman" w:cs="Times New Roman"/>
          <w:sz w:val="24"/>
          <w:szCs w:val="24"/>
        </w:rPr>
        <w:t xml:space="preserve"> one</w:t>
      </w:r>
      <w:r w:rsidR="00203716">
        <w:rPr>
          <w:rFonts w:ascii="Times New Roman" w:hAnsi="Times New Roman" w:cs="Times New Roman"/>
          <w:sz w:val="24"/>
          <w:szCs w:val="24"/>
        </w:rPr>
        <w:t xml:space="preserve"> with an</w:t>
      </w:r>
      <w:r>
        <w:rPr>
          <w:rFonts w:ascii="Times New Roman" w:hAnsi="Times New Roman" w:cs="Times New Roman"/>
          <w:sz w:val="24"/>
          <w:szCs w:val="24"/>
        </w:rPr>
        <w:t xml:space="preserve"> English teacher</w:t>
      </w:r>
      <w:r w:rsidR="00203716">
        <w:rPr>
          <w:rFonts w:ascii="Times New Roman" w:hAnsi="Times New Roman" w:cs="Times New Roman"/>
          <w:sz w:val="24"/>
          <w:szCs w:val="24"/>
        </w:rPr>
        <w:t xml:space="preserve"> (school 1),</w:t>
      </w:r>
      <w:r w:rsidR="00B412D2" w:rsidRPr="00FB53E3">
        <w:rPr>
          <w:rFonts w:ascii="Times New Roman" w:hAnsi="Times New Roman" w:cs="Times New Roman"/>
          <w:sz w:val="24"/>
          <w:szCs w:val="24"/>
        </w:rPr>
        <w:t xml:space="preserve"> </w:t>
      </w:r>
      <w:r>
        <w:rPr>
          <w:rFonts w:ascii="Times New Roman" w:hAnsi="Times New Roman" w:cs="Times New Roman"/>
          <w:sz w:val="24"/>
          <w:szCs w:val="24"/>
        </w:rPr>
        <w:t xml:space="preserve">one </w:t>
      </w:r>
      <w:r w:rsidR="00203716">
        <w:rPr>
          <w:rFonts w:ascii="Times New Roman" w:hAnsi="Times New Roman" w:cs="Times New Roman"/>
          <w:sz w:val="24"/>
          <w:szCs w:val="24"/>
        </w:rPr>
        <w:t xml:space="preserve">with an </w:t>
      </w:r>
      <w:r>
        <w:rPr>
          <w:rFonts w:ascii="Times New Roman" w:hAnsi="Times New Roman" w:cs="Times New Roman"/>
          <w:sz w:val="24"/>
          <w:szCs w:val="24"/>
        </w:rPr>
        <w:t>En</w:t>
      </w:r>
      <w:r w:rsidR="00BB5D9D">
        <w:rPr>
          <w:rFonts w:ascii="Times New Roman" w:hAnsi="Times New Roman" w:cs="Times New Roman"/>
          <w:sz w:val="24"/>
          <w:szCs w:val="24"/>
        </w:rPr>
        <w:t>glish teacher (school 2) and three</w:t>
      </w:r>
      <w:r w:rsidR="00203716">
        <w:rPr>
          <w:rFonts w:ascii="Times New Roman" w:hAnsi="Times New Roman" w:cs="Times New Roman"/>
          <w:sz w:val="24"/>
          <w:szCs w:val="24"/>
        </w:rPr>
        <w:t xml:space="preserve"> with</w:t>
      </w:r>
      <w:r w:rsidR="00B412D2" w:rsidRPr="00FB53E3">
        <w:rPr>
          <w:rFonts w:ascii="Times New Roman" w:hAnsi="Times New Roman" w:cs="Times New Roman"/>
          <w:sz w:val="24"/>
          <w:szCs w:val="24"/>
        </w:rPr>
        <w:t xml:space="preserve"> </w:t>
      </w:r>
      <w:r>
        <w:rPr>
          <w:rFonts w:ascii="Times New Roman" w:hAnsi="Times New Roman" w:cs="Times New Roman"/>
          <w:sz w:val="24"/>
          <w:szCs w:val="24"/>
        </w:rPr>
        <w:t xml:space="preserve">different </w:t>
      </w:r>
      <w:r w:rsidR="00DC273F">
        <w:rPr>
          <w:rFonts w:ascii="Times New Roman" w:hAnsi="Times New Roman" w:cs="Times New Roman"/>
          <w:sz w:val="24"/>
          <w:szCs w:val="24"/>
        </w:rPr>
        <w:t>groups of three to four</w:t>
      </w:r>
      <w:r w:rsidR="00B412D2" w:rsidRPr="00FB53E3">
        <w:rPr>
          <w:rFonts w:ascii="Times New Roman" w:hAnsi="Times New Roman" w:cs="Times New Roman"/>
          <w:sz w:val="24"/>
          <w:szCs w:val="24"/>
        </w:rPr>
        <w:t xml:space="preserve"> students</w:t>
      </w:r>
      <w:r>
        <w:rPr>
          <w:rFonts w:ascii="Times New Roman" w:hAnsi="Times New Roman" w:cs="Times New Roman"/>
          <w:sz w:val="24"/>
          <w:szCs w:val="24"/>
        </w:rPr>
        <w:t xml:space="preserve"> each</w:t>
      </w:r>
      <w:r w:rsidR="00B412D2" w:rsidRPr="00FB53E3">
        <w:rPr>
          <w:rFonts w:ascii="Times New Roman" w:hAnsi="Times New Roman" w:cs="Times New Roman"/>
          <w:sz w:val="24"/>
          <w:szCs w:val="24"/>
        </w:rPr>
        <w:t xml:space="preserve"> in school 2.</w:t>
      </w:r>
      <w:r w:rsidR="00DB37B6">
        <w:rPr>
          <w:rFonts w:ascii="Times New Roman" w:hAnsi="Times New Roman" w:cs="Times New Roman"/>
          <w:sz w:val="24"/>
          <w:szCs w:val="24"/>
        </w:rPr>
        <w:t xml:space="preserve"> </w:t>
      </w:r>
      <w:r w:rsidR="00A4454A" w:rsidRPr="00DC273F">
        <w:rPr>
          <w:rFonts w:ascii="Times New Roman" w:hAnsi="Times New Roman" w:cs="Times New Roman"/>
          <w:sz w:val="24"/>
          <w:szCs w:val="24"/>
        </w:rPr>
        <w:t xml:space="preserve">We do not have available interviews with students from school 1. Nevertheless, we believe that the interview from the teacher from school 1 is </w:t>
      </w:r>
      <w:r w:rsidR="006500D0" w:rsidRPr="00DC273F">
        <w:rPr>
          <w:rFonts w:ascii="Times New Roman" w:hAnsi="Times New Roman" w:cs="Times New Roman"/>
          <w:sz w:val="24"/>
          <w:szCs w:val="24"/>
        </w:rPr>
        <w:t>illustrative</w:t>
      </w:r>
      <w:r w:rsidR="00A4454A" w:rsidRPr="00DC273F">
        <w:rPr>
          <w:rFonts w:ascii="Times New Roman" w:hAnsi="Times New Roman" w:cs="Times New Roman"/>
          <w:sz w:val="24"/>
          <w:szCs w:val="24"/>
        </w:rPr>
        <w:t xml:space="preserve"> as it includes several m</w:t>
      </w:r>
      <w:r w:rsidR="006500D0" w:rsidRPr="00DC273F">
        <w:rPr>
          <w:rFonts w:ascii="Times New Roman" w:hAnsi="Times New Roman" w:cs="Times New Roman"/>
          <w:sz w:val="24"/>
          <w:szCs w:val="24"/>
        </w:rPr>
        <w:t xml:space="preserve">etapragmatic comments on the </w:t>
      </w:r>
      <w:r w:rsidR="00DC273F">
        <w:rPr>
          <w:rFonts w:ascii="Times New Roman" w:hAnsi="Times New Roman" w:cs="Times New Roman"/>
          <w:sz w:val="24"/>
          <w:szCs w:val="24"/>
        </w:rPr>
        <w:t>engagement with</w:t>
      </w:r>
      <w:r w:rsidR="00A4454A" w:rsidRPr="00DC273F">
        <w:rPr>
          <w:rFonts w:ascii="Times New Roman" w:hAnsi="Times New Roman" w:cs="Times New Roman"/>
          <w:sz w:val="24"/>
          <w:szCs w:val="24"/>
        </w:rPr>
        <w:t xml:space="preserve"> Scouse in the</w:t>
      </w:r>
      <w:r w:rsidR="006500D0" w:rsidRPr="00DC273F">
        <w:rPr>
          <w:rFonts w:ascii="Times New Roman" w:hAnsi="Times New Roman" w:cs="Times New Roman"/>
          <w:sz w:val="24"/>
          <w:szCs w:val="24"/>
        </w:rPr>
        <w:t xml:space="preserve"> specific</w:t>
      </w:r>
      <w:r w:rsidR="00A4454A" w:rsidRPr="00DC273F">
        <w:rPr>
          <w:rFonts w:ascii="Times New Roman" w:hAnsi="Times New Roman" w:cs="Times New Roman"/>
          <w:sz w:val="24"/>
          <w:szCs w:val="24"/>
        </w:rPr>
        <w:t xml:space="preserve"> classroom</w:t>
      </w:r>
      <w:r w:rsidR="006500D0" w:rsidRPr="00DC273F">
        <w:rPr>
          <w:rFonts w:ascii="Times New Roman" w:hAnsi="Times New Roman" w:cs="Times New Roman"/>
          <w:sz w:val="24"/>
          <w:szCs w:val="24"/>
        </w:rPr>
        <w:t xml:space="preserve"> for which we have quantitative data available</w:t>
      </w:r>
      <w:r w:rsidR="00A4454A" w:rsidRPr="00DC273F">
        <w:rPr>
          <w:rFonts w:ascii="Times New Roman" w:hAnsi="Times New Roman" w:cs="Times New Roman"/>
          <w:sz w:val="24"/>
          <w:szCs w:val="24"/>
        </w:rPr>
        <w:t xml:space="preserve">. </w:t>
      </w:r>
      <w:r w:rsidR="00DB37B6">
        <w:rPr>
          <w:rFonts w:ascii="Times New Roman" w:hAnsi="Times New Roman" w:cs="Times New Roman"/>
          <w:sz w:val="24"/>
          <w:szCs w:val="24"/>
        </w:rPr>
        <w:t>The duration</w:t>
      </w:r>
      <w:r w:rsidR="007E75BD">
        <w:rPr>
          <w:rFonts w:ascii="Times New Roman" w:hAnsi="Times New Roman" w:cs="Times New Roman"/>
          <w:sz w:val="24"/>
          <w:szCs w:val="24"/>
        </w:rPr>
        <w:t xml:space="preserve"> of interviews</w:t>
      </w:r>
      <w:r w:rsidR="00E82BD8">
        <w:rPr>
          <w:rFonts w:ascii="Times New Roman" w:hAnsi="Times New Roman" w:cs="Times New Roman"/>
          <w:sz w:val="24"/>
          <w:szCs w:val="24"/>
        </w:rPr>
        <w:t xml:space="preserve"> </w:t>
      </w:r>
      <w:r w:rsidR="00DB37B6">
        <w:rPr>
          <w:rFonts w:ascii="Times New Roman" w:hAnsi="Times New Roman" w:cs="Times New Roman"/>
          <w:sz w:val="24"/>
          <w:szCs w:val="24"/>
        </w:rPr>
        <w:t>ranges between thirty and forty-five minutes.</w:t>
      </w:r>
      <w:r w:rsidR="00F90C64">
        <w:rPr>
          <w:rFonts w:ascii="Times New Roman" w:hAnsi="Times New Roman" w:cs="Times New Roman"/>
          <w:sz w:val="24"/>
          <w:szCs w:val="24"/>
        </w:rPr>
        <w:t xml:space="preserve"> </w:t>
      </w:r>
    </w:p>
    <w:p w14:paraId="085C268D" w14:textId="34BFF76B" w:rsidR="00A7158F" w:rsidRPr="00DC273F" w:rsidRDefault="00A7158F" w:rsidP="00CD2580">
      <w:pPr>
        <w:spacing w:line="360" w:lineRule="auto"/>
        <w:ind w:firstLine="720"/>
        <w:jc w:val="both"/>
        <w:rPr>
          <w:rFonts w:ascii="Times New Roman" w:hAnsi="Times New Roman" w:cs="Times New Roman"/>
          <w:sz w:val="24"/>
          <w:szCs w:val="24"/>
        </w:rPr>
      </w:pPr>
      <w:r w:rsidRPr="00A7158F">
        <w:rPr>
          <w:rFonts w:ascii="Times New Roman" w:hAnsi="Times New Roman" w:cs="Times New Roman"/>
          <w:sz w:val="24"/>
          <w:szCs w:val="24"/>
        </w:rPr>
        <w:t>The interview</w:t>
      </w:r>
      <w:r w:rsidR="00203716">
        <w:rPr>
          <w:rFonts w:ascii="Times New Roman" w:hAnsi="Times New Roman" w:cs="Times New Roman"/>
          <w:sz w:val="24"/>
          <w:szCs w:val="24"/>
        </w:rPr>
        <w:t xml:space="preserve">s took place after the </w:t>
      </w:r>
      <w:r w:rsidR="004916E9">
        <w:rPr>
          <w:rFonts w:ascii="Times New Roman" w:hAnsi="Times New Roman" w:cs="Times New Roman"/>
          <w:sz w:val="24"/>
          <w:szCs w:val="24"/>
        </w:rPr>
        <w:t>two-month</w:t>
      </w:r>
      <w:r w:rsidR="00203716">
        <w:rPr>
          <w:rFonts w:ascii="Times New Roman" w:hAnsi="Times New Roman" w:cs="Times New Roman"/>
          <w:sz w:val="24"/>
          <w:szCs w:val="24"/>
        </w:rPr>
        <w:t xml:space="preserve"> period during which recording took place</w:t>
      </w:r>
      <w:r w:rsidRPr="00A7158F">
        <w:rPr>
          <w:rFonts w:ascii="Times New Roman" w:hAnsi="Times New Roman" w:cs="Times New Roman"/>
          <w:sz w:val="24"/>
          <w:szCs w:val="24"/>
        </w:rPr>
        <w:t xml:space="preserve">, so </w:t>
      </w:r>
      <w:r w:rsidR="00DB37B6">
        <w:rPr>
          <w:rFonts w:ascii="Times New Roman" w:hAnsi="Times New Roman" w:cs="Times New Roman"/>
          <w:sz w:val="24"/>
          <w:szCs w:val="24"/>
        </w:rPr>
        <w:t xml:space="preserve">teachers and </w:t>
      </w:r>
      <w:r w:rsidRPr="00A7158F">
        <w:rPr>
          <w:rFonts w:ascii="Times New Roman" w:hAnsi="Times New Roman" w:cs="Times New Roman"/>
          <w:sz w:val="24"/>
          <w:szCs w:val="24"/>
        </w:rPr>
        <w:t>students were familiar with the broader scope of the project and with the research assistant herself. The students were interviewed on a voluntary basis in groups and were asked to offer their views on</w:t>
      </w:r>
      <w:r w:rsidR="00DB37B6">
        <w:rPr>
          <w:rFonts w:ascii="Times New Roman" w:hAnsi="Times New Roman" w:cs="Times New Roman"/>
          <w:sz w:val="24"/>
          <w:szCs w:val="24"/>
        </w:rPr>
        <w:t xml:space="preserve"> their accent, on</w:t>
      </w:r>
      <w:r w:rsidRPr="00A7158F">
        <w:rPr>
          <w:rFonts w:ascii="Times New Roman" w:hAnsi="Times New Roman" w:cs="Times New Roman"/>
          <w:sz w:val="24"/>
          <w:szCs w:val="24"/>
        </w:rPr>
        <w:t xml:space="preserve"> Scouse in relation to school expectations</w:t>
      </w:r>
      <w:r w:rsidR="00DB37B6">
        <w:rPr>
          <w:rFonts w:ascii="Times New Roman" w:hAnsi="Times New Roman" w:cs="Times New Roman"/>
          <w:sz w:val="24"/>
          <w:szCs w:val="24"/>
        </w:rPr>
        <w:t xml:space="preserve"> </w:t>
      </w:r>
      <w:r w:rsidR="00DB37B6">
        <w:rPr>
          <w:rFonts w:ascii="Times New Roman" w:hAnsi="Times New Roman" w:cs="Times New Roman"/>
          <w:sz w:val="24"/>
          <w:szCs w:val="24"/>
        </w:rPr>
        <w:lastRenderedPageBreak/>
        <w:t>and w</w:t>
      </w:r>
      <w:r w:rsidRPr="00A7158F">
        <w:rPr>
          <w:rFonts w:ascii="Times New Roman" w:hAnsi="Times New Roman" w:cs="Times New Roman"/>
          <w:sz w:val="24"/>
          <w:szCs w:val="24"/>
        </w:rPr>
        <w:t xml:space="preserve">hen speaking with peers. Due to the informal and voluntary nature of the interviews, the research assistant’s input was minimal as </w:t>
      </w:r>
      <w:r w:rsidR="00073ACF">
        <w:rPr>
          <w:rFonts w:ascii="Times New Roman" w:hAnsi="Times New Roman" w:cs="Times New Roman"/>
          <w:sz w:val="24"/>
          <w:szCs w:val="24"/>
        </w:rPr>
        <w:t xml:space="preserve">most </w:t>
      </w:r>
      <w:r w:rsidRPr="00A7158F">
        <w:rPr>
          <w:rFonts w:ascii="Times New Roman" w:hAnsi="Times New Roman" w:cs="Times New Roman"/>
          <w:sz w:val="24"/>
          <w:szCs w:val="24"/>
        </w:rPr>
        <w:t xml:space="preserve">students were </w:t>
      </w:r>
      <w:r w:rsidR="00FF381A">
        <w:rPr>
          <w:rFonts w:ascii="Times New Roman" w:hAnsi="Times New Roman" w:cs="Times New Roman"/>
          <w:sz w:val="24"/>
          <w:szCs w:val="24"/>
        </w:rPr>
        <w:t xml:space="preserve">spontaneously </w:t>
      </w:r>
      <w:r w:rsidRPr="00A7158F">
        <w:rPr>
          <w:rFonts w:ascii="Times New Roman" w:hAnsi="Times New Roman" w:cs="Times New Roman"/>
          <w:sz w:val="24"/>
          <w:szCs w:val="24"/>
        </w:rPr>
        <w:t xml:space="preserve">taking up the floor to answer questions and elaborate on theirs or other students’ </w:t>
      </w:r>
      <w:r w:rsidR="0055014D">
        <w:rPr>
          <w:rFonts w:ascii="Times New Roman" w:hAnsi="Times New Roman" w:cs="Times New Roman"/>
          <w:sz w:val="24"/>
          <w:szCs w:val="24"/>
        </w:rPr>
        <w:t>contributions</w:t>
      </w:r>
      <w:r w:rsidRPr="00A7158F">
        <w:rPr>
          <w:rFonts w:ascii="Times New Roman" w:hAnsi="Times New Roman" w:cs="Times New Roman"/>
          <w:sz w:val="24"/>
          <w:szCs w:val="24"/>
        </w:rPr>
        <w:t xml:space="preserve">. </w:t>
      </w:r>
      <w:r w:rsidR="00DB37B6">
        <w:rPr>
          <w:rFonts w:ascii="Times New Roman" w:hAnsi="Times New Roman" w:cs="Times New Roman"/>
          <w:sz w:val="24"/>
          <w:szCs w:val="24"/>
        </w:rPr>
        <w:t>Collaborative interruptions and overlaps among the group of interviewees provi</w:t>
      </w:r>
      <w:r w:rsidR="002A2A86">
        <w:rPr>
          <w:rFonts w:ascii="Times New Roman" w:hAnsi="Times New Roman" w:cs="Times New Roman"/>
          <w:sz w:val="24"/>
          <w:szCs w:val="24"/>
        </w:rPr>
        <w:t>de evidence of the</w:t>
      </w:r>
      <w:r w:rsidR="00DB37B6">
        <w:rPr>
          <w:rFonts w:ascii="Times New Roman" w:hAnsi="Times New Roman" w:cs="Times New Roman"/>
          <w:sz w:val="24"/>
          <w:szCs w:val="24"/>
        </w:rPr>
        <w:t xml:space="preserve"> conversational and casual style of the interview process. English language teachers were also interviewed on a voluntary basis and</w:t>
      </w:r>
      <w:r w:rsidR="002A2A86">
        <w:rPr>
          <w:rFonts w:ascii="Times New Roman" w:hAnsi="Times New Roman" w:cs="Times New Roman"/>
          <w:sz w:val="24"/>
          <w:szCs w:val="24"/>
        </w:rPr>
        <w:t xml:space="preserve"> they were very responsive to the research assistant’s prompts with almost no silences </w:t>
      </w:r>
      <w:r w:rsidR="00E82BD8">
        <w:rPr>
          <w:rFonts w:ascii="Times New Roman" w:hAnsi="Times New Roman" w:cs="Times New Roman"/>
          <w:sz w:val="24"/>
          <w:szCs w:val="24"/>
        </w:rPr>
        <w:t>or</w:t>
      </w:r>
      <w:r w:rsidR="006500D0">
        <w:rPr>
          <w:rFonts w:ascii="Times New Roman" w:hAnsi="Times New Roman" w:cs="Times New Roman"/>
          <w:sz w:val="24"/>
          <w:szCs w:val="24"/>
        </w:rPr>
        <w:t xml:space="preserve"> gaps throughout the interview. The</w:t>
      </w:r>
      <w:r w:rsidR="007E75BD">
        <w:rPr>
          <w:rFonts w:ascii="Times New Roman" w:hAnsi="Times New Roman" w:cs="Times New Roman"/>
          <w:sz w:val="24"/>
          <w:szCs w:val="24"/>
        </w:rPr>
        <w:t xml:space="preserve"> familiarity </w:t>
      </w:r>
      <w:r w:rsidR="006500D0">
        <w:rPr>
          <w:rFonts w:ascii="Times New Roman" w:hAnsi="Times New Roman" w:cs="Times New Roman"/>
          <w:sz w:val="24"/>
          <w:szCs w:val="24"/>
        </w:rPr>
        <w:t xml:space="preserve">between researcher and interviewees </w:t>
      </w:r>
      <w:r w:rsidR="007E75BD">
        <w:rPr>
          <w:rFonts w:ascii="Times New Roman" w:hAnsi="Times New Roman" w:cs="Times New Roman"/>
          <w:sz w:val="24"/>
          <w:szCs w:val="24"/>
        </w:rPr>
        <w:t>was</w:t>
      </w:r>
      <w:r w:rsidR="006500D0">
        <w:rPr>
          <w:rFonts w:ascii="Times New Roman" w:hAnsi="Times New Roman" w:cs="Times New Roman"/>
          <w:sz w:val="24"/>
          <w:szCs w:val="24"/>
        </w:rPr>
        <w:t xml:space="preserve"> mostly</w:t>
      </w:r>
      <w:r w:rsidR="007E75BD">
        <w:rPr>
          <w:rFonts w:ascii="Times New Roman" w:hAnsi="Times New Roman" w:cs="Times New Roman"/>
          <w:sz w:val="24"/>
          <w:szCs w:val="24"/>
        </w:rPr>
        <w:t xml:space="preserve"> achieved due to the researcher’s consistent presence in the classroom</w:t>
      </w:r>
      <w:r w:rsidR="002B2973">
        <w:rPr>
          <w:rFonts w:ascii="Times New Roman" w:hAnsi="Times New Roman" w:cs="Times New Roman"/>
          <w:sz w:val="24"/>
          <w:szCs w:val="24"/>
        </w:rPr>
        <w:t xml:space="preserve"> throughout the three-month</w:t>
      </w:r>
      <w:r w:rsidR="007E75BD">
        <w:rPr>
          <w:rFonts w:ascii="Times New Roman" w:hAnsi="Times New Roman" w:cs="Times New Roman"/>
          <w:sz w:val="24"/>
          <w:szCs w:val="24"/>
        </w:rPr>
        <w:t xml:space="preserve"> period that enabled informal </w:t>
      </w:r>
      <w:r w:rsidR="00185E0C">
        <w:rPr>
          <w:rFonts w:ascii="Times New Roman" w:hAnsi="Times New Roman" w:cs="Times New Roman"/>
          <w:sz w:val="24"/>
          <w:szCs w:val="24"/>
        </w:rPr>
        <w:t>discussions</w:t>
      </w:r>
      <w:r w:rsidR="007E75BD">
        <w:rPr>
          <w:rFonts w:ascii="Times New Roman" w:hAnsi="Times New Roman" w:cs="Times New Roman"/>
          <w:sz w:val="24"/>
          <w:szCs w:val="24"/>
        </w:rPr>
        <w:t xml:space="preserve"> with teachers and students in between teaching</w:t>
      </w:r>
      <w:r w:rsidR="00D96C82">
        <w:rPr>
          <w:rFonts w:ascii="Times New Roman" w:hAnsi="Times New Roman" w:cs="Times New Roman"/>
          <w:sz w:val="24"/>
          <w:szCs w:val="24"/>
        </w:rPr>
        <w:t xml:space="preserve"> sessions</w:t>
      </w:r>
      <w:r w:rsidR="007E75BD">
        <w:rPr>
          <w:rFonts w:ascii="Times New Roman" w:hAnsi="Times New Roman" w:cs="Times New Roman"/>
          <w:sz w:val="24"/>
          <w:szCs w:val="24"/>
        </w:rPr>
        <w:t>. Additionally, following the p</w:t>
      </w:r>
      <w:r w:rsidR="007136B2">
        <w:rPr>
          <w:rFonts w:ascii="Times New Roman" w:hAnsi="Times New Roman" w:cs="Times New Roman"/>
          <w:sz w:val="24"/>
          <w:szCs w:val="24"/>
        </w:rPr>
        <w:t xml:space="preserve">rinciples of advocacy research, namely </w:t>
      </w:r>
      <w:r w:rsidR="003C3881">
        <w:rPr>
          <w:rFonts w:ascii="Times New Roman" w:hAnsi="Times New Roman" w:cs="Times New Roman"/>
          <w:sz w:val="24"/>
          <w:szCs w:val="24"/>
        </w:rPr>
        <w:t xml:space="preserve">research not only </w:t>
      </w:r>
      <w:r w:rsidR="003C3881" w:rsidRPr="002B2973">
        <w:rPr>
          <w:rFonts w:ascii="Times New Roman" w:hAnsi="Times New Roman" w:cs="Times New Roman"/>
          <w:i/>
          <w:sz w:val="24"/>
          <w:szCs w:val="24"/>
        </w:rPr>
        <w:t>on</w:t>
      </w:r>
      <w:r w:rsidR="003C3881">
        <w:rPr>
          <w:rFonts w:ascii="Times New Roman" w:hAnsi="Times New Roman" w:cs="Times New Roman"/>
          <w:sz w:val="24"/>
          <w:szCs w:val="24"/>
        </w:rPr>
        <w:t xml:space="preserve"> but also </w:t>
      </w:r>
      <w:r w:rsidR="003C3881" w:rsidRPr="002B2973">
        <w:rPr>
          <w:rFonts w:ascii="Times New Roman" w:hAnsi="Times New Roman" w:cs="Times New Roman"/>
          <w:i/>
          <w:sz w:val="24"/>
          <w:szCs w:val="24"/>
        </w:rPr>
        <w:t>for</w:t>
      </w:r>
      <w:r w:rsidR="003C3881">
        <w:rPr>
          <w:rFonts w:ascii="Times New Roman" w:hAnsi="Times New Roman" w:cs="Times New Roman"/>
          <w:sz w:val="24"/>
          <w:szCs w:val="24"/>
        </w:rPr>
        <w:t xml:space="preserve"> the subjects</w:t>
      </w:r>
      <w:r w:rsidR="002B2973">
        <w:rPr>
          <w:rFonts w:ascii="Times New Roman" w:hAnsi="Times New Roman" w:cs="Times New Roman"/>
          <w:sz w:val="24"/>
          <w:szCs w:val="24"/>
        </w:rPr>
        <w:t xml:space="preserve"> </w:t>
      </w:r>
      <w:r w:rsidR="007136B2">
        <w:rPr>
          <w:rFonts w:ascii="Times New Roman" w:hAnsi="Times New Roman" w:cs="Times New Roman"/>
          <w:sz w:val="24"/>
          <w:szCs w:val="24"/>
        </w:rPr>
        <w:t xml:space="preserve">(Johnstone, 2000) </w:t>
      </w:r>
      <w:r w:rsidR="003C3881">
        <w:rPr>
          <w:rFonts w:ascii="Times New Roman" w:hAnsi="Times New Roman" w:cs="Times New Roman"/>
          <w:sz w:val="24"/>
          <w:szCs w:val="24"/>
        </w:rPr>
        <w:t>the research assista</w:t>
      </w:r>
      <w:r w:rsidR="002B2973">
        <w:rPr>
          <w:rFonts w:ascii="Times New Roman" w:hAnsi="Times New Roman" w:cs="Times New Roman"/>
          <w:sz w:val="24"/>
          <w:szCs w:val="24"/>
        </w:rPr>
        <w:t>nt gave two talks to the students in both schools</w:t>
      </w:r>
      <w:r w:rsidR="003C3881">
        <w:rPr>
          <w:rFonts w:ascii="Times New Roman" w:hAnsi="Times New Roman" w:cs="Times New Roman"/>
          <w:sz w:val="24"/>
          <w:szCs w:val="24"/>
        </w:rPr>
        <w:t xml:space="preserve"> on studying English (language) as a</w:t>
      </w:r>
      <w:r w:rsidR="002B2973">
        <w:rPr>
          <w:rFonts w:ascii="Times New Roman" w:hAnsi="Times New Roman" w:cs="Times New Roman"/>
          <w:sz w:val="24"/>
          <w:szCs w:val="24"/>
        </w:rPr>
        <w:t xml:space="preserve"> subject for a University degree. These talks were initiated by the English teachers and were accommodated within the English language lesson.</w:t>
      </w:r>
      <w:r w:rsidR="003A252F">
        <w:rPr>
          <w:rFonts w:ascii="Times New Roman" w:hAnsi="Times New Roman" w:cs="Times New Roman"/>
          <w:sz w:val="24"/>
          <w:szCs w:val="24"/>
        </w:rPr>
        <w:t xml:space="preserve"> It follows that the overall positioning of the researcher in the school setting and the relationship she had established with the participants shaped the dynamics of the interview process. Specifically, the researcher’s overall positioning as someone in between students and teachers</w:t>
      </w:r>
      <w:r w:rsidR="00044E8B">
        <w:rPr>
          <w:rFonts w:ascii="Times New Roman" w:hAnsi="Times New Roman" w:cs="Times New Roman"/>
          <w:sz w:val="24"/>
          <w:szCs w:val="24"/>
        </w:rPr>
        <w:t xml:space="preserve"> in terms of age and</w:t>
      </w:r>
      <w:r w:rsidR="003A252F">
        <w:rPr>
          <w:rFonts w:ascii="Times New Roman" w:hAnsi="Times New Roman" w:cs="Times New Roman"/>
          <w:sz w:val="24"/>
          <w:szCs w:val="24"/>
        </w:rPr>
        <w:t xml:space="preserve"> very close to the students in terms of background, place of residence and use of Scouse</w:t>
      </w:r>
      <w:r w:rsidR="00044E8B">
        <w:rPr>
          <w:rFonts w:ascii="Times New Roman" w:hAnsi="Times New Roman" w:cs="Times New Roman"/>
          <w:sz w:val="24"/>
          <w:szCs w:val="24"/>
        </w:rPr>
        <w:t xml:space="preserve"> projected her as someone who is, broadly speaking, positive about Scouse. </w:t>
      </w:r>
      <w:r w:rsidR="003D6A2D">
        <w:rPr>
          <w:rFonts w:ascii="Times New Roman" w:hAnsi="Times New Roman" w:cs="Times New Roman"/>
          <w:sz w:val="24"/>
          <w:szCs w:val="24"/>
        </w:rPr>
        <w:t>Additionally, h</w:t>
      </w:r>
      <w:r w:rsidR="00044E8B">
        <w:rPr>
          <w:rFonts w:ascii="Times New Roman" w:hAnsi="Times New Roman" w:cs="Times New Roman"/>
          <w:sz w:val="24"/>
          <w:szCs w:val="24"/>
        </w:rPr>
        <w:t xml:space="preserve">er </w:t>
      </w:r>
      <w:r w:rsidR="003D6A2D">
        <w:rPr>
          <w:rFonts w:ascii="Times New Roman" w:hAnsi="Times New Roman" w:cs="Times New Roman"/>
          <w:sz w:val="24"/>
          <w:szCs w:val="24"/>
        </w:rPr>
        <w:t xml:space="preserve">academic </w:t>
      </w:r>
      <w:r w:rsidR="00044E8B">
        <w:rPr>
          <w:rFonts w:ascii="Times New Roman" w:hAnsi="Times New Roman" w:cs="Times New Roman"/>
          <w:sz w:val="24"/>
          <w:szCs w:val="24"/>
        </w:rPr>
        <w:t xml:space="preserve">background </w:t>
      </w:r>
      <w:r w:rsidR="003D6A2D">
        <w:rPr>
          <w:rFonts w:ascii="Times New Roman" w:hAnsi="Times New Roman" w:cs="Times New Roman"/>
          <w:sz w:val="24"/>
          <w:szCs w:val="24"/>
        </w:rPr>
        <w:t>as a</w:t>
      </w:r>
      <w:r w:rsidR="00044E8B">
        <w:rPr>
          <w:rFonts w:ascii="Times New Roman" w:hAnsi="Times New Roman" w:cs="Times New Roman"/>
          <w:sz w:val="24"/>
          <w:szCs w:val="24"/>
        </w:rPr>
        <w:t xml:space="preserve"> language </w:t>
      </w:r>
      <w:r w:rsidR="003D6A2D">
        <w:rPr>
          <w:rFonts w:ascii="Times New Roman" w:hAnsi="Times New Roman" w:cs="Times New Roman"/>
          <w:sz w:val="24"/>
          <w:szCs w:val="24"/>
        </w:rPr>
        <w:t xml:space="preserve">student </w:t>
      </w:r>
      <w:r w:rsidR="00044E8B">
        <w:rPr>
          <w:rFonts w:ascii="Times New Roman" w:hAnsi="Times New Roman" w:cs="Times New Roman"/>
          <w:sz w:val="24"/>
          <w:szCs w:val="24"/>
        </w:rPr>
        <w:t>as well as the underpinning objectives of the project that were shared with the teachers in an initial meeting may have contributed</w:t>
      </w:r>
      <w:r w:rsidR="003D6A2D">
        <w:rPr>
          <w:rFonts w:ascii="Times New Roman" w:hAnsi="Times New Roman" w:cs="Times New Roman"/>
          <w:sz w:val="24"/>
          <w:szCs w:val="24"/>
        </w:rPr>
        <w:t>, among others,</w:t>
      </w:r>
      <w:r w:rsidR="00044E8B">
        <w:rPr>
          <w:rFonts w:ascii="Times New Roman" w:hAnsi="Times New Roman" w:cs="Times New Roman"/>
          <w:sz w:val="24"/>
          <w:szCs w:val="24"/>
        </w:rPr>
        <w:t xml:space="preserve"> to the goal for being descriptive </w:t>
      </w:r>
      <w:r w:rsidR="006500D0">
        <w:rPr>
          <w:rFonts w:ascii="Times New Roman" w:hAnsi="Times New Roman" w:cs="Times New Roman"/>
          <w:sz w:val="24"/>
          <w:szCs w:val="24"/>
        </w:rPr>
        <w:t>in talking about language in the teachers’ interview responses</w:t>
      </w:r>
      <w:r w:rsidR="00044E8B">
        <w:rPr>
          <w:rFonts w:ascii="Times New Roman" w:hAnsi="Times New Roman" w:cs="Times New Roman"/>
          <w:sz w:val="24"/>
          <w:szCs w:val="24"/>
        </w:rPr>
        <w:t xml:space="preserve">. </w:t>
      </w:r>
      <w:r w:rsidR="003D6A2D" w:rsidRPr="00DC273F">
        <w:rPr>
          <w:rFonts w:ascii="Times New Roman" w:hAnsi="Times New Roman" w:cs="Times New Roman"/>
          <w:sz w:val="24"/>
          <w:szCs w:val="24"/>
        </w:rPr>
        <w:t>The fact that the interview data obtained are a product of the interactional dynamics between interviewer and interviewees in line with the principles of reflexive research (Bucholtz, 2000) is taken into consideration</w:t>
      </w:r>
      <w:r w:rsidR="006500D0" w:rsidRPr="00DC273F">
        <w:rPr>
          <w:rFonts w:ascii="Times New Roman" w:hAnsi="Times New Roman" w:cs="Times New Roman"/>
          <w:sz w:val="24"/>
          <w:szCs w:val="24"/>
        </w:rPr>
        <w:t xml:space="preserve"> in</w:t>
      </w:r>
      <w:r w:rsidR="003D6A2D" w:rsidRPr="00DC273F">
        <w:rPr>
          <w:rFonts w:ascii="Times New Roman" w:hAnsi="Times New Roman" w:cs="Times New Roman"/>
          <w:sz w:val="24"/>
          <w:szCs w:val="24"/>
        </w:rPr>
        <w:t xml:space="preserve"> our analysis. To this end, we interpret our data qualitatively as part of the local context in which they occurred with a particular focus on </w:t>
      </w:r>
      <w:r w:rsidR="00DC273F">
        <w:rPr>
          <w:rFonts w:ascii="Times New Roman" w:hAnsi="Times New Roman" w:cs="Times New Roman"/>
          <w:sz w:val="24"/>
          <w:szCs w:val="24"/>
        </w:rPr>
        <w:t xml:space="preserve">the social </w:t>
      </w:r>
      <w:r w:rsidR="003D6A2D" w:rsidRPr="00DC273F">
        <w:rPr>
          <w:rFonts w:ascii="Times New Roman" w:hAnsi="Times New Roman" w:cs="Times New Roman"/>
          <w:sz w:val="24"/>
          <w:szCs w:val="24"/>
        </w:rPr>
        <w:t xml:space="preserve">values indexed by Scouse in said context. </w:t>
      </w:r>
    </w:p>
    <w:p w14:paraId="33A98634" w14:textId="15868555" w:rsidR="00A4454A" w:rsidRDefault="00D96C82" w:rsidP="00A4454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t</w:t>
      </w:r>
      <w:r w:rsidR="00A4454A">
        <w:rPr>
          <w:rFonts w:ascii="Times New Roman" w:hAnsi="Times New Roman" w:cs="Times New Roman"/>
          <w:sz w:val="24"/>
          <w:szCs w:val="24"/>
        </w:rPr>
        <w:t>he students</w:t>
      </w:r>
      <w:r w:rsidR="002B2973">
        <w:rPr>
          <w:rFonts w:ascii="Times New Roman" w:hAnsi="Times New Roman" w:cs="Times New Roman"/>
          <w:sz w:val="24"/>
          <w:szCs w:val="24"/>
        </w:rPr>
        <w:t xml:space="preserve"> and teachers</w:t>
      </w:r>
      <w:r w:rsidR="00A4454A">
        <w:rPr>
          <w:rFonts w:ascii="Times New Roman" w:hAnsi="Times New Roman" w:cs="Times New Roman"/>
          <w:sz w:val="24"/>
          <w:szCs w:val="24"/>
        </w:rPr>
        <w:t xml:space="preserve"> interviewed all shared a white British ethnic background. </w:t>
      </w:r>
      <w:r w:rsidR="00044E8B">
        <w:rPr>
          <w:rFonts w:ascii="Times New Roman" w:hAnsi="Times New Roman" w:cs="Times New Roman"/>
          <w:sz w:val="24"/>
          <w:szCs w:val="24"/>
        </w:rPr>
        <w:t>Although they</w:t>
      </w:r>
      <w:r w:rsidR="00A4454A">
        <w:rPr>
          <w:rFonts w:ascii="Times New Roman" w:hAnsi="Times New Roman" w:cs="Times New Roman"/>
          <w:sz w:val="24"/>
          <w:szCs w:val="24"/>
        </w:rPr>
        <w:t xml:space="preserve"> were not specifically asked about their personal backgrounds in the i</w:t>
      </w:r>
      <w:r w:rsidR="00044E8B">
        <w:rPr>
          <w:rFonts w:ascii="Times New Roman" w:hAnsi="Times New Roman" w:cs="Times New Roman"/>
          <w:sz w:val="24"/>
          <w:szCs w:val="24"/>
        </w:rPr>
        <w:t xml:space="preserve">nterviews, </w:t>
      </w:r>
      <w:r w:rsidR="00A4454A">
        <w:rPr>
          <w:rFonts w:ascii="Times New Roman" w:hAnsi="Times New Roman" w:cs="Times New Roman"/>
          <w:sz w:val="24"/>
          <w:szCs w:val="24"/>
        </w:rPr>
        <w:t>one of the recorded classroom sessions included an activity where students gave a presentation about their childhood from birth to the present day. As a result, we can state that the students who were interviewed were all born on The Wirral, and all but one student grew up in middle-class areas of the re</w:t>
      </w:r>
      <w:r w:rsidR="006500D0">
        <w:rPr>
          <w:rFonts w:ascii="Times New Roman" w:hAnsi="Times New Roman" w:cs="Times New Roman"/>
          <w:sz w:val="24"/>
          <w:szCs w:val="24"/>
        </w:rPr>
        <w:t>gion. The one student who was not</w:t>
      </w:r>
      <w:r w:rsidR="00A4454A">
        <w:rPr>
          <w:rFonts w:ascii="Times New Roman" w:hAnsi="Times New Roman" w:cs="Times New Roman"/>
          <w:sz w:val="24"/>
          <w:szCs w:val="24"/>
        </w:rPr>
        <w:t xml:space="preserve"> born in a middle-class part </w:t>
      </w:r>
      <w:r w:rsidR="00A4454A">
        <w:rPr>
          <w:rFonts w:ascii="Times New Roman" w:hAnsi="Times New Roman" w:cs="Times New Roman"/>
          <w:sz w:val="24"/>
          <w:szCs w:val="24"/>
        </w:rPr>
        <w:lastRenderedPageBreak/>
        <w:t>of The Wirral stated that she was born in a more working-class area, but moved into a middle-class area when she was younger (see also Cooper and Lampropoulou 2021).</w:t>
      </w:r>
    </w:p>
    <w:p w14:paraId="194F2395" w14:textId="59673E3E" w:rsidR="00237245" w:rsidRDefault="00237245">
      <w:pPr>
        <w:rPr>
          <w:rFonts w:ascii="Times New Roman" w:hAnsi="Times New Roman" w:cs="Times New Roman"/>
          <w:b/>
          <w:sz w:val="24"/>
          <w:szCs w:val="24"/>
        </w:rPr>
      </w:pPr>
    </w:p>
    <w:p w14:paraId="4B7263E0" w14:textId="20C74FDA" w:rsidR="00831A06" w:rsidRPr="00015945" w:rsidRDefault="00CC6576" w:rsidP="000D1A84">
      <w:pPr>
        <w:pStyle w:val="ListParagraph"/>
        <w:numPr>
          <w:ilvl w:val="0"/>
          <w:numId w:val="1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Scouse</w:t>
      </w:r>
      <w:r w:rsidR="00831A06" w:rsidRPr="00015945">
        <w:rPr>
          <w:rFonts w:ascii="Times New Roman" w:hAnsi="Times New Roman" w:cs="Times New Roman"/>
          <w:b/>
          <w:sz w:val="24"/>
          <w:szCs w:val="24"/>
        </w:rPr>
        <w:t xml:space="preserve"> and </w:t>
      </w:r>
      <w:r w:rsidR="00FB0946">
        <w:rPr>
          <w:rFonts w:ascii="Times New Roman" w:hAnsi="Times New Roman" w:cs="Times New Roman"/>
          <w:b/>
          <w:sz w:val="24"/>
          <w:szCs w:val="24"/>
        </w:rPr>
        <w:t xml:space="preserve">fronted </w:t>
      </w:r>
      <w:r w:rsidR="00FB0946" w:rsidRPr="006B1B08">
        <w:rPr>
          <w:rFonts w:ascii="Times New Roman" w:hAnsi="Times New Roman" w:cs="Times New Roman"/>
          <w:b/>
          <w:smallCaps/>
          <w:sz w:val="24"/>
          <w:szCs w:val="24"/>
        </w:rPr>
        <w:t>nurse</w:t>
      </w:r>
    </w:p>
    <w:p w14:paraId="576B4E7D" w14:textId="092020BF" w:rsidR="009A2FB9" w:rsidRPr="00237245" w:rsidRDefault="00437500" w:rsidP="3417FCF3">
      <w:pPr>
        <w:spacing w:after="160" w:line="360" w:lineRule="auto"/>
        <w:jc w:val="both"/>
        <w:rPr>
          <w:rFonts w:ascii="Times New Roman" w:eastAsia="Times New Roman" w:hAnsi="Times New Roman" w:cs="Times New Roman"/>
          <w:sz w:val="24"/>
          <w:szCs w:val="24"/>
        </w:rPr>
      </w:pPr>
      <w:r w:rsidRPr="00237245">
        <w:rPr>
          <w:rFonts w:ascii="Times New Roman" w:eastAsia="Calibri" w:hAnsi="Times New Roman" w:cs="Times New Roman"/>
          <w:sz w:val="24"/>
          <w:szCs w:val="24"/>
        </w:rPr>
        <w:t>As outlined in section 3, we focus on the</w:t>
      </w:r>
      <w:r w:rsidR="00AA25D5" w:rsidRPr="00237245">
        <w:rPr>
          <w:rFonts w:ascii="Times New Roman" w:eastAsia="Calibri" w:hAnsi="Times New Roman" w:cs="Times New Roman"/>
          <w:sz w:val="24"/>
          <w:szCs w:val="24"/>
        </w:rPr>
        <w:t xml:space="preserve"> vowels in the</w:t>
      </w:r>
      <w:r w:rsidRPr="00237245">
        <w:rPr>
          <w:rFonts w:ascii="Times New Roman" w:eastAsia="Calibri" w:hAnsi="Times New Roman" w:cs="Times New Roman"/>
          <w:sz w:val="24"/>
          <w:szCs w:val="24"/>
        </w:rPr>
        <w:t xml:space="preserve"> </w:t>
      </w:r>
      <w:r w:rsidRPr="00237245">
        <w:rPr>
          <w:rFonts w:ascii="Times New Roman" w:eastAsia="Calibri" w:hAnsi="Times New Roman" w:cs="Times New Roman"/>
          <w:smallCaps/>
          <w:sz w:val="24"/>
          <w:szCs w:val="24"/>
        </w:rPr>
        <w:t>nurse</w:t>
      </w:r>
      <w:r w:rsidRPr="00237245">
        <w:rPr>
          <w:rFonts w:ascii="Times New Roman" w:eastAsia="Calibri" w:hAnsi="Times New Roman" w:cs="Times New Roman"/>
          <w:sz w:val="24"/>
          <w:szCs w:val="24"/>
        </w:rPr>
        <w:t xml:space="preserve"> and </w:t>
      </w:r>
      <w:r w:rsidRPr="00237245">
        <w:rPr>
          <w:rFonts w:ascii="Times New Roman" w:eastAsia="Calibri" w:hAnsi="Times New Roman" w:cs="Times New Roman"/>
          <w:smallCaps/>
          <w:sz w:val="24"/>
          <w:szCs w:val="24"/>
        </w:rPr>
        <w:t>square</w:t>
      </w:r>
      <w:r w:rsidRPr="00237245">
        <w:rPr>
          <w:rFonts w:ascii="Times New Roman" w:eastAsia="Calibri" w:hAnsi="Times New Roman" w:cs="Times New Roman"/>
          <w:sz w:val="24"/>
          <w:szCs w:val="24"/>
        </w:rPr>
        <w:t xml:space="preserve"> lexical sets</w:t>
      </w:r>
      <w:r w:rsidR="00F51D5E" w:rsidRPr="00237245">
        <w:rPr>
          <w:rFonts w:ascii="Times New Roman" w:eastAsia="Calibri" w:hAnsi="Times New Roman" w:cs="Times New Roman"/>
          <w:sz w:val="24"/>
          <w:szCs w:val="24"/>
        </w:rPr>
        <w:t xml:space="preserve"> </w:t>
      </w:r>
      <w:r w:rsidRPr="00237245">
        <w:rPr>
          <w:rFonts w:ascii="Times New Roman" w:eastAsia="Calibri" w:hAnsi="Times New Roman" w:cs="Times New Roman"/>
          <w:sz w:val="24"/>
          <w:szCs w:val="24"/>
        </w:rPr>
        <w:t xml:space="preserve">due to their salience as Scouse features. </w:t>
      </w:r>
      <w:r w:rsidR="5AE900B9" w:rsidRPr="00237245">
        <w:rPr>
          <w:rFonts w:ascii="Times New Roman" w:eastAsia="Times New Roman" w:hAnsi="Times New Roman" w:cs="Times New Roman"/>
          <w:sz w:val="24"/>
          <w:szCs w:val="24"/>
        </w:rPr>
        <w:t xml:space="preserve">We collected tokens of these vowels from the classroom recordings only, which yielded 143 </w:t>
      </w:r>
      <w:r w:rsidR="5AE900B9" w:rsidRPr="00237245">
        <w:rPr>
          <w:rFonts w:ascii="Times New Roman" w:eastAsia="Times New Roman" w:hAnsi="Times New Roman" w:cs="Times New Roman"/>
          <w:smallCaps/>
          <w:sz w:val="24"/>
          <w:szCs w:val="24"/>
        </w:rPr>
        <w:t xml:space="preserve">nurse </w:t>
      </w:r>
      <w:r w:rsidR="5AE900B9" w:rsidRPr="00237245">
        <w:rPr>
          <w:rFonts w:ascii="Times New Roman" w:eastAsia="Times New Roman" w:hAnsi="Times New Roman" w:cs="Times New Roman"/>
          <w:sz w:val="24"/>
          <w:szCs w:val="24"/>
        </w:rPr>
        <w:t xml:space="preserve">words (36 in School 1, 107 in School 2) and 70 </w:t>
      </w:r>
      <w:r w:rsidR="5AE900B9" w:rsidRPr="00237245">
        <w:rPr>
          <w:rFonts w:ascii="Times New Roman" w:eastAsia="Times New Roman" w:hAnsi="Times New Roman" w:cs="Times New Roman"/>
          <w:smallCaps/>
          <w:sz w:val="24"/>
          <w:szCs w:val="24"/>
        </w:rPr>
        <w:t>square</w:t>
      </w:r>
      <w:r w:rsidR="5AE900B9" w:rsidRPr="00237245">
        <w:rPr>
          <w:rFonts w:ascii="Times New Roman" w:eastAsia="Times New Roman" w:hAnsi="Times New Roman" w:cs="Times New Roman"/>
          <w:sz w:val="24"/>
          <w:szCs w:val="24"/>
        </w:rPr>
        <w:t xml:space="preserve"> words (26 in School 1, 44 in School 2) in the speech of the students across all classroom recordings.</w:t>
      </w:r>
      <w:r w:rsidR="1C064D38" w:rsidRPr="00237245">
        <w:rPr>
          <w:rFonts w:ascii="Times New Roman" w:eastAsia="Times New Roman" w:hAnsi="Times New Roman" w:cs="Times New Roman"/>
          <w:sz w:val="24"/>
          <w:szCs w:val="24"/>
        </w:rPr>
        <w:t xml:space="preserve"> As lessons were neither conducted on the same topics nor following the same format, there was some disparity in the number of tokens of each vowel collected in each school.</w:t>
      </w:r>
      <w:r w:rsidR="00675D26" w:rsidRPr="00237245">
        <w:rPr>
          <w:rFonts w:ascii="Times New Roman" w:eastAsia="Calibri" w:hAnsi="Times New Roman" w:cs="Times New Roman"/>
          <w:sz w:val="24"/>
          <w:szCs w:val="24"/>
        </w:rPr>
        <w:t xml:space="preserve"> Tokens were extracted and measurements for F1 and F2 were taken manually using Praat (Boersma &amp; Weenink 2017)</w:t>
      </w:r>
      <w:r w:rsidR="001A1DEE" w:rsidRPr="00237245">
        <w:rPr>
          <w:rFonts w:ascii="Times New Roman" w:eastAsia="Calibri" w:hAnsi="Times New Roman" w:cs="Times New Roman"/>
          <w:sz w:val="24"/>
          <w:szCs w:val="24"/>
        </w:rPr>
        <w:t>, where F1 and F2 refer to bands of energy that appear on spectrograms known as formants. As Ball and Rahilly (200</w:t>
      </w:r>
      <w:r w:rsidR="007D512B" w:rsidRPr="00237245">
        <w:rPr>
          <w:rFonts w:ascii="Times New Roman" w:eastAsia="Calibri" w:hAnsi="Times New Roman" w:cs="Times New Roman"/>
          <w:sz w:val="24"/>
          <w:szCs w:val="24"/>
        </w:rPr>
        <w:t>4</w:t>
      </w:r>
      <w:r w:rsidR="001A1DEE" w:rsidRPr="00237245">
        <w:rPr>
          <w:rFonts w:ascii="Times New Roman" w:eastAsia="Calibri" w:hAnsi="Times New Roman" w:cs="Times New Roman"/>
          <w:sz w:val="24"/>
          <w:szCs w:val="24"/>
        </w:rPr>
        <w:t>: 166) note, it is “usually possible to differentiate formant patterns in terms of tongue height, tongue advancement, and lip rounding, i.e. the three main features which are used to classify vowels”</w:t>
      </w:r>
      <w:r w:rsidR="00675D26" w:rsidRPr="00237245">
        <w:rPr>
          <w:rFonts w:ascii="Times New Roman" w:eastAsia="Calibri" w:hAnsi="Times New Roman" w:cs="Times New Roman"/>
          <w:sz w:val="24"/>
          <w:szCs w:val="24"/>
        </w:rPr>
        <w:t>.</w:t>
      </w:r>
      <w:r w:rsidR="001A1DEE" w:rsidRPr="00237245">
        <w:rPr>
          <w:rFonts w:ascii="Times New Roman" w:eastAsia="Calibri" w:hAnsi="Times New Roman" w:cs="Times New Roman"/>
          <w:sz w:val="24"/>
          <w:szCs w:val="24"/>
        </w:rPr>
        <w:t xml:space="preserve"> By considering the measurement of the second formant, F2, we can determine how far forward in the mouth these vowels are being pronounced, since “front vowels have higher F2s than back vowels” (ibid. p.166).</w:t>
      </w:r>
      <w:r w:rsidR="00675D26" w:rsidRPr="00237245">
        <w:rPr>
          <w:rFonts w:ascii="Times New Roman" w:eastAsia="Calibri" w:hAnsi="Times New Roman" w:cs="Times New Roman"/>
          <w:sz w:val="24"/>
          <w:szCs w:val="24"/>
        </w:rPr>
        <w:t xml:space="preserve"> </w:t>
      </w:r>
      <w:r w:rsidR="000B6971" w:rsidRPr="00237245">
        <w:rPr>
          <w:rFonts w:ascii="Times New Roman" w:eastAsia="Calibri" w:hAnsi="Times New Roman" w:cs="Times New Roman"/>
          <w:sz w:val="24"/>
          <w:szCs w:val="24"/>
        </w:rPr>
        <w:t xml:space="preserve">These data were normalised according to the method described in Labov et al. (2006: 39-40) via the NORM Vowel Normalization and Plotting Suite (Thomas and Kendall 2007). This method was chosen because of its speaker-extrinsic nature and would account for the fact that speakers were not individually recorded. </w:t>
      </w:r>
      <w:r w:rsidR="46846DF8" w:rsidRPr="00237245">
        <w:rPr>
          <w:rFonts w:ascii="Times New Roman" w:eastAsia="Times New Roman" w:hAnsi="Times New Roman" w:cs="Times New Roman"/>
          <w:sz w:val="24"/>
          <w:szCs w:val="24"/>
        </w:rPr>
        <w:t>Tokens occurred across four different speech styles which emerged in the data.</w:t>
      </w:r>
      <w:r w:rsidR="2E31AC20" w:rsidRPr="00237245">
        <w:rPr>
          <w:rFonts w:ascii="Times New Roman" w:eastAsia="Times New Roman" w:hAnsi="Times New Roman" w:cs="Times New Roman"/>
          <w:sz w:val="24"/>
          <w:szCs w:val="24"/>
        </w:rPr>
        <w:t xml:space="preserve"> </w:t>
      </w:r>
      <w:r w:rsidR="46846DF8" w:rsidRPr="00237245">
        <w:rPr>
          <w:rFonts w:ascii="Times New Roman" w:eastAsia="Times New Roman" w:hAnsi="Times New Roman" w:cs="Times New Roman"/>
          <w:sz w:val="24"/>
          <w:szCs w:val="24"/>
        </w:rPr>
        <w:t xml:space="preserve">These include: (i) reading before the class, where students would either read aloud extracts from a text, or written work they had produced themselves [henceforth “reading”]; (ii) speaking before the class, where students were most often asking or answering questions of and from the teacher [henceforth “speaking”]; (iii) speaking to the teacher, where students in the class were working in smaller groups and generally talking amongst themselves, but </w:t>
      </w:r>
      <w:r w:rsidR="002B22E0" w:rsidRPr="00237245">
        <w:rPr>
          <w:rFonts w:ascii="Times New Roman" w:eastAsia="Times New Roman" w:hAnsi="Times New Roman" w:cs="Times New Roman"/>
          <w:sz w:val="24"/>
          <w:szCs w:val="24"/>
        </w:rPr>
        <w:t>they</w:t>
      </w:r>
      <w:r w:rsidR="46846DF8" w:rsidRPr="00237245">
        <w:rPr>
          <w:rFonts w:ascii="Times New Roman" w:eastAsia="Times New Roman" w:hAnsi="Times New Roman" w:cs="Times New Roman"/>
          <w:sz w:val="24"/>
          <w:szCs w:val="24"/>
        </w:rPr>
        <w:t xml:space="preserve"> would </w:t>
      </w:r>
      <w:r w:rsidR="002B22E0" w:rsidRPr="00237245">
        <w:rPr>
          <w:rFonts w:ascii="Times New Roman" w:eastAsia="Times New Roman" w:hAnsi="Times New Roman" w:cs="Times New Roman"/>
          <w:sz w:val="24"/>
          <w:szCs w:val="24"/>
        </w:rPr>
        <w:t xml:space="preserve">also </w:t>
      </w:r>
      <w:r w:rsidR="46846DF8" w:rsidRPr="00237245">
        <w:rPr>
          <w:rFonts w:ascii="Times New Roman" w:eastAsia="Times New Roman" w:hAnsi="Times New Roman" w:cs="Times New Roman"/>
          <w:sz w:val="24"/>
          <w:szCs w:val="24"/>
        </w:rPr>
        <w:t>speak to the teacher directly [henceforth “teacher/small group”]; and (iv) speaking to other students, where students were talking to each other while working in small groups, where tokens for this style only occurred in School 1 but not School 2.</w:t>
      </w:r>
    </w:p>
    <w:p w14:paraId="327B7FFD" w14:textId="4383A49B" w:rsidR="00FE5FF2" w:rsidRDefault="000B6971" w:rsidP="000E1003">
      <w:pPr>
        <w:spacing w:after="160" w:line="360" w:lineRule="auto"/>
        <w:ind w:firstLine="720"/>
        <w:jc w:val="both"/>
        <w:rPr>
          <w:rFonts w:ascii="Times New Roman" w:eastAsia="Calibri" w:hAnsi="Times New Roman" w:cs="Times New Roman"/>
          <w:sz w:val="24"/>
        </w:rPr>
      </w:pPr>
      <w:r>
        <w:rPr>
          <w:rFonts w:ascii="Times New Roman" w:eastAsia="Calibri" w:hAnsi="Times New Roman" w:cs="Times New Roman"/>
          <w:sz w:val="24"/>
          <w:szCs w:val="24"/>
        </w:rPr>
        <w:t>T</w:t>
      </w:r>
      <w:r w:rsidR="00675D26" w:rsidRPr="00FF113C">
        <w:rPr>
          <w:rFonts w:ascii="Times New Roman" w:eastAsia="Calibri" w:hAnsi="Times New Roman" w:cs="Times New Roman"/>
          <w:sz w:val="24"/>
          <w:szCs w:val="24"/>
        </w:rPr>
        <w:t>he extent of</w:t>
      </w:r>
      <w:r w:rsidR="00DE2BF2">
        <w:rPr>
          <w:rFonts w:ascii="Times New Roman" w:eastAsia="Calibri" w:hAnsi="Times New Roman" w:cs="Times New Roman"/>
          <w:sz w:val="24"/>
          <w:szCs w:val="24"/>
        </w:rPr>
        <w:t xml:space="preserve"> vowel</w:t>
      </w:r>
      <w:r w:rsidR="00675D26" w:rsidRPr="00FF113C">
        <w:rPr>
          <w:rFonts w:ascii="Times New Roman" w:eastAsia="Calibri" w:hAnsi="Times New Roman" w:cs="Times New Roman"/>
          <w:sz w:val="24"/>
          <w:szCs w:val="24"/>
        </w:rPr>
        <w:t xml:space="preserve"> fronting</w:t>
      </w:r>
      <w:r w:rsidR="00434404">
        <w:rPr>
          <w:rFonts w:ascii="Times New Roman" w:eastAsia="Calibri" w:hAnsi="Times New Roman" w:cs="Times New Roman"/>
          <w:sz w:val="24"/>
          <w:szCs w:val="24"/>
        </w:rPr>
        <w:t xml:space="preserve"> for both </w:t>
      </w:r>
      <w:r w:rsidR="00434404" w:rsidRPr="00434404">
        <w:rPr>
          <w:rFonts w:ascii="Times New Roman" w:eastAsia="Calibri" w:hAnsi="Times New Roman" w:cs="Times New Roman"/>
          <w:smallCaps/>
          <w:sz w:val="24"/>
          <w:szCs w:val="24"/>
        </w:rPr>
        <w:t>nurse</w:t>
      </w:r>
      <w:r w:rsidR="00434404">
        <w:rPr>
          <w:rFonts w:ascii="Times New Roman" w:eastAsia="Calibri" w:hAnsi="Times New Roman" w:cs="Times New Roman"/>
          <w:sz w:val="24"/>
          <w:szCs w:val="24"/>
        </w:rPr>
        <w:t xml:space="preserve"> and </w:t>
      </w:r>
      <w:r w:rsidR="00434404" w:rsidRPr="00434404">
        <w:rPr>
          <w:rFonts w:ascii="Times New Roman" w:eastAsia="Calibri" w:hAnsi="Times New Roman" w:cs="Times New Roman"/>
          <w:smallCaps/>
          <w:sz w:val="24"/>
          <w:szCs w:val="24"/>
        </w:rPr>
        <w:t>square</w:t>
      </w:r>
      <w:r w:rsidR="009E7149">
        <w:rPr>
          <w:rFonts w:ascii="Times New Roman" w:eastAsia="Calibri" w:hAnsi="Times New Roman" w:cs="Times New Roman"/>
          <w:sz w:val="24"/>
          <w:szCs w:val="24"/>
        </w:rPr>
        <w:t xml:space="preserve"> </w:t>
      </w:r>
      <w:r w:rsidR="00675D26" w:rsidRPr="00FF113C">
        <w:rPr>
          <w:rFonts w:ascii="Times New Roman" w:eastAsia="Calibri" w:hAnsi="Times New Roman" w:cs="Times New Roman"/>
          <w:sz w:val="24"/>
          <w:szCs w:val="24"/>
        </w:rPr>
        <w:t xml:space="preserve">differed </w:t>
      </w:r>
      <w:r w:rsidR="00975BCA">
        <w:rPr>
          <w:rFonts w:ascii="Times New Roman" w:eastAsia="Calibri" w:hAnsi="Times New Roman" w:cs="Times New Roman"/>
          <w:sz w:val="24"/>
          <w:szCs w:val="24"/>
        </w:rPr>
        <w:t xml:space="preserve">observably </w:t>
      </w:r>
      <w:r w:rsidR="00675D26" w:rsidRPr="00FF113C">
        <w:rPr>
          <w:rFonts w:ascii="Times New Roman" w:eastAsia="Calibri" w:hAnsi="Times New Roman" w:cs="Times New Roman"/>
          <w:sz w:val="24"/>
          <w:szCs w:val="24"/>
        </w:rPr>
        <w:t>between the schools.</w:t>
      </w:r>
      <w:r w:rsidR="001732F5">
        <w:rPr>
          <w:rFonts w:ascii="Times New Roman" w:eastAsia="Calibri" w:hAnsi="Times New Roman" w:cs="Times New Roman"/>
          <w:sz w:val="24"/>
          <w:szCs w:val="24"/>
        </w:rPr>
        <w:t xml:space="preserve"> </w:t>
      </w:r>
      <w:r w:rsidR="001732F5" w:rsidRPr="00FF113C">
        <w:rPr>
          <w:rFonts w:ascii="Times New Roman" w:eastAsia="Calibri" w:hAnsi="Times New Roman" w:cs="Times New Roman"/>
          <w:sz w:val="24"/>
          <w:szCs w:val="24"/>
        </w:rPr>
        <w:t xml:space="preserve">Watson (2007: 358) states that </w:t>
      </w:r>
      <w:r w:rsidR="001732F5" w:rsidRPr="00FF113C">
        <w:rPr>
          <w:rFonts w:ascii="Times New Roman" w:eastAsia="Calibri" w:hAnsi="Times New Roman" w:cs="Times New Roman"/>
          <w:smallCaps/>
          <w:sz w:val="24"/>
          <w:szCs w:val="24"/>
        </w:rPr>
        <w:t>square</w:t>
      </w:r>
      <w:r w:rsidR="001732F5" w:rsidRPr="00FF113C">
        <w:rPr>
          <w:rFonts w:ascii="Times New Roman" w:eastAsia="Calibri" w:hAnsi="Times New Roman" w:cs="Times New Roman"/>
          <w:sz w:val="24"/>
          <w:szCs w:val="24"/>
        </w:rPr>
        <w:t xml:space="preserve"> can be fronted to [eː] or even [ɪː] in </w:t>
      </w:r>
      <w:r w:rsidR="007038C6">
        <w:rPr>
          <w:rFonts w:ascii="Times New Roman" w:eastAsia="Calibri" w:hAnsi="Times New Roman" w:cs="Times New Roman"/>
          <w:sz w:val="24"/>
          <w:szCs w:val="24"/>
        </w:rPr>
        <w:t>Scouse</w:t>
      </w:r>
      <w:r w:rsidR="001732F5" w:rsidRPr="00FF113C">
        <w:rPr>
          <w:rFonts w:ascii="Times New Roman" w:eastAsia="Calibri" w:hAnsi="Times New Roman" w:cs="Times New Roman"/>
          <w:sz w:val="24"/>
          <w:szCs w:val="24"/>
        </w:rPr>
        <w:t xml:space="preserve">, </w:t>
      </w:r>
      <w:r w:rsidR="001732F5" w:rsidRPr="00FF113C">
        <w:rPr>
          <w:rFonts w:ascii="Times New Roman" w:eastAsia="Calibri" w:hAnsi="Times New Roman" w:cs="Times New Roman"/>
          <w:sz w:val="24"/>
          <w:szCs w:val="24"/>
        </w:rPr>
        <w:lastRenderedPageBreak/>
        <w:t>and Watson and Clark (2013: 320-321) c</w:t>
      </w:r>
      <w:r w:rsidR="00E03DCC">
        <w:rPr>
          <w:rFonts w:ascii="Times New Roman" w:eastAsia="Calibri" w:hAnsi="Times New Roman" w:cs="Times New Roman"/>
          <w:sz w:val="24"/>
          <w:szCs w:val="24"/>
        </w:rPr>
        <w:t>onclude</w:t>
      </w:r>
      <w:r w:rsidR="001732F5" w:rsidRPr="00FF113C">
        <w:rPr>
          <w:rFonts w:ascii="Times New Roman" w:eastAsia="Calibri" w:hAnsi="Times New Roman" w:cs="Times New Roman"/>
          <w:sz w:val="24"/>
          <w:szCs w:val="24"/>
        </w:rPr>
        <w:t xml:space="preserve"> that ‘fronted </w:t>
      </w:r>
      <w:r w:rsidR="001732F5" w:rsidRPr="00FF113C">
        <w:rPr>
          <w:rFonts w:ascii="Times New Roman" w:eastAsia="Calibri" w:hAnsi="Times New Roman" w:cs="Times New Roman"/>
          <w:smallCaps/>
          <w:sz w:val="24"/>
          <w:szCs w:val="24"/>
        </w:rPr>
        <w:t>nurse</w:t>
      </w:r>
      <w:r w:rsidR="001732F5" w:rsidRPr="00FF113C">
        <w:rPr>
          <w:rFonts w:ascii="Times New Roman" w:eastAsia="Calibri" w:hAnsi="Times New Roman" w:cs="Times New Roman"/>
          <w:sz w:val="24"/>
          <w:szCs w:val="24"/>
        </w:rPr>
        <w:t xml:space="preserve"> seems to be more salient than central </w:t>
      </w:r>
      <w:r w:rsidR="001732F5" w:rsidRPr="00FF113C">
        <w:rPr>
          <w:rFonts w:ascii="Times New Roman" w:eastAsia="Calibri" w:hAnsi="Times New Roman" w:cs="Times New Roman"/>
          <w:smallCaps/>
          <w:sz w:val="24"/>
          <w:szCs w:val="24"/>
        </w:rPr>
        <w:t>square’</w:t>
      </w:r>
      <w:r w:rsidR="001732F5" w:rsidRPr="00FF113C">
        <w:rPr>
          <w:rFonts w:ascii="Times New Roman" w:eastAsia="Calibri" w:hAnsi="Times New Roman" w:cs="Times New Roman"/>
          <w:sz w:val="24"/>
          <w:szCs w:val="24"/>
        </w:rPr>
        <w:t xml:space="preserve">. </w:t>
      </w:r>
      <w:r w:rsidR="009E7149">
        <w:rPr>
          <w:rFonts w:ascii="Times New Roman" w:eastAsia="Calibri" w:hAnsi="Times New Roman" w:cs="Times New Roman"/>
          <w:sz w:val="24"/>
          <w:szCs w:val="24"/>
        </w:rPr>
        <w:t xml:space="preserve">Given the observed spread of </w:t>
      </w:r>
      <w:r w:rsidR="007038C6">
        <w:rPr>
          <w:rFonts w:ascii="Times New Roman" w:eastAsia="Calibri" w:hAnsi="Times New Roman" w:cs="Times New Roman"/>
          <w:sz w:val="24"/>
          <w:szCs w:val="24"/>
        </w:rPr>
        <w:t>Scouse</w:t>
      </w:r>
      <w:r w:rsidR="009E7149">
        <w:rPr>
          <w:rFonts w:ascii="Times New Roman" w:eastAsia="Calibri" w:hAnsi="Times New Roman" w:cs="Times New Roman"/>
          <w:sz w:val="24"/>
          <w:szCs w:val="24"/>
        </w:rPr>
        <w:t xml:space="preserve"> features into the surrounding areas, </w:t>
      </w:r>
      <w:r w:rsidR="001732F5" w:rsidRPr="00FF113C">
        <w:rPr>
          <w:rFonts w:ascii="Times New Roman" w:eastAsia="Calibri" w:hAnsi="Times New Roman" w:cs="Times New Roman"/>
          <w:sz w:val="24"/>
          <w:szCs w:val="24"/>
        </w:rPr>
        <w:t xml:space="preserve">we </w:t>
      </w:r>
      <w:r w:rsidR="009E7149">
        <w:rPr>
          <w:rFonts w:ascii="Times New Roman" w:eastAsia="Calibri" w:hAnsi="Times New Roman" w:cs="Times New Roman"/>
          <w:sz w:val="24"/>
          <w:szCs w:val="24"/>
        </w:rPr>
        <w:t xml:space="preserve">can </w:t>
      </w:r>
      <w:r w:rsidR="001732F5" w:rsidRPr="00FF113C">
        <w:rPr>
          <w:rFonts w:ascii="Times New Roman" w:eastAsia="Calibri" w:hAnsi="Times New Roman" w:cs="Times New Roman"/>
          <w:sz w:val="24"/>
          <w:szCs w:val="24"/>
        </w:rPr>
        <w:t xml:space="preserve">interpret this to mean that F2 fronting in </w:t>
      </w:r>
      <w:r w:rsidR="001732F5" w:rsidRPr="00FF113C">
        <w:rPr>
          <w:rFonts w:ascii="Times New Roman" w:eastAsia="Calibri" w:hAnsi="Times New Roman" w:cs="Times New Roman"/>
          <w:smallCaps/>
          <w:sz w:val="24"/>
          <w:szCs w:val="24"/>
        </w:rPr>
        <w:t>nurse</w:t>
      </w:r>
      <w:r w:rsidR="001732F5" w:rsidRPr="00FF113C">
        <w:rPr>
          <w:rFonts w:ascii="Times New Roman" w:eastAsia="Calibri" w:hAnsi="Times New Roman" w:cs="Times New Roman"/>
          <w:sz w:val="24"/>
          <w:szCs w:val="24"/>
        </w:rPr>
        <w:t xml:space="preserve"> and </w:t>
      </w:r>
      <w:r w:rsidR="001732F5" w:rsidRPr="00FF113C">
        <w:rPr>
          <w:rFonts w:ascii="Times New Roman" w:eastAsia="Calibri" w:hAnsi="Times New Roman" w:cs="Times New Roman"/>
          <w:smallCaps/>
          <w:sz w:val="24"/>
          <w:szCs w:val="24"/>
        </w:rPr>
        <w:t>square</w:t>
      </w:r>
      <w:r w:rsidR="001732F5" w:rsidRPr="00FF113C">
        <w:rPr>
          <w:rFonts w:ascii="Times New Roman" w:eastAsia="Calibri" w:hAnsi="Times New Roman" w:cs="Times New Roman"/>
          <w:sz w:val="24"/>
          <w:szCs w:val="24"/>
        </w:rPr>
        <w:t xml:space="preserve"> contributes to the salience of these variables, </w:t>
      </w:r>
      <w:r w:rsidR="009E7149">
        <w:rPr>
          <w:rFonts w:ascii="Times New Roman" w:eastAsia="Calibri" w:hAnsi="Times New Roman" w:cs="Times New Roman"/>
          <w:sz w:val="24"/>
          <w:szCs w:val="24"/>
        </w:rPr>
        <w:t>meaning</w:t>
      </w:r>
      <w:r w:rsidR="001732F5" w:rsidRPr="00FF113C">
        <w:rPr>
          <w:rFonts w:ascii="Times New Roman" w:eastAsia="Calibri" w:hAnsi="Times New Roman" w:cs="Times New Roman"/>
          <w:sz w:val="24"/>
          <w:szCs w:val="24"/>
        </w:rPr>
        <w:t xml:space="preserve"> that </w:t>
      </w:r>
      <w:r w:rsidR="00761D2B">
        <w:rPr>
          <w:rFonts w:ascii="Times New Roman" w:eastAsia="Calibri" w:hAnsi="Times New Roman" w:cs="Times New Roman"/>
          <w:sz w:val="24"/>
          <w:szCs w:val="24"/>
        </w:rPr>
        <w:t>our</w:t>
      </w:r>
      <w:r w:rsidR="001732F5" w:rsidRPr="00FF113C">
        <w:rPr>
          <w:rFonts w:ascii="Times New Roman" w:eastAsia="Calibri" w:hAnsi="Times New Roman" w:cs="Times New Roman"/>
          <w:sz w:val="24"/>
          <w:szCs w:val="24"/>
        </w:rPr>
        <w:t xml:space="preserve"> students </w:t>
      </w:r>
      <w:r w:rsidR="004B283A">
        <w:rPr>
          <w:rFonts w:ascii="Times New Roman" w:eastAsia="Calibri" w:hAnsi="Times New Roman" w:cs="Times New Roman"/>
          <w:sz w:val="24"/>
          <w:szCs w:val="24"/>
        </w:rPr>
        <w:t>are likely to</w:t>
      </w:r>
      <w:r w:rsidR="00761D2B">
        <w:rPr>
          <w:rFonts w:ascii="Times New Roman" w:eastAsia="Calibri" w:hAnsi="Times New Roman" w:cs="Times New Roman"/>
          <w:sz w:val="24"/>
          <w:szCs w:val="24"/>
        </w:rPr>
        <w:t xml:space="preserve"> </w:t>
      </w:r>
      <w:r w:rsidR="001732F5" w:rsidRPr="00FF113C">
        <w:rPr>
          <w:rFonts w:ascii="Times New Roman" w:eastAsia="Calibri" w:hAnsi="Times New Roman" w:cs="Times New Roman"/>
          <w:sz w:val="24"/>
          <w:szCs w:val="24"/>
        </w:rPr>
        <w:t>associate fronting these vowels with Scouse.</w:t>
      </w:r>
      <w:r w:rsidR="00675D26" w:rsidRPr="00FF113C">
        <w:rPr>
          <w:rFonts w:ascii="Times New Roman" w:eastAsia="Calibri" w:hAnsi="Times New Roman" w:cs="Times New Roman"/>
          <w:sz w:val="24"/>
          <w:szCs w:val="24"/>
        </w:rPr>
        <w:t xml:space="preserve"> Figure 1 illustrate</w:t>
      </w:r>
      <w:r w:rsidR="00C90402">
        <w:rPr>
          <w:rFonts w:ascii="Times New Roman" w:eastAsia="Calibri" w:hAnsi="Times New Roman" w:cs="Times New Roman"/>
          <w:sz w:val="24"/>
          <w:szCs w:val="24"/>
        </w:rPr>
        <w:t>s</w:t>
      </w:r>
      <w:r w:rsidR="00675D26" w:rsidRPr="00FF113C">
        <w:rPr>
          <w:rFonts w:ascii="Times New Roman" w:eastAsia="Calibri" w:hAnsi="Times New Roman" w:cs="Times New Roman"/>
          <w:sz w:val="24"/>
          <w:szCs w:val="24"/>
        </w:rPr>
        <w:t xml:space="preserve"> F2 </w:t>
      </w:r>
      <w:r w:rsidR="00DE2BF2">
        <w:rPr>
          <w:rFonts w:ascii="Times New Roman" w:eastAsia="Calibri" w:hAnsi="Times New Roman" w:cs="Times New Roman"/>
          <w:sz w:val="24"/>
          <w:szCs w:val="24"/>
        </w:rPr>
        <w:t>frequencies</w:t>
      </w:r>
      <w:r w:rsidR="00381261">
        <w:rPr>
          <w:rFonts w:ascii="Times New Roman" w:eastAsia="Calibri" w:hAnsi="Times New Roman" w:cs="Times New Roman"/>
          <w:sz w:val="24"/>
          <w:szCs w:val="24"/>
        </w:rPr>
        <w:t xml:space="preserve"> for vowels in </w:t>
      </w:r>
      <w:r w:rsidR="00381261" w:rsidRPr="0055014D">
        <w:rPr>
          <w:rFonts w:ascii="Times New Roman" w:eastAsia="Calibri" w:hAnsi="Times New Roman" w:cs="Times New Roman"/>
          <w:smallCaps/>
          <w:sz w:val="24"/>
          <w:szCs w:val="24"/>
        </w:rPr>
        <w:t>nurse</w:t>
      </w:r>
      <w:r w:rsidR="00381261">
        <w:rPr>
          <w:rFonts w:ascii="Times New Roman" w:eastAsia="Calibri" w:hAnsi="Times New Roman" w:cs="Times New Roman"/>
          <w:sz w:val="24"/>
          <w:szCs w:val="24"/>
        </w:rPr>
        <w:t xml:space="preserve"> and </w:t>
      </w:r>
      <w:r w:rsidR="00381261" w:rsidRPr="0055014D">
        <w:rPr>
          <w:rFonts w:ascii="Times New Roman" w:eastAsia="Calibri" w:hAnsi="Times New Roman" w:cs="Times New Roman"/>
          <w:smallCaps/>
          <w:sz w:val="24"/>
          <w:szCs w:val="24"/>
        </w:rPr>
        <w:t>square</w:t>
      </w:r>
      <w:r w:rsidR="00381261">
        <w:rPr>
          <w:rFonts w:ascii="Times New Roman" w:eastAsia="Calibri" w:hAnsi="Times New Roman" w:cs="Times New Roman"/>
          <w:sz w:val="24"/>
          <w:szCs w:val="24"/>
        </w:rPr>
        <w:t xml:space="preserve"> words</w:t>
      </w:r>
      <w:r w:rsidR="00DE2BF2" w:rsidRPr="00FF113C">
        <w:rPr>
          <w:rFonts w:ascii="Times New Roman" w:eastAsia="Calibri" w:hAnsi="Times New Roman" w:cs="Times New Roman"/>
          <w:sz w:val="24"/>
          <w:szCs w:val="24"/>
        </w:rPr>
        <w:t xml:space="preserve"> </w:t>
      </w:r>
      <w:r w:rsidR="00675D26" w:rsidRPr="00FF113C">
        <w:rPr>
          <w:rFonts w:ascii="Times New Roman" w:eastAsia="Calibri" w:hAnsi="Times New Roman" w:cs="Times New Roman"/>
          <w:sz w:val="24"/>
          <w:szCs w:val="24"/>
        </w:rPr>
        <w:t xml:space="preserve">for students in Schools 1 and 2. </w:t>
      </w:r>
      <w:r w:rsidR="00434404" w:rsidRPr="00FF113C">
        <w:rPr>
          <w:rFonts w:ascii="Times New Roman" w:eastAsia="Calibri" w:hAnsi="Times New Roman" w:cs="Times New Roman"/>
          <w:sz w:val="24"/>
        </w:rPr>
        <w:t>The pattern highlighted in Figure 1 indicates that</w:t>
      </w:r>
      <w:r w:rsidR="00434404">
        <w:rPr>
          <w:rFonts w:ascii="Times New Roman" w:eastAsia="Calibri" w:hAnsi="Times New Roman" w:cs="Times New Roman"/>
          <w:sz w:val="24"/>
        </w:rPr>
        <w:t xml:space="preserve"> there is a high degree of overlap of F2 in </w:t>
      </w:r>
      <w:r w:rsidR="00434404" w:rsidRPr="00FF113C">
        <w:rPr>
          <w:rFonts w:ascii="Times New Roman" w:eastAsia="Calibri" w:hAnsi="Times New Roman" w:cs="Times New Roman"/>
          <w:smallCaps/>
          <w:sz w:val="24"/>
        </w:rPr>
        <w:t>nurse</w:t>
      </w:r>
      <w:r w:rsidR="00434404" w:rsidRPr="00FF113C">
        <w:rPr>
          <w:rFonts w:ascii="Times New Roman" w:eastAsia="Calibri" w:hAnsi="Times New Roman" w:cs="Times New Roman"/>
          <w:sz w:val="24"/>
        </w:rPr>
        <w:t xml:space="preserve"> and </w:t>
      </w:r>
      <w:r w:rsidR="00434404" w:rsidRPr="00FF113C">
        <w:rPr>
          <w:rFonts w:ascii="Times New Roman" w:eastAsia="Calibri" w:hAnsi="Times New Roman" w:cs="Times New Roman"/>
          <w:smallCaps/>
          <w:sz w:val="24"/>
        </w:rPr>
        <w:t>square</w:t>
      </w:r>
      <w:r w:rsidR="00434404" w:rsidRPr="00FF113C">
        <w:rPr>
          <w:rFonts w:ascii="Times New Roman" w:eastAsia="Calibri" w:hAnsi="Times New Roman" w:cs="Times New Roman"/>
          <w:sz w:val="24"/>
        </w:rPr>
        <w:t xml:space="preserve"> in School 1</w:t>
      </w:r>
      <w:r w:rsidR="00434404">
        <w:rPr>
          <w:rFonts w:ascii="Times New Roman" w:eastAsia="Calibri" w:hAnsi="Times New Roman" w:cs="Times New Roman"/>
          <w:sz w:val="24"/>
        </w:rPr>
        <w:t xml:space="preserve">, although </w:t>
      </w:r>
      <w:r w:rsidR="00434404" w:rsidRPr="0055014D">
        <w:rPr>
          <w:rFonts w:ascii="Times New Roman" w:eastAsia="Calibri" w:hAnsi="Times New Roman" w:cs="Times New Roman"/>
          <w:smallCaps/>
          <w:sz w:val="24"/>
        </w:rPr>
        <w:t>square</w:t>
      </w:r>
      <w:r w:rsidR="00434404">
        <w:rPr>
          <w:rFonts w:ascii="Times New Roman" w:eastAsia="Calibri" w:hAnsi="Times New Roman" w:cs="Times New Roman"/>
          <w:sz w:val="24"/>
        </w:rPr>
        <w:t xml:space="preserve"> is more fronted overall, and</w:t>
      </w:r>
      <w:r w:rsidR="00434404" w:rsidRPr="00FF113C">
        <w:rPr>
          <w:rFonts w:ascii="Times New Roman" w:eastAsia="Calibri" w:hAnsi="Times New Roman" w:cs="Times New Roman"/>
          <w:sz w:val="24"/>
        </w:rPr>
        <w:t xml:space="preserve"> much less overlap between </w:t>
      </w:r>
      <w:r w:rsidR="00434404" w:rsidRPr="00FF113C">
        <w:rPr>
          <w:rFonts w:ascii="Times New Roman" w:eastAsia="Calibri" w:hAnsi="Times New Roman" w:cs="Times New Roman"/>
          <w:smallCaps/>
          <w:sz w:val="24"/>
        </w:rPr>
        <w:t>nurse</w:t>
      </w:r>
      <w:r w:rsidR="00434404" w:rsidRPr="00FF113C">
        <w:rPr>
          <w:rFonts w:ascii="Times New Roman" w:eastAsia="Calibri" w:hAnsi="Times New Roman" w:cs="Times New Roman"/>
          <w:sz w:val="24"/>
        </w:rPr>
        <w:t xml:space="preserve"> and </w:t>
      </w:r>
      <w:r w:rsidR="00434404" w:rsidRPr="00FF113C">
        <w:rPr>
          <w:rFonts w:ascii="Times New Roman" w:eastAsia="Calibri" w:hAnsi="Times New Roman" w:cs="Times New Roman"/>
          <w:smallCaps/>
          <w:sz w:val="24"/>
        </w:rPr>
        <w:t>square</w:t>
      </w:r>
      <w:r w:rsidR="00434404">
        <w:rPr>
          <w:rFonts w:ascii="Times New Roman" w:eastAsia="Calibri" w:hAnsi="Times New Roman" w:cs="Times New Roman"/>
          <w:sz w:val="24"/>
        </w:rPr>
        <w:t xml:space="preserve"> in School 2, indicating that these vowels are more distinct for students in School 2 than in School 1.</w:t>
      </w:r>
    </w:p>
    <w:p w14:paraId="753F7C6D" w14:textId="77777777" w:rsidR="00675D26" w:rsidRPr="00FF113C" w:rsidRDefault="00675D26" w:rsidP="000D1A84">
      <w:pPr>
        <w:spacing w:after="160" w:line="360" w:lineRule="auto"/>
        <w:jc w:val="both"/>
        <w:rPr>
          <w:rFonts w:ascii="Times New Roman" w:eastAsia="Calibri" w:hAnsi="Times New Roman" w:cs="Times New Roman"/>
          <w:sz w:val="24"/>
        </w:rPr>
      </w:pPr>
      <w:r w:rsidRPr="00256E84">
        <w:rPr>
          <w:noProof/>
          <w:lang w:eastAsia="en-GB"/>
        </w:rPr>
        <w:drawing>
          <wp:inline distT="0" distB="0" distL="0" distR="0" wp14:anchorId="2C4F69E9" wp14:editId="7AC8B70E">
            <wp:extent cx="5637903" cy="346947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37903" cy="3469479"/>
                    </a:xfrm>
                    <a:prstGeom prst="rect">
                      <a:avLst/>
                    </a:prstGeom>
                  </pic:spPr>
                </pic:pic>
              </a:graphicData>
            </a:graphic>
          </wp:inline>
        </w:drawing>
      </w:r>
    </w:p>
    <w:p w14:paraId="1F9560FA" w14:textId="143F2AF1" w:rsidR="00675D26" w:rsidRPr="00FF113C" w:rsidRDefault="00675D26" w:rsidP="000D1A84">
      <w:pPr>
        <w:spacing w:after="160" w:line="360" w:lineRule="auto"/>
        <w:jc w:val="both"/>
        <w:rPr>
          <w:rFonts w:ascii="Times New Roman" w:eastAsia="Calibri" w:hAnsi="Times New Roman" w:cs="Times New Roman"/>
          <w:sz w:val="24"/>
        </w:rPr>
      </w:pPr>
      <w:r w:rsidRPr="00FF113C">
        <w:rPr>
          <w:rFonts w:ascii="Times New Roman" w:eastAsia="Calibri" w:hAnsi="Times New Roman" w:cs="Times New Roman"/>
          <w:i/>
          <w:iCs/>
          <w:sz w:val="24"/>
        </w:rPr>
        <w:t xml:space="preserve">Figure 1. </w:t>
      </w:r>
      <w:r w:rsidR="00635213">
        <w:rPr>
          <w:rFonts w:ascii="Times New Roman" w:eastAsia="Calibri" w:hAnsi="Times New Roman" w:cs="Times New Roman"/>
          <w:i/>
          <w:iCs/>
          <w:sz w:val="24"/>
        </w:rPr>
        <w:t>Box</w:t>
      </w:r>
      <w:r w:rsidRPr="00FF113C">
        <w:rPr>
          <w:rFonts w:ascii="Times New Roman" w:eastAsia="Calibri" w:hAnsi="Times New Roman" w:cs="Times New Roman"/>
          <w:i/>
          <w:iCs/>
          <w:sz w:val="24"/>
        </w:rPr>
        <w:t xml:space="preserve">plot showing </w:t>
      </w:r>
      <w:r w:rsidR="00635213">
        <w:rPr>
          <w:rFonts w:ascii="Times New Roman" w:eastAsia="Calibri" w:hAnsi="Times New Roman" w:cs="Times New Roman"/>
          <w:i/>
          <w:iCs/>
          <w:sz w:val="24"/>
        </w:rPr>
        <w:t xml:space="preserve">normalised F2 </w:t>
      </w:r>
      <w:r w:rsidRPr="00FF113C">
        <w:rPr>
          <w:rFonts w:ascii="Times New Roman" w:eastAsia="Calibri" w:hAnsi="Times New Roman" w:cs="Times New Roman"/>
          <w:i/>
          <w:iCs/>
          <w:sz w:val="24"/>
        </w:rPr>
        <w:t xml:space="preserve">frequencies for </w:t>
      </w:r>
      <w:r w:rsidR="00635213">
        <w:rPr>
          <w:rFonts w:ascii="Times New Roman" w:eastAsia="Calibri" w:hAnsi="Times New Roman" w:cs="Times New Roman"/>
          <w:i/>
          <w:iCs/>
          <w:sz w:val="24"/>
        </w:rPr>
        <w:t xml:space="preserve">vowels in </w:t>
      </w:r>
      <w:r w:rsidRPr="00FF113C">
        <w:rPr>
          <w:rFonts w:ascii="Times New Roman" w:eastAsia="Calibri" w:hAnsi="Times New Roman" w:cs="Times New Roman"/>
          <w:i/>
          <w:iCs/>
          <w:smallCaps/>
          <w:sz w:val="24"/>
        </w:rPr>
        <w:t xml:space="preserve">nurse </w:t>
      </w:r>
      <w:r w:rsidRPr="00FF113C">
        <w:rPr>
          <w:rFonts w:ascii="Times New Roman" w:eastAsia="Calibri" w:hAnsi="Times New Roman" w:cs="Times New Roman"/>
          <w:i/>
          <w:iCs/>
          <w:sz w:val="24"/>
        </w:rPr>
        <w:t xml:space="preserve">and </w:t>
      </w:r>
      <w:r w:rsidRPr="00FF113C">
        <w:rPr>
          <w:rFonts w:ascii="Times New Roman" w:eastAsia="Calibri" w:hAnsi="Times New Roman" w:cs="Times New Roman"/>
          <w:i/>
          <w:iCs/>
          <w:smallCaps/>
          <w:sz w:val="24"/>
        </w:rPr>
        <w:t>square</w:t>
      </w:r>
      <w:r w:rsidRPr="00FF113C">
        <w:rPr>
          <w:rFonts w:ascii="Times New Roman" w:eastAsia="Calibri" w:hAnsi="Times New Roman" w:cs="Times New Roman"/>
          <w:i/>
          <w:iCs/>
          <w:sz w:val="24"/>
        </w:rPr>
        <w:t xml:space="preserve"> words in School 1</w:t>
      </w:r>
      <w:r w:rsidR="00C90402">
        <w:rPr>
          <w:rFonts w:ascii="Times New Roman" w:eastAsia="Calibri" w:hAnsi="Times New Roman" w:cs="Times New Roman"/>
          <w:i/>
          <w:iCs/>
          <w:sz w:val="24"/>
        </w:rPr>
        <w:t xml:space="preserve"> and School 2</w:t>
      </w:r>
    </w:p>
    <w:p w14:paraId="06742855" w14:textId="66D45D3A" w:rsidR="000B6971" w:rsidRPr="00D85449" w:rsidRDefault="000B6971" w:rsidP="3417FCF3">
      <w:pPr>
        <w:spacing w:after="160" w:line="360" w:lineRule="auto"/>
        <w:jc w:val="both"/>
        <w:rPr>
          <w:rFonts w:ascii="Times New Roman" w:eastAsia="Times New Roman" w:hAnsi="Times New Roman" w:cs="Times New Roman"/>
          <w:sz w:val="24"/>
          <w:szCs w:val="24"/>
        </w:rPr>
      </w:pPr>
      <w:r w:rsidRPr="3417FCF3">
        <w:rPr>
          <w:rFonts w:ascii="Times New Roman" w:eastAsia="Calibri" w:hAnsi="Times New Roman" w:cs="Times New Roman"/>
          <w:sz w:val="24"/>
          <w:szCs w:val="24"/>
        </w:rPr>
        <w:t xml:space="preserve">F2 measurements were also less fronted overall for both </w:t>
      </w:r>
      <w:r w:rsidRPr="3417FCF3">
        <w:rPr>
          <w:rFonts w:ascii="Times New Roman" w:eastAsia="Calibri" w:hAnsi="Times New Roman" w:cs="Times New Roman"/>
          <w:smallCaps/>
          <w:sz w:val="24"/>
          <w:szCs w:val="24"/>
        </w:rPr>
        <w:t xml:space="preserve">nurse </w:t>
      </w:r>
      <w:r w:rsidRPr="3417FCF3">
        <w:rPr>
          <w:rFonts w:ascii="Times New Roman" w:eastAsia="Calibri" w:hAnsi="Times New Roman" w:cs="Times New Roman"/>
          <w:sz w:val="24"/>
          <w:szCs w:val="24"/>
        </w:rPr>
        <w:t xml:space="preserve">and </w:t>
      </w:r>
      <w:r w:rsidRPr="3417FCF3">
        <w:rPr>
          <w:rFonts w:ascii="Times New Roman" w:eastAsia="Calibri" w:hAnsi="Times New Roman" w:cs="Times New Roman"/>
          <w:smallCaps/>
          <w:sz w:val="24"/>
          <w:szCs w:val="24"/>
        </w:rPr>
        <w:t>square</w:t>
      </w:r>
      <w:r w:rsidRPr="3417FCF3">
        <w:rPr>
          <w:rFonts w:ascii="Times New Roman" w:eastAsia="Calibri" w:hAnsi="Times New Roman" w:cs="Times New Roman"/>
          <w:sz w:val="24"/>
          <w:szCs w:val="24"/>
        </w:rPr>
        <w:t xml:space="preserve"> in School 2 than in School 1, suggesting that realisations of these vowels are more </w:t>
      </w:r>
      <w:r w:rsidR="004314EE" w:rsidRPr="3417FCF3">
        <w:rPr>
          <w:rFonts w:ascii="Times New Roman" w:eastAsia="Calibri" w:hAnsi="Times New Roman" w:cs="Times New Roman"/>
          <w:sz w:val="24"/>
          <w:szCs w:val="24"/>
        </w:rPr>
        <w:t>Scouse-</w:t>
      </w:r>
      <w:r w:rsidRPr="3417FCF3">
        <w:rPr>
          <w:rFonts w:ascii="Times New Roman" w:eastAsia="Calibri" w:hAnsi="Times New Roman" w:cs="Times New Roman"/>
          <w:sz w:val="24"/>
          <w:szCs w:val="24"/>
        </w:rPr>
        <w:t xml:space="preserve">like in School 1 than in School 2. One explanation for this distribution is that, although these schools are both in predominantly middle-class areas, School </w:t>
      </w:r>
      <w:r w:rsidR="00975BCA">
        <w:rPr>
          <w:rFonts w:ascii="Times New Roman" w:eastAsia="Calibri" w:hAnsi="Times New Roman" w:cs="Times New Roman"/>
          <w:sz w:val="24"/>
          <w:szCs w:val="24"/>
        </w:rPr>
        <w:t>1</w:t>
      </w:r>
      <w:r w:rsidRPr="3417FCF3">
        <w:rPr>
          <w:rFonts w:ascii="Times New Roman" w:eastAsia="Calibri" w:hAnsi="Times New Roman" w:cs="Times New Roman"/>
          <w:sz w:val="24"/>
          <w:szCs w:val="24"/>
        </w:rPr>
        <w:t xml:space="preserve"> accept</w:t>
      </w:r>
      <w:r w:rsidR="00975BCA">
        <w:rPr>
          <w:rFonts w:ascii="Times New Roman" w:eastAsia="Calibri" w:hAnsi="Times New Roman" w:cs="Times New Roman"/>
          <w:sz w:val="24"/>
          <w:szCs w:val="24"/>
        </w:rPr>
        <w:t>s</w:t>
      </w:r>
      <w:r w:rsidRPr="3417FCF3">
        <w:rPr>
          <w:rFonts w:ascii="Times New Roman" w:eastAsia="Calibri" w:hAnsi="Times New Roman" w:cs="Times New Roman"/>
          <w:sz w:val="24"/>
          <w:szCs w:val="24"/>
        </w:rPr>
        <w:t xml:space="preserve"> students from a wide</w:t>
      </w:r>
      <w:r w:rsidR="00975BCA">
        <w:rPr>
          <w:rFonts w:ascii="Times New Roman" w:eastAsia="Calibri" w:hAnsi="Times New Roman" w:cs="Times New Roman"/>
          <w:sz w:val="24"/>
          <w:szCs w:val="24"/>
        </w:rPr>
        <w:t>r</w:t>
      </w:r>
      <w:r w:rsidRPr="3417FCF3">
        <w:rPr>
          <w:rFonts w:ascii="Times New Roman" w:eastAsia="Calibri" w:hAnsi="Times New Roman" w:cs="Times New Roman"/>
          <w:sz w:val="24"/>
          <w:szCs w:val="24"/>
        </w:rPr>
        <w:t xml:space="preserve"> range of backgrounds </w:t>
      </w:r>
      <w:r w:rsidR="00975BCA">
        <w:rPr>
          <w:rFonts w:ascii="Times New Roman" w:eastAsia="Calibri" w:hAnsi="Times New Roman" w:cs="Times New Roman"/>
          <w:sz w:val="24"/>
          <w:szCs w:val="24"/>
        </w:rPr>
        <w:t>than</w:t>
      </w:r>
      <w:r w:rsidRPr="3417FCF3">
        <w:rPr>
          <w:rFonts w:ascii="Times New Roman" w:eastAsia="Calibri" w:hAnsi="Times New Roman" w:cs="Times New Roman"/>
          <w:sz w:val="24"/>
          <w:szCs w:val="24"/>
        </w:rPr>
        <w:t xml:space="preserve"> School </w:t>
      </w:r>
      <w:r w:rsidR="00975BCA">
        <w:rPr>
          <w:rFonts w:ascii="Times New Roman" w:eastAsia="Calibri" w:hAnsi="Times New Roman" w:cs="Times New Roman"/>
          <w:sz w:val="24"/>
          <w:szCs w:val="24"/>
        </w:rPr>
        <w:t>2</w:t>
      </w:r>
      <w:r w:rsidRPr="3417FCF3">
        <w:rPr>
          <w:rFonts w:ascii="Times New Roman" w:eastAsia="Calibri" w:hAnsi="Times New Roman" w:cs="Times New Roman"/>
          <w:sz w:val="24"/>
          <w:szCs w:val="24"/>
        </w:rPr>
        <w:t xml:space="preserve">. The overall distribution of frequencies in Figure 1 illustrates that F2 for both </w:t>
      </w:r>
      <w:r w:rsidRPr="3417FCF3">
        <w:rPr>
          <w:rFonts w:ascii="Times New Roman" w:eastAsia="Calibri" w:hAnsi="Times New Roman" w:cs="Times New Roman"/>
          <w:smallCaps/>
          <w:sz w:val="24"/>
          <w:szCs w:val="24"/>
        </w:rPr>
        <w:t>nurse</w:t>
      </w:r>
      <w:r w:rsidRPr="3417FCF3">
        <w:rPr>
          <w:rFonts w:ascii="Times New Roman" w:eastAsia="Calibri" w:hAnsi="Times New Roman" w:cs="Times New Roman"/>
          <w:sz w:val="24"/>
          <w:szCs w:val="24"/>
        </w:rPr>
        <w:t xml:space="preserve"> and </w:t>
      </w:r>
      <w:r w:rsidRPr="3417FCF3">
        <w:rPr>
          <w:rFonts w:ascii="Times New Roman" w:eastAsia="Calibri" w:hAnsi="Times New Roman" w:cs="Times New Roman"/>
          <w:smallCaps/>
          <w:sz w:val="24"/>
          <w:szCs w:val="24"/>
        </w:rPr>
        <w:t>square</w:t>
      </w:r>
      <w:r w:rsidRPr="3417FCF3">
        <w:rPr>
          <w:rFonts w:ascii="Times New Roman" w:eastAsia="Calibri" w:hAnsi="Times New Roman" w:cs="Times New Roman"/>
          <w:sz w:val="24"/>
          <w:szCs w:val="24"/>
        </w:rPr>
        <w:t xml:space="preserve"> is lower for School 2 when compared to School 1. We therefore suggest that, despite the apparent spread of Scouse into Liverpool’s hinterlands, some of the more salient Scouse features, such as the merger of </w:t>
      </w:r>
      <w:r w:rsidRPr="3417FCF3">
        <w:rPr>
          <w:rFonts w:ascii="Times New Roman" w:eastAsia="Calibri" w:hAnsi="Times New Roman" w:cs="Times New Roman"/>
          <w:smallCaps/>
          <w:sz w:val="24"/>
          <w:szCs w:val="24"/>
        </w:rPr>
        <w:t>nurse</w:t>
      </w:r>
      <w:r w:rsidRPr="3417FCF3">
        <w:rPr>
          <w:rFonts w:ascii="Times New Roman" w:eastAsia="Calibri" w:hAnsi="Times New Roman" w:cs="Times New Roman"/>
          <w:sz w:val="24"/>
          <w:szCs w:val="24"/>
        </w:rPr>
        <w:t xml:space="preserve"> and </w:t>
      </w:r>
      <w:r w:rsidRPr="3417FCF3">
        <w:rPr>
          <w:rFonts w:ascii="Times New Roman" w:eastAsia="Calibri" w:hAnsi="Times New Roman" w:cs="Times New Roman"/>
          <w:smallCaps/>
          <w:sz w:val="24"/>
          <w:szCs w:val="24"/>
        </w:rPr>
        <w:t>square</w:t>
      </w:r>
      <w:r w:rsidRPr="3417FCF3">
        <w:rPr>
          <w:rFonts w:ascii="Times New Roman" w:eastAsia="Calibri" w:hAnsi="Times New Roman" w:cs="Times New Roman"/>
          <w:sz w:val="24"/>
          <w:szCs w:val="24"/>
        </w:rPr>
        <w:t xml:space="preserve"> characterised by the </w:t>
      </w:r>
      <w:r w:rsidRPr="3417FCF3">
        <w:rPr>
          <w:rFonts w:ascii="Times New Roman" w:eastAsia="Calibri" w:hAnsi="Times New Roman" w:cs="Times New Roman"/>
          <w:sz w:val="24"/>
          <w:szCs w:val="24"/>
        </w:rPr>
        <w:lastRenderedPageBreak/>
        <w:t xml:space="preserve">fronting of </w:t>
      </w:r>
      <w:r w:rsidRPr="3417FCF3">
        <w:rPr>
          <w:rFonts w:ascii="Times New Roman" w:eastAsia="Calibri" w:hAnsi="Times New Roman" w:cs="Times New Roman"/>
          <w:smallCaps/>
          <w:sz w:val="24"/>
          <w:szCs w:val="24"/>
        </w:rPr>
        <w:t>nurse</w:t>
      </w:r>
      <w:r w:rsidRPr="3417FCF3">
        <w:rPr>
          <w:rFonts w:ascii="Times New Roman" w:eastAsia="Calibri" w:hAnsi="Times New Roman" w:cs="Times New Roman"/>
          <w:sz w:val="24"/>
          <w:szCs w:val="24"/>
        </w:rPr>
        <w:t xml:space="preserve">, are not being universally adopted throughout the wider Merseyside area. </w:t>
      </w:r>
      <w:r w:rsidR="00927426" w:rsidRPr="3417FCF3">
        <w:rPr>
          <w:rFonts w:ascii="Times New Roman" w:eastAsia="Calibri" w:hAnsi="Times New Roman" w:cs="Times New Roman"/>
          <w:sz w:val="24"/>
          <w:szCs w:val="24"/>
        </w:rPr>
        <w:t xml:space="preserve"> </w:t>
      </w:r>
      <w:r w:rsidR="00E03DCC" w:rsidRPr="3417FCF3">
        <w:rPr>
          <w:rFonts w:ascii="Times New Roman" w:eastAsia="Calibri" w:hAnsi="Times New Roman" w:cs="Times New Roman"/>
          <w:sz w:val="24"/>
          <w:szCs w:val="24"/>
        </w:rPr>
        <w:t xml:space="preserve">So, overall, classroom data from School 2 show that students tend </w:t>
      </w:r>
      <w:r w:rsidR="002B22E0">
        <w:rPr>
          <w:rFonts w:ascii="Times New Roman" w:eastAsia="Calibri" w:hAnsi="Times New Roman" w:cs="Times New Roman"/>
          <w:sz w:val="24"/>
          <w:szCs w:val="24"/>
        </w:rPr>
        <w:t>to</w:t>
      </w:r>
      <w:r w:rsidR="00E1440B" w:rsidRPr="3417FCF3">
        <w:rPr>
          <w:rFonts w:ascii="Times New Roman" w:eastAsia="Calibri" w:hAnsi="Times New Roman" w:cs="Times New Roman"/>
          <w:sz w:val="24"/>
          <w:szCs w:val="24"/>
        </w:rPr>
        <w:t xml:space="preserve"> </w:t>
      </w:r>
      <w:r w:rsidR="00A62E72">
        <w:rPr>
          <w:rFonts w:ascii="Times New Roman" w:eastAsia="Calibri" w:hAnsi="Times New Roman" w:cs="Times New Roman"/>
          <w:sz w:val="24"/>
          <w:szCs w:val="24"/>
        </w:rPr>
        <w:t xml:space="preserve">use </w:t>
      </w:r>
      <w:r w:rsidR="00E1440B" w:rsidRPr="3417FCF3">
        <w:rPr>
          <w:rFonts w:ascii="Times New Roman" w:eastAsia="Calibri" w:hAnsi="Times New Roman" w:cs="Times New Roman"/>
          <w:sz w:val="24"/>
          <w:szCs w:val="24"/>
        </w:rPr>
        <w:t>this</w:t>
      </w:r>
      <w:r w:rsidR="00E03DCC" w:rsidRPr="3417FCF3">
        <w:rPr>
          <w:rFonts w:ascii="Times New Roman" w:eastAsia="Calibri" w:hAnsi="Times New Roman" w:cs="Times New Roman"/>
          <w:sz w:val="24"/>
          <w:szCs w:val="24"/>
        </w:rPr>
        <w:t xml:space="preserve"> </w:t>
      </w:r>
      <w:r w:rsidR="00E1440B" w:rsidRPr="3417FCF3">
        <w:rPr>
          <w:rFonts w:ascii="Times New Roman" w:eastAsia="Calibri" w:hAnsi="Times New Roman" w:cs="Times New Roman"/>
          <w:sz w:val="24"/>
          <w:szCs w:val="24"/>
        </w:rPr>
        <w:t>salient Scouse feature</w:t>
      </w:r>
      <w:r w:rsidR="00CA7431" w:rsidRPr="3417FCF3">
        <w:rPr>
          <w:rFonts w:ascii="Times New Roman" w:eastAsia="Calibri" w:hAnsi="Times New Roman" w:cs="Times New Roman"/>
          <w:sz w:val="24"/>
          <w:szCs w:val="24"/>
        </w:rPr>
        <w:t xml:space="preserve"> </w:t>
      </w:r>
      <w:r w:rsidR="002B22E0">
        <w:rPr>
          <w:rFonts w:ascii="Times New Roman" w:eastAsia="Calibri" w:hAnsi="Times New Roman" w:cs="Times New Roman"/>
          <w:sz w:val="24"/>
          <w:szCs w:val="24"/>
        </w:rPr>
        <w:t xml:space="preserve">less </w:t>
      </w:r>
      <w:r w:rsidR="00CA7431" w:rsidRPr="3417FCF3">
        <w:rPr>
          <w:rFonts w:ascii="Times New Roman" w:eastAsia="Calibri" w:hAnsi="Times New Roman" w:cs="Times New Roman"/>
          <w:sz w:val="24"/>
          <w:szCs w:val="24"/>
        </w:rPr>
        <w:t xml:space="preserve">compared to School 1. </w:t>
      </w:r>
      <w:r w:rsidR="7AFE6532" w:rsidRPr="00D85449">
        <w:rPr>
          <w:rFonts w:ascii="Times New Roman" w:eastAsia="Times New Roman" w:hAnsi="Times New Roman" w:cs="Times New Roman"/>
          <w:sz w:val="24"/>
          <w:szCs w:val="24"/>
        </w:rPr>
        <w:t xml:space="preserve">In addition, F2 frequencies for </w:t>
      </w:r>
      <w:r w:rsidR="7AFE6532" w:rsidRPr="00D85449">
        <w:rPr>
          <w:rFonts w:ascii="Times New Roman" w:eastAsia="Times New Roman" w:hAnsi="Times New Roman" w:cs="Times New Roman"/>
          <w:smallCaps/>
          <w:sz w:val="24"/>
          <w:szCs w:val="24"/>
        </w:rPr>
        <w:t>nurse</w:t>
      </w:r>
      <w:r w:rsidR="7AFE6532" w:rsidRPr="00D85449">
        <w:rPr>
          <w:rFonts w:ascii="Times New Roman" w:eastAsia="Times New Roman" w:hAnsi="Times New Roman" w:cs="Times New Roman"/>
          <w:sz w:val="24"/>
          <w:szCs w:val="24"/>
        </w:rPr>
        <w:t xml:space="preserve"> and </w:t>
      </w:r>
      <w:r w:rsidR="7AFE6532" w:rsidRPr="00D85449">
        <w:rPr>
          <w:rFonts w:ascii="Times New Roman" w:eastAsia="Times New Roman" w:hAnsi="Times New Roman" w:cs="Times New Roman"/>
          <w:smallCaps/>
          <w:sz w:val="24"/>
          <w:szCs w:val="24"/>
        </w:rPr>
        <w:t>square</w:t>
      </w:r>
      <w:r w:rsidR="7AFE6532" w:rsidRPr="00D85449">
        <w:rPr>
          <w:rFonts w:ascii="Times New Roman" w:eastAsia="Times New Roman" w:hAnsi="Times New Roman" w:cs="Times New Roman"/>
          <w:sz w:val="24"/>
          <w:szCs w:val="24"/>
        </w:rPr>
        <w:t xml:space="preserve"> tended to overlap in</w:t>
      </w:r>
      <w:r w:rsidR="00A61E63" w:rsidRPr="00D85449">
        <w:rPr>
          <w:rFonts w:ascii="Times New Roman" w:eastAsia="Times New Roman" w:hAnsi="Times New Roman" w:cs="Times New Roman"/>
          <w:sz w:val="24"/>
          <w:szCs w:val="24"/>
        </w:rPr>
        <w:t xml:space="preserve"> each of the four speech styles</w:t>
      </w:r>
      <w:r w:rsidR="00D85449" w:rsidRPr="00D85449">
        <w:rPr>
          <w:rFonts w:ascii="Times New Roman" w:eastAsia="Times New Roman" w:hAnsi="Times New Roman" w:cs="Times New Roman"/>
          <w:sz w:val="24"/>
          <w:szCs w:val="24"/>
        </w:rPr>
        <w:t xml:space="preserve"> in School 1</w:t>
      </w:r>
      <w:r w:rsidR="00FE45DA" w:rsidRPr="00D85449">
        <w:rPr>
          <w:rFonts w:ascii="Times New Roman" w:eastAsia="Times New Roman" w:hAnsi="Times New Roman" w:cs="Times New Roman"/>
          <w:sz w:val="24"/>
          <w:szCs w:val="24"/>
        </w:rPr>
        <w:t>; this means there was no clear pattern to indicate style shifting</w:t>
      </w:r>
      <w:r w:rsidR="00A61E63" w:rsidRPr="00D85449">
        <w:rPr>
          <w:rFonts w:ascii="Times New Roman" w:eastAsia="Times New Roman" w:hAnsi="Times New Roman" w:cs="Times New Roman"/>
          <w:sz w:val="24"/>
          <w:szCs w:val="24"/>
        </w:rPr>
        <w:t xml:space="preserve">. </w:t>
      </w:r>
      <w:r w:rsidR="26F3B95A" w:rsidRPr="00D85449">
        <w:rPr>
          <w:rFonts w:ascii="Times New Roman" w:eastAsia="Times New Roman" w:hAnsi="Times New Roman" w:cs="Times New Roman"/>
          <w:sz w:val="24"/>
          <w:szCs w:val="24"/>
        </w:rPr>
        <w:t xml:space="preserve">However, in </w:t>
      </w:r>
      <w:r w:rsidR="7AFE6532" w:rsidRPr="00D85449">
        <w:rPr>
          <w:rFonts w:ascii="Times New Roman" w:eastAsia="Times New Roman" w:hAnsi="Times New Roman" w:cs="Times New Roman"/>
          <w:sz w:val="24"/>
          <w:szCs w:val="24"/>
        </w:rPr>
        <w:t>School 2 there was considerably less overlap</w:t>
      </w:r>
      <w:r w:rsidR="00203C9A">
        <w:rPr>
          <w:rFonts w:ascii="Times New Roman" w:eastAsia="Times New Roman" w:hAnsi="Times New Roman" w:cs="Times New Roman"/>
          <w:sz w:val="24"/>
          <w:szCs w:val="24"/>
        </w:rPr>
        <w:t>,</w:t>
      </w:r>
      <w:r w:rsidR="7AFE6532" w:rsidRPr="00D85449">
        <w:rPr>
          <w:rFonts w:ascii="Times New Roman" w:eastAsia="Times New Roman" w:hAnsi="Times New Roman" w:cs="Times New Roman"/>
          <w:sz w:val="24"/>
          <w:szCs w:val="24"/>
        </w:rPr>
        <w:t xml:space="preserve"> and the extent to which </w:t>
      </w:r>
      <w:r w:rsidR="7AFE6532" w:rsidRPr="00D85449">
        <w:rPr>
          <w:rFonts w:ascii="Times New Roman" w:eastAsia="Times New Roman" w:hAnsi="Times New Roman" w:cs="Times New Roman"/>
          <w:smallCaps/>
          <w:sz w:val="24"/>
          <w:szCs w:val="24"/>
        </w:rPr>
        <w:t>nurse</w:t>
      </w:r>
      <w:r w:rsidR="7AFE6532" w:rsidRPr="00D85449">
        <w:rPr>
          <w:rFonts w:ascii="Times New Roman" w:eastAsia="Times New Roman" w:hAnsi="Times New Roman" w:cs="Times New Roman"/>
          <w:sz w:val="24"/>
          <w:szCs w:val="24"/>
        </w:rPr>
        <w:t xml:space="preserve"> and </w:t>
      </w:r>
      <w:r w:rsidR="7AFE6532" w:rsidRPr="00D85449">
        <w:rPr>
          <w:rFonts w:ascii="Times New Roman" w:eastAsia="Times New Roman" w:hAnsi="Times New Roman" w:cs="Times New Roman"/>
          <w:smallCaps/>
          <w:sz w:val="24"/>
          <w:szCs w:val="24"/>
        </w:rPr>
        <w:t>square</w:t>
      </w:r>
      <w:r w:rsidR="7AFE6532" w:rsidRPr="00D85449">
        <w:rPr>
          <w:rFonts w:ascii="Times New Roman" w:eastAsia="Times New Roman" w:hAnsi="Times New Roman" w:cs="Times New Roman"/>
          <w:sz w:val="24"/>
          <w:szCs w:val="24"/>
        </w:rPr>
        <w:t xml:space="preserve"> were merged appeared to be influenced by speech style, as illustrated in Figure 2. Because of this, we will focus our analysis only on School 2. This is also because we have follow-up interview data for School 2 students, but we do not have equivalent data for students in School 1, meaning that we can interpret the apparent stylistic differences shown in Figure 2 based on students’ metalinguistic and metapragmatic comments in the interview data. We cannot draw any firm conclusions about School 1 due to our data being limited to only classroom recordings. Thus, we have chosen to focus solely on School 2 going forward.</w:t>
      </w:r>
    </w:p>
    <w:p w14:paraId="3576DF0D" w14:textId="5FA669BE" w:rsidR="00675D26" w:rsidRPr="00237245" w:rsidRDefault="5FB63A49" w:rsidP="3417FCF3">
      <w:pPr>
        <w:spacing w:after="160" w:line="360" w:lineRule="auto"/>
        <w:ind w:firstLine="720"/>
        <w:jc w:val="both"/>
        <w:rPr>
          <w:rFonts w:ascii="Times New Roman" w:eastAsia="Calibri" w:hAnsi="Times New Roman" w:cs="Times New Roman"/>
          <w:sz w:val="24"/>
          <w:szCs w:val="24"/>
        </w:rPr>
      </w:pPr>
      <w:r w:rsidRPr="00237245">
        <w:rPr>
          <w:rFonts w:ascii="Times New Roman" w:eastAsia="Times New Roman" w:hAnsi="Times New Roman" w:cs="Times New Roman"/>
          <w:sz w:val="24"/>
          <w:szCs w:val="24"/>
        </w:rPr>
        <w:t xml:space="preserve">Figure 2 shows these differences between </w:t>
      </w:r>
      <w:r w:rsidRPr="00237245">
        <w:rPr>
          <w:rFonts w:ascii="Times New Roman" w:eastAsia="Times New Roman" w:hAnsi="Times New Roman" w:cs="Times New Roman"/>
          <w:smallCaps/>
          <w:sz w:val="24"/>
          <w:szCs w:val="24"/>
        </w:rPr>
        <w:t>nurse</w:t>
      </w:r>
      <w:r w:rsidRPr="00237245">
        <w:rPr>
          <w:rFonts w:ascii="Times New Roman" w:eastAsia="Times New Roman" w:hAnsi="Times New Roman" w:cs="Times New Roman"/>
          <w:sz w:val="24"/>
          <w:szCs w:val="24"/>
        </w:rPr>
        <w:t xml:space="preserve"> and </w:t>
      </w:r>
      <w:r w:rsidRPr="00237245">
        <w:rPr>
          <w:rFonts w:ascii="Times New Roman" w:eastAsia="Times New Roman" w:hAnsi="Times New Roman" w:cs="Times New Roman"/>
          <w:smallCaps/>
          <w:sz w:val="24"/>
          <w:szCs w:val="24"/>
        </w:rPr>
        <w:t>square</w:t>
      </w:r>
      <w:r w:rsidRPr="00237245">
        <w:rPr>
          <w:rFonts w:ascii="Times New Roman" w:eastAsia="Times New Roman" w:hAnsi="Times New Roman" w:cs="Times New Roman"/>
          <w:sz w:val="24"/>
          <w:szCs w:val="24"/>
        </w:rPr>
        <w:t xml:space="preserve"> according to the three styles recorded in the School 2 classroom recordings.</w:t>
      </w:r>
      <w:r w:rsidR="006F4460" w:rsidRPr="00237245">
        <w:rPr>
          <w:rFonts w:ascii="Times New Roman" w:eastAsia="Calibri" w:hAnsi="Times New Roman" w:cs="Times New Roman"/>
          <w:sz w:val="24"/>
          <w:szCs w:val="24"/>
        </w:rPr>
        <w:t xml:space="preserve"> </w:t>
      </w:r>
      <w:r w:rsidR="391A2E60" w:rsidRPr="00237245">
        <w:rPr>
          <w:rFonts w:ascii="Times New Roman" w:eastAsia="Calibri" w:hAnsi="Times New Roman" w:cs="Times New Roman"/>
          <w:sz w:val="24"/>
          <w:szCs w:val="24"/>
        </w:rPr>
        <w:t>T</w:t>
      </w:r>
      <w:r w:rsidR="391A2E60" w:rsidRPr="00237245">
        <w:rPr>
          <w:rFonts w:ascii="Times New Roman" w:eastAsia="Times New Roman" w:hAnsi="Times New Roman" w:cs="Times New Roman"/>
          <w:sz w:val="24"/>
          <w:szCs w:val="24"/>
        </w:rPr>
        <w:t xml:space="preserve">he distribution of F2 frequencies in Figure 2 highlights more of a distinction between </w:t>
      </w:r>
      <w:r w:rsidR="391A2E60" w:rsidRPr="00237245">
        <w:rPr>
          <w:rFonts w:ascii="Times New Roman" w:eastAsia="Times New Roman" w:hAnsi="Times New Roman" w:cs="Times New Roman"/>
          <w:smallCaps/>
          <w:sz w:val="24"/>
          <w:szCs w:val="24"/>
        </w:rPr>
        <w:t>nurse</w:t>
      </w:r>
      <w:r w:rsidR="391A2E60" w:rsidRPr="00237245">
        <w:rPr>
          <w:rFonts w:ascii="Times New Roman" w:eastAsia="Times New Roman" w:hAnsi="Times New Roman" w:cs="Times New Roman"/>
          <w:sz w:val="24"/>
          <w:szCs w:val="24"/>
        </w:rPr>
        <w:t xml:space="preserve"> and </w:t>
      </w:r>
      <w:r w:rsidR="391A2E60" w:rsidRPr="00237245">
        <w:rPr>
          <w:rFonts w:ascii="Times New Roman" w:eastAsia="Times New Roman" w:hAnsi="Times New Roman" w:cs="Times New Roman"/>
          <w:smallCaps/>
          <w:sz w:val="24"/>
          <w:szCs w:val="24"/>
        </w:rPr>
        <w:t>square</w:t>
      </w:r>
      <w:r w:rsidR="391A2E60" w:rsidRPr="00237245">
        <w:rPr>
          <w:rFonts w:ascii="Times New Roman" w:eastAsia="Times New Roman" w:hAnsi="Times New Roman" w:cs="Times New Roman"/>
          <w:sz w:val="24"/>
          <w:szCs w:val="24"/>
        </w:rPr>
        <w:t xml:space="preserve"> across all </w:t>
      </w:r>
      <w:r w:rsidR="7BEC761C" w:rsidRPr="00237245">
        <w:rPr>
          <w:rFonts w:ascii="Times New Roman" w:eastAsia="Times New Roman" w:hAnsi="Times New Roman" w:cs="Times New Roman"/>
          <w:sz w:val="24"/>
          <w:szCs w:val="24"/>
        </w:rPr>
        <w:t>styles</w:t>
      </w:r>
      <w:r w:rsidR="391A2E60" w:rsidRPr="00237245">
        <w:rPr>
          <w:rFonts w:ascii="Times New Roman" w:eastAsia="Times New Roman" w:hAnsi="Times New Roman" w:cs="Times New Roman"/>
          <w:sz w:val="24"/>
          <w:szCs w:val="24"/>
        </w:rPr>
        <w:t xml:space="preserve">. This is particularly evident in the “reading” and “teacher/small group” styles where we see that </w:t>
      </w:r>
      <w:r w:rsidR="391A2E60" w:rsidRPr="00237245">
        <w:rPr>
          <w:rFonts w:ascii="Times New Roman" w:eastAsia="Times New Roman" w:hAnsi="Times New Roman" w:cs="Times New Roman"/>
          <w:smallCaps/>
          <w:sz w:val="24"/>
          <w:szCs w:val="24"/>
        </w:rPr>
        <w:t>nurse</w:t>
      </w:r>
      <w:r w:rsidR="391A2E60" w:rsidRPr="00237245">
        <w:rPr>
          <w:rFonts w:ascii="Times New Roman" w:eastAsia="Times New Roman" w:hAnsi="Times New Roman" w:cs="Times New Roman"/>
          <w:sz w:val="24"/>
          <w:szCs w:val="24"/>
        </w:rPr>
        <w:t xml:space="preserve"> and </w:t>
      </w:r>
      <w:r w:rsidR="391A2E60" w:rsidRPr="00237245">
        <w:rPr>
          <w:rFonts w:ascii="Times New Roman" w:eastAsia="Times New Roman" w:hAnsi="Times New Roman" w:cs="Times New Roman"/>
          <w:smallCaps/>
          <w:sz w:val="24"/>
          <w:szCs w:val="24"/>
        </w:rPr>
        <w:t>square</w:t>
      </w:r>
      <w:r w:rsidR="391A2E60" w:rsidRPr="00237245">
        <w:rPr>
          <w:rFonts w:ascii="Times New Roman" w:eastAsia="Times New Roman" w:hAnsi="Times New Roman" w:cs="Times New Roman"/>
          <w:sz w:val="24"/>
          <w:szCs w:val="24"/>
        </w:rPr>
        <w:t xml:space="preserve"> are essentially distinct, with the latter style displaying the most dramatic distinction and the lowest overall distribution for </w:t>
      </w:r>
      <w:r w:rsidR="391A2E60" w:rsidRPr="00237245">
        <w:rPr>
          <w:rFonts w:ascii="Times New Roman" w:eastAsia="Times New Roman" w:hAnsi="Times New Roman" w:cs="Times New Roman"/>
          <w:smallCaps/>
          <w:sz w:val="24"/>
          <w:szCs w:val="24"/>
        </w:rPr>
        <w:t>nurse</w:t>
      </w:r>
      <w:r w:rsidR="391A2E60" w:rsidRPr="00237245">
        <w:rPr>
          <w:rFonts w:ascii="Times New Roman" w:eastAsia="Times New Roman" w:hAnsi="Times New Roman" w:cs="Times New Roman"/>
          <w:sz w:val="24"/>
          <w:szCs w:val="24"/>
        </w:rPr>
        <w:t xml:space="preserve"> when compared to the other styles.</w:t>
      </w:r>
    </w:p>
    <w:p w14:paraId="386B2BD2" w14:textId="4A01E146" w:rsidR="00675D26" w:rsidRPr="00237245" w:rsidRDefault="20F92558" w:rsidP="3417FCF3">
      <w:pPr>
        <w:spacing w:after="160" w:line="360" w:lineRule="auto"/>
        <w:ind w:firstLine="720"/>
        <w:jc w:val="both"/>
      </w:pPr>
      <w:r w:rsidRPr="00237245">
        <w:rPr>
          <w:noProof/>
          <w:lang w:eastAsia="en-GB"/>
        </w:rPr>
        <w:drawing>
          <wp:inline distT="0" distB="0" distL="0" distR="0" wp14:anchorId="692916B6" wp14:editId="120E605A">
            <wp:extent cx="4572000" cy="3200400"/>
            <wp:effectExtent l="0" t="0" r="0" b="0"/>
            <wp:docPr id="991689407" name="Picture 991689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3200400"/>
                    </a:xfrm>
                    <a:prstGeom prst="rect">
                      <a:avLst/>
                    </a:prstGeom>
                  </pic:spPr>
                </pic:pic>
              </a:graphicData>
            </a:graphic>
          </wp:inline>
        </w:drawing>
      </w:r>
    </w:p>
    <w:p w14:paraId="11FC0161" w14:textId="078B67DE" w:rsidR="002B11AA" w:rsidRPr="00237245" w:rsidRDefault="00675D26" w:rsidP="3417FCF3">
      <w:pPr>
        <w:spacing w:after="160" w:line="360" w:lineRule="auto"/>
        <w:jc w:val="both"/>
        <w:rPr>
          <w:rFonts w:ascii="Times New Roman" w:eastAsia="Calibri" w:hAnsi="Times New Roman" w:cs="Times New Roman"/>
          <w:i/>
          <w:iCs/>
          <w:sz w:val="24"/>
          <w:szCs w:val="24"/>
        </w:rPr>
      </w:pPr>
      <w:r w:rsidRPr="00237245">
        <w:rPr>
          <w:rFonts w:ascii="Times New Roman" w:eastAsia="Calibri" w:hAnsi="Times New Roman" w:cs="Times New Roman"/>
          <w:i/>
          <w:iCs/>
          <w:sz w:val="24"/>
          <w:szCs w:val="24"/>
        </w:rPr>
        <w:lastRenderedPageBreak/>
        <w:t xml:space="preserve">Figure </w:t>
      </w:r>
      <w:r w:rsidR="00C90402" w:rsidRPr="00237245">
        <w:rPr>
          <w:rFonts w:ascii="Times New Roman" w:eastAsia="Calibri" w:hAnsi="Times New Roman" w:cs="Times New Roman"/>
          <w:i/>
          <w:iCs/>
          <w:sz w:val="24"/>
          <w:szCs w:val="24"/>
        </w:rPr>
        <w:t>2</w:t>
      </w:r>
      <w:r w:rsidRPr="00237245">
        <w:rPr>
          <w:rFonts w:ascii="Times New Roman" w:eastAsia="Calibri" w:hAnsi="Times New Roman" w:cs="Times New Roman"/>
          <w:i/>
          <w:iCs/>
          <w:sz w:val="24"/>
          <w:szCs w:val="24"/>
        </w:rPr>
        <w:t>. Boxplot showing range of</w:t>
      </w:r>
      <w:r w:rsidR="00B67A98" w:rsidRPr="00237245">
        <w:rPr>
          <w:rFonts w:ascii="Times New Roman" w:eastAsia="Calibri" w:hAnsi="Times New Roman" w:cs="Times New Roman"/>
          <w:i/>
          <w:iCs/>
          <w:sz w:val="24"/>
          <w:szCs w:val="24"/>
        </w:rPr>
        <w:t xml:space="preserve"> normalised</w:t>
      </w:r>
      <w:r w:rsidRPr="00237245">
        <w:rPr>
          <w:rFonts w:ascii="Times New Roman" w:eastAsia="Calibri" w:hAnsi="Times New Roman" w:cs="Times New Roman"/>
          <w:i/>
          <w:iCs/>
          <w:sz w:val="24"/>
          <w:szCs w:val="24"/>
        </w:rPr>
        <w:t xml:space="preserve"> F2 measurements for </w:t>
      </w:r>
      <w:r w:rsidRPr="00237245">
        <w:rPr>
          <w:rFonts w:ascii="Times New Roman" w:eastAsia="Calibri" w:hAnsi="Times New Roman" w:cs="Times New Roman"/>
          <w:i/>
          <w:iCs/>
          <w:smallCaps/>
          <w:sz w:val="24"/>
          <w:szCs w:val="24"/>
        </w:rPr>
        <w:t>nurse</w:t>
      </w:r>
      <w:r w:rsidRPr="00237245">
        <w:rPr>
          <w:rFonts w:ascii="Times New Roman" w:eastAsia="Calibri" w:hAnsi="Times New Roman" w:cs="Times New Roman"/>
          <w:i/>
          <w:iCs/>
          <w:sz w:val="24"/>
          <w:szCs w:val="24"/>
        </w:rPr>
        <w:t xml:space="preserve"> and </w:t>
      </w:r>
      <w:r w:rsidRPr="00237245">
        <w:rPr>
          <w:rFonts w:ascii="Times New Roman" w:eastAsia="Calibri" w:hAnsi="Times New Roman" w:cs="Times New Roman"/>
          <w:i/>
          <w:iCs/>
          <w:smallCaps/>
          <w:sz w:val="24"/>
          <w:szCs w:val="24"/>
        </w:rPr>
        <w:t>square</w:t>
      </w:r>
      <w:r w:rsidRPr="00237245">
        <w:rPr>
          <w:rFonts w:ascii="Times New Roman" w:eastAsia="Calibri" w:hAnsi="Times New Roman" w:cs="Times New Roman"/>
          <w:i/>
          <w:iCs/>
          <w:sz w:val="24"/>
          <w:szCs w:val="24"/>
        </w:rPr>
        <w:t xml:space="preserve"> tokens </w:t>
      </w:r>
      <w:r w:rsidR="072F6D6F" w:rsidRPr="00237245">
        <w:rPr>
          <w:rFonts w:ascii="Times New Roman" w:eastAsia="Calibri" w:hAnsi="Times New Roman" w:cs="Times New Roman"/>
          <w:i/>
          <w:iCs/>
          <w:sz w:val="24"/>
          <w:szCs w:val="24"/>
        </w:rPr>
        <w:t>for the "reading”, “speaking” and “teacher/small group” styles in</w:t>
      </w:r>
      <w:r w:rsidR="66BD7C8E" w:rsidRPr="00237245">
        <w:rPr>
          <w:rFonts w:ascii="Times New Roman" w:eastAsia="Calibri" w:hAnsi="Times New Roman" w:cs="Times New Roman"/>
          <w:i/>
          <w:iCs/>
          <w:sz w:val="24"/>
          <w:szCs w:val="24"/>
        </w:rPr>
        <w:t xml:space="preserve"> </w:t>
      </w:r>
      <w:r w:rsidR="002B11AA" w:rsidRPr="00237245">
        <w:rPr>
          <w:rFonts w:ascii="Times New Roman" w:eastAsia="Calibri" w:hAnsi="Times New Roman" w:cs="Times New Roman"/>
          <w:i/>
          <w:iCs/>
          <w:sz w:val="24"/>
          <w:szCs w:val="24"/>
        </w:rPr>
        <w:t>School 2</w:t>
      </w:r>
    </w:p>
    <w:p w14:paraId="0D647E2F" w14:textId="7C096C55" w:rsidR="00192326" w:rsidRDefault="00173096" w:rsidP="004B6CF8">
      <w:pPr>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This pattern</w:t>
      </w:r>
      <w:r w:rsidR="00192326" w:rsidRPr="3417FCF3">
        <w:rPr>
          <w:rFonts w:ascii="Times New Roman" w:eastAsia="Calibri" w:hAnsi="Times New Roman" w:cs="Times New Roman"/>
          <w:sz w:val="24"/>
          <w:szCs w:val="24"/>
        </w:rPr>
        <w:t xml:space="preserve"> appears to correspond with Juskan (2018: 207), who notes that younger middle-class speakers are subconsciously aware of </w:t>
      </w:r>
      <w:r w:rsidR="00192326" w:rsidRPr="3417FCF3">
        <w:rPr>
          <w:rFonts w:ascii="Times New Roman" w:eastAsia="Calibri" w:hAnsi="Times New Roman" w:cs="Times New Roman"/>
          <w:smallCaps/>
          <w:sz w:val="24"/>
          <w:szCs w:val="24"/>
        </w:rPr>
        <w:t>nurse</w:t>
      </w:r>
      <w:r w:rsidR="00192326" w:rsidRPr="3417FCF3">
        <w:rPr>
          <w:rFonts w:ascii="Times New Roman" w:eastAsia="Calibri" w:hAnsi="Times New Roman" w:cs="Times New Roman"/>
          <w:sz w:val="24"/>
          <w:szCs w:val="24"/>
        </w:rPr>
        <w:t xml:space="preserve"> fronting and its stereotypical association with Scouse, meaning that we can expect middle-class speakers in the wider Merseyside area to be less Scouse in their fronting of </w:t>
      </w:r>
      <w:r w:rsidR="00192326" w:rsidRPr="3417FCF3">
        <w:rPr>
          <w:rFonts w:ascii="Times New Roman" w:eastAsia="Calibri" w:hAnsi="Times New Roman" w:cs="Times New Roman"/>
          <w:smallCaps/>
          <w:sz w:val="24"/>
          <w:szCs w:val="24"/>
        </w:rPr>
        <w:t>nurse</w:t>
      </w:r>
      <w:r w:rsidR="00192326" w:rsidRPr="3417FCF3">
        <w:rPr>
          <w:rFonts w:ascii="Times New Roman" w:eastAsia="Calibri" w:hAnsi="Times New Roman" w:cs="Times New Roman"/>
          <w:sz w:val="24"/>
          <w:szCs w:val="24"/>
        </w:rPr>
        <w:t xml:space="preserve">. </w:t>
      </w:r>
      <w:r w:rsidR="00B14AEE" w:rsidRPr="3417FCF3">
        <w:rPr>
          <w:rFonts w:ascii="Times New Roman" w:eastAsia="Calibri" w:hAnsi="Times New Roman" w:cs="Times New Roman"/>
          <w:sz w:val="24"/>
          <w:szCs w:val="24"/>
        </w:rPr>
        <w:t>Additionally, as we will discuss in section 7, o</w:t>
      </w:r>
      <w:r w:rsidR="00192326" w:rsidRPr="3417FCF3">
        <w:rPr>
          <w:rFonts w:ascii="Times New Roman" w:eastAsia="Calibri" w:hAnsi="Times New Roman" w:cs="Times New Roman"/>
          <w:sz w:val="24"/>
          <w:szCs w:val="24"/>
        </w:rPr>
        <w:t xml:space="preserve">ur interview data </w:t>
      </w:r>
      <w:r w:rsidR="00B14AEE" w:rsidRPr="3417FCF3">
        <w:rPr>
          <w:rFonts w:ascii="Times New Roman" w:eastAsia="Calibri" w:hAnsi="Times New Roman" w:cs="Times New Roman"/>
          <w:sz w:val="24"/>
          <w:szCs w:val="24"/>
        </w:rPr>
        <w:t>with students from School 2 illustrated that stud</w:t>
      </w:r>
      <w:r w:rsidR="00FB338D" w:rsidRPr="3417FCF3">
        <w:rPr>
          <w:rFonts w:ascii="Times New Roman" w:eastAsia="Calibri" w:hAnsi="Times New Roman" w:cs="Times New Roman"/>
          <w:sz w:val="24"/>
          <w:szCs w:val="24"/>
        </w:rPr>
        <w:t>ents associate stereotypically ‘</w:t>
      </w:r>
      <w:r w:rsidR="00B14AEE" w:rsidRPr="3417FCF3">
        <w:rPr>
          <w:rFonts w:ascii="Times New Roman" w:eastAsia="Calibri" w:hAnsi="Times New Roman" w:cs="Times New Roman"/>
          <w:sz w:val="24"/>
          <w:szCs w:val="24"/>
        </w:rPr>
        <w:t>Scouse</w:t>
      </w:r>
      <w:r w:rsidR="00FB338D" w:rsidRPr="3417FCF3">
        <w:rPr>
          <w:rFonts w:ascii="Times New Roman" w:eastAsia="Calibri" w:hAnsi="Times New Roman" w:cs="Times New Roman"/>
          <w:sz w:val="24"/>
          <w:szCs w:val="24"/>
        </w:rPr>
        <w:t>’</w:t>
      </w:r>
      <w:r w:rsidR="00B14AEE" w:rsidRPr="3417FCF3">
        <w:rPr>
          <w:rFonts w:ascii="Times New Roman" w:eastAsia="Calibri" w:hAnsi="Times New Roman" w:cs="Times New Roman"/>
          <w:sz w:val="24"/>
          <w:szCs w:val="24"/>
        </w:rPr>
        <w:t xml:space="preserve"> features with being inappropriate for speaking to </w:t>
      </w:r>
      <w:r w:rsidR="16B06EE4" w:rsidRPr="3417FCF3">
        <w:rPr>
          <w:rFonts w:ascii="Times New Roman" w:eastAsia="Calibri" w:hAnsi="Times New Roman" w:cs="Times New Roman"/>
          <w:sz w:val="24"/>
          <w:szCs w:val="24"/>
        </w:rPr>
        <w:t>teachers and</w:t>
      </w:r>
      <w:r w:rsidR="00FB338D" w:rsidRPr="3417FCF3">
        <w:rPr>
          <w:rFonts w:ascii="Times New Roman" w:eastAsia="Calibri" w:hAnsi="Times New Roman" w:cs="Times New Roman"/>
          <w:sz w:val="24"/>
          <w:szCs w:val="24"/>
        </w:rPr>
        <w:t xml:space="preserve"> appear to want to avoid </w:t>
      </w:r>
      <w:r w:rsidR="00B14AEE" w:rsidRPr="3417FCF3">
        <w:rPr>
          <w:rFonts w:ascii="Times New Roman" w:eastAsia="Calibri" w:hAnsi="Times New Roman" w:cs="Times New Roman"/>
          <w:sz w:val="24"/>
          <w:szCs w:val="24"/>
        </w:rPr>
        <w:t>Scous</w:t>
      </w:r>
      <w:r w:rsidR="00FB338D" w:rsidRPr="3417FCF3">
        <w:rPr>
          <w:rFonts w:ascii="Times New Roman" w:eastAsia="Calibri" w:hAnsi="Times New Roman" w:cs="Times New Roman"/>
          <w:sz w:val="24"/>
          <w:szCs w:val="24"/>
        </w:rPr>
        <w:t>e</w:t>
      </w:r>
      <w:r w:rsidR="00CB5B8F" w:rsidRPr="3417FCF3">
        <w:rPr>
          <w:rFonts w:ascii="Times New Roman" w:eastAsia="Calibri" w:hAnsi="Times New Roman" w:cs="Times New Roman"/>
          <w:sz w:val="24"/>
          <w:szCs w:val="24"/>
        </w:rPr>
        <w:t xml:space="preserve"> features in that context. Our</w:t>
      </w:r>
      <w:r w:rsidR="00B14AEE" w:rsidRPr="3417FCF3">
        <w:rPr>
          <w:rFonts w:ascii="Times New Roman" w:eastAsia="Calibri" w:hAnsi="Times New Roman" w:cs="Times New Roman"/>
          <w:sz w:val="24"/>
          <w:szCs w:val="24"/>
        </w:rPr>
        <w:t xml:space="preserve"> interview data </w:t>
      </w:r>
      <w:r w:rsidR="00192326" w:rsidRPr="3417FCF3">
        <w:rPr>
          <w:rFonts w:ascii="Times New Roman" w:eastAsia="Calibri" w:hAnsi="Times New Roman" w:cs="Times New Roman"/>
          <w:sz w:val="24"/>
          <w:szCs w:val="24"/>
        </w:rPr>
        <w:t xml:space="preserve">also included student </w:t>
      </w:r>
      <w:r w:rsidR="00CB5B8F" w:rsidRPr="3417FCF3">
        <w:rPr>
          <w:rFonts w:ascii="Times New Roman" w:eastAsia="Calibri" w:hAnsi="Times New Roman" w:cs="Times New Roman"/>
          <w:sz w:val="24"/>
          <w:szCs w:val="24"/>
        </w:rPr>
        <w:t>comments, which</w:t>
      </w:r>
      <w:r w:rsidR="00192326" w:rsidRPr="3417FCF3">
        <w:rPr>
          <w:rFonts w:ascii="Times New Roman" w:eastAsia="Calibri" w:hAnsi="Times New Roman" w:cs="Times New Roman"/>
          <w:sz w:val="24"/>
          <w:szCs w:val="24"/>
        </w:rPr>
        <w:t xml:space="preserve"> illustrated that some teachers in School 2 demonstrated an expectation that</w:t>
      </w:r>
      <w:r w:rsidR="00FB338D" w:rsidRPr="3417FCF3">
        <w:rPr>
          <w:rFonts w:ascii="Times New Roman" w:eastAsia="Calibri" w:hAnsi="Times New Roman" w:cs="Times New Roman"/>
          <w:sz w:val="24"/>
          <w:szCs w:val="24"/>
        </w:rPr>
        <w:t xml:space="preserve"> students should speak ‘properly’</w:t>
      </w:r>
      <w:r w:rsidR="00192326" w:rsidRPr="3417FCF3">
        <w:rPr>
          <w:rFonts w:ascii="Times New Roman" w:eastAsia="Calibri" w:hAnsi="Times New Roman" w:cs="Times New Roman"/>
          <w:sz w:val="24"/>
          <w:szCs w:val="24"/>
        </w:rPr>
        <w:t xml:space="preserve"> to teachers, where Scouse features </w:t>
      </w:r>
      <w:r w:rsidR="009C4E4F" w:rsidRPr="3417FCF3">
        <w:rPr>
          <w:rFonts w:ascii="Times New Roman" w:eastAsia="Calibri" w:hAnsi="Times New Roman" w:cs="Times New Roman"/>
          <w:sz w:val="24"/>
          <w:szCs w:val="24"/>
        </w:rPr>
        <w:t>indexed</w:t>
      </w:r>
      <w:r w:rsidR="00FB338D" w:rsidRPr="3417FCF3">
        <w:rPr>
          <w:rFonts w:ascii="Times New Roman" w:eastAsia="Calibri" w:hAnsi="Times New Roman" w:cs="Times New Roman"/>
          <w:sz w:val="24"/>
          <w:szCs w:val="24"/>
        </w:rPr>
        <w:t xml:space="preserve"> ‘improper’</w:t>
      </w:r>
      <w:r w:rsidR="00192326" w:rsidRPr="3417FCF3">
        <w:rPr>
          <w:rFonts w:ascii="Times New Roman" w:eastAsia="Calibri" w:hAnsi="Times New Roman" w:cs="Times New Roman"/>
          <w:sz w:val="24"/>
          <w:szCs w:val="24"/>
        </w:rPr>
        <w:t xml:space="preserve"> language. Cooper and Lampropoulou (2021) also discuss students’</w:t>
      </w:r>
      <w:r w:rsidR="009C4E4F" w:rsidRPr="3417FCF3">
        <w:rPr>
          <w:rFonts w:ascii="Times New Roman" w:eastAsia="Calibri" w:hAnsi="Times New Roman" w:cs="Times New Roman"/>
          <w:sz w:val="24"/>
          <w:szCs w:val="24"/>
        </w:rPr>
        <w:t xml:space="preserve"> indexical</w:t>
      </w:r>
      <w:r w:rsidR="00192326" w:rsidRPr="3417FCF3">
        <w:rPr>
          <w:rFonts w:ascii="Times New Roman" w:eastAsia="Calibri" w:hAnsi="Times New Roman" w:cs="Times New Roman"/>
          <w:sz w:val="24"/>
          <w:szCs w:val="24"/>
        </w:rPr>
        <w:t xml:space="preserve"> associatio</w:t>
      </w:r>
      <w:r w:rsidR="00FB338D" w:rsidRPr="3417FCF3">
        <w:rPr>
          <w:rFonts w:ascii="Times New Roman" w:eastAsia="Calibri" w:hAnsi="Times New Roman" w:cs="Times New Roman"/>
          <w:sz w:val="24"/>
          <w:szCs w:val="24"/>
        </w:rPr>
        <w:t>ns of Scouse with not speaking ‘properly’</w:t>
      </w:r>
      <w:r w:rsidR="00192326" w:rsidRPr="3417FCF3">
        <w:rPr>
          <w:rFonts w:ascii="Times New Roman" w:eastAsia="Calibri" w:hAnsi="Times New Roman" w:cs="Times New Roman"/>
          <w:sz w:val="24"/>
          <w:szCs w:val="24"/>
        </w:rPr>
        <w:t xml:space="preserve">, which further highlights that students may have internalised a perception that highly salient Scouse features such as the fronting of </w:t>
      </w:r>
      <w:r w:rsidR="00192326" w:rsidRPr="3417FCF3">
        <w:rPr>
          <w:rFonts w:ascii="Times New Roman" w:eastAsia="Calibri" w:hAnsi="Times New Roman" w:cs="Times New Roman"/>
          <w:smallCaps/>
          <w:sz w:val="24"/>
          <w:szCs w:val="24"/>
        </w:rPr>
        <w:t>nurse</w:t>
      </w:r>
      <w:r w:rsidR="00192326" w:rsidRPr="3417FCF3">
        <w:rPr>
          <w:rFonts w:ascii="Times New Roman" w:eastAsia="Calibri" w:hAnsi="Times New Roman" w:cs="Times New Roman"/>
          <w:sz w:val="24"/>
          <w:szCs w:val="24"/>
        </w:rPr>
        <w:t xml:space="preserve"> should be avoided when talking to teachers, and this is manifested in the reduced fronting demonstrated in this context.</w:t>
      </w:r>
      <w:r w:rsidR="00E720DE" w:rsidRPr="3417FCF3">
        <w:rPr>
          <w:rFonts w:ascii="Times New Roman" w:eastAsia="Calibri" w:hAnsi="Times New Roman" w:cs="Times New Roman"/>
          <w:sz w:val="24"/>
          <w:szCs w:val="24"/>
        </w:rPr>
        <w:t xml:space="preserve"> </w:t>
      </w:r>
      <w:r w:rsidR="00736D6E" w:rsidRPr="3417FCF3">
        <w:rPr>
          <w:rFonts w:ascii="Times New Roman" w:eastAsia="Calibri" w:hAnsi="Times New Roman" w:cs="Times New Roman"/>
          <w:sz w:val="24"/>
          <w:szCs w:val="24"/>
        </w:rPr>
        <w:t>This also demonstrates evidence of metalinguistic awareness on the part of the students similar to that observed by Tsiplakou et al. (2018: 69) in their discussion of Cypriot Greek in educational</w:t>
      </w:r>
      <w:r w:rsidR="0026397B" w:rsidRPr="3417FCF3">
        <w:rPr>
          <w:rFonts w:ascii="Times New Roman" w:eastAsia="Calibri" w:hAnsi="Times New Roman" w:cs="Times New Roman"/>
          <w:sz w:val="24"/>
          <w:szCs w:val="24"/>
        </w:rPr>
        <w:t xml:space="preserve"> contexts</w:t>
      </w:r>
      <w:r w:rsidR="00736D6E" w:rsidRPr="3417FCF3">
        <w:rPr>
          <w:rFonts w:ascii="Times New Roman" w:eastAsia="Calibri" w:hAnsi="Times New Roman" w:cs="Times New Roman"/>
          <w:sz w:val="24"/>
          <w:szCs w:val="24"/>
        </w:rPr>
        <w:t>.</w:t>
      </w:r>
      <w:r w:rsidR="00590F12" w:rsidRPr="3417FCF3">
        <w:rPr>
          <w:rFonts w:ascii="Times New Roman" w:eastAsia="Calibri" w:hAnsi="Times New Roman" w:cs="Times New Roman"/>
          <w:sz w:val="24"/>
          <w:szCs w:val="24"/>
        </w:rPr>
        <w:t xml:space="preserve"> </w:t>
      </w:r>
      <w:r w:rsidR="00736D6E" w:rsidRPr="3417FCF3">
        <w:rPr>
          <w:rFonts w:ascii="Times New Roman" w:eastAsia="Calibri" w:hAnsi="Times New Roman" w:cs="Times New Roman"/>
          <w:sz w:val="24"/>
          <w:szCs w:val="24"/>
        </w:rPr>
        <w:t xml:space="preserve">They note that </w:t>
      </w:r>
      <w:r w:rsidR="00B339BF" w:rsidRPr="3417FCF3">
        <w:rPr>
          <w:rFonts w:ascii="Times New Roman" w:eastAsia="Calibri" w:hAnsi="Times New Roman" w:cs="Times New Roman"/>
          <w:sz w:val="24"/>
          <w:szCs w:val="24"/>
        </w:rPr>
        <w:t>students were aware of the different social identities indexed by differing contexts in school and were able to vary their use of language accordingly.</w:t>
      </w:r>
      <w:r w:rsidR="00F03ADE" w:rsidRPr="3417FCF3">
        <w:rPr>
          <w:rFonts w:ascii="Times New Roman" w:eastAsia="Calibri" w:hAnsi="Times New Roman" w:cs="Times New Roman"/>
          <w:sz w:val="24"/>
          <w:szCs w:val="24"/>
        </w:rPr>
        <w:t xml:space="preserve"> </w:t>
      </w:r>
      <w:r w:rsidR="0026397B" w:rsidRPr="3417FCF3">
        <w:rPr>
          <w:rFonts w:ascii="Times New Roman" w:eastAsia="Calibri" w:hAnsi="Times New Roman" w:cs="Times New Roman"/>
          <w:sz w:val="24"/>
          <w:szCs w:val="24"/>
        </w:rPr>
        <w:t>Specifically, students used the standard variety when participating in the “actual lesson and addressing the teacher” (ibid: 67)</w:t>
      </w:r>
      <w:r w:rsidR="00EB486D">
        <w:rPr>
          <w:rFonts w:ascii="Times New Roman" w:eastAsia="Calibri" w:hAnsi="Times New Roman" w:cs="Times New Roman"/>
          <w:sz w:val="24"/>
          <w:szCs w:val="24"/>
        </w:rPr>
        <w:t>;</w:t>
      </w:r>
      <w:r w:rsidR="0026397B" w:rsidRPr="3417FCF3">
        <w:rPr>
          <w:rFonts w:ascii="Times New Roman" w:eastAsia="Calibri" w:hAnsi="Times New Roman" w:cs="Times New Roman"/>
          <w:sz w:val="24"/>
          <w:szCs w:val="24"/>
        </w:rPr>
        <w:t xml:space="preserve"> whereas they used </w:t>
      </w:r>
      <w:r w:rsidR="00EB486D">
        <w:rPr>
          <w:rFonts w:ascii="Times New Roman" w:eastAsia="Calibri" w:hAnsi="Times New Roman" w:cs="Times New Roman"/>
          <w:sz w:val="24"/>
          <w:szCs w:val="24"/>
        </w:rPr>
        <w:t xml:space="preserve">Scouse </w:t>
      </w:r>
      <w:r w:rsidR="0026397B" w:rsidRPr="3417FCF3">
        <w:rPr>
          <w:rFonts w:ascii="Times New Roman" w:eastAsia="Calibri" w:hAnsi="Times New Roman" w:cs="Times New Roman"/>
          <w:sz w:val="24"/>
          <w:szCs w:val="24"/>
        </w:rPr>
        <w:t xml:space="preserve">when, among others, they were informally conversing with the teacher. </w:t>
      </w:r>
      <w:r w:rsidR="00F03ADE" w:rsidRPr="3417FCF3">
        <w:rPr>
          <w:rFonts w:ascii="Times New Roman" w:eastAsia="Calibri" w:hAnsi="Times New Roman" w:cs="Times New Roman"/>
          <w:sz w:val="24"/>
          <w:szCs w:val="24"/>
        </w:rPr>
        <w:t xml:space="preserve">It emerges from our data that the Wirral students </w:t>
      </w:r>
      <w:r w:rsidR="00CB5B8F" w:rsidRPr="3417FCF3">
        <w:rPr>
          <w:rFonts w:ascii="Times New Roman" w:eastAsia="Calibri" w:hAnsi="Times New Roman" w:cs="Times New Roman"/>
          <w:sz w:val="24"/>
          <w:szCs w:val="24"/>
        </w:rPr>
        <w:t xml:space="preserve">may </w:t>
      </w:r>
      <w:r w:rsidR="00F03ADE" w:rsidRPr="3417FCF3">
        <w:rPr>
          <w:rFonts w:ascii="Times New Roman" w:eastAsia="Calibri" w:hAnsi="Times New Roman" w:cs="Times New Roman"/>
          <w:sz w:val="24"/>
          <w:szCs w:val="24"/>
        </w:rPr>
        <w:t>have similar levels of metalinguistic awareness relative to Scouse in school.</w:t>
      </w:r>
    </w:p>
    <w:p w14:paraId="612A5702" w14:textId="18AC2C2D" w:rsidR="00CB5B8F" w:rsidRPr="00DC273F" w:rsidRDefault="00CB5B8F" w:rsidP="3417FCF3">
      <w:pPr>
        <w:spacing w:after="160" w:line="360" w:lineRule="auto"/>
        <w:ind w:firstLine="720"/>
        <w:jc w:val="both"/>
        <w:rPr>
          <w:rFonts w:ascii="Times New Roman" w:eastAsia="Calibri" w:hAnsi="Times New Roman" w:cs="Times New Roman"/>
          <w:sz w:val="24"/>
          <w:szCs w:val="24"/>
        </w:rPr>
      </w:pPr>
      <w:r w:rsidRPr="3417FCF3">
        <w:rPr>
          <w:rFonts w:ascii="Times New Roman" w:eastAsia="Calibri" w:hAnsi="Times New Roman" w:cs="Times New Roman"/>
          <w:sz w:val="24"/>
          <w:szCs w:val="24"/>
        </w:rPr>
        <w:t>Overall, t</w:t>
      </w:r>
      <w:r w:rsidR="00932DED" w:rsidRPr="3417FCF3">
        <w:rPr>
          <w:rFonts w:ascii="Times New Roman" w:eastAsia="Calibri" w:hAnsi="Times New Roman" w:cs="Times New Roman"/>
          <w:sz w:val="24"/>
          <w:szCs w:val="24"/>
        </w:rPr>
        <w:t>he pattern</w:t>
      </w:r>
      <w:r w:rsidR="00B7775F" w:rsidRPr="3417FCF3">
        <w:rPr>
          <w:rFonts w:ascii="Times New Roman" w:eastAsia="Calibri" w:hAnsi="Times New Roman" w:cs="Times New Roman"/>
          <w:sz w:val="24"/>
          <w:szCs w:val="24"/>
        </w:rPr>
        <w:t>s identified in Figure 1 and Figure 2</w:t>
      </w:r>
      <w:r w:rsidR="00932DED" w:rsidRPr="3417FCF3">
        <w:rPr>
          <w:rFonts w:ascii="Times New Roman" w:eastAsia="Calibri" w:hAnsi="Times New Roman" w:cs="Times New Roman"/>
          <w:sz w:val="24"/>
          <w:szCs w:val="24"/>
        </w:rPr>
        <w:t xml:space="preserve"> </w:t>
      </w:r>
      <w:r w:rsidRPr="3417FCF3">
        <w:rPr>
          <w:rFonts w:ascii="Times New Roman" w:eastAsia="Calibri" w:hAnsi="Times New Roman" w:cs="Times New Roman"/>
          <w:sz w:val="24"/>
          <w:szCs w:val="24"/>
        </w:rPr>
        <w:t xml:space="preserve">indicate that students in School 2 </w:t>
      </w:r>
      <w:r w:rsidR="00EB486D">
        <w:rPr>
          <w:rFonts w:ascii="Times New Roman" w:eastAsia="Calibri" w:hAnsi="Times New Roman" w:cs="Times New Roman"/>
          <w:sz w:val="24"/>
          <w:szCs w:val="24"/>
        </w:rPr>
        <w:t>use</w:t>
      </w:r>
      <w:r w:rsidR="00EB486D" w:rsidRPr="3417FCF3">
        <w:rPr>
          <w:rFonts w:ascii="Times New Roman" w:eastAsia="Calibri" w:hAnsi="Times New Roman" w:cs="Times New Roman"/>
          <w:sz w:val="24"/>
          <w:szCs w:val="24"/>
        </w:rPr>
        <w:t xml:space="preserve"> </w:t>
      </w:r>
      <w:r w:rsidRPr="3417FCF3">
        <w:rPr>
          <w:rFonts w:ascii="Times New Roman" w:eastAsia="Calibri" w:hAnsi="Times New Roman" w:cs="Times New Roman"/>
          <w:sz w:val="24"/>
          <w:szCs w:val="24"/>
        </w:rPr>
        <w:t>less Scouse</w:t>
      </w:r>
      <w:r w:rsidR="00B7775F" w:rsidRPr="3417FCF3">
        <w:rPr>
          <w:rFonts w:ascii="Times New Roman" w:eastAsia="Calibri" w:hAnsi="Times New Roman" w:cs="Times New Roman"/>
          <w:sz w:val="24"/>
          <w:szCs w:val="24"/>
        </w:rPr>
        <w:t xml:space="preserve"> </w:t>
      </w:r>
      <w:r w:rsidR="00EB486D">
        <w:rPr>
          <w:rFonts w:ascii="Times New Roman" w:eastAsia="Calibri" w:hAnsi="Times New Roman" w:cs="Times New Roman"/>
          <w:sz w:val="24"/>
          <w:szCs w:val="24"/>
        </w:rPr>
        <w:t xml:space="preserve">when </w:t>
      </w:r>
      <w:r w:rsidR="00B7775F" w:rsidRPr="3417FCF3">
        <w:rPr>
          <w:rFonts w:ascii="Times New Roman" w:eastAsia="Calibri" w:hAnsi="Times New Roman" w:cs="Times New Roman"/>
          <w:sz w:val="24"/>
          <w:szCs w:val="24"/>
        </w:rPr>
        <w:t>compared to</w:t>
      </w:r>
      <w:r w:rsidRPr="3417FCF3">
        <w:rPr>
          <w:rFonts w:ascii="Times New Roman" w:eastAsia="Calibri" w:hAnsi="Times New Roman" w:cs="Times New Roman"/>
          <w:sz w:val="24"/>
          <w:szCs w:val="24"/>
        </w:rPr>
        <w:t xml:space="preserve"> School 1</w:t>
      </w:r>
      <w:r w:rsidR="00EB486D">
        <w:rPr>
          <w:rFonts w:ascii="Times New Roman" w:eastAsia="Calibri" w:hAnsi="Times New Roman" w:cs="Times New Roman"/>
          <w:sz w:val="24"/>
          <w:szCs w:val="24"/>
        </w:rPr>
        <w:t>,</w:t>
      </w:r>
      <w:r w:rsidRPr="3417FCF3">
        <w:rPr>
          <w:rFonts w:ascii="Times New Roman" w:eastAsia="Calibri" w:hAnsi="Times New Roman" w:cs="Times New Roman"/>
          <w:sz w:val="24"/>
          <w:szCs w:val="24"/>
        </w:rPr>
        <w:t xml:space="preserve"> as </w:t>
      </w:r>
      <w:r w:rsidR="004D120B" w:rsidRPr="3417FCF3">
        <w:rPr>
          <w:rFonts w:ascii="Times New Roman" w:eastAsia="Calibri" w:hAnsi="Times New Roman" w:cs="Times New Roman"/>
          <w:sz w:val="24"/>
          <w:szCs w:val="24"/>
        </w:rPr>
        <w:t>far as a salient Scouse feature</w:t>
      </w:r>
      <w:r w:rsidRPr="3417FCF3">
        <w:rPr>
          <w:rFonts w:ascii="Times New Roman" w:eastAsia="Calibri" w:hAnsi="Times New Roman" w:cs="Times New Roman"/>
          <w:sz w:val="24"/>
          <w:szCs w:val="24"/>
        </w:rPr>
        <w:t xml:space="preserve"> </w:t>
      </w:r>
      <w:r w:rsidR="00EB486D">
        <w:rPr>
          <w:rFonts w:ascii="Times New Roman" w:eastAsia="Calibri" w:hAnsi="Times New Roman" w:cs="Times New Roman"/>
          <w:sz w:val="24"/>
          <w:szCs w:val="24"/>
        </w:rPr>
        <w:t>(</w:t>
      </w:r>
      <w:r w:rsidRPr="3417FCF3">
        <w:rPr>
          <w:rFonts w:ascii="Times New Roman" w:eastAsia="Calibri" w:hAnsi="Times New Roman" w:cs="Times New Roman"/>
          <w:sz w:val="24"/>
          <w:szCs w:val="24"/>
        </w:rPr>
        <w:t>i.e.</w:t>
      </w:r>
      <w:r w:rsidR="00EB486D">
        <w:rPr>
          <w:rFonts w:ascii="Times New Roman" w:eastAsia="Calibri" w:hAnsi="Times New Roman" w:cs="Times New Roman"/>
          <w:sz w:val="24"/>
          <w:szCs w:val="24"/>
        </w:rPr>
        <w:t>, where</w:t>
      </w:r>
      <w:r w:rsidRPr="3417FCF3">
        <w:rPr>
          <w:rFonts w:ascii="Times New Roman" w:eastAsia="Calibri" w:hAnsi="Times New Roman" w:cs="Times New Roman"/>
          <w:sz w:val="24"/>
          <w:szCs w:val="24"/>
        </w:rPr>
        <w:t xml:space="preserve"> the </w:t>
      </w:r>
      <w:r w:rsidR="2DD267A0" w:rsidRPr="3417FCF3">
        <w:rPr>
          <w:rFonts w:ascii="Times New Roman" w:eastAsia="Times New Roman" w:hAnsi="Times New Roman" w:cs="Times New Roman"/>
          <w:smallCaps/>
          <w:sz w:val="24"/>
          <w:szCs w:val="24"/>
        </w:rPr>
        <w:t>nurse~square</w:t>
      </w:r>
      <w:r w:rsidRPr="3417FCF3">
        <w:rPr>
          <w:rFonts w:ascii="Times New Roman" w:eastAsia="Calibri" w:hAnsi="Times New Roman" w:cs="Times New Roman"/>
          <w:sz w:val="24"/>
          <w:szCs w:val="24"/>
        </w:rPr>
        <w:t xml:space="preserve"> merger</w:t>
      </w:r>
      <w:r w:rsidR="00C32DF4">
        <w:rPr>
          <w:rFonts w:ascii="Times New Roman" w:eastAsia="Calibri" w:hAnsi="Times New Roman" w:cs="Times New Roman"/>
          <w:sz w:val="24"/>
          <w:szCs w:val="24"/>
        </w:rPr>
        <w:t>)</w:t>
      </w:r>
      <w:r w:rsidRPr="3417FCF3">
        <w:rPr>
          <w:rFonts w:ascii="Times New Roman" w:eastAsia="Calibri" w:hAnsi="Times New Roman" w:cs="Times New Roman"/>
          <w:sz w:val="24"/>
          <w:szCs w:val="24"/>
        </w:rPr>
        <w:t xml:space="preserve"> is concerned</w:t>
      </w:r>
      <w:r w:rsidR="00EB486D">
        <w:rPr>
          <w:rFonts w:ascii="Times New Roman" w:eastAsia="Calibri" w:hAnsi="Times New Roman" w:cs="Times New Roman"/>
          <w:sz w:val="24"/>
          <w:szCs w:val="24"/>
        </w:rPr>
        <w:t>.</w:t>
      </w:r>
      <w:r w:rsidR="004D120B" w:rsidRPr="3417FCF3">
        <w:rPr>
          <w:rFonts w:ascii="Times New Roman" w:eastAsia="Calibri" w:hAnsi="Times New Roman" w:cs="Times New Roman"/>
          <w:sz w:val="24"/>
          <w:szCs w:val="24"/>
        </w:rPr>
        <w:t xml:space="preserve"> </w:t>
      </w:r>
      <w:r w:rsidR="00EB486D">
        <w:rPr>
          <w:rFonts w:ascii="Times New Roman" w:eastAsia="Calibri" w:hAnsi="Times New Roman" w:cs="Times New Roman"/>
          <w:sz w:val="24"/>
          <w:szCs w:val="24"/>
        </w:rPr>
        <w:t>A</w:t>
      </w:r>
      <w:r w:rsidR="004D120B" w:rsidRPr="3417FCF3">
        <w:rPr>
          <w:rFonts w:ascii="Times New Roman" w:eastAsia="Calibri" w:hAnsi="Times New Roman" w:cs="Times New Roman"/>
          <w:sz w:val="24"/>
          <w:szCs w:val="24"/>
        </w:rPr>
        <w:t>dditionally,</w:t>
      </w:r>
      <w:r w:rsidRPr="3417FCF3">
        <w:rPr>
          <w:rFonts w:ascii="Times New Roman" w:eastAsia="Calibri" w:hAnsi="Times New Roman" w:cs="Times New Roman"/>
          <w:sz w:val="24"/>
          <w:szCs w:val="24"/>
        </w:rPr>
        <w:t xml:space="preserve"> students in School 2 </w:t>
      </w:r>
      <w:r w:rsidR="00803CA5">
        <w:rPr>
          <w:rFonts w:ascii="Times New Roman" w:eastAsia="Calibri" w:hAnsi="Times New Roman" w:cs="Times New Roman"/>
          <w:sz w:val="24"/>
          <w:szCs w:val="24"/>
        </w:rPr>
        <w:t>use</w:t>
      </w:r>
      <w:r w:rsidR="00803CA5" w:rsidRPr="3417FCF3">
        <w:rPr>
          <w:rFonts w:ascii="Times New Roman" w:eastAsia="Calibri" w:hAnsi="Times New Roman" w:cs="Times New Roman"/>
          <w:sz w:val="24"/>
          <w:szCs w:val="24"/>
        </w:rPr>
        <w:t xml:space="preserve"> </w:t>
      </w:r>
      <w:r w:rsidRPr="3417FCF3">
        <w:rPr>
          <w:rFonts w:ascii="Times New Roman" w:eastAsia="Calibri" w:hAnsi="Times New Roman" w:cs="Times New Roman"/>
          <w:i/>
          <w:iCs/>
          <w:sz w:val="24"/>
          <w:szCs w:val="24"/>
        </w:rPr>
        <w:t>even less</w:t>
      </w:r>
      <w:r w:rsidRPr="3417FCF3">
        <w:rPr>
          <w:rFonts w:ascii="Times New Roman" w:eastAsia="Calibri" w:hAnsi="Times New Roman" w:cs="Times New Roman"/>
          <w:sz w:val="24"/>
          <w:szCs w:val="24"/>
        </w:rPr>
        <w:t xml:space="preserve"> Scouse when they talk to their teacher directly compared to the rest of their talk in the classroom. </w:t>
      </w:r>
      <w:r w:rsidR="004D120B" w:rsidRPr="3417FCF3">
        <w:rPr>
          <w:rFonts w:ascii="Times New Roman" w:eastAsia="Calibri" w:hAnsi="Times New Roman" w:cs="Times New Roman"/>
          <w:sz w:val="24"/>
          <w:szCs w:val="24"/>
        </w:rPr>
        <w:t xml:space="preserve">Hence, there seems to be a gradual </w:t>
      </w:r>
      <w:r w:rsidR="004D120B" w:rsidRPr="3417FCF3">
        <w:rPr>
          <w:rFonts w:ascii="Times New Roman" w:eastAsia="Calibri" w:hAnsi="Times New Roman" w:cs="Times New Roman"/>
          <w:i/>
          <w:iCs/>
          <w:sz w:val="24"/>
          <w:szCs w:val="24"/>
        </w:rPr>
        <w:t>reduction</w:t>
      </w:r>
      <w:r w:rsidR="00B7775F" w:rsidRPr="3417FCF3">
        <w:rPr>
          <w:rFonts w:ascii="Times New Roman" w:eastAsia="Calibri" w:hAnsi="Times New Roman" w:cs="Times New Roman"/>
          <w:sz w:val="24"/>
          <w:szCs w:val="24"/>
        </w:rPr>
        <w:t xml:space="preserve"> of Scouse in the figures above where </w:t>
      </w:r>
      <w:r w:rsidR="7259B113" w:rsidRPr="3417FCF3">
        <w:rPr>
          <w:rFonts w:ascii="Times New Roman" w:eastAsia="Times New Roman" w:hAnsi="Times New Roman" w:cs="Times New Roman"/>
          <w:smallCaps/>
          <w:sz w:val="24"/>
          <w:szCs w:val="24"/>
        </w:rPr>
        <w:t>nurse</w:t>
      </w:r>
      <w:r w:rsidR="7259B113" w:rsidRPr="3417FCF3">
        <w:rPr>
          <w:rFonts w:ascii="Times New Roman" w:eastAsia="Times New Roman" w:hAnsi="Times New Roman" w:cs="Times New Roman"/>
          <w:sz w:val="24"/>
          <w:szCs w:val="24"/>
        </w:rPr>
        <w:t xml:space="preserve"> </w:t>
      </w:r>
      <w:r w:rsidR="00B7775F" w:rsidRPr="3417FCF3">
        <w:rPr>
          <w:rFonts w:ascii="Times New Roman" w:eastAsia="Calibri" w:hAnsi="Times New Roman" w:cs="Times New Roman"/>
          <w:sz w:val="24"/>
          <w:szCs w:val="24"/>
        </w:rPr>
        <w:t xml:space="preserve">is more fronted in School 1, less in School 2 overall and even less in School 2 specifically when talking to the teacher. </w:t>
      </w:r>
      <w:r w:rsidRPr="3417FCF3">
        <w:rPr>
          <w:rFonts w:ascii="Times New Roman" w:eastAsia="Calibri" w:hAnsi="Times New Roman" w:cs="Times New Roman"/>
          <w:sz w:val="24"/>
          <w:szCs w:val="24"/>
        </w:rPr>
        <w:t xml:space="preserve">The interconnection between class, prestige </w:t>
      </w:r>
      <w:r w:rsidR="00B7775F" w:rsidRPr="3417FCF3">
        <w:rPr>
          <w:rFonts w:ascii="Times New Roman" w:eastAsia="Calibri" w:hAnsi="Times New Roman" w:cs="Times New Roman"/>
          <w:sz w:val="24"/>
          <w:szCs w:val="24"/>
        </w:rPr>
        <w:t xml:space="preserve">and formality </w:t>
      </w:r>
      <w:r w:rsidR="000C71E8" w:rsidRPr="3417FCF3">
        <w:rPr>
          <w:rFonts w:ascii="Times New Roman" w:eastAsia="Calibri" w:hAnsi="Times New Roman" w:cs="Times New Roman"/>
          <w:sz w:val="24"/>
          <w:szCs w:val="24"/>
        </w:rPr>
        <w:t xml:space="preserve">seems to be a contributing factor behind these choices as it </w:t>
      </w:r>
      <w:r w:rsidR="004D120B" w:rsidRPr="3417FCF3">
        <w:rPr>
          <w:rFonts w:ascii="Times New Roman" w:eastAsia="Calibri" w:hAnsi="Times New Roman" w:cs="Times New Roman"/>
          <w:sz w:val="24"/>
          <w:szCs w:val="24"/>
        </w:rPr>
        <w:t>determines indexical links between Scouse features and social meanings which, in turn, shape</w:t>
      </w:r>
      <w:r w:rsidR="000C71E8" w:rsidRPr="3417FCF3">
        <w:rPr>
          <w:rFonts w:ascii="Times New Roman" w:eastAsia="Calibri" w:hAnsi="Times New Roman" w:cs="Times New Roman"/>
          <w:sz w:val="24"/>
          <w:szCs w:val="24"/>
        </w:rPr>
        <w:t xml:space="preserve"> ideological work as to what is considered as appropriate in the specific context. </w:t>
      </w:r>
    </w:p>
    <w:p w14:paraId="0ECDDE1C" w14:textId="6F34F335" w:rsidR="00192326" w:rsidRDefault="00B14AEE" w:rsidP="3417FCF3">
      <w:pPr>
        <w:spacing w:after="160" w:line="360" w:lineRule="auto"/>
        <w:ind w:firstLine="720"/>
        <w:jc w:val="both"/>
        <w:rPr>
          <w:rFonts w:ascii="Times New Roman" w:eastAsia="Calibri" w:hAnsi="Times New Roman" w:cs="Times New Roman"/>
          <w:sz w:val="24"/>
          <w:szCs w:val="24"/>
        </w:rPr>
      </w:pPr>
      <w:r w:rsidRPr="3417FCF3">
        <w:rPr>
          <w:rFonts w:ascii="Times New Roman" w:eastAsia="Calibri" w:hAnsi="Times New Roman" w:cs="Times New Roman"/>
          <w:sz w:val="24"/>
          <w:szCs w:val="24"/>
        </w:rPr>
        <w:lastRenderedPageBreak/>
        <w:t xml:space="preserve"> </w:t>
      </w:r>
      <w:r w:rsidR="00B06173" w:rsidRPr="3417FCF3">
        <w:rPr>
          <w:rFonts w:ascii="Times New Roman" w:eastAsia="Calibri" w:hAnsi="Times New Roman" w:cs="Times New Roman"/>
          <w:sz w:val="24"/>
          <w:szCs w:val="24"/>
        </w:rPr>
        <w:t>To illu</w:t>
      </w:r>
      <w:r w:rsidR="00D85449">
        <w:rPr>
          <w:rFonts w:ascii="Times New Roman" w:eastAsia="Calibri" w:hAnsi="Times New Roman" w:cs="Times New Roman"/>
          <w:sz w:val="24"/>
          <w:szCs w:val="24"/>
        </w:rPr>
        <w:t xml:space="preserve">strate this further we will </w:t>
      </w:r>
      <w:r w:rsidR="00B06173" w:rsidRPr="3417FCF3">
        <w:rPr>
          <w:rFonts w:ascii="Times New Roman" w:eastAsia="Calibri" w:hAnsi="Times New Roman" w:cs="Times New Roman"/>
          <w:sz w:val="24"/>
          <w:szCs w:val="24"/>
        </w:rPr>
        <w:t xml:space="preserve">take </w:t>
      </w:r>
      <w:r w:rsidR="00932DED" w:rsidRPr="3417FCF3">
        <w:rPr>
          <w:rFonts w:ascii="Times New Roman" w:eastAsia="Calibri" w:hAnsi="Times New Roman" w:cs="Times New Roman"/>
          <w:sz w:val="24"/>
          <w:szCs w:val="24"/>
        </w:rPr>
        <w:t xml:space="preserve">a closer, qualitative examination of </w:t>
      </w:r>
      <w:r w:rsidR="003C62AC">
        <w:rPr>
          <w:rFonts w:ascii="Times New Roman" w:eastAsia="Calibri" w:hAnsi="Times New Roman" w:cs="Times New Roman"/>
          <w:sz w:val="24"/>
          <w:szCs w:val="24"/>
        </w:rPr>
        <w:t xml:space="preserve">participants’ </w:t>
      </w:r>
      <w:r w:rsidR="003C62AC" w:rsidRPr="3417FCF3">
        <w:rPr>
          <w:rFonts w:ascii="Times New Roman" w:eastAsia="Calibri" w:hAnsi="Times New Roman" w:cs="Times New Roman"/>
          <w:sz w:val="24"/>
          <w:szCs w:val="24"/>
        </w:rPr>
        <w:t xml:space="preserve"> </w:t>
      </w:r>
      <w:r w:rsidR="00B7775F" w:rsidRPr="3417FCF3">
        <w:rPr>
          <w:rFonts w:ascii="Times New Roman" w:eastAsia="Calibri" w:hAnsi="Times New Roman" w:cs="Times New Roman"/>
          <w:sz w:val="24"/>
          <w:szCs w:val="24"/>
        </w:rPr>
        <w:t>i</w:t>
      </w:r>
      <w:r w:rsidR="000C71E8" w:rsidRPr="3417FCF3">
        <w:rPr>
          <w:rFonts w:ascii="Times New Roman" w:eastAsia="Calibri" w:hAnsi="Times New Roman" w:cs="Times New Roman"/>
          <w:sz w:val="24"/>
          <w:szCs w:val="24"/>
        </w:rPr>
        <w:t xml:space="preserve">ndexical associations of linguistic forms to social meanings </w:t>
      </w:r>
      <w:r w:rsidR="00932DED" w:rsidRPr="3417FCF3">
        <w:rPr>
          <w:rFonts w:ascii="Times New Roman" w:eastAsia="Calibri" w:hAnsi="Times New Roman" w:cs="Times New Roman"/>
          <w:sz w:val="24"/>
          <w:szCs w:val="24"/>
        </w:rPr>
        <w:t xml:space="preserve">in order to </w:t>
      </w:r>
      <w:r w:rsidR="00B748BC" w:rsidRPr="3417FCF3">
        <w:rPr>
          <w:rFonts w:ascii="Times New Roman" w:eastAsia="Calibri" w:hAnsi="Times New Roman" w:cs="Times New Roman"/>
          <w:sz w:val="24"/>
          <w:szCs w:val="24"/>
        </w:rPr>
        <w:t>address t</w:t>
      </w:r>
      <w:r w:rsidR="00932DED" w:rsidRPr="3417FCF3">
        <w:rPr>
          <w:rFonts w:ascii="Times New Roman" w:eastAsia="Calibri" w:hAnsi="Times New Roman" w:cs="Times New Roman"/>
          <w:sz w:val="24"/>
          <w:szCs w:val="24"/>
        </w:rPr>
        <w:t>he complexity of the position of Scouse in these settings</w:t>
      </w:r>
      <w:r w:rsidR="00932DED" w:rsidRPr="00FE69B3">
        <w:rPr>
          <w:rFonts w:ascii="Times New Roman" w:eastAsia="Calibri" w:hAnsi="Times New Roman" w:cs="Times New Roman"/>
          <w:color w:val="000000" w:themeColor="text1"/>
          <w:sz w:val="24"/>
          <w:szCs w:val="24"/>
        </w:rPr>
        <w:t>.</w:t>
      </w:r>
      <w:r w:rsidR="00932DED" w:rsidRPr="3417FCF3">
        <w:rPr>
          <w:rFonts w:ascii="Times New Roman" w:eastAsia="Calibri" w:hAnsi="Times New Roman" w:cs="Times New Roman"/>
          <w:color w:val="FF0000"/>
          <w:sz w:val="24"/>
          <w:szCs w:val="24"/>
        </w:rPr>
        <w:t xml:space="preserve"> </w:t>
      </w:r>
      <w:r w:rsidR="000157D6" w:rsidRPr="3417FCF3">
        <w:rPr>
          <w:rFonts w:ascii="Times New Roman" w:eastAsia="Calibri" w:hAnsi="Times New Roman" w:cs="Times New Roman"/>
          <w:sz w:val="24"/>
          <w:szCs w:val="24"/>
        </w:rPr>
        <w:t>For example</w:t>
      </w:r>
      <w:r w:rsidR="007D1123" w:rsidRPr="3417FCF3">
        <w:rPr>
          <w:rFonts w:ascii="Times New Roman" w:eastAsia="Calibri" w:hAnsi="Times New Roman" w:cs="Times New Roman"/>
          <w:sz w:val="24"/>
          <w:szCs w:val="24"/>
        </w:rPr>
        <w:t xml:space="preserve">, attention to social values </w:t>
      </w:r>
      <w:r w:rsidR="00B06173" w:rsidRPr="3417FCF3">
        <w:rPr>
          <w:rFonts w:ascii="Times New Roman" w:eastAsia="Calibri" w:hAnsi="Times New Roman" w:cs="Times New Roman"/>
          <w:sz w:val="24"/>
          <w:szCs w:val="24"/>
        </w:rPr>
        <w:t>indexed by Scouse</w:t>
      </w:r>
      <w:r w:rsidR="00B2487E" w:rsidRPr="3417FCF3">
        <w:rPr>
          <w:rFonts w:ascii="Times New Roman" w:eastAsia="Calibri" w:hAnsi="Times New Roman" w:cs="Times New Roman"/>
          <w:sz w:val="24"/>
          <w:szCs w:val="24"/>
        </w:rPr>
        <w:t xml:space="preserve"> </w:t>
      </w:r>
      <w:r w:rsidR="007D1123" w:rsidRPr="3417FCF3">
        <w:rPr>
          <w:rFonts w:ascii="Times New Roman" w:eastAsia="Calibri" w:hAnsi="Times New Roman" w:cs="Times New Roman"/>
          <w:sz w:val="24"/>
          <w:szCs w:val="24"/>
        </w:rPr>
        <w:t xml:space="preserve">will </w:t>
      </w:r>
      <w:r w:rsidR="00086EF0" w:rsidRPr="3417FCF3">
        <w:rPr>
          <w:rFonts w:ascii="Times New Roman" w:eastAsia="Calibri" w:hAnsi="Times New Roman" w:cs="Times New Roman"/>
          <w:sz w:val="24"/>
          <w:szCs w:val="24"/>
        </w:rPr>
        <w:t xml:space="preserve">show that </w:t>
      </w:r>
      <w:r w:rsidR="00B06173" w:rsidRPr="3417FCF3">
        <w:rPr>
          <w:rFonts w:ascii="Times New Roman" w:eastAsia="Calibri" w:hAnsi="Times New Roman" w:cs="Times New Roman"/>
          <w:sz w:val="24"/>
          <w:szCs w:val="24"/>
        </w:rPr>
        <w:t xml:space="preserve">even </w:t>
      </w:r>
      <w:r w:rsidR="000C71E8" w:rsidRPr="3417FCF3">
        <w:rPr>
          <w:rFonts w:ascii="Times New Roman" w:eastAsia="Calibri" w:hAnsi="Times New Roman" w:cs="Times New Roman"/>
          <w:sz w:val="24"/>
          <w:szCs w:val="24"/>
        </w:rPr>
        <w:t xml:space="preserve">the apparent use of Scouse </w:t>
      </w:r>
      <w:r w:rsidR="003C62AC">
        <w:rPr>
          <w:rFonts w:ascii="Times New Roman" w:eastAsia="Calibri" w:hAnsi="Times New Roman" w:cs="Times New Roman"/>
          <w:sz w:val="24"/>
          <w:szCs w:val="24"/>
        </w:rPr>
        <w:t>(</w:t>
      </w:r>
      <w:r w:rsidR="000C71E8" w:rsidRPr="3417FCF3">
        <w:rPr>
          <w:rFonts w:ascii="Times New Roman" w:eastAsia="Calibri" w:hAnsi="Times New Roman" w:cs="Times New Roman"/>
          <w:sz w:val="24"/>
          <w:szCs w:val="24"/>
        </w:rPr>
        <w:t>i.e.</w:t>
      </w:r>
      <w:r w:rsidR="003C62AC">
        <w:rPr>
          <w:rFonts w:ascii="Times New Roman" w:eastAsia="Calibri" w:hAnsi="Times New Roman" w:cs="Times New Roman"/>
          <w:sz w:val="24"/>
          <w:szCs w:val="24"/>
        </w:rPr>
        <w:t>,</w:t>
      </w:r>
      <w:r w:rsidR="000C71E8" w:rsidRPr="3417FCF3">
        <w:rPr>
          <w:rFonts w:ascii="Times New Roman" w:eastAsia="Calibri" w:hAnsi="Times New Roman" w:cs="Times New Roman"/>
          <w:sz w:val="24"/>
          <w:szCs w:val="24"/>
        </w:rPr>
        <w:t xml:space="preserve"> </w:t>
      </w:r>
      <w:r w:rsidR="7C8F27C7" w:rsidRPr="3417FCF3">
        <w:rPr>
          <w:rFonts w:ascii="Times New Roman" w:eastAsia="Times New Roman" w:hAnsi="Times New Roman" w:cs="Times New Roman"/>
          <w:smallCaps/>
          <w:sz w:val="24"/>
          <w:szCs w:val="24"/>
        </w:rPr>
        <w:t>nurse</w:t>
      </w:r>
      <w:r w:rsidR="7C8F27C7" w:rsidRPr="3417FCF3">
        <w:rPr>
          <w:rFonts w:ascii="Times New Roman" w:eastAsia="Times New Roman" w:hAnsi="Times New Roman" w:cs="Times New Roman"/>
          <w:sz w:val="24"/>
          <w:szCs w:val="24"/>
        </w:rPr>
        <w:t xml:space="preserve"> </w:t>
      </w:r>
      <w:r w:rsidR="000C71E8" w:rsidRPr="3417FCF3">
        <w:rPr>
          <w:rFonts w:ascii="Times New Roman" w:eastAsia="Calibri" w:hAnsi="Times New Roman" w:cs="Times New Roman"/>
          <w:sz w:val="24"/>
          <w:szCs w:val="24"/>
        </w:rPr>
        <w:t xml:space="preserve">fronting </w:t>
      </w:r>
      <w:r w:rsidR="00086EF0" w:rsidRPr="3417FCF3">
        <w:rPr>
          <w:rFonts w:ascii="Times New Roman" w:eastAsia="Calibri" w:hAnsi="Times New Roman" w:cs="Times New Roman"/>
          <w:sz w:val="24"/>
          <w:szCs w:val="24"/>
        </w:rPr>
        <w:t xml:space="preserve">in </w:t>
      </w:r>
      <w:r w:rsidR="00912BFE" w:rsidRPr="3417FCF3">
        <w:rPr>
          <w:rFonts w:ascii="Times New Roman" w:eastAsia="Calibri" w:hAnsi="Times New Roman" w:cs="Times New Roman"/>
          <w:sz w:val="24"/>
          <w:szCs w:val="24"/>
        </w:rPr>
        <w:t>S</w:t>
      </w:r>
      <w:r w:rsidR="00086EF0" w:rsidRPr="3417FCF3">
        <w:rPr>
          <w:rFonts w:ascii="Times New Roman" w:eastAsia="Calibri" w:hAnsi="Times New Roman" w:cs="Times New Roman"/>
          <w:sz w:val="24"/>
          <w:szCs w:val="24"/>
        </w:rPr>
        <w:t xml:space="preserve">chool 1 </w:t>
      </w:r>
      <w:r w:rsidR="00B06173" w:rsidRPr="3417FCF3">
        <w:rPr>
          <w:rFonts w:ascii="Times New Roman" w:eastAsia="Calibri" w:hAnsi="Times New Roman" w:cs="Times New Roman"/>
          <w:sz w:val="24"/>
          <w:szCs w:val="24"/>
        </w:rPr>
        <w:t>compared to School 2</w:t>
      </w:r>
      <w:r w:rsidR="003C62AC">
        <w:rPr>
          <w:rFonts w:ascii="Times New Roman" w:eastAsia="Calibri" w:hAnsi="Times New Roman" w:cs="Times New Roman"/>
          <w:sz w:val="24"/>
          <w:szCs w:val="24"/>
        </w:rPr>
        <w:t>)</w:t>
      </w:r>
      <w:r w:rsidR="00B06173" w:rsidRPr="3417FCF3">
        <w:rPr>
          <w:rFonts w:ascii="Times New Roman" w:eastAsia="Calibri" w:hAnsi="Times New Roman" w:cs="Times New Roman"/>
          <w:sz w:val="24"/>
          <w:szCs w:val="24"/>
        </w:rPr>
        <w:t xml:space="preserve"> </w:t>
      </w:r>
      <w:r w:rsidR="00C4415F" w:rsidRPr="3417FCF3">
        <w:rPr>
          <w:rFonts w:ascii="Times New Roman" w:eastAsia="Calibri" w:hAnsi="Times New Roman" w:cs="Times New Roman"/>
          <w:sz w:val="24"/>
          <w:szCs w:val="24"/>
        </w:rPr>
        <w:t>is marked by</w:t>
      </w:r>
      <w:r w:rsidR="00086EF0" w:rsidRPr="3417FCF3">
        <w:rPr>
          <w:rFonts w:ascii="Times New Roman" w:eastAsia="Calibri" w:hAnsi="Times New Roman" w:cs="Times New Roman"/>
          <w:sz w:val="24"/>
          <w:szCs w:val="24"/>
        </w:rPr>
        <w:t xml:space="preserve"> </w:t>
      </w:r>
      <w:r w:rsidR="000C71E8" w:rsidRPr="3417FCF3">
        <w:rPr>
          <w:rFonts w:ascii="Times New Roman" w:eastAsia="Calibri" w:hAnsi="Times New Roman" w:cs="Times New Roman"/>
          <w:sz w:val="24"/>
          <w:szCs w:val="24"/>
        </w:rPr>
        <w:t xml:space="preserve">evaluative </w:t>
      </w:r>
      <w:r w:rsidR="00C4415F" w:rsidRPr="3417FCF3">
        <w:rPr>
          <w:rFonts w:ascii="Times New Roman" w:eastAsia="Calibri" w:hAnsi="Times New Roman" w:cs="Times New Roman"/>
          <w:sz w:val="24"/>
          <w:szCs w:val="24"/>
        </w:rPr>
        <w:t xml:space="preserve">distancing </w:t>
      </w:r>
      <w:r w:rsidR="00086EF0" w:rsidRPr="3417FCF3">
        <w:rPr>
          <w:rFonts w:ascii="Times New Roman" w:eastAsia="Calibri" w:hAnsi="Times New Roman" w:cs="Times New Roman"/>
          <w:sz w:val="24"/>
          <w:szCs w:val="24"/>
        </w:rPr>
        <w:t>stances</w:t>
      </w:r>
      <w:r w:rsidR="00C4415F" w:rsidRPr="3417FCF3">
        <w:rPr>
          <w:rFonts w:ascii="Times New Roman" w:eastAsia="Calibri" w:hAnsi="Times New Roman" w:cs="Times New Roman"/>
          <w:sz w:val="24"/>
          <w:szCs w:val="24"/>
        </w:rPr>
        <w:t xml:space="preserve"> </w:t>
      </w:r>
      <w:r w:rsidR="000C71E8" w:rsidRPr="3417FCF3">
        <w:rPr>
          <w:rFonts w:ascii="Times New Roman" w:eastAsia="Calibri" w:hAnsi="Times New Roman" w:cs="Times New Roman"/>
          <w:sz w:val="24"/>
          <w:szCs w:val="24"/>
        </w:rPr>
        <w:t xml:space="preserve">that </w:t>
      </w:r>
      <w:r w:rsidR="00B06173" w:rsidRPr="3417FCF3">
        <w:rPr>
          <w:rFonts w:ascii="Times New Roman" w:eastAsia="Calibri" w:hAnsi="Times New Roman" w:cs="Times New Roman"/>
          <w:sz w:val="24"/>
          <w:szCs w:val="24"/>
        </w:rPr>
        <w:t>confirm the hierarchical position</w:t>
      </w:r>
      <w:r w:rsidR="00F57C9C" w:rsidRPr="3417FCF3">
        <w:rPr>
          <w:rFonts w:ascii="Times New Roman" w:eastAsia="Calibri" w:hAnsi="Times New Roman" w:cs="Times New Roman"/>
          <w:sz w:val="24"/>
          <w:szCs w:val="24"/>
        </w:rPr>
        <w:t xml:space="preserve"> of standard English as </w:t>
      </w:r>
      <w:r w:rsidR="00B06173" w:rsidRPr="3417FCF3">
        <w:rPr>
          <w:rFonts w:ascii="Times New Roman" w:eastAsia="Calibri" w:hAnsi="Times New Roman" w:cs="Times New Roman"/>
          <w:sz w:val="24"/>
          <w:szCs w:val="24"/>
        </w:rPr>
        <w:t>naturalised in the current</w:t>
      </w:r>
      <w:r w:rsidR="00777FE5" w:rsidRPr="3417FCF3">
        <w:rPr>
          <w:rFonts w:ascii="Times New Roman" w:eastAsia="Calibri" w:hAnsi="Times New Roman" w:cs="Times New Roman"/>
          <w:sz w:val="24"/>
          <w:szCs w:val="24"/>
        </w:rPr>
        <w:t xml:space="preserve"> context. </w:t>
      </w:r>
      <w:r w:rsidR="004D120B" w:rsidRPr="3417FCF3">
        <w:rPr>
          <w:rFonts w:ascii="Times New Roman" w:eastAsia="Calibri" w:hAnsi="Times New Roman" w:cs="Times New Roman"/>
          <w:sz w:val="24"/>
          <w:szCs w:val="24"/>
        </w:rPr>
        <w:t xml:space="preserve">We will finally demonstrate that this gradual reduction of Scouse between School 1 and School 2 and within School 2 corresponds to different degrees of </w:t>
      </w:r>
      <w:r w:rsidR="004D120B" w:rsidRPr="3417FCF3">
        <w:rPr>
          <w:rFonts w:ascii="Times New Roman" w:eastAsia="Calibri" w:hAnsi="Times New Roman" w:cs="Times New Roman"/>
          <w:i/>
          <w:iCs/>
          <w:sz w:val="24"/>
          <w:szCs w:val="24"/>
        </w:rPr>
        <w:t>tolerance</w:t>
      </w:r>
      <w:r w:rsidR="004D120B" w:rsidRPr="3417FCF3">
        <w:rPr>
          <w:rFonts w:ascii="Times New Roman" w:eastAsia="Calibri" w:hAnsi="Times New Roman" w:cs="Times New Roman"/>
          <w:sz w:val="24"/>
          <w:szCs w:val="24"/>
        </w:rPr>
        <w:t xml:space="preserve"> of Scouse by its users in these contexts.</w:t>
      </w:r>
    </w:p>
    <w:p w14:paraId="046E2EFD" w14:textId="77777777" w:rsidR="004A02A6" w:rsidRPr="00DC273F" w:rsidRDefault="004A02A6" w:rsidP="3417FCF3">
      <w:pPr>
        <w:spacing w:after="160" w:line="360" w:lineRule="auto"/>
        <w:ind w:firstLine="720"/>
        <w:jc w:val="both"/>
        <w:rPr>
          <w:rFonts w:ascii="Times New Roman" w:eastAsia="Calibri" w:hAnsi="Times New Roman" w:cs="Times New Roman"/>
          <w:sz w:val="24"/>
          <w:szCs w:val="24"/>
        </w:rPr>
      </w:pPr>
    </w:p>
    <w:p w14:paraId="7E6E753E" w14:textId="623B3535" w:rsidR="00831A06" w:rsidRDefault="00831A06" w:rsidP="00DC659C">
      <w:pPr>
        <w:pStyle w:val="ListParagraph"/>
        <w:numPr>
          <w:ilvl w:val="0"/>
          <w:numId w:val="22"/>
        </w:numPr>
        <w:spacing w:line="360" w:lineRule="auto"/>
        <w:jc w:val="both"/>
        <w:rPr>
          <w:rFonts w:ascii="Times New Roman" w:hAnsi="Times New Roman" w:cs="Times New Roman"/>
          <w:b/>
          <w:sz w:val="24"/>
          <w:szCs w:val="24"/>
        </w:rPr>
      </w:pPr>
      <w:r w:rsidRPr="00015945">
        <w:rPr>
          <w:rFonts w:ascii="Times New Roman" w:hAnsi="Times New Roman" w:cs="Times New Roman"/>
          <w:b/>
          <w:sz w:val="24"/>
          <w:szCs w:val="24"/>
        </w:rPr>
        <w:t xml:space="preserve">Stances and social values </w:t>
      </w:r>
    </w:p>
    <w:p w14:paraId="354EED33" w14:textId="5D633C5A" w:rsidR="00A7058F" w:rsidRPr="00A7058F" w:rsidRDefault="0081675D" w:rsidP="00A705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w:t>
      </w:r>
      <w:r w:rsidR="005971B5">
        <w:rPr>
          <w:rFonts w:ascii="Times New Roman" w:hAnsi="Times New Roman" w:cs="Times New Roman"/>
          <w:sz w:val="24"/>
          <w:szCs w:val="24"/>
        </w:rPr>
        <w:t>four</w:t>
      </w:r>
      <w:r>
        <w:rPr>
          <w:rFonts w:ascii="Times New Roman" w:hAnsi="Times New Roman" w:cs="Times New Roman"/>
          <w:sz w:val="24"/>
          <w:szCs w:val="24"/>
        </w:rPr>
        <w:t xml:space="preserve"> extracts </w:t>
      </w:r>
      <w:r w:rsidR="005971B5">
        <w:rPr>
          <w:rFonts w:ascii="Times New Roman" w:hAnsi="Times New Roman" w:cs="Times New Roman"/>
          <w:sz w:val="24"/>
          <w:szCs w:val="24"/>
        </w:rPr>
        <w:t xml:space="preserve">are </w:t>
      </w:r>
      <w:r>
        <w:rPr>
          <w:rFonts w:ascii="Times New Roman" w:hAnsi="Times New Roman" w:cs="Times New Roman"/>
          <w:sz w:val="24"/>
          <w:szCs w:val="24"/>
        </w:rPr>
        <w:t xml:space="preserve">from </w:t>
      </w:r>
      <w:r w:rsidR="005971B5">
        <w:rPr>
          <w:rFonts w:ascii="Times New Roman" w:hAnsi="Times New Roman" w:cs="Times New Roman"/>
          <w:sz w:val="24"/>
          <w:szCs w:val="24"/>
        </w:rPr>
        <w:t xml:space="preserve">the </w:t>
      </w:r>
      <w:r>
        <w:rPr>
          <w:rFonts w:ascii="Times New Roman" w:hAnsi="Times New Roman" w:cs="Times New Roman"/>
          <w:sz w:val="24"/>
          <w:szCs w:val="24"/>
        </w:rPr>
        <w:t xml:space="preserve">interviews with students and teacher in School 2 and the teacher in School 1. They are organised according to themes </w:t>
      </w:r>
      <w:r w:rsidR="003C62AC">
        <w:rPr>
          <w:rFonts w:ascii="Times New Roman" w:hAnsi="Times New Roman" w:cs="Times New Roman"/>
          <w:sz w:val="24"/>
          <w:szCs w:val="24"/>
        </w:rPr>
        <w:t>highlighting</w:t>
      </w:r>
      <w:r>
        <w:rPr>
          <w:rFonts w:ascii="Times New Roman" w:hAnsi="Times New Roman" w:cs="Times New Roman"/>
          <w:sz w:val="24"/>
          <w:szCs w:val="24"/>
        </w:rPr>
        <w:t xml:space="preserve"> the main social values indexed by S</w:t>
      </w:r>
      <w:r w:rsidR="00DC273F">
        <w:rPr>
          <w:rFonts w:ascii="Times New Roman" w:hAnsi="Times New Roman" w:cs="Times New Roman"/>
          <w:sz w:val="24"/>
          <w:szCs w:val="24"/>
        </w:rPr>
        <w:t>couse in metapragmatic</w:t>
      </w:r>
      <w:r>
        <w:rPr>
          <w:rFonts w:ascii="Times New Roman" w:hAnsi="Times New Roman" w:cs="Times New Roman"/>
          <w:sz w:val="24"/>
          <w:szCs w:val="24"/>
        </w:rPr>
        <w:t xml:space="preserve"> talk. These social values correspond to difference stances, which</w:t>
      </w:r>
      <w:r w:rsidR="00DC273F">
        <w:rPr>
          <w:rFonts w:ascii="Times New Roman" w:hAnsi="Times New Roman" w:cs="Times New Roman"/>
          <w:sz w:val="24"/>
          <w:szCs w:val="24"/>
        </w:rPr>
        <w:t>, we argue,</w:t>
      </w:r>
      <w:r>
        <w:rPr>
          <w:rFonts w:ascii="Times New Roman" w:hAnsi="Times New Roman" w:cs="Times New Roman"/>
          <w:sz w:val="24"/>
          <w:szCs w:val="24"/>
        </w:rPr>
        <w:t xml:space="preserve"> range between more or less </w:t>
      </w:r>
      <w:r w:rsidR="00DC273F">
        <w:rPr>
          <w:rFonts w:ascii="Times New Roman" w:hAnsi="Times New Roman" w:cs="Times New Roman"/>
          <w:sz w:val="24"/>
          <w:szCs w:val="24"/>
        </w:rPr>
        <w:t xml:space="preserve">distance from and </w:t>
      </w:r>
      <w:r>
        <w:rPr>
          <w:rFonts w:ascii="Times New Roman" w:hAnsi="Times New Roman" w:cs="Times New Roman"/>
          <w:sz w:val="24"/>
          <w:szCs w:val="24"/>
        </w:rPr>
        <w:t xml:space="preserve">tolerance of Scouse. </w:t>
      </w:r>
    </w:p>
    <w:p w14:paraId="109F0E62" w14:textId="77777777" w:rsidR="00A7058F" w:rsidRDefault="00A7058F" w:rsidP="00A7058F">
      <w:pPr>
        <w:pStyle w:val="ListParagraph"/>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Scouse as strong and non-posh </w:t>
      </w:r>
      <w:r w:rsidRPr="00CD3881">
        <w:rPr>
          <w:rFonts w:ascii="Times New Roman" w:hAnsi="Times New Roman" w:cs="Times New Roman"/>
          <w:sz w:val="24"/>
          <w:szCs w:val="24"/>
        </w:rPr>
        <w:t xml:space="preserve"> </w:t>
      </w:r>
    </w:p>
    <w:p w14:paraId="65C3B4FD" w14:textId="4B6E7252" w:rsidR="00A3251C" w:rsidRDefault="0005107B" w:rsidP="00A3251C">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A3251C" w:rsidRPr="00A3251C">
        <w:rPr>
          <w:rFonts w:ascii="Times New Roman" w:hAnsi="Times New Roman" w:cs="Times New Roman"/>
          <w:sz w:val="24"/>
          <w:szCs w:val="24"/>
        </w:rPr>
        <w:t xml:space="preserve">xtract </w:t>
      </w:r>
      <w:r>
        <w:rPr>
          <w:rFonts w:ascii="Times New Roman" w:hAnsi="Times New Roman" w:cs="Times New Roman"/>
          <w:sz w:val="24"/>
          <w:szCs w:val="24"/>
        </w:rPr>
        <w:t xml:space="preserve">1 </w:t>
      </w:r>
      <w:r w:rsidR="00A3251C" w:rsidRPr="00A3251C">
        <w:rPr>
          <w:rFonts w:ascii="Times New Roman" w:hAnsi="Times New Roman" w:cs="Times New Roman"/>
          <w:sz w:val="24"/>
          <w:szCs w:val="24"/>
        </w:rPr>
        <w:t xml:space="preserve">is from the </w:t>
      </w:r>
      <w:r w:rsidR="003830EA">
        <w:rPr>
          <w:rFonts w:ascii="Times New Roman" w:hAnsi="Times New Roman" w:cs="Times New Roman"/>
          <w:sz w:val="24"/>
          <w:szCs w:val="24"/>
        </w:rPr>
        <w:t>interview with the teacher</w:t>
      </w:r>
      <w:r w:rsidR="00A3251C" w:rsidRPr="00A3251C">
        <w:rPr>
          <w:rFonts w:ascii="Times New Roman" w:hAnsi="Times New Roman" w:cs="Times New Roman"/>
          <w:sz w:val="24"/>
          <w:szCs w:val="24"/>
        </w:rPr>
        <w:t xml:space="preserve"> in school 2. </w:t>
      </w:r>
      <w:r w:rsidR="003830EA">
        <w:rPr>
          <w:rFonts w:ascii="Times New Roman" w:hAnsi="Times New Roman" w:cs="Times New Roman"/>
          <w:sz w:val="24"/>
          <w:szCs w:val="24"/>
        </w:rPr>
        <w:t>The teacher</w:t>
      </w:r>
      <w:r w:rsidR="0094447C">
        <w:rPr>
          <w:rFonts w:ascii="Times New Roman" w:hAnsi="Times New Roman" w:cs="Times New Roman"/>
          <w:sz w:val="24"/>
          <w:szCs w:val="24"/>
        </w:rPr>
        <w:t>,</w:t>
      </w:r>
      <w:r w:rsidR="00731895">
        <w:rPr>
          <w:rFonts w:ascii="Times New Roman" w:hAnsi="Times New Roman" w:cs="Times New Roman"/>
          <w:sz w:val="24"/>
          <w:szCs w:val="24"/>
        </w:rPr>
        <w:t xml:space="preserve"> who is originally from the Wirral</w:t>
      </w:r>
      <w:r w:rsidR="0094447C">
        <w:rPr>
          <w:rFonts w:ascii="Times New Roman" w:hAnsi="Times New Roman" w:cs="Times New Roman"/>
          <w:sz w:val="24"/>
          <w:szCs w:val="24"/>
        </w:rPr>
        <w:t>,</w:t>
      </w:r>
      <w:r w:rsidR="003830EA">
        <w:rPr>
          <w:rFonts w:ascii="Times New Roman" w:hAnsi="Times New Roman" w:cs="Times New Roman"/>
          <w:sz w:val="24"/>
          <w:szCs w:val="24"/>
        </w:rPr>
        <w:t xml:space="preserve"> has </w:t>
      </w:r>
      <w:r w:rsidR="00731895">
        <w:rPr>
          <w:rFonts w:ascii="Times New Roman" w:hAnsi="Times New Roman" w:cs="Times New Roman"/>
          <w:sz w:val="24"/>
          <w:szCs w:val="24"/>
        </w:rPr>
        <w:t>earlier</w:t>
      </w:r>
      <w:r w:rsidR="003830EA">
        <w:rPr>
          <w:rFonts w:ascii="Times New Roman" w:hAnsi="Times New Roman" w:cs="Times New Roman"/>
          <w:sz w:val="24"/>
          <w:szCs w:val="24"/>
        </w:rPr>
        <w:t xml:space="preserve"> mentioned that prior to teaching at the specific school she taught in Liverpool city centre. She then went on to discuss differences in teaching practices in relation to the accent. Th</w:t>
      </w:r>
      <w:r w:rsidR="00DC273F">
        <w:rPr>
          <w:rFonts w:ascii="Times New Roman" w:hAnsi="Times New Roman" w:cs="Times New Roman"/>
          <w:sz w:val="24"/>
          <w:szCs w:val="24"/>
        </w:rPr>
        <w:t>e interviewer follows up</w:t>
      </w:r>
      <w:r w:rsidR="003830EA">
        <w:rPr>
          <w:rFonts w:ascii="Times New Roman" w:hAnsi="Times New Roman" w:cs="Times New Roman"/>
          <w:sz w:val="24"/>
          <w:szCs w:val="24"/>
        </w:rPr>
        <w:t xml:space="preserve"> and asks if she believes there are differences in the accent between the Liverpool and the Wirral. </w:t>
      </w:r>
    </w:p>
    <w:p w14:paraId="6E1B212B" w14:textId="67CAA041" w:rsidR="00647789" w:rsidRPr="00A3251C" w:rsidRDefault="00A7058F" w:rsidP="00A3251C">
      <w:pPr>
        <w:spacing w:line="360" w:lineRule="auto"/>
        <w:jc w:val="both"/>
        <w:rPr>
          <w:rFonts w:ascii="Times New Roman" w:hAnsi="Times New Roman" w:cs="Times New Roman"/>
          <w:sz w:val="24"/>
          <w:szCs w:val="24"/>
        </w:rPr>
      </w:pPr>
      <w:r>
        <w:rPr>
          <w:rFonts w:ascii="Times New Roman" w:hAnsi="Times New Roman" w:cs="Times New Roman"/>
          <w:sz w:val="24"/>
          <w:szCs w:val="24"/>
        </w:rPr>
        <w:t>Extract 1</w:t>
      </w:r>
      <w:r w:rsidR="00C32DF4">
        <w:rPr>
          <w:rStyle w:val="FootnoteReference"/>
          <w:rFonts w:ascii="Times New Roman" w:hAnsi="Times New Roman" w:cs="Times New Roman"/>
          <w:sz w:val="24"/>
          <w:szCs w:val="24"/>
        </w:rPr>
        <w:footnoteReference w:id="1"/>
      </w:r>
      <w:r w:rsidR="00423F6F">
        <w:rPr>
          <w:rFonts w:ascii="Times New Roman" w:hAnsi="Times New Roman" w:cs="Times New Roman"/>
          <w:sz w:val="24"/>
          <w:szCs w:val="24"/>
        </w:rPr>
        <w:t>. School 2 Teacher.</w:t>
      </w:r>
    </w:p>
    <w:p w14:paraId="315888A8" w14:textId="660BC531" w:rsidR="003830EA" w:rsidRDefault="003830EA" w:rsidP="00B240F1">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1</w:t>
      </w:r>
      <w:r>
        <w:rPr>
          <w:rFonts w:ascii="Times New Roman" w:hAnsi="Times New Roman" w:cs="Times New Roman"/>
          <w:iCs/>
          <w:sz w:val="24"/>
          <w:szCs w:val="24"/>
        </w:rPr>
        <w:tab/>
      </w:r>
      <w:r w:rsidR="003F0C38">
        <w:rPr>
          <w:rFonts w:ascii="Times New Roman" w:hAnsi="Times New Roman" w:cs="Times New Roman"/>
          <w:iCs/>
          <w:sz w:val="24"/>
          <w:szCs w:val="24"/>
        </w:rPr>
        <w:t>I</w:t>
      </w:r>
      <w:r w:rsidR="000D735D">
        <w:rPr>
          <w:rFonts w:ascii="Times New Roman" w:hAnsi="Times New Roman" w:cs="Times New Roman"/>
          <w:iCs/>
          <w:sz w:val="24"/>
          <w:szCs w:val="24"/>
        </w:rPr>
        <w:t>R</w:t>
      </w:r>
      <w:r w:rsidR="00D27D0D">
        <w:rPr>
          <w:rFonts w:ascii="Times New Roman" w:hAnsi="Times New Roman" w:cs="Times New Roman"/>
          <w:iCs/>
          <w:sz w:val="24"/>
          <w:szCs w:val="24"/>
        </w:rPr>
        <w:tab/>
        <w:t xml:space="preserve">If you particularly noticed a difference from teaching in Liverpool to here do </w:t>
      </w:r>
    </w:p>
    <w:p w14:paraId="2F69F0B6" w14:textId="3F159E8D" w:rsidR="006414F5" w:rsidRPr="006414F5" w:rsidRDefault="003830EA" w:rsidP="00B240F1">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2</w:t>
      </w:r>
      <w:r>
        <w:rPr>
          <w:rFonts w:ascii="Times New Roman" w:hAnsi="Times New Roman" w:cs="Times New Roman"/>
          <w:iCs/>
          <w:sz w:val="24"/>
          <w:szCs w:val="24"/>
        </w:rPr>
        <w:tab/>
      </w:r>
      <w:r w:rsidR="00D27D0D">
        <w:rPr>
          <w:rFonts w:ascii="Times New Roman" w:hAnsi="Times New Roman" w:cs="Times New Roman"/>
          <w:iCs/>
          <w:sz w:val="24"/>
          <w:szCs w:val="24"/>
        </w:rPr>
        <w:t xml:space="preserve">you think </w:t>
      </w:r>
      <w:r w:rsidR="00FC639F">
        <w:rPr>
          <w:rFonts w:ascii="Times New Roman" w:hAnsi="Times New Roman" w:cs="Times New Roman"/>
          <w:iCs/>
          <w:sz w:val="24"/>
          <w:szCs w:val="24"/>
        </w:rPr>
        <w:t>there’s</w:t>
      </w:r>
      <w:r w:rsidR="00D27D0D">
        <w:rPr>
          <w:rFonts w:ascii="Times New Roman" w:hAnsi="Times New Roman" w:cs="Times New Roman"/>
          <w:iCs/>
          <w:sz w:val="24"/>
          <w:szCs w:val="24"/>
        </w:rPr>
        <w:t xml:space="preserve"> a noticeable difference in the accent</w:t>
      </w:r>
      <w:r w:rsidR="00315AD8">
        <w:rPr>
          <w:rFonts w:ascii="Times New Roman" w:hAnsi="Times New Roman" w:cs="Times New Roman"/>
          <w:iCs/>
          <w:sz w:val="24"/>
          <w:szCs w:val="24"/>
        </w:rPr>
        <w:t xml:space="preserve"> </w:t>
      </w:r>
    </w:p>
    <w:p w14:paraId="0116E3E5" w14:textId="6C98C93B" w:rsidR="003830EA" w:rsidRDefault="003830EA" w:rsidP="00B240F1">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3</w:t>
      </w:r>
      <w:r>
        <w:rPr>
          <w:rFonts w:ascii="Times New Roman" w:hAnsi="Times New Roman" w:cs="Times New Roman"/>
          <w:iCs/>
          <w:sz w:val="24"/>
          <w:szCs w:val="24"/>
        </w:rPr>
        <w:tab/>
      </w:r>
      <w:r w:rsidR="00D27D0D">
        <w:rPr>
          <w:rFonts w:ascii="Times New Roman" w:hAnsi="Times New Roman" w:cs="Times New Roman"/>
          <w:iCs/>
          <w:sz w:val="24"/>
          <w:szCs w:val="24"/>
        </w:rPr>
        <w:t>T</w:t>
      </w:r>
      <w:r w:rsidR="00D27D0D">
        <w:rPr>
          <w:rFonts w:ascii="Times New Roman" w:hAnsi="Times New Roman" w:cs="Times New Roman"/>
          <w:iCs/>
          <w:sz w:val="24"/>
          <w:szCs w:val="24"/>
        </w:rPr>
        <w:tab/>
      </w:r>
      <w:r w:rsidR="003716DF" w:rsidRPr="006414F5">
        <w:rPr>
          <w:rFonts w:ascii="Times New Roman" w:hAnsi="Times New Roman" w:cs="Times New Roman"/>
          <w:iCs/>
          <w:sz w:val="24"/>
          <w:szCs w:val="24"/>
        </w:rPr>
        <w:t xml:space="preserve">I </w:t>
      </w:r>
      <w:r w:rsidR="002A3677" w:rsidRPr="006414F5">
        <w:rPr>
          <w:rFonts w:ascii="Times New Roman" w:hAnsi="Times New Roman" w:cs="Times New Roman"/>
          <w:iCs/>
          <w:sz w:val="24"/>
          <w:szCs w:val="24"/>
        </w:rPr>
        <w:t xml:space="preserve">think there is </w:t>
      </w:r>
      <w:r w:rsidR="003716DF">
        <w:rPr>
          <w:rFonts w:ascii="Times New Roman" w:hAnsi="Times New Roman" w:cs="Times New Roman"/>
          <w:iCs/>
          <w:sz w:val="24"/>
          <w:szCs w:val="24"/>
        </w:rPr>
        <w:t xml:space="preserve">I </w:t>
      </w:r>
      <w:r w:rsidR="00D27D0D">
        <w:rPr>
          <w:rFonts w:ascii="Times New Roman" w:hAnsi="Times New Roman" w:cs="Times New Roman"/>
          <w:iCs/>
          <w:sz w:val="24"/>
          <w:szCs w:val="24"/>
        </w:rPr>
        <w:t>w</w:t>
      </w:r>
      <w:r w:rsidR="002A3677" w:rsidRPr="006414F5">
        <w:rPr>
          <w:rFonts w:ascii="Times New Roman" w:hAnsi="Times New Roman" w:cs="Times New Roman"/>
          <w:iCs/>
          <w:sz w:val="24"/>
          <w:szCs w:val="24"/>
        </w:rPr>
        <w:t xml:space="preserve">as in </w:t>
      </w:r>
      <w:r w:rsidR="003716DF" w:rsidRPr="006414F5">
        <w:rPr>
          <w:rFonts w:ascii="Times New Roman" w:hAnsi="Times New Roman" w:cs="Times New Roman"/>
          <w:iCs/>
          <w:sz w:val="24"/>
          <w:szCs w:val="24"/>
        </w:rPr>
        <w:t xml:space="preserve">I </w:t>
      </w:r>
      <w:r w:rsidR="002A3677" w:rsidRPr="006414F5">
        <w:rPr>
          <w:rFonts w:ascii="Times New Roman" w:hAnsi="Times New Roman" w:cs="Times New Roman"/>
          <w:iCs/>
          <w:sz w:val="24"/>
          <w:szCs w:val="24"/>
        </w:rPr>
        <w:t xml:space="preserve">was in </w:t>
      </w:r>
      <w:r w:rsidR="00FC639F" w:rsidRPr="006414F5">
        <w:rPr>
          <w:rFonts w:ascii="Times New Roman" w:hAnsi="Times New Roman" w:cs="Times New Roman"/>
          <w:iCs/>
          <w:sz w:val="24"/>
          <w:szCs w:val="24"/>
        </w:rPr>
        <w:t>Anfield</w:t>
      </w:r>
      <w:r w:rsidR="002A3677" w:rsidRPr="006414F5">
        <w:rPr>
          <w:rFonts w:ascii="Times New Roman" w:hAnsi="Times New Roman" w:cs="Times New Roman"/>
          <w:iCs/>
          <w:sz w:val="24"/>
          <w:szCs w:val="24"/>
        </w:rPr>
        <w:t xml:space="preserve"> for four or five years and i do think </w:t>
      </w:r>
    </w:p>
    <w:p w14:paraId="7715D115" w14:textId="77777777" w:rsidR="003830EA" w:rsidRDefault="003830EA" w:rsidP="00B240F1">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4</w:t>
      </w:r>
      <w:r>
        <w:rPr>
          <w:rFonts w:ascii="Times New Roman" w:hAnsi="Times New Roman" w:cs="Times New Roman"/>
          <w:iCs/>
          <w:sz w:val="24"/>
          <w:szCs w:val="24"/>
        </w:rPr>
        <w:tab/>
      </w:r>
      <w:r w:rsidR="002A3677" w:rsidRPr="006414F5">
        <w:rPr>
          <w:rFonts w:ascii="Times New Roman" w:hAnsi="Times New Roman" w:cs="Times New Roman"/>
          <w:iCs/>
          <w:sz w:val="24"/>
          <w:szCs w:val="24"/>
        </w:rPr>
        <w:t xml:space="preserve">because the accent is </w:t>
      </w:r>
      <w:r w:rsidR="00D27D0D">
        <w:rPr>
          <w:rFonts w:ascii="Times New Roman" w:hAnsi="Times New Roman" w:cs="Times New Roman"/>
          <w:iCs/>
          <w:sz w:val="24"/>
          <w:szCs w:val="24"/>
        </w:rPr>
        <w:t>so</w:t>
      </w:r>
      <w:r w:rsidR="006967CA">
        <w:rPr>
          <w:rFonts w:ascii="Times New Roman" w:hAnsi="Times New Roman" w:cs="Times New Roman"/>
          <w:iCs/>
          <w:sz w:val="24"/>
          <w:szCs w:val="24"/>
        </w:rPr>
        <w:t xml:space="preserve"> (.) </w:t>
      </w:r>
      <w:r w:rsidR="00D27D0D">
        <w:rPr>
          <w:rFonts w:ascii="Times New Roman" w:hAnsi="Times New Roman" w:cs="Times New Roman"/>
          <w:iCs/>
          <w:sz w:val="24"/>
          <w:szCs w:val="24"/>
        </w:rPr>
        <w:t xml:space="preserve"> </w:t>
      </w:r>
      <w:r w:rsidR="002A3677" w:rsidRPr="006414F5">
        <w:rPr>
          <w:rFonts w:ascii="Times New Roman" w:hAnsi="Times New Roman" w:cs="Times New Roman"/>
          <w:iCs/>
          <w:sz w:val="24"/>
          <w:szCs w:val="24"/>
        </w:rPr>
        <w:t>it's quite strong</w:t>
      </w:r>
      <w:r w:rsidR="006414F5" w:rsidRPr="006414F5">
        <w:rPr>
          <w:rFonts w:ascii="Times New Roman" w:hAnsi="Times New Roman" w:cs="Times New Roman"/>
          <w:iCs/>
          <w:sz w:val="24"/>
          <w:szCs w:val="24"/>
        </w:rPr>
        <w:t xml:space="preserve"> </w:t>
      </w:r>
      <w:r w:rsidR="002A3677" w:rsidRPr="006414F5">
        <w:rPr>
          <w:rFonts w:ascii="Times New Roman" w:hAnsi="Times New Roman" w:cs="Times New Roman"/>
          <w:iCs/>
          <w:sz w:val="24"/>
          <w:szCs w:val="24"/>
        </w:rPr>
        <w:t xml:space="preserve">there and that </w:t>
      </w:r>
      <w:r>
        <w:rPr>
          <w:rFonts w:ascii="Times New Roman" w:hAnsi="Times New Roman" w:cs="Times New Roman"/>
          <w:iCs/>
          <w:sz w:val="24"/>
          <w:szCs w:val="24"/>
        </w:rPr>
        <w:t>is quite different to my accent</w:t>
      </w:r>
    </w:p>
    <w:p w14:paraId="5D2D6656" w14:textId="2AEDDD3C" w:rsidR="003830EA" w:rsidRDefault="003830EA" w:rsidP="00B240F1">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5</w:t>
      </w:r>
      <w:r>
        <w:rPr>
          <w:rFonts w:ascii="Times New Roman" w:hAnsi="Times New Roman" w:cs="Times New Roman"/>
          <w:iCs/>
          <w:sz w:val="24"/>
          <w:szCs w:val="24"/>
        </w:rPr>
        <w:tab/>
      </w:r>
      <w:r w:rsidR="002A3677" w:rsidRPr="006414F5">
        <w:rPr>
          <w:rFonts w:ascii="Times New Roman" w:hAnsi="Times New Roman" w:cs="Times New Roman"/>
          <w:iCs/>
          <w:sz w:val="24"/>
          <w:szCs w:val="24"/>
        </w:rPr>
        <w:t xml:space="preserve">as well </w:t>
      </w:r>
      <w:r w:rsidR="001D34E3">
        <w:rPr>
          <w:rFonts w:ascii="Times New Roman" w:hAnsi="Times New Roman" w:cs="Times New Roman"/>
          <w:iCs/>
          <w:sz w:val="24"/>
          <w:szCs w:val="24"/>
        </w:rPr>
        <w:t>I</w:t>
      </w:r>
      <w:r w:rsidR="002A3677" w:rsidRPr="006414F5">
        <w:rPr>
          <w:rFonts w:ascii="Times New Roman" w:hAnsi="Times New Roman" w:cs="Times New Roman"/>
          <w:iCs/>
          <w:sz w:val="24"/>
          <w:szCs w:val="24"/>
        </w:rPr>
        <w:t xml:space="preserve"> think</w:t>
      </w:r>
      <w:r w:rsidR="006414F5" w:rsidRPr="006414F5">
        <w:rPr>
          <w:rFonts w:ascii="Times New Roman" w:hAnsi="Times New Roman" w:cs="Times New Roman"/>
          <w:iCs/>
          <w:sz w:val="24"/>
          <w:szCs w:val="24"/>
        </w:rPr>
        <w:t xml:space="preserve"> </w:t>
      </w:r>
      <w:r w:rsidR="002A3677" w:rsidRPr="006414F5">
        <w:rPr>
          <w:rFonts w:ascii="Times New Roman" w:hAnsi="Times New Roman" w:cs="Times New Roman"/>
          <w:iCs/>
          <w:sz w:val="24"/>
          <w:szCs w:val="24"/>
        </w:rPr>
        <w:t xml:space="preserve">they all thought </w:t>
      </w:r>
      <w:r w:rsidR="003716DF" w:rsidRPr="006414F5">
        <w:rPr>
          <w:rFonts w:ascii="Times New Roman" w:hAnsi="Times New Roman" w:cs="Times New Roman"/>
          <w:iCs/>
          <w:sz w:val="24"/>
          <w:szCs w:val="24"/>
        </w:rPr>
        <w:t xml:space="preserve">I </w:t>
      </w:r>
      <w:r w:rsidR="002A3677" w:rsidRPr="006414F5">
        <w:rPr>
          <w:rFonts w:ascii="Times New Roman" w:hAnsi="Times New Roman" w:cs="Times New Roman"/>
          <w:iCs/>
          <w:sz w:val="24"/>
          <w:szCs w:val="24"/>
        </w:rPr>
        <w:t xml:space="preserve">was very very posh to begin with </w:t>
      </w:r>
      <w:r w:rsidR="00D27D0D">
        <w:rPr>
          <w:rFonts w:ascii="Times New Roman" w:hAnsi="Times New Roman" w:cs="Times New Roman"/>
          <w:iCs/>
          <w:sz w:val="24"/>
          <w:szCs w:val="24"/>
        </w:rPr>
        <w:t>((laughter</w:t>
      </w:r>
      <w:r w:rsidR="00C32DF4">
        <w:rPr>
          <w:rFonts w:ascii="Times New Roman" w:hAnsi="Times New Roman" w:cs="Times New Roman"/>
          <w:iCs/>
          <w:sz w:val="24"/>
          <w:szCs w:val="24"/>
        </w:rPr>
        <w:t>)</w:t>
      </w:r>
      <w:r w:rsidR="00D27D0D">
        <w:rPr>
          <w:rFonts w:ascii="Times New Roman" w:hAnsi="Times New Roman" w:cs="Times New Roman"/>
          <w:iCs/>
          <w:sz w:val="24"/>
          <w:szCs w:val="24"/>
        </w:rPr>
        <w:t xml:space="preserve">) </w:t>
      </w:r>
      <w:r w:rsidR="002A3677" w:rsidRPr="006414F5">
        <w:rPr>
          <w:rFonts w:ascii="Times New Roman" w:hAnsi="Times New Roman" w:cs="Times New Roman"/>
          <w:iCs/>
          <w:sz w:val="24"/>
          <w:szCs w:val="24"/>
        </w:rPr>
        <w:t>and i thin</w:t>
      </w:r>
      <w:r>
        <w:rPr>
          <w:rFonts w:ascii="Times New Roman" w:hAnsi="Times New Roman" w:cs="Times New Roman"/>
          <w:iCs/>
          <w:sz w:val="24"/>
          <w:szCs w:val="24"/>
        </w:rPr>
        <w:t>k</w:t>
      </w:r>
    </w:p>
    <w:p w14:paraId="23524277" w14:textId="77777777" w:rsidR="003830EA" w:rsidRDefault="003830EA" w:rsidP="00B240F1">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6</w:t>
      </w:r>
      <w:r>
        <w:rPr>
          <w:rFonts w:ascii="Times New Roman" w:hAnsi="Times New Roman" w:cs="Times New Roman"/>
          <w:iCs/>
          <w:sz w:val="24"/>
          <w:szCs w:val="24"/>
        </w:rPr>
        <w:tab/>
      </w:r>
      <w:r w:rsidR="002A3677" w:rsidRPr="006414F5">
        <w:rPr>
          <w:rFonts w:ascii="Times New Roman" w:hAnsi="Times New Roman" w:cs="Times New Roman"/>
          <w:iCs/>
          <w:sz w:val="24"/>
          <w:szCs w:val="24"/>
        </w:rPr>
        <w:t xml:space="preserve">because of that and because of being a </w:t>
      </w:r>
      <w:r w:rsidR="006F50F0">
        <w:rPr>
          <w:rFonts w:ascii="Times New Roman" w:hAnsi="Times New Roman" w:cs="Times New Roman"/>
          <w:iCs/>
          <w:sz w:val="24"/>
          <w:szCs w:val="24"/>
        </w:rPr>
        <w:t>teacher you wanna limit that particularly</w:t>
      </w:r>
      <w:r>
        <w:rPr>
          <w:rFonts w:ascii="Times New Roman" w:hAnsi="Times New Roman" w:cs="Times New Roman"/>
          <w:iCs/>
          <w:sz w:val="24"/>
          <w:szCs w:val="24"/>
        </w:rPr>
        <w:t xml:space="preserve"> when</w:t>
      </w:r>
    </w:p>
    <w:p w14:paraId="2718253C" w14:textId="1CC3B2EE" w:rsidR="003830EA" w:rsidRDefault="003830EA" w:rsidP="00B240F1">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7</w:t>
      </w:r>
      <w:r>
        <w:rPr>
          <w:rFonts w:ascii="Times New Roman" w:hAnsi="Times New Roman" w:cs="Times New Roman"/>
          <w:iCs/>
          <w:sz w:val="24"/>
          <w:szCs w:val="24"/>
        </w:rPr>
        <w:tab/>
      </w:r>
      <w:r w:rsidR="002A3677" w:rsidRPr="006414F5">
        <w:rPr>
          <w:rFonts w:ascii="Times New Roman" w:hAnsi="Times New Roman" w:cs="Times New Roman"/>
          <w:iCs/>
          <w:sz w:val="24"/>
          <w:szCs w:val="24"/>
        </w:rPr>
        <w:t>you work in</w:t>
      </w:r>
      <w:r w:rsidR="00ED723B">
        <w:rPr>
          <w:rFonts w:ascii="Times New Roman" w:hAnsi="Times New Roman" w:cs="Times New Roman"/>
          <w:iCs/>
          <w:sz w:val="24"/>
          <w:szCs w:val="24"/>
        </w:rPr>
        <w:t xml:space="preserve"> in</w:t>
      </w:r>
      <w:r w:rsidR="002A3677" w:rsidRPr="006414F5">
        <w:rPr>
          <w:rFonts w:ascii="Times New Roman" w:hAnsi="Times New Roman" w:cs="Times New Roman"/>
          <w:iCs/>
          <w:sz w:val="24"/>
          <w:szCs w:val="24"/>
        </w:rPr>
        <w:t xml:space="preserve"> a city centre </w:t>
      </w:r>
      <w:r w:rsidR="003716DF" w:rsidRPr="006414F5">
        <w:rPr>
          <w:rFonts w:ascii="Times New Roman" w:hAnsi="Times New Roman" w:cs="Times New Roman"/>
          <w:iCs/>
          <w:sz w:val="24"/>
          <w:szCs w:val="24"/>
        </w:rPr>
        <w:t xml:space="preserve">I </w:t>
      </w:r>
      <w:r w:rsidR="002A3677" w:rsidRPr="006414F5">
        <w:rPr>
          <w:rFonts w:ascii="Times New Roman" w:hAnsi="Times New Roman" w:cs="Times New Roman"/>
          <w:iCs/>
          <w:sz w:val="24"/>
          <w:szCs w:val="24"/>
        </w:rPr>
        <w:t xml:space="preserve">think you do </w:t>
      </w:r>
      <w:r w:rsidR="00523FAC">
        <w:rPr>
          <w:rFonts w:ascii="Times New Roman" w:hAnsi="Times New Roman" w:cs="Times New Roman"/>
          <w:iCs/>
          <w:sz w:val="24"/>
          <w:szCs w:val="24"/>
        </w:rPr>
        <w:t>te/</w:t>
      </w:r>
      <w:r w:rsidR="002A3677" w:rsidRPr="006414F5">
        <w:rPr>
          <w:rFonts w:ascii="Times New Roman" w:hAnsi="Times New Roman" w:cs="Times New Roman"/>
          <w:iCs/>
          <w:sz w:val="24"/>
          <w:szCs w:val="24"/>
        </w:rPr>
        <w:t>tend t</w:t>
      </w:r>
      <w:r>
        <w:rPr>
          <w:rFonts w:ascii="Times New Roman" w:hAnsi="Times New Roman" w:cs="Times New Roman"/>
          <w:iCs/>
          <w:sz w:val="24"/>
          <w:szCs w:val="24"/>
        </w:rPr>
        <w:t>o change cos none of them would</w:t>
      </w:r>
    </w:p>
    <w:p w14:paraId="5B62BCEF" w14:textId="29355375" w:rsidR="003830EA" w:rsidRDefault="003830EA" w:rsidP="00B240F1">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8</w:t>
      </w:r>
      <w:r>
        <w:rPr>
          <w:rFonts w:ascii="Times New Roman" w:hAnsi="Times New Roman" w:cs="Times New Roman"/>
          <w:iCs/>
          <w:sz w:val="24"/>
          <w:szCs w:val="24"/>
        </w:rPr>
        <w:tab/>
      </w:r>
      <w:r w:rsidR="002A3677" w:rsidRPr="006414F5">
        <w:rPr>
          <w:rFonts w:ascii="Times New Roman" w:hAnsi="Times New Roman" w:cs="Times New Roman"/>
          <w:iCs/>
          <w:sz w:val="24"/>
          <w:szCs w:val="24"/>
        </w:rPr>
        <w:t xml:space="preserve">believe </w:t>
      </w:r>
      <w:r w:rsidR="003716DF" w:rsidRPr="006414F5">
        <w:rPr>
          <w:rFonts w:ascii="Times New Roman" w:hAnsi="Times New Roman" w:cs="Times New Roman"/>
          <w:iCs/>
          <w:sz w:val="24"/>
          <w:szCs w:val="24"/>
        </w:rPr>
        <w:t xml:space="preserve">I </w:t>
      </w:r>
      <w:r w:rsidR="002A3677" w:rsidRPr="006414F5">
        <w:rPr>
          <w:rFonts w:ascii="Times New Roman" w:hAnsi="Times New Roman" w:cs="Times New Roman"/>
          <w:iCs/>
          <w:sz w:val="24"/>
          <w:szCs w:val="24"/>
        </w:rPr>
        <w:t xml:space="preserve">was from the </w:t>
      </w:r>
      <w:r w:rsidR="003716DF" w:rsidRPr="006414F5">
        <w:rPr>
          <w:rFonts w:ascii="Times New Roman" w:hAnsi="Times New Roman" w:cs="Times New Roman"/>
          <w:iCs/>
          <w:sz w:val="24"/>
          <w:szCs w:val="24"/>
        </w:rPr>
        <w:t xml:space="preserve">Wirral </w:t>
      </w:r>
      <w:r w:rsidR="002A3677" w:rsidRPr="006414F5">
        <w:rPr>
          <w:rFonts w:ascii="Times New Roman" w:hAnsi="Times New Roman" w:cs="Times New Roman"/>
          <w:iCs/>
          <w:sz w:val="24"/>
          <w:szCs w:val="24"/>
        </w:rPr>
        <w:t xml:space="preserve">at all </w:t>
      </w:r>
      <w:r w:rsidR="00ED723B">
        <w:rPr>
          <w:rFonts w:ascii="Times New Roman" w:hAnsi="Times New Roman" w:cs="Times New Roman"/>
          <w:iCs/>
          <w:sz w:val="24"/>
          <w:szCs w:val="24"/>
        </w:rPr>
        <w:t xml:space="preserve">they were you you’re clearly </w:t>
      </w:r>
      <w:r w:rsidR="002A3677" w:rsidRPr="006414F5">
        <w:rPr>
          <w:rFonts w:ascii="Times New Roman" w:hAnsi="Times New Roman" w:cs="Times New Roman"/>
          <w:iCs/>
          <w:sz w:val="24"/>
          <w:szCs w:val="24"/>
        </w:rPr>
        <w:t xml:space="preserve">not from the </w:t>
      </w:r>
      <w:r>
        <w:rPr>
          <w:rFonts w:ascii="Times New Roman" w:hAnsi="Times New Roman" w:cs="Times New Roman"/>
          <w:iCs/>
          <w:sz w:val="24"/>
          <w:szCs w:val="24"/>
        </w:rPr>
        <w:t>Wirral</w:t>
      </w:r>
    </w:p>
    <w:p w14:paraId="736930CE" w14:textId="4030D745" w:rsidR="002A3677" w:rsidRPr="006414F5" w:rsidRDefault="003830EA" w:rsidP="00B240F1">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9</w:t>
      </w:r>
      <w:r>
        <w:rPr>
          <w:rFonts w:ascii="Times New Roman" w:hAnsi="Times New Roman" w:cs="Times New Roman"/>
          <w:iCs/>
          <w:sz w:val="24"/>
          <w:szCs w:val="24"/>
        </w:rPr>
        <w:tab/>
      </w:r>
      <w:r w:rsidR="002A3677" w:rsidRPr="006414F5">
        <w:rPr>
          <w:rFonts w:ascii="Times New Roman" w:hAnsi="Times New Roman" w:cs="Times New Roman"/>
          <w:iCs/>
          <w:sz w:val="24"/>
          <w:szCs w:val="24"/>
        </w:rPr>
        <w:t>you're not from anywhere near where we live so that was quite</w:t>
      </w:r>
      <w:r w:rsidR="00342559">
        <w:rPr>
          <w:rFonts w:ascii="Times New Roman" w:hAnsi="Times New Roman" w:cs="Times New Roman"/>
          <w:iCs/>
          <w:sz w:val="24"/>
          <w:szCs w:val="24"/>
        </w:rPr>
        <w:t xml:space="preserve"> that was quite interesting </w:t>
      </w:r>
    </w:p>
    <w:p w14:paraId="72DEB343" w14:textId="1EC0068D" w:rsidR="00B240F1" w:rsidRDefault="00B240F1" w:rsidP="00CD3881">
      <w:pPr>
        <w:spacing w:line="360" w:lineRule="auto"/>
        <w:jc w:val="both"/>
        <w:rPr>
          <w:rFonts w:ascii="Times New Roman" w:hAnsi="Times New Roman" w:cs="Times New Roman"/>
          <w:iCs/>
          <w:sz w:val="24"/>
          <w:szCs w:val="24"/>
        </w:rPr>
      </w:pPr>
    </w:p>
    <w:p w14:paraId="60D370DD" w14:textId="0E8CC06F" w:rsidR="00D63843" w:rsidRDefault="003830EA" w:rsidP="00CD3881">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teacher </w:t>
      </w:r>
      <w:r w:rsidR="00731895">
        <w:rPr>
          <w:rFonts w:ascii="Times New Roman" w:hAnsi="Times New Roman" w:cs="Times New Roman"/>
          <w:iCs/>
          <w:sz w:val="24"/>
          <w:szCs w:val="24"/>
        </w:rPr>
        <w:t>responds to the question by offering</w:t>
      </w:r>
      <w:r>
        <w:rPr>
          <w:rFonts w:ascii="Times New Roman" w:hAnsi="Times New Roman" w:cs="Times New Roman"/>
          <w:iCs/>
          <w:sz w:val="24"/>
          <w:szCs w:val="24"/>
        </w:rPr>
        <w:t xml:space="preserve"> her view on the differences in accent between Liverpool and the Wirral and goes on to elaborate this by characterising the Liverpool accent </w:t>
      </w:r>
      <w:r w:rsidR="00731895">
        <w:rPr>
          <w:rFonts w:ascii="Times New Roman" w:hAnsi="Times New Roman" w:cs="Times New Roman"/>
          <w:iCs/>
          <w:sz w:val="24"/>
          <w:szCs w:val="24"/>
        </w:rPr>
        <w:t xml:space="preserve">and comparing it to </w:t>
      </w:r>
      <w:r>
        <w:rPr>
          <w:rFonts w:ascii="Times New Roman" w:hAnsi="Times New Roman" w:cs="Times New Roman"/>
          <w:iCs/>
          <w:sz w:val="24"/>
          <w:szCs w:val="24"/>
        </w:rPr>
        <w:t xml:space="preserve">hers. </w:t>
      </w:r>
      <w:r w:rsidR="003E575F">
        <w:rPr>
          <w:rFonts w:ascii="Times New Roman" w:hAnsi="Times New Roman" w:cs="Times New Roman"/>
          <w:iCs/>
          <w:sz w:val="24"/>
          <w:szCs w:val="24"/>
        </w:rPr>
        <w:t xml:space="preserve">She </w:t>
      </w:r>
      <w:r w:rsidR="00731895">
        <w:rPr>
          <w:rFonts w:ascii="Times New Roman" w:hAnsi="Times New Roman" w:cs="Times New Roman"/>
          <w:iCs/>
          <w:sz w:val="24"/>
          <w:szCs w:val="24"/>
        </w:rPr>
        <w:t xml:space="preserve">then </w:t>
      </w:r>
      <w:r w:rsidR="003E575F">
        <w:rPr>
          <w:rFonts w:ascii="Times New Roman" w:hAnsi="Times New Roman" w:cs="Times New Roman"/>
          <w:iCs/>
          <w:sz w:val="24"/>
          <w:szCs w:val="24"/>
        </w:rPr>
        <w:t xml:space="preserve">explains that she had to tone down her accent for two reasons: because the accent in Liverpool is strong and because of her position as a teacher, implying that </w:t>
      </w:r>
      <w:r w:rsidR="00731895">
        <w:rPr>
          <w:rFonts w:ascii="Times New Roman" w:hAnsi="Times New Roman" w:cs="Times New Roman"/>
          <w:iCs/>
          <w:sz w:val="24"/>
          <w:szCs w:val="24"/>
        </w:rPr>
        <w:t>she aimed to</w:t>
      </w:r>
      <w:r w:rsidR="003E575F">
        <w:rPr>
          <w:rFonts w:ascii="Times New Roman" w:hAnsi="Times New Roman" w:cs="Times New Roman"/>
          <w:iCs/>
          <w:sz w:val="24"/>
          <w:szCs w:val="24"/>
        </w:rPr>
        <w:t xml:space="preserve"> assimilate with the students in order to eventually engage them, a practice discussed throughout the interview in general. Finally, she further justifies her decision to </w:t>
      </w:r>
      <w:r w:rsidR="00731895">
        <w:rPr>
          <w:rFonts w:ascii="Times New Roman" w:hAnsi="Times New Roman" w:cs="Times New Roman"/>
          <w:iCs/>
          <w:sz w:val="24"/>
          <w:szCs w:val="24"/>
        </w:rPr>
        <w:t>‘</w:t>
      </w:r>
      <w:r w:rsidR="003E575F">
        <w:rPr>
          <w:rFonts w:ascii="Times New Roman" w:hAnsi="Times New Roman" w:cs="Times New Roman"/>
          <w:iCs/>
          <w:sz w:val="24"/>
          <w:szCs w:val="24"/>
        </w:rPr>
        <w:t>limit</w:t>
      </w:r>
      <w:r w:rsidR="00731895">
        <w:rPr>
          <w:rFonts w:ascii="Times New Roman" w:hAnsi="Times New Roman" w:cs="Times New Roman"/>
          <w:iCs/>
          <w:sz w:val="24"/>
          <w:szCs w:val="24"/>
        </w:rPr>
        <w:t>’</w:t>
      </w:r>
      <w:r w:rsidR="003E575F">
        <w:rPr>
          <w:rFonts w:ascii="Times New Roman" w:hAnsi="Times New Roman" w:cs="Times New Roman"/>
          <w:iCs/>
          <w:sz w:val="24"/>
          <w:szCs w:val="24"/>
        </w:rPr>
        <w:t xml:space="preserve"> her posh accent through an instance of </w:t>
      </w:r>
      <w:r w:rsidR="00D63843">
        <w:rPr>
          <w:rFonts w:ascii="Times New Roman" w:hAnsi="Times New Roman" w:cs="Times New Roman"/>
          <w:iCs/>
          <w:sz w:val="24"/>
          <w:szCs w:val="24"/>
        </w:rPr>
        <w:t>direct speech</w:t>
      </w:r>
      <w:r w:rsidR="003E575F">
        <w:rPr>
          <w:rFonts w:ascii="Times New Roman" w:hAnsi="Times New Roman" w:cs="Times New Roman"/>
          <w:iCs/>
          <w:sz w:val="24"/>
          <w:szCs w:val="24"/>
        </w:rPr>
        <w:t xml:space="preserve"> (Lampropoulou, 2013) where she </w:t>
      </w:r>
      <w:r w:rsidR="00D63843">
        <w:rPr>
          <w:rFonts w:ascii="Times New Roman" w:hAnsi="Times New Roman" w:cs="Times New Roman"/>
          <w:iCs/>
          <w:sz w:val="24"/>
          <w:szCs w:val="24"/>
        </w:rPr>
        <w:t>represents</w:t>
      </w:r>
      <w:r w:rsidR="003E575F">
        <w:rPr>
          <w:rFonts w:ascii="Times New Roman" w:hAnsi="Times New Roman" w:cs="Times New Roman"/>
          <w:iCs/>
          <w:sz w:val="24"/>
          <w:szCs w:val="24"/>
        </w:rPr>
        <w:t xml:space="preserve"> the voices of </w:t>
      </w:r>
      <w:r w:rsidR="00D63843">
        <w:rPr>
          <w:rFonts w:ascii="Times New Roman" w:hAnsi="Times New Roman" w:cs="Times New Roman"/>
          <w:iCs/>
          <w:sz w:val="24"/>
          <w:szCs w:val="24"/>
        </w:rPr>
        <w:t>Liverpool locals (lines 8-9), presumably students and/ or teachers</w:t>
      </w:r>
      <w:r w:rsidR="003E575F">
        <w:rPr>
          <w:rFonts w:ascii="Times New Roman" w:hAnsi="Times New Roman" w:cs="Times New Roman"/>
          <w:iCs/>
          <w:sz w:val="24"/>
          <w:szCs w:val="24"/>
        </w:rPr>
        <w:t xml:space="preserve"> portraying her as external to </w:t>
      </w:r>
      <w:r w:rsidR="00D63843">
        <w:rPr>
          <w:rFonts w:ascii="Times New Roman" w:hAnsi="Times New Roman" w:cs="Times New Roman"/>
          <w:iCs/>
          <w:sz w:val="24"/>
          <w:szCs w:val="24"/>
        </w:rPr>
        <w:t>them because of her accent</w:t>
      </w:r>
      <w:r w:rsidR="003E575F">
        <w:rPr>
          <w:rFonts w:ascii="Times New Roman" w:hAnsi="Times New Roman" w:cs="Times New Roman"/>
          <w:iCs/>
          <w:sz w:val="24"/>
          <w:szCs w:val="24"/>
        </w:rPr>
        <w:t>.</w:t>
      </w:r>
      <w:r w:rsidR="00D63843">
        <w:rPr>
          <w:rFonts w:ascii="Times New Roman" w:hAnsi="Times New Roman" w:cs="Times New Roman"/>
          <w:iCs/>
          <w:sz w:val="24"/>
          <w:szCs w:val="24"/>
        </w:rPr>
        <w:t xml:space="preserve"> </w:t>
      </w:r>
    </w:p>
    <w:p w14:paraId="36A0C3D5" w14:textId="5C55E880" w:rsidR="00366171" w:rsidRPr="00CC01D5" w:rsidRDefault="00D63843" w:rsidP="62B19605">
      <w:pPr>
        <w:spacing w:line="360" w:lineRule="auto"/>
        <w:jc w:val="both"/>
        <w:rPr>
          <w:rFonts w:ascii="Times New Roman" w:hAnsi="Times New Roman" w:cs="Times New Roman"/>
          <w:sz w:val="24"/>
          <w:szCs w:val="24"/>
        </w:rPr>
      </w:pPr>
      <w:r>
        <w:rPr>
          <w:rFonts w:ascii="Times New Roman" w:hAnsi="Times New Roman" w:cs="Times New Roman"/>
          <w:iCs/>
          <w:sz w:val="24"/>
          <w:szCs w:val="24"/>
        </w:rPr>
        <w:tab/>
      </w:r>
      <w:r w:rsidRPr="62B19605">
        <w:rPr>
          <w:rFonts w:ascii="Times New Roman" w:hAnsi="Times New Roman" w:cs="Times New Roman"/>
          <w:sz w:val="24"/>
          <w:szCs w:val="24"/>
        </w:rPr>
        <w:t>We can observe the social value of ‘posh’ index</w:t>
      </w:r>
      <w:r w:rsidR="00AC79DA" w:rsidRPr="62B19605">
        <w:rPr>
          <w:rFonts w:ascii="Times New Roman" w:hAnsi="Times New Roman" w:cs="Times New Roman"/>
          <w:sz w:val="24"/>
          <w:szCs w:val="24"/>
        </w:rPr>
        <w:t>ed</w:t>
      </w:r>
      <w:r w:rsidRPr="62B19605">
        <w:rPr>
          <w:rFonts w:ascii="Times New Roman" w:hAnsi="Times New Roman" w:cs="Times New Roman"/>
          <w:sz w:val="24"/>
          <w:szCs w:val="24"/>
        </w:rPr>
        <w:t xml:space="preserve"> </w:t>
      </w:r>
      <w:r w:rsidR="00AC79DA" w:rsidRPr="62B19605">
        <w:rPr>
          <w:rFonts w:ascii="Times New Roman" w:hAnsi="Times New Roman" w:cs="Times New Roman"/>
          <w:sz w:val="24"/>
          <w:szCs w:val="24"/>
        </w:rPr>
        <w:t xml:space="preserve">by </w:t>
      </w:r>
      <w:r w:rsidRPr="62B19605">
        <w:rPr>
          <w:rFonts w:ascii="Times New Roman" w:hAnsi="Times New Roman" w:cs="Times New Roman"/>
          <w:sz w:val="24"/>
          <w:szCs w:val="24"/>
        </w:rPr>
        <w:t xml:space="preserve">the teacher’s accent </w:t>
      </w:r>
      <w:r w:rsidR="0005107B">
        <w:rPr>
          <w:rFonts w:ascii="Times New Roman" w:hAnsi="Times New Roman" w:cs="Times New Roman"/>
          <w:sz w:val="24"/>
          <w:szCs w:val="24"/>
        </w:rPr>
        <w:t>(</w:t>
      </w:r>
      <w:r w:rsidRPr="62B19605">
        <w:rPr>
          <w:rFonts w:ascii="Times New Roman" w:hAnsi="Times New Roman" w:cs="Times New Roman"/>
          <w:sz w:val="24"/>
          <w:szCs w:val="24"/>
        </w:rPr>
        <w:t>i.e.</w:t>
      </w:r>
      <w:r w:rsidR="0005107B">
        <w:rPr>
          <w:rFonts w:ascii="Times New Roman" w:hAnsi="Times New Roman" w:cs="Times New Roman"/>
          <w:sz w:val="24"/>
          <w:szCs w:val="24"/>
        </w:rPr>
        <w:t>,</w:t>
      </w:r>
      <w:r w:rsidRPr="62B19605">
        <w:rPr>
          <w:rFonts w:ascii="Times New Roman" w:hAnsi="Times New Roman" w:cs="Times New Roman"/>
          <w:sz w:val="24"/>
          <w:szCs w:val="24"/>
        </w:rPr>
        <w:t xml:space="preserve"> the Wirral accent</w:t>
      </w:r>
      <w:r w:rsidR="0005107B">
        <w:rPr>
          <w:rFonts w:ascii="Times New Roman" w:hAnsi="Times New Roman" w:cs="Times New Roman"/>
          <w:sz w:val="24"/>
          <w:szCs w:val="24"/>
        </w:rPr>
        <w:t>)</w:t>
      </w:r>
      <w:r w:rsidRPr="62B19605">
        <w:rPr>
          <w:rFonts w:ascii="Times New Roman" w:hAnsi="Times New Roman" w:cs="Times New Roman"/>
          <w:sz w:val="24"/>
          <w:szCs w:val="24"/>
        </w:rPr>
        <w:t xml:space="preserve"> and the social value of ‘strong’ index</w:t>
      </w:r>
      <w:r w:rsidR="00AC79DA" w:rsidRPr="62B19605">
        <w:rPr>
          <w:rFonts w:ascii="Times New Roman" w:hAnsi="Times New Roman" w:cs="Times New Roman"/>
          <w:sz w:val="24"/>
          <w:szCs w:val="24"/>
        </w:rPr>
        <w:t>ed</w:t>
      </w:r>
      <w:r w:rsidRPr="62B19605">
        <w:rPr>
          <w:rFonts w:ascii="Times New Roman" w:hAnsi="Times New Roman" w:cs="Times New Roman"/>
          <w:sz w:val="24"/>
          <w:szCs w:val="24"/>
        </w:rPr>
        <w:t xml:space="preserve"> </w:t>
      </w:r>
      <w:r w:rsidR="00AC79DA" w:rsidRPr="62B19605">
        <w:rPr>
          <w:rFonts w:ascii="Times New Roman" w:hAnsi="Times New Roman" w:cs="Times New Roman"/>
          <w:sz w:val="24"/>
          <w:szCs w:val="24"/>
        </w:rPr>
        <w:t xml:space="preserve">by </w:t>
      </w:r>
      <w:r w:rsidRPr="62B19605">
        <w:rPr>
          <w:rFonts w:ascii="Times New Roman" w:hAnsi="Times New Roman" w:cs="Times New Roman"/>
          <w:sz w:val="24"/>
          <w:szCs w:val="24"/>
        </w:rPr>
        <w:t>the Liverpool accent.</w:t>
      </w:r>
      <w:r w:rsidR="00AC79DA" w:rsidRPr="62B19605">
        <w:rPr>
          <w:rFonts w:ascii="Times New Roman" w:hAnsi="Times New Roman" w:cs="Times New Roman"/>
          <w:sz w:val="24"/>
          <w:szCs w:val="24"/>
        </w:rPr>
        <w:t xml:space="preserve"> A ‘strong’ Liverpool accent has been observed to index additional negative social values. As Juskan (2017: 156), notes, these include associations with youth, social deprivation, unintelligibility, as well as sounding ‘intimidating’, ‘aggressive’ and ‘annoying’.</w:t>
      </w:r>
      <w:r w:rsidR="00CC01D5" w:rsidRPr="62B19605">
        <w:rPr>
          <w:rFonts w:ascii="Times New Roman" w:hAnsi="Times New Roman" w:cs="Times New Roman"/>
          <w:sz w:val="24"/>
          <w:szCs w:val="24"/>
        </w:rPr>
        <w:t xml:space="preserve"> These associations also appear to index </w:t>
      </w:r>
      <w:r w:rsidR="0005107B">
        <w:rPr>
          <w:rFonts w:ascii="Times New Roman" w:hAnsi="Times New Roman" w:cs="Times New Roman"/>
          <w:sz w:val="24"/>
          <w:szCs w:val="24"/>
        </w:rPr>
        <w:t>its</w:t>
      </w:r>
      <w:r w:rsidR="00CC01D5" w:rsidRPr="62B19605">
        <w:rPr>
          <w:rFonts w:ascii="Times New Roman" w:hAnsi="Times New Roman" w:cs="Times New Roman"/>
          <w:sz w:val="24"/>
          <w:szCs w:val="24"/>
        </w:rPr>
        <w:t xml:space="preserve"> speakers a</w:t>
      </w:r>
      <w:r w:rsidR="0005107B">
        <w:rPr>
          <w:rFonts w:ascii="Times New Roman" w:hAnsi="Times New Roman" w:cs="Times New Roman"/>
          <w:sz w:val="24"/>
          <w:szCs w:val="24"/>
        </w:rPr>
        <w:t>s</w:t>
      </w:r>
      <w:r w:rsidR="00CC01D5" w:rsidRPr="62B19605">
        <w:rPr>
          <w:rFonts w:ascii="Times New Roman" w:hAnsi="Times New Roman" w:cs="Times New Roman"/>
          <w:sz w:val="24"/>
          <w:szCs w:val="24"/>
        </w:rPr>
        <w:t xml:space="preserve"> working-class, which is analogous to Juskan’s finding relating to social deprivation. Finnegan (2015: 244, italics in original) explains that other urban varieties of northern English are similarly evaluated, noting that in Sheffield, working-class speakers are “described as having </w:t>
      </w:r>
      <w:r w:rsidR="00CC01D5" w:rsidRPr="62B19605">
        <w:rPr>
          <w:rFonts w:ascii="Times New Roman" w:hAnsi="Times New Roman" w:cs="Times New Roman"/>
          <w:i/>
          <w:iCs/>
          <w:sz w:val="24"/>
          <w:szCs w:val="24"/>
        </w:rPr>
        <w:t>stronger</w:t>
      </w:r>
      <w:r w:rsidR="00CC01D5" w:rsidRPr="62B19605">
        <w:rPr>
          <w:rFonts w:ascii="Times New Roman" w:hAnsi="Times New Roman" w:cs="Times New Roman"/>
          <w:sz w:val="24"/>
          <w:szCs w:val="24"/>
        </w:rPr>
        <w:t xml:space="preserve">, </w:t>
      </w:r>
      <w:r w:rsidR="00CC01D5" w:rsidRPr="62B19605">
        <w:rPr>
          <w:rFonts w:ascii="Times New Roman" w:hAnsi="Times New Roman" w:cs="Times New Roman"/>
          <w:i/>
          <w:iCs/>
          <w:sz w:val="24"/>
          <w:szCs w:val="24"/>
        </w:rPr>
        <w:t>rougher</w:t>
      </w:r>
      <w:r w:rsidR="00CC01D5" w:rsidRPr="62B19605">
        <w:rPr>
          <w:rFonts w:ascii="Times New Roman" w:hAnsi="Times New Roman" w:cs="Times New Roman"/>
          <w:sz w:val="24"/>
          <w:szCs w:val="24"/>
        </w:rPr>
        <w:t xml:space="preserve">, </w:t>
      </w:r>
      <w:r w:rsidR="00CC01D5" w:rsidRPr="62B19605">
        <w:rPr>
          <w:rFonts w:ascii="Times New Roman" w:hAnsi="Times New Roman" w:cs="Times New Roman"/>
          <w:i/>
          <w:iCs/>
          <w:sz w:val="24"/>
          <w:szCs w:val="24"/>
        </w:rPr>
        <w:t>more extreme</w:t>
      </w:r>
      <w:r w:rsidR="00CC01D5" w:rsidRPr="62B19605">
        <w:rPr>
          <w:rFonts w:ascii="Times New Roman" w:hAnsi="Times New Roman" w:cs="Times New Roman"/>
          <w:sz w:val="24"/>
          <w:szCs w:val="24"/>
        </w:rPr>
        <w:t xml:space="preserve">, </w:t>
      </w:r>
      <w:r w:rsidR="00CC01D5" w:rsidRPr="62B19605">
        <w:rPr>
          <w:rFonts w:ascii="Times New Roman" w:hAnsi="Times New Roman" w:cs="Times New Roman"/>
          <w:i/>
          <w:iCs/>
          <w:sz w:val="24"/>
          <w:szCs w:val="24"/>
        </w:rPr>
        <w:t xml:space="preserve">harder </w:t>
      </w:r>
      <w:r w:rsidR="00CC01D5" w:rsidRPr="62B19605">
        <w:rPr>
          <w:rFonts w:ascii="Times New Roman" w:hAnsi="Times New Roman" w:cs="Times New Roman"/>
          <w:sz w:val="24"/>
          <w:szCs w:val="24"/>
        </w:rPr>
        <w:t xml:space="preserve">and </w:t>
      </w:r>
      <w:r w:rsidR="00CC01D5" w:rsidRPr="62B19605">
        <w:rPr>
          <w:rFonts w:ascii="Times New Roman" w:hAnsi="Times New Roman" w:cs="Times New Roman"/>
          <w:i/>
          <w:iCs/>
          <w:sz w:val="24"/>
          <w:szCs w:val="24"/>
        </w:rPr>
        <w:t xml:space="preserve">broader </w:t>
      </w:r>
      <w:r w:rsidR="00CC01D5" w:rsidRPr="62B19605">
        <w:rPr>
          <w:rFonts w:ascii="Times New Roman" w:hAnsi="Times New Roman" w:cs="Times New Roman"/>
          <w:sz w:val="24"/>
          <w:szCs w:val="24"/>
        </w:rPr>
        <w:t xml:space="preserve">accents, while middle-class speakers have </w:t>
      </w:r>
      <w:r w:rsidR="00CC01D5" w:rsidRPr="62B19605">
        <w:rPr>
          <w:rFonts w:ascii="Times New Roman" w:hAnsi="Times New Roman" w:cs="Times New Roman"/>
          <w:i/>
          <w:iCs/>
          <w:sz w:val="24"/>
          <w:szCs w:val="24"/>
        </w:rPr>
        <w:t>not as</w:t>
      </w:r>
      <w:r w:rsidR="00CC01D5" w:rsidRPr="62B19605">
        <w:rPr>
          <w:rFonts w:ascii="Times New Roman" w:hAnsi="Times New Roman" w:cs="Times New Roman"/>
          <w:sz w:val="24"/>
          <w:szCs w:val="24"/>
        </w:rPr>
        <w:t xml:space="preserve"> </w:t>
      </w:r>
      <w:r w:rsidR="00CC01D5" w:rsidRPr="62B19605">
        <w:rPr>
          <w:rFonts w:ascii="Times New Roman" w:hAnsi="Times New Roman" w:cs="Times New Roman"/>
          <w:i/>
          <w:iCs/>
          <w:sz w:val="24"/>
          <w:szCs w:val="24"/>
        </w:rPr>
        <w:t>strong</w:t>
      </w:r>
      <w:r w:rsidR="00CC01D5" w:rsidRPr="62B19605">
        <w:rPr>
          <w:rFonts w:ascii="Times New Roman" w:hAnsi="Times New Roman" w:cs="Times New Roman"/>
          <w:sz w:val="24"/>
          <w:szCs w:val="24"/>
        </w:rPr>
        <w:t xml:space="preserve">, </w:t>
      </w:r>
      <w:r w:rsidR="00CC01D5" w:rsidRPr="62B19605">
        <w:rPr>
          <w:rFonts w:ascii="Times New Roman" w:hAnsi="Times New Roman" w:cs="Times New Roman"/>
          <w:i/>
          <w:iCs/>
          <w:sz w:val="24"/>
          <w:szCs w:val="24"/>
        </w:rPr>
        <w:t xml:space="preserve">modulated </w:t>
      </w:r>
      <w:r w:rsidR="00CC01D5" w:rsidRPr="62B19605">
        <w:rPr>
          <w:rFonts w:ascii="Times New Roman" w:hAnsi="Times New Roman" w:cs="Times New Roman"/>
          <w:sz w:val="24"/>
          <w:szCs w:val="24"/>
        </w:rPr>
        <w:t xml:space="preserve">and </w:t>
      </w:r>
      <w:r w:rsidR="00CC01D5" w:rsidRPr="62B19605">
        <w:rPr>
          <w:rFonts w:ascii="Times New Roman" w:hAnsi="Times New Roman" w:cs="Times New Roman"/>
          <w:i/>
          <w:iCs/>
          <w:sz w:val="24"/>
          <w:szCs w:val="24"/>
        </w:rPr>
        <w:t xml:space="preserve">sort of refined </w:t>
      </w:r>
      <w:r w:rsidR="00CC01D5" w:rsidRPr="62B19605">
        <w:rPr>
          <w:rFonts w:ascii="Times New Roman" w:hAnsi="Times New Roman" w:cs="Times New Roman"/>
          <w:sz w:val="24"/>
          <w:szCs w:val="24"/>
        </w:rPr>
        <w:t xml:space="preserve">accents, with </w:t>
      </w:r>
      <w:r w:rsidR="00CC01D5" w:rsidRPr="62B19605">
        <w:rPr>
          <w:rFonts w:ascii="Times New Roman" w:hAnsi="Times New Roman" w:cs="Times New Roman"/>
          <w:i/>
          <w:iCs/>
          <w:sz w:val="24"/>
          <w:szCs w:val="24"/>
        </w:rPr>
        <w:t>less use of dialect words</w:t>
      </w:r>
      <w:r w:rsidR="00CC01D5" w:rsidRPr="00CC01D5">
        <w:rPr>
          <w:rFonts w:ascii="Times New Roman" w:hAnsi="Times New Roman" w:cs="Times New Roman"/>
          <w:sz w:val="24"/>
          <w:szCs w:val="24"/>
        </w:rPr>
        <w:t>”</w:t>
      </w:r>
      <w:r w:rsidR="00CC01D5" w:rsidRPr="62B19605">
        <w:rPr>
          <w:rFonts w:ascii="Times New Roman" w:hAnsi="Times New Roman" w:cs="Times New Roman"/>
          <w:i/>
          <w:iCs/>
          <w:sz w:val="24"/>
          <w:szCs w:val="24"/>
        </w:rPr>
        <w:t>.</w:t>
      </w:r>
      <w:r w:rsidRPr="62B19605">
        <w:rPr>
          <w:rFonts w:ascii="Times New Roman" w:hAnsi="Times New Roman" w:cs="Times New Roman"/>
          <w:sz w:val="24"/>
          <w:szCs w:val="24"/>
        </w:rPr>
        <w:t xml:space="preserve"> </w:t>
      </w:r>
      <w:r w:rsidR="00435BB7" w:rsidRPr="62B19605">
        <w:rPr>
          <w:rFonts w:ascii="Times New Roman" w:hAnsi="Times New Roman" w:cs="Times New Roman"/>
          <w:sz w:val="24"/>
          <w:szCs w:val="24"/>
        </w:rPr>
        <w:t xml:space="preserve">The </w:t>
      </w:r>
      <w:r w:rsidR="0095578D" w:rsidRPr="62B19605">
        <w:rPr>
          <w:rFonts w:ascii="Times New Roman" w:hAnsi="Times New Roman" w:cs="Times New Roman"/>
          <w:sz w:val="24"/>
          <w:szCs w:val="24"/>
        </w:rPr>
        <w:t>teacher</w:t>
      </w:r>
      <w:r w:rsidR="00435BB7" w:rsidRPr="62B19605">
        <w:rPr>
          <w:rFonts w:ascii="Times New Roman" w:hAnsi="Times New Roman" w:cs="Times New Roman"/>
          <w:sz w:val="24"/>
          <w:szCs w:val="24"/>
        </w:rPr>
        <w:t xml:space="preserve"> </w:t>
      </w:r>
      <w:r w:rsidR="00CC01D5" w:rsidRPr="62B19605">
        <w:rPr>
          <w:rFonts w:ascii="Times New Roman" w:hAnsi="Times New Roman" w:cs="Times New Roman"/>
          <w:sz w:val="24"/>
          <w:szCs w:val="24"/>
        </w:rPr>
        <w:t xml:space="preserve">in extract </w:t>
      </w:r>
      <w:r w:rsidR="00273555">
        <w:rPr>
          <w:rFonts w:ascii="Times New Roman" w:hAnsi="Times New Roman" w:cs="Times New Roman"/>
          <w:sz w:val="24"/>
          <w:szCs w:val="24"/>
        </w:rPr>
        <w:t>1</w:t>
      </w:r>
      <w:r w:rsidR="00CC01D5" w:rsidRPr="62B19605">
        <w:rPr>
          <w:rFonts w:ascii="Times New Roman" w:hAnsi="Times New Roman" w:cs="Times New Roman"/>
          <w:sz w:val="24"/>
          <w:szCs w:val="24"/>
        </w:rPr>
        <w:t xml:space="preserve"> aligns with these findings as she </w:t>
      </w:r>
      <w:r w:rsidR="00435BB7" w:rsidRPr="62B19605">
        <w:rPr>
          <w:rFonts w:ascii="Times New Roman" w:hAnsi="Times New Roman" w:cs="Times New Roman"/>
          <w:sz w:val="24"/>
          <w:szCs w:val="24"/>
        </w:rPr>
        <w:t xml:space="preserve">presents </w:t>
      </w:r>
      <w:r w:rsidR="00CC01D5" w:rsidRPr="62B19605">
        <w:rPr>
          <w:rFonts w:ascii="Times New Roman" w:hAnsi="Times New Roman" w:cs="Times New Roman"/>
          <w:sz w:val="24"/>
          <w:szCs w:val="24"/>
        </w:rPr>
        <w:t xml:space="preserve">Wirral and Liverpool accents </w:t>
      </w:r>
      <w:r w:rsidR="00435BB7" w:rsidRPr="62B19605">
        <w:rPr>
          <w:rFonts w:ascii="Times New Roman" w:hAnsi="Times New Roman" w:cs="Times New Roman"/>
          <w:sz w:val="24"/>
          <w:szCs w:val="24"/>
        </w:rPr>
        <w:t xml:space="preserve">as incompatible and contrasting, explaining she was unable to reconcile the strong Liverpool accent and her </w:t>
      </w:r>
      <w:r w:rsidR="0095578D" w:rsidRPr="62B19605">
        <w:rPr>
          <w:rFonts w:ascii="Times New Roman" w:hAnsi="Times New Roman" w:cs="Times New Roman"/>
          <w:sz w:val="24"/>
          <w:szCs w:val="24"/>
        </w:rPr>
        <w:t xml:space="preserve">own </w:t>
      </w:r>
      <w:r w:rsidR="00435BB7" w:rsidRPr="62B19605">
        <w:rPr>
          <w:rFonts w:ascii="Times New Roman" w:hAnsi="Times New Roman" w:cs="Times New Roman"/>
          <w:sz w:val="24"/>
          <w:szCs w:val="24"/>
        </w:rPr>
        <w:t>posh</w:t>
      </w:r>
      <w:r w:rsidR="0048511D" w:rsidRPr="62B19605">
        <w:rPr>
          <w:rFonts w:ascii="Times New Roman" w:hAnsi="Times New Roman" w:cs="Times New Roman"/>
          <w:sz w:val="24"/>
          <w:szCs w:val="24"/>
        </w:rPr>
        <w:t>, Wirral</w:t>
      </w:r>
      <w:r w:rsidR="00435BB7" w:rsidRPr="62B19605">
        <w:rPr>
          <w:rFonts w:ascii="Times New Roman" w:hAnsi="Times New Roman" w:cs="Times New Roman"/>
          <w:sz w:val="24"/>
          <w:szCs w:val="24"/>
        </w:rPr>
        <w:t xml:space="preserve"> accent.</w:t>
      </w:r>
      <w:r w:rsidR="62BA2FA9" w:rsidRPr="62B19605">
        <w:rPr>
          <w:rFonts w:ascii="Times New Roman" w:hAnsi="Times New Roman" w:cs="Times New Roman"/>
          <w:sz w:val="24"/>
          <w:szCs w:val="24"/>
        </w:rPr>
        <w:t xml:space="preserve"> </w:t>
      </w:r>
      <w:r w:rsidR="62BA2FA9" w:rsidRPr="00DC273F">
        <w:rPr>
          <w:rFonts w:ascii="Times New Roman" w:eastAsia="Times New Roman" w:hAnsi="Times New Roman" w:cs="Times New Roman"/>
          <w:sz w:val="24"/>
          <w:szCs w:val="24"/>
        </w:rPr>
        <w:t>This is evidence of the teacher drawing on second-order indexical links to notions of class, formality, and place, as well as third-order links to regional identity.</w:t>
      </w:r>
      <w:r w:rsidR="00435BB7" w:rsidRPr="00DC273F">
        <w:rPr>
          <w:rFonts w:ascii="Times New Roman" w:hAnsi="Times New Roman" w:cs="Times New Roman"/>
          <w:sz w:val="24"/>
          <w:szCs w:val="24"/>
        </w:rPr>
        <w:t xml:space="preserve"> </w:t>
      </w:r>
      <w:r w:rsidR="008E431C" w:rsidRPr="62B19605">
        <w:rPr>
          <w:rFonts w:ascii="Times New Roman" w:hAnsi="Times New Roman" w:cs="Times New Roman"/>
          <w:sz w:val="24"/>
          <w:szCs w:val="24"/>
        </w:rPr>
        <w:t xml:space="preserve">However, </w:t>
      </w:r>
      <w:r w:rsidR="00435BB7" w:rsidRPr="62B19605">
        <w:rPr>
          <w:rFonts w:ascii="Times New Roman" w:hAnsi="Times New Roman" w:cs="Times New Roman"/>
          <w:sz w:val="24"/>
          <w:szCs w:val="24"/>
        </w:rPr>
        <w:t xml:space="preserve">she </w:t>
      </w:r>
      <w:r w:rsidR="001322DD">
        <w:rPr>
          <w:rFonts w:ascii="Times New Roman" w:hAnsi="Times New Roman" w:cs="Times New Roman"/>
          <w:sz w:val="24"/>
          <w:szCs w:val="24"/>
        </w:rPr>
        <w:t>presents</w:t>
      </w:r>
      <w:r w:rsidR="00435BB7" w:rsidRPr="62B19605">
        <w:rPr>
          <w:rFonts w:ascii="Times New Roman" w:hAnsi="Times New Roman" w:cs="Times New Roman"/>
          <w:sz w:val="24"/>
          <w:szCs w:val="24"/>
        </w:rPr>
        <w:t xml:space="preserve"> ‘limiting’ or toning down her posh accent as a </w:t>
      </w:r>
      <w:r w:rsidR="00391120" w:rsidRPr="62B19605">
        <w:rPr>
          <w:rFonts w:ascii="Times New Roman" w:hAnsi="Times New Roman" w:cs="Times New Roman"/>
          <w:sz w:val="24"/>
          <w:szCs w:val="24"/>
        </w:rPr>
        <w:t>conscious</w:t>
      </w:r>
      <w:r w:rsidR="00435BB7" w:rsidRPr="62B19605">
        <w:rPr>
          <w:rFonts w:ascii="Times New Roman" w:hAnsi="Times New Roman" w:cs="Times New Roman"/>
          <w:sz w:val="24"/>
          <w:szCs w:val="24"/>
        </w:rPr>
        <w:t xml:space="preserve"> strategy to engage the students</w:t>
      </w:r>
      <w:r w:rsidR="00366171" w:rsidRPr="62B19605">
        <w:rPr>
          <w:rFonts w:ascii="Times New Roman" w:hAnsi="Times New Roman" w:cs="Times New Roman"/>
          <w:sz w:val="24"/>
          <w:szCs w:val="24"/>
        </w:rPr>
        <w:t xml:space="preserve">, </w:t>
      </w:r>
      <w:r w:rsidR="005971B5" w:rsidRPr="62B19605">
        <w:rPr>
          <w:rFonts w:ascii="Times New Roman" w:hAnsi="Times New Roman" w:cs="Times New Roman"/>
          <w:sz w:val="24"/>
          <w:szCs w:val="24"/>
        </w:rPr>
        <w:t xml:space="preserve">a comment relating to teaching as performance also made by </w:t>
      </w:r>
      <w:r w:rsidR="003A1D36">
        <w:rPr>
          <w:rFonts w:ascii="Times New Roman" w:hAnsi="Times New Roman" w:cs="Times New Roman"/>
          <w:sz w:val="24"/>
          <w:szCs w:val="24"/>
        </w:rPr>
        <w:t>a t</w:t>
      </w:r>
      <w:r w:rsidR="005971B5" w:rsidRPr="62B19605">
        <w:rPr>
          <w:rFonts w:ascii="Times New Roman" w:hAnsi="Times New Roman" w:cs="Times New Roman"/>
          <w:sz w:val="24"/>
          <w:szCs w:val="24"/>
        </w:rPr>
        <w:t xml:space="preserve">eacher from School </w:t>
      </w:r>
      <w:r w:rsidR="003A1D36">
        <w:rPr>
          <w:rFonts w:ascii="Times New Roman" w:hAnsi="Times New Roman" w:cs="Times New Roman"/>
          <w:sz w:val="24"/>
          <w:szCs w:val="24"/>
        </w:rPr>
        <w:t xml:space="preserve">1 </w:t>
      </w:r>
      <w:r w:rsidR="005971B5" w:rsidRPr="62B19605">
        <w:rPr>
          <w:rFonts w:ascii="Times New Roman" w:hAnsi="Times New Roman" w:cs="Times New Roman"/>
          <w:sz w:val="24"/>
          <w:szCs w:val="24"/>
        </w:rPr>
        <w:t>below</w:t>
      </w:r>
      <w:r w:rsidR="00435BB7" w:rsidRPr="62B19605">
        <w:rPr>
          <w:rFonts w:ascii="Times New Roman" w:hAnsi="Times New Roman" w:cs="Times New Roman"/>
          <w:sz w:val="24"/>
          <w:szCs w:val="24"/>
        </w:rPr>
        <w:t xml:space="preserve">. In this way, the teacher is distancing </w:t>
      </w:r>
      <w:r w:rsidR="00435BB7" w:rsidRPr="62B19605">
        <w:rPr>
          <w:rFonts w:ascii="Times New Roman" w:hAnsi="Times New Roman" w:cs="Times New Roman"/>
          <w:sz w:val="24"/>
          <w:szCs w:val="24"/>
        </w:rPr>
        <w:lastRenderedPageBreak/>
        <w:t xml:space="preserve">herself from the strong accent of the locals. </w:t>
      </w:r>
      <w:r w:rsidR="00564BC5" w:rsidRPr="62B19605">
        <w:rPr>
          <w:rFonts w:ascii="Times New Roman" w:hAnsi="Times New Roman" w:cs="Times New Roman"/>
          <w:sz w:val="24"/>
          <w:szCs w:val="24"/>
        </w:rPr>
        <w:t>It should be noted that the locals are not named or referred to specifically but they are abstractly gr</w:t>
      </w:r>
      <w:r w:rsidR="005971B5" w:rsidRPr="62B19605">
        <w:rPr>
          <w:rFonts w:ascii="Times New Roman" w:hAnsi="Times New Roman" w:cs="Times New Roman"/>
          <w:sz w:val="24"/>
          <w:szCs w:val="24"/>
        </w:rPr>
        <w:t xml:space="preserve">ouped with the pronoun ‘they’. </w:t>
      </w:r>
      <w:r w:rsidR="0094447C" w:rsidRPr="62B19605">
        <w:rPr>
          <w:rFonts w:ascii="Times New Roman" w:hAnsi="Times New Roman" w:cs="Times New Roman"/>
          <w:sz w:val="24"/>
          <w:szCs w:val="24"/>
        </w:rPr>
        <w:t xml:space="preserve">Unlike the </w:t>
      </w:r>
      <w:r w:rsidR="005971B5" w:rsidRPr="62B19605">
        <w:rPr>
          <w:rFonts w:ascii="Times New Roman" w:hAnsi="Times New Roman" w:cs="Times New Roman"/>
          <w:sz w:val="24"/>
          <w:szCs w:val="24"/>
        </w:rPr>
        <w:t xml:space="preserve">teacher from School 1 </w:t>
      </w:r>
      <w:r w:rsidR="00423F6F">
        <w:rPr>
          <w:rFonts w:ascii="Times New Roman" w:hAnsi="Times New Roman" w:cs="Times New Roman"/>
          <w:sz w:val="24"/>
          <w:szCs w:val="24"/>
        </w:rPr>
        <w:t xml:space="preserve">below </w:t>
      </w:r>
      <w:r w:rsidR="005971B5" w:rsidRPr="62B19605">
        <w:rPr>
          <w:rFonts w:ascii="Times New Roman" w:hAnsi="Times New Roman" w:cs="Times New Roman"/>
          <w:sz w:val="24"/>
          <w:szCs w:val="24"/>
        </w:rPr>
        <w:t>who claims to engage with</w:t>
      </w:r>
      <w:r w:rsidR="0094447C" w:rsidRPr="62B19605">
        <w:rPr>
          <w:rFonts w:ascii="Times New Roman" w:hAnsi="Times New Roman" w:cs="Times New Roman"/>
          <w:sz w:val="24"/>
          <w:szCs w:val="24"/>
        </w:rPr>
        <w:t xml:space="preserve"> Scouse in her teaching, for the teacher </w:t>
      </w:r>
      <w:r w:rsidR="00423F6F">
        <w:rPr>
          <w:rFonts w:ascii="Times New Roman" w:hAnsi="Times New Roman" w:cs="Times New Roman"/>
          <w:sz w:val="24"/>
          <w:szCs w:val="24"/>
        </w:rPr>
        <w:t xml:space="preserve">from school 2 in Extract 1, </w:t>
      </w:r>
      <w:r w:rsidR="0094447C" w:rsidRPr="62B19605">
        <w:rPr>
          <w:rFonts w:ascii="Times New Roman" w:hAnsi="Times New Roman" w:cs="Times New Roman"/>
          <w:sz w:val="24"/>
          <w:szCs w:val="24"/>
        </w:rPr>
        <w:t>t</w:t>
      </w:r>
      <w:r w:rsidR="00435BB7" w:rsidRPr="62B19605">
        <w:rPr>
          <w:rFonts w:ascii="Times New Roman" w:hAnsi="Times New Roman" w:cs="Times New Roman"/>
          <w:sz w:val="24"/>
          <w:szCs w:val="24"/>
        </w:rPr>
        <w:t xml:space="preserve">oning down </w:t>
      </w:r>
      <w:r w:rsidR="0094447C" w:rsidRPr="62B19605">
        <w:rPr>
          <w:rFonts w:ascii="Times New Roman" w:hAnsi="Times New Roman" w:cs="Times New Roman"/>
          <w:sz w:val="24"/>
          <w:szCs w:val="24"/>
        </w:rPr>
        <w:t>the</w:t>
      </w:r>
      <w:r w:rsidR="00435BB7" w:rsidRPr="62B19605">
        <w:rPr>
          <w:rFonts w:ascii="Times New Roman" w:hAnsi="Times New Roman" w:cs="Times New Roman"/>
          <w:sz w:val="24"/>
          <w:szCs w:val="24"/>
        </w:rPr>
        <w:t xml:space="preserve"> posh accent is</w:t>
      </w:r>
      <w:r w:rsidR="0094447C" w:rsidRPr="62B19605">
        <w:rPr>
          <w:rFonts w:ascii="Times New Roman" w:hAnsi="Times New Roman" w:cs="Times New Roman"/>
          <w:sz w:val="24"/>
          <w:szCs w:val="24"/>
        </w:rPr>
        <w:t xml:space="preserve"> </w:t>
      </w:r>
      <w:r w:rsidR="00435BB7" w:rsidRPr="62B19605">
        <w:rPr>
          <w:rFonts w:ascii="Times New Roman" w:hAnsi="Times New Roman" w:cs="Times New Roman"/>
          <w:sz w:val="24"/>
          <w:szCs w:val="24"/>
        </w:rPr>
        <w:t>presented as far as she could go to approach her students</w:t>
      </w:r>
      <w:r w:rsidR="00400EFB" w:rsidRPr="62B19605">
        <w:rPr>
          <w:rFonts w:ascii="Times New Roman" w:hAnsi="Times New Roman" w:cs="Times New Roman"/>
          <w:sz w:val="24"/>
          <w:szCs w:val="24"/>
        </w:rPr>
        <w:t xml:space="preserve"> in the specific teaching context</w:t>
      </w:r>
      <w:r w:rsidR="00435BB7" w:rsidRPr="62B19605">
        <w:rPr>
          <w:rFonts w:ascii="Times New Roman" w:hAnsi="Times New Roman" w:cs="Times New Roman"/>
          <w:sz w:val="24"/>
          <w:szCs w:val="24"/>
        </w:rPr>
        <w:t xml:space="preserve">. </w:t>
      </w:r>
      <w:r w:rsidR="008E431C" w:rsidRPr="62B19605">
        <w:rPr>
          <w:rFonts w:ascii="Times New Roman" w:hAnsi="Times New Roman" w:cs="Times New Roman"/>
          <w:sz w:val="24"/>
          <w:szCs w:val="24"/>
        </w:rPr>
        <w:t>The</w:t>
      </w:r>
      <w:r w:rsidR="00435BB7" w:rsidRPr="62B19605">
        <w:rPr>
          <w:rFonts w:ascii="Times New Roman" w:hAnsi="Times New Roman" w:cs="Times New Roman"/>
          <w:sz w:val="24"/>
          <w:szCs w:val="24"/>
        </w:rPr>
        <w:t xml:space="preserve"> </w:t>
      </w:r>
      <w:r w:rsidR="00400EFB" w:rsidRPr="62B19605">
        <w:rPr>
          <w:rFonts w:ascii="Times New Roman" w:hAnsi="Times New Roman" w:cs="Times New Roman"/>
          <w:sz w:val="24"/>
          <w:szCs w:val="24"/>
        </w:rPr>
        <w:t>teache</w:t>
      </w:r>
      <w:r w:rsidR="008E431C" w:rsidRPr="62B19605">
        <w:rPr>
          <w:rFonts w:ascii="Times New Roman" w:hAnsi="Times New Roman" w:cs="Times New Roman"/>
          <w:sz w:val="24"/>
          <w:szCs w:val="24"/>
        </w:rPr>
        <w:t>r,</w:t>
      </w:r>
      <w:r w:rsidR="00400EFB" w:rsidRPr="62B19605">
        <w:rPr>
          <w:rFonts w:ascii="Times New Roman" w:hAnsi="Times New Roman" w:cs="Times New Roman"/>
          <w:sz w:val="24"/>
          <w:szCs w:val="24"/>
        </w:rPr>
        <w:t xml:space="preserve"> thus</w:t>
      </w:r>
      <w:r w:rsidR="008E431C" w:rsidRPr="62B19605">
        <w:rPr>
          <w:rFonts w:ascii="Times New Roman" w:hAnsi="Times New Roman" w:cs="Times New Roman"/>
          <w:sz w:val="24"/>
          <w:szCs w:val="24"/>
        </w:rPr>
        <w:t>,</w:t>
      </w:r>
      <w:r w:rsidR="00400EFB" w:rsidRPr="62B19605">
        <w:rPr>
          <w:rFonts w:ascii="Times New Roman" w:hAnsi="Times New Roman" w:cs="Times New Roman"/>
          <w:sz w:val="24"/>
          <w:szCs w:val="24"/>
        </w:rPr>
        <w:t xml:space="preserve"> creates a Liverpool versus Wirral</w:t>
      </w:r>
      <w:r w:rsidR="00435BB7" w:rsidRPr="62B19605">
        <w:rPr>
          <w:rFonts w:ascii="Times New Roman" w:hAnsi="Times New Roman" w:cs="Times New Roman"/>
          <w:sz w:val="24"/>
          <w:szCs w:val="24"/>
        </w:rPr>
        <w:t xml:space="preserve"> divide</w:t>
      </w:r>
      <w:r w:rsidR="00C44AB7" w:rsidRPr="62B19605">
        <w:rPr>
          <w:rFonts w:ascii="Times New Roman" w:hAnsi="Times New Roman" w:cs="Times New Roman"/>
          <w:sz w:val="24"/>
          <w:szCs w:val="24"/>
        </w:rPr>
        <w:t>, creating a spatial boundary between Scouse and non-Scouse</w:t>
      </w:r>
      <w:r w:rsidR="00423F6F">
        <w:rPr>
          <w:rFonts w:ascii="Times New Roman" w:hAnsi="Times New Roman" w:cs="Times New Roman"/>
          <w:sz w:val="24"/>
          <w:szCs w:val="24"/>
        </w:rPr>
        <w:t>.</w:t>
      </w:r>
      <w:r w:rsidR="0094447C" w:rsidRPr="62B19605">
        <w:rPr>
          <w:rFonts w:ascii="Times New Roman" w:hAnsi="Times New Roman" w:cs="Times New Roman"/>
          <w:sz w:val="24"/>
          <w:szCs w:val="24"/>
        </w:rPr>
        <w:t xml:space="preserve"> </w:t>
      </w:r>
      <w:r w:rsidR="00423F6F">
        <w:rPr>
          <w:rFonts w:ascii="Times New Roman" w:hAnsi="Times New Roman" w:cs="Times New Roman"/>
          <w:sz w:val="24"/>
          <w:szCs w:val="24"/>
        </w:rPr>
        <w:t>I</w:t>
      </w:r>
      <w:r w:rsidR="0094447C" w:rsidRPr="62B19605">
        <w:rPr>
          <w:rFonts w:ascii="Times New Roman" w:hAnsi="Times New Roman" w:cs="Times New Roman"/>
          <w:sz w:val="24"/>
          <w:szCs w:val="24"/>
        </w:rPr>
        <w:t>nterestingly,</w:t>
      </w:r>
      <w:r w:rsidR="00400EFB" w:rsidRPr="62B19605">
        <w:rPr>
          <w:rFonts w:ascii="Times New Roman" w:hAnsi="Times New Roman" w:cs="Times New Roman"/>
          <w:sz w:val="24"/>
          <w:szCs w:val="24"/>
        </w:rPr>
        <w:t xml:space="preserve"> </w:t>
      </w:r>
      <w:r w:rsidR="0094447C" w:rsidRPr="62B19605">
        <w:rPr>
          <w:rFonts w:ascii="Times New Roman" w:hAnsi="Times New Roman" w:cs="Times New Roman"/>
          <w:sz w:val="24"/>
          <w:szCs w:val="24"/>
        </w:rPr>
        <w:t>t</w:t>
      </w:r>
      <w:r w:rsidR="00C44AB7" w:rsidRPr="62B19605">
        <w:rPr>
          <w:rFonts w:ascii="Times New Roman" w:hAnsi="Times New Roman" w:cs="Times New Roman"/>
          <w:sz w:val="24"/>
          <w:szCs w:val="24"/>
        </w:rPr>
        <w:t>his boundary is</w:t>
      </w:r>
      <w:r w:rsidR="0094447C" w:rsidRPr="62B19605">
        <w:rPr>
          <w:rFonts w:ascii="Times New Roman" w:hAnsi="Times New Roman" w:cs="Times New Roman"/>
          <w:sz w:val="24"/>
          <w:szCs w:val="24"/>
        </w:rPr>
        <w:t xml:space="preserve"> later rejected</w:t>
      </w:r>
      <w:r w:rsidR="008E431C" w:rsidRPr="62B19605">
        <w:rPr>
          <w:rFonts w:ascii="Times New Roman" w:hAnsi="Times New Roman" w:cs="Times New Roman"/>
          <w:sz w:val="24"/>
          <w:szCs w:val="24"/>
        </w:rPr>
        <w:t xml:space="preserve"> in lines 8-9</w:t>
      </w:r>
      <w:r w:rsidR="0094447C" w:rsidRPr="62B19605">
        <w:rPr>
          <w:rFonts w:ascii="Times New Roman" w:hAnsi="Times New Roman" w:cs="Times New Roman"/>
          <w:sz w:val="24"/>
          <w:szCs w:val="24"/>
        </w:rPr>
        <w:t xml:space="preserve"> where </w:t>
      </w:r>
      <w:r w:rsidR="00400EFB" w:rsidRPr="62B19605">
        <w:rPr>
          <w:rFonts w:ascii="Times New Roman" w:hAnsi="Times New Roman" w:cs="Times New Roman"/>
          <w:sz w:val="24"/>
          <w:szCs w:val="24"/>
        </w:rPr>
        <w:t>the Liverpool</w:t>
      </w:r>
      <w:r w:rsidR="008E431C" w:rsidRPr="62B19605">
        <w:rPr>
          <w:rFonts w:ascii="Times New Roman" w:hAnsi="Times New Roman" w:cs="Times New Roman"/>
          <w:sz w:val="24"/>
          <w:szCs w:val="24"/>
        </w:rPr>
        <w:t>-</w:t>
      </w:r>
      <w:r w:rsidR="00400EFB" w:rsidRPr="62B19605">
        <w:rPr>
          <w:rFonts w:ascii="Times New Roman" w:hAnsi="Times New Roman" w:cs="Times New Roman"/>
          <w:sz w:val="24"/>
          <w:szCs w:val="24"/>
        </w:rPr>
        <w:t xml:space="preserve">Wirral relationship </w:t>
      </w:r>
      <w:r w:rsidR="0095578D" w:rsidRPr="62B19605">
        <w:rPr>
          <w:rFonts w:ascii="Times New Roman" w:hAnsi="Times New Roman" w:cs="Times New Roman"/>
          <w:sz w:val="24"/>
          <w:szCs w:val="24"/>
        </w:rPr>
        <w:t>is represented from the perspective of Liverpool speakers – presumably students and/ or teachers –in the school she was working. They are represented as exoticising the teacher</w:t>
      </w:r>
      <w:r w:rsidR="008E431C" w:rsidRPr="62B19605">
        <w:rPr>
          <w:rFonts w:ascii="Times New Roman" w:hAnsi="Times New Roman" w:cs="Times New Roman"/>
          <w:sz w:val="24"/>
          <w:szCs w:val="24"/>
        </w:rPr>
        <w:t xml:space="preserve"> as external to them</w:t>
      </w:r>
      <w:r w:rsidR="0095578D" w:rsidRPr="62B19605">
        <w:rPr>
          <w:rFonts w:ascii="Times New Roman" w:hAnsi="Times New Roman" w:cs="Times New Roman"/>
          <w:sz w:val="24"/>
          <w:szCs w:val="24"/>
        </w:rPr>
        <w:t xml:space="preserve"> but not the Wirral itself</w:t>
      </w:r>
      <w:r w:rsidR="00391120" w:rsidRPr="62B19605">
        <w:rPr>
          <w:rFonts w:ascii="Times New Roman" w:hAnsi="Times New Roman" w:cs="Times New Roman"/>
          <w:sz w:val="24"/>
          <w:szCs w:val="24"/>
        </w:rPr>
        <w:t xml:space="preserve"> as a region</w:t>
      </w:r>
      <w:r w:rsidR="0095578D" w:rsidRPr="62B19605">
        <w:rPr>
          <w:rFonts w:ascii="Times New Roman" w:hAnsi="Times New Roman" w:cs="Times New Roman"/>
          <w:sz w:val="24"/>
          <w:szCs w:val="24"/>
        </w:rPr>
        <w:t>. Her conclusive comment ‘that was interesting’ summarises the paradox she has just presented. Although for the teacher, the Liverpool accent is contrastively different to hers</w:t>
      </w:r>
      <w:r w:rsidR="00391120" w:rsidRPr="62B19605">
        <w:rPr>
          <w:rFonts w:ascii="Times New Roman" w:hAnsi="Times New Roman" w:cs="Times New Roman"/>
          <w:sz w:val="24"/>
          <w:szCs w:val="24"/>
        </w:rPr>
        <w:t>,</w:t>
      </w:r>
      <w:r w:rsidR="0094447C" w:rsidRPr="62B19605">
        <w:rPr>
          <w:rFonts w:ascii="Times New Roman" w:hAnsi="Times New Roman" w:cs="Times New Roman"/>
          <w:sz w:val="24"/>
          <w:szCs w:val="24"/>
        </w:rPr>
        <w:t xml:space="preserve"> and by implication to the Wirral one,</w:t>
      </w:r>
      <w:r w:rsidR="00391120" w:rsidRPr="62B19605">
        <w:rPr>
          <w:rFonts w:ascii="Times New Roman" w:hAnsi="Times New Roman" w:cs="Times New Roman"/>
          <w:sz w:val="24"/>
          <w:szCs w:val="24"/>
        </w:rPr>
        <w:t xml:space="preserve"> via</w:t>
      </w:r>
      <w:r w:rsidR="0095578D" w:rsidRPr="62B19605">
        <w:rPr>
          <w:rFonts w:ascii="Times New Roman" w:hAnsi="Times New Roman" w:cs="Times New Roman"/>
          <w:sz w:val="24"/>
          <w:szCs w:val="24"/>
        </w:rPr>
        <w:t xml:space="preserve"> the emergence of the pair </w:t>
      </w:r>
      <w:r w:rsidR="008E431C" w:rsidRPr="62B19605">
        <w:rPr>
          <w:rFonts w:ascii="Times New Roman" w:hAnsi="Times New Roman" w:cs="Times New Roman"/>
          <w:sz w:val="24"/>
          <w:szCs w:val="24"/>
        </w:rPr>
        <w:t>‘</w:t>
      </w:r>
      <w:r w:rsidR="0095578D" w:rsidRPr="62B19605">
        <w:rPr>
          <w:rFonts w:ascii="Times New Roman" w:hAnsi="Times New Roman" w:cs="Times New Roman"/>
          <w:sz w:val="24"/>
          <w:szCs w:val="24"/>
        </w:rPr>
        <w:t>strong versus posh</w:t>
      </w:r>
      <w:r w:rsidR="008E431C" w:rsidRPr="62B19605">
        <w:rPr>
          <w:rFonts w:ascii="Times New Roman" w:hAnsi="Times New Roman" w:cs="Times New Roman"/>
          <w:sz w:val="24"/>
          <w:szCs w:val="24"/>
        </w:rPr>
        <w:t>’</w:t>
      </w:r>
      <w:r w:rsidR="0095578D" w:rsidRPr="62B19605">
        <w:rPr>
          <w:rFonts w:ascii="Times New Roman" w:hAnsi="Times New Roman" w:cs="Times New Roman"/>
          <w:sz w:val="24"/>
          <w:szCs w:val="24"/>
        </w:rPr>
        <w:t>, for the Liverpool speak</w:t>
      </w:r>
      <w:r w:rsidR="0094447C" w:rsidRPr="62B19605">
        <w:rPr>
          <w:rFonts w:ascii="Times New Roman" w:hAnsi="Times New Roman" w:cs="Times New Roman"/>
          <w:sz w:val="24"/>
          <w:szCs w:val="24"/>
        </w:rPr>
        <w:t xml:space="preserve">ers the Wirral is portrayed as geographically </w:t>
      </w:r>
      <w:r w:rsidR="00C44AB7" w:rsidRPr="62B19605">
        <w:rPr>
          <w:rFonts w:ascii="Times New Roman" w:hAnsi="Times New Roman" w:cs="Times New Roman"/>
          <w:sz w:val="24"/>
          <w:szCs w:val="24"/>
        </w:rPr>
        <w:t xml:space="preserve">close enough and not representative by the teacher’s very posh accent. </w:t>
      </w:r>
      <w:r w:rsidR="0094447C" w:rsidRPr="62B19605">
        <w:rPr>
          <w:rFonts w:ascii="Times New Roman" w:hAnsi="Times New Roman" w:cs="Times New Roman"/>
          <w:sz w:val="24"/>
          <w:szCs w:val="24"/>
        </w:rPr>
        <w:t xml:space="preserve"> </w:t>
      </w:r>
      <w:r w:rsidR="0095578D" w:rsidRPr="62B19605">
        <w:rPr>
          <w:rFonts w:ascii="Times New Roman" w:hAnsi="Times New Roman" w:cs="Times New Roman"/>
          <w:sz w:val="24"/>
          <w:szCs w:val="24"/>
        </w:rPr>
        <w:t xml:space="preserve"> </w:t>
      </w:r>
    </w:p>
    <w:p w14:paraId="0B11E4AF" w14:textId="6F01B769" w:rsidR="003830EA" w:rsidRDefault="00391120" w:rsidP="00366171">
      <w:pPr>
        <w:spacing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However,</w:t>
      </w:r>
      <w:r w:rsidR="008E431C">
        <w:rPr>
          <w:rFonts w:ascii="Times New Roman" w:hAnsi="Times New Roman" w:cs="Times New Roman"/>
          <w:iCs/>
          <w:sz w:val="24"/>
          <w:szCs w:val="24"/>
        </w:rPr>
        <w:t xml:space="preserve"> </w:t>
      </w:r>
      <w:r w:rsidR="004F5AB0">
        <w:rPr>
          <w:rFonts w:ascii="Times New Roman" w:hAnsi="Times New Roman" w:cs="Times New Roman"/>
          <w:iCs/>
          <w:sz w:val="24"/>
          <w:szCs w:val="24"/>
        </w:rPr>
        <w:t>a ‘self-versus other’</w:t>
      </w:r>
      <w:r w:rsidR="008E431C">
        <w:rPr>
          <w:rFonts w:ascii="Times New Roman" w:hAnsi="Times New Roman" w:cs="Times New Roman"/>
          <w:iCs/>
          <w:sz w:val="24"/>
          <w:szCs w:val="24"/>
        </w:rPr>
        <w:t xml:space="preserve"> </w:t>
      </w:r>
      <w:r>
        <w:rPr>
          <w:rFonts w:ascii="Times New Roman" w:hAnsi="Times New Roman" w:cs="Times New Roman"/>
          <w:iCs/>
          <w:sz w:val="24"/>
          <w:szCs w:val="24"/>
        </w:rPr>
        <w:t>divide is constructed</w:t>
      </w:r>
      <w:r w:rsidR="0094447C">
        <w:rPr>
          <w:rFonts w:ascii="Times New Roman" w:hAnsi="Times New Roman" w:cs="Times New Roman"/>
          <w:iCs/>
          <w:sz w:val="24"/>
          <w:szCs w:val="24"/>
        </w:rPr>
        <w:t xml:space="preserve"> throughout</w:t>
      </w:r>
      <w:r>
        <w:rPr>
          <w:rFonts w:ascii="Times New Roman" w:hAnsi="Times New Roman" w:cs="Times New Roman"/>
          <w:iCs/>
          <w:sz w:val="24"/>
          <w:szCs w:val="24"/>
        </w:rPr>
        <w:t xml:space="preserve"> </w:t>
      </w:r>
      <w:r w:rsidR="003A1D36">
        <w:rPr>
          <w:rFonts w:ascii="Times New Roman" w:hAnsi="Times New Roman" w:cs="Times New Roman"/>
          <w:iCs/>
          <w:sz w:val="24"/>
          <w:szCs w:val="24"/>
        </w:rPr>
        <w:t xml:space="preserve">the teacher’s interview </w:t>
      </w:r>
      <w:r>
        <w:rPr>
          <w:rFonts w:ascii="Times New Roman" w:hAnsi="Times New Roman" w:cs="Times New Roman"/>
          <w:iCs/>
          <w:sz w:val="24"/>
          <w:szCs w:val="24"/>
        </w:rPr>
        <w:t>which further</w:t>
      </w:r>
      <w:r w:rsidR="008E431C">
        <w:rPr>
          <w:rFonts w:ascii="Times New Roman" w:hAnsi="Times New Roman" w:cs="Times New Roman"/>
          <w:iCs/>
          <w:sz w:val="24"/>
          <w:szCs w:val="24"/>
        </w:rPr>
        <w:t xml:space="preserve"> contributes to </w:t>
      </w:r>
      <w:r w:rsidR="000A75B5">
        <w:rPr>
          <w:rFonts w:ascii="Times New Roman" w:hAnsi="Times New Roman" w:cs="Times New Roman"/>
          <w:iCs/>
          <w:sz w:val="24"/>
          <w:szCs w:val="24"/>
        </w:rPr>
        <w:t xml:space="preserve">her </w:t>
      </w:r>
      <w:r w:rsidR="008E431C">
        <w:rPr>
          <w:rFonts w:ascii="Times New Roman" w:hAnsi="Times New Roman" w:cs="Times New Roman"/>
          <w:iCs/>
          <w:sz w:val="24"/>
          <w:szCs w:val="24"/>
        </w:rPr>
        <w:t xml:space="preserve">distancing of </w:t>
      </w:r>
      <w:r w:rsidR="000A75B5">
        <w:rPr>
          <w:rFonts w:ascii="Times New Roman" w:hAnsi="Times New Roman" w:cs="Times New Roman"/>
          <w:iCs/>
          <w:sz w:val="24"/>
          <w:szCs w:val="24"/>
        </w:rPr>
        <w:t xml:space="preserve">herself </w:t>
      </w:r>
      <w:r w:rsidR="008E431C">
        <w:rPr>
          <w:rFonts w:ascii="Times New Roman" w:hAnsi="Times New Roman" w:cs="Times New Roman"/>
          <w:iCs/>
          <w:sz w:val="24"/>
          <w:szCs w:val="24"/>
        </w:rPr>
        <w:t>from the Scouse accent</w:t>
      </w:r>
      <w:r w:rsidR="00564BC5">
        <w:rPr>
          <w:rFonts w:ascii="Times New Roman" w:hAnsi="Times New Roman" w:cs="Times New Roman"/>
          <w:iCs/>
          <w:sz w:val="24"/>
          <w:szCs w:val="24"/>
        </w:rPr>
        <w:t xml:space="preserve"> and the abstract group of its speakers</w:t>
      </w:r>
      <w:r w:rsidR="008E431C">
        <w:rPr>
          <w:rFonts w:ascii="Times New Roman" w:hAnsi="Times New Roman" w:cs="Times New Roman"/>
          <w:iCs/>
          <w:sz w:val="24"/>
          <w:szCs w:val="24"/>
        </w:rPr>
        <w:t>.</w:t>
      </w:r>
      <w:r w:rsidR="00366171">
        <w:rPr>
          <w:rFonts w:ascii="Times New Roman" w:hAnsi="Times New Roman" w:cs="Times New Roman"/>
          <w:iCs/>
          <w:sz w:val="24"/>
          <w:szCs w:val="24"/>
        </w:rPr>
        <w:t xml:space="preserve"> </w:t>
      </w:r>
      <w:r w:rsidR="004F5AB0">
        <w:rPr>
          <w:rFonts w:ascii="Times New Roman" w:hAnsi="Times New Roman" w:cs="Times New Roman"/>
          <w:iCs/>
          <w:sz w:val="24"/>
          <w:szCs w:val="24"/>
        </w:rPr>
        <w:t>Grouping is closely tied to ‘othering’</w:t>
      </w:r>
      <w:r w:rsidR="000A75B5">
        <w:rPr>
          <w:rFonts w:ascii="Times New Roman" w:hAnsi="Times New Roman" w:cs="Times New Roman"/>
          <w:iCs/>
          <w:sz w:val="24"/>
          <w:szCs w:val="24"/>
        </w:rPr>
        <w:t>,</w:t>
      </w:r>
      <w:r w:rsidR="004F5AB0">
        <w:rPr>
          <w:rFonts w:ascii="Times New Roman" w:hAnsi="Times New Roman" w:cs="Times New Roman"/>
          <w:iCs/>
          <w:sz w:val="24"/>
          <w:szCs w:val="24"/>
        </w:rPr>
        <w:t xml:space="preserve"> a strategy which helps depict ‘self’ in </w:t>
      </w:r>
      <w:r w:rsidR="000A75B5">
        <w:rPr>
          <w:rFonts w:ascii="Times New Roman" w:hAnsi="Times New Roman" w:cs="Times New Roman"/>
          <w:iCs/>
          <w:sz w:val="24"/>
          <w:szCs w:val="24"/>
        </w:rPr>
        <w:t xml:space="preserve">a </w:t>
      </w:r>
      <w:r w:rsidR="004F5AB0">
        <w:rPr>
          <w:rFonts w:ascii="Times New Roman" w:hAnsi="Times New Roman" w:cs="Times New Roman"/>
          <w:iCs/>
          <w:sz w:val="24"/>
          <w:szCs w:val="24"/>
        </w:rPr>
        <w:t xml:space="preserve">positive light (see also Lampropoulou, 2018). </w:t>
      </w:r>
      <w:r w:rsidR="0028136F">
        <w:rPr>
          <w:rFonts w:ascii="Times New Roman" w:hAnsi="Times New Roman" w:cs="Times New Roman"/>
          <w:iCs/>
          <w:sz w:val="24"/>
          <w:szCs w:val="24"/>
        </w:rPr>
        <w:t xml:space="preserve">Distancing as a stance and the social values </w:t>
      </w:r>
      <w:r w:rsidR="005971B5">
        <w:rPr>
          <w:rFonts w:ascii="Times New Roman" w:hAnsi="Times New Roman" w:cs="Times New Roman"/>
          <w:iCs/>
          <w:sz w:val="24"/>
          <w:szCs w:val="24"/>
        </w:rPr>
        <w:t>indexed by</w:t>
      </w:r>
      <w:r w:rsidR="0028136F">
        <w:rPr>
          <w:rFonts w:ascii="Times New Roman" w:hAnsi="Times New Roman" w:cs="Times New Roman"/>
          <w:iCs/>
          <w:sz w:val="24"/>
          <w:szCs w:val="24"/>
        </w:rPr>
        <w:t xml:space="preserve"> Scouse</w:t>
      </w:r>
      <w:r w:rsidR="005971B5">
        <w:rPr>
          <w:rFonts w:ascii="Times New Roman" w:hAnsi="Times New Roman" w:cs="Times New Roman"/>
          <w:iCs/>
          <w:sz w:val="24"/>
          <w:szCs w:val="24"/>
        </w:rPr>
        <w:t xml:space="preserve"> in </w:t>
      </w:r>
      <w:r w:rsidR="000A75B5">
        <w:rPr>
          <w:rFonts w:ascii="Times New Roman" w:hAnsi="Times New Roman" w:cs="Times New Roman"/>
          <w:iCs/>
          <w:sz w:val="24"/>
          <w:szCs w:val="24"/>
        </w:rPr>
        <w:t>E</w:t>
      </w:r>
      <w:r w:rsidR="005971B5">
        <w:rPr>
          <w:rFonts w:ascii="Times New Roman" w:hAnsi="Times New Roman" w:cs="Times New Roman"/>
          <w:iCs/>
          <w:sz w:val="24"/>
          <w:szCs w:val="24"/>
        </w:rPr>
        <w:t>xtract</w:t>
      </w:r>
      <w:r w:rsidR="0028136F">
        <w:rPr>
          <w:rFonts w:ascii="Times New Roman" w:hAnsi="Times New Roman" w:cs="Times New Roman"/>
          <w:iCs/>
          <w:sz w:val="24"/>
          <w:szCs w:val="24"/>
        </w:rPr>
        <w:t xml:space="preserve"> </w:t>
      </w:r>
      <w:r w:rsidR="000A75B5">
        <w:rPr>
          <w:rFonts w:ascii="Times New Roman" w:hAnsi="Times New Roman" w:cs="Times New Roman"/>
          <w:iCs/>
          <w:sz w:val="24"/>
          <w:szCs w:val="24"/>
        </w:rPr>
        <w:t xml:space="preserve">1 </w:t>
      </w:r>
      <w:r w:rsidR="0028136F">
        <w:rPr>
          <w:rFonts w:ascii="Times New Roman" w:hAnsi="Times New Roman" w:cs="Times New Roman"/>
          <w:iCs/>
          <w:sz w:val="24"/>
          <w:szCs w:val="24"/>
        </w:rPr>
        <w:t>further suggest</w:t>
      </w:r>
      <w:r w:rsidR="00366171">
        <w:rPr>
          <w:rFonts w:ascii="Times New Roman" w:hAnsi="Times New Roman" w:cs="Times New Roman"/>
          <w:iCs/>
          <w:sz w:val="24"/>
          <w:szCs w:val="24"/>
        </w:rPr>
        <w:t xml:space="preserve"> a hierarchical relationship between a) teacher and students</w:t>
      </w:r>
      <w:r w:rsidR="000A75B5">
        <w:rPr>
          <w:rFonts w:ascii="Times New Roman" w:hAnsi="Times New Roman" w:cs="Times New Roman"/>
          <w:iCs/>
          <w:sz w:val="24"/>
          <w:szCs w:val="24"/>
        </w:rPr>
        <w:t>,</w:t>
      </w:r>
      <w:r w:rsidR="00366171">
        <w:rPr>
          <w:rFonts w:ascii="Times New Roman" w:hAnsi="Times New Roman" w:cs="Times New Roman"/>
          <w:iCs/>
          <w:sz w:val="24"/>
          <w:szCs w:val="24"/>
        </w:rPr>
        <w:t xml:space="preserve"> b) sp</w:t>
      </w:r>
      <w:r w:rsidR="00564BC5">
        <w:rPr>
          <w:rFonts w:ascii="Times New Roman" w:hAnsi="Times New Roman" w:cs="Times New Roman"/>
          <w:iCs/>
          <w:sz w:val="24"/>
          <w:szCs w:val="24"/>
        </w:rPr>
        <w:t>ecific teacher and a group of locals</w:t>
      </w:r>
      <w:r w:rsidR="000A75B5">
        <w:rPr>
          <w:rFonts w:ascii="Times New Roman" w:hAnsi="Times New Roman" w:cs="Times New Roman"/>
          <w:iCs/>
          <w:sz w:val="24"/>
          <w:szCs w:val="24"/>
        </w:rPr>
        <w:t>, and</w:t>
      </w:r>
      <w:r w:rsidR="00564BC5">
        <w:rPr>
          <w:rFonts w:ascii="Times New Roman" w:hAnsi="Times New Roman" w:cs="Times New Roman"/>
          <w:iCs/>
          <w:sz w:val="24"/>
          <w:szCs w:val="24"/>
        </w:rPr>
        <w:t xml:space="preserve"> </w:t>
      </w:r>
      <w:r w:rsidR="00366171">
        <w:rPr>
          <w:rFonts w:ascii="Times New Roman" w:hAnsi="Times New Roman" w:cs="Times New Roman"/>
          <w:iCs/>
          <w:sz w:val="24"/>
          <w:szCs w:val="24"/>
        </w:rPr>
        <w:t>c) posh and strong accent where the first parts of the pair are presented as the powerful ones.</w:t>
      </w:r>
      <w:r>
        <w:rPr>
          <w:rFonts w:ascii="Times New Roman" w:hAnsi="Times New Roman" w:cs="Times New Roman"/>
          <w:iCs/>
          <w:sz w:val="24"/>
          <w:szCs w:val="24"/>
        </w:rPr>
        <w:t xml:space="preserve"> </w:t>
      </w:r>
      <w:r w:rsidR="008E431C">
        <w:rPr>
          <w:rFonts w:ascii="Times New Roman" w:hAnsi="Times New Roman" w:cs="Times New Roman"/>
          <w:iCs/>
          <w:sz w:val="24"/>
          <w:szCs w:val="24"/>
        </w:rPr>
        <w:t xml:space="preserve">We </w:t>
      </w:r>
      <w:r w:rsidR="005971B5">
        <w:rPr>
          <w:rFonts w:ascii="Times New Roman" w:hAnsi="Times New Roman" w:cs="Times New Roman"/>
          <w:iCs/>
          <w:sz w:val="24"/>
          <w:szCs w:val="24"/>
        </w:rPr>
        <w:t xml:space="preserve">therefore </w:t>
      </w:r>
      <w:r w:rsidR="008E431C">
        <w:rPr>
          <w:rFonts w:ascii="Times New Roman" w:hAnsi="Times New Roman" w:cs="Times New Roman"/>
          <w:iCs/>
          <w:sz w:val="24"/>
          <w:szCs w:val="24"/>
        </w:rPr>
        <w:t>argue that distancing</w:t>
      </w:r>
      <w:r w:rsidR="00366171">
        <w:rPr>
          <w:rFonts w:ascii="Times New Roman" w:hAnsi="Times New Roman" w:cs="Times New Roman"/>
          <w:iCs/>
          <w:sz w:val="24"/>
          <w:szCs w:val="24"/>
        </w:rPr>
        <w:t xml:space="preserve"> from Scouse</w:t>
      </w:r>
      <w:r w:rsidR="005971B5">
        <w:rPr>
          <w:rFonts w:ascii="Times New Roman" w:hAnsi="Times New Roman" w:cs="Times New Roman"/>
          <w:iCs/>
          <w:sz w:val="24"/>
          <w:szCs w:val="24"/>
        </w:rPr>
        <w:t xml:space="preserve"> is a</w:t>
      </w:r>
      <w:r w:rsidR="008E431C">
        <w:rPr>
          <w:rFonts w:ascii="Times New Roman" w:hAnsi="Times New Roman" w:cs="Times New Roman"/>
          <w:iCs/>
          <w:sz w:val="24"/>
          <w:szCs w:val="24"/>
        </w:rPr>
        <w:t xml:space="preserve"> </w:t>
      </w:r>
      <w:r w:rsidR="00366171">
        <w:rPr>
          <w:rFonts w:ascii="Times New Roman" w:hAnsi="Times New Roman" w:cs="Times New Roman"/>
          <w:iCs/>
          <w:sz w:val="24"/>
          <w:szCs w:val="24"/>
        </w:rPr>
        <w:t xml:space="preserve">stance-taking strategy that contributes to </w:t>
      </w:r>
      <w:r w:rsidR="008E431C">
        <w:rPr>
          <w:rFonts w:ascii="Times New Roman" w:hAnsi="Times New Roman" w:cs="Times New Roman"/>
          <w:iCs/>
          <w:sz w:val="24"/>
          <w:szCs w:val="24"/>
        </w:rPr>
        <w:t>placing Scouse in lower scale levels</w:t>
      </w:r>
      <w:r w:rsidR="005971B5">
        <w:rPr>
          <w:rFonts w:ascii="Times New Roman" w:hAnsi="Times New Roman" w:cs="Times New Roman"/>
          <w:iCs/>
          <w:sz w:val="24"/>
          <w:szCs w:val="24"/>
        </w:rPr>
        <w:t xml:space="preserve"> (Blommaert, 2010)</w:t>
      </w:r>
      <w:r w:rsidR="008E431C">
        <w:rPr>
          <w:rFonts w:ascii="Times New Roman" w:hAnsi="Times New Roman" w:cs="Times New Roman"/>
          <w:iCs/>
          <w:sz w:val="24"/>
          <w:szCs w:val="24"/>
        </w:rPr>
        <w:t xml:space="preserve">. </w:t>
      </w:r>
      <w:r w:rsidR="009127C6">
        <w:rPr>
          <w:rFonts w:ascii="Times New Roman" w:hAnsi="Times New Roman" w:cs="Times New Roman"/>
          <w:iCs/>
          <w:sz w:val="24"/>
          <w:szCs w:val="24"/>
        </w:rPr>
        <w:t>This is further elaborated</w:t>
      </w:r>
      <w:r>
        <w:rPr>
          <w:rFonts w:ascii="Times New Roman" w:hAnsi="Times New Roman" w:cs="Times New Roman"/>
          <w:iCs/>
          <w:sz w:val="24"/>
          <w:szCs w:val="24"/>
        </w:rPr>
        <w:t xml:space="preserve"> in the following </w:t>
      </w:r>
      <w:r w:rsidR="009127C6">
        <w:rPr>
          <w:rFonts w:ascii="Times New Roman" w:hAnsi="Times New Roman" w:cs="Times New Roman"/>
          <w:iCs/>
          <w:sz w:val="24"/>
          <w:szCs w:val="24"/>
        </w:rPr>
        <w:t xml:space="preserve">two </w:t>
      </w:r>
      <w:r>
        <w:rPr>
          <w:rFonts w:ascii="Times New Roman" w:hAnsi="Times New Roman" w:cs="Times New Roman"/>
          <w:iCs/>
          <w:sz w:val="24"/>
          <w:szCs w:val="24"/>
        </w:rPr>
        <w:t>extract</w:t>
      </w:r>
      <w:r w:rsidR="009127C6">
        <w:rPr>
          <w:rFonts w:ascii="Times New Roman" w:hAnsi="Times New Roman" w:cs="Times New Roman"/>
          <w:iCs/>
          <w:sz w:val="24"/>
          <w:szCs w:val="24"/>
        </w:rPr>
        <w:t>s</w:t>
      </w:r>
      <w:r>
        <w:rPr>
          <w:rFonts w:ascii="Times New Roman" w:hAnsi="Times New Roman" w:cs="Times New Roman"/>
          <w:iCs/>
          <w:sz w:val="24"/>
          <w:szCs w:val="24"/>
        </w:rPr>
        <w:t xml:space="preserve"> which in</w:t>
      </w:r>
      <w:r w:rsidR="009127C6">
        <w:rPr>
          <w:rFonts w:ascii="Times New Roman" w:hAnsi="Times New Roman" w:cs="Times New Roman"/>
          <w:iCs/>
          <w:sz w:val="24"/>
          <w:szCs w:val="24"/>
        </w:rPr>
        <w:t>clude</w:t>
      </w:r>
      <w:r>
        <w:rPr>
          <w:rFonts w:ascii="Times New Roman" w:hAnsi="Times New Roman" w:cs="Times New Roman"/>
          <w:iCs/>
          <w:sz w:val="24"/>
          <w:szCs w:val="24"/>
        </w:rPr>
        <w:t xml:space="preserve"> </w:t>
      </w:r>
      <w:r w:rsidR="0028136F">
        <w:rPr>
          <w:rFonts w:ascii="Times New Roman" w:hAnsi="Times New Roman" w:cs="Times New Roman"/>
          <w:iCs/>
          <w:sz w:val="24"/>
          <w:szCs w:val="24"/>
        </w:rPr>
        <w:t>overtly negative attitudes to Scouse by the students</w:t>
      </w:r>
      <w:r>
        <w:rPr>
          <w:rFonts w:ascii="Times New Roman" w:hAnsi="Times New Roman" w:cs="Times New Roman"/>
          <w:iCs/>
          <w:sz w:val="24"/>
          <w:szCs w:val="24"/>
        </w:rPr>
        <w:t xml:space="preserve">. </w:t>
      </w:r>
      <w:r w:rsidR="008E431C">
        <w:rPr>
          <w:rFonts w:ascii="Times New Roman" w:hAnsi="Times New Roman" w:cs="Times New Roman"/>
          <w:iCs/>
          <w:sz w:val="24"/>
          <w:szCs w:val="24"/>
        </w:rPr>
        <w:t xml:space="preserve">  </w:t>
      </w:r>
    </w:p>
    <w:p w14:paraId="276F6481" w14:textId="3E959002" w:rsidR="00F15B39" w:rsidRDefault="002A3677" w:rsidP="00DC659C">
      <w:pPr>
        <w:pStyle w:val="ListParagraph"/>
        <w:numPr>
          <w:ilvl w:val="1"/>
          <w:numId w:val="22"/>
        </w:numPr>
        <w:spacing w:line="360" w:lineRule="auto"/>
        <w:jc w:val="both"/>
        <w:rPr>
          <w:rFonts w:ascii="Times New Roman" w:hAnsi="Times New Roman" w:cs="Times New Roman"/>
          <w:iCs/>
          <w:sz w:val="24"/>
          <w:szCs w:val="24"/>
        </w:rPr>
      </w:pPr>
      <w:r w:rsidRPr="00CD3881">
        <w:rPr>
          <w:rFonts w:ascii="Times New Roman" w:hAnsi="Times New Roman" w:cs="Times New Roman"/>
          <w:iCs/>
          <w:sz w:val="24"/>
          <w:szCs w:val="24"/>
        </w:rPr>
        <w:t>Scouse as</w:t>
      </w:r>
      <w:r w:rsidR="009127C6">
        <w:rPr>
          <w:rFonts w:ascii="Times New Roman" w:hAnsi="Times New Roman" w:cs="Times New Roman"/>
          <w:iCs/>
          <w:sz w:val="24"/>
          <w:szCs w:val="24"/>
        </w:rPr>
        <w:t xml:space="preserve"> </w:t>
      </w:r>
      <w:r w:rsidR="00F15B39" w:rsidRPr="00CD3881">
        <w:rPr>
          <w:rFonts w:ascii="Times New Roman" w:hAnsi="Times New Roman" w:cs="Times New Roman"/>
          <w:iCs/>
          <w:sz w:val="24"/>
          <w:szCs w:val="24"/>
        </w:rPr>
        <w:t>annoying</w:t>
      </w:r>
      <w:r w:rsidR="009127C6">
        <w:rPr>
          <w:rFonts w:ascii="Times New Roman" w:hAnsi="Times New Roman" w:cs="Times New Roman"/>
          <w:iCs/>
          <w:sz w:val="24"/>
          <w:szCs w:val="24"/>
        </w:rPr>
        <w:t xml:space="preserve"> and disrespectful</w:t>
      </w:r>
    </w:p>
    <w:p w14:paraId="1A4AA22A" w14:textId="70F1219F" w:rsidR="00DA03BD" w:rsidRDefault="00C57735" w:rsidP="00DA03BD">
      <w:pPr>
        <w:spacing w:line="360" w:lineRule="auto"/>
        <w:jc w:val="both"/>
        <w:rPr>
          <w:rFonts w:ascii="Times New Roman" w:hAnsi="Times New Roman" w:cs="Times New Roman"/>
          <w:sz w:val="24"/>
          <w:szCs w:val="24"/>
        </w:rPr>
      </w:pPr>
      <w:r w:rsidRPr="00C57735">
        <w:rPr>
          <w:rFonts w:ascii="Times New Roman" w:hAnsi="Times New Roman" w:cs="Times New Roman"/>
          <w:sz w:val="24"/>
          <w:szCs w:val="24"/>
        </w:rPr>
        <w:t>The following extract</w:t>
      </w:r>
      <w:r>
        <w:rPr>
          <w:rFonts w:ascii="Times New Roman" w:hAnsi="Times New Roman" w:cs="Times New Roman"/>
          <w:sz w:val="24"/>
          <w:szCs w:val="24"/>
        </w:rPr>
        <w:t xml:space="preserve"> is from the</w:t>
      </w:r>
      <w:r w:rsidR="00562D42">
        <w:rPr>
          <w:rFonts w:ascii="Times New Roman" w:hAnsi="Times New Roman" w:cs="Times New Roman"/>
          <w:sz w:val="24"/>
          <w:szCs w:val="24"/>
        </w:rPr>
        <w:t xml:space="preserve"> end of the</w:t>
      </w:r>
      <w:r>
        <w:rPr>
          <w:rFonts w:ascii="Times New Roman" w:hAnsi="Times New Roman" w:cs="Times New Roman"/>
          <w:sz w:val="24"/>
          <w:szCs w:val="24"/>
        </w:rPr>
        <w:t xml:space="preserve"> group interview with </w:t>
      </w:r>
      <w:r w:rsidR="00CE06C3">
        <w:rPr>
          <w:rFonts w:ascii="Times New Roman" w:hAnsi="Times New Roman" w:cs="Times New Roman"/>
          <w:sz w:val="24"/>
          <w:szCs w:val="24"/>
        </w:rPr>
        <w:t>three</w:t>
      </w:r>
      <w:r w:rsidR="000D78BA">
        <w:rPr>
          <w:rFonts w:ascii="Times New Roman" w:hAnsi="Times New Roman" w:cs="Times New Roman"/>
          <w:sz w:val="24"/>
          <w:szCs w:val="24"/>
        </w:rPr>
        <w:t xml:space="preserve"> year 7</w:t>
      </w:r>
      <w:r>
        <w:rPr>
          <w:rFonts w:ascii="Times New Roman" w:hAnsi="Times New Roman" w:cs="Times New Roman"/>
          <w:sz w:val="24"/>
          <w:szCs w:val="24"/>
        </w:rPr>
        <w:t xml:space="preserve"> students from school 2. </w:t>
      </w:r>
      <w:r w:rsidR="00182528">
        <w:rPr>
          <w:rFonts w:ascii="Times New Roman" w:hAnsi="Times New Roman" w:cs="Times New Roman"/>
          <w:sz w:val="24"/>
          <w:szCs w:val="24"/>
        </w:rPr>
        <w:t>The students discuss the extent to which they speak differently in peer groups compared to the classroom which brings up the issue of differences between Scouse and their accent.</w:t>
      </w:r>
      <w:r w:rsidR="000D78BA">
        <w:rPr>
          <w:rFonts w:ascii="Times New Roman" w:hAnsi="Times New Roman" w:cs="Times New Roman"/>
          <w:sz w:val="24"/>
          <w:szCs w:val="24"/>
        </w:rPr>
        <w:t xml:space="preserve"> It is worth noting that when students name features of</w:t>
      </w:r>
      <w:r w:rsidR="009127C6">
        <w:rPr>
          <w:rFonts w:ascii="Times New Roman" w:hAnsi="Times New Roman" w:cs="Times New Roman"/>
          <w:sz w:val="24"/>
          <w:szCs w:val="24"/>
        </w:rPr>
        <w:t xml:space="preserve"> what they consider as</w:t>
      </w:r>
      <w:r w:rsidR="000D78BA">
        <w:rPr>
          <w:rFonts w:ascii="Times New Roman" w:hAnsi="Times New Roman" w:cs="Times New Roman"/>
          <w:sz w:val="24"/>
          <w:szCs w:val="24"/>
        </w:rPr>
        <w:t xml:space="preserve"> ‘their’ accent they refer to youth language features, such as the use of ‘like’. </w:t>
      </w:r>
      <w:r w:rsidR="00182528">
        <w:rPr>
          <w:rFonts w:ascii="Times New Roman" w:hAnsi="Times New Roman" w:cs="Times New Roman"/>
          <w:sz w:val="24"/>
          <w:szCs w:val="24"/>
        </w:rPr>
        <w:t xml:space="preserve"> </w:t>
      </w:r>
    </w:p>
    <w:p w14:paraId="539E33E3" w14:textId="77777777" w:rsidR="003A1D36" w:rsidRDefault="003A1D36">
      <w:pPr>
        <w:rPr>
          <w:rFonts w:ascii="Times New Roman" w:hAnsi="Times New Roman" w:cs="Times New Roman"/>
          <w:iCs/>
          <w:sz w:val="24"/>
          <w:szCs w:val="24"/>
        </w:rPr>
      </w:pPr>
      <w:r>
        <w:rPr>
          <w:rFonts w:ascii="Times New Roman" w:hAnsi="Times New Roman" w:cs="Times New Roman"/>
          <w:iCs/>
          <w:sz w:val="24"/>
          <w:szCs w:val="24"/>
        </w:rPr>
        <w:br w:type="page"/>
      </w:r>
    </w:p>
    <w:p w14:paraId="5F5B2BA8" w14:textId="08BCF20B" w:rsidR="00647789" w:rsidRPr="00C57735" w:rsidRDefault="00A7058F" w:rsidP="00DA03BD">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Extract 2</w:t>
      </w:r>
      <w:r w:rsidR="000A75B5">
        <w:rPr>
          <w:rFonts w:ascii="Times New Roman" w:hAnsi="Times New Roman" w:cs="Times New Roman"/>
          <w:iCs/>
          <w:sz w:val="24"/>
          <w:szCs w:val="24"/>
        </w:rPr>
        <w:t>. School 2 students</w:t>
      </w:r>
      <w:r w:rsidR="0076517E">
        <w:rPr>
          <w:rFonts w:ascii="Times New Roman" w:hAnsi="Times New Roman" w:cs="Times New Roman"/>
          <w:iCs/>
          <w:sz w:val="24"/>
          <w:szCs w:val="24"/>
        </w:rPr>
        <w:t>, Group A</w:t>
      </w:r>
      <w:r w:rsidR="000A75B5">
        <w:rPr>
          <w:rFonts w:ascii="Times New Roman" w:hAnsi="Times New Roman" w:cs="Times New Roman"/>
          <w:iCs/>
          <w:sz w:val="24"/>
          <w:szCs w:val="24"/>
        </w:rPr>
        <w:t>.</w:t>
      </w:r>
    </w:p>
    <w:p w14:paraId="5164504B" w14:textId="0DD6C246" w:rsidR="000D78BA" w:rsidRPr="00FE69B3" w:rsidRDefault="000D78BA" w:rsidP="00FE69B3">
      <w:pPr>
        <w:pStyle w:val="ListParagraph"/>
        <w:numPr>
          <w:ilvl w:val="0"/>
          <w:numId w:val="24"/>
        </w:numPr>
        <w:spacing w:after="0" w:line="360" w:lineRule="auto"/>
        <w:ind w:left="720"/>
        <w:jc w:val="both"/>
        <w:rPr>
          <w:rFonts w:ascii="Times New Roman" w:hAnsi="Times New Roman" w:cs="Times New Roman"/>
          <w:iCs/>
          <w:sz w:val="24"/>
          <w:szCs w:val="24"/>
        </w:rPr>
      </w:pPr>
      <w:r w:rsidRPr="00FE69B3">
        <w:rPr>
          <w:rFonts w:ascii="Times New Roman" w:hAnsi="Times New Roman" w:cs="Times New Roman"/>
          <w:iCs/>
          <w:sz w:val="24"/>
          <w:szCs w:val="24"/>
        </w:rPr>
        <w:t>S</w:t>
      </w:r>
      <w:r w:rsidR="000D735D" w:rsidRPr="00FE69B3">
        <w:rPr>
          <w:rFonts w:ascii="Times New Roman" w:hAnsi="Times New Roman" w:cs="Times New Roman"/>
          <w:iCs/>
          <w:sz w:val="24"/>
          <w:szCs w:val="24"/>
        </w:rPr>
        <w:t>1</w:t>
      </w:r>
      <w:r w:rsidR="001D34E3">
        <w:rPr>
          <w:rFonts w:ascii="Times New Roman" w:hAnsi="Times New Roman" w:cs="Times New Roman"/>
          <w:iCs/>
          <w:sz w:val="24"/>
          <w:szCs w:val="24"/>
        </w:rPr>
        <w:tab/>
      </w:r>
      <w:r w:rsidR="000D735D" w:rsidRPr="00FE69B3">
        <w:rPr>
          <w:rFonts w:ascii="Times New Roman" w:hAnsi="Times New Roman" w:cs="Times New Roman"/>
          <w:iCs/>
          <w:sz w:val="24"/>
          <w:szCs w:val="24"/>
        </w:rPr>
        <w:t xml:space="preserve"> </w:t>
      </w:r>
      <w:r w:rsidRPr="00FE69B3">
        <w:rPr>
          <w:rFonts w:ascii="Times New Roman" w:hAnsi="Times New Roman" w:cs="Times New Roman"/>
          <w:iCs/>
          <w:sz w:val="24"/>
          <w:szCs w:val="24"/>
        </w:rPr>
        <w:t xml:space="preserve">when </w:t>
      </w:r>
      <w:r w:rsidR="003716DF" w:rsidRPr="00FE69B3">
        <w:rPr>
          <w:rFonts w:ascii="Times New Roman" w:hAnsi="Times New Roman" w:cs="Times New Roman"/>
          <w:iCs/>
          <w:sz w:val="24"/>
          <w:szCs w:val="24"/>
        </w:rPr>
        <w:t xml:space="preserve">I’m </w:t>
      </w:r>
      <w:r w:rsidRPr="00FE69B3">
        <w:rPr>
          <w:rFonts w:ascii="Times New Roman" w:hAnsi="Times New Roman" w:cs="Times New Roman"/>
          <w:iCs/>
          <w:sz w:val="24"/>
          <w:szCs w:val="24"/>
        </w:rPr>
        <w:t xml:space="preserve">writing </w:t>
      </w:r>
      <w:r w:rsidR="006E318F" w:rsidRPr="00FE69B3">
        <w:rPr>
          <w:rFonts w:ascii="Times New Roman" w:hAnsi="Times New Roman" w:cs="Times New Roman"/>
          <w:iCs/>
          <w:sz w:val="24"/>
          <w:szCs w:val="24"/>
        </w:rPr>
        <w:t>‘</w:t>
      </w:r>
      <w:r w:rsidRPr="00FE69B3">
        <w:rPr>
          <w:rFonts w:ascii="Times New Roman" w:hAnsi="Times New Roman" w:cs="Times New Roman"/>
          <w:iCs/>
          <w:sz w:val="24"/>
          <w:szCs w:val="24"/>
        </w:rPr>
        <w:t>she doesn</w:t>
      </w:r>
      <w:r w:rsidR="003716DF" w:rsidRPr="00FE69B3">
        <w:rPr>
          <w:rFonts w:ascii="Times New Roman" w:hAnsi="Times New Roman" w:cs="Times New Roman"/>
          <w:iCs/>
          <w:sz w:val="24"/>
          <w:szCs w:val="24"/>
        </w:rPr>
        <w:t>’</w:t>
      </w:r>
      <w:r w:rsidRPr="00FE69B3">
        <w:rPr>
          <w:rFonts w:ascii="Times New Roman" w:hAnsi="Times New Roman" w:cs="Times New Roman"/>
          <w:iCs/>
          <w:sz w:val="24"/>
          <w:szCs w:val="24"/>
        </w:rPr>
        <w:t>t do that</w:t>
      </w:r>
      <w:r w:rsidR="006E318F" w:rsidRPr="00FE69B3">
        <w:rPr>
          <w:rFonts w:ascii="Times New Roman" w:hAnsi="Times New Roman" w:cs="Times New Roman"/>
          <w:iCs/>
          <w:sz w:val="24"/>
          <w:szCs w:val="24"/>
        </w:rPr>
        <w:t>’</w:t>
      </w:r>
      <w:r w:rsidR="003A1D36">
        <w:rPr>
          <w:rStyle w:val="FootnoteReference"/>
          <w:rFonts w:ascii="Times New Roman" w:hAnsi="Times New Roman" w:cs="Times New Roman"/>
          <w:iCs/>
          <w:sz w:val="24"/>
          <w:szCs w:val="24"/>
        </w:rPr>
        <w:footnoteReference w:id="2"/>
      </w:r>
      <w:r w:rsidRPr="00FE69B3">
        <w:rPr>
          <w:rFonts w:ascii="Times New Roman" w:hAnsi="Times New Roman" w:cs="Times New Roman"/>
          <w:iCs/>
          <w:sz w:val="24"/>
          <w:szCs w:val="24"/>
        </w:rPr>
        <w:t xml:space="preserve"> then </w:t>
      </w:r>
      <w:r w:rsidR="003716DF" w:rsidRPr="00FE69B3">
        <w:rPr>
          <w:rFonts w:ascii="Times New Roman" w:hAnsi="Times New Roman" w:cs="Times New Roman"/>
          <w:iCs/>
          <w:sz w:val="24"/>
          <w:szCs w:val="24"/>
        </w:rPr>
        <w:t xml:space="preserve">I’m </w:t>
      </w:r>
      <w:r w:rsidRPr="00FE69B3">
        <w:rPr>
          <w:rFonts w:ascii="Times New Roman" w:hAnsi="Times New Roman" w:cs="Times New Roman"/>
          <w:iCs/>
          <w:sz w:val="24"/>
          <w:szCs w:val="24"/>
        </w:rPr>
        <w:t>spea</w:t>
      </w:r>
      <w:r w:rsidR="000D735D" w:rsidRPr="00FE69B3">
        <w:rPr>
          <w:rFonts w:ascii="Times New Roman" w:hAnsi="Times New Roman" w:cs="Times New Roman"/>
          <w:iCs/>
          <w:sz w:val="24"/>
          <w:szCs w:val="24"/>
        </w:rPr>
        <w:t xml:space="preserve">king and </w:t>
      </w:r>
      <w:r w:rsidR="003716DF" w:rsidRPr="00FE69B3">
        <w:rPr>
          <w:rFonts w:ascii="Times New Roman" w:hAnsi="Times New Roman" w:cs="Times New Roman"/>
          <w:iCs/>
          <w:sz w:val="24"/>
          <w:szCs w:val="24"/>
        </w:rPr>
        <w:t xml:space="preserve">I </w:t>
      </w:r>
      <w:r w:rsidR="000D735D" w:rsidRPr="00FE69B3">
        <w:rPr>
          <w:rFonts w:ascii="Times New Roman" w:hAnsi="Times New Roman" w:cs="Times New Roman"/>
          <w:iCs/>
          <w:sz w:val="24"/>
          <w:szCs w:val="24"/>
        </w:rPr>
        <w:t xml:space="preserve">go </w:t>
      </w:r>
      <w:r w:rsidR="006E318F" w:rsidRPr="00FE69B3">
        <w:rPr>
          <w:rFonts w:ascii="Times New Roman" w:hAnsi="Times New Roman" w:cs="Times New Roman"/>
          <w:iCs/>
          <w:sz w:val="24"/>
          <w:szCs w:val="24"/>
        </w:rPr>
        <w:t>‘</w:t>
      </w:r>
      <w:r w:rsidR="000D735D" w:rsidRPr="00FE69B3">
        <w:rPr>
          <w:rFonts w:ascii="Times New Roman" w:hAnsi="Times New Roman" w:cs="Times New Roman"/>
          <w:iCs/>
          <w:sz w:val="24"/>
          <w:szCs w:val="24"/>
        </w:rPr>
        <w:t>she don</w:t>
      </w:r>
      <w:r w:rsidR="003716DF" w:rsidRPr="00FE69B3">
        <w:rPr>
          <w:rFonts w:ascii="Times New Roman" w:hAnsi="Times New Roman" w:cs="Times New Roman"/>
          <w:iCs/>
          <w:sz w:val="24"/>
          <w:szCs w:val="24"/>
        </w:rPr>
        <w:t>’</w:t>
      </w:r>
      <w:r w:rsidR="000D735D" w:rsidRPr="00FE69B3">
        <w:rPr>
          <w:rFonts w:ascii="Times New Roman" w:hAnsi="Times New Roman" w:cs="Times New Roman"/>
          <w:iCs/>
          <w:sz w:val="24"/>
          <w:szCs w:val="24"/>
        </w:rPr>
        <w:t>t do that</w:t>
      </w:r>
      <w:r w:rsidR="006E318F" w:rsidRPr="00FE69B3">
        <w:rPr>
          <w:rFonts w:ascii="Times New Roman" w:hAnsi="Times New Roman" w:cs="Times New Roman"/>
          <w:iCs/>
          <w:sz w:val="24"/>
          <w:szCs w:val="24"/>
        </w:rPr>
        <w:t>’</w:t>
      </w:r>
      <w:r w:rsidR="000D735D" w:rsidRPr="00FE69B3">
        <w:rPr>
          <w:rFonts w:ascii="Times New Roman" w:hAnsi="Times New Roman" w:cs="Times New Roman"/>
          <w:iCs/>
          <w:sz w:val="24"/>
          <w:szCs w:val="24"/>
        </w:rPr>
        <w:t xml:space="preserve"> </w:t>
      </w:r>
      <w:r w:rsidR="003716DF" w:rsidRPr="00FE69B3">
        <w:rPr>
          <w:rFonts w:ascii="Times New Roman" w:hAnsi="Times New Roman" w:cs="Times New Roman"/>
          <w:iCs/>
          <w:sz w:val="24"/>
          <w:szCs w:val="24"/>
        </w:rPr>
        <w:t xml:space="preserve">so </w:t>
      </w:r>
      <w:r w:rsidRPr="00FE69B3">
        <w:rPr>
          <w:rFonts w:ascii="Times New Roman" w:hAnsi="Times New Roman" w:cs="Times New Roman"/>
          <w:iCs/>
          <w:sz w:val="24"/>
          <w:szCs w:val="24"/>
        </w:rPr>
        <w:t>it</w:t>
      </w:r>
      <w:r w:rsidR="003716DF" w:rsidRPr="00FE69B3">
        <w:rPr>
          <w:rFonts w:ascii="Times New Roman" w:hAnsi="Times New Roman" w:cs="Times New Roman"/>
          <w:iCs/>
          <w:sz w:val="24"/>
          <w:szCs w:val="24"/>
        </w:rPr>
        <w:t>’</w:t>
      </w:r>
      <w:r w:rsidRPr="00FE69B3">
        <w:rPr>
          <w:rFonts w:ascii="Times New Roman" w:hAnsi="Times New Roman" w:cs="Times New Roman"/>
          <w:iCs/>
          <w:sz w:val="24"/>
          <w:szCs w:val="24"/>
        </w:rPr>
        <w:t xml:space="preserve">s more </w:t>
      </w:r>
      <w:r w:rsidR="003716DF" w:rsidRPr="00FE69B3">
        <w:rPr>
          <w:rFonts w:ascii="Times New Roman" w:hAnsi="Times New Roman" w:cs="Times New Roman"/>
          <w:iCs/>
          <w:sz w:val="24"/>
          <w:szCs w:val="24"/>
        </w:rPr>
        <w:t>S</w:t>
      </w:r>
      <w:r w:rsidRPr="00FE69B3">
        <w:rPr>
          <w:rFonts w:ascii="Times New Roman" w:hAnsi="Times New Roman" w:cs="Times New Roman"/>
          <w:iCs/>
          <w:sz w:val="24"/>
          <w:szCs w:val="24"/>
        </w:rPr>
        <w:t xml:space="preserve">couse and you say </w:t>
      </w:r>
      <w:r w:rsidR="00291033">
        <w:rPr>
          <w:rFonts w:ascii="Times New Roman" w:hAnsi="Times New Roman" w:cs="Times New Roman"/>
          <w:iCs/>
          <w:sz w:val="24"/>
          <w:szCs w:val="24"/>
        </w:rPr>
        <w:t>‘</w:t>
      </w:r>
      <w:r w:rsidRPr="00FE69B3">
        <w:rPr>
          <w:rFonts w:ascii="Times New Roman" w:hAnsi="Times New Roman" w:cs="Times New Roman"/>
          <w:i/>
          <w:sz w:val="24"/>
          <w:szCs w:val="24"/>
        </w:rPr>
        <w:t>dah</w:t>
      </w:r>
      <w:r w:rsidRPr="00FE69B3">
        <w:rPr>
          <w:rFonts w:ascii="Times New Roman" w:hAnsi="Times New Roman" w:cs="Times New Roman"/>
          <w:iCs/>
          <w:sz w:val="24"/>
          <w:szCs w:val="24"/>
        </w:rPr>
        <w:t xml:space="preserve"> </w:t>
      </w:r>
      <w:r w:rsidR="00FF0D17" w:rsidRPr="00FE69B3">
        <w:rPr>
          <w:rFonts w:ascii="Times New Roman" w:hAnsi="Times New Roman" w:cs="Times New Roman"/>
          <w:iCs/>
          <w:sz w:val="24"/>
          <w:szCs w:val="24"/>
        </w:rPr>
        <w:t xml:space="preserve">[dah] </w:t>
      </w:r>
      <w:r w:rsidRPr="00FE69B3">
        <w:rPr>
          <w:rFonts w:ascii="Times New Roman" w:hAnsi="Times New Roman" w:cs="Times New Roman"/>
          <w:iCs/>
          <w:sz w:val="24"/>
          <w:szCs w:val="24"/>
        </w:rPr>
        <w:t>instead of that</w:t>
      </w:r>
      <w:r w:rsidR="001D34E3">
        <w:rPr>
          <w:rFonts w:ascii="Times New Roman" w:hAnsi="Times New Roman" w:cs="Times New Roman"/>
          <w:iCs/>
          <w:sz w:val="24"/>
          <w:szCs w:val="24"/>
        </w:rPr>
        <w:t>’</w:t>
      </w:r>
    </w:p>
    <w:p w14:paraId="405BC2C8" w14:textId="25E2A7B6" w:rsidR="000D78BA" w:rsidRDefault="000D78BA" w:rsidP="000D78B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3</w:t>
      </w:r>
      <w:r>
        <w:rPr>
          <w:rFonts w:ascii="Times New Roman" w:hAnsi="Times New Roman" w:cs="Times New Roman"/>
          <w:iCs/>
          <w:sz w:val="24"/>
          <w:szCs w:val="24"/>
        </w:rPr>
        <w:tab/>
      </w:r>
      <w:r w:rsidRPr="000D78BA">
        <w:rPr>
          <w:rFonts w:ascii="Times New Roman" w:hAnsi="Times New Roman" w:cs="Times New Roman"/>
          <w:iCs/>
          <w:sz w:val="24"/>
          <w:szCs w:val="24"/>
        </w:rPr>
        <w:t>S3</w:t>
      </w:r>
      <w:r w:rsidR="001D34E3">
        <w:rPr>
          <w:rFonts w:ascii="Times New Roman" w:hAnsi="Times New Roman" w:cs="Times New Roman"/>
          <w:iCs/>
          <w:sz w:val="24"/>
          <w:szCs w:val="24"/>
        </w:rPr>
        <w:tab/>
      </w:r>
      <w:r w:rsidR="000D735D">
        <w:rPr>
          <w:rFonts w:ascii="Times New Roman" w:hAnsi="Times New Roman" w:cs="Times New Roman"/>
          <w:iCs/>
          <w:sz w:val="24"/>
          <w:szCs w:val="24"/>
        </w:rPr>
        <w:t xml:space="preserve"> </w:t>
      </w:r>
      <w:r w:rsidR="003716DF">
        <w:rPr>
          <w:rFonts w:ascii="Times New Roman" w:hAnsi="Times New Roman" w:cs="Times New Roman"/>
          <w:iCs/>
          <w:sz w:val="24"/>
          <w:szCs w:val="24"/>
        </w:rPr>
        <w:t>I’</w:t>
      </w:r>
      <w:r w:rsidR="003716DF" w:rsidRPr="000D78BA">
        <w:rPr>
          <w:rFonts w:ascii="Times New Roman" w:hAnsi="Times New Roman" w:cs="Times New Roman"/>
          <w:iCs/>
          <w:sz w:val="24"/>
          <w:szCs w:val="24"/>
        </w:rPr>
        <w:t xml:space="preserve">ve </w:t>
      </w:r>
      <w:r w:rsidRPr="000D78BA">
        <w:rPr>
          <w:rFonts w:ascii="Times New Roman" w:hAnsi="Times New Roman" w:cs="Times New Roman"/>
          <w:iCs/>
          <w:sz w:val="24"/>
          <w:szCs w:val="24"/>
        </w:rPr>
        <w:t>been in different areas and like different pla</w:t>
      </w:r>
      <w:r>
        <w:rPr>
          <w:rFonts w:ascii="Times New Roman" w:hAnsi="Times New Roman" w:cs="Times New Roman"/>
          <w:iCs/>
          <w:sz w:val="24"/>
          <w:szCs w:val="24"/>
        </w:rPr>
        <w:t>ces and like if you hang around</w:t>
      </w:r>
    </w:p>
    <w:p w14:paraId="53DD2A51" w14:textId="08914AF5" w:rsidR="000D78BA" w:rsidRDefault="000D78BA" w:rsidP="000D78B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4</w:t>
      </w:r>
      <w:r>
        <w:rPr>
          <w:rFonts w:ascii="Times New Roman" w:hAnsi="Times New Roman" w:cs="Times New Roman"/>
          <w:iCs/>
          <w:sz w:val="24"/>
          <w:szCs w:val="24"/>
        </w:rPr>
        <w:tab/>
      </w:r>
      <w:r w:rsidRPr="000D78BA">
        <w:rPr>
          <w:rFonts w:ascii="Times New Roman" w:hAnsi="Times New Roman" w:cs="Times New Roman"/>
          <w:iCs/>
          <w:sz w:val="24"/>
          <w:szCs w:val="24"/>
        </w:rPr>
        <w:t>people that</w:t>
      </w:r>
      <w:r w:rsidR="007A38D6">
        <w:rPr>
          <w:rFonts w:ascii="Times New Roman" w:hAnsi="Times New Roman" w:cs="Times New Roman"/>
          <w:iCs/>
          <w:sz w:val="24"/>
          <w:szCs w:val="24"/>
        </w:rPr>
        <w:t>’s</w:t>
      </w:r>
      <w:r w:rsidRPr="000D78BA">
        <w:rPr>
          <w:rFonts w:ascii="Times New Roman" w:hAnsi="Times New Roman" w:cs="Times New Roman"/>
          <w:iCs/>
          <w:sz w:val="24"/>
          <w:szCs w:val="24"/>
        </w:rPr>
        <w:t xml:space="preserve"> more </w:t>
      </w:r>
      <w:r w:rsidR="007A38D6">
        <w:rPr>
          <w:rFonts w:ascii="Times New Roman" w:hAnsi="Times New Roman" w:cs="Times New Roman"/>
          <w:iCs/>
          <w:sz w:val="24"/>
          <w:szCs w:val="24"/>
        </w:rPr>
        <w:t>S</w:t>
      </w:r>
      <w:r w:rsidRPr="000D78BA">
        <w:rPr>
          <w:rFonts w:ascii="Times New Roman" w:hAnsi="Times New Roman" w:cs="Times New Roman"/>
          <w:iCs/>
          <w:sz w:val="24"/>
          <w:szCs w:val="24"/>
        </w:rPr>
        <w:t>couse then like that accent you</w:t>
      </w:r>
      <w:r w:rsidR="007A38D6">
        <w:rPr>
          <w:rFonts w:ascii="Times New Roman" w:hAnsi="Times New Roman" w:cs="Times New Roman"/>
          <w:iCs/>
          <w:sz w:val="24"/>
          <w:szCs w:val="24"/>
        </w:rPr>
        <w:t>’</w:t>
      </w:r>
      <w:r w:rsidRPr="000D78BA">
        <w:rPr>
          <w:rFonts w:ascii="Times New Roman" w:hAnsi="Times New Roman" w:cs="Times New Roman"/>
          <w:iCs/>
          <w:sz w:val="24"/>
          <w:szCs w:val="24"/>
        </w:rPr>
        <w:t>re c</w:t>
      </w:r>
      <w:r>
        <w:rPr>
          <w:rFonts w:ascii="Times New Roman" w:hAnsi="Times New Roman" w:cs="Times New Roman"/>
          <w:iCs/>
          <w:sz w:val="24"/>
          <w:szCs w:val="24"/>
        </w:rPr>
        <w:t>atching that accent but then as</w:t>
      </w:r>
    </w:p>
    <w:p w14:paraId="0D7D2271" w14:textId="41C52124" w:rsidR="000D78BA" w:rsidRDefault="000D78BA" w:rsidP="000D78B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5</w:t>
      </w:r>
      <w:r>
        <w:rPr>
          <w:rFonts w:ascii="Times New Roman" w:hAnsi="Times New Roman" w:cs="Times New Roman"/>
          <w:iCs/>
          <w:sz w:val="24"/>
          <w:szCs w:val="24"/>
        </w:rPr>
        <w:tab/>
      </w:r>
      <w:r w:rsidRPr="000D78BA">
        <w:rPr>
          <w:rFonts w:ascii="Times New Roman" w:hAnsi="Times New Roman" w:cs="Times New Roman"/>
          <w:iCs/>
          <w:sz w:val="24"/>
          <w:szCs w:val="24"/>
        </w:rPr>
        <w:t>soon as you go somewhere else with a different accent then it</w:t>
      </w:r>
      <w:r w:rsidR="003716DF">
        <w:rPr>
          <w:rFonts w:ascii="Times New Roman" w:hAnsi="Times New Roman" w:cs="Times New Roman"/>
          <w:iCs/>
          <w:sz w:val="24"/>
          <w:szCs w:val="24"/>
        </w:rPr>
        <w:t>’</w:t>
      </w:r>
      <w:r w:rsidRPr="000D78BA">
        <w:rPr>
          <w:rFonts w:ascii="Times New Roman" w:hAnsi="Times New Roman" w:cs="Times New Roman"/>
          <w:iCs/>
          <w:sz w:val="24"/>
          <w:szCs w:val="24"/>
        </w:rPr>
        <w:t>ll cove</w:t>
      </w:r>
      <w:r>
        <w:rPr>
          <w:rFonts w:ascii="Times New Roman" w:hAnsi="Times New Roman" w:cs="Times New Roman"/>
          <w:iCs/>
          <w:sz w:val="24"/>
          <w:szCs w:val="24"/>
        </w:rPr>
        <w:t>r that sort of accent</w:t>
      </w:r>
    </w:p>
    <w:p w14:paraId="6AE93B96" w14:textId="687CAB10" w:rsidR="000D78BA" w:rsidRDefault="000D78BA" w:rsidP="000D78B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6</w:t>
      </w:r>
      <w:r>
        <w:rPr>
          <w:rFonts w:ascii="Times New Roman" w:hAnsi="Times New Roman" w:cs="Times New Roman"/>
          <w:iCs/>
          <w:sz w:val="24"/>
          <w:szCs w:val="24"/>
        </w:rPr>
        <w:tab/>
      </w:r>
      <w:r w:rsidRPr="000D78BA">
        <w:rPr>
          <w:rFonts w:ascii="Times New Roman" w:hAnsi="Times New Roman" w:cs="Times New Roman"/>
          <w:iCs/>
          <w:sz w:val="24"/>
          <w:szCs w:val="24"/>
        </w:rPr>
        <w:t xml:space="preserve">you know what really annoyed me cos my dad and my nan are from </w:t>
      </w:r>
      <w:r w:rsidR="003716DF" w:rsidRPr="000D78BA">
        <w:rPr>
          <w:rFonts w:ascii="Times New Roman" w:hAnsi="Times New Roman" w:cs="Times New Roman"/>
          <w:iCs/>
          <w:sz w:val="24"/>
          <w:szCs w:val="24"/>
        </w:rPr>
        <w:t xml:space="preserve">Liverpool </w:t>
      </w:r>
      <w:r w:rsidRPr="000D78BA">
        <w:rPr>
          <w:rFonts w:ascii="Times New Roman" w:hAnsi="Times New Roman" w:cs="Times New Roman"/>
          <w:iCs/>
          <w:sz w:val="24"/>
          <w:szCs w:val="24"/>
        </w:rPr>
        <w:t>and t</w:t>
      </w:r>
      <w:r>
        <w:rPr>
          <w:rFonts w:ascii="Times New Roman" w:hAnsi="Times New Roman" w:cs="Times New Roman"/>
          <w:iCs/>
          <w:sz w:val="24"/>
          <w:szCs w:val="24"/>
        </w:rPr>
        <w:t>hey</w:t>
      </w:r>
    </w:p>
    <w:p w14:paraId="4E5CC611" w14:textId="1D7B102F" w:rsidR="000D78BA" w:rsidRDefault="000D78BA" w:rsidP="000D78B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7</w:t>
      </w:r>
      <w:r>
        <w:rPr>
          <w:rFonts w:ascii="Times New Roman" w:hAnsi="Times New Roman" w:cs="Times New Roman"/>
          <w:iCs/>
          <w:sz w:val="24"/>
          <w:szCs w:val="24"/>
        </w:rPr>
        <w:tab/>
      </w:r>
      <w:r w:rsidRPr="000D78BA">
        <w:rPr>
          <w:rFonts w:ascii="Times New Roman" w:hAnsi="Times New Roman" w:cs="Times New Roman"/>
          <w:iCs/>
          <w:sz w:val="24"/>
          <w:szCs w:val="24"/>
        </w:rPr>
        <w:t xml:space="preserve">say </w:t>
      </w:r>
      <w:r w:rsidR="003716DF">
        <w:rPr>
          <w:rFonts w:ascii="Times New Roman" w:hAnsi="Times New Roman" w:cs="Times New Roman"/>
          <w:iCs/>
          <w:sz w:val="24"/>
          <w:szCs w:val="24"/>
        </w:rPr>
        <w:t>cook [kuːk]</w:t>
      </w:r>
      <w:r w:rsidRPr="000D78BA">
        <w:rPr>
          <w:rFonts w:ascii="Times New Roman" w:hAnsi="Times New Roman" w:cs="Times New Roman"/>
          <w:iCs/>
          <w:sz w:val="24"/>
          <w:szCs w:val="24"/>
        </w:rPr>
        <w:t xml:space="preserve"> and </w:t>
      </w:r>
      <w:r w:rsidR="003716DF">
        <w:rPr>
          <w:rFonts w:ascii="Times New Roman" w:hAnsi="Times New Roman" w:cs="Times New Roman"/>
          <w:iCs/>
          <w:sz w:val="24"/>
          <w:szCs w:val="24"/>
        </w:rPr>
        <w:t>book [buːk]</w:t>
      </w:r>
      <w:r>
        <w:rPr>
          <w:rFonts w:ascii="Times New Roman" w:hAnsi="Times New Roman" w:cs="Times New Roman"/>
          <w:iCs/>
          <w:sz w:val="24"/>
          <w:szCs w:val="24"/>
        </w:rPr>
        <w:t xml:space="preserve"> and oh it annoys me so much</w:t>
      </w:r>
    </w:p>
    <w:p w14:paraId="1880AB61" w14:textId="277E2641" w:rsidR="000D78BA" w:rsidRDefault="000D78BA" w:rsidP="000D78B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8</w:t>
      </w:r>
      <w:r>
        <w:rPr>
          <w:rFonts w:ascii="Times New Roman" w:hAnsi="Times New Roman" w:cs="Times New Roman"/>
          <w:iCs/>
          <w:sz w:val="24"/>
          <w:szCs w:val="24"/>
        </w:rPr>
        <w:tab/>
      </w:r>
      <w:r w:rsidRPr="000D78BA">
        <w:rPr>
          <w:rFonts w:ascii="Times New Roman" w:hAnsi="Times New Roman" w:cs="Times New Roman"/>
          <w:iCs/>
          <w:sz w:val="24"/>
          <w:szCs w:val="24"/>
        </w:rPr>
        <w:t>I</w:t>
      </w:r>
      <w:r w:rsidR="000D735D">
        <w:rPr>
          <w:rFonts w:ascii="Times New Roman" w:hAnsi="Times New Roman" w:cs="Times New Roman"/>
          <w:iCs/>
          <w:sz w:val="24"/>
          <w:szCs w:val="24"/>
        </w:rPr>
        <w:t>R</w:t>
      </w:r>
      <w:r w:rsidR="00280B05">
        <w:rPr>
          <w:rFonts w:ascii="Times New Roman" w:hAnsi="Times New Roman" w:cs="Times New Roman"/>
          <w:iCs/>
          <w:sz w:val="24"/>
          <w:szCs w:val="24"/>
        </w:rPr>
        <w:tab/>
      </w:r>
      <w:r w:rsidR="000D735D">
        <w:rPr>
          <w:rFonts w:ascii="Times New Roman" w:hAnsi="Times New Roman" w:cs="Times New Roman"/>
          <w:iCs/>
          <w:sz w:val="24"/>
          <w:szCs w:val="24"/>
        </w:rPr>
        <w:t xml:space="preserve"> </w:t>
      </w:r>
      <w:r>
        <w:rPr>
          <w:rFonts w:ascii="Times New Roman" w:hAnsi="Times New Roman" w:cs="Times New Roman"/>
          <w:iCs/>
          <w:sz w:val="24"/>
          <w:szCs w:val="24"/>
        </w:rPr>
        <w:t xml:space="preserve">yeah </w:t>
      </w:r>
    </w:p>
    <w:p w14:paraId="6BABF1F2" w14:textId="7EAC02B4" w:rsidR="000D78BA" w:rsidRDefault="000D78BA" w:rsidP="000D78B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9</w:t>
      </w:r>
      <w:r>
        <w:rPr>
          <w:rFonts w:ascii="Times New Roman" w:hAnsi="Times New Roman" w:cs="Times New Roman"/>
          <w:iCs/>
          <w:sz w:val="24"/>
          <w:szCs w:val="24"/>
        </w:rPr>
        <w:tab/>
      </w:r>
      <w:r w:rsidRPr="000D78BA">
        <w:rPr>
          <w:rFonts w:ascii="Times New Roman" w:hAnsi="Times New Roman" w:cs="Times New Roman"/>
          <w:iCs/>
          <w:sz w:val="24"/>
          <w:szCs w:val="24"/>
        </w:rPr>
        <w:t>S</w:t>
      </w:r>
      <w:r w:rsidR="000D735D">
        <w:rPr>
          <w:rFonts w:ascii="Times New Roman" w:hAnsi="Times New Roman" w:cs="Times New Roman"/>
          <w:iCs/>
          <w:sz w:val="24"/>
          <w:szCs w:val="24"/>
        </w:rPr>
        <w:t>2</w:t>
      </w:r>
      <w:r w:rsidR="00280B05">
        <w:rPr>
          <w:rFonts w:ascii="Times New Roman" w:hAnsi="Times New Roman" w:cs="Times New Roman"/>
          <w:iCs/>
          <w:sz w:val="24"/>
          <w:szCs w:val="24"/>
        </w:rPr>
        <w:tab/>
      </w:r>
      <w:r w:rsidR="000D735D">
        <w:rPr>
          <w:rFonts w:ascii="Times New Roman" w:hAnsi="Times New Roman" w:cs="Times New Roman"/>
          <w:iCs/>
          <w:sz w:val="24"/>
          <w:szCs w:val="24"/>
        </w:rPr>
        <w:t xml:space="preserve"> </w:t>
      </w:r>
      <w:r>
        <w:rPr>
          <w:rFonts w:ascii="Times New Roman" w:hAnsi="Times New Roman" w:cs="Times New Roman"/>
          <w:iCs/>
          <w:sz w:val="24"/>
          <w:szCs w:val="24"/>
        </w:rPr>
        <w:t xml:space="preserve">its </w:t>
      </w:r>
      <w:r w:rsidR="003716DF">
        <w:rPr>
          <w:rFonts w:ascii="Times New Roman" w:hAnsi="Times New Roman" w:cs="Times New Roman"/>
          <w:iCs/>
          <w:sz w:val="24"/>
          <w:szCs w:val="24"/>
        </w:rPr>
        <w:t>book [bʊk]</w:t>
      </w:r>
      <w:r>
        <w:rPr>
          <w:rFonts w:ascii="Times New Roman" w:hAnsi="Times New Roman" w:cs="Times New Roman"/>
          <w:iCs/>
          <w:sz w:val="24"/>
          <w:szCs w:val="24"/>
        </w:rPr>
        <w:t xml:space="preserve"> and </w:t>
      </w:r>
      <w:r w:rsidR="003716DF">
        <w:rPr>
          <w:rFonts w:ascii="Times New Roman" w:hAnsi="Times New Roman" w:cs="Times New Roman"/>
          <w:iCs/>
          <w:sz w:val="24"/>
          <w:szCs w:val="24"/>
        </w:rPr>
        <w:t>cook [kʊk]</w:t>
      </w:r>
    </w:p>
    <w:p w14:paraId="771FED1F" w14:textId="21212156" w:rsidR="000D78BA" w:rsidRPr="000D78BA" w:rsidRDefault="000D78BA" w:rsidP="000D78BA">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10</w:t>
      </w:r>
      <w:r>
        <w:rPr>
          <w:rFonts w:ascii="Times New Roman" w:hAnsi="Times New Roman" w:cs="Times New Roman"/>
          <w:iCs/>
          <w:sz w:val="24"/>
          <w:szCs w:val="24"/>
        </w:rPr>
        <w:tab/>
        <w:t>I</w:t>
      </w:r>
      <w:r w:rsidR="000D735D">
        <w:rPr>
          <w:rFonts w:ascii="Times New Roman" w:hAnsi="Times New Roman" w:cs="Times New Roman"/>
          <w:iCs/>
          <w:sz w:val="24"/>
          <w:szCs w:val="24"/>
        </w:rPr>
        <w:t>R</w:t>
      </w:r>
      <w:r w:rsidR="00280B05">
        <w:rPr>
          <w:rFonts w:ascii="Times New Roman" w:hAnsi="Times New Roman" w:cs="Times New Roman"/>
          <w:iCs/>
          <w:sz w:val="24"/>
          <w:szCs w:val="24"/>
        </w:rPr>
        <w:tab/>
      </w:r>
      <w:r w:rsidR="000D735D">
        <w:rPr>
          <w:rFonts w:ascii="Times New Roman" w:hAnsi="Times New Roman" w:cs="Times New Roman"/>
          <w:iCs/>
          <w:sz w:val="24"/>
          <w:szCs w:val="24"/>
        </w:rPr>
        <w:t xml:space="preserve"> </w:t>
      </w:r>
      <w:r w:rsidRPr="000D78BA">
        <w:rPr>
          <w:rFonts w:ascii="Times New Roman" w:hAnsi="Times New Roman" w:cs="Times New Roman"/>
          <w:iCs/>
          <w:sz w:val="24"/>
          <w:szCs w:val="24"/>
        </w:rPr>
        <w:t>thank you so much girls</w:t>
      </w:r>
    </w:p>
    <w:p w14:paraId="0DD71784" w14:textId="6222A60D" w:rsidR="000D78BA" w:rsidRDefault="000D78BA" w:rsidP="002A3677">
      <w:pPr>
        <w:spacing w:line="360" w:lineRule="auto"/>
        <w:jc w:val="both"/>
        <w:rPr>
          <w:rFonts w:ascii="Times New Roman" w:hAnsi="Times New Roman" w:cs="Times New Roman"/>
          <w:iCs/>
          <w:sz w:val="24"/>
          <w:szCs w:val="24"/>
        </w:rPr>
      </w:pPr>
    </w:p>
    <w:p w14:paraId="66491C22" w14:textId="53CAE44A" w:rsidR="00F467FF" w:rsidRDefault="00280B05" w:rsidP="00D6509F">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In Extract 2, </w:t>
      </w:r>
      <w:r w:rsidR="0083271C">
        <w:rPr>
          <w:rFonts w:ascii="Times New Roman" w:hAnsi="Times New Roman" w:cs="Times New Roman"/>
          <w:iCs/>
          <w:sz w:val="24"/>
          <w:szCs w:val="24"/>
        </w:rPr>
        <w:t>Student 1 mentions using Scouse in spoken contexts and exemplifies</w:t>
      </w:r>
      <w:r w:rsidR="006D5E6C">
        <w:rPr>
          <w:rFonts w:ascii="Times New Roman" w:hAnsi="Times New Roman" w:cs="Times New Roman"/>
          <w:iCs/>
          <w:sz w:val="24"/>
          <w:szCs w:val="24"/>
        </w:rPr>
        <w:t xml:space="preserve"> this</w:t>
      </w:r>
      <w:r w:rsidR="0083271C">
        <w:rPr>
          <w:rFonts w:ascii="Times New Roman" w:hAnsi="Times New Roman" w:cs="Times New Roman"/>
          <w:iCs/>
          <w:sz w:val="24"/>
          <w:szCs w:val="24"/>
        </w:rPr>
        <w:t xml:space="preserve"> with </w:t>
      </w:r>
      <w:r>
        <w:rPr>
          <w:rFonts w:ascii="Times New Roman" w:hAnsi="Times New Roman" w:cs="Times New Roman"/>
          <w:iCs/>
          <w:sz w:val="24"/>
          <w:szCs w:val="24"/>
        </w:rPr>
        <w:t xml:space="preserve">both </w:t>
      </w:r>
      <w:r w:rsidR="006D5E6C">
        <w:rPr>
          <w:rFonts w:ascii="Times New Roman" w:hAnsi="Times New Roman" w:cs="Times New Roman"/>
          <w:iCs/>
          <w:sz w:val="24"/>
          <w:szCs w:val="24"/>
        </w:rPr>
        <w:t xml:space="preserve">TH-stopping and /t/ lenition in </w:t>
      </w:r>
      <w:r w:rsidR="006D5E6C">
        <w:rPr>
          <w:rFonts w:ascii="Times New Roman" w:hAnsi="Times New Roman" w:cs="Times New Roman"/>
          <w:i/>
          <w:sz w:val="24"/>
          <w:szCs w:val="24"/>
        </w:rPr>
        <w:t>dah</w:t>
      </w:r>
      <w:r w:rsidR="006D5E6C">
        <w:rPr>
          <w:rFonts w:ascii="Times New Roman" w:hAnsi="Times New Roman" w:cs="Times New Roman"/>
          <w:iCs/>
          <w:sz w:val="24"/>
          <w:szCs w:val="24"/>
        </w:rPr>
        <w:t xml:space="preserve"> for ‘that’</w:t>
      </w:r>
      <w:r w:rsidR="00EB0F20">
        <w:rPr>
          <w:rFonts w:ascii="Times New Roman" w:hAnsi="Times New Roman" w:cs="Times New Roman"/>
          <w:iCs/>
          <w:sz w:val="24"/>
          <w:szCs w:val="24"/>
        </w:rPr>
        <w:t xml:space="preserve"> (line 2)</w:t>
      </w:r>
      <w:r w:rsidR="0061182B">
        <w:rPr>
          <w:rFonts w:ascii="Times New Roman" w:hAnsi="Times New Roman" w:cs="Times New Roman"/>
          <w:iCs/>
          <w:sz w:val="24"/>
          <w:szCs w:val="24"/>
        </w:rPr>
        <w:t>.</w:t>
      </w:r>
      <w:r w:rsidR="006D5E6C">
        <w:rPr>
          <w:rFonts w:ascii="Times New Roman" w:hAnsi="Times New Roman" w:cs="Times New Roman"/>
          <w:iCs/>
          <w:sz w:val="24"/>
          <w:szCs w:val="24"/>
        </w:rPr>
        <w:t xml:space="preserve"> These correspond with salient Scouse features identified by Honeybone and Watson (2013).</w:t>
      </w:r>
      <w:r w:rsidR="0061182B">
        <w:rPr>
          <w:rFonts w:ascii="Times New Roman" w:hAnsi="Times New Roman" w:cs="Times New Roman"/>
          <w:iCs/>
          <w:sz w:val="24"/>
          <w:szCs w:val="24"/>
        </w:rPr>
        <w:t xml:space="preserve"> Then student 3 </w:t>
      </w:r>
      <w:r w:rsidR="00A63113">
        <w:rPr>
          <w:rFonts w:ascii="Times New Roman" w:hAnsi="Times New Roman" w:cs="Times New Roman"/>
          <w:iCs/>
          <w:sz w:val="24"/>
          <w:szCs w:val="24"/>
        </w:rPr>
        <w:t xml:space="preserve">mentions she </w:t>
      </w:r>
      <w:r w:rsidR="0048511D">
        <w:rPr>
          <w:rFonts w:ascii="Times New Roman" w:hAnsi="Times New Roman" w:cs="Times New Roman"/>
          <w:iCs/>
          <w:sz w:val="24"/>
          <w:szCs w:val="24"/>
        </w:rPr>
        <w:t xml:space="preserve"> style </w:t>
      </w:r>
      <w:r w:rsidR="0061182B">
        <w:rPr>
          <w:rFonts w:ascii="Times New Roman" w:hAnsi="Times New Roman" w:cs="Times New Roman"/>
          <w:iCs/>
          <w:sz w:val="24"/>
          <w:szCs w:val="24"/>
        </w:rPr>
        <w:t>shift</w:t>
      </w:r>
      <w:r>
        <w:rPr>
          <w:rFonts w:ascii="Times New Roman" w:hAnsi="Times New Roman" w:cs="Times New Roman"/>
          <w:iCs/>
          <w:sz w:val="24"/>
          <w:szCs w:val="24"/>
        </w:rPr>
        <w:t>s</w:t>
      </w:r>
      <w:r w:rsidR="0061182B">
        <w:rPr>
          <w:rFonts w:ascii="Times New Roman" w:hAnsi="Times New Roman" w:cs="Times New Roman"/>
          <w:iCs/>
          <w:sz w:val="24"/>
          <w:szCs w:val="24"/>
        </w:rPr>
        <w:t xml:space="preserve"> depending on the peer group she finds herself in. Specifically, she mentions that she would use Scouse when she is around ‘people that’s more </w:t>
      </w:r>
      <w:r w:rsidR="003A5332">
        <w:rPr>
          <w:rFonts w:ascii="Times New Roman" w:hAnsi="Times New Roman" w:cs="Times New Roman"/>
          <w:iCs/>
          <w:sz w:val="24"/>
          <w:szCs w:val="24"/>
        </w:rPr>
        <w:t>S</w:t>
      </w:r>
      <w:r w:rsidR="0061182B">
        <w:rPr>
          <w:rFonts w:ascii="Times New Roman" w:hAnsi="Times New Roman" w:cs="Times New Roman"/>
          <w:iCs/>
          <w:sz w:val="24"/>
          <w:szCs w:val="24"/>
        </w:rPr>
        <w:t xml:space="preserve">couse’ by using </w:t>
      </w:r>
      <w:r w:rsidR="00140E43">
        <w:rPr>
          <w:rFonts w:ascii="Times New Roman" w:hAnsi="Times New Roman" w:cs="Times New Roman"/>
          <w:iCs/>
          <w:sz w:val="24"/>
          <w:szCs w:val="24"/>
        </w:rPr>
        <w:t>the conventional metaphor</w:t>
      </w:r>
      <w:r w:rsidR="00564BC5">
        <w:rPr>
          <w:rFonts w:ascii="Times New Roman" w:hAnsi="Times New Roman" w:cs="Times New Roman"/>
          <w:iCs/>
          <w:sz w:val="24"/>
          <w:szCs w:val="24"/>
        </w:rPr>
        <w:t xml:space="preserve"> </w:t>
      </w:r>
      <w:r w:rsidR="00EB0F20">
        <w:rPr>
          <w:rFonts w:ascii="Times New Roman" w:hAnsi="Times New Roman" w:cs="Times New Roman"/>
          <w:iCs/>
          <w:sz w:val="24"/>
          <w:szCs w:val="24"/>
        </w:rPr>
        <w:t>‘</w:t>
      </w:r>
      <w:r w:rsidR="00564BC5">
        <w:rPr>
          <w:rFonts w:ascii="Times New Roman" w:hAnsi="Times New Roman" w:cs="Times New Roman"/>
          <w:iCs/>
          <w:sz w:val="24"/>
          <w:szCs w:val="24"/>
        </w:rPr>
        <w:t>catch</w:t>
      </w:r>
      <w:r w:rsidR="00EB0F20">
        <w:rPr>
          <w:rFonts w:ascii="Times New Roman" w:hAnsi="Times New Roman" w:cs="Times New Roman"/>
          <w:iCs/>
          <w:sz w:val="24"/>
          <w:szCs w:val="24"/>
        </w:rPr>
        <w:t>ing that</w:t>
      </w:r>
      <w:r w:rsidR="00564BC5">
        <w:rPr>
          <w:rFonts w:ascii="Times New Roman" w:hAnsi="Times New Roman" w:cs="Times New Roman"/>
          <w:iCs/>
          <w:sz w:val="24"/>
          <w:szCs w:val="24"/>
        </w:rPr>
        <w:t xml:space="preserve"> accent</w:t>
      </w:r>
      <w:r w:rsidR="00EB0F20">
        <w:rPr>
          <w:rFonts w:ascii="Times New Roman" w:hAnsi="Times New Roman" w:cs="Times New Roman"/>
          <w:iCs/>
          <w:sz w:val="24"/>
          <w:szCs w:val="24"/>
        </w:rPr>
        <w:t>’</w:t>
      </w:r>
      <w:r w:rsidR="00E6524E" w:rsidRPr="00E6524E">
        <w:rPr>
          <w:rFonts w:ascii="Times New Roman" w:hAnsi="Times New Roman" w:cs="Times New Roman"/>
          <w:iCs/>
          <w:sz w:val="24"/>
          <w:szCs w:val="24"/>
        </w:rPr>
        <w:t xml:space="preserve"> </w:t>
      </w:r>
      <w:r w:rsidR="00E6524E" w:rsidRPr="00E6524E">
        <w:rPr>
          <w:rFonts w:ascii="Times New Roman" w:eastAsia="Times New Roman" w:hAnsi="Times New Roman" w:cs="Times New Roman"/>
          <w:sz w:val="24"/>
          <w:szCs w:val="24"/>
        </w:rPr>
        <w:t xml:space="preserve">whereby being influenced by something is </w:t>
      </w:r>
      <w:r>
        <w:rPr>
          <w:rFonts w:ascii="Times New Roman" w:eastAsia="Times New Roman" w:hAnsi="Times New Roman" w:cs="Times New Roman"/>
          <w:sz w:val="24"/>
          <w:szCs w:val="24"/>
        </w:rPr>
        <w:t xml:space="preserve">compared to </w:t>
      </w:r>
      <w:r w:rsidR="00E6524E" w:rsidRPr="00E6524E">
        <w:rPr>
          <w:rFonts w:ascii="Times New Roman" w:eastAsia="Times New Roman" w:hAnsi="Times New Roman" w:cs="Times New Roman"/>
          <w:sz w:val="24"/>
          <w:szCs w:val="24"/>
        </w:rPr>
        <w:t>catching an object</w:t>
      </w:r>
      <w:r>
        <w:rPr>
          <w:rFonts w:ascii="Times New Roman" w:eastAsia="Times New Roman" w:hAnsi="Times New Roman" w:cs="Times New Roman"/>
          <w:sz w:val="24"/>
          <w:szCs w:val="24"/>
        </w:rPr>
        <w:t xml:space="preserve"> or an </w:t>
      </w:r>
      <w:r w:rsidR="00E6524E">
        <w:rPr>
          <w:rFonts w:ascii="Times New Roman" w:hAnsi="Times New Roman" w:cs="Times New Roman"/>
          <w:iCs/>
          <w:sz w:val="24"/>
          <w:szCs w:val="24"/>
        </w:rPr>
        <w:t>illness.</w:t>
      </w:r>
      <w:r w:rsidR="00140E43" w:rsidRPr="00E6524E">
        <w:rPr>
          <w:rFonts w:ascii="Times New Roman" w:hAnsi="Times New Roman" w:cs="Times New Roman"/>
          <w:iCs/>
          <w:sz w:val="24"/>
          <w:szCs w:val="24"/>
        </w:rPr>
        <w:t xml:space="preserve"> </w:t>
      </w:r>
      <w:r w:rsidR="00EB0F20" w:rsidRPr="006F23B9">
        <w:rPr>
          <w:rFonts w:ascii="Times New Roman" w:eastAsia="Times New Roman" w:hAnsi="Times New Roman" w:cs="Times New Roman"/>
          <w:sz w:val="24"/>
          <w:szCs w:val="24"/>
          <w:lang w:eastAsia="en-GB"/>
        </w:rPr>
        <w:t xml:space="preserve">As with most metaphors, it suggests a point of view and creates a context for dealing with it </w:t>
      </w:r>
      <w:r w:rsidR="00EB0F20" w:rsidRPr="006F23B9">
        <w:rPr>
          <w:rFonts w:ascii="Times New Roman" w:hAnsi="Times New Roman" w:cs="Times New Roman"/>
          <w:sz w:val="24"/>
          <w:szCs w:val="24"/>
        </w:rPr>
        <w:t xml:space="preserve">(Burkholder &amp; Henry, 2009). To this end, it can be seen as </w:t>
      </w:r>
      <w:r w:rsidR="00EB0F20">
        <w:rPr>
          <w:rFonts w:ascii="Times New Roman" w:hAnsi="Times New Roman" w:cs="Times New Roman"/>
          <w:sz w:val="24"/>
          <w:szCs w:val="24"/>
        </w:rPr>
        <w:t>a stance-taking device</w:t>
      </w:r>
      <w:r w:rsidR="00EB0F20" w:rsidRPr="006F23B9">
        <w:rPr>
          <w:rFonts w:ascii="Times New Roman" w:hAnsi="Times New Roman" w:cs="Times New Roman"/>
          <w:sz w:val="24"/>
          <w:szCs w:val="24"/>
        </w:rPr>
        <w:t xml:space="preserve">. </w:t>
      </w:r>
      <w:r w:rsidR="00EB0F20" w:rsidRPr="006F23B9">
        <w:rPr>
          <w:rFonts w:ascii="Times New Roman" w:eastAsia="Times New Roman" w:hAnsi="Times New Roman" w:cs="Times New Roman"/>
          <w:sz w:val="24"/>
          <w:szCs w:val="24"/>
          <w:lang w:eastAsia="en-GB"/>
        </w:rPr>
        <w:t xml:space="preserve">Here, our perception of </w:t>
      </w:r>
      <w:r w:rsidR="00EB0F20">
        <w:rPr>
          <w:rFonts w:ascii="Times New Roman" w:eastAsia="Times New Roman" w:hAnsi="Times New Roman" w:cs="Times New Roman"/>
          <w:sz w:val="24"/>
          <w:szCs w:val="24"/>
          <w:lang w:eastAsia="en-GB"/>
        </w:rPr>
        <w:t xml:space="preserve">Scouse is </w:t>
      </w:r>
      <w:r w:rsidR="00EB0F20" w:rsidRPr="006F23B9">
        <w:rPr>
          <w:rFonts w:ascii="Times New Roman" w:eastAsia="Times New Roman" w:hAnsi="Times New Roman" w:cs="Times New Roman"/>
          <w:sz w:val="24"/>
          <w:szCs w:val="24"/>
          <w:lang w:eastAsia="en-GB"/>
        </w:rPr>
        <w:t xml:space="preserve">structured by a metaphor that appeals to negative emotions associated with </w:t>
      </w:r>
      <w:r w:rsidR="00E6524E">
        <w:rPr>
          <w:rFonts w:ascii="Times New Roman" w:eastAsia="Times New Roman" w:hAnsi="Times New Roman" w:cs="Times New Roman"/>
          <w:sz w:val="24"/>
          <w:szCs w:val="24"/>
          <w:lang w:eastAsia="en-GB"/>
        </w:rPr>
        <w:t>illness</w:t>
      </w:r>
      <w:r w:rsidR="00EB0F20" w:rsidRPr="006F23B9">
        <w:rPr>
          <w:rFonts w:ascii="Times New Roman" w:eastAsia="Times New Roman" w:hAnsi="Times New Roman" w:cs="Times New Roman"/>
          <w:sz w:val="24"/>
          <w:szCs w:val="24"/>
          <w:lang w:eastAsia="en-GB"/>
        </w:rPr>
        <w:t>.</w:t>
      </w:r>
      <w:r w:rsidR="00EB0F20">
        <w:rPr>
          <w:rFonts w:ascii="Times New Roman" w:eastAsia="Times New Roman" w:hAnsi="Times New Roman" w:cs="Times New Roman"/>
          <w:sz w:val="24"/>
          <w:szCs w:val="24"/>
          <w:lang w:eastAsia="en-GB"/>
        </w:rPr>
        <w:t xml:space="preserve"> This is reinforced by the fact that when the student refers to other accents in line 5, she does not use the same metaphor. </w:t>
      </w:r>
      <w:r w:rsidR="00A63113">
        <w:rPr>
          <w:rFonts w:ascii="Times New Roman" w:hAnsi="Times New Roman" w:cs="Times New Roman"/>
          <w:iCs/>
          <w:sz w:val="24"/>
          <w:szCs w:val="24"/>
        </w:rPr>
        <w:t>The</w:t>
      </w:r>
      <w:r w:rsidR="00EB0F20">
        <w:rPr>
          <w:rFonts w:ascii="Times New Roman" w:hAnsi="Times New Roman" w:cs="Times New Roman"/>
          <w:iCs/>
          <w:sz w:val="24"/>
          <w:szCs w:val="24"/>
        </w:rPr>
        <w:t xml:space="preserve"> student </w:t>
      </w:r>
      <w:r w:rsidR="00A63113">
        <w:rPr>
          <w:rFonts w:ascii="Times New Roman" w:hAnsi="Times New Roman" w:cs="Times New Roman"/>
          <w:iCs/>
          <w:sz w:val="24"/>
          <w:szCs w:val="24"/>
        </w:rPr>
        <w:t>the</w:t>
      </w:r>
      <w:r w:rsidR="009127C6">
        <w:rPr>
          <w:rFonts w:ascii="Times New Roman" w:hAnsi="Times New Roman" w:cs="Times New Roman"/>
          <w:iCs/>
          <w:sz w:val="24"/>
          <w:szCs w:val="24"/>
        </w:rPr>
        <w:t>n</w:t>
      </w:r>
      <w:r w:rsidR="00A63113">
        <w:rPr>
          <w:rFonts w:ascii="Times New Roman" w:hAnsi="Times New Roman" w:cs="Times New Roman"/>
          <w:iCs/>
          <w:sz w:val="24"/>
          <w:szCs w:val="24"/>
        </w:rPr>
        <w:t xml:space="preserve"> </w:t>
      </w:r>
      <w:r w:rsidR="00EB0F20">
        <w:rPr>
          <w:rFonts w:ascii="Times New Roman" w:hAnsi="Times New Roman" w:cs="Times New Roman"/>
          <w:iCs/>
          <w:sz w:val="24"/>
          <w:szCs w:val="24"/>
        </w:rPr>
        <w:t xml:space="preserve">goes on to say that her father and grandmother who are from Liverpool </w:t>
      </w:r>
      <w:r w:rsidR="00562D42">
        <w:rPr>
          <w:rFonts w:ascii="Times New Roman" w:hAnsi="Times New Roman" w:cs="Times New Roman"/>
          <w:iCs/>
          <w:sz w:val="24"/>
          <w:szCs w:val="24"/>
        </w:rPr>
        <w:t>use</w:t>
      </w:r>
      <w:r w:rsidR="00EB0F20">
        <w:rPr>
          <w:rFonts w:ascii="Times New Roman" w:hAnsi="Times New Roman" w:cs="Times New Roman"/>
          <w:iCs/>
          <w:sz w:val="24"/>
          <w:szCs w:val="24"/>
        </w:rPr>
        <w:t xml:space="preserve"> features that she finds annoying. </w:t>
      </w:r>
      <w:r w:rsidR="00A63113">
        <w:rPr>
          <w:rFonts w:ascii="Times New Roman" w:hAnsi="Times New Roman" w:cs="Times New Roman"/>
          <w:iCs/>
          <w:sz w:val="24"/>
          <w:szCs w:val="24"/>
        </w:rPr>
        <w:t>Specifically, she</w:t>
      </w:r>
      <w:r w:rsidR="00EB0F20">
        <w:rPr>
          <w:rFonts w:ascii="Times New Roman" w:hAnsi="Times New Roman" w:cs="Times New Roman"/>
          <w:iCs/>
          <w:sz w:val="24"/>
          <w:szCs w:val="24"/>
        </w:rPr>
        <w:t xml:space="preserve"> refers to </w:t>
      </w:r>
      <w:r w:rsidR="006D5E6C">
        <w:rPr>
          <w:rFonts w:ascii="Times New Roman" w:hAnsi="Times New Roman" w:cs="Times New Roman"/>
          <w:iCs/>
          <w:sz w:val="24"/>
          <w:szCs w:val="24"/>
        </w:rPr>
        <w:t xml:space="preserve">the pronunciation of </w:t>
      </w:r>
      <w:r w:rsidR="006D5E6C">
        <w:rPr>
          <w:rFonts w:ascii="Times New Roman" w:hAnsi="Times New Roman" w:cs="Times New Roman"/>
          <w:i/>
          <w:sz w:val="24"/>
          <w:szCs w:val="24"/>
        </w:rPr>
        <w:t xml:space="preserve">cook </w:t>
      </w:r>
      <w:r w:rsidR="006D5E6C">
        <w:rPr>
          <w:rFonts w:ascii="Times New Roman" w:hAnsi="Times New Roman" w:cs="Times New Roman"/>
          <w:iCs/>
          <w:sz w:val="24"/>
          <w:szCs w:val="24"/>
        </w:rPr>
        <w:t xml:space="preserve">and </w:t>
      </w:r>
      <w:r w:rsidR="006D5E6C">
        <w:rPr>
          <w:rFonts w:ascii="Times New Roman" w:hAnsi="Times New Roman" w:cs="Times New Roman"/>
          <w:i/>
          <w:sz w:val="24"/>
          <w:szCs w:val="24"/>
        </w:rPr>
        <w:t xml:space="preserve">book </w:t>
      </w:r>
      <w:r w:rsidR="00D6509F">
        <w:rPr>
          <w:rFonts w:ascii="Times New Roman" w:hAnsi="Times New Roman" w:cs="Times New Roman"/>
          <w:iCs/>
          <w:sz w:val="24"/>
          <w:szCs w:val="24"/>
        </w:rPr>
        <w:t>as having a long vowel. This pronunciation is attested by Watson (2007: 358), who notes that</w:t>
      </w:r>
      <w:r w:rsidR="00D6509F">
        <w:rPr>
          <w:rFonts w:ascii="Times New Roman" w:hAnsi="Times New Roman" w:cs="Times New Roman"/>
          <w:i/>
          <w:sz w:val="24"/>
          <w:szCs w:val="24"/>
        </w:rPr>
        <w:t xml:space="preserve"> book</w:t>
      </w:r>
      <w:r w:rsidR="00D6509F">
        <w:rPr>
          <w:rFonts w:ascii="Times New Roman" w:hAnsi="Times New Roman" w:cs="Times New Roman"/>
          <w:iCs/>
          <w:sz w:val="24"/>
          <w:szCs w:val="24"/>
        </w:rPr>
        <w:t xml:space="preserve">, </w:t>
      </w:r>
      <w:r w:rsidR="00D6509F">
        <w:rPr>
          <w:rFonts w:ascii="Times New Roman" w:hAnsi="Times New Roman" w:cs="Times New Roman"/>
          <w:i/>
          <w:sz w:val="24"/>
          <w:szCs w:val="24"/>
        </w:rPr>
        <w:t>cook</w:t>
      </w:r>
      <w:r w:rsidR="00D6509F">
        <w:rPr>
          <w:rFonts w:ascii="Times New Roman" w:hAnsi="Times New Roman" w:cs="Times New Roman"/>
          <w:iCs/>
          <w:sz w:val="24"/>
          <w:szCs w:val="24"/>
        </w:rPr>
        <w:t>,</w:t>
      </w:r>
      <w:r w:rsidR="00D6509F">
        <w:rPr>
          <w:rFonts w:ascii="Times New Roman" w:hAnsi="Times New Roman" w:cs="Times New Roman"/>
          <w:i/>
          <w:sz w:val="24"/>
          <w:szCs w:val="24"/>
        </w:rPr>
        <w:t xml:space="preserve"> </w:t>
      </w:r>
      <w:r w:rsidR="00D6509F">
        <w:rPr>
          <w:rFonts w:ascii="Times New Roman" w:hAnsi="Times New Roman" w:cs="Times New Roman"/>
          <w:iCs/>
          <w:sz w:val="24"/>
          <w:szCs w:val="24"/>
        </w:rPr>
        <w:t xml:space="preserve">and </w:t>
      </w:r>
      <w:r w:rsidR="00D6509F">
        <w:rPr>
          <w:rFonts w:ascii="Times New Roman" w:hAnsi="Times New Roman" w:cs="Times New Roman"/>
          <w:i/>
          <w:sz w:val="24"/>
          <w:szCs w:val="24"/>
        </w:rPr>
        <w:t xml:space="preserve">look </w:t>
      </w:r>
      <w:r w:rsidR="00D6509F">
        <w:rPr>
          <w:rFonts w:ascii="Times New Roman" w:hAnsi="Times New Roman" w:cs="Times New Roman"/>
          <w:iCs/>
          <w:sz w:val="24"/>
          <w:szCs w:val="24"/>
        </w:rPr>
        <w:t>“</w:t>
      </w:r>
      <w:r w:rsidR="00D6509F" w:rsidRPr="00D6509F">
        <w:rPr>
          <w:rFonts w:ascii="Times New Roman" w:hAnsi="Times New Roman" w:cs="Times New Roman"/>
          <w:iCs/>
          <w:sz w:val="24"/>
          <w:szCs w:val="24"/>
        </w:rPr>
        <w:t>typically</w:t>
      </w:r>
      <w:r w:rsidR="00D6509F">
        <w:rPr>
          <w:rFonts w:ascii="Times New Roman" w:hAnsi="Times New Roman" w:cs="Times New Roman"/>
          <w:iCs/>
          <w:sz w:val="24"/>
          <w:szCs w:val="24"/>
        </w:rPr>
        <w:t xml:space="preserve"> </w:t>
      </w:r>
      <w:r w:rsidR="00D6509F" w:rsidRPr="00D6509F">
        <w:rPr>
          <w:rFonts w:ascii="Times New Roman" w:hAnsi="Times New Roman" w:cs="Times New Roman"/>
          <w:iCs/>
          <w:sz w:val="24"/>
          <w:szCs w:val="24"/>
        </w:rPr>
        <w:t>have a long vowel in Liverpool</w:t>
      </w:r>
      <w:r w:rsidR="00D6509F">
        <w:rPr>
          <w:rFonts w:ascii="Times New Roman" w:hAnsi="Times New Roman" w:cs="Times New Roman"/>
          <w:iCs/>
          <w:sz w:val="24"/>
          <w:szCs w:val="24"/>
        </w:rPr>
        <w:t>”</w:t>
      </w:r>
      <w:r w:rsidR="00562D42">
        <w:rPr>
          <w:rFonts w:ascii="Times New Roman" w:hAnsi="Times New Roman" w:cs="Times New Roman"/>
          <w:iCs/>
          <w:sz w:val="24"/>
          <w:szCs w:val="24"/>
        </w:rPr>
        <w:t xml:space="preserve">. In doing so, she distances herself from them and constructs a ‘self-versus </w:t>
      </w:r>
      <w:r w:rsidR="00A63113">
        <w:rPr>
          <w:rFonts w:ascii="Times New Roman" w:hAnsi="Times New Roman" w:cs="Times New Roman"/>
          <w:iCs/>
          <w:sz w:val="24"/>
          <w:szCs w:val="24"/>
        </w:rPr>
        <w:t>them</w:t>
      </w:r>
      <w:r w:rsidR="00562D42">
        <w:rPr>
          <w:rFonts w:ascii="Times New Roman" w:hAnsi="Times New Roman" w:cs="Times New Roman"/>
          <w:iCs/>
          <w:sz w:val="24"/>
          <w:szCs w:val="24"/>
        </w:rPr>
        <w:t xml:space="preserve">’ divide whereby the other is portrayed in negative terms </w:t>
      </w:r>
      <w:r w:rsidR="0076517E">
        <w:rPr>
          <w:rFonts w:ascii="Times New Roman" w:hAnsi="Times New Roman" w:cs="Times New Roman"/>
          <w:iCs/>
          <w:sz w:val="24"/>
          <w:szCs w:val="24"/>
        </w:rPr>
        <w:t>(</w:t>
      </w:r>
      <w:r w:rsidR="00562D42">
        <w:rPr>
          <w:rFonts w:ascii="Times New Roman" w:hAnsi="Times New Roman" w:cs="Times New Roman"/>
          <w:iCs/>
          <w:sz w:val="24"/>
          <w:szCs w:val="24"/>
        </w:rPr>
        <w:t>i.e.</w:t>
      </w:r>
      <w:r w:rsidR="0076517E">
        <w:rPr>
          <w:rFonts w:ascii="Times New Roman" w:hAnsi="Times New Roman" w:cs="Times New Roman"/>
          <w:iCs/>
          <w:sz w:val="24"/>
          <w:szCs w:val="24"/>
        </w:rPr>
        <w:t>,</w:t>
      </w:r>
      <w:r w:rsidR="00562D42">
        <w:rPr>
          <w:rFonts w:ascii="Times New Roman" w:hAnsi="Times New Roman" w:cs="Times New Roman"/>
          <w:iCs/>
          <w:sz w:val="24"/>
          <w:szCs w:val="24"/>
        </w:rPr>
        <w:t xml:space="preserve"> a</w:t>
      </w:r>
      <w:r w:rsidR="00A63113">
        <w:rPr>
          <w:rFonts w:ascii="Times New Roman" w:hAnsi="Times New Roman" w:cs="Times New Roman"/>
          <w:iCs/>
          <w:sz w:val="24"/>
          <w:szCs w:val="24"/>
        </w:rPr>
        <w:t>nnoying</w:t>
      </w:r>
      <w:r w:rsidR="0076517E">
        <w:rPr>
          <w:rFonts w:ascii="Times New Roman" w:hAnsi="Times New Roman" w:cs="Times New Roman"/>
          <w:iCs/>
          <w:sz w:val="24"/>
          <w:szCs w:val="24"/>
        </w:rPr>
        <w:t>)</w:t>
      </w:r>
      <w:r w:rsidR="00562D42">
        <w:rPr>
          <w:rFonts w:ascii="Times New Roman" w:hAnsi="Times New Roman" w:cs="Times New Roman"/>
          <w:iCs/>
          <w:sz w:val="24"/>
          <w:szCs w:val="24"/>
        </w:rPr>
        <w:t>. Student 2 prompts to correct the Scouse feature</w:t>
      </w:r>
      <w:r w:rsidR="00A63113">
        <w:rPr>
          <w:rFonts w:ascii="Times New Roman" w:hAnsi="Times New Roman" w:cs="Times New Roman"/>
          <w:iCs/>
          <w:sz w:val="24"/>
          <w:szCs w:val="24"/>
        </w:rPr>
        <w:t xml:space="preserve"> pronouncing the words </w:t>
      </w:r>
      <w:r w:rsidR="008C4192">
        <w:rPr>
          <w:rFonts w:ascii="Times New Roman" w:hAnsi="Times New Roman" w:cs="Times New Roman"/>
          <w:iCs/>
          <w:sz w:val="24"/>
          <w:szCs w:val="24"/>
        </w:rPr>
        <w:t>with [ʊ] as they would be elsewhere in Northern English (ibid.)</w:t>
      </w:r>
      <w:r w:rsidR="00562D42">
        <w:rPr>
          <w:rFonts w:ascii="Times New Roman" w:hAnsi="Times New Roman" w:cs="Times New Roman"/>
          <w:iCs/>
          <w:sz w:val="24"/>
          <w:szCs w:val="24"/>
        </w:rPr>
        <w:t xml:space="preserve"> and endorses</w:t>
      </w:r>
      <w:r w:rsidR="00A63113">
        <w:rPr>
          <w:rFonts w:ascii="Times New Roman" w:hAnsi="Times New Roman" w:cs="Times New Roman"/>
          <w:iCs/>
          <w:sz w:val="24"/>
          <w:szCs w:val="24"/>
        </w:rPr>
        <w:t>,</w:t>
      </w:r>
      <w:r w:rsidR="00562D42">
        <w:rPr>
          <w:rFonts w:ascii="Times New Roman" w:hAnsi="Times New Roman" w:cs="Times New Roman"/>
          <w:iCs/>
          <w:sz w:val="24"/>
          <w:szCs w:val="24"/>
        </w:rPr>
        <w:t xml:space="preserve"> in this way</w:t>
      </w:r>
      <w:r w:rsidR="00A63113">
        <w:rPr>
          <w:rFonts w:ascii="Times New Roman" w:hAnsi="Times New Roman" w:cs="Times New Roman"/>
          <w:iCs/>
          <w:sz w:val="24"/>
          <w:szCs w:val="24"/>
        </w:rPr>
        <w:t>,</w:t>
      </w:r>
      <w:r w:rsidR="00562D42">
        <w:rPr>
          <w:rFonts w:ascii="Times New Roman" w:hAnsi="Times New Roman" w:cs="Times New Roman"/>
          <w:iCs/>
          <w:sz w:val="24"/>
          <w:szCs w:val="24"/>
        </w:rPr>
        <w:t xml:space="preserve"> the previously offered stance </w:t>
      </w:r>
      <w:r w:rsidR="00C92D3A">
        <w:rPr>
          <w:rFonts w:ascii="Times New Roman" w:hAnsi="Times New Roman" w:cs="Times New Roman"/>
          <w:iCs/>
          <w:sz w:val="24"/>
          <w:szCs w:val="24"/>
        </w:rPr>
        <w:t>suggesting</w:t>
      </w:r>
      <w:r w:rsidR="00E6524E">
        <w:rPr>
          <w:rFonts w:ascii="Times New Roman" w:hAnsi="Times New Roman" w:cs="Times New Roman"/>
          <w:iCs/>
          <w:sz w:val="24"/>
          <w:szCs w:val="24"/>
        </w:rPr>
        <w:t>, at the same time,</w:t>
      </w:r>
      <w:r w:rsidR="00C92D3A">
        <w:rPr>
          <w:rFonts w:ascii="Times New Roman" w:hAnsi="Times New Roman" w:cs="Times New Roman"/>
          <w:iCs/>
          <w:sz w:val="24"/>
          <w:szCs w:val="24"/>
        </w:rPr>
        <w:t xml:space="preserve"> </w:t>
      </w:r>
      <w:r w:rsidR="009127C6">
        <w:rPr>
          <w:rFonts w:ascii="Times New Roman" w:hAnsi="Times New Roman" w:cs="Times New Roman"/>
          <w:sz w:val="24"/>
          <w:szCs w:val="24"/>
        </w:rPr>
        <w:t>that the current feature</w:t>
      </w:r>
      <w:r w:rsidR="00C92D3A" w:rsidRPr="00FB53E3">
        <w:rPr>
          <w:rFonts w:ascii="Times New Roman" w:hAnsi="Times New Roman" w:cs="Times New Roman"/>
          <w:sz w:val="24"/>
          <w:szCs w:val="24"/>
        </w:rPr>
        <w:t xml:space="preserve"> deviates from a </w:t>
      </w:r>
      <w:r w:rsidR="00C92D3A" w:rsidRPr="00FB53E3">
        <w:rPr>
          <w:rFonts w:ascii="Times New Roman" w:hAnsi="Times New Roman" w:cs="Times New Roman"/>
          <w:sz w:val="24"/>
          <w:szCs w:val="24"/>
        </w:rPr>
        <w:lastRenderedPageBreak/>
        <w:t>norm and is thus undesirable</w:t>
      </w:r>
      <w:r w:rsidR="00C92D3A">
        <w:rPr>
          <w:rFonts w:ascii="Times New Roman" w:hAnsi="Times New Roman" w:cs="Times New Roman"/>
          <w:sz w:val="24"/>
          <w:szCs w:val="24"/>
        </w:rPr>
        <w:t>.</w:t>
      </w:r>
      <w:r w:rsidR="00562D42">
        <w:rPr>
          <w:rFonts w:ascii="Times New Roman" w:hAnsi="Times New Roman" w:cs="Times New Roman"/>
          <w:iCs/>
          <w:sz w:val="24"/>
          <w:szCs w:val="24"/>
        </w:rPr>
        <w:t xml:space="preserve"> We therefor</w:t>
      </w:r>
      <w:r w:rsidR="008C6CC7">
        <w:rPr>
          <w:rFonts w:ascii="Times New Roman" w:hAnsi="Times New Roman" w:cs="Times New Roman"/>
          <w:iCs/>
          <w:sz w:val="24"/>
          <w:szCs w:val="24"/>
        </w:rPr>
        <w:t>e</w:t>
      </w:r>
      <w:r w:rsidR="00562D42">
        <w:rPr>
          <w:rFonts w:ascii="Times New Roman" w:hAnsi="Times New Roman" w:cs="Times New Roman"/>
          <w:iCs/>
          <w:sz w:val="24"/>
          <w:szCs w:val="24"/>
        </w:rPr>
        <w:t xml:space="preserve"> observe that via the so</w:t>
      </w:r>
      <w:r w:rsidR="009127C6">
        <w:rPr>
          <w:rFonts w:ascii="Times New Roman" w:hAnsi="Times New Roman" w:cs="Times New Roman"/>
          <w:iCs/>
          <w:sz w:val="24"/>
          <w:szCs w:val="24"/>
        </w:rPr>
        <w:t xml:space="preserve">cial value indexed by a specific Scouse feature </w:t>
      </w:r>
      <w:r w:rsidR="0076517E">
        <w:rPr>
          <w:rFonts w:ascii="Times New Roman" w:hAnsi="Times New Roman" w:cs="Times New Roman"/>
          <w:iCs/>
          <w:sz w:val="24"/>
          <w:szCs w:val="24"/>
        </w:rPr>
        <w:t>(</w:t>
      </w:r>
      <w:r w:rsidR="009127C6">
        <w:rPr>
          <w:rFonts w:ascii="Times New Roman" w:hAnsi="Times New Roman" w:cs="Times New Roman"/>
          <w:iCs/>
          <w:sz w:val="24"/>
          <w:szCs w:val="24"/>
        </w:rPr>
        <w:t>i.e.</w:t>
      </w:r>
      <w:r w:rsidR="0076517E">
        <w:rPr>
          <w:rFonts w:ascii="Times New Roman" w:hAnsi="Times New Roman" w:cs="Times New Roman"/>
          <w:iCs/>
          <w:sz w:val="24"/>
          <w:szCs w:val="24"/>
        </w:rPr>
        <w:t>,</w:t>
      </w:r>
      <w:r w:rsidR="009127C6">
        <w:rPr>
          <w:rFonts w:ascii="Times New Roman" w:hAnsi="Times New Roman" w:cs="Times New Roman"/>
          <w:iCs/>
          <w:sz w:val="24"/>
          <w:szCs w:val="24"/>
        </w:rPr>
        <w:t xml:space="preserve"> annoying</w:t>
      </w:r>
      <w:r w:rsidR="0076517E">
        <w:rPr>
          <w:rFonts w:ascii="Times New Roman" w:hAnsi="Times New Roman" w:cs="Times New Roman"/>
          <w:iCs/>
          <w:sz w:val="24"/>
          <w:szCs w:val="24"/>
        </w:rPr>
        <w:t>)</w:t>
      </w:r>
      <w:r w:rsidR="00562D42">
        <w:rPr>
          <w:rFonts w:ascii="Times New Roman" w:hAnsi="Times New Roman" w:cs="Times New Roman"/>
          <w:iCs/>
          <w:sz w:val="24"/>
          <w:szCs w:val="24"/>
        </w:rPr>
        <w:t xml:space="preserve">, the students </w:t>
      </w:r>
      <w:r w:rsidR="00A63113">
        <w:rPr>
          <w:rFonts w:ascii="Times New Roman" w:hAnsi="Times New Roman" w:cs="Times New Roman"/>
          <w:iCs/>
          <w:sz w:val="24"/>
          <w:szCs w:val="24"/>
        </w:rPr>
        <w:t>maintain a distance from</w:t>
      </w:r>
      <w:r w:rsidR="00562D42">
        <w:rPr>
          <w:rFonts w:ascii="Times New Roman" w:hAnsi="Times New Roman" w:cs="Times New Roman"/>
          <w:iCs/>
          <w:sz w:val="24"/>
          <w:szCs w:val="24"/>
        </w:rPr>
        <w:t xml:space="preserve"> the accent. </w:t>
      </w:r>
      <w:r w:rsidR="00A63113">
        <w:rPr>
          <w:rFonts w:ascii="Times New Roman" w:hAnsi="Times New Roman" w:cs="Times New Roman"/>
          <w:iCs/>
          <w:sz w:val="24"/>
          <w:szCs w:val="24"/>
        </w:rPr>
        <w:t>Even when student 3 says she does</w:t>
      </w:r>
      <w:r w:rsidR="0048511D">
        <w:rPr>
          <w:rFonts w:ascii="Times New Roman" w:hAnsi="Times New Roman" w:cs="Times New Roman"/>
          <w:iCs/>
          <w:sz w:val="24"/>
          <w:szCs w:val="24"/>
        </w:rPr>
        <w:t xml:space="preserve"> occasionally</w:t>
      </w:r>
      <w:r w:rsidR="00A63113">
        <w:rPr>
          <w:rFonts w:ascii="Times New Roman" w:hAnsi="Times New Roman" w:cs="Times New Roman"/>
          <w:iCs/>
          <w:sz w:val="24"/>
          <w:szCs w:val="24"/>
        </w:rPr>
        <w:t xml:space="preserve"> use Scouse she presents it in a negative light. </w:t>
      </w:r>
      <w:r w:rsidR="00562D42">
        <w:rPr>
          <w:rFonts w:ascii="Times New Roman" w:hAnsi="Times New Roman" w:cs="Times New Roman"/>
          <w:iCs/>
          <w:sz w:val="24"/>
          <w:szCs w:val="24"/>
        </w:rPr>
        <w:t xml:space="preserve">Similar social values are </w:t>
      </w:r>
      <w:r w:rsidR="000D735D">
        <w:rPr>
          <w:rFonts w:ascii="Times New Roman" w:hAnsi="Times New Roman" w:cs="Times New Roman"/>
          <w:iCs/>
          <w:sz w:val="24"/>
          <w:szCs w:val="24"/>
        </w:rPr>
        <w:t>observed</w:t>
      </w:r>
      <w:r w:rsidR="00A63113">
        <w:rPr>
          <w:rFonts w:ascii="Times New Roman" w:hAnsi="Times New Roman" w:cs="Times New Roman"/>
          <w:iCs/>
          <w:sz w:val="24"/>
          <w:szCs w:val="24"/>
        </w:rPr>
        <w:t xml:space="preserve"> in the following extract</w:t>
      </w:r>
      <w:r w:rsidR="000D735D">
        <w:rPr>
          <w:rFonts w:ascii="Times New Roman" w:hAnsi="Times New Roman" w:cs="Times New Roman"/>
          <w:iCs/>
          <w:sz w:val="24"/>
          <w:szCs w:val="24"/>
        </w:rPr>
        <w:t xml:space="preserve"> from the second</w:t>
      </w:r>
      <w:r w:rsidR="00A63113">
        <w:rPr>
          <w:rFonts w:ascii="Times New Roman" w:hAnsi="Times New Roman" w:cs="Times New Roman"/>
          <w:iCs/>
          <w:sz w:val="24"/>
          <w:szCs w:val="24"/>
        </w:rPr>
        <w:t xml:space="preserve"> interview </w:t>
      </w:r>
      <w:r w:rsidR="000D735D">
        <w:rPr>
          <w:rFonts w:ascii="Times New Roman" w:hAnsi="Times New Roman" w:cs="Times New Roman"/>
          <w:iCs/>
          <w:sz w:val="24"/>
          <w:szCs w:val="24"/>
        </w:rPr>
        <w:t xml:space="preserve">with </w:t>
      </w:r>
      <w:r w:rsidR="00E6524E">
        <w:rPr>
          <w:rFonts w:ascii="Times New Roman" w:hAnsi="Times New Roman" w:cs="Times New Roman"/>
          <w:iCs/>
          <w:sz w:val="24"/>
          <w:szCs w:val="24"/>
        </w:rPr>
        <w:t xml:space="preserve">a group of </w:t>
      </w:r>
      <w:r w:rsidR="000D735D">
        <w:rPr>
          <w:rFonts w:ascii="Times New Roman" w:hAnsi="Times New Roman" w:cs="Times New Roman"/>
          <w:iCs/>
          <w:sz w:val="24"/>
          <w:szCs w:val="24"/>
        </w:rPr>
        <w:t xml:space="preserve">three students from school 2. </w:t>
      </w:r>
    </w:p>
    <w:p w14:paraId="16633BC9" w14:textId="77777777" w:rsidR="00D85449" w:rsidRDefault="00D85449" w:rsidP="002A3677">
      <w:pPr>
        <w:spacing w:line="360" w:lineRule="auto"/>
        <w:jc w:val="both"/>
        <w:rPr>
          <w:rFonts w:ascii="Times New Roman" w:hAnsi="Times New Roman" w:cs="Times New Roman"/>
          <w:iCs/>
          <w:sz w:val="24"/>
          <w:szCs w:val="24"/>
        </w:rPr>
      </w:pPr>
    </w:p>
    <w:p w14:paraId="6F519D66" w14:textId="22FB89AA" w:rsidR="00647789" w:rsidRPr="00F467FF" w:rsidRDefault="00A7058F" w:rsidP="002A3677">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Extract 3</w:t>
      </w:r>
      <w:r w:rsidR="0076517E">
        <w:rPr>
          <w:rFonts w:ascii="Times New Roman" w:hAnsi="Times New Roman" w:cs="Times New Roman"/>
          <w:iCs/>
          <w:sz w:val="24"/>
          <w:szCs w:val="24"/>
        </w:rPr>
        <w:t>. School 2 students, Group B.</w:t>
      </w:r>
    </w:p>
    <w:p w14:paraId="7AE3BD78" w14:textId="55469A9D" w:rsidR="000D735D" w:rsidRPr="000D735D" w:rsidRDefault="000D735D" w:rsidP="000D735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1</w:t>
      </w:r>
      <w:r>
        <w:rPr>
          <w:rFonts w:ascii="Times New Roman" w:hAnsi="Times New Roman" w:cs="Times New Roman"/>
          <w:iCs/>
          <w:sz w:val="24"/>
          <w:szCs w:val="24"/>
        </w:rPr>
        <w:tab/>
        <w:t xml:space="preserve">IR </w:t>
      </w:r>
      <w:r w:rsidR="00ED2371">
        <w:rPr>
          <w:rFonts w:ascii="Times New Roman" w:hAnsi="Times New Roman" w:cs="Times New Roman"/>
          <w:iCs/>
          <w:sz w:val="24"/>
          <w:szCs w:val="24"/>
        </w:rPr>
        <w:tab/>
      </w:r>
      <w:r w:rsidRPr="000D735D">
        <w:rPr>
          <w:rFonts w:ascii="Times New Roman" w:hAnsi="Times New Roman" w:cs="Times New Roman"/>
          <w:iCs/>
          <w:sz w:val="24"/>
          <w:szCs w:val="24"/>
        </w:rPr>
        <w:t xml:space="preserve">would you say that the </w:t>
      </w:r>
      <w:r w:rsidR="00331EF9" w:rsidRPr="000D735D">
        <w:rPr>
          <w:rFonts w:ascii="Times New Roman" w:hAnsi="Times New Roman" w:cs="Times New Roman"/>
          <w:iCs/>
          <w:sz w:val="24"/>
          <w:szCs w:val="24"/>
        </w:rPr>
        <w:t xml:space="preserve">Wirral </w:t>
      </w:r>
      <w:r w:rsidRPr="000D735D">
        <w:rPr>
          <w:rFonts w:ascii="Times New Roman" w:hAnsi="Times New Roman" w:cs="Times New Roman"/>
          <w:iCs/>
          <w:sz w:val="24"/>
          <w:szCs w:val="24"/>
        </w:rPr>
        <w:t xml:space="preserve">accent is different to the </w:t>
      </w:r>
      <w:r w:rsidR="00331EF9" w:rsidRPr="000D735D">
        <w:rPr>
          <w:rFonts w:ascii="Times New Roman" w:hAnsi="Times New Roman" w:cs="Times New Roman"/>
          <w:iCs/>
          <w:sz w:val="24"/>
          <w:szCs w:val="24"/>
        </w:rPr>
        <w:t xml:space="preserve">Liverpool </w:t>
      </w:r>
      <w:r w:rsidRPr="000D735D">
        <w:rPr>
          <w:rFonts w:ascii="Times New Roman" w:hAnsi="Times New Roman" w:cs="Times New Roman"/>
          <w:iCs/>
          <w:sz w:val="24"/>
          <w:szCs w:val="24"/>
        </w:rPr>
        <w:t xml:space="preserve">accent </w:t>
      </w:r>
    </w:p>
    <w:p w14:paraId="0DE89690" w14:textId="29A4DE93" w:rsidR="000D735D" w:rsidRPr="000D735D" w:rsidRDefault="000D735D" w:rsidP="000D735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2</w:t>
      </w:r>
      <w:r>
        <w:rPr>
          <w:rFonts w:ascii="Times New Roman" w:hAnsi="Times New Roman" w:cs="Times New Roman"/>
          <w:iCs/>
          <w:sz w:val="24"/>
          <w:szCs w:val="24"/>
        </w:rPr>
        <w:tab/>
        <w:t>S</w:t>
      </w:r>
      <w:r w:rsidR="0056639D">
        <w:rPr>
          <w:rFonts w:ascii="Times New Roman" w:hAnsi="Times New Roman" w:cs="Times New Roman"/>
          <w:iCs/>
          <w:sz w:val="24"/>
          <w:szCs w:val="24"/>
        </w:rPr>
        <w:t>4</w:t>
      </w:r>
      <w:r>
        <w:rPr>
          <w:rFonts w:ascii="Times New Roman" w:hAnsi="Times New Roman" w:cs="Times New Roman"/>
          <w:iCs/>
          <w:sz w:val="24"/>
          <w:szCs w:val="24"/>
        </w:rPr>
        <w:t xml:space="preserve"> </w:t>
      </w:r>
      <w:r w:rsidR="00ED2371">
        <w:rPr>
          <w:rFonts w:ascii="Times New Roman" w:hAnsi="Times New Roman" w:cs="Times New Roman"/>
          <w:iCs/>
          <w:sz w:val="24"/>
          <w:szCs w:val="24"/>
        </w:rPr>
        <w:tab/>
      </w:r>
      <w:r w:rsidRPr="000D735D">
        <w:rPr>
          <w:rFonts w:ascii="Times New Roman" w:hAnsi="Times New Roman" w:cs="Times New Roman"/>
          <w:iCs/>
          <w:sz w:val="24"/>
          <w:szCs w:val="24"/>
        </w:rPr>
        <w:t>yeah</w:t>
      </w:r>
    </w:p>
    <w:p w14:paraId="1B1CD5B1" w14:textId="5AEB08D6" w:rsidR="000D735D" w:rsidRPr="000D735D" w:rsidRDefault="000D735D" w:rsidP="000D735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3</w:t>
      </w:r>
      <w:r>
        <w:rPr>
          <w:rFonts w:ascii="Times New Roman" w:hAnsi="Times New Roman" w:cs="Times New Roman"/>
          <w:iCs/>
          <w:sz w:val="24"/>
          <w:szCs w:val="24"/>
        </w:rPr>
        <w:tab/>
      </w:r>
      <w:r w:rsidRPr="000D735D">
        <w:rPr>
          <w:rFonts w:ascii="Times New Roman" w:hAnsi="Times New Roman" w:cs="Times New Roman"/>
          <w:iCs/>
          <w:sz w:val="24"/>
          <w:szCs w:val="24"/>
        </w:rPr>
        <w:t>I</w:t>
      </w:r>
      <w:r>
        <w:rPr>
          <w:rFonts w:ascii="Times New Roman" w:hAnsi="Times New Roman" w:cs="Times New Roman"/>
          <w:iCs/>
          <w:sz w:val="24"/>
          <w:szCs w:val="24"/>
        </w:rPr>
        <w:t>R</w:t>
      </w:r>
      <w:r w:rsidRPr="000D735D">
        <w:rPr>
          <w:rFonts w:ascii="Times New Roman" w:hAnsi="Times New Roman" w:cs="Times New Roman"/>
          <w:iCs/>
          <w:sz w:val="24"/>
          <w:szCs w:val="24"/>
        </w:rPr>
        <w:t xml:space="preserve"> </w:t>
      </w:r>
      <w:r w:rsidR="00ED2371">
        <w:rPr>
          <w:rFonts w:ascii="Times New Roman" w:hAnsi="Times New Roman" w:cs="Times New Roman"/>
          <w:iCs/>
          <w:sz w:val="24"/>
          <w:szCs w:val="24"/>
        </w:rPr>
        <w:tab/>
      </w:r>
      <w:r w:rsidRPr="000D735D">
        <w:rPr>
          <w:rFonts w:ascii="Times New Roman" w:hAnsi="Times New Roman" w:cs="Times New Roman"/>
          <w:iCs/>
          <w:sz w:val="24"/>
          <w:szCs w:val="24"/>
        </w:rPr>
        <w:t>yeah</w:t>
      </w:r>
    </w:p>
    <w:p w14:paraId="6ACD8F9F" w14:textId="34FB7243" w:rsidR="000D735D" w:rsidRDefault="000D735D" w:rsidP="000D735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4</w:t>
      </w:r>
      <w:r>
        <w:rPr>
          <w:rFonts w:ascii="Times New Roman" w:hAnsi="Times New Roman" w:cs="Times New Roman"/>
          <w:iCs/>
          <w:sz w:val="24"/>
          <w:szCs w:val="24"/>
        </w:rPr>
        <w:tab/>
        <w:t>S</w:t>
      </w:r>
      <w:r w:rsidR="0056639D">
        <w:rPr>
          <w:rFonts w:ascii="Times New Roman" w:hAnsi="Times New Roman" w:cs="Times New Roman"/>
          <w:iCs/>
          <w:sz w:val="24"/>
          <w:szCs w:val="24"/>
        </w:rPr>
        <w:t>5</w:t>
      </w:r>
      <w:r>
        <w:rPr>
          <w:rFonts w:ascii="Times New Roman" w:hAnsi="Times New Roman" w:cs="Times New Roman"/>
          <w:iCs/>
          <w:sz w:val="24"/>
          <w:szCs w:val="24"/>
        </w:rPr>
        <w:t xml:space="preserve"> </w:t>
      </w:r>
      <w:r w:rsidR="00ED2371">
        <w:rPr>
          <w:rFonts w:ascii="Times New Roman" w:hAnsi="Times New Roman" w:cs="Times New Roman"/>
          <w:iCs/>
          <w:sz w:val="24"/>
          <w:szCs w:val="24"/>
        </w:rPr>
        <w:tab/>
      </w:r>
      <w:r w:rsidRPr="000D735D">
        <w:rPr>
          <w:rFonts w:ascii="Times New Roman" w:hAnsi="Times New Roman" w:cs="Times New Roman"/>
          <w:iCs/>
          <w:sz w:val="24"/>
          <w:szCs w:val="24"/>
        </w:rPr>
        <w:t xml:space="preserve">yeah </w:t>
      </w:r>
      <w:r w:rsidR="00331EF9" w:rsidRPr="000D735D">
        <w:rPr>
          <w:rFonts w:ascii="Times New Roman" w:hAnsi="Times New Roman" w:cs="Times New Roman"/>
          <w:iCs/>
          <w:sz w:val="24"/>
          <w:szCs w:val="24"/>
        </w:rPr>
        <w:t>Liver</w:t>
      </w:r>
      <w:r w:rsidR="00331EF9">
        <w:rPr>
          <w:rFonts w:ascii="Times New Roman" w:hAnsi="Times New Roman" w:cs="Times New Roman"/>
          <w:iCs/>
          <w:sz w:val="24"/>
          <w:szCs w:val="24"/>
        </w:rPr>
        <w:t xml:space="preserve">pool </w:t>
      </w:r>
      <w:r>
        <w:rPr>
          <w:rFonts w:ascii="Times New Roman" w:hAnsi="Times New Roman" w:cs="Times New Roman"/>
          <w:iCs/>
          <w:sz w:val="24"/>
          <w:szCs w:val="24"/>
        </w:rPr>
        <w:t>it</w:t>
      </w:r>
      <w:r w:rsidR="00331EF9">
        <w:rPr>
          <w:rFonts w:ascii="Times New Roman" w:hAnsi="Times New Roman" w:cs="Times New Roman"/>
          <w:iCs/>
          <w:sz w:val="24"/>
          <w:szCs w:val="24"/>
        </w:rPr>
        <w:t>’</w:t>
      </w:r>
      <w:r w:rsidRPr="000D735D">
        <w:rPr>
          <w:rFonts w:ascii="Times New Roman" w:hAnsi="Times New Roman" w:cs="Times New Roman"/>
          <w:iCs/>
          <w:sz w:val="24"/>
          <w:szCs w:val="24"/>
        </w:rPr>
        <w:t xml:space="preserve">d still be like loudest </w:t>
      </w:r>
      <w:r>
        <w:rPr>
          <w:rFonts w:ascii="Times New Roman" w:hAnsi="Times New Roman" w:cs="Times New Roman"/>
          <w:iCs/>
          <w:sz w:val="24"/>
          <w:szCs w:val="24"/>
        </w:rPr>
        <w:t>when they</w:t>
      </w:r>
      <w:r w:rsidR="00331EF9">
        <w:rPr>
          <w:rFonts w:ascii="Times New Roman" w:hAnsi="Times New Roman" w:cs="Times New Roman"/>
          <w:iCs/>
          <w:sz w:val="24"/>
          <w:szCs w:val="24"/>
        </w:rPr>
        <w:t>’</w:t>
      </w:r>
      <w:r>
        <w:rPr>
          <w:rFonts w:ascii="Times New Roman" w:hAnsi="Times New Roman" w:cs="Times New Roman"/>
          <w:iCs/>
          <w:sz w:val="24"/>
          <w:szCs w:val="24"/>
        </w:rPr>
        <w:t>re generally speaking</w:t>
      </w:r>
    </w:p>
    <w:p w14:paraId="52D42479" w14:textId="444E7ECA" w:rsidR="000D735D" w:rsidRDefault="000D735D" w:rsidP="000D735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5</w:t>
      </w:r>
      <w:r>
        <w:rPr>
          <w:rFonts w:ascii="Times New Roman" w:hAnsi="Times New Roman" w:cs="Times New Roman"/>
          <w:iCs/>
          <w:sz w:val="24"/>
          <w:szCs w:val="24"/>
        </w:rPr>
        <w:tab/>
        <w:t>and like most they won</w:t>
      </w:r>
      <w:r w:rsidR="00331EF9">
        <w:rPr>
          <w:rFonts w:ascii="Times New Roman" w:hAnsi="Times New Roman" w:cs="Times New Roman"/>
          <w:iCs/>
          <w:sz w:val="24"/>
          <w:szCs w:val="24"/>
        </w:rPr>
        <w:t>’</w:t>
      </w:r>
      <w:r w:rsidRPr="000D735D">
        <w:rPr>
          <w:rFonts w:ascii="Times New Roman" w:hAnsi="Times New Roman" w:cs="Times New Roman"/>
          <w:iCs/>
          <w:sz w:val="24"/>
          <w:szCs w:val="24"/>
        </w:rPr>
        <w:t>t have like respect</w:t>
      </w:r>
      <w:r>
        <w:rPr>
          <w:rFonts w:ascii="Times New Roman" w:hAnsi="Times New Roman" w:cs="Times New Roman"/>
          <w:iCs/>
          <w:sz w:val="24"/>
          <w:szCs w:val="24"/>
        </w:rPr>
        <w:t xml:space="preserve"> when they</w:t>
      </w:r>
      <w:r w:rsidR="00331EF9">
        <w:rPr>
          <w:rFonts w:ascii="Times New Roman" w:hAnsi="Times New Roman" w:cs="Times New Roman"/>
          <w:iCs/>
          <w:sz w:val="24"/>
          <w:szCs w:val="24"/>
        </w:rPr>
        <w:t>’</w:t>
      </w:r>
      <w:r>
        <w:rPr>
          <w:rFonts w:ascii="Times New Roman" w:hAnsi="Times New Roman" w:cs="Times New Roman"/>
          <w:iCs/>
          <w:sz w:val="24"/>
          <w:szCs w:val="24"/>
        </w:rPr>
        <w:t>re talking to people</w:t>
      </w:r>
    </w:p>
    <w:p w14:paraId="0C3C71CA" w14:textId="044392C1" w:rsidR="000D735D" w:rsidRDefault="000D735D" w:rsidP="000D735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6</w:t>
      </w:r>
      <w:r>
        <w:rPr>
          <w:rFonts w:ascii="Times New Roman" w:hAnsi="Times New Roman" w:cs="Times New Roman"/>
          <w:iCs/>
          <w:sz w:val="24"/>
          <w:szCs w:val="24"/>
        </w:rPr>
        <w:tab/>
        <w:t xml:space="preserve">IR </w:t>
      </w:r>
      <w:r w:rsidR="00ED2371">
        <w:rPr>
          <w:rFonts w:ascii="Times New Roman" w:hAnsi="Times New Roman" w:cs="Times New Roman"/>
          <w:iCs/>
          <w:sz w:val="24"/>
          <w:szCs w:val="24"/>
        </w:rPr>
        <w:tab/>
      </w:r>
      <w:r>
        <w:rPr>
          <w:rFonts w:ascii="Times New Roman" w:hAnsi="Times New Roman" w:cs="Times New Roman"/>
          <w:iCs/>
          <w:sz w:val="24"/>
          <w:szCs w:val="24"/>
        </w:rPr>
        <w:t>mmhmm</w:t>
      </w:r>
    </w:p>
    <w:p w14:paraId="19B5B6CF" w14:textId="2D5B4B68" w:rsidR="000D735D" w:rsidRDefault="000D735D" w:rsidP="000D735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7</w:t>
      </w:r>
      <w:r>
        <w:rPr>
          <w:rFonts w:ascii="Times New Roman" w:hAnsi="Times New Roman" w:cs="Times New Roman"/>
          <w:iCs/>
          <w:sz w:val="24"/>
          <w:szCs w:val="24"/>
        </w:rPr>
        <w:tab/>
        <w:t>S</w:t>
      </w:r>
      <w:r w:rsidR="0056639D">
        <w:rPr>
          <w:rFonts w:ascii="Times New Roman" w:hAnsi="Times New Roman" w:cs="Times New Roman"/>
          <w:iCs/>
          <w:sz w:val="24"/>
          <w:szCs w:val="24"/>
        </w:rPr>
        <w:t>5</w:t>
      </w:r>
      <w:r>
        <w:rPr>
          <w:rFonts w:ascii="Times New Roman" w:hAnsi="Times New Roman" w:cs="Times New Roman"/>
          <w:iCs/>
          <w:sz w:val="24"/>
          <w:szCs w:val="24"/>
        </w:rPr>
        <w:t xml:space="preserve"> </w:t>
      </w:r>
      <w:r w:rsidR="00ED2371">
        <w:rPr>
          <w:rFonts w:ascii="Times New Roman" w:hAnsi="Times New Roman" w:cs="Times New Roman"/>
          <w:iCs/>
          <w:sz w:val="24"/>
          <w:szCs w:val="24"/>
        </w:rPr>
        <w:tab/>
      </w:r>
      <w:r>
        <w:rPr>
          <w:rFonts w:ascii="Times New Roman" w:hAnsi="Times New Roman" w:cs="Times New Roman"/>
          <w:iCs/>
          <w:sz w:val="24"/>
          <w:szCs w:val="24"/>
        </w:rPr>
        <w:t>just because like ((inaudible))</w:t>
      </w:r>
    </w:p>
    <w:p w14:paraId="1E5C43D2" w14:textId="504C5C2F" w:rsidR="000D735D" w:rsidRPr="000D735D" w:rsidRDefault="000D735D" w:rsidP="000D735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8</w:t>
      </w:r>
      <w:r>
        <w:rPr>
          <w:rFonts w:ascii="Times New Roman" w:hAnsi="Times New Roman" w:cs="Times New Roman"/>
          <w:iCs/>
          <w:sz w:val="24"/>
          <w:szCs w:val="24"/>
        </w:rPr>
        <w:tab/>
      </w:r>
      <w:r w:rsidRPr="000D735D">
        <w:rPr>
          <w:rFonts w:ascii="Times New Roman" w:hAnsi="Times New Roman" w:cs="Times New Roman"/>
          <w:iCs/>
          <w:sz w:val="24"/>
          <w:szCs w:val="24"/>
        </w:rPr>
        <w:t>I</w:t>
      </w:r>
      <w:r>
        <w:rPr>
          <w:rFonts w:ascii="Times New Roman" w:hAnsi="Times New Roman" w:cs="Times New Roman"/>
          <w:iCs/>
          <w:sz w:val="24"/>
          <w:szCs w:val="24"/>
        </w:rPr>
        <w:t>R</w:t>
      </w:r>
      <w:r w:rsidRPr="000D735D">
        <w:rPr>
          <w:rFonts w:ascii="Times New Roman" w:hAnsi="Times New Roman" w:cs="Times New Roman"/>
          <w:iCs/>
          <w:sz w:val="24"/>
          <w:szCs w:val="24"/>
        </w:rPr>
        <w:t xml:space="preserve">  </w:t>
      </w:r>
      <w:r w:rsidR="00ED2371">
        <w:rPr>
          <w:rFonts w:ascii="Times New Roman" w:hAnsi="Times New Roman" w:cs="Times New Roman"/>
          <w:iCs/>
          <w:sz w:val="24"/>
          <w:szCs w:val="24"/>
        </w:rPr>
        <w:tab/>
      </w:r>
      <w:r w:rsidRPr="000D735D">
        <w:rPr>
          <w:rFonts w:ascii="Times New Roman" w:hAnsi="Times New Roman" w:cs="Times New Roman"/>
          <w:iCs/>
          <w:sz w:val="24"/>
          <w:szCs w:val="24"/>
        </w:rPr>
        <w:t xml:space="preserve">yeah </w:t>
      </w:r>
    </w:p>
    <w:p w14:paraId="1E64F2EB" w14:textId="2268B12C" w:rsidR="000D735D" w:rsidRDefault="000D735D" w:rsidP="000D735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9</w:t>
      </w:r>
      <w:r>
        <w:rPr>
          <w:rFonts w:ascii="Times New Roman" w:hAnsi="Times New Roman" w:cs="Times New Roman"/>
          <w:iCs/>
          <w:sz w:val="24"/>
          <w:szCs w:val="24"/>
        </w:rPr>
        <w:tab/>
        <w:t>S</w:t>
      </w:r>
      <w:r w:rsidR="0056639D">
        <w:rPr>
          <w:rFonts w:ascii="Times New Roman" w:hAnsi="Times New Roman" w:cs="Times New Roman"/>
          <w:iCs/>
          <w:sz w:val="24"/>
          <w:szCs w:val="24"/>
        </w:rPr>
        <w:t>6</w:t>
      </w:r>
      <w:r>
        <w:rPr>
          <w:rFonts w:ascii="Times New Roman" w:hAnsi="Times New Roman" w:cs="Times New Roman"/>
          <w:iCs/>
          <w:sz w:val="24"/>
          <w:szCs w:val="24"/>
        </w:rPr>
        <w:t xml:space="preserve"> </w:t>
      </w:r>
      <w:r w:rsidR="00ED2371">
        <w:rPr>
          <w:rFonts w:ascii="Times New Roman" w:hAnsi="Times New Roman" w:cs="Times New Roman"/>
          <w:iCs/>
          <w:sz w:val="24"/>
          <w:szCs w:val="24"/>
        </w:rPr>
        <w:tab/>
      </w:r>
      <w:r w:rsidRPr="000D735D">
        <w:rPr>
          <w:rFonts w:ascii="Times New Roman" w:hAnsi="Times New Roman" w:cs="Times New Roman"/>
          <w:iCs/>
          <w:sz w:val="24"/>
          <w:szCs w:val="24"/>
        </w:rPr>
        <w:t xml:space="preserve">yeah cos when </w:t>
      </w:r>
      <w:r w:rsidR="00331EF9" w:rsidRPr="000D735D">
        <w:rPr>
          <w:rFonts w:ascii="Times New Roman" w:hAnsi="Times New Roman" w:cs="Times New Roman"/>
          <w:iCs/>
          <w:sz w:val="24"/>
          <w:szCs w:val="24"/>
        </w:rPr>
        <w:t xml:space="preserve">I </w:t>
      </w:r>
      <w:r w:rsidRPr="000D735D">
        <w:rPr>
          <w:rFonts w:ascii="Times New Roman" w:hAnsi="Times New Roman" w:cs="Times New Roman"/>
          <w:iCs/>
          <w:sz w:val="24"/>
          <w:szCs w:val="24"/>
        </w:rPr>
        <w:t xml:space="preserve">go to other places like </w:t>
      </w:r>
      <w:r w:rsidR="00331EF9" w:rsidRPr="000D735D">
        <w:rPr>
          <w:rFonts w:ascii="Times New Roman" w:hAnsi="Times New Roman" w:cs="Times New Roman"/>
          <w:iCs/>
          <w:sz w:val="24"/>
          <w:szCs w:val="24"/>
        </w:rPr>
        <w:t xml:space="preserve">I </w:t>
      </w:r>
      <w:r w:rsidRPr="000D735D">
        <w:rPr>
          <w:rFonts w:ascii="Times New Roman" w:hAnsi="Times New Roman" w:cs="Times New Roman"/>
          <w:iCs/>
          <w:sz w:val="24"/>
          <w:szCs w:val="24"/>
        </w:rPr>
        <w:t>we</w:t>
      </w:r>
      <w:r>
        <w:rPr>
          <w:rFonts w:ascii="Times New Roman" w:hAnsi="Times New Roman" w:cs="Times New Roman"/>
          <w:iCs/>
          <w:sz w:val="24"/>
          <w:szCs w:val="24"/>
        </w:rPr>
        <w:t xml:space="preserve">nt to </w:t>
      </w:r>
      <w:r w:rsidR="00331EF9">
        <w:rPr>
          <w:rFonts w:ascii="Times New Roman" w:hAnsi="Times New Roman" w:cs="Times New Roman"/>
          <w:iCs/>
          <w:sz w:val="24"/>
          <w:szCs w:val="24"/>
        </w:rPr>
        <w:t xml:space="preserve">Stoke </w:t>
      </w:r>
      <w:r>
        <w:rPr>
          <w:rFonts w:ascii="Times New Roman" w:hAnsi="Times New Roman" w:cs="Times New Roman"/>
          <w:iCs/>
          <w:sz w:val="24"/>
          <w:szCs w:val="24"/>
        </w:rPr>
        <w:t>for like a football</w:t>
      </w:r>
    </w:p>
    <w:p w14:paraId="5C5E6E58" w14:textId="7648D3DE" w:rsidR="000D735D" w:rsidRDefault="000D735D" w:rsidP="000D735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10</w:t>
      </w:r>
      <w:r>
        <w:rPr>
          <w:rFonts w:ascii="Times New Roman" w:hAnsi="Times New Roman" w:cs="Times New Roman"/>
          <w:iCs/>
          <w:sz w:val="24"/>
          <w:szCs w:val="24"/>
        </w:rPr>
        <w:tab/>
      </w:r>
      <w:r w:rsidRPr="000D735D">
        <w:rPr>
          <w:rFonts w:ascii="Times New Roman" w:hAnsi="Times New Roman" w:cs="Times New Roman"/>
          <w:iCs/>
          <w:sz w:val="24"/>
          <w:szCs w:val="24"/>
        </w:rPr>
        <w:t xml:space="preserve">thing and they said </w:t>
      </w:r>
      <w:r w:rsidR="00ED2371">
        <w:rPr>
          <w:rFonts w:ascii="Times New Roman" w:hAnsi="Times New Roman" w:cs="Times New Roman"/>
          <w:iCs/>
          <w:sz w:val="24"/>
          <w:szCs w:val="24"/>
        </w:rPr>
        <w:t>‘</w:t>
      </w:r>
      <w:r w:rsidRPr="000D735D">
        <w:rPr>
          <w:rFonts w:ascii="Times New Roman" w:hAnsi="Times New Roman" w:cs="Times New Roman"/>
          <w:iCs/>
          <w:sz w:val="24"/>
          <w:szCs w:val="24"/>
        </w:rPr>
        <w:t xml:space="preserve">are you from </w:t>
      </w:r>
      <w:r w:rsidR="00331EF9" w:rsidRPr="000D735D">
        <w:rPr>
          <w:rFonts w:ascii="Times New Roman" w:hAnsi="Times New Roman" w:cs="Times New Roman"/>
          <w:iCs/>
          <w:sz w:val="24"/>
          <w:szCs w:val="24"/>
        </w:rPr>
        <w:t>Liverpool</w:t>
      </w:r>
      <w:r w:rsidR="00ED2371">
        <w:rPr>
          <w:rFonts w:ascii="Times New Roman" w:hAnsi="Times New Roman" w:cs="Times New Roman"/>
          <w:iCs/>
          <w:sz w:val="24"/>
          <w:szCs w:val="24"/>
        </w:rPr>
        <w:t>’</w:t>
      </w:r>
      <w:r w:rsidR="00331EF9" w:rsidRPr="000D735D">
        <w:rPr>
          <w:rFonts w:ascii="Times New Roman" w:hAnsi="Times New Roman" w:cs="Times New Roman"/>
          <w:iCs/>
          <w:sz w:val="24"/>
          <w:szCs w:val="24"/>
        </w:rPr>
        <w:t xml:space="preserve"> </w:t>
      </w:r>
      <w:r w:rsidRPr="000D735D">
        <w:rPr>
          <w:rFonts w:ascii="Times New Roman" w:hAnsi="Times New Roman" w:cs="Times New Roman"/>
          <w:iCs/>
          <w:sz w:val="24"/>
          <w:szCs w:val="24"/>
        </w:rPr>
        <w:t xml:space="preserve">so </w:t>
      </w:r>
      <w:r w:rsidR="00331EF9" w:rsidRPr="000D735D">
        <w:rPr>
          <w:rFonts w:ascii="Times New Roman" w:hAnsi="Times New Roman" w:cs="Times New Roman"/>
          <w:iCs/>
          <w:sz w:val="24"/>
          <w:szCs w:val="24"/>
        </w:rPr>
        <w:t xml:space="preserve">I </w:t>
      </w:r>
      <w:r w:rsidRPr="000D735D">
        <w:rPr>
          <w:rFonts w:ascii="Times New Roman" w:hAnsi="Times New Roman" w:cs="Times New Roman"/>
          <w:iCs/>
          <w:sz w:val="24"/>
          <w:szCs w:val="24"/>
        </w:rPr>
        <w:t xml:space="preserve">think to other people from outside </w:t>
      </w:r>
    </w:p>
    <w:p w14:paraId="0F41A8C5" w14:textId="7895DB24" w:rsidR="000D735D" w:rsidRDefault="000D735D" w:rsidP="000D735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11</w:t>
      </w:r>
      <w:r>
        <w:rPr>
          <w:rFonts w:ascii="Times New Roman" w:hAnsi="Times New Roman" w:cs="Times New Roman"/>
          <w:iCs/>
          <w:sz w:val="24"/>
          <w:szCs w:val="24"/>
        </w:rPr>
        <w:tab/>
      </w:r>
      <w:r w:rsidR="00331EF9" w:rsidRPr="000D735D">
        <w:rPr>
          <w:rFonts w:ascii="Times New Roman" w:hAnsi="Times New Roman" w:cs="Times New Roman"/>
          <w:iCs/>
          <w:sz w:val="24"/>
          <w:szCs w:val="24"/>
        </w:rPr>
        <w:t xml:space="preserve">Liverpool </w:t>
      </w:r>
      <w:r w:rsidRPr="000D735D">
        <w:rPr>
          <w:rFonts w:ascii="Times New Roman" w:hAnsi="Times New Roman" w:cs="Times New Roman"/>
          <w:iCs/>
          <w:sz w:val="24"/>
          <w:szCs w:val="24"/>
        </w:rPr>
        <w:t xml:space="preserve">we sound </w:t>
      </w:r>
      <w:r w:rsidR="00331EF9" w:rsidRPr="000D735D">
        <w:rPr>
          <w:rFonts w:ascii="Times New Roman" w:hAnsi="Times New Roman" w:cs="Times New Roman"/>
          <w:iCs/>
          <w:sz w:val="24"/>
          <w:szCs w:val="24"/>
        </w:rPr>
        <w:t xml:space="preserve">Scouse </w:t>
      </w:r>
      <w:r w:rsidRPr="000D735D">
        <w:rPr>
          <w:rFonts w:ascii="Times New Roman" w:hAnsi="Times New Roman" w:cs="Times New Roman"/>
          <w:iCs/>
          <w:sz w:val="24"/>
          <w:szCs w:val="24"/>
        </w:rPr>
        <w:t>but to us it sounds different</w:t>
      </w:r>
    </w:p>
    <w:p w14:paraId="2233E64A" w14:textId="5D1DBABC" w:rsidR="000D735D" w:rsidRDefault="000D735D" w:rsidP="000D735D">
      <w:pPr>
        <w:spacing w:after="0" w:line="360" w:lineRule="auto"/>
        <w:jc w:val="both"/>
        <w:rPr>
          <w:rFonts w:ascii="Times New Roman" w:hAnsi="Times New Roman" w:cs="Times New Roman"/>
          <w:iCs/>
          <w:sz w:val="24"/>
          <w:szCs w:val="24"/>
        </w:rPr>
      </w:pPr>
    </w:p>
    <w:p w14:paraId="776F7091" w14:textId="5B49CB06" w:rsidR="00F15B39" w:rsidRDefault="000D735D" w:rsidP="00C92D3A">
      <w:pPr>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In responding to the interviewer’s direct question (line 1) student </w:t>
      </w:r>
      <w:r w:rsidR="0056639D">
        <w:rPr>
          <w:rFonts w:ascii="Times New Roman" w:hAnsi="Times New Roman" w:cs="Times New Roman"/>
          <w:iCs/>
          <w:sz w:val="24"/>
          <w:szCs w:val="24"/>
        </w:rPr>
        <w:t>5</w:t>
      </w:r>
      <w:r>
        <w:rPr>
          <w:rFonts w:ascii="Times New Roman" w:hAnsi="Times New Roman" w:cs="Times New Roman"/>
          <w:iCs/>
          <w:sz w:val="24"/>
          <w:szCs w:val="24"/>
        </w:rPr>
        <w:t xml:space="preserve"> mentions being loud as a characteristic feature of Liverpool speakers. She immediately </w:t>
      </w:r>
      <w:r w:rsidR="00647789">
        <w:rPr>
          <w:rFonts w:ascii="Times New Roman" w:hAnsi="Times New Roman" w:cs="Times New Roman"/>
          <w:iCs/>
          <w:sz w:val="24"/>
          <w:szCs w:val="24"/>
        </w:rPr>
        <w:t xml:space="preserve">justifies this by providing an evaluative comment and assigning the social value ‘disrespectful’. Again, Liverpool speakers are grouped as ‘others’ and are attributed negative traits. The contribution by student </w:t>
      </w:r>
      <w:r w:rsidR="0056639D">
        <w:rPr>
          <w:rFonts w:ascii="Times New Roman" w:hAnsi="Times New Roman" w:cs="Times New Roman"/>
          <w:iCs/>
          <w:sz w:val="24"/>
          <w:szCs w:val="24"/>
        </w:rPr>
        <w:t>6</w:t>
      </w:r>
      <w:r w:rsidR="00647789">
        <w:rPr>
          <w:rFonts w:ascii="Times New Roman" w:hAnsi="Times New Roman" w:cs="Times New Roman"/>
          <w:iCs/>
          <w:sz w:val="24"/>
          <w:szCs w:val="24"/>
        </w:rPr>
        <w:t xml:space="preserve"> (lines 9-11) clarifies that Liverpool speakers are Scouse speakers, which is an underlying premise throughout the interview with the girls from school 2. Student </w:t>
      </w:r>
      <w:r w:rsidR="0056639D">
        <w:rPr>
          <w:rFonts w:ascii="Times New Roman" w:hAnsi="Times New Roman" w:cs="Times New Roman"/>
          <w:iCs/>
          <w:sz w:val="24"/>
          <w:szCs w:val="24"/>
        </w:rPr>
        <w:t>6</w:t>
      </w:r>
      <w:r w:rsidR="00647789">
        <w:rPr>
          <w:rFonts w:ascii="Times New Roman" w:hAnsi="Times New Roman" w:cs="Times New Roman"/>
          <w:iCs/>
          <w:sz w:val="24"/>
          <w:szCs w:val="24"/>
        </w:rPr>
        <w:t xml:space="preserve"> goes on to explain that to people outside Liverpool, the Wirral people</w:t>
      </w:r>
      <w:r w:rsidR="0056639D">
        <w:rPr>
          <w:rFonts w:ascii="Times New Roman" w:hAnsi="Times New Roman" w:cs="Times New Roman"/>
          <w:iCs/>
          <w:sz w:val="24"/>
          <w:szCs w:val="24"/>
        </w:rPr>
        <w:t>,</w:t>
      </w:r>
      <w:r w:rsidR="00647789">
        <w:rPr>
          <w:rFonts w:ascii="Times New Roman" w:hAnsi="Times New Roman" w:cs="Times New Roman"/>
          <w:iCs/>
          <w:sz w:val="24"/>
          <w:szCs w:val="24"/>
        </w:rPr>
        <w:t xml:space="preserve"> sound Scouse but the</w:t>
      </w:r>
      <w:r w:rsidR="00E6524E">
        <w:rPr>
          <w:rFonts w:ascii="Times New Roman" w:hAnsi="Times New Roman" w:cs="Times New Roman"/>
          <w:iCs/>
          <w:sz w:val="24"/>
          <w:szCs w:val="24"/>
        </w:rPr>
        <w:t xml:space="preserve"> specific student</w:t>
      </w:r>
      <w:r w:rsidR="00647789">
        <w:rPr>
          <w:rFonts w:ascii="Times New Roman" w:hAnsi="Times New Roman" w:cs="Times New Roman"/>
          <w:iCs/>
          <w:sz w:val="24"/>
          <w:szCs w:val="24"/>
        </w:rPr>
        <w:t xml:space="preserve"> den</w:t>
      </w:r>
      <w:r w:rsidR="0056639D">
        <w:rPr>
          <w:rFonts w:ascii="Times New Roman" w:hAnsi="Times New Roman" w:cs="Times New Roman"/>
          <w:iCs/>
          <w:sz w:val="24"/>
          <w:szCs w:val="24"/>
        </w:rPr>
        <w:t>ies</w:t>
      </w:r>
      <w:r w:rsidR="00647789">
        <w:rPr>
          <w:rFonts w:ascii="Times New Roman" w:hAnsi="Times New Roman" w:cs="Times New Roman"/>
          <w:iCs/>
          <w:sz w:val="24"/>
          <w:szCs w:val="24"/>
        </w:rPr>
        <w:t xml:space="preserve"> this identity (see Cooper and Lampropoulou, </w:t>
      </w:r>
      <w:r w:rsidR="009E1E4C">
        <w:rPr>
          <w:rFonts w:ascii="Times New Roman" w:hAnsi="Times New Roman" w:cs="Times New Roman"/>
          <w:iCs/>
          <w:sz w:val="24"/>
          <w:szCs w:val="24"/>
        </w:rPr>
        <w:t>2021</w:t>
      </w:r>
      <w:r w:rsidR="00647789">
        <w:rPr>
          <w:rFonts w:ascii="Times New Roman" w:hAnsi="Times New Roman" w:cs="Times New Roman"/>
          <w:iCs/>
          <w:sz w:val="24"/>
          <w:szCs w:val="24"/>
        </w:rPr>
        <w:t xml:space="preserve">), distancing </w:t>
      </w:r>
      <w:r w:rsidR="00E6524E">
        <w:rPr>
          <w:rFonts w:ascii="Times New Roman" w:hAnsi="Times New Roman" w:cs="Times New Roman"/>
          <w:iCs/>
          <w:sz w:val="24"/>
          <w:szCs w:val="24"/>
        </w:rPr>
        <w:t>herself</w:t>
      </w:r>
      <w:r w:rsidR="00647789">
        <w:rPr>
          <w:rFonts w:ascii="Times New Roman" w:hAnsi="Times New Roman" w:cs="Times New Roman"/>
          <w:iCs/>
          <w:sz w:val="24"/>
          <w:szCs w:val="24"/>
        </w:rPr>
        <w:t xml:space="preserve"> from Scouse. </w:t>
      </w:r>
      <w:r w:rsidR="00C92D3A">
        <w:rPr>
          <w:rFonts w:ascii="Times New Roman" w:hAnsi="Times New Roman" w:cs="Times New Roman"/>
          <w:iCs/>
          <w:sz w:val="24"/>
          <w:szCs w:val="24"/>
        </w:rPr>
        <w:t>The Liverpool versus Wirral divide reflects the spatial boun</w:t>
      </w:r>
      <w:r w:rsidR="009127C6">
        <w:rPr>
          <w:rFonts w:ascii="Times New Roman" w:hAnsi="Times New Roman" w:cs="Times New Roman"/>
          <w:iCs/>
          <w:sz w:val="24"/>
          <w:szCs w:val="24"/>
        </w:rPr>
        <w:t xml:space="preserve">dary also presented in </w:t>
      </w:r>
      <w:r w:rsidR="0056639D">
        <w:rPr>
          <w:rFonts w:ascii="Times New Roman" w:hAnsi="Times New Roman" w:cs="Times New Roman"/>
          <w:iCs/>
          <w:sz w:val="24"/>
          <w:szCs w:val="24"/>
        </w:rPr>
        <w:t>E</w:t>
      </w:r>
      <w:r w:rsidR="009127C6">
        <w:rPr>
          <w:rFonts w:ascii="Times New Roman" w:hAnsi="Times New Roman" w:cs="Times New Roman"/>
          <w:iCs/>
          <w:sz w:val="24"/>
          <w:szCs w:val="24"/>
        </w:rPr>
        <w:t>xtract 1</w:t>
      </w:r>
      <w:r w:rsidR="0056639D">
        <w:rPr>
          <w:rFonts w:ascii="Times New Roman" w:hAnsi="Times New Roman" w:cs="Times New Roman"/>
          <w:iCs/>
          <w:sz w:val="24"/>
          <w:szCs w:val="24"/>
        </w:rPr>
        <w:t>,</w:t>
      </w:r>
      <w:r w:rsidR="00C92D3A">
        <w:rPr>
          <w:rFonts w:ascii="Times New Roman" w:hAnsi="Times New Roman" w:cs="Times New Roman"/>
          <w:iCs/>
          <w:sz w:val="24"/>
          <w:szCs w:val="24"/>
        </w:rPr>
        <w:t xml:space="preserve"> positioning the Wirral as ‘I/ we’ and Liverpool/ Scouse as ‘other/they’. Cooke and Simpson argue that users of non-standard varieties of the dominant language are positioned as ‘other’ a practice that reflects a homogenising discourse (201</w:t>
      </w:r>
      <w:r w:rsidR="00AF6873">
        <w:rPr>
          <w:rFonts w:ascii="Times New Roman" w:hAnsi="Times New Roman" w:cs="Times New Roman"/>
          <w:iCs/>
          <w:sz w:val="24"/>
          <w:szCs w:val="24"/>
        </w:rPr>
        <w:t>2</w:t>
      </w:r>
      <w:r w:rsidR="00C92D3A">
        <w:rPr>
          <w:rFonts w:ascii="Times New Roman" w:hAnsi="Times New Roman" w:cs="Times New Roman"/>
          <w:iCs/>
          <w:sz w:val="24"/>
          <w:szCs w:val="24"/>
        </w:rPr>
        <w:t>: 122). “</w:t>
      </w:r>
      <w:r w:rsidR="00F15B39" w:rsidRPr="007633C7">
        <w:rPr>
          <w:rFonts w:ascii="Times New Roman" w:hAnsi="Times New Roman" w:cs="Times New Roman"/>
          <w:sz w:val="24"/>
          <w:szCs w:val="24"/>
        </w:rPr>
        <w:t>Othering, or the creation in discourse of in-</w:t>
      </w:r>
      <w:r w:rsidR="00F15B39" w:rsidRPr="007633C7">
        <w:rPr>
          <w:rFonts w:ascii="Times New Roman" w:hAnsi="Times New Roman" w:cs="Times New Roman"/>
          <w:sz w:val="24"/>
          <w:szCs w:val="24"/>
        </w:rPr>
        <w:lastRenderedPageBreak/>
        <w:t>groups and out-groups (‘we’ and ‘they’), is strongly evident in much homogenizing discourse in media and public debate</w:t>
      </w:r>
      <w:r w:rsidR="00C92D3A">
        <w:rPr>
          <w:rFonts w:ascii="Times New Roman" w:hAnsi="Times New Roman" w:cs="Times New Roman"/>
          <w:sz w:val="24"/>
          <w:szCs w:val="24"/>
        </w:rPr>
        <w:t>” (ibid)</w:t>
      </w:r>
      <w:r w:rsidR="00F15B39">
        <w:rPr>
          <w:rFonts w:ascii="Times New Roman" w:hAnsi="Times New Roman" w:cs="Times New Roman"/>
          <w:sz w:val="24"/>
          <w:szCs w:val="24"/>
        </w:rPr>
        <w:t xml:space="preserve"> </w:t>
      </w:r>
      <w:r w:rsidR="00C92D3A">
        <w:rPr>
          <w:rFonts w:ascii="Times New Roman" w:hAnsi="Times New Roman" w:cs="Times New Roman"/>
          <w:sz w:val="24"/>
          <w:szCs w:val="24"/>
        </w:rPr>
        <w:t xml:space="preserve">and, as we </w:t>
      </w:r>
      <w:r w:rsidR="0048511D">
        <w:rPr>
          <w:rFonts w:ascii="Times New Roman" w:hAnsi="Times New Roman" w:cs="Times New Roman"/>
          <w:sz w:val="24"/>
          <w:szCs w:val="24"/>
        </w:rPr>
        <w:t>observe here</w:t>
      </w:r>
      <w:r w:rsidR="00C92D3A">
        <w:rPr>
          <w:rFonts w:ascii="Times New Roman" w:hAnsi="Times New Roman" w:cs="Times New Roman"/>
          <w:sz w:val="24"/>
          <w:szCs w:val="24"/>
        </w:rPr>
        <w:t xml:space="preserve">, in school settings too. </w:t>
      </w:r>
    </w:p>
    <w:p w14:paraId="355C838B" w14:textId="6F89FF40" w:rsidR="00A7058F" w:rsidRDefault="00A7058F" w:rsidP="00C92D3A">
      <w:pPr>
        <w:spacing w:after="0" w:line="360" w:lineRule="auto"/>
        <w:jc w:val="both"/>
      </w:pPr>
    </w:p>
    <w:p w14:paraId="01690B0E" w14:textId="4455AB14" w:rsidR="00A7058F" w:rsidRPr="009127C6" w:rsidRDefault="00A7058F" w:rsidP="009127C6">
      <w:pPr>
        <w:pStyle w:val="ListParagraph"/>
        <w:numPr>
          <w:ilvl w:val="1"/>
          <w:numId w:val="22"/>
        </w:numPr>
        <w:spacing w:line="360" w:lineRule="auto"/>
        <w:jc w:val="both"/>
        <w:rPr>
          <w:rFonts w:ascii="Times New Roman" w:hAnsi="Times New Roman" w:cs="Times New Roman"/>
          <w:sz w:val="24"/>
          <w:szCs w:val="24"/>
        </w:rPr>
      </w:pPr>
      <w:r w:rsidRPr="009127C6">
        <w:rPr>
          <w:rFonts w:ascii="Times New Roman" w:hAnsi="Times New Roman" w:cs="Times New Roman"/>
          <w:sz w:val="24"/>
          <w:szCs w:val="24"/>
        </w:rPr>
        <w:t>Scouse for humour and performance</w:t>
      </w:r>
    </w:p>
    <w:p w14:paraId="35D9C053" w14:textId="4530287A" w:rsidR="00A7058F" w:rsidRDefault="002C370E" w:rsidP="00A7058F">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A7058F" w:rsidRPr="00626706">
        <w:rPr>
          <w:rFonts w:ascii="Times New Roman" w:hAnsi="Times New Roman" w:cs="Times New Roman"/>
          <w:sz w:val="24"/>
          <w:szCs w:val="24"/>
        </w:rPr>
        <w:t>xtract</w:t>
      </w:r>
      <w:r w:rsidR="00A7058F">
        <w:rPr>
          <w:rFonts w:ascii="Times New Roman" w:hAnsi="Times New Roman" w:cs="Times New Roman"/>
          <w:sz w:val="24"/>
          <w:szCs w:val="24"/>
        </w:rPr>
        <w:t xml:space="preserve"> </w:t>
      </w:r>
      <w:r>
        <w:rPr>
          <w:rFonts w:ascii="Times New Roman" w:hAnsi="Times New Roman" w:cs="Times New Roman"/>
          <w:sz w:val="24"/>
          <w:szCs w:val="24"/>
        </w:rPr>
        <w:t xml:space="preserve">3 </w:t>
      </w:r>
      <w:r w:rsidR="00A7058F">
        <w:rPr>
          <w:rFonts w:ascii="Times New Roman" w:hAnsi="Times New Roman" w:cs="Times New Roman"/>
          <w:sz w:val="24"/>
          <w:szCs w:val="24"/>
        </w:rPr>
        <w:t>is from the beginning of the interview with the teacher in school 1.</w:t>
      </w:r>
      <w:r w:rsidR="00A7058F" w:rsidRPr="00626706">
        <w:rPr>
          <w:rFonts w:ascii="Times New Roman" w:hAnsi="Times New Roman" w:cs="Times New Roman"/>
          <w:sz w:val="24"/>
          <w:szCs w:val="24"/>
        </w:rPr>
        <w:t xml:space="preserve"> </w:t>
      </w:r>
      <w:r w:rsidR="009127C6">
        <w:rPr>
          <w:rFonts w:ascii="Times New Roman" w:hAnsi="Times New Roman" w:cs="Times New Roman"/>
          <w:sz w:val="24"/>
          <w:szCs w:val="24"/>
        </w:rPr>
        <w:t xml:space="preserve">It illuminates the Scouse like </w:t>
      </w:r>
      <w:r w:rsidR="008005B4">
        <w:rPr>
          <w:rFonts w:ascii="Times New Roman" w:hAnsi="Times New Roman" w:cs="Times New Roman"/>
          <w:sz w:val="24"/>
          <w:szCs w:val="24"/>
        </w:rPr>
        <w:t>speaking of students in classroom-fronted talk of School 1 compared to School 2. Throughout the interview, the teacher assumes that Scouse is actually spoken in the classroom by teachers and students alike. Here, t</w:t>
      </w:r>
      <w:r w:rsidR="00A7058F">
        <w:rPr>
          <w:rFonts w:ascii="Times New Roman" w:hAnsi="Times New Roman" w:cs="Times New Roman"/>
          <w:sz w:val="24"/>
          <w:szCs w:val="24"/>
        </w:rPr>
        <w:t xml:space="preserve">he teacher is responding to the researcher’s first prompt and discusses when and in what contexts she would encourage the use of Scouse in the classroom. </w:t>
      </w:r>
    </w:p>
    <w:p w14:paraId="7DB3F862" w14:textId="152A5A45" w:rsidR="00A7058F" w:rsidRPr="00626706" w:rsidRDefault="00A7058F" w:rsidP="00A7058F">
      <w:pPr>
        <w:spacing w:line="360" w:lineRule="auto"/>
        <w:jc w:val="both"/>
        <w:rPr>
          <w:rFonts w:ascii="Times New Roman" w:hAnsi="Times New Roman" w:cs="Times New Roman"/>
          <w:sz w:val="24"/>
          <w:szCs w:val="24"/>
        </w:rPr>
      </w:pPr>
      <w:r>
        <w:rPr>
          <w:rFonts w:ascii="Times New Roman" w:hAnsi="Times New Roman" w:cs="Times New Roman"/>
          <w:sz w:val="24"/>
          <w:szCs w:val="24"/>
        </w:rPr>
        <w:t>Extract 4</w:t>
      </w:r>
      <w:r w:rsidR="002C370E">
        <w:rPr>
          <w:rFonts w:ascii="Times New Roman" w:hAnsi="Times New Roman" w:cs="Times New Roman"/>
          <w:sz w:val="24"/>
          <w:szCs w:val="24"/>
        </w:rPr>
        <w:t>. School 1 Teacher.</w:t>
      </w:r>
    </w:p>
    <w:p w14:paraId="7C4CB0CC" w14:textId="638DA942" w:rsidR="00A7058F" w:rsidRDefault="00A7058F" w:rsidP="00A7058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03635D">
        <w:rPr>
          <w:rFonts w:ascii="Times New Roman" w:hAnsi="Times New Roman" w:cs="Times New Roman"/>
          <w:sz w:val="24"/>
          <w:szCs w:val="24"/>
        </w:rPr>
        <w:t>I</w:t>
      </w:r>
      <w:r>
        <w:rPr>
          <w:rFonts w:ascii="Times New Roman" w:hAnsi="Times New Roman" w:cs="Times New Roman"/>
          <w:sz w:val="24"/>
          <w:szCs w:val="24"/>
        </w:rPr>
        <w:t>R</w:t>
      </w:r>
      <w:r>
        <w:rPr>
          <w:rFonts w:ascii="Times New Roman" w:hAnsi="Times New Roman" w:cs="Times New Roman"/>
          <w:sz w:val="24"/>
          <w:szCs w:val="24"/>
        </w:rPr>
        <w:tab/>
      </w:r>
      <w:r w:rsidRPr="0003635D">
        <w:rPr>
          <w:rFonts w:ascii="Times New Roman" w:hAnsi="Times New Roman" w:cs="Times New Roman"/>
          <w:sz w:val="24"/>
          <w:szCs w:val="24"/>
        </w:rPr>
        <w:t xml:space="preserve">basically you know the project about like </w:t>
      </w:r>
      <w:r>
        <w:rPr>
          <w:rFonts w:ascii="Times New Roman" w:hAnsi="Times New Roman" w:cs="Times New Roman"/>
          <w:sz w:val="24"/>
          <w:szCs w:val="24"/>
        </w:rPr>
        <w:t>S</w:t>
      </w:r>
      <w:r w:rsidRPr="0003635D">
        <w:rPr>
          <w:rFonts w:ascii="Times New Roman" w:hAnsi="Times New Roman" w:cs="Times New Roman"/>
          <w:sz w:val="24"/>
          <w:szCs w:val="24"/>
        </w:rPr>
        <w:t>couse in t</w:t>
      </w:r>
      <w:r>
        <w:rPr>
          <w:rFonts w:ascii="Times New Roman" w:hAnsi="Times New Roman" w:cs="Times New Roman"/>
          <w:sz w:val="24"/>
          <w:szCs w:val="24"/>
        </w:rPr>
        <w:t>he classroom and it's about</w:t>
      </w:r>
    </w:p>
    <w:p w14:paraId="25278336" w14:textId="77777777" w:rsidR="00A7058F" w:rsidRDefault="00A7058F" w:rsidP="00A705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3635D">
        <w:rPr>
          <w:rFonts w:ascii="Times New Roman" w:hAnsi="Times New Roman" w:cs="Times New Roman"/>
          <w:sz w:val="24"/>
          <w:szCs w:val="24"/>
        </w:rPr>
        <w:t>how the students and the teachers use the accent in like educational contexts basically</w:t>
      </w:r>
      <w:r>
        <w:rPr>
          <w:rFonts w:ascii="Times New Roman" w:hAnsi="Times New Roman" w:cs="Times New Roman"/>
          <w:sz w:val="24"/>
          <w:szCs w:val="24"/>
        </w:rPr>
        <w:t xml:space="preserve"> 3</w:t>
      </w:r>
      <w:r>
        <w:rPr>
          <w:rFonts w:ascii="Times New Roman" w:hAnsi="Times New Roman" w:cs="Times New Roman"/>
          <w:sz w:val="24"/>
          <w:szCs w:val="24"/>
        </w:rPr>
        <w:tab/>
        <w:t xml:space="preserve">(…) so </w:t>
      </w:r>
      <w:r w:rsidRPr="00C6276F">
        <w:rPr>
          <w:rFonts w:ascii="Times New Roman" w:hAnsi="Times New Roman" w:cs="Times New Roman"/>
          <w:sz w:val="24"/>
          <w:szCs w:val="24"/>
        </w:rPr>
        <w:t>basically just asking you what you think about a few of the things really</w:t>
      </w:r>
    </w:p>
    <w:p w14:paraId="77E18741" w14:textId="4CA33A1E" w:rsidR="00A7058F" w:rsidRDefault="00A7058F" w:rsidP="00A7058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w:t>
      </w:r>
      <w:r>
        <w:rPr>
          <w:rFonts w:ascii="Times New Roman" w:hAnsi="Times New Roman" w:cs="Times New Roman"/>
          <w:sz w:val="24"/>
          <w:szCs w:val="24"/>
        </w:rPr>
        <w:tab/>
        <w:t xml:space="preserve">(…) </w:t>
      </w:r>
      <w:r w:rsidRPr="00A70957">
        <w:rPr>
          <w:rFonts w:ascii="Times New Roman" w:hAnsi="Times New Roman" w:cs="Times New Roman"/>
          <w:sz w:val="24"/>
          <w:szCs w:val="24"/>
        </w:rPr>
        <w:t>and I think sometimes, I think, I'm tr</w:t>
      </w:r>
      <w:r>
        <w:rPr>
          <w:rFonts w:ascii="Times New Roman" w:hAnsi="Times New Roman" w:cs="Times New Roman"/>
          <w:sz w:val="24"/>
          <w:szCs w:val="24"/>
        </w:rPr>
        <w:t>ying to think of quirky ways to</w:t>
      </w:r>
    </w:p>
    <w:p w14:paraId="220EC43F" w14:textId="77777777" w:rsidR="00A7058F" w:rsidRDefault="00A7058F" w:rsidP="00A7058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A70957">
        <w:rPr>
          <w:rFonts w:ascii="Times New Roman" w:hAnsi="Times New Roman" w:cs="Times New Roman"/>
          <w:sz w:val="24"/>
          <w:szCs w:val="24"/>
        </w:rPr>
        <w:t>remember keywords so you put different stresses on dif</w:t>
      </w:r>
      <w:r>
        <w:rPr>
          <w:rFonts w:ascii="Times New Roman" w:hAnsi="Times New Roman" w:cs="Times New Roman"/>
          <w:sz w:val="24"/>
          <w:szCs w:val="24"/>
        </w:rPr>
        <w:t xml:space="preserve">ferent parts of the word you're </w:t>
      </w:r>
    </w:p>
    <w:p w14:paraId="2B8B73A3" w14:textId="77777777" w:rsidR="00A7058F" w:rsidRPr="00A70957" w:rsidRDefault="00A7058F" w:rsidP="00A7058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A70957">
        <w:rPr>
          <w:rFonts w:ascii="Times New Roman" w:hAnsi="Times New Roman" w:cs="Times New Roman"/>
          <w:sz w:val="24"/>
          <w:szCs w:val="24"/>
        </w:rPr>
        <w:t>trying to</w:t>
      </w:r>
    </w:p>
    <w:p w14:paraId="1FE00A62" w14:textId="2CF97561" w:rsidR="00A7058F" w:rsidRPr="00A70957" w:rsidRDefault="00A7058F" w:rsidP="00A705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IR</w:t>
      </w:r>
      <w:r>
        <w:rPr>
          <w:rFonts w:ascii="Times New Roman" w:hAnsi="Times New Roman" w:cs="Times New Roman"/>
          <w:sz w:val="24"/>
          <w:szCs w:val="24"/>
        </w:rPr>
        <w:tab/>
      </w:r>
      <w:r w:rsidRPr="00A70957">
        <w:rPr>
          <w:rFonts w:ascii="Times New Roman" w:hAnsi="Times New Roman" w:cs="Times New Roman"/>
          <w:sz w:val="24"/>
          <w:szCs w:val="24"/>
        </w:rPr>
        <w:t>mmm</w:t>
      </w:r>
    </w:p>
    <w:p w14:paraId="70FB2718" w14:textId="7918D3F7" w:rsidR="00A7058F" w:rsidRDefault="00A7058F" w:rsidP="00A7058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A70957">
        <w:rPr>
          <w:rFonts w:ascii="Times New Roman" w:hAnsi="Times New Roman" w:cs="Times New Roman"/>
          <w:sz w:val="24"/>
          <w:szCs w:val="24"/>
        </w:rPr>
        <w:t>T</w:t>
      </w:r>
      <w:r>
        <w:rPr>
          <w:rFonts w:ascii="Times New Roman" w:hAnsi="Times New Roman" w:cs="Times New Roman"/>
          <w:sz w:val="24"/>
          <w:szCs w:val="24"/>
        </w:rPr>
        <w:tab/>
      </w:r>
      <w:r w:rsidRPr="00A70957">
        <w:rPr>
          <w:rFonts w:ascii="Times New Roman" w:hAnsi="Times New Roman" w:cs="Times New Roman"/>
          <w:sz w:val="24"/>
          <w:szCs w:val="24"/>
        </w:rPr>
        <w:t xml:space="preserve">get to stick in their minds so I suppose that’s something </w:t>
      </w:r>
      <w:r>
        <w:rPr>
          <w:rFonts w:ascii="Times New Roman" w:hAnsi="Times New Roman" w:cs="Times New Roman"/>
          <w:sz w:val="24"/>
          <w:szCs w:val="24"/>
        </w:rPr>
        <w:t>I think sometimes as</w:t>
      </w:r>
    </w:p>
    <w:p w14:paraId="6E17A739" w14:textId="77777777" w:rsidR="00A7058F" w:rsidRDefault="00A7058F" w:rsidP="00A7058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A70957">
        <w:rPr>
          <w:rFonts w:ascii="Times New Roman" w:hAnsi="Times New Roman" w:cs="Times New Roman"/>
          <w:sz w:val="24"/>
          <w:szCs w:val="24"/>
        </w:rPr>
        <w:t xml:space="preserve">well to bring a level of I don’t know to lighten the </w:t>
      </w:r>
      <w:r>
        <w:rPr>
          <w:rFonts w:ascii="Times New Roman" w:hAnsi="Times New Roman" w:cs="Times New Roman"/>
          <w:sz w:val="24"/>
          <w:szCs w:val="24"/>
        </w:rPr>
        <w:t>atmosphere sometimes and add a</w:t>
      </w:r>
    </w:p>
    <w:p w14:paraId="1C7717F1" w14:textId="77777777" w:rsidR="00A7058F" w:rsidRPr="00A70957" w:rsidRDefault="00A7058F" w:rsidP="00A7058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A70957">
        <w:rPr>
          <w:rFonts w:ascii="Times New Roman" w:hAnsi="Times New Roman" w:cs="Times New Roman"/>
          <w:sz w:val="24"/>
          <w:szCs w:val="24"/>
        </w:rPr>
        <w:t>sense of humour I think you might use it then as well</w:t>
      </w:r>
    </w:p>
    <w:p w14:paraId="1FDE3120" w14:textId="4888A0BE" w:rsidR="00A7058F" w:rsidRPr="00A70957" w:rsidRDefault="00A7058F" w:rsidP="00A705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IR</w:t>
      </w:r>
      <w:r>
        <w:rPr>
          <w:rFonts w:ascii="Times New Roman" w:hAnsi="Times New Roman" w:cs="Times New Roman"/>
          <w:sz w:val="24"/>
          <w:szCs w:val="24"/>
        </w:rPr>
        <w:tab/>
      </w:r>
      <w:r w:rsidRPr="00A70957">
        <w:rPr>
          <w:rFonts w:ascii="Times New Roman" w:hAnsi="Times New Roman" w:cs="Times New Roman"/>
          <w:sz w:val="24"/>
          <w:szCs w:val="24"/>
        </w:rPr>
        <w:t>yeah</w:t>
      </w:r>
    </w:p>
    <w:p w14:paraId="2A0F516C" w14:textId="3C8B7629" w:rsidR="00A7058F" w:rsidRDefault="00A7058F" w:rsidP="00A7058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A70957">
        <w:rPr>
          <w:rFonts w:ascii="Times New Roman" w:hAnsi="Times New Roman" w:cs="Times New Roman"/>
          <w:sz w:val="24"/>
          <w:szCs w:val="24"/>
        </w:rPr>
        <w:t>T</w:t>
      </w:r>
      <w:r>
        <w:rPr>
          <w:rFonts w:ascii="Times New Roman" w:hAnsi="Times New Roman" w:cs="Times New Roman"/>
          <w:sz w:val="24"/>
          <w:szCs w:val="24"/>
        </w:rPr>
        <w:tab/>
      </w:r>
      <w:r w:rsidRPr="00A70957">
        <w:rPr>
          <w:rFonts w:ascii="Times New Roman" w:hAnsi="Times New Roman" w:cs="Times New Roman"/>
          <w:sz w:val="24"/>
          <w:szCs w:val="24"/>
        </w:rPr>
        <w:t>umm I think cos I think that</w:t>
      </w:r>
      <w:r w:rsidRPr="003135A7">
        <w:rPr>
          <w:rFonts w:ascii="Times New Roman" w:hAnsi="Times New Roman" w:cs="Times New Roman"/>
          <w:sz w:val="24"/>
          <w:szCs w:val="24"/>
        </w:rPr>
        <w:t xml:space="preserve"> this accent is renowned for humour </w:t>
      </w:r>
      <w:r>
        <w:rPr>
          <w:rFonts w:ascii="Times New Roman" w:hAnsi="Times New Roman" w:cs="Times New Roman"/>
          <w:sz w:val="24"/>
          <w:szCs w:val="24"/>
        </w:rPr>
        <w:t>and people do</w:t>
      </w:r>
    </w:p>
    <w:p w14:paraId="28B369F0" w14:textId="77777777" w:rsidR="00A7058F" w:rsidRPr="00A70957" w:rsidRDefault="00A7058F" w:rsidP="00A7058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A70957">
        <w:rPr>
          <w:rFonts w:ascii="Times New Roman" w:hAnsi="Times New Roman" w:cs="Times New Roman"/>
          <w:sz w:val="24"/>
          <w:szCs w:val="24"/>
        </w:rPr>
        <w:t>use it as well</w:t>
      </w:r>
    </w:p>
    <w:p w14:paraId="05F3DD87" w14:textId="4D40D444" w:rsidR="00A7058F" w:rsidRDefault="00A7058F" w:rsidP="00A705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A70957">
        <w:rPr>
          <w:rFonts w:ascii="Times New Roman" w:hAnsi="Times New Roman" w:cs="Times New Roman"/>
          <w:sz w:val="24"/>
          <w:szCs w:val="24"/>
        </w:rPr>
        <w:t>I</w:t>
      </w:r>
      <w:r>
        <w:rPr>
          <w:rFonts w:ascii="Times New Roman" w:hAnsi="Times New Roman" w:cs="Times New Roman"/>
          <w:sz w:val="24"/>
          <w:szCs w:val="24"/>
        </w:rPr>
        <w:t>R</w:t>
      </w:r>
      <w:r>
        <w:rPr>
          <w:rFonts w:ascii="Times New Roman" w:hAnsi="Times New Roman" w:cs="Times New Roman"/>
          <w:sz w:val="24"/>
          <w:szCs w:val="24"/>
        </w:rPr>
        <w:tab/>
      </w:r>
      <w:r w:rsidRPr="00A70957">
        <w:rPr>
          <w:rFonts w:ascii="Times New Roman" w:hAnsi="Times New Roman" w:cs="Times New Roman"/>
          <w:sz w:val="24"/>
          <w:szCs w:val="24"/>
        </w:rPr>
        <w:t>yeah</w:t>
      </w:r>
    </w:p>
    <w:p w14:paraId="77864680" w14:textId="4B1C1895" w:rsidR="00A7058F" w:rsidRDefault="00A7058F" w:rsidP="00A705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A70957">
        <w:rPr>
          <w:rFonts w:ascii="Times New Roman" w:hAnsi="Times New Roman" w:cs="Times New Roman"/>
          <w:sz w:val="24"/>
          <w:szCs w:val="24"/>
        </w:rPr>
        <w:t>T</w:t>
      </w:r>
      <w:r>
        <w:rPr>
          <w:rFonts w:ascii="Times New Roman" w:hAnsi="Times New Roman" w:cs="Times New Roman"/>
          <w:sz w:val="24"/>
          <w:szCs w:val="24"/>
        </w:rPr>
        <w:tab/>
      </w:r>
      <w:r w:rsidRPr="00A70957">
        <w:rPr>
          <w:rFonts w:ascii="Times New Roman" w:hAnsi="Times New Roman" w:cs="Times New Roman"/>
          <w:sz w:val="24"/>
          <w:szCs w:val="24"/>
        </w:rPr>
        <w:t xml:space="preserve">umm and I think you can it is an accent where you can really play it </w:t>
      </w:r>
    </w:p>
    <w:p w14:paraId="754BA11F" w14:textId="0FE7EAD7" w:rsidR="00A7058F" w:rsidRPr="00A70957" w:rsidRDefault="00A7058F" w:rsidP="00A705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IR</w:t>
      </w:r>
      <w:r>
        <w:rPr>
          <w:rFonts w:ascii="Times New Roman" w:hAnsi="Times New Roman" w:cs="Times New Roman"/>
          <w:sz w:val="24"/>
          <w:szCs w:val="24"/>
        </w:rPr>
        <w:tab/>
      </w:r>
      <w:r w:rsidRPr="00A70957">
        <w:rPr>
          <w:rFonts w:ascii="Times New Roman" w:hAnsi="Times New Roman" w:cs="Times New Roman"/>
          <w:sz w:val="24"/>
          <w:szCs w:val="24"/>
        </w:rPr>
        <w:t>yeah</w:t>
      </w:r>
    </w:p>
    <w:p w14:paraId="71710F94" w14:textId="4F29045C" w:rsidR="00A7058F" w:rsidRPr="00A70957" w:rsidRDefault="00A7058F" w:rsidP="00A705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T:</w:t>
      </w:r>
      <w:r>
        <w:rPr>
          <w:rFonts w:ascii="Times New Roman" w:hAnsi="Times New Roman" w:cs="Times New Roman"/>
          <w:sz w:val="24"/>
          <w:szCs w:val="24"/>
        </w:rPr>
        <w:tab/>
      </w:r>
      <w:r w:rsidRPr="00A70957">
        <w:rPr>
          <w:rFonts w:ascii="Times New Roman" w:hAnsi="Times New Roman" w:cs="Times New Roman"/>
          <w:sz w:val="24"/>
          <w:szCs w:val="24"/>
        </w:rPr>
        <w:t>you can really stress it or not so I suppose that that’s another thing as well</w:t>
      </w:r>
    </w:p>
    <w:p w14:paraId="196FA192" w14:textId="7399177C" w:rsidR="00A7058F" w:rsidRPr="00A70957" w:rsidRDefault="00A7058F" w:rsidP="00A705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Pr="00A70957">
        <w:rPr>
          <w:rFonts w:ascii="Times New Roman" w:hAnsi="Times New Roman" w:cs="Times New Roman"/>
          <w:sz w:val="24"/>
          <w:szCs w:val="24"/>
        </w:rPr>
        <w:t>I</w:t>
      </w:r>
      <w:r>
        <w:rPr>
          <w:rFonts w:ascii="Times New Roman" w:hAnsi="Times New Roman" w:cs="Times New Roman"/>
          <w:sz w:val="24"/>
          <w:szCs w:val="24"/>
        </w:rPr>
        <w:t>R</w:t>
      </w:r>
      <w:r>
        <w:rPr>
          <w:rFonts w:ascii="Times New Roman" w:hAnsi="Times New Roman" w:cs="Times New Roman"/>
          <w:sz w:val="24"/>
          <w:szCs w:val="24"/>
        </w:rPr>
        <w:tab/>
      </w:r>
      <w:r w:rsidRPr="00A70957">
        <w:rPr>
          <w:rFonts w:ascii="Times New Roman" w:hAnsi="Times New Roman" w:cs="Times New Roman"/>
          <w:sz w:val="24"/>
          <w:szCs w:val="24"/>
        </w:rPr>
        <w:t>yeah I would agree with that</w:t>
      </w:r>
    </w:p>
    <w:p w14:paraId="6A961ACE" w14:textId="77777777" w:rsidR="00A7058F" w:rsidRDefault="00A7058F" w:rsidP="00A7058F">
      <w:pPr>
        <w:spacing w:line="360" w:lineRule="auto"/>
        <w:jc w:val="both"/>
        <w:rPr>
          <w:rFonts w:ascii="Times New Roman" w:hAnsi="Times New Roman" w:cs="Times New Roman"/>
          <w:iCs/>
          <w:sz w:val="24"/>
          <w:szCs w:val="24"/>
          <w:u w:val="single"/>
        </w:rPr>
      </w:pPr>
    </w:p>
    <w:p w14:paraId="1B8F3697" w14:textId="0C77D864" w:rsidR="00A7058F" w:rsidRDefault="00A7058F" w:rsidP="00A7058F">
      <w:pPr>
        <w:spacing w:line="360" w:lineRule="auto"/>
        <w:jc w:val="both"/>
        <w:rPr>
          <w:rFonts w:ascii="Times New Roman" w:hAnsi="Times New Roman" w:cs="Times New Roman"/>
          <w:sz w:val="24"/>
          <w:szCs w:val="24"/>
        </w:rPr>
      </w:pPr>
      <w:r w:rsidRPr="00C47CC6">
        <w:rPr>
          <w:rFonts w:ascii="Times New Roman" w:hAnsi="Times New Roman" w:cs="Times New Roman"/>
          <w:sz w:val="24"/>
          <w:szCs w:val="24"/>
        </w:rPr>
        <w:t>The teacher is</w:t>
      </w:r>
      <w:r>
        <w:rPr>
          <w:rFonts w:ascii="Times New Roman" w:hAnsi="Times New Roman" w:cs="Times New Roman"/>
          <w:sz w:val="24"/>
          <w:szCs w:val="24"/>
        </w:rPr>
        <w:t xml:space="preserve"> not responding to a specific question but she is interpreting the researcher’s prompt (lines 1-3) by discussing the contexts in w</w:t>
      </w:r>
      <w:r w:rsidR="007639ED">
        <w:rPr>
          <w:rFonts w:ascii="Times New Roman" w:hAnsi="Times New Roman" w:cs="Times New Roman"/>
          <w:sz w:val="24"/>
          <w:szCs w:val="24"/>
        </w:rPr>
        <w:t>hich she</w:t>
      </w:r>
      <w:r w:rsidR="007A43C8">
        <w:rPr>
          <w:rFonts w:ascii="Times New Roman" w:hAnsi="Times New Roman" w:cs="Times New Roman"/>
          <w:sz w:val="24"/>
          <w:szCs w:val="24"/>
        </w:rPr>
        <w:t xml:space="preserve"> herself would</w:t>
      </w:r>
      <w:r w:rsidR="00164EF1">
        <w:rPr>
          <w:rFonts w:ascii="Times New Roman" w:hAnsi="Times New Roman" w:cs="Times New Roman"/>
          <w:sz w:val="24"/>
          <w:szCs w:val="24"/>
        </w:rPr>
        <w:t xml:space="preserve"> employ</w:t>
      </w:r>
      <w:r>
        <w:rPr>
          <w:rFonts w:ascii="Times New Roman" w:hAnsi="Times New Roman" w:cs="Times New Roman"/>
          <w:sz w:val="24"/>
          <w:szCs w:val="24"/>
        </w:rPr>
        <w:t xml:space="preserve"> Scouse and/ </w:t>
      </w:r>
      <w:r>
        <w:rPr>
          <w:rFonts w:ascii="Times New Roman" w:hAnsi="Times New Roman" w:cs="Times New Roman"/>
          <w:sz w:val="24"/>
          <w:szCs w:val="24"/>
        </w:rPr>
        <w:lastRenderedPageBreak/>
        <w:t xml:space="preserve">or generally encourage the use of Scouse in the classroom. The first option she mentions is stressing certain keywords so that students are able to memorise them. This implies that she deliberately distinguishes said keyword from the rest of her speech by pronouncing it in a Scouse accent. Doing so, it is implied that it will stand out from the rest of the instructive content and, as such, it is more likely to attract the attention of the students. The second option is to ‘make humour and lighten’ the atmosphere, shifting between teaching styles with the goal </w:t>
      </w:r>
      <w:r w:rsidR="00DB36B3">
        <w:rPr>
          <w:rFonts w:ascii="Times New Roman" w:hAnsi="Times New Roman" w:cs="Times New Roman"/>
          <w:sz w:val="24"/>
          <w:szCs w:val="24"/>
        </w:rPr>
        <w:t xml:space="preserve">of </w:t>
      </w:r>
      <w:r>
        <w:rPr>
          <w:rFonts w:ascii="Times New Roman" w:hAnsi="Times New Roman" w:cs="Times New Roman"/>
          <w:sz w:val="24"/>
          <w:szCs w:val="24"/>
        </w:rPr>
        <w:t>engag</w:t>
      </w:r>
      <w:r w:rsidR="00DB36B3">
        <w:rPr>
          <w:rFonts w:ascii="Times New Roman" w:hAnsi="Times New Roman" w:cs="Times New Roman"/>
          <w:sz w:val="24"/>
          <w:szCs w:val="24"/>
        </w:rPr>
        <w:t>ing</w:t>
      </w:r>
      <w:r>
        <w:rPr>
          <w:rFonts w:ascii="Times New Roman" w:hAnsi="Times New Roman" w:cs="Times New Roman"/>
          <w:sz w:val="24"/>
          <w:szCs w:val="24"/>
        </w:rPr>
        <w:t xml:space="preserve"> the students. To justify her statement, the teacher explicitly </w:t>
      </w:r>
      <w:r w:rsidR="003659A0">
        <w:rPr>
          <w:rFonts w:ascii="Times New Roman" w:hAnsi="Times New Roman" w:cs="Times New Roman"/>
          <w:sz w:val="24"/>
          <w:szCs w:val="24"/>
        </w:rPr>
        <w:t>offers</w:t>
      </w:r>
      <w:r>
        <w:rPr>
          <w:rFonts w:ascii="Times New Roman" w:hAnsi="Times New Roman" w:cs="Times New Roman"/>
          <w:sz w:val="24"/>
          <w:szCs w:val="24"/>
        </w:rPr>
        <w:t xml:space="preserve"> meta-commentary (line 12-13) that links Scouse with humour. Her final comment (line 15) relates to performance as she explains that Scouse is an accent, which ‘you can really play’. </w:t>
      </w:r>
    </w:p>
    <w:p w14:paraId="602E0BF4" w14:textId="6CB53164" w:rsidR="00A7058F" w:rsidRDefault="00A7058F" w:rsidP="00A7058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can observe several social values indexed by Scouse for the specific teacher in the above extract. First, Scouse indexes humour and informality and, as such, it can be employed as a tool to achieve several pedagogical goals in the classroom context, including student engagement and learning. Additionally, Scouse indexes playful performance and, therefore, lack of authenticity in what is expected to </w:t>
      </w:r>
      <w:r w:rsidR="008005B4">
        <w:rPr>
          <w:rFonts w:ascii="Times New Roman" w:hAnsi="Times New Roman" w:cs="Times New Roman"/>
          <w:sz w:val="24"/>
          <w:szCs w:val="24"/>
        </w:rPr>
        <w:t>be used in the classroom setting</w:t>
      </w:r>
      <w:r>
        <w:rPr>
          <w:rFonts w:ascii="Times New Roman" w:hAnsi="Times New Roman" w:cs="Times New Roman"/>
          <w:sz w:val="24"/>
          <w:szCs w:val="24"/>
        </w:rPr>
        <w:t xml:space="preserve">. This is so because the teacher speaks as if using Scouse is a noteworthy strategy, therefore a conscious choice she would not spontaneously make; in fact, the teacher clarifies that the use of Scouse is not only a strategic but also a selective choice that serves specific teaching goals. This implies that </w:t>
      </w:r>
      <w:r w:rsidRPr="006973D2">
        <w:rPr>
          <w:rFonts w:ascii="Times New Roman" w:hAnsi="Times New Roman" w:cs="Times New Roman"/>
          <w:i/>
          <w:sz w:val="24"/>
          <w:szCs w:val="24"/>
        </w:rPr>
        <w:t>lack of</w:t>
      </w:r>
      <w:r>
        <w:rPr>
          <w:rFonts w:ascii="Times New Roman" w:hAnsi="Times New Roman" w:cs="Times New Roman"/>
          <w:sz w:val="24"/>
          <w:szCs w:val="24"/>
        </w:rPr>
        <w:t xml:space="preserve"> Scouse is what is naturalised in the specific teaching context without necessarily naming standard English. </w:t>
      </w:r>
      <w:r w:rsidR="006A4E85">
        <w:rPr>
          <w:rFonts w:ascii="Times New Roman" w:hAnsi="Times New Roman" w:cs="Times New Roman"/>
          <w:sz w:val="24"/>
          <w:szCs w:val="24"/>
        </w:rPr>
        <w:t xml:space="preserve">This observation corresponds to what Tsiplakou et al. found in Cypriot classrooms where the dialect served informal purposes such as joking, commenting and complaining “while the standard was associated with ‘actual teaching’” (2018: 65). </w:t>
      </w:r>
    </w:p>
    <w:p w14:paraId="618D8C52" w14:textId="7DAA42EC" w:rsidR="00A7058F" w:rsidRDefault="00A7058F" w:rsidP="008005B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worth noting the ways in which the teacher </w:t>
      </w:r>
      <w:r w:rsidR="003659A0">
        <w:rPr>
          <w:rFonts w:ascii="Times New Roman" w:hAnsi="Times New Roman" w:cs="Times New Roman"/>
          <w:sz w:val="24"/>
          <w:szCs w:val="24"/>
        </w:rPr>
        <w:t xml:space="preserve">in Extract 3 </w:t>
      </w:r>
      <w:r>
        <w:rPr>
          <w:rFonts w:ascii="Times New Roman" w:hAnsi="Times New Roman" w:cs="Times New Roman"/>
          <w:sz w:val="24"/>
          <w:szCs w:val="24"/>
        </w:rPr>
        <w:t>offers her stance on Scouse. She consistently switches between the personal pronoun and the impersonal you (lines 4-6 and 8-10) shifting between specific and general (Myers and Lampropoulou, 2012). In particular, the teacher consistently states her view in first person (</w:t>
      </w:r>
      <w:r w:rsidRPr="003D6102">
        <w:rPr>
          <w:rFonts w:ascii="Times New Roman" w:hAnsi="Times New Roman" w:cs="Times New Roman"/>
          <w:i/>
          <w:sz w:val="24"/>
          <w:szCs w:val="24"/>
        </w:rPr>
        <w:t>I think</w:t>
      </w:r>
      <w:r>
        <w:rPr>
          <w:rFonts w:ascii="Times New Roman" w:hAnsi="Times New Roman" w:cs="Times New Roman"/>
          <w:sz w:val="24"/>
          <w:szCs w:val="24"/>
        </w:rPr>
        <w:t xml:space="preserve">) and then uses impersonal you to provide evidence that supports this stance. Interestingly, the interviewer’s prompt projects a first person response but the teacher resists to give it; instead she makes assertions and supports them with several instances of impersonal you as well as one instance of the generic noun ‘people’. These function as shared perceptions and arguments which are rhetorically strong for “being distanced from the speaker and being shared” (Myers and Lampropoulou, 2012: 1214). Within this view, although the teacher does acknowledge the use of Scouse in the classroom, she justifies her teaching practice by presenting it as shared. In this way, she maintains a </w:t>
      </w:r>
      <w:r>
        <w:rPr>
          <w:rFonts w:ascii="Times New Roman" w:hAnsi="Times New Roman" w:cs="Times New Roman"/>
          <w:sz w:val="24"/>
          <w:szCs w:val="24"/>
        </w:rPr>
        <w:lastRenderedPageBreak/>
        <w:t xml:space="preserve">distance from the Scouse accent overall. </w:t>
      </w:r>
      <w:r w:rsidR="008005B4">
        <w:rPr>
          <w:rFonts w:ascii="Times New Roman" w:hAnsi="Times New Roman" w:cs="Times New Roman"/>
          <w:sz w:val="24"/>
          <w:szCs w:val="24"/>
        </w:rPr>
        <w:t>It follows that d</w:t>
      </w:r>
      <w:r>
        <w:rPr>
          <w:rFonts w:ascii="Times New Roman" w:hAnsi="Times New Roman" w:cs="Times New Roman"/>
          <w:sz w:val="24"/>
          <w:szCs w:val="24"/>
        </w:rPr>
        <w:t xml:space="preserve">istancing is a consistent stance-taking strategy in our interview data </w:t>
      </w:r>
      <w:r w:rsidR="008005B4">
        <w:rPr>
          <w:rFonts w:ascii="Times New Roman" w:hAnsi="Times New Roman" w:cs="Times New Roman"/>
          <w:sz w:val="24"/>
          <w:szCs w:val="24"/>
        </w:rPr>
        <w:t>as discussed in the previous extracts</w:t>
      </w:r>
      <w:r>
        <w:rPr>
          <w:rFonts w:ascii="Times New Roman" w:hAnsi="Times New Roman" w:cs="Times New Roman"/>
          <w:sz w:val="24"/>
          <w:szCs w:val="24"/>
        </w:rPr>
        <w:t xml:space="preserve">.  </w:t>
      </w:r>
    </w:p>
    <w:p w14:paraId="0E4D0939" w14:textId="0E51950A" w:rsidR="00A7058F" w:rsidRDefault="00A7058F" w:rsidP="00A7058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observe several antithetic pairs that emerge from the </w:t>
      </w:r>
      <w:r w:rsidR="003659A0">
        <w:rPr>
          <w:rFonts w:ascii="Times New Roman" w:hAnsi="Times New Roman" w:cs="Times New Roman"/>
          <w:sz w:val="24"/>
          <w:szCs w:val="24"/>
        </w:rPr>
        <w:t xml:space="preserve">school 1 </w:t>
      </w:r>
      <w:r>
        <w:rPr>
          <w:rFonts w:ascii="Times New Roman" w:hAnsi="Times New Roman" w:cs="Times New Roman"/>
          <w:sz w:val="24"/>
          <w:szCs w:val="24"/>
        </w:rPr>
        <w:t xml:space="preserve">teacher’s </w:t>
      </w:r>
      <w:r w:rsidR="008005B4">
        <w:rPr>
          <w:rFonts w:ascii="Times New Roman" w:hAnsi="Times New Roman" w:cs="Times New Roman"/>
          <w:sz w:val="24"/>
          <w:szCs w:val="24"/>
        </w:rPr>
        <w:t xml:space="preserve">overall </w:t>
      </w:r>
      <w:r>
        <w:rPr>
          <w:rFonts w:ascii="Times New Roman" w:hAnsi="Times New Roman" w:cs="Times New Roman"/>
          <w:sz w:val="24"/>
          <w:szCs w:val="24"/>
        </w:rPr>
        <w:t xml:space="preserve">stance-taking and </w:t>
      </w:r>
      <w:r w:rsidR="008005B4">
        <w:rPr>
          <w:rFonts w:ascii="Times New Roman" w:hAnsi="Times New Roman" w:cs="Times New Roman"/>
          <w:sz w:val="24"/>
          <w:szCs w:val="24"/>
        </w:rPr>
        <w:t xml:space="preserve">specific </w:t>
      </w:r>
      <w:r>
        <w:rPr>
          <w:rFonts w:ascii="Times New Roman" w:hAnsi="Times New Roman" w:cs="Times New Roman"/>
          <w:sz w:val="24"/>
          <w:szCs w:val="24"/>
        </w:rPr>
        <w:t xml:space="preserve">social values </w:t>
      </w:r>
      <w:r w:rsidR="008005B4">
        <w:rPr>
          <w:rFonts w:ascii="Times New Roman" w:hAnsi="Times New Roman" w:cs="Times New Roman"/>
          <w:sz w:val="24"/>
          <w:szCs w:val="24"/>
        </w:rPr>
        <w:t xml:space="preserve">indexed by </w:t>
      </w:r>
      <w:r>
        <w:rPr>
          <w:rFonts w:ascii="Times New Roman" w:hAnsi="Times New Roman" w:cs="Times New Roman"/>
          <w:sz w:val="24"/>
          <w:szCs w:val="24"/>
        </w:rPr>
        <w:t xml:space="preserve">Scouse. First, we observe the contrasting pair of </w:t>
      </w:r>
      <w:r w:rsidRPr="0060202C">
        <w:rPr>
          <w:rFonts w:ascii="Times New Roman" w:hAnsi="Times New Roman" w:cs="Times New Roman"/>
          <w:i/>
          <w:sz w:val="24"/>
          <w:szCs w:val="24"/>
        </w:rPr>
        <w:t>Scouse</w:t>
      </w:r>
      <w:r>
        <w:rPr>
          <w:rFonts w:ascii="Times New Roman" w:hAnsi="Times New Roman" w:cs="Times New Roman"/>
          <w:sz w:val="24"/>
          <w:szCs w:val="24"/>
        </w:rPr>
        <w:t xml:space="preserve"> versus </w:t>
      </w:r>
      <w:r w:rsidRPr="0060202C">
        <w:rPr>
          <w:rFonts w:ascii="Times New Roman" w:hAnsi="Times New Roman" w:cs="Times New Roman"/>
          <w:i/>
          <w:sz w:val="24"/>
          <w:szCs w:val="24"/>
        </w:rPr>
        <w:t>other</w:t>
      </w:r>
      <w:r>
        <w:rPr>
          <w:rFonts w:ascii="Times New Roman" w:hAnsi="Times New Roman" w:cs="Times New Roman"/>
          <w:sz w:val="24"/>
          <w:szCs w:val="24"/>
        </w:rPr>
        <w:t xml:space="preserve"> </w:t>
      </w:r>
      <w:r w:rsidRPr="0060202C">
        <w:rPr>
          <w:rFonts w:ascii="Times New Roman" w:hAnsi="Times New Roman" w:cs="Times New Roman"/>
          <w:i/>
          <w:sz w:val="24"/>
          <w:szCs w:val="24"/>
        </w:rPr>
        <w:t>variety</w:t>
      </w:r>
      <w:r>
        <w:rPr>
          <w:rFonts w:ascii="Times New Roman" w:hAnsi="Times New Roman" w:cs="Times New Roman"/>
          <w:sz w:val="24"/>
          <w:szCs w:val="24"/>
        </w:rPr>
        <w:t xml:space="preserve"> </w:t>
      </w:r>
      <w:r w:rsidR="003659A0">
        <w:rPr>
          <w:rFonts w:ascii="Times New Roman" w:hAnsi="Times New Roman" w:cs="Times New Roman"/>
          <w:sz w:val="24"/>
          <w:szCs w:val="24"/>
        </w:rPr>
        <w:t xml:space="preserve">(albeit not named) </w:t>
      </w:r>
      <w:r>
        <w:rPr>
          <w:rFonts w:ascii="Times New Roman" w:hAnsi="Times New Roman" w:cs="Times New Roman"/>
          <w:sz w:val="24"/>
          <w:szCs w:val="24"/>
        </w:rPr>
        <w:t xml:space="preserve">that is meant to be used in the classroom. Then, the following pairs of </w:t>
      </w:r>
      <w:r w:rsidRPr="005C4677">
        <w:rPr>
          <w:rFonts w:ascii="Times New Roman" w:hAnsi="Times New Roman" w:cs="Times New Roman"/>
          <w:i/>
          <w:sz w:val="24"/>
          <w:szCs w:val="24"/>
        </w:rPr>
        <w:t xml:space="preserve">informality </w:t>
      </w:r>
      <w:r w:rsidRPr="005C4677">
        <w:rPr>
          <w:rFonts w:ascii="Times New Roman" w:hAnsi="Times New Roman" w:cs="Times New Roman"/>
          <w:sz w:val="24"/>
          <w:szCs w:val="24"/>
        </w:rPr>
        <w:t>versus</w:t>
      </w:r>
      <w:r w:rsidRPr="005C4677">
        <w:rPr>
          <w:rFonts w:ascii="Times New Roman" w:hAnsi="Times New Roman" w:cs="Times New Roman"/>
          <w:i/>
          <w:sz w:val="24"/>
          <w:szCs w:val="24"/>
        </w:rPr>
        <w:t xml:space="preserve"> formality</w:t>
      </w:r>
      <w:r>
        <w:rPr>
          <w:rFonts w:ascii="Times New Roman" w:hAnsi="Times New Roman" w:cs="Times New Roman"/>
          <w:sz w:val="24"/>
          <w:szCs w:val="24"/>
        </w:rPr>
        <w:t xml:space="preserve">; </w:t>
      </w:r>
      <w:r w:rsidRPr="005C4677">
        <w:rPr>
          <w:rFonts w:ascii="Times New Roman" w:hAnsi="Times New Roman" w:cs="Times New Roman"/>
          <w:i/>
          <w:sz w:val="24"/>
          <w:szCs w:val="24"/>
        </w:rPr>
        <w:t xml:space="preserve">humour </w:t>
      </w:r>
      <w:r w:rsidRPr="005C4677">
        <w:rPr>
          <w:rFonts w:ascii="Times New Roman" w:hAnsi="Times New Roman" w:cs="Times New Roman"/>
          <w:sz w:val="24"/>
          <w:szCs w:val="24"/>
        </w:rPr>
        <w:t>versus</w:t>
      </w:r>
      <w:r w:rsidRPr="005C4677">
        <w:rPr>
          <w:rFonts w:ascii="Times New Roman" w:hAnsi="Times New Roman" w:cs="Times New Roman"/>
          <w:i/>
          <w:sz w:val="24"/>
          <w:szCs w:val="24"/>
        </w:rPr>
        <w:t xml:space="preserve"> serious tone</w:t>
      </w:r>
      <w:r>
        <w:rPr>
          <w:rFonts w:ascii="Times New Roman" w:hAnsi="Times New Roman" w:cs="Times New Roman"/>
          <w:sz w:val="24"/>
          <w:szCs w:val="24"/>
        </w:rPr>
        <w:t xml:space="preserve">; </w:t>
      </w:r>
      <w:r w:rsidRPr="005C4677">
        <w:rPr>
          <w:rFonts w:ascii="Times New Roman" w:hAnsi="Times New Roman" w:cs="Times New Roman"/>
          <w:i/>
          <w:sz w:val="24"/>
          <w:szCs w:val="24"/>
        </w:rPr>
        <w:t xml:space="preserve">performance </w:t>
      </w:r>
      <w:r w:rsidRPr="005C4677">
        <w:rPr>
          <w:rFonts w:ascii="Times New Roman" w:hAnsi="Times New Roman" w:cs="Times New Roman"/>
          <w:sz w:val="24"/>
          <w:szCs w:val="24"/>
        </w:rPr>
        <w:t>versus</w:t>
      </w:r>
      <w:r w:rsidRPr="005C4677">
        <w:rPr>
          <w:rFonts w:ascii="Times New Roman" w:hAnsi="Times New Roman" w:cs="Times New Roman"/>
          <w:i/>
          <w:sz w:val="24"/>
          <w:szCs w:val="24"/>
        </w:rPr>
        <w:t xml:space="preserve"> natural/authentic teaching</w:t>
      </w:r>
      <w:r>
        <w:rPr>
          <w:rFonts w:ascii="Times New Roman" w:hAnsi="Times New Roman" w:cs="Times New Roman"/>
          <w:sz w:val="24"/>
          <w:szCs w:val="24"/>
        </w:rPr>
        <w:t>. These contrasting pairs create rigid stylistic boundaries between Scouse and non-Scouse</w:t>
      </w:r>
      <w:r w:rsidR="003659A0">
        <w:rPr>
          <w:rFonts w:ascii="Times New Roman" w:hAnsi="Times New Roman" w:cs="Times New Roman"/>
          <w:sz w:val="24"/>
          <w:szCs w:val="24"/>
        </w:rPr>
        <w:t xml:space="preserve"> which</w:t>
      </w:r>
      <w:r>
        <w:rPr>
          <w:rFonts w:ascii="Times New Roman" w:hAnsi="Times New Roman" w:cs="Times New Roman"/>
          <w:sz w:val="24"/>
          <w:szCs w:val="24"/>
        </w:rPr>
        <w:t xml:space="preserve"> limit Scouse to the first part of the pair. Scouse is thus treated as a distinctively different and marked variety with limiting and very specific uses, echoing a dominant ‘difference’ discourse (Snell, 2013). Within this approach, it becomes clear that although Souse is acknowledged by the teacher as used in the classroom, </w:t>
      </w:r>
      <w:r w:rsidR="00654F55">
        <w:rPr>
          <w:rFonts w:ascii="Times New Roman" w:hAnsi="Times New Roman" w:cs="Times New Roman"/>
          <w:sz w:val="24"/>
          <w:szCs w:val="24"/>
        </w:rPr>
        <w:t>it is tied to very specific stylistic contexts</w:t>
      </w:r>
      <w:r>
        <w:rPr>
          <w:rFonts w:ascii="Times New Roman" w:hAnsi="Times New Roman" w:cs="Times New Roman"/>
          <w:sz w:val="24"/>
          <w:szCs w:val="24"/>
        </w:rPr>
        <w:t xml:space="preserve">. We argue that the teacher’s overall stance-taking and social values indexed by Scouse contribute to placing the variety in lower-scale levels of indexicality (Blommaert, 2010).  </w:t>
      </w:r>
    </w:p>
    <w:p w14:paraId="24F5D1EA" w14:textId="6697E9C9" w:rsidR="004642A2" w:rsidRDefault="004642A2">
      <w:pPr>
        <w:rPr>
          <w:rFonts w:ascii="Times New Roman" w:hAnsi="Times New Roman" w:cs="Times New Roman"/>
          <w:b/>
          <w:sz w:val="24"/>
          <w:szCs w:val="24"/>
        </w:rPr>
      </w:pPr>
    </w:p>
    <w:p w14:paraId="51D38C0B" w14:textId="7A302B30" w:rsidR="00015945" w:rsidRPr="00015945" w:rsidRDefault="00015945" w:rsidP="009127C6">
      <w:pPr>
        <w:pStyle w:val="ListParagraph"/>
        <w:numPr>
          <w:ilvl w:val="0"/>
          <w:numId w:val="22"/>
        </w:numPr>
        <w:spacing w:line="360" w:lineRule="auto"/>
        <w:jc w:val="both"/>
        <w:rPr>
          <w:rFonts w:ascii="Times New Roman" w:hAnsi="Times New Roman" w:cs="Times New Roman"/>
          <w:b/>
          <w:sz w:val="24"/>
          <w:szCs w:val="24"/>
        </w:rPr>
      </w:pPr>
      <w:r w:rsidRPr="00015945">
        <w:rPr>
          <w:rFonts w:ascii="Times New Roman" w:hAnsi="Times New Roman" w:cs="Times New Roman"/>
          <w:b/>
          <w:sz w:val="24"/>
          <w:szCs w:val="24"/>
        </w:rPr>
        <w:t>Discussion</w:t>
      </w:r>
    </w:p>
    <w:p w14:paraId="147649E8" w14:textId="6971D161" w:rsidR="00307927" w:rsidRDefault="007A3DF6" w:rsidP="00136690">
      <w:pPr>
        <w:spacing w:line="360" w:lineRule="auto"/>
        <w:jc w:val="both"/>
        <w:rPr>
          <w:rFonts w:ascii="Times New Roman" w:hAnsi="Times New Roman" w:cs="Times New Roman"/>
          <w:sz w:val="24"/>
          <w:szCs w:val="24"/>
        </w:rPr>
      </w:pPr>
      <w:r>
        <w:rPr>
          <w:rFonts w:ascii="Times New Roman" w:hAnsi="Times New Roman" w:cs="Times New Roman"/>
          <w:sz w:val="24"/>
          <w:szCs w:val="24"/>
        </w:rPr>
        <w:t>We can visualise</w:t>
      </w:r>
      <w:r w:rsidR="0099171A">
        <w:rPr>
          <w:rFonts w:ascii="Times New Roman" w:hAnsi="Times New Roman" w:cs="Times New Roman"/>
          <w:sz w:val="24"/>
          <w:szCs w:val="24"/>
        </w:rPr>
        <w:t xml:space="preserve"> </w:t>
      </w:r>
      <w:r w:rsidR="001B263F">
        <w:rPr>
          <w:rFonts w:ascii="Times New Roman" w:hAnsi="Times New Roman" w:cs="Times New Roman"/>
          <w:sz w:val="24"/>
          <w:szCs w:val="24"/>
        </w:rPr>
        <w:t xml:space="preserve">the student </w:t>
      </w:r>
      <w:r w:rsidR="001F0568">
        <w:rPr>
          <w:rFonts w:ascii="Times New Roman" w:hAnsi="Times New Roman" w:cs="Times New Roman"/>
          <w:sz w:val="24"/>
          <w:szCs w:val="24"/>
        </w:rPr>
        <w:t>engagement with Scouse</w:t>
      </w:r>
      <w:r w:rsidR="005864DF">
        <w:rPr>
          <w:rFonts w:ascii="Times New Roman" w:hAnsi="Times New Roman" w:cs="Times New Roman"/>
          <w:sz w:val="24"/>
          <w:szCs w:val="24"/>
        </w:rPr>
        <w:t xml:space="preserve"> </w:t>
      </w:r>
      <w:r w:rsidR="005A3194">
        <w:rPr>
          <w:rFonts w:ascii="Times New Roman" w:hAnsi="Times New Roman" w:cs="Times New Roman"/>
          <w:sz w:val="24"/>
          <w:szCs w:val="24"/>
        </w:rPr>
        <w:t>(</w:t>
      </w:r>
      <w:r w:rsidR="001F0568">
        <w:rPr>
          <w:rFonts w:ascii="Times New Roman" w:hAnsi="Times New Roman" w:cs="Times New Roman"/>
          <w:sz w:val="24"/>
          <w:szCs w:val="24"/>
        </w:rPr>
        <w:t xml:space="preserve">research question a, </w:t>
      </w:r>
      <w:r w:rsidR="0099171A">
        <w:rPr>
          <w:rFonts w:ascii="Times New Roman" w:hAnsi="Times New Roman" w:cs="Times New Roman"/>
          <w:sz w:val="24"/>
          <w:szCs w:val="24"/>
        </w:rPr>
        <w:t>section 6)</w:t>
      </w:r>
      <w:r w:rsidR="001F0568">
        <w:rPr>
          <w:rFonts w:ascii="Times New Roman" w:hAnsi="Times New Roman" w:cs="Times New Roman"/>
          <w:sz w:val="24"/>
          <w:szCs w:val="24"/>
        </w:rPr>
        <w:t xml:space="preserve"> and</w:t>
      </w:r>
      <w:r w:rsidR="0099171A">
        <w:rPr>
          <w:rFonts w:ascii="Times New Roman" w:hAnsi="Times New Roman" w:cs="Times New Roman"/>
          <w:sz w:val="24"/>
          <w:szCs w:val="24"/>
        </w:rPr>
        <w:t xml:space="preserve"> </w:t>
      </w:r>
      <w:r w:rsidR="001F0568">
        <w:rPr>
          <w:rFonts w:ascii="Times New Roman" w:hAnsi="Times New Roman" w:cs="Times New Roman"/>
          <w:sz w:val="24"/>
          <w:szCs w:val="24"/>
        </w:rPr>
        <w:t>the student and teacher interview stances (research question</w:t>
      </w:r>
      <w:r w:rsidR="001C212E">
        <w:rPr>
          <w:rFonts w:ascii="Times New Roman" w:hAnsi="Times New Roman" w:cs="Times New Roman"/>
          <w:sz w:val="24"/>
          <w:szCs w:val="24"/>
        </w:rPr>
        <w:t>s</w:t>
      </w:r>
      <w:r w:rsidR="001F0568">
        <w:rPr>
          <w:rFonts w:ascii="Times New Roman" w:hAnsi="Times New Roman" w:cs="Times New Roman"/>
          <w:sz w:val="24"/>
          <w:szCs w:val="24"/>
        </w:rPr>
        <w:t xml:space="preserve"> b</w:t>
      </w:r>
      <w:r w:rsidR="001C212E">
        <w:rPr>
          <w:rFonts w:ascii="Times New Roman" w:hAnsi="Times New Roman" w:cs="Times New Roman"/>
          <w:sz w:val="24"/>
          <w:szCs w:val="24"/>
        </w:rPr>
        <w:t xml:space="preserve"> and c</w:t>
      </w:r>
      <w:r w:rsidR="001F0568">
        <w:rPr>
          <w:rFonts w:ascii="Times New Roman" w:hAnsi="Times New Roman" w:cs="Times New Roman"/>
          <w:sz w:val="24"/>
          <w:szCs w:val="24"/>
        </w:rPr>
        <w:t xml:space="preserve">, section 7) </w:t>
      </w:r>
      <w:r>
        <w:rPr>
          <w:rFonts w:ascii="Times New Roman" w:hAnsi="Times New Roman" w:cs="Times New Roman"/>
          <w:sz w:val="24"/>
          <w:szCs w:val="24"/>
        </w:rPr>
        <w:t>as a c</w:t>
      </w:r>
      <w:r w:rsidR="00D85449">
        <w:rPr>
          <w:rFonts w:ascii="Times New Roman" w:hAnsi="Times New Roman" w:cs="Times New Roman"/>
          <w:sz w:val="24"/>
          <w:szCs w:val="24"/>
        </w:rPr>
        <w:t>ontinuum representing different</w:t>
      </w:r>
      <w:r>
        <w:rPr>
          <w:rFonts w:ascii="Times New Roman" w:hAnsi="Times New Roman" w:cs="Times New Roman"/>
          <w:sz w:val="24"/>
          <w:szCs w:val="24"/>
        </w:rPr>
        <w:t xml:space="preserve"> sca</w:t>
      </w:r>
      <w:r w:rsidR="00420C50">
        <w:rPr>
          <w:rFonts w:ascii="Times New Roman" w:hAnsi="Times New Roman" w:cs="Times New Roman"/>
          <w:sz w:val="24"/>
          <w:szCs w:val="24"/>
        </w:rPr>
        <w:t>le levels where Scouse is placed</w:t>
      </w:r>
      <w:r>
        <w:rPr>
          <w:rFonts w:ascii="Times New Roman" w:hAnsi="Times New Roman" w:cs="Times New Roman"/>
          <w:sz w:val="24"/>
          <w:szCs w:val="24"/>
        </w:rPr>
        <w:t xml:space="preserve">. </w:t>
      </w:r>
      <w:r w:rsidR="005864DF">
        <w:rPr>
          <w:rFonts w:ascii="Times New Roman" w:hAnsi="Times New Roman" w:cs="Times New Roman"/>
          <w:sz w:val="24"/>
          <w:szCs w:val="24"/>
        </w:rPr>
        <w:t>The lowest scale level is occupied by a complete rejection of Scouse</w:t>
      </w:r>
      <w:r w:rsidR="001C212E">
        <w:rPr>
          <w:rFonts w:ascii="Times New Roman" w:hAnsi="Times New Roman" w:cs="Times New Roman"/>
          <w:sz w:val="24"/>
          <w:szCs w:val="24"/>
        </w:rPr>
        <w:t>. For example,</w:t>
      </w:r>
      <w:r w:rsidR="000664BB">
        <w:rPr>
          <w:rFonts w:ascii="Times New Roman" w:hAnsi="Times New Roman" w:cs="Times New Roman"/>
          <w:sz w:val="24"/>
          <w:szCs w:val="24"/>
        </w:rPr>
        <w:t xml:space="preserve"> </w:t>
      </w:r>
      <w:r w:rsidR="005864DF">
        <w:rPr>
          <w:rFonts w:ascii="Times New Roman" w:hAnsi="Times New Roman" w:cs="Times New Roman"/>
          <w:sz w:val="24"/>
          <w:szCs w:val="24"/>
        </w:rPr>
        <w:t>in</w:t>
      </w:r>
      <w:r w:rsidR="0099171A">
        <w:rPr>
          <w:rFonts w:ascii="Times New Roman" w:hAnsi="Times New Roman" w:cs="Times New Roman"/>
          <w:sz w:val="24"/>
          <w:szCs w:val="24"/>
        </w:rPr>
        <w:t xml:space="preserve"> </w:t>
      </w:r>
      <w:r w:rsidR="001C212E">
        <w:rPr>
          <w:rFonts w:ascii="Times New Roman" w:hAnsi="Times New Roman" w:cs="Times New Roman"/>
          <w:sz w:val="24"/>
          <w:szCs w:val="24"/>
        </w:rPr>
        <w:t>E</w:t>
      </w:r>
      <w:r w:rsidR="0099171A">
        <w:rPr>
          <w:rFonts w:ascii="Times New Roman" w:hAnsi="Times New Roman" w:cs="Times New Roman"/>
          <w:sz w:val="24"/>
          <w:szCs w:val="24"/>
        </w:rPr>
        <w:t>xtracts 2</w:t>
      </w:r>
      <w:r w:rsidR="005864DF">
        <w:rPr>
          <w:rFonts w:ascii="Times New Roman" w:hAnsi="Times New Roman" w:cs="Times New Roman"/>
          <w:sz w:val="24"/>
          <w:szCs w:val="24"/>
        </w:rPr>
        <w:t xml:space="preserve"> and </w:t>
      </w:r>
      <w:r w:rsidR="0099171A">
        <w:rPr>
          <w:rFonts w:ascii="Times New Roman" w:hAnsi="Times New Roman" w:cs="Times New Roman"/>
          <w:sz w:val="24"/>
          <w:szCs w:val="24"/>
        </w:rPr>
        <w:t>3</w:t>
      </w:r>
      <w:r w:rsidR="005864DF">
        <w:rPr>
          <w:rFonts w:ascii="Times New Roman" w:hAnsi="Times New Roman" w:cs="Times New Roman"/>
          <w:sz w:val="24"/>
          <w:szCs w:val="24"/>
        </w:rPr>
        <w:t xml:space="preserve"> </w:t>
      </w:r>
      <w:r w:rsidR="00AB0BF1">
        <w:rPr>
          <w:rFonts w:ascii="Times New Roman" w:hAnsi="Times New Roman" w:cs="Times New Roman"/>
          <w:sz w:val="24"/>
          <w:szCs w:val="24"/>
        </w:rPr>
        <w:t xml:space="preserve">Scouse </w:t>
      </w:r>
      <w:r w:rsidR="005864DF">
        <w:rPr>
          <w:rFonts w:ascii="Times New Roman" w:hAnsi="Times New Roman" w:cs="Times New Roman"/>
          <w:sz w:val="24"/>
          <w:szCs w:val="24"/>
        </w:rPr>
        <w:t xml:space="preserve">is explicitly </w:t>
      </w:r>
      <w:r w:rsidR="001B263F">
        <w:rPr>
          <w:rFonts w:ascii="Times New Roman" w:hAnsi="Times New Roman" w:cs="Times New Roman"/>
          <w:sz w:val="24"/>
          <w:szCs w:val="24"/>
        </w:rPr>
        <w:t>denied and dismissed</w:t>
      </w:r>
      <w:r w:rsidR="005864DF">
        <w:rPr>
          <w:rFonts w:ascii="Times New Roman" w:hAnsi="Times New Roman" w:cs="Times New Roman"/>
          <w:sz w:val="24"/>
          <w:szCs w:val="24"/>
        </w:rPr>
        <w:t xml:space="preserve"> in </w:t>
      </w:r>
      <w:r w:rsidR="0027276C">
        <w:rPr>
          <w:rFonts w:ascii="Times New Roman" w:hAnsi="Times New Roman" w:cs="Times New Roman"/>
          <w:sz w:val="24"/>
          <w:szCs w:val="24"/>
        </w:rPr>
        <w:t>student</w:t>
      </w:r>
      <w:r w:rsidR="001C212E">
        <w:rPr>
          <w:rFonts w:ascii="Times New Roman" w:hAnsi="Times New Roman" w:cs="Times New Roman"/>
          <w:sz w:val="24"/>
          <w:szCs w:val="24"/>
        </w:rPr>
        <w:t>s’</w:t>
      </w:r>
      <w:r w:rsidR="0027276C">
        <w:rPr>
          <w:rFonts w:ascii="Times New Roman" w:hAnsi="Times New Roman" w:cs="Times New Roman"/>
          <w:sz w:val="24"/>
          <w:szCs w:val="24"/>
        </w:rPr>
        <w:t xml:space="preserve"> stances</w:t>
      </w:r>
      <w:r w:rsidR="0099171A">
        <w:rPr>
          <w:rFonts w:ascii="Times New Roman" w:hAnsi="Times New Roman" w:cs="Times New Roman"/>
          <w:sz w:val="24"/>
          <w:szCs w:val="24"/>
        </w:rPr>
        <w:t xml:space="preserve"> or lack of engagement with</w:t>
      </w:r>
      <w:r w:rsidR="000664BB">
        <w:rPr>
          <w:rFonts w:ascii="Times New Roman" w:hAnsi="Times New Roman" w:cs="Times New Roman"/>
          <w:sz w:val="24"/>
          <w:szCs w:val="24"/>
        </w:rPr>
        <w:t xml:space="preserve"> Scouse as in school 2 </w:t>
      </w:r>
      <w:r w:rsidR="000664BB" w:rsidRPr="0048511D">
        <w:rPr>
          <w:rFonts w:ascii="Times New Roman" w:hAnsi="Times New Roman" w:cs="Times New Roman"/>
          <w:sz w:val="24"/>
          <w:szCs w:val="24"/>
        </w:rPr>
        <w:t>where</w:t>
      </w:r>
      <w:r w:rsidR="000664BB" w:rsidRPr="005864DF">
        <w:rPr>
          <w:rFonts w:ascii="Times New Roman" w:hAnsi="Times New Roman" w:cs="Times New Roman"/>
          <w:color w:val="FF0000"/>
          <w:sz w:val="24"/>
          <w:szCs w:val="24"/>
        </w:rPr>
        <w:t xml:space="preserve"> </w:t>
      </w:r>
      <w:r w:rsidR="006D0BEE" w:rsidRPr="0048511D">
        <w:rPr>
          <w:rFonts w:ascii="Times New Roman" w:hAnsi="Times New Roman" w:cs="Times New Roman"/>
          <w:smallCaps/>
          <w:sz w:val="24"/>
          <w:szCs w:val="24"/>
        </w:rPr>
        <w:t>nurse</w:t>
      </w:r>
      <w:r w:rsidR="006D0BEE" w:rsidRPr="0048511D">
        <w:rPr>
          <w:rFonts w:ascii="Times New Roman" w:hAnsi="Times New Roman" w:cs="Times New Roman"/>
          <w:sz w:val="24"/>
          <w:szCs w:val="24"/>
        </w:rPr>
        <w:t xml:space="preserve"> and </w:t>
      </w:r>
      <w:r w:rsidR="006D0BEE" w:rsidRPr="0048511D">
        <w:rPr>
          <w:rFonts w:ascii="Times New Roman" w:hAnsi="Times New Roman" w:cs="Times New Roman"/>
          <w:smallCaps/>
          <w:sz w:val="24"/>
          <w:szCs w:val="24"/>
        </w:rPr>
        <w:t>square</w:t>
      </w:r>
      <w:r w:rsidR="006D0BEE" w:rsidRPr="0048511D">
        <w:rPr>
          <w:rFonts w:ascii="Times New Roman" w:hAnsi="Times New Roman" w:cs="Times New Roman"/>
          <w:sz w:val="24"/>
          <w:szCs w:val="24"/>
        </w:rPr>
        <w:t xml:space="preserve"> are essentially distinct</w:t>
      </w:r>
      <w:r w:rsidR="0048511D">
        <w:rPr>
          <w:rFonts w:ascii="Times New Roman" w:hAnsi="Times New Roman" w:cs="Times New Roman"/>
          <w:sz w:val="24"/>
          <w:szCs w:val="24"/>
        </w:rPr>
        <w:t xml:space="preserve"> (</w:t>
      </w:r>
      <w:r w:rsidR="00B67A98">
        <w:rPr>
          <w:rFonts w:ascii="Times New Roman" w:hAnsi="Times New Roman" w:cs="Times New Roman"/>
          <w:sz w:val="24"/>
          <w:szCs w:val="24"/>
        </w:rPr>
        <w:t>F</w:t>
      </w:r>
      <w:r w:rsidR="0048511D">
        <w:rPr>
          <w:rFonts w:ascii="Times New Roman" w:hAnsi="Times New Roman" w:cs="Times New Roman"/>
          <w:sz w:val="24"/>
          <w:szCs w:val="24"/>
        </w:rPr>
        <w:t xml:space="preserve">igure </w:t>
      </w:r>
      <w:r w:rsidR="0099171A">
        <w:rPr>
          <w:rFonts w:ascii="Times New Roman" w:hAnsi="Times New Roman" w:cs="Times New Roman"/>
          <w:sz w:val="24"/>
          <w:szCs w:val="24"/>
        </w:rPr>
        <w:t>1</w:t>
      </w:r>
      <w:r w:rsidR="0048511D">
        <w:rPr>
          <w:rFonts w:ascii="Times New Roman" w:hAnsi="Times New Roman" w:cs="Times New Roman"/>
          <w:sz w:val="24"/>
          <w:szCs w:val="24"/>
        </w:rPr>
        <w:t>)</w:t>
      </w:r>
      <w:r w:rsidR="0099171A">
        <w:rPr>
          <w:rFonts w:ascii="Times New Roman" w:hAnsi="Times New Roman" w:cs="Times New Roman"/>
          <w:sz w:val="24"/>
          <w:szCs w:val="24"/>
        </w:rPr>
        <w:t xml:space="preserve"> and NURSE is even less fronted when they are talking to their teacher (Figure 2)</w:t>
      </w:r>
      <w:r w:rsidR="005864DF">
        <w:rPr>
          <w:rFonts w:ascii="Times New Roman" w:hAnsi="Times New Roman" w:cs="Times New Roman"/>
          <w:sz w:val="24"/>
          <w:szCs w:val="24"/>
        </w:rPr>
        <w:t xml:space="preserve">. The lowest scale level also involves the overtly negative social values, namely Scouse as annoying, disrespectful and contagious. </w:t>
      </w:r>
      <w:r w:rsidR="00307927">
        <w:rPr>
          <w:rFonts w:ascii="Times New Roman" w:hAnsi="Times New Roman" w:cs="Times New Roman"/>
          <w:sz w:val="24"/>
          <w:szCs w:val="24"/>
        </w:rPr>
        <w:t>Moving up one</w:t>
      </w:r>
      <w:r w:rsidR="005864DF">
        <w:rPr>
          <w:rFonts w:ascii="Times New Roman" w:hAnsi="Times New Roman" w:cs="Times New Roman"/>
          <w:sz w:val="24"/>
          <w:szCs w:val="24"/>
        </w:rPr>
        <w:t xml:space="preserve"> scale level </w:t>
      </w:r>
      <w:r w:rsidR="00B96299">
        <w:rPr>
          <w:rFonts w:ascii="Times New Roman" w:hAnsi="Times New Roman" w:cs="Times New Roman"/>
          <w:sz w:val="24"/>
          <w:szCs w:val="24"/>
        </w:rPr>
        <w:t>includes</w:t>
      </w:r>
      <w:r w:rsidR="00AB0BF1">
        <w:rPr>
          <w:rFonts w:ascii="Times New Roman" w:hAnsi="Times New Roman" w:cs="Times New Roman"/>
          <w:sz w:val="24"/>
          <w:szCs w:val="24"/>
        </w:rPr>
        <w:t xml:space="preserve"> reducing</w:t>
      </w:r>
      <w:r w:rsidR="0099171A">
        <w:rPr>
          <w:rFonts w:ascii="Times New Roman" w:hAnsi="Times New Roman" w:cs="Times New Roman"/>
          <w:sz w:val="24"/>
          <w:szCs w:val="24"/>
        </w:rPr>
        <w:t xml:space="preserve"> the posh accent as in </w:t>
      </w:r>
      <w:r w:rsidR="001C212E">
        <w:rPr>
          <w:rFonts w:ascii="Times New Roman" w:hAnsi="Times New Roman" w:cs="Times New Roman"/>
          <w:sz w:val="24"/>
          <w:szCs w:val="24"/>
        </w:rPr>
        <w:t>E</w:t>
      </w:r>
      <w:r w:rsidR="0099171A">
        <w:rPr>
          <w:rFonts w:ascii="Times New Roman" w:hAnsi="Times New Roman" w:cs="Times New Roman"/>
          <w:sz w:val="24"/>
          <w:szCs w:val="24"/>
        </w:rPr>
        <w:t>xtract 1</w:t>
      </w:r>
      <w:r w:rsidR="00AD7E77">
        <w:rPr>
          <w:rFonts w:ascii="Times New Roman" w:hAnsi="Times New Roman" w:cs="Times New Roman"/>
          <w:sz w:val="24"/>
          <w:szCs w:val="24"/>
        </w:rPr>
        <w:t xml:space="preserve"> (School 2 teacher)</w:t>
      </w:r>
      <w:r w:rsidR="00AB0BF1">
        <w:rPr>
          <w:rFonts w:ascii="Times New Roman" w:hAnsi="Times New Roman" w:cs="Times New Roman"/>
          <w:sz w:val="24"/>
          <w:szCs w:val="24"/>
        </w:rPr>
        <w:t xml:space="preserve">, but still not making use of Scouse resources. The </w:t>
      </w:r>
      <w:r w:rsidR="00DC273F">
        <w:rPr>
          <w:rFonts w:ascii="Times New Roman" w:hAnsi="Times New Roman" w:cs="Times New Roman"/>
          <w:sz w:val="24"/>
          <w:szCs w:val="24"/>
        </w:rPr>
        <w:t xml:space="preserve">associated social value </w:t>
      </w:r>
      <w:r w:rsidR="00AB0BF1">
        <w:rPr>
          <w:rFonts w:ascii="Times New Roman" w:hAnsi="Times New Roman" w:cs="Times New Roman"/>
          <w:sz w:val="24"/>
          <w:szCs w:val="24"/>
        </w:rPr>
        <w:t>is less overtly negative, namely Scouse as strong and non-posh</w:t>
      </w:r>
      <w:r w:rsidR="0099171A">
        <w:rPr>
          <w:rFonts w:ascii="Times New Roman" w:hAnsi="Times New Roman" w:cs="Times New Roman"/>
          <w:sz w:val="24"/>
          <w:szCs w:val="24"/>
        </w:rPr>
        <w:t xml:space="preserve"> </w:t>
      </w:r>
      <w:r w:rsidR="00073517" w:rsidRPr="00DC273F">
        <w:rPr>
          <w:rFonts w:ascii="Times New Roman" w:hAnsi="Times New Roman" w:cs="Times New Roman"/>
          <w:sz w:val="24"/>
          <w:szCs w:val="24"/>
        </w:rPr>
        <w:t xml:space="preserve">which has </w:t>
      </w:r>
      <w:r w:rsidR="0099171A" w:rsidRPr="00DC273F">
        <w:rPr>
          <w:rFonts w:ascii="Times New Roman" w:hAnsi="Times New Roman" w:cs="Times New Roman"/>
          <w:sz w:val="24"/>
          <w:szCs w:val="24"/>
        </w:rPr>
        <w:t>additional indexical links to working class and informality</w:t>
      </w:r>
      <w:r w:rsidR="00AB0BF1" w:rsidRPr="00DC273F">
        <w:rPr>
          <w:rFonts w:ascii="Times New Roman" w:hAnsi="Times New Roman" w:cs="Times New Roman"/>
          <w:sz w:val="24"/>
          <w:szCs w:val="24"/>
        </w:rPr>
        <w:t xml:space="preserve">. </w:t>
      </w:r>
      <w:r w:rsidR="00AB0BF1">
        <w:rPr>
          <w:rFonts w:ascii="Times New Roman" w:hAnsi="Times New Roman" w:cs="Times New Roman"/>
          <w:sz w:val="24"/>
          <w:szCs w:val="24"/>
        </w:rPr>
        <w:t xml:space="preserve">The immediately </w:t>
      </w:r>
      <w:r w:rsidR="00307927">
        <w:rPr>
          <w:rFonts w:ascii="Times New Roman" w:hAnsi="Times New Roman" w:cs="Times New Roman"/>
          <w:sz w:val="24"/>
          <w:szCs w:val="24"/>
        </w:rPr>
        <w:t>higher</w:t>
      </w:r>
      <w:r w:rsidR="00AB0BF1">
        <w:rPr>
          <w:rFonts w:ascii="Times New Roman" w:hAnsi="Times New Roman" w:cs="Times New Roman"/>
          <w:sz w:val="24"/>
          <w:szCs w:val="24"/>
        </w:rPr>
        <w:t xml:space="preserve"> scale level include</w:t>
      </w:r>
      <w:r w:rsidR="001B263F">
        <w:rPr>
          <w:rFonts w:ascii="Times New Roman" w:hAnsi="Times New Roman" w:cs="Times New Roman"/>
          <w:sz w:val="24"/>
          <w:szCs w:val="24"/>
        </w:rPr>
        <w:t>s</w:t>
      </w:r>
      <w:r w:rsidR="00AB0BF1">
        <w:rPr>
          <w:rFonts w:ascii="Times New Roman" w:hAnsi="Times New Roman" w:cs="Times New Roman"/>
          <w:sz w:val="24"/>
          <w:szCs w:val="24"/>
        </w:rPr>
        <w:t xml:space="preserve"> </w:t>
      </w:r>
      <w:r w:rsidR="0099171A">
        <w:rPr>
          <w:rFonts w:ascii="Times New Roman" w:hAnsi="Times New Roman" w:cs="Times New Roman"/>
          <w:sz w:val="24"/>
          <w:szCs w:val="24"/>
        </w:rPr>
        <w:t xml:space="preserve">engagement with Scouse (Figure 1) but according to the </w:t>
      </w:r>
      <w:r w:rsidR="00AD7E77">
        <w:rPr>
          <w:rFonts w:ascii="Times New Roman" w:hAnsi="Times New Roman" w:cs="Times New Roman"/>
          <w:sz w:val="24"/>
          <w:szCs w:val="24"/>
        </w:rPr>
        <w:t xml:space="preserve">School 1 </w:t>
      </w:r>
      <w:r w:rsidR="0099171A">
        <w:rPr>
          <w:rFonts w:ascii="Times New Roman" w:hAnsi="Times New Roman" w:cs="Times New Roman"/>
          <w:sz w:val="24"/>
          <w:szCs w:val="24"/>
        </w:rPr>
        <w:t>teacher</w:t>
      </w:r>
      <w:r w:rsidR="00DC273F">
        <w:rPr>
          <w:rFonts w:ascii="Times New Roman" w:hAnsi="Times New Roman" w:cs="Times New Roman"/>
          <w:sz w:val="24"/>
          <w:szCs w:val="24"/>
        </w:rPr>
        <w:t xml:space="preserve"> this is</w:t>
      </w:r>
      <w:r w:rsidR="00AB0BF1">
        <w:rPr>
          <w:rFonts w:ascii="Times New Roman" w:hAnsi="Times New Roman" w:cs="Times New Roman"/>
          <w:sz w:val="24"/>
          <w:szCs w:val="24"/>
        </w:rPr>
        <w:t xml:space="preserve"> in very selected and specific contexts</w:t>
      </w:r>
      <w:r w:rsidR="001B263F">
        <w:rPr>
          <w:rFonts w:ascii="Times New Roman" w:hAnsi="Times New Roman" w:cs="Times New Roman"/>
          <w:sz w:val="24"/>
          <w:szCs w:val="24"/>
        </w:rPr>
        <w:t xml:space="preserve"> of use</w:t>
      </w:r>
      <w:r w:rsidR="00AB0BF1">
        <w:rPr>
          <w:rFonts w:ascii="Times New Roman" w:hAnsi="Times New Roman" w:cs="Times New Roman"/>
          <w:sz w:val="24"/>
          <w:szCs w:val="24"/>
        </w:rPr>
        <w:t xml:space="preserve"> </w:t>
      </w:r>
      <w:r w:rsidR="0099171A">
        <w:rPr>
          <w:rFonts w:ascii="Times New Roman" w:hAnsi="Times New Roman" w:cs="Times New Roman"/>
          <w:sz w:val="24"/>
          <w:szCs w:val="24"/>
        </w:rPr>
        <w:t>(</w:t>
      </w:r>
      <w:r w:rsidR="001C212E">
        <w:rPr>
          <w:rFonts w:ascii="Times New Roman" w:hAnsi="Times New Roman" w:cs="Times New Roman"/>
          <w:sz w:val="24"/>
          <w:szCs w:val="24"/>
        </w:rPr>
        <w:t>E</w:t>
      </w:r>
      <w:r w:rsidR="0099171A">
        <w:rPr>
          <w:rFonts w:ascii="Times New Roman" w:hAnsi="Times New Roman" w:cs="Times New Roman"/>
          <w:sz w:val="24"/>
          <w:szCs w:val="24"/>
        </w:rPr>
        <w:t xml:space="preserve">xtract 4) </w:t>
      </w:r>
      <w:r w:rsidR="00AB0BF1">
        <w:rPr>
          <w:rFonts w:ascii="Times New Roman" w:hAnsi="Times New Roman" w:cs="Times New Roman"/>
          <w:sz w:val="24"/>
          <w:szCs w:val="24"/>
        </w:rPr>
        <w:t xml:space="preserve">and more implicitly negative social values </w:t>
      </w:r>
      <w:r w:rsidR="00AD7E77">
        <w:rPr>
          <w:rFonts w:ascii="Times New Roman" w:hAnsi="Times New Roman" w:cs="Times New Roman"/>
          <w:sz w:val="24"/>
          <w:szCs w:val="24"/>
        </w:rPr>
        <w:t>(</w:t>
      </w:r>
      <w:r w:rsidR="00AB0BF1">
        <w:rPr>
          <w:rFonts w:ascii="Times New Roman" w:hAnsi="Times New Roman" w:cs="Times New Roman"/>
          <w:sz w:val="24"/>
          <w:szCs w:val="24"/>
        </w:rPr>
        <w:t>i.e.</w:t>
      </w:r>
      <w:r w:rsidR="00AD7E77">
        <w:rPr>
          <w:rFonts w:ascii="Times New Roman" w:hAnsi="Times New Roman" w:cs="Times New Roman"/>
          <w:sz w:val="24"/>
          <w:szCs w:val="24"/>
        </w:rPr>
        <w:t>,</w:t>
      </w:r>
      <w:r w:rsidR="00AB0BF1">
        <w:rPr>
          <w:rFonts w:ascii="Times New Roman" w:hAnsi="Times New Roman" w:cs="Times New Roman"/>
          <w:sz w:val="24"/>
          <w:szCs w:val="24"/>
        </w:rPr>
        <w:t xml:space="preserve"> Scouse as humour and performance</w:t>
      </w:r>
      <w:r w:rsidR="00AD7E77">
        <w:rPr>
          <w:rFonts w:ascii="Times New Roman" w:hAnsi="Times New Roman" w:cs="Times New Roman"/>
          <w:sz w:val="24"/>
          <w:szCs w:val="24"/>
        </w:rPr>
        <w:t>;</w:t>
      </w:r>
      <w:r w:rsidR="00B96299">
        <w:rPr>
          <w:rFonts w:ascii="Times New Roman" w:hAnsi="Times New Roman" w:cs="Times New Roman"/>
          <w:sz w:val="24"/>
          <w:szCs w:val="24"/>
        </w:rPr>
        <w:t xml:space="preserve"> see Archakis </w:t>
      </w:r>
      <w:r w:rsidR="00B96299" w:rsidRPr="0082075F">
        <w:rPr>
          <w:rFonts w:ascii="Times New Roman" w:hAnsi="Times New Roman" w:cs="Times New Roman"/>
          <w:sz w:val="24"/>
          <w:szCs w:val="24"/>
        </w:rPr>
        <w:t>et al</w:t>
      </w:r>
      <w:r w:rsidR="00B96299">
        <w:rPr>
          <w:rFonts w:ascii="Times New Roman" w:hAnsi="Times New Roman" w:cs="Times New Roman"/>
          <w:sz w:val="24"/>
          <w:szCs w:val="24"/>
        </w:rPr>
        <w:t>. 2018</w:t>
      </w:r>
      <w:r w:rsidR="00B13BCF">
        <w:rPr>
          <w:rFonts w:ascii="Times New Roman" w:hAnsi="Times New Roman" w:cs="Times New Roman"/>
          <w:sz w:val="24"/>
          <w:szCs w:val="24"/>
        </w:rPr>
        <w:t xml:space="preserve"> on humour and accent stigmatisation</w:t>
      </w:r>
      <w:r w:rsidR="00B96299">
        <w:rPr>
          <w:rFonts w:ascii="Times New Roman" w:hAnsi="Times New Roman" w:cs="Times New Roman"/>
          <w:sz w:val="24"/>
          <w:szCs w:val="24"/>
        </w:rPr>
        <w:t>)</w:t>
      </w:r>
      <w:r w:rsidR="00AB0BF1">
        <w:rPr>
          <w:rFonts w:ascii="Times New Roman" w:hAnsi="Times New Roman" w:cs="Times New Roman"/>
          <w:sz w:val="24"/>
          <w:szCs w:val="24"/>
        </w:rPr>
        <w:t xml:space="preserve">. </w:t>
      </w:r>
    </w:p>
    <w:p w14:paraId="267EA547" w14:textId="528436B4" w:rsidR="009D41E6" w:rsidRDefault="00307927" w:rsidP="0030792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 argue that t</w:t>
      </w:r>
      <w:r w:rsidR="00AB0BF1">
        <w:rPr>
          <w:rFonts w:ascii="Times New Roman" w:hAnsi="Times New Roman" w:cs="Times New Roman"/>
          <w:sz w:val="24"/>
          <w:szCs w:val="24"/>
        </w:rPr>
        <w:t>he</w:t>
      </w:r>
      <w:r w:rsidR="00AC0B81">
        <w:rPr>
          <w:rFonts w:ascii="Times New Roman" w:hAnsi="Times New Roman" w:cs="Times New Roman"/>
          <w:sz w:val="24"/>
          <w:szCs w:val="24"/>
        </w:rPr>
        <w:t>se</w:t>
      </w:r>
      <w:r w:rsidR="00AB0BF1">
        <w:rPr>
          <w:rFonts w:ascii="Times New Roman" w:hAnsi="Times New Roman" w:cs="Times New Roman"/>
          <w:sz w:val="24"/>
          <w:szCs w:val="24"/>
        </w:rPr>
        <w:t xml:space="preserve"> different scale levels reflect different degree</w:t>
      </w:r>
      <w:r w:rsidR="001B263F">
        <w:rPr>
          <w:rFonts w:ascii="Times New Roman" w:hAnsi="Times New Roman" w:cs="Times New Roman"/>
          <w:sz w:val="24"/>
          <w:szCs w:val="24"/>
        </w:rPr>
        <w:t>s of distancing from Scouse a</w:t>
      </w:r>
      <w:r w:rsidR="006C3840">
        <w:rPr>
          <w:rFonts w:ascii="Times New Roman" w:hAnsi="Times New Roman" w:cs="Times New Roman"/>
          <w:sz w:val="24"/>
          <w:szCs w:val="24"/>
        </w:rPr>
        <w:t xml:space="preserve">s well as different degrees of tolerance </w:t>
      </w:r>
      <w:r w:rsidR="001B263F">
        <w:rPr>
          <w:rFonts w:ascii="Times New Roman" w:hAnsi="Times New Roman" w:cs="Times New Roman"/>
          <w:sz w:val="24"/>
          <w:szCs w:val="24"/>
        </w:rPr>
        <w:t>of</w:t>
      </w:r>
      <w:r w:rsidR="00AB0BF1">
        <w:rPr>
          <w:rFonts w:ascii="Times New Roman" w:hAnsi="Times New Roman" w:cs="Times New Roman"/>
          <w:sz w:val="24"/>
          <w:szCs w:val="24"/>
        </w:rPr>
        <w:t xml:space="preserve"> Scouse</w:t>
      </w:r>
      <w:r w:rsidR="00C13028">
        <w:rPr>
          <w:rFonts w:ascii="Times New Roman" w:hAnsi="Times New Roman" w:cs="Times New Roman"/>
          <w:sz w:val="24"/>
          <w:szCs w:val="24"/>
        </w:rPr>
        <w:t>; these form part of a “clear value system” (Tsiplakou et al. 2018: 70) that informs our participants</w:t>
      </w:r>
      <w:r w:rsidR="00AC0B81">
        <w:rPr>
          <w:rFonts w:ascii="Times New Roman" w:hAnsi="Times New Roman" w:cs="Times New Roman"/>
          <w:sz w:val="24"/>
          <w:szCs w:val="24"/>
        </w:rPr>
        <w:t>’</w:t>
      </w:r>
      <w:r w:rsidR="00C13028">
        <w:rPr>
          <w:rFonts w:ascii="Times New Roman" w:hAnsi="Times New Roman" w:cs="Times New Roman"/>
          <w:sz w:val="24"/>
          <w:szCs w:val="24"/>
        </w:rPr>
        <w:t xml:space="preserve"> practices. </w:t>
      </w:r>
      <w:r w:rsidR="007F7606">
        <w:rPr>
          <w:rFonts w:ascii="Times New Roman" w:hAnsi="Times New Roman" w:cs="Times New Roman"/>
          <w:sz w:val="24"/>
          <w:szCs w:val="24"/>
        </w:rPr>
        <w:t>It follows that the scale levels are hierarchically positioned and ordered in our dataset,</w:t>
      </w:r>
      <w:r w:rsidR="00856513">
        <w:rPr>
          <w:rFonts w:ascii="Times New Roman" w:hAnsi="Times New Roman" w:cs="Times New Roman"/>
          <w:sz w:val="24"/>
          <w:szCs w:val="24"/>
        </w:rPr>
        <w:t xml:space="preserve"> </w:t>
      </w:r>
      <w:r w:rsidR="007F7606">
        <w:rPr>
          <w:rFonts w:ascii="Times New Roman" w:hAnsi="Times New Roman" w:cs="Times New Roman"/>
          <w:sz w:val="24"/>
          <w:szCs w:val="24"/>
        </w:rPr>
        <w:t>leaving room for standard English to be notionally placed at the very top, retaining</w:t>
      </w:r>
      <w:r>
        <w:rPr>
          <w:rFonts w:ascii="Times New Roman" w:hAnsi="Times New Roman" w:cs="Times New Roman"/>
          <w:sz w:val="24"/>
          <w:szCs w:val="24"/>
        </w:rPr>
        <w:t>, thus,</w:t>
      </w:r>
      <w:r w:rsidR="007F7606">
        <w:rPr>
          <w:rFonts w:ascii="Times New Roman" w:hAnsi="Times New Roman" w:cs="Times New Roman"/>
          <w:sz w:val="24"/>
          <w:szCs w:val="24"/>
        </w:rPr>
        <w:t xml:space="preserve"> its symbolic value.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5864DF" w:rsidRPr="0010060B" w14:paraId="0971A51A" w14:textId="77777777" w:rsidTr="007F7606">
        <w:tc>
          <w:tcPr>
            <w:tcW w:w="7938" w:type="dxa"/>
          </w:tcPr>
          <w:p w14:paraId="77536DCB" w14:textId="29B41CB3" w:rsidR="005864DF" w:rsidRPr="0010060B" w:rsidRDefault="005864DF" w:rsidP="00307927">
            <w:pPr>
              <w:spacing w:after="0" w:line="240" w:lineRule="auto"/>
              <w:jc w:val="center"/>
              <w:rPr>
                <w:rFonts w:ascii="Times New Roman" w:hAnsi="Times New Roman" w:cs="Times New Roman"/>
                <w:lang w:val="en-US"/>
              </w:rPr>
            </w:pPr>
            <w:r>
              <w:rPr>
                <w:rFonts w:ascii="Times New Roman" w:hAnsi="Times New Roman" w:cs="Times New Roman"/>
                <w:lang w:val="en-US"/>
              </w:rPr>
              <w:t>Standard English</w:t>
            </w:r>
          </w:p>
          <w:p w14:paraId="56A8070C" w14:textId="5E7A310E" w:rsidR="005864DF" w:rsidRDefault="005864DF" w:rsidP="00307927">
            <w:pPr>
              <w:spacing w:after="0" w:line="240" w:lineRule="auto"/>
              <w:jc w:val="center"/>
              <w:rPr>
                <w:rFonts w:ascii="Times New Roman" w:hAnsi="Times New Roman" w:cs="Times New Roman"/>
                <w:lang w:val="en-US"/>
              </w:rPr>
            </w:pPr>
            <w:r w:rsidRPr="0010060B">
              <w:rPr>
                <w:rFonts w:ascii="Wingdings 3" w:eastAsia="Wingdings 3" w:hAnsi="Wingdings 3" w:cs="Wingdings 3"/>
                <w:lang w:val="en-US"/>
              </w:rPr>
              <w:t></w:t>
            </w:r>
          </w:p>
          <w:p w14:paraId="3E19395C" w14:textId="77777777" w:rsidR="00B7207A" w:rsidRDefault="00B7207A" w:rsidP="00307927">
            <w:pPr>
              <w:spacing w:after="0" w:line="240" w:lineRule="auto"/>
              <w:jc w:val="center"/>
              <w:rPr>
                <w:rFonts w:ascii="Times New Roman" w:hAnsi="Times New Roman" w:cs="Times New Roman"/>
                <w:lang w:val="en-US"/>
              </w:rPr>
            </w:pPr>
            <w:r w:rsidRPr="0010060B">
              <w:rPr>
                <w:rFonts w:ascii="Wingdings 3" w:eastAsia="Wingdings 3" w:hAnsi="Wingdings 3" w:cs="Wingdings 3"/>
                <w:lang w:val="en-US"/>
              </w:rPr>
              <w:t></w:t>
            </w:r>
          </w:p>
          <w:p w14:paraId="4326CB7D" w14:textId="77777777" w:rsidR="00B7207A" w:rsidRDefault="00B7207A" w:rsidP="00307927">
            <w:pPr>
              <w:spacing w:after="0" w:line="240" w:lineRule="auto"/>
              <w:jc w:val="center"/>
              <w:rPr>
                <w:rFonts w:ascii="Times New Roman" w:hAnsi="Times New Roman" w:cs="Times New Roman"/>
                <w:lang w:val="en-US"/>
              </w:rPr>
            </w:pPr>
            <w:r w:rsidRPr="0010060B">
              <w:rPr>
                <w:rFonts w:ascii="Wingdings 3" w:eastAsia="Wingdings 3" w:hAnsi="Wingdings 3" w:cs="Wingdings 3"/>
                <w:lang w:val="en-US"/>
              </w:rPr>
              <w:t></w:t>
            </w:r>
          </w:p>
          <w:p w14:paraId="07232C68" w14:textId="74C0A7B6" w:rsidR="005864DF" w:rsidRPr="0010060B" w:rsidRDefault="005864DF" w:rsidP="00307927">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Using </w:t>
            </w:r>
            <w:r w:rsidR="00AB0BF1">
              <w:rPr>
                <w:rFonts w:ascii="Times New Roman" w:hAnsi="Times New Roman" w:cs="Times New Roman"/>
                <w:lang w:val="en-US"/>
              </w:rPr>
              <w:t>S</w:t>
            </w:r>
            <w:r>
              <w:rPr>
                <w:rFonts w:ascii="Times New Roman" w:hAnsi="Times New Roman" w:cs="Times New Roman"/>
                <w:lang w:val="en-US"/>
              </w:rPr>
              <w:t>couse is selected and specific contexts</w:t>
            </w:r>
          </w:p>
          <w:p w14:paraId="6B6B4B79" w14:textId="77777777" w:rsidR="005864DF" w:rsidRPr="0010060B" w:rsidRDefault="005864DF" w:rsidP="00307927">
            <w:pPr>
              <w:spacing w:after="0" w:line="240" w:lineRule="auto"/>
              <w:jc w:val="center"/>
              <w:rPr>
                <w:rFonts w:ascii="Times New Roman" w:hAnsi="Times New Roman" w:cs="Times New Roman"/>
                <w:lang w:val="en-US"/>
              </w:rPr>
            </w:pPr>
            <w:r w:rsidRPr="0010060B">
              <w:rPr>
                <w:rFonts w:ascii="Wingdings 3" w:eastAsia="Wingdings 3" w:hAnsi="Wingdings 3" w:cs="Wingdings 3"/>
                <w:lang w:val="en-US"/>
              </w:rPr>
              <w:t></w:t>
            </w:r>
          </w:p>
          <w:p w14:paraId="0E3B5BEB" w14:textId="7AE13378" w:rsidR="005864DF" w:rsidRPr="0010060B" w:rsidRDefault="005864DF" w:rsidP="00307927">
            <w:pPr>
              <w:spacing w:after="0" w:line="240" w:lineRule="auto"/>
              <w:jc w:val="center"/>
              <w:rPr>
                <w:rFonts w:ascii="Times New Roman" w:hAnsi="Times New Roman" w:cs="Times New Roman"/>
                <w:lang w:val="en-US"/>
              </w:rPr>
            </w:pPr>
            <w:r>
              <w:rPr>
                <w:rFonts w:ascii="Times New Roman" w:hAnsi="Times New Roman" w:cs="Times New Roman"/>
                <w:lang w:val="en-US"/>
              </w:rPr>
              <w:t>Limiting the posh accent</w:t>
            </w:r>
          </w:p>
          <w:p w14:paraId="1641FCB2" w14:textId="77777777" w:rsidR="005864DF" w:rsidRPr="0010060B" w:rsidRDefault="005864DF" w:rsidP="00307927">
            <w:pPr>
              <w:spacing w:after="0" w:line="240" w:lineRule="auto"/>
              <w:jc w:val="center"/>
              <w:rPr>
                <w:rFonts w:ascii="Times New Roman" w:hAnsi="Times New Roman" w:cs="Times New Roman"/>
                <w:lang w:val="en-US"/>
              </w:rPr>
            </w:pPr>
            <w:r w:rsidRPr="0010060B">
              <w:rPr>
                <w:rFonts w:ascii="Wingdings 3" w:eastAsia="Wingdings 3" w:hAnsi="Wingdings 3" w:cs="Wingdings 3"/>
                <w:lang w:val="en-US"/>
              </w:rPr>
              <w:t></w:t>
            </w:r>
          </w:p>
          <w:p w14:paraId="7C880696" w14:textId="1368D3B7" w:rsidR="005864DF" w:rsidRPr="0010060B" w:rsidRDefault="005864DF" w:rsidP="00307927">
            <w:pPr>
              <w:spacing w:after="0" w:line="240" w:lineRule="auto"/>
              <w:jc w:val="center"/>
              <w:rPr>
                <w:rFonts w:ascii="Times New Roman" w:hAnsi="Times New Roman" w:cs="Times New Roman"/>
                <w:lang w:val="en-US"/>
              </w:rPr>
            </w:pPr>
            <w:r>
              <w:rPr>
                <w:rFonts w:ascii="Times New Roman" w:hAnsi="Times New Roman" w:cs="Times New Roman"/>
                <w:lang w:val="en-US"/>
              </w:rPr>
              <w:t>Rejecting Scouse</w:t>
            </w:r>
          </w:p>
        </w:tc>
      </w:tr>
    </w:tbl>
    <w:p w14:paraId="5FD9FCCB" w14:textId="26CBBE78" w:rsidR="005864DF" w:rsidRDefault="00735195" w:rsidP="00307927">
      <w:pPr>
        <w:spacing w:line="360" w:lineRule="auto"/>
        <w:jc w:val="center"/>
        <w:rPr>
          <w:rFonts w:ascii="Times New Roman" w:hAnsi="Times New Roman" w:cs="Times New Roman"/>
          <w:sz w:val="24"/>
          <w:szCs w:val="24"/>
        </w:rPr>
      </w:pPr>
      <w:r>
        <w:rPr>
          <w:rFonts w:ascii="Times New Roman" w:hAnsi="Times New Roman" w:cs="Times New Roman"/>
          <w:sz w:val="24"/>
          <w:szCs w:val="24"/>
        </w:rPr>
        <w:t>F</w:t>
      </w:r>
      <w:r w:rsidR="006C3840">
        <w:rPr>
          <w:rFonts w:ascii="Times New Roman" w:hAnsi="Times New Roman" w:cs="Times New Roman"/>
          <w:sz w:val="24"/>
          <w:szCs w:val="24"/>
        </w:rPr>
        <w:t>igure 3</w:t>
      </w:r>
      <w:r>
        <w:rPr>
          <w:rFonts w:ascii="Times New Roman" w:hAnsi="Times New Roman" w:cs="Times New Roman"/>
          <w:sz w:val="24"/>
          <w:szCs w:val="24"/>
        </w:rPr>
        <w:t xml:space="preserve">: Sociolinguistic scales </w:t>
      </w:r>
      <w:r w:rsidR="00307927">
        <w:rPr>
          <w:rFonts w:ascii="Times New Roman" w:hAnsi="Times New Roman" w:cs="Times New Roman"/>
          <w:sz w:val="24"/>
          <w:szCs w:val="24"/>
        </w:rPr>
        <w:t>depic</w:t>
      </w:r>
      <w:r>
        <w:rPr>
          <w:rFonts w:ascii="Times New Roman" w:hAnsi="Times New Roman" w:cs="Times New Roman"/>
          <w:sz w:val="24"/>
          <w:szCs w:val="24"/>
        </w:rPr>
        <w:t>t</w:t>
      </w:r>
      <w:r w:rsidR="00D66B38">
        <w:rPr>
          <w:rFonts w:ascii="Times New Roman" w:hAnsi="Times New Roman" w:cs="Times New Roman"/>
          <w:sz w:val="24"/>
          <w:szCs w:val="24"/>
        </w:rPr>
        <w:t>ing the position of Scouse and s</w:t>
      </w:r>
      <w:r>
        <w:rPr>
          <w:rFonts w:ascii="Times New Roman" w:hAnsi="Times New Roman" w:cs="Times New Roman"/>
          <w:sz w:val="24"/>
          <w:szCs w:val="24"/>
        </w:rPr>
        <w:t>tandard English</w:t>
      </w:r>
    </w:p>
    <w:p w14:paraId="72FA50CB" w14:textId="4E7A6D4C" w:rsidR="00033F29" w:rsidRDefault="00307927" w:rsidP="00136690">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7F7606">
        <w:rPr>
          <w:rFonts w:ascii="Times New Roman" w:hAnsi="Times New Roman" w:cs="Times New Roman"/>
          <w:sz w:val="24"/>
          <w:szCs w:val="24"/>
        </w:rPr>
        <w:t xml:space="preserve">ur participants present themselves as able to move across scales and do the necessary “scale jumps” (Blommaert, 2010: 35-6) if and when situations demand. </w:t>
      </w:r>
      <w:r>
        <w:rPr>
          <w:rFonts w:ascii="Times New Roman" w:hAnsi="Times New Roman" w:cs="Times New Roman"/>
          <w:sz w:val="24"/>
          <w:szCs w:val="24"/>
        </w:rPr>
        <w:t xml:space="preserve">These movements are presented as acceptable as long as they do not jeopardise their </w:t>
      </w:r>
      <w:r w:rsidR="00B96299">
        <w:rPr>
          <w:rFonts w:ascii="Times New Roman" w:hAnsi="Times New Roman" w:cs="Times New Roman"/>
          <w:sz w:val="24"/>
          <w:szCs w:val="24"/>
        </w:rPr>
        <w:t xml:space="preserve">local and </w:t>
      </w:r>
      <w:r>
        <w:rPr>
          <w:rFonts w:ascii="Times New Roman" w:hAnsi="Times New Roman" w:cs="Times New Roman"/>
          <w:sz w:val="24"/>
          <w:szCs w:val="24"/>
        </w:rPr>
        <w:t xml:space="preserve">wider social positioning. </w:t>
      </w:r>
      <w:r w:rsidR="0086590E">
        <w:rPr>
          <w:rFonts w:ascii="Times New Roman" w:hAnsi="Times New Roman" w:cs="Times New Roman"/>
          <w:sz w:val="24"/>
          <w:szCs w:val="24"/>
        </w:rPr>
        <w:t xml:space="preserve">Holding a place in high performing schools and being interviewed </w:t>
      </w:r>
      <w:r w:rsidR="00033F29">
        <w:rPr>
          <w:rFonts w:ascii="Times New Roman" w:hAnsi="Times New Roman" w:cs="Times New Roman"/>
          <w:sz w:val="24"/>
          <w:szCs w:val="24"/>
        </w:rPr>
        <w:t>within the school setting</w:t>
      </w:r>
      <w:r w:rsidR="0086590E">
        <w:rPr>
          <w:rFonts w:ascii="Times New Roman" w:hAnsi="Times New Roman" w:cs="Times New Roman"/>
          <w:sz w:val="24"/>
          <w:szCs w:val="24"/>
        </w:rPr>
        <w:t>, our participants</w:t>
      </w:r>
      <w:r w:rsidR="00AC0B81">
        <w:rPr>
          <w:rFonts w:ascii="Times New Roman" w:hAnsi="Times New Roman" w:cs="Times New Roman"/>
          <w:sz w:val="24"/>
          <w:szCs w:val="24"/>
        </w:rPr>
        <w:t>’</w:t>
      </w:r>
      <w:r w:rsidR="0086590E">
        <w:rPr>
          <w:rFonts w:ascii="Times New Roman" w:hAnsi="Times New Roman" w:cs="Times New Roman"/>
          <w:sz w:val="24"/>
          <w:szCs w:val="24"/>
        </w:rPr>
        <w:t xml:space="preserve"> project</w:t>
      </w:r>
      <w:r w:rsidR="00033F29">
        <w:rPr>
          <w:rFonts w:ascii="Times New Roman" w:hAnsi="Times New Roman" w:cs="Times New Roman"/>
          <w:sz w:val="24"/>
          <w:szCs w:val="24"/>
        </w:rPr>
        <w:t>, among others,</w:t>
      </w:r>
      <w:r w:rsidR="0086590E">
        <w:rPr>
          <w:rFonts w:ascii="Times New Roman" w:hAnsi="Times New Roman" w:cs="Times New Roman"/>
          <w:sz w:val="24"/>
          <w:szCs w:val="24"/>
        </w:rPr>
        <w:t xml:space="preserve"> the identity of ‘good pupil’ or ‘teacher of good pupil’ which </w:t>
      </w:r>
      <w:r w:rsidR="00330CBD">
        <w:rPr>
          <w:rFonts w:ascii="Times New Roman" w:hAnsi="Times New Roman" w:cs="Times New Roman"/>
          <w:sz w:val="24"/>
          <w:szCs w:val="24"/>
        </w:rPr>
        <w:t>“</w:t>
      </w:r>
      <w:r w:rsidR="0086590E">
        <w:rPr>
          <w:rFonts w:ascii="Times New Roman" w:hAnsi="Times New Roman" w:cs="Times New Roman"/>
          <w:sz w:val="24"/>
          <w:szCs w:val="24"/>
        </w:rPr>
        <w:t xml:space="preserve">involves a specific configuration of </w:t>
      </w:r>
      <w:r w:rsidR="00330CBD">
        <w:rPr>
          <w:rFonts w:ascii="Times New Roman" w:hAnsi="Times New Roman" w:cs="Times New Roman"/>
          <w:sz w:val="24"/>
          <w:szCs w:val="24"/>
        </w:rPr>
        <w:t xml:space="preserve">semiotic </w:t>
      </w:r>
      <w:r w:rsidR="0086590E">
        <w:rPr>
          <w:rFonts w:ascii="Times New Roman" w:hAnsi="Times New Roman" w:cs="Times New Roman"/>
          <w:sz w:val="24"/>
          <w:szCs w:val="24"/>
        </w:rPr>
        <w:t>resour</w:t>
      </w:r>
      <w:r w:rsidR="00330CBD">
        <w:rPr>
          <w:rFonts w:ascii="Times New Roman" w:hAnsi="Times New Roman" w:cs="Times New Roman"/>
          <w:sz w:val="24"/>
          <w:szCs w:val="24"/>
        </w:rPr>
        <w:t xml:space="preserve">ces, </w:t>
      </w:r>
      <w:r w:rsidR="0086590E">
        <w:rPr>
          <w:rFonts w:ascii="Times New Roman" w:hAnsi="Times New Roman" w:cs="Times New Roman"/>
          <w:sz w:val="24"/>
          <w:szCs w:val="24"/>
        </w:rPr>
        <w:t>including displays of competence in standard English” (Snell, 2013: 122).</w:t>
      </w:r>
      <w:r w:rsidR="00033F29">
        <w:rPr>
          <w:rFonts w:ascii="Times New Roman" w:hAnsi="Times New Roman" w:cs="Times New Roman"/>
          <w:sz w:val="24"/>
          <w:szCs w:val="24"/>
        </w:rPr>
        <w:t xml:space="preserve"> But we argue, i</w:t>
      </w:r>
      <w:r w:rsidR="007F7606">
        <w:rPr>
          <w:rFonts w:ascii="Times New Roman" w:hAnsi="Times New Roman" w:cs="Times New Roman"/>
          <w:sz w:val="24"/>
          <w:szCs w:val="24"/>
        </w:rPr>
        <w:t xml:space="preserve">t is </w:t>
      </w:r>
      <w:r>
        <w:rPr>
          <w:rFonts w:ascii="Times New Roman" w:hAnsi="Times New Roman" w:cs="Times New Roman"/>
          <w:sz w:val="24"/>
          <w:szCs w:val="24"/>
        </w:rPr>
        <w:t>not just</w:t>
      </w:r>
      <w:r w:rsidR="00F65FDD">
        <w:rPr>
          <w:rFonts w:ascii="Times New Roman" w:hAnsi="Times New Roman" w:cs="Times New Roman"/>
          <w:sz w:val="24"/>
          <w:szCs w:val="24"/>
        </w:rPr>
        <w:t xml:space="preserve"> the straightforward access to</w:t>
      </w:r>
      <w:r w:rsidR="00033F29">
        <w:rPr>
          <w:rFonts w:ascii="Times New Roman" w:hAnsi="Times New Roman" w:cs="Times New Roman"/>
          <w:sz w:val="24"/>
          <w:szCs w:val="24"/>
        </w:rPr>
        <w:t xml:space="preserve"> and competence in</w:t>
      </w:r>
      <w:r w:rsidR="00F65FDD">
        <w:rPr>
          <w:rFonts w:ascii="Times New Roman" w:hAnsi="Times New Roman" w:cs="Times New Roman"/>
          <w:sz w:val="24"/>
          <w:szCs w:val="24"/>
        </w:rPr>
        <w:t xml:space="preserve"> s</w:t>
      </w:r>
      <w:r w:rsidR="00033F29">
        <w:rPr>
          <w:rFonts w:ascii="Times New Roman" w:hAnsi="Times New Roman" w:cs="Times New Roman"/>
          <w:sz w:val="24"/>
          <w:szCs w:val="24"/>
        </w:rPr>
        <w:t>tandard English but, mainly, the ability to</w:t>
      </w:r>
      <w:r w:rsidR="007F7606">
        <w:rPr>
          <w:rFonts w:ascii="Times New Roman" w:hAnsi="Times New Roman" w:cs="Times New Roman"/>
          <w:sz w:val="24"/>
          <w:szCs w:val="24"/>
        </w:rPr>
        <w:t xml:space="preserve"> </w:t>
      </w:r>
      <w:r>
        <w:rPr>
          <w:rFonts w:ascii="Times New Roman" w:hAnsi="Times New Roman" w:cs="Times New Roman"/>
          <w:sz w:val="24"/>
          <w:szCs w:val="24"/>
        </w:rPr>
        <w:t xml:space="preserve">scale </w:t>
      </w:r>
      <w:r w:rsidR="00033F29">
        <w:rPr>
          <w:rFonts w:ascii="Times New Roman" w:hAnsi="Times New Roman" w:cs="Times New Roman"/>
          <w:sz w:val="24"/>
          <w:szCs w:val="24"/>
        </w:rPr>
        <w:t>jump</w:t>
      </w:r>
      <w:r w:rsidR="007F7606">
        <w:rPr>
          <w:rFonts w:ascii="Times New Roman" w:hAnsi="Times New Roman" w:cs="Times New Roman"/>
          <w:sz w:val="24"/>
          <w:szCs w:val="24"/>
        </w:rPr>
        <w:t xml:space="preserve"> that secure</w:t>
      </w:r>
      <w:r w:rsidR="00567FF8">
        <w:rPr>
          <w:rFonts w:ascii="Times New Roman" w:hAnsi="Times New Roman" w:cs="Times New Roman"/>
          <w:sz w:val="24"/>
          <w:szCs w:val="24"/>
        </w:rPr>
        <w:t>s</w:t>
      </w:r>
      <w:r w:rsidR="007F7606">
        <w:rPr>
          <w:rFonts w:ascii="Times New Roman" w:hAnsi="Times New Roman" w:cs="Times New Roman"/>
          <w:sz w:val="24"/>
          <w:szCs w:val="24"/>
        </w:rPr>
        <w:t xml:space="preserve"> our participants their strong and powerful positions in the local educational </w:t>
      </w:r>
      <w:r w:rsidR="00B96299">
        <w:rPr>
          <w:rFonts w:ascii="Times New Roman" w:hAnsi="Times New Roman" w:cs="Times New Roman"/>
          <w:sz w:val="24"/>
          <w:szCs w:val="24"/>
        </w:rPr>
        <w:t>and</w:t>
      </w:r>
      <w:r w:rsidR="007F7606">
        <w:rPr>
          <w:rFonts w:ascii="Times New Roman" w:hAnsi="Times New Roman" w:cs="Times New Roman"/>
          <w:sz w:val="24"/>
          <w:szCs w:val="24"/>
        </w:rPr>
        <w:t xml:space="preserve"> wider socio-cultural</w:t>
      </w:r>
      <w:r>
        <w:rPr>
          <w:rFonts w:ascii="Times New Roman" w:hAnsi="Times New Roman" w:cs="Times New Roman"/>
          <w:sz w:val="24"/>
          <w:szCs w:val="24"/>
        </w:rPr>
        <w:t xml:space="preserve"> context</w:t>
      </w:r>
      <w:r w:rsidR="007F7606">
        <w:rPr>
          <w:rFonts w:ascii="Times New Roman" w:hAnsi="Times New Roman" w:cs="Times New Roman"/>
          <w:sz w:val="24"/>
          <w:szCs w:val="24"/>
        </w:rPr>
        <w:t xml:space="preserve"> </w:t>
      </w:r>
      <w:r w:rsidR="00AC0B81">
        <w:rPr>
          <w:rFonts w:ascii="Times New Roman" w:hAnsi="Times New Roman" w:cs="Times New Roman"/>
          <w:sz w:val="24"/>
          <w:szCs w:val="24"/>
        </w:rPr>
        <w:t>(</w:t>
      </w:r>
      <w:r w:rsidR="007F7606">
        <w:rPr>
          <w:rFonts w:ascii="Times New Roman" w:hAnsi="Times New Roman" w:cs="Times New Roman"/>
          <w:sz w:val="24"/>
          <w:szCs w:val="24"/>
        </w:rPr>
        <w:t>i.e.</w:t>
      </w:r>
      <w:r w:rsidR="00AC0B81">
        <w:rPr>
          <w:rFonts w:ascii="Times New Roman" w:hAnsi="Times New Roman" w:cs="Times New Roman"/>
          <w:sz w:val="24"/>
          <w:szCs w:val="24"/>
        </w:rPr>
        <w:t>,</w:t>
      </w:r>
      <w:r w:rsidR="00B96299">
        <w:rPr>
          <w:rFonts w:ascii="Times New Roman" w:hAnsi="Times New Roman" w:cs="Times New Roman"/>
          <w:sz w:val="24"/>
          <w:szCs w:val="24"/>
        </w:rPr>
        <w:t xml:space="preserve"> </w:t>
      </w:r>
      <w:r w:rsidR="0027276C">
        <w:rPr>
          <w:rFonts w:ascii="Times New Roman" w:hAnsi="Times New Roman" w:cs="Times New Roman"/>
          <w:sz w:val="24"/>
          <w:szCs w:val="24"/>
        </w:rPr>
        <w:t>their position as</w:t>
      </w:r>
      <w:r w:rsidR="007F7606">
        <w:rPr>
          <w:rFonts w:ascii="Times New Roman" w:hAnsi="Times New Roman" w:cs="Times New Roman"/>
          <w:sz w:val="24"/>
          <w:szCs w:val="24"/>
        </w:rPr>
        <w:t xml:space="preserve"> speakers </w:t>
      </w:r>
      <w:r w:rsidR="00567FF8">
        <w:rPr>
          <w:rFonts w:ascii="Times New Roman" w:hAnsi="Times New Roman" w:cs="Times New Roman"/>
          <w:sz w:val="24"/>
          <w:szCs w:val="24"/>
        </w:rPr>
        <w:t>with guaranteed</w:t>
      </w:r>
      <w:r w:rsidR="007F7606">
        <w:rPr>
          <w:rFonts w:ascii="Times New Roman" w:hAnsi="Times New Roman" w:cs="Times New Roman"/>
          <w:sz w:val="24"/>
          <w:szCs w:val="24"/>
        </w:rPr>
        <w:t xml:space="preserve"> access to the educational marketplace</w:t>
      </w:r>
      <w:r w:rsidR="0027276C">
        <w:rPr>
          <w:rFonts w:ascii="Times New Roman" w:hAnsi="Times New Roman" w:cs="Times New Roman"/>
          <w:sz w:val="24"/>
          <w:szCs w:val="24"/>
        </w:rPr>
        <w:t xml:space="preserve"> via</w:t>
      </w:r>
      <w:r w:rsidR="00567FF8">
        <w:rPr>
          <w:rFonts w:ascii="Times New Roman" w:hAnsi="Times New Roman" w:cs="Times New Roman"/>
          <w:sz w:val="24"/>
          <w:szCs w:val="24"/>
        </w:rPr>
        <w:t xml:space="preserve"> their social class background and</w:t>
      </w:r>
      <w:r w:rsidR="0048511D">
        <w:rPr>
          <w:rFonts w:ascii="Times New Roman" w:hAnsi="Times New Roman" w:cs="Times New Roman"/>
          <w:sz w:val="24"/>
          <w:szCs w:val="24"/>
        </w:rPr>
        <w:t xml:space="preserve"> </w:t>
      </w:r>
      <w:r w:rsidR="0027276C">
        <w:rPr>
          <w:rFonts w:ascii="Times New Roman" w:hAnsi="Times New Roman" w:cs="Times New Roman"/>
          <w:sz w:val="24"/>
          <w:szCs w:val="24"/>
        </w:rPr>
        <w:t>place at</w:t>
      </w:r>
      <w:r w:rsidR="00B96299">
        <w:rPr>
          <w:rFonts w:ascii="Times New Roman" w:hAnsi="Times New Roman" w:cs="Times New Roman"/>
          <w:sz w:val="24"/>
          <w:szCs w:val="24"/>
        </w:rPr>
        <w:t xml:space="preserve"> the specific school</w:t>
      </w:r>
      <w:r w:rsidR="00AC0B81">
        <w:rPr>
          <w:rFonts w:ascii="Times New Roman" w:hAnsi="Times New Roman" w:cs="Times New Roman"/>
          <w:sz w:val="24"/>
          <w:szCs w:val="24"/>
        </w:rPr>
        <w:t>)</w:t>
      </w:r>
      <w:r w:rsidR="007F7606">
        <w:rPr>
          <w:rFonts w:ascii="Times New Roman" w:hAnsi="Times New Roman" w:cs="Times New Roman"/>
          <w:sz w:val="24"/>
          <w:szCs w:val="24"/>
        </w:rPr>
        <w:t>.</w:t>
      </w:r>
      <w:r>
        <w:rPr>
          <w:rFonts w:ascii="Times New Roman" w:hAnsi="Times New Roman" w:cs="Times New Roman"/>
          <w:sz w:val="24"/>
          <w:szCs w:val="24"/>
        </w:rPr>
        <w:t xml:space="preserve"> </w:t>
      </w:r>
      <w:r w:rsidR="00D80007">
        <w:rPr>
          <w:rFonts w:ascii="Times New Roman" w:hAnsi="Times New Roman" w:cs="Times New Roman"/>
          <w:sz w:val="24"/>
          <w:szCs w:val="24"/>
        </w:rPr>
        <w:t xml:space="preserve">The contrasting pairs emerging from </w:t>
      </w:r>
      <w:r w:rsidR="00BB7C22">
        <w:rPr>
          <w:rFonts w:ascii="Times New Roman" w:hAnsi="Times New Roman" w:cs="Times New Roman"/>
          <w:sz w:val="24"/>
          <w:szCs w:val="24"/>
        </w:rPr>
        <w:t>our participants’</w:t>
      </w:r>
      <w:r w:rsidR="00D80007">
        <w:rPr>
          <w:rFonts w:ascii="Times New Roman" w:hAnsi="Times New Roman" w:cs="Times New Roman"/>
          <w:sz w:val="24"/>
          <w:szCs w:val="24"/>
        </w:rPr>
        <w:t xml:space="preserve"> s</w:t>
      </w:r>
      <w:r w:rsidR="0027276C">
        <w:rPr>
          <w:rFonts w:ascii="Times New Roman" w:hAnsi="Times New Roman" w:cs="Times New Roman"/>
          <w:sz w:val="24"/>
          <w:szCs w:val="24"/>
        </w:rPr>
        <w:t xml:space="preserve">tances and social values </w:t>
      </w:r>
      <w:r w:rsidR="003C46A7">
        <w:rPr>
          <w:rFonts w:ascii="Times New Roman" w:hAnsi="Times New Roman" w:cs="Times New Roman"/>
          <w:sz w:val="24"/>
          <w:szCs w:val="24"/>
        </w:rPr>
        <w:t xml:space="preserve">indexed by </w:t>
      </w:r>
      <w:r w:rsidR="00D80007">
        <w:rPr>
          <w:rFonts w:ascii="Times New Roman" w:hAnsi="Times New Roman" w:cs="Times New Roman"/>
          <w:sz w:val="24"/>
          <w:szCs w:val="24"/>
        </w:rPr>
        <w:t>Scouse and, by extension, Scousers</w:t>
      </w:r>
      <w:r w:rsidR="00567FF8">
        <w:rPr>
          <w:rFonts w:ascii="Times New Roman" w:hAnsi="Times New Roman" w:cs="Times New Roman"/>
          <w:sz w:val="24"/>
          <w:szCs w:val="24"/>
        </w:rPr>
        <w:t>, namely</w:t>
      </w:r>
      <w:r w:rsidR="00D80007">
        <w:rPr>
          <w:rFonts w:ascii="Times New Roman" w:hAnsi="Times New Roman" w:cs="Times New Roman"/>
          <w:sz w:val="24"/>
          <w:szCs w:val="24"/>
        </w:rPr>
        <w:t xml:space="preserve"> posh vs. non-posh, </w:t>
      </w:r>
      <w:r w:rsidR="0027276C">
        <w:rPr>
          <w:rFonts w:ascii="Times New Roman" w:hAnsi="Times New Roman" w:cs="Times New Roman"/>
          <w:sz w:val="24"/>
          <w:szCs w:val="24"/>
        </w:rPr>
        <w:t>disrespectful and</w:t>
      </w:r>
      <w:r w:rsidR="00D80007">
        <w:rPr>
          <w:rFonts w:ascii="Times New Roman" w:hAnsi="Times New Roman" w:cs="Times New Roman"/>
          <w:sz w:val="24"/>
          <w:szCs w:val="24"/>
        </w:rPr>
        <w:t xml:space="preserve"> annoying vs. polite</w:t>
      </w:r>
      <w:r w:rsidR="00B96299">
        <w:rPr>
          <w:rFonts w:ascii="Times New Roman" w:hAnsi="Times New Roman" w:cs="Times New Roman"/>
          <w:sz w:val="24"/>
          <w:szCs w:val="24"/>
        </w:rPr>
        <w:t xml:space="preserve"> and appropriate</w:t>
      </w:r>
      <w:r w:rsidR="00E87C6A">
        <w:rPr>
          <w:rFonts w:ascii="Times New Roman" w:hAnsi="Times New Roman" w:cs="Times New Roman"/>
          <w:sz w:val="24"/>
          <w:szCs w:val="24"/>
        </w:rPr>
        <w:t xml:space="preserve"> </w:t>
      </w:r>
      <w:r w:rsidR="00934B5A">
        <w:rPr>
          <w:rFonts w:ascii="Times New Roman" w:hAnsi="Times New Roman" w:cs="Times New Roman"/>
          <w:sz w:val="24"/>
          <w:szCs w:val="24"/>
        </w:rPr>
        <w:t>construct</w:t>
      </w:r>
      <w:r w:rsidR="00E87C6A">
        <w:rPr>
          <w:rFonts w:ascii="Times New Roman" w:hAnsi="Times New Roman" w:cs="Times New Roman"/>
          <w:sz w:val="24"/>
          <w:szCs w:val="24"/>
        </w:rPr>
        <w:t xml:space="preserve"> </w:t>
      </w:r>
      <w:r w:rsidR="00BB7C22">
        <w:rPr>
          <w:rFonts w:ascii="Times New Roman" w:hAnsi="Times New Roman" w:cs="Times New Roman"/>
          <w:sz w:val="24"/>
          <w:szCs w:val="24"/>
        </w:rPr>
        <w:t>them</w:t>
      </w:r>
      <w:r w:rsidR="00D80007">
        <w:rPr>
          <w:rFonts w:ascii="Times New Roman" w:hAnsi="Times New Roman" w:cs="Times New Roman"/>
          <w:sz w:val="24"/>
          <w:szCs w:val="24"/>
        </w:rPr>
        <w:t xml:space="preserve"> as powerful enough to </w:t>
      </w:r>
      <w:r>
        <w:rPr>
          <w:rFonts w:ascii="Times New Roman" w:hAnsi="Times New Roman" w:cs="Times New Roman"/>
          <w:sz w:val="24"/>
          <w:szCs w:val="24"/>
        </w:rPr>
        <w:t>afford placing</w:t>
      </w:r>
      <w:r w:rsidR="00D80007">
        <w:rPr>
          <w:rFonts w:ascii="Times New Roman" w:hAnsi="Times New Roman" w:cs="Times New Roman"/>
          <w:sz w:val="24"/>
          <w:szCs w:val="24"/>
        </w:rPr>
        <w:t xml:space="preserve"> Scouse in the lowest scale levels.</w:t>
      </w:r>
      <w:r w:rsidR="00BB7C22">
        <w:rPr>
          <w:rFonts w:ascii="Times New Roman" w:hAnsi="Times New Roman" w:cs="Times New Roman"/>
          <w:sz w:val="24"/>
          <w:szCs w:val="24"/>
        </w:rPr>
        <w:t xml:space="preserve"> To this end,</w:t>
      </w:r>
      <w:r w:rsidR="00D80007">
        <w:rPr>
          <w:rFonts w:ascii="Times New Roman" w:hAnsi="Times New Roman" w:cs="Times New Roman"/>
          <w:sz w:val="24"/>
          <w:szCs w:val="24"/>
        </w:rPr>
        <w:t xml:space="preserve"> </w:t>
      </w:r>
      <w:r w:rsidR="00BB7C22">
        <w:rPr>
          <w:rFonts w:ascii="Times New Roman" w:hAnsi="Times New Roman" w:cs="Times New Roman"/>
          <w:sz w:val="24"/>
          <w:szCs w:val="24"/>
        </w:rPr>
        <w:t>our participants’ positioning is both aligned with standard English and the social values it entails and, at the same time, rejects any covert prestige associated with Scouse</w:t>
      </w:r>
      <w:r w:rsidR="00DC273F">
        <w:rPr>
          <w:rFonts w:ascii="Times New Roman" w:hAnsi="Times New Roman" w:cs="Times New Roman"/>
          <w:sz w:val="24"/>
          <w:szCs w:val="24"/>
        </w:rPr>
        <w:t xml:space="preserve"> (see also Cooper and Lampropoulou, 2021)</w:t>
      </w:r>
      <w:r w:rsidR="00BB7C22">
        <w:rPr>
          <w:rFonts w:ascii="Times New Roman" w:hAnsi="Times New Roman" w:cs="Times New Roman"/>
          <w:sz w:val="24"/>
          <w:szCs w:val="24"/>
        </w:rPr>
        <w:t xml:space="preserve">. </w:t>
      </w:r>
    </w:p>
    <w:p w14:paraId="16676B81" w14:textId="49BFEE80" w:rsidR="00436F0B" w:rsidRPr="00DC273F" w:rsidRDefault="00033F29" w:rsidP="008249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Additionally, we do not observe any struggle or conflict between the identity of ‘good student’ and oth</w:t>
      </w:r>
      <w:r w:rsidR="00DC273F">
        <w:rPr>
          <w:rFonts w:ascii="Times New Roman" w:hAnsi="Times New Roman" w:cs="Times New Roman"/>
          <w:sz w:val="24"/>
          <w:szCs w:val="24"/>
        </w:rPr>
        <w:t>ers such as ‘peer-group leader’ or</w:t>
      </w:r>
      <w:r>
        <w:rPr>
          <w:rFonts w:ascii="Times New Roman" w:hAnsi="Times New Roman" w:cs="Times New Roman"/>
          <w:sz w:val="24"/>
          <w:szCs w:val="24"/>
        </w:rPr>
        <w:t xml:space="preserve"> ‘popular girl’ as observed by Snell (2013). We attribute th</w:t>
      </w:r>
      <w:r w:rsidR="006264D5">
        <w:rPr>
          <w:rFonts w:ascii="Times New Roman" w:hAnsi="Times New Roman" w:cs="Times New Roman"/>
          <w:sz w:val="24"/>
          <w:szCs w:val="24"/>
        </w:rPr>
        <w:t>is to the local school ideology, which</w:t>
      </w:r>
      <w:r>
        <w:rPr>
          <w:rFonts w:ascii="Times New Roman" w:hAnsi="Times New Roman" w:cs="Times New Roman"/>
          <w:sz w:val="24"/>
          <w:szCs w:val="24"/>
        </w:rPr>
        <w:t xml:space="preserve"> </w:t>
      </w:r>
      <w:r w:rsidR="006264D5">
        <w:rPr>
          <w:rFonts w:ascii="Times New Roman" w:hAnsi="Times New Roman" w:cs="Times New Roman"/>
          <w:sz w:val="24"/>
          <w:szCs w:val="24"/>
        </w:rPr>
        <w:t xml:space="preserve">pairs academic achievement with </w:t>
      </w:r>
      <w:r w:rsidR="00F679D3">
        <w:rPr>
          <w:rFonts w:ascii="Times New Roman" w:hAnsi="Times New Roman" w:cs="Times New Roman"/>
          <w:sz w:val="24"/>
          <w:szCs w:val="24"/>
        </w:rPr>
        <w:t xml:space="preserve">class, </w:t>
      </w:r>
      <w:r w:rsidR="006264D5">
        <w:rPr>
          <w:rFonts w:ascii="Times New Roman" w:hAnsi="Times New Roman" w:cs="Times New Roman"/>
          <w:sz w:val="24"/>
          <w:szCs w:val="24"/>
        </w:rPr>
        <w:t>standardness and prestige</w:t>
      </w:r>
      <w:r w:rsidR="00F679D3">
        <w:rPr>
          <w:rFonts w:ascii="Times New Roman" w:hAnsi="Times New Roman" w:cs="Times New Roman"/>
          <w:sz w:val="24"/>
          <w:szCs w:val="24"/>
        </w:rPr>
        <w:t xml:space="preserve"> and, by extension, treats </w:t>
      </w:r>
      <w:r w:rsidR="00073517">
        <w:rPr>
          <w:rFonts w:ascii="Times New Roman" w:hAnsi="Times New Roman" w:cs="Times New Roman"/>
          <w:sz w:val="24"/>
          <w:szCs w:val="24"/>
        </w:rPr>
        <w:t>non-standard</w:t>
      </w:r>
      <w:r w:rsidR="00F679D3">
        <w:rPr>
          <w:rFonts w:ascii="Times New Roman" w:hAnsi="Times New Roman" w:cs="Times New Roman"/>
          <w:sz w:val="24"/>
          <w:szCs w:val="24"/>
        </w:rPr>
        <w:t xml:space="preserve"> dialect as a “threat to acad</w:t>
      </w:r>
      <w:r w:rsidR="00B04163">
        <w:rPr>
          <w:rFonts w:ascii="Times New Roman" w:hAnsi="Times New Roman" w:cs="Times New Roman"/>
          <w:sz w:val="24"/>
          <w:szCs w:val="24"/>
        </w:rPr>
        <w:t xml:space="preserve">emic </w:t>
      </w:r>
      <w:r w:rsidR="00B04163">
        <w:rPr>
          <w:rFonts w:ascii="Times New Roman" w:hAnsi="Times New Roman" w:cs="Times New Roman"/>
          <w:sz w:val="24"/>
          <w:szCs w:val="24"/>
        </w:rPr>
        <w:lastRenderedPageBreak/>
        <w:t>success” (Hadjioannou, 2008</w:t>
      </w:r>
      <w:r w:rsidR="00F679D3">
        <w:rPr>
          <w:rFonts w:ascii="Times New Roman" w:hAnsi="Times New Roman" w:cs="Times New Roman"/>
          <w:sz w:val="24"/>
          <w:szCs w:val="24"/>
        </w:rPr>
        <w:t>: 275)</w:t>
      </w:r>
      <w:r>
        <w:rPr>
          <w:rFonts w:ascii="Times New Roman" w:hAnsi="Times New Roman" w:cs="Times New Roman"/>
          <w:sz w:val="24"/>
          <w:szCs w:val="24"/>
        </w:rPr>
        <w:t xml:space="preserve">. </w:t>
      </w:r>
      <w:r w:rsidR="00BB7C22">
        <w:rPr>
          <w:rFonts w:ascii="Times New Roman" w:hAnsi="Times New Roman" w:cs="Times New Roman"/>
          <w:sz w:val="24"/>
          <w:szCs w:val="24"/>
        </w:rPr>
        <w:t xml:space="preserve">This is </w:t>
      </w:r>
      <w:r w:rsidR="006264D5">
        <w:rPr>
          <w:rFonts w:ascii="Times New Roman" w:hAnsi="Times New Roman" w:cs="Times New Roman"/>
          <w:sz w:val="24"/>
          <w:szCs w:val="24"/>
        </w:rPr>
        <w:t>highlighted</w:t>
      </w:r>
      <w:r w:rsidR="00BB7C22">
        <w:rPr>
          <w:rFonts w:ascii="Times New Roman" w:hAnsi="Times New Roman" w:cs="Times New Roman"/>
          <w:sz w:val="24"/>
          <w:szCs w:val="24"/>
        </w:rPr>
        <w:t xml:space="preserve"> by the</w:t>
      </w:r>
      <w:r w:rsidR="00D80007">
        <w:rPr>
          <w:rFonts w:ascii="Times New Roman" w:hAnsi="Times New Roman" w:cs="Times New Roman"/>
          <w:sz w:val="24"/>
          <w:szCs w:val="24"/>
        </w:rPr>
        <w:t xml:space="preserve"> interview with the teacher from school 1 who </w:t>
      </w:r>
      <w:r w:rsidR="00BB7C22">
        <w:rPr>
          <w:rFonts w:ascii="Times New Roman" w:hAnsi="Times New Roman" w:cs="Times New Roman"/>
          <w:sz w:val="24"/>
          <w:szCs w:val="24"/>
        </w:rPr>
        <w:t>refers to</w:t>
      </w:r>
      <w:r w:rsidR="00D80007">
        <w:rPr>
          <w:rFonts w:ascii="Times New Roman" w:hAnsi="Times New Roman" w:cs="Times New Roman"/>
          <w:sz w:val="24"/>
          <w:szCs w:val="24"/>
        </w:rPr>
        <w:t xml:space="preserve"> a </w:t>
      </w:r>
      <w:r>
        <w:rPr>
          <w:rFonts w:ascii="Times New Roman" w:hAnsi="Times New Roman" w:cs="Times New Roman"/>
          <w:sz w:val="24"/>
          <w:szCs w:val="24"/>
        </w:rPr>
        <w:t>‘</w:t>
      </w:r>
      <w:r w:rsidR="00D80007">
        <w:rPr>
          <w:rFonts w:ascii="Times New Roman" w:hAnsi="Times New Roman" w:cs="Times New Roman"/>
          <w:sz w:val="24"/>
          <w:szCs w:val="24"/>
        </w:rPr>
        <w:t xml:space="preserve">grammar school </w:t>
      </w:r>
      <w:r w:rsidR="00BB7C22">
        <w:rPr>
          <w:rFonts w:ascii="Times New Roman" w:hAnsi="Times New Roman" w:cs="Times New Roman"/>
          <w:sz w:val="24"/>
          <w:szCs w:val="24"/>
        </w:rPr>
        <w:t>pressure</w:t>
      </w:r>
      <w:r>
        <w:rPr>
          <w:rFonts w:ascii="Times New Roman" w:hAnsi="Times New Roman" w:cs="Times New Roman"/>
          <w:sz w:val="24"/>
          <w:szCs w:val="24"/>
        </w:rPr>
        <w:t>’</w:t>
      </w:r>
      <w:r w:rsidR="00BB7C22">
        <w:rPr>
          <w:rFonts w:ascii="Times New Roman" w:hAnsi="Times New Roman" w:cs="Times New Roman"/>
          <w:sz w:val="24"/>
          <w:szCs w:val="24"/>
        </w:rPr>
        <w:t xml:space="preserve"> </w:t>
      </w:r>
      <w:r>
        <w:rPr>
          <w:rFonts w:ascii="Times New Roman" w:hAnsi="Times New Roman" w:cs="Times New Roman"/>
          <w:sz w:val="24"/>
          <w:szCs w:val="24"/>
        </w:rPr>
        <w:t>for competence in</w:t>
      </w:r>
      <w:r w:rsidR="00BB7C22">
        <w:rPr>
          <w:rFonts w:ascii="Times New Roman" w:hAnsi="Times New Roman" w:cs="Times New Roman"/>
          <w:sz w:val="24"/>
          <w:szCs w:val="24"/>
        </w:rPr>
        <w:t xml:space="preserve"> standard English, elitism and </w:t>
      </w:r>
      <w:r w:rsidR="00CE6DF1">
        <w:rPr>
          <w:rFonts w:ascii="Times New Roman" w:hAnsi="Times New Roman" w:cs="Times New Roman"/>
          <w:sz w:val="24"/>
          <w:szCs w:val="24"/>
        </w:rPr>
        <w:t>academic</w:t>
      </w:r>
      <w:r w:rsidR="00D80007">
        <w:rPr>
          <w:rFonts w:ascii="Times New Roman" w:hAnsi="Times New Roman" w:cs="Times New Roman"/>
          <w:sz w:val="24"/>
          <w:szCs w:val="24"/>
        </w:rPr>
        <w:t xml:space="preserve"> achievement </w:t>
      </w:r>
      <w:r w:rsidR="00BB7C22">
        <w:rPr>
          <w:rFonts w:ascii="Times New Roman" w:hAnsi="Times New Roman" w:cs="Times New Roman"/>
          <w:sz w:val="24"/>
          <w:szCs w:val="24"/>
        </w:rPr>
        <w:t>which</w:t>
      </w:r>
      <w:r w:rsidR="002F38DC">
        <w:rPr>
          <w:rFonts w:ascii="Times New Roman" w:hAnsi="Times New Roman" w:cs="Times New Roman"/>
          <w:sz w:val="24"/>
          <w:szCs w:val="24"/>
        </w:rPr>
        <w:t>, she argues,</w:t>
      </w:r>
      <w:r w:rsidR="00D80007">
        <w:rPr>
          <w:rFonts w:ascii="Times New Roman" w:hAnsi="Times New Roman" w:cs="Times New Roman"/>
          <w:sz w:val="24"/>
          <w:szCs w:val="24"/>
        </w:rPr>
        <w:t xml:space="preserve"> creates peer pressure to behave</w:t>
      </w:r>
      <w:r>
        <w:rPr>
          <w:rFonts w:ascii="Times New Roman" w:hAnsi="Times New Roman" w:cs="Times New Roman"/>
          <w:sz w:val="24"/>
          <w:szCs w:val="24"/>
        </w:rPr>
        <w:t xml:space="preserve"> and speak in a normalised way. </w:t>
      </w:r>
      <w:r w:rsidR="00BB7C22">
        <w:rPr>
          <w:rFonts w:ascii="Times New Roman" w:hAnsi="Times New Roman" w:cs="Times New Roman"/>
          <w:sz w:val="24"/>
          <w:szCs w:val="24"/>
        </w:rPr>
        <w:t xml:space="preserve">This pressure therefore comes from students </w:t>
      </w:r>
      <w:r w:rsidR="002F38DC">
        <w:rPr>
          <w:rFonts w:ascii="Times New Roman" w:hAnsi="Times New Roman" w:cs="Times New Roman"/>
          <w:sz w:val="24"/>
          <w:szCs w:val="24"/>
        </w:rPr>
        <w:t>and</w:t>
      </w:r>
      <w:r w:rsidR="00BB7C22">
        <w:rPr>
          <w:rFonts w:ascii="Times New Roman" w:hAnsi="Times New Roman" w:cs="Times New Roman"/>
          <w:sz w:val="24"/>
          <w:szCs w:val="24"/>
        </w:rPr>
        <w:t xml:space="preserve"> teachers</w:t>
      </w:r>
      <w:r w:rsidR="002F38DC">
        <w:rPr>
          <w:rFonts w:ascii="Times New Roman" w:hAnsi="Times New Roman" w:cs="Times New Roman"/>
          <w:sz w:val="24"/>
          <w:szCs w:val="24"/>
        </w:rPr>
        <w:t xml:space="preserve"> alike</w:t>
      </w:r>
      <w:r w:rsidR="00BB7C22">
        <w:rPr>
          <w:rFonts w:ascii="Times New Roman" w:hAnsi="Times New Roman" w:cs="Times New Roman"/>
          <w:sz w:val="24"/>
          <w:szCs w:val="24"/>
        </w:rPr>
        <w:t xml:space="preserve"> </w:t>
      </w:r>
      <w:r w:rsidR="002F38DC">
        <w:rPr>
          <w:rFonts w:ascii="Times New Roman" w:hAnsi="Times New Roman" w:cs="Times New Roman"/>
          <w:sz w:val="24"/>
          <w:szCs w:val="24"/>
        </w:rPr>
        <w:t xml:space="preserve">and is presented </w:t>
      </w:r>
      <w:r w:rsidR="003C46A7">
        <w:rPr>
          <w:rFonts w:ascii="Times New Roman" w:hAnsi="Times New Roman" w:cs="Times New Roman"/>
          <w:sz w:val="24"/>
          <w:szCs w:val="24"/>
        </w:rPr>
        <w:t>as a naturalised discourse; it is nowhere</w:t>
      </w:r>
      <w:r w:rsidR="002F38DC">
        <w:rPr>
          <w:rFonts w:ascii="Times New Roman" w:hAnsi="Times New Roman" w:cs="Times New Roman"/>
          <w:sz w:val="24"/>
          <w:szCs w:val="24"/>
        </w:rPr>
        <w:t xml:space="preserve"> mentioned that there might be students or teachers who struggle to meet these expectations </w:t>
      </w:r>
      <w:r>
        <w:rPr>
          <w:rFonts w:ascii="Times New Roman" w:hAnsi="Times New Roman" w:cs="Times New Roman"/>
          <w:sz w:val="24"/>
          <w:szCs w:val="24"/>
        </w:rPr>
        <w:t>or who are critical of them due to an identity conflict or struggle</w:t>
      </w:r>
      <w:r w:rsidR="002F38DC">
        <w:rPr>
          <w:rFonts w:ascii="Times New Roman" w:hAnsi="Times New Roman" w:cs="Times New Roman"/>
          <w:sz w:val="24"/>
          <w:szCs w:val="24"/>
        </w:rPr>
        <w:t xml:space="preserve">. </w:t>
      </w:r>
      <w:r w:rsidR="00D80007">
        <w:rPr>
          <w:rFonts w:ascii="Times New Roman" w:hAnsi="Times New Roman" w:cs="Times New Roman"/>
          <w:sz w:val="24"/>
          <w:szCs w:val="24"/>
        </w:rPr>
        <w:t xml:space="preserve">We, therefore, argue that </w:t>
      </w:r>
      <w:r w:rsidR="00CE6DF1">
        <w:rPr>
          <w:rFonts w:ascii="Times New Roman" w:hAnsi="Times New Roman" w:cs="Times New Roman"/>
          <w:sz w:val="24"/>
          <w:szCs w:val="24"/>
        </w:rPr>
        <w:t>the middle-class bias lies at the essence of th</w:t>
      </w:r>
      <w:r w:rsidR="003C46A7">
        <w:rPr>
          <w:rFonts w:ascii="Times New Roman" w:hAnsi="Times New Roman" w:cs="Times New Roman"/>
          <w:sz w:val="24"/>
          <w:szCs w:val="24"/>
        </w:rPr>
        <w:t xml:space="preserve">is naturalised discourse </w:t>
      </w:r>
      <w:r w:rsidR="003429B2">
        <w:rPr>
          <w:rFonts w:ascii="Times New Roman" w:hAnsi="Times New Roman" w:cs="Times New Roman"/>
          <w:sz w:val="24"/>
          <w:szCs w:val="24"/>
        </w:rPr>
        <w:t>and blurs within</w:t>
      </w:r>
      <w:r w:rsidR="003C46A7">
        <w:rPr>
          <w:rFonts w:ascii="Times New Roman" w:hAnsi="Times New Roman" w:cs="Times New Roman"/>
          <w:sz w:val="24"/>
          <w:szCs w:val="24"/>
        </w:rPr>
        <w:t xml:space="preserve"> a </w:t>
      </w:r>
      <w:r w:rsidR="00272C88">
        <w:rPr>
          <w:rFonts w:ascii="Times New Roman" w:hAnsi="Times New Roman" w:cs="Times New Roman"/>
          <w:sz w:val="24"/>
          <w:szCs w:val="24"/>
        </w:rPr>
        <w:t>local</w:t>
      </w:r>
      <w:r w:rsidR="00D80007">
        <w:rPr>
          <w:rFonts w:ascii="Times New Roman" w:hAnsi="Times New Roman" w:cs="Times New Roman"/>
          <w:sz w:val="24"/>
          <w:szCs w:val="24"/>
        </w:rPr>
        <w:t xml:space="preserve"> grammar school ideology</w:t>
      </w:r>
      <w:r w:rsidR="00D966E1">
        <w:rPr>
          <w:rFonts w:ascii="Times New Roman" w:hAnsi="Times New Roman" w:cs="Times New Roman"/>
          <w:sz w:val="24"/>
          <w:szCs w:val="24"/>
        </w:rPr>
        <w:t xml:space="preserve"> </w:t>
      </w:r>
      <w:r w:rsidR="006264D5">
        <w:rPr>
          <w:rFonts w:ascii="Times New Roman" w:hAnsi="Times New Roman" w:cs="Times New Roman"/>
          <w:sz w:val="24"/>
          <w:szCs w:val="24"/>
        </w:rPr>
        <w:t>that leaves little room for Scouse to be flexibly</w:t>
      </w:r>
      <w:r w:rsidR="00436F0B">
        <w:rPr>
          <w:rFonts w:ascii="Times New Roman" w:hAnsi="Times New Roman" w:cs="Times New Roman"/>
          <w:sz w:val="24"/>
          <w:szCs w:val="24"/>
        </w:rPr>
        <w:t xml:space="preserve"> </w:t>
      </w:r>
      <w:r w:rsidR="006264D5">
        <w:rPr>
          <w:rFonts w:ascii="Times New Roman" w:hAnsi="Times New Roman" w:cs="Times New Roman"/>
          <w:sz w:val="24"/>
          <w:szCs w:val="24"/>
        </w:rPr>
        <w:t>used as a resource</w:t>
      </w:r>
      <w:r w:rsidR="00F679D3">
        <w:rPr>
          <w:rFonts w:ascii="Times New Roman" w:hAnsi="Times New Roman" w:cs="Times New Roman"/>
          <w:sz w:val="24"/>
          <w:szCs w:val="24"/>
        </w:rPr>
        <w:t xml:space="preserve">. </w:t>
      </w:r>
      <w:r w:rsidR="00F679D3" w:rsidRPr="00DC273F">
        <w:rPr>
          <w:rFonts w:ascii="Times New Roman" w:hAnsi="Times New Roman" w:cs="Times New Roman"/>
          <w:sz w:val="24"/>
          <w:szCs w:val="24"/>
        </w:rPr>
        <w:t>The result is</w:t>
      </w:r>
      <w:r w:rsidR="0027276C" w:rsidRPr="00DC273F">
        <w:rPr>
          <w:rFonts w:ascii="Times New Roman" w:hAnsi="Times New Roman" w:cs="Times New Roman"/>
          <w:sz w:val="24"/>
          <w:szCs w:val="24"/>
        </w:rPr>
        <w:t xml:space="preserve"> </w:t>
      </w:r>
      <w:r w:rsidR="004804E1" w:rsidRPr="00DC273F">
        <w:rPr>
          <w:rFonts w:ascii="Times New Roman" w:hAnsi="Times New Roman" w:cs="Times New Roman"/>
          <w:sz w:val="24"/>
          <w:szCs w:val="24"/>
        </w:rPr>
        <w:t xml:space="preserve">the promotion of standard English as the only path to academic success (see also Tsiplakou </w:t>
      </w:r>
      <w:r w:rsidR="004804E1" w:rsidRPr="005F4FE8">
        <w:rPr>
          <w:rFonts w:ascii="Times New Roman" w:hAnsi="Times New Roman" w:cs="Times New Roman"/>
          <w:sz w:val="24"/>
          <w:szCs w:val="24"/>
        </w:rPr>
        <w:t>et. al</w:t>
      </w:r>
      <w:r w:rsidR="004804E1" w:rsidRPr="00DC273F">
        <w:rPr>
          <w:rFonts w:ascii="Times New Roman" w:hAnsi="Times New Roman" w:cs="Times New Roman"/>
          <w:sz w:val="24"/>
          <w:szCs w:val="24"/>
        </w:rPr>
        <w:t xml:space="preserve"> 2018)</w:t>
      </w:r>
      <w:r w:rsidR="00F679D3" w:rsidRPr="00DC273F">
        <w:rPr>
          <w:rFonts w:ascii="Times New Roman" w:hAnsi="Times New Roman" w:cs="Times New Roman"/>
          <w:sz w:val="24"/>
          <w:szCs w:val="24"/>
        </w:rPr>
        <w:t xml:space="preserve"> and a</w:t>
      </w:r>
      <w:r w:rsidR="004804E1" w:rsidRPr="00DC273F">
        <w:rPr>
          <w:rFonts w:ascii="Times New Roman" w:hAnsi="Times New Roman" w:cs="Times New Roman"/>
          <w:sz w:val="24"/>
          <w:szCs w:val="24"/>
        </w:rPr>
        <w:t xml:space="preserve"> </w:t>
      </w:r>
      <w:r w:rsidR="00D966E1" w:rsidRPr="00DC273F">
        <w:rPr>
          <w:rFonts w:ascii="Times New Roman" w:hAnsi="Times New Roman" w:cs="Times New Roman"/>
          <w:sz w:val="24"/>
          <w:szCs w:val="24"/>
        </w:rPr>
        <w:t xml:space="preserve">homogenising view of </w:t>
      </w:r>
      <w:r w:rsidR="00436F0B" w:rsidRPr="00DC273F">
        <w:rPr>
          <w:rFonts w:ascii="Times New Roman" w:hAnsi="Times New Roman" w:cs="Times New Roman"/>
          <w:sz w:val="24"/>
          <w:szCs w:val="24"/>
        </w:rPr>
        <w:t xml:space="preserve">standard English versus Scouse </w:t>
      </w:r>
      <w:r w:rsidR="00F679D3" w:rsidRPr="00DC273F">
        <w:rPr>
          <w:rFonts w:ascii="Times New Roman" w:hAnsi="Times New Roman" w:cs="Times New Roman"/>
          <w:sz w:val="24"/>
          <w:szCs w:val="24"/>
        </w:rPr>
        <w:t xml:space="preserve">that </w:t>
      </w:r>
      <w:r w:rsidR="00C13028">
        <w:rPr>
          <w:rFonts w:ascii="Times New Roman" w:hAnsi="Times New Roman" w:cs="Times New Roman"/>
          <w:sz w:val="24"/>
          <w:szCs w:val="24"/>
        </w:rPr>
        <w:t>reinforces</w:t>
      </w:r>
      <w:r w:rsidR="00F679D3" w:rsidRPr="00DC273F">
        <w:rPr>
          <w:rFonts w:ascii="Times New Roman" w:hAnsi="Times New Roman" w:cs="Times New Roman"/>
          <w:sz w:val="24"/>
          <w:szCs w:val="24"/>
        </w:rPr>
        <w:t xml:space="preserve"> a difference discourse (Snell, 2013). This maps onto </w:t>
      </w:r>
      <w:r w:rsidR="00436F0B" w:rsidRPr="00DC273F">
        <w:rPr>
          <w:rFonts w:ascii="Times New Roman" w:hAnsi="Times New Roman" w:cs="Times New Roman"/>
          <w:sz w:val="24"/>
          <w:szCs w:val="24"/>
        </w:rPr>
        <w:t xml:space="preserve">a distinction between </w:t>
      </w:r>
      <w:r w:rsidR="00D966E1" w:rsidRPr="00DC273F">
        <w:rPr>
          <w:rFonts w:ascii="Times New Roman" w:hAnsi="Times New Roman" w:cs="Times New Roman"/>
          <w:sz w:val="24"/>
          <w:szCs w:val="24"/>
        </w:rPr>
        <w:t xml:space="preserve">grammar school place holders versus </w:t>
      </w:r>
      <w:r w:rsidR="00272C88" w:rsidRPr="00DC273F">
        <w:rPr>
          <w:rFonts w:ascii="Times New Roman" w:hAnsi="Times New Roman" w:cs="Times New Roman"/>
          <w:sz w:val="24"/>
          <w:szCs w:val="24"/>
        </w:rPr>
        <w:t>‘</w:t>
      </w:r>
      <w:r w:rsidR="00D966E1" w:rsidRPr="00DC273F">
        <w:rPr>
          <w:rFonts w:ascii="Times New Roman" w:hAnsi="Times New Roman" w:cs="Times New Roman"/>
          <w:sz w:val="24"/>
          <w:szCs w:val="24"/>
        </w:rPr>
        <w:t>other</w:t>
      </w:r>
      <w:r w:rsidR="00436F0B" w:rsidRPr="00DC273F">
        <w:rPr>
          <w:rFonts w:ascii="Times New Roman" w:hAnsi="Times New Roman" w:cs="Times New Roman"/>
          <w:sz w:val="24"/>
          <w:szCs w:val="24"/>
        </w:rPr>
        <w:t>s</w:t>
      </w:r>
      <w:r w:rsidR="00272C88" w:rsidRPr="00DC273F">
        <w:rPr>
          <w:rFonts w:ascii="Times New Roman" w:hAnsi="Times New Roman" w:cs="Times New Roman"/>
          <w:sz w:val="24"/>
          <w:szCs w:val="24"/>
        </w:rPr>
        <w:t>’</w:t>
      </w:r>
      <w:r w:rsidR="00D966E1" w:rsidRPr="00DC273F">
        <w:rPr>
          <w:rFonts w:ascii="Times New Roman" w:hAnsi="Times New Roman" w:cs="Times New Roman"/>
          <w:sz w:val="24"/>
          <w:szCs w:val="24"/>
        </w:rPr>
        <w:t xml:space="preserve"> </w:t>
      </w:r>
      <w:r w:rsidR="00436F0B" w:rsidRPr="00DC273F">
        <w:rPr>
          <w:rFonts w:ascii="Times New Roman" w:hAnsi="Times New Roman" w:cs="Times New Roman"/>
          <w:sz w:val="24"/>
          <w:szCs w:val="24"/>
        </w:rPr>
        <w:t>which</w:t>
      </w:r>
      <w:r w:rsidR="0027276C" w:rsidRPr="00DC273F">
        <w:rPr>
          <w:rFonts w:ascii="Times New Roman" w:hAnsi="Times New Roman" w:cs="Times New Roman"/>
          <w:sz w:val="24"/>
          <w:szCs w:val="24"/>
        </w:rPr>
        <w:t xml:space="preserve"> feeds our participants’ stances and language behaviour at school</w:t>
      </w:r>
      <w:r w:rsidR="00A1692E" w:rsidRPr="00DC273F">
        <w:rPr>
          <w:rFonts w:ascii="Times New Roman" w:hAnsi="Times New Roman" w:cs="Times New Roman"/>
          <w:sz w:val="24"/>
          <w:szCs w:val="24"/>
        </w:rPr>
        <w:t xml:space="preserve">. </w:t>
      </w:r>
      <w:r w:rsidR="00272C88" w:rsidRPr="00DC273F">
        <w:rPr>
          <w:rFonts w:ascii="Times New Roman" w:hAnsi="Times New Roman" w:cs="Times New Roman"/>
          <w:sz w:val="24"/>
          <w:szCs w:val="24"/>
        </w:rPr>
        <w:t xml:space="preserve">It follows that, </w:t>
      </w:r>
      <w:r w:rsidR="00436F0B" w:rsidRPr="00DC273F">
        <w:rPr>
          <w:rFonts w:ascii="Times New Roman" w:hAnsi="Times New Roman" w:cs="Times New Roman"/>
          <w:sz w:val="24"/>
          <w:szCs w:val="24"/>
        </w:rPr>
        <w:t xml:space="preserve">despite the wide circulation of </w:t>
      </w:r>
      <w:r w:rsidR="00567FF8" w:rsidRPr="00DC273F">
        <w:rPr>
          <w:rFonts w:ascii="Times New Roman" w:hAnsi="Times New Roman" w:cs="Times New Roman"/>
          <w:sz w:val="24"/>
          <w:szCs w:val="24"/>
        </w:rPr>
        <w:t>a variation ideology</w:t>
      </w:r>
      <w:r w:rsidR="00272C88" w:rsidRPr="00DC273F">
        <w:rPr>
          <w:rFonts w:ascii="Times New Roman" w:hAnsi="Times New Roman" w:cs="Times New Roman"/>
          <w:sz w:val="24"/>
          <w:szCs w:val="24"/>
        </w:rPr>
        <w:t xml:space="preserve"> </w:t>
      </w:r>
      <w:r w:rsidR="008D640E">
        <w:rPr>
          <w:rFonts w:ascii="Times New Roman" w:hAnsi="Times New Roman" w:cs="Times New Roman"/>
          <w:sz w:val="24"/>
          <w:szCs w:val="24"/>
        </w:rPr>
        <w:t xml:space="preserve">(Cameron, 1995) </w:t>
      </w:r>
      <w:r w:rsidR="00272C88" w:rsidRPr="00DC273F">
        <w:rPr>
          <w:rFonts w:ascii="Times New Roman" w:hAnsi="Times New Roman" w:cs="Times New Roman"/>
          <w:sz w:val="24"/>
          <w:szCs w:val="24"/>
        </w:rPr>
        <w:t>and the challenge of social and linguistic demarcations</w:t>
      </w:r>
      <w:r w:rsidR="00567FF8" w:rsidRPr="00DC273F">
        <w:rPr>
          <w:rFonts w:ascii="Times New Roman" w:hAnsi="Times New Roman" w:cs="Times New Roman"/>
          <w:sz w:val="24"/>
          <w:szCs w:val="24"/>
        </w:rPr>
        <w:t>,</w:t>
      </w:r>
      <w:r w:rsidR="00272C88" w:rsidRPr="00DC273F">
        <w:rPr>
          <w:rFonts w:ascii="Times New Roman" w:hAnsi="Times New Roman" w:cs="Times New Roman"/>
          <w:sz w:val="24"/>
          <w:szCs w:val="24"/>
        </w:rPr>
        <w:t xml:space="preserve"> our data </w:t>
      </w:r>
      <w:r w:rsidR="00440FC3">
        <w:rPr>
          <w:rFonts w:ascii="Times New Roman" w:hAnsi="Times New Roman" w:cs="Times New Roman"/>
          <w:sz w:val="24"/>
          <w:szCs w:val="24"/>
        </w:rPr>
        <w:t>suggest</w:t>
      </w:r>
      <w:r w:rsidR="00440FC3" w:rsidRPr="00DC273F">
        <w:rPr>
          <w:rFonts w:ascii="Times New Roman" w:hAnsi="Times New Roman" w:cs="Times New Roman"/>
          <w:sz w:val="24"/>
          <w:szCs w:val="24"/>
        </w:rPr>
        <w:t xml:space="preserve"> </w:t>
      </w:r>
      <w:r w:rsidR="00272C88" w:rsidRPr="00DC273F">
        <w:rPr>
          <w:rFonts w:ascii="Times New Roman" w:hAnsi="Times New Roman" w:cs="Times New Roman"/>
          <w:sz w:val="24"/>
          <w:szCs w:val="24"/>
        </w:rPr>
        <w:t>that the specific school settings</w:t>
      </w:r>
      <w:r w:rsidR="003429B2" w:rsidRPr="00DC273F">
        <w:rPr>
          <w:rFonts w:ascii="Times New Roman" w:hAnsi="Times New Roman" w:cs="Times New Roman"/>
          <w:sz w:val="24"/>
          <w:szCs w:val="24"/>
        </w:rPr>
        <w:t xml:space="preserve"> we analysed</w:t>
      </w:r>
      <w:r w:rsidR="00272C88" w:rsidRPr="00DC273F">
        <w:rPr>
          <w:rFonts w:ascii="Times New Roman" w:hAnsi="Times New Roman" w:cs="Times New Roman"/>
          <w:sz w:val="24"/>
          <w:szCs w:val="24"/>
        </w:rPr>
        <w:t xml:space="preserve"> are less susceptible to flexible language use</w:t>
      </w:r>
      <w:r w:rsidR="00436F0B" w:rsidRPr="00DC273F">
        <w:rPr>
          <w:rFonts w:ascii="Times New Roman" w:hAnsi="Times New Roman" w:cs="Times New Roman"/>
          <w:sz w:val="24"/>
          <w:szCs w:val="24"/>
        </w:rPr>
        <w:t>, due to among others</w:t>
      </w:r>
      <w:r w:rsidR="00073517" w:rsidRPr="00DC273F">
        <w:rPr>
          <w:rFonts w:ascii="Times New Roman" w:hAnsi="Times New Roman" w:cs="Times New Roman"/>
          <w:sz w:val="24"/>
          <w:szCs w:val="24"/>
        </w:rPr>
        <w:t>,</w:t>
      </w:r>
      <w:r w:rsidR="00436F0B" w:rsidRPr="00DC273F">
        <w:rPr>
          <w:rFonts w:ascii="Times New Roman" w:hAnsi="Times New Roman" w:cs="Times New Roman"/>
          <w:sz w:val="24"/>
          <w:szCs w:val="24"/>
        </w:rPr>
        <w:t xml:space="preserve"> the pairing of academic achievement with middle-class and prestige</w:t>
      </w:r>
      <w:r w:rsidR="00272C88" w:rsidRPr="00DC273F">
        <w:rPr>
          <w:rFonts w:ascii="Times New Roman" w:hAnsi="Times New Roman" w:cs="Times New Roman"/>
          <w:sz w:val="24"/>
          <w:szCs w:val="24"/>
        </w:rPr>
        <w:t>.</w:t>
      </w:r>
    </w:p>
    <w:p w14:paraId="1CDBC5D7" w14:textId="632D81EF" w:rsidR="00436F0B" w:rsidRDefault="00436F0B" w:rsidP="00824967">
      <w:pPr>
        <w:spacing w:line="360" w:lineRule="auto"/>
        <w:ind w:firstLine="720"/>
        <w:jc w:val="both"/>
        <w:rPr>
          <w:rFonts w:ascii="Times New Roman" w:hAnsi="Times New Roman" w:cs="Times New Roman"/>
          <w:sz w:val="24"/>
          <w:szCs w:val="24"/>
        </w:rPr>
      </w:pPr>
      <w:r w:rsidRPr="00425DCF">
        <w:rPr>
          <w:rFonts w:ascii="Times New Roman" w:hAnsi="Times New Roman" w:cs="Times New Roman"/>
          <w:sz w:val="24"/>
          <w:szCs w:val="24"/>
        </w:rPr>
        <w:t>The educational implications of our findings add to the body of research that advocates attention to dialect as resource in order to legitimise regional speakers’ linguistic identities (S</w:t>
      </w:r>
      <w:r w:rsidR="00425DCF" w:rsidRPr="00425DCF">
        <w:rPr>
          <w:rFonts w:ascii="Times New Roman" w:hAnsi="Times New Roman" w:cs="Times New Roman"/>
          <w:sz w:val="24"/>
          <w:szCs w:val="24"/>
        </w:rPr>
        <w:t>nell, 2013) that has proven to</w:t>
      </w:r>
      <w:r w:rsidRPr="00425DCF">
        <w:rPr>
          <w:rFonts w:ascii="Times New Roman" w:hAnsi="Times New Roman" w:cs="Times New Roman"/>
          <w:sz w:val="24"/>
          <w:szCs w:val="24"/>
        </w:rPr>
        <w:t xml:space="preserve"> boost stu</w:t>
      </w:r>
      <w:r w:rsidR="004804E1" w:rsidRPr="00425DCF">
        <w:rPr>
          <w:rFonts w:ascii="Times New Roman" w:hAnsi="Times New Roman" w:cs="Times New Roman"/>
          <w:sz w:val="24"/>
          <w:szCs w:val="24"/>
        </w:rPr>
        <w:t>dent critical language skills</w:t>
      </w:r>
      <w:r w:rsidRPr="00425DCF">
        <w:rPr>
          <w:rFonts w:ascii="Times New Roman" w:hAnsi="Times New Roman" w:cs="Times New Roman"/>
          <w:sz w:val="24"/>
          <w:szCs w:val="24"/>
        </w:rPr>
        <w:t xml:space="preserve"> (Tsiplakou </w:t>
      </w:r>
      <w:r w:rsidRPr="0082075F">
        <w:rPr>
          <w:rFonts w:ascii="Times New Roman" w:hAnsi="Times New Roman" w:cs="Times New Roman"/>
          <w:sz w:val="24"/>
          <w:szCs w:val="24"/>
        </w:rPr>
        <w:t>et al</w:t>
      </w:r>
      <w:r w:rsidRPr="00425DCF">
        <w:rPr>
          <w:rFonts w:ascii="Times New Roman" w:hAnsi="Times New Roman" w:cs="Times New Roman"/>
          <w:sz w:val="24"/>
          <w:szCs w:val="24"/>
        </w:rPr>
        <w:t>. 2018).</w:t>
      </w:r>
      <w:r w:rsidR="00A50152" w:rsidRPr="00425DCF">
        <w:rPr>
          <w:rFonts w:ascii="Times New Roman" w:hAnsi="Times New Roman" w:cs="Times New Roman"/>
          <w:sz w:val="24"/>
          <w:szCs w:val="24"/>
        </w:rPr>
        <w:t xml:space="preserve"> </w:t>
      </w:r>
      <w:r w:rsidR="005D0157">
        <w:rPr>
          <w:rFonts w:ascii="Times New Roman" w:hAnsi="Times New Roman" w:cs="Times New Roman"/>
          <w:sz w:val="24"/>
          <w:szCs w:val="24"/>
        </w:rPr>
        <w:t xml:space="preserve">Specifically, </w:t>
      </w:r>
      <w:r w:rsidR="00835937">
        <w:rPr>
          <w:rFonts w:ascii="Times New Roman" w:hAnsi="Times New Roman" w:cs="Times New Roman"/>
          <w:sz w:val="24"/>
          <w:szCs w:val="24"/>
        </w:rPr>
        <w:t>“u</w:t>
      </w:r>
      <w:r w:rsidR="005D0157">
        <w:rPr>
          <w:rFonts w:ascii="Times New Roman" w:hAnsi="Times New Roman" w:cs="Times New Roman"/>
          <w:sz w:val="24"/>
          <w:szCs w:val="24"/>
        </w:rPr>
        <w:t xml:space="preserve">nderstanding </w:t>
      </w:r>
      <w:r w:rsidR="00835937">
        <w:rPr>
          <w:rFonts w:ascii="Times New Roman" w:hAnsi="Times New Roman" w:cs="Times New Roman"/>
          <w:sz w:val="24"/>
          <w:szCs w:val="24"/>
        </w:rPr>
        <w:t>indexicalities</w:t>
      </w:r>
      <w:r w:rsidR="005D0157">
        <w:rPr>
          <w:rFonts w:ascii="Times New Roman" w:hAnsi="Times New Roman" w:cs="Times New Roman"/>
          <w:sz w:val="24"/>
          <w:szCs w:val="24"/>
        </w:rPr>
        <w:t xml:space="preserve"> and indexical order</w:t>
      </w:r>
      <w:r w:rsidR="00835937">
        <w:rPr>
          <w:rFonts w:ascii="Times New Roman" w:hAnsi="Times New Roman" w:cs="Times New Roman"/>
          <w:sz w:val="24"/>
          <w:szCs w:val="24"/>
        </w:rPr>
        <w:t>s is the necessary first step for fostering critical literacy</w:t>
      </w:r>
      <w:r w:rsidR="00FB338D">
        <w:rPr>
          <w:rFonts w:ascii="Times New Roman" w:hAnsi="Times New Roman" w:cs="Times New Roman"/>
          <w:sz w:val="24"/>
          <w:szCs w:val="24"/>
        </w:rPr>
        <w:t>”</w:t>
      </w:r>
      <w:r w:rsidR="00835937">
        <w:rPr>
          <w:rFonts w:ascii="Times New Roman" w:hAnsi="Times New Roman" w:cs="Times New Roman"/>
          <w:sz w:val="24"/>
          <w:szCs w:val="24"/>
        </w:rPr>
        <w:t xml:space="preserve"> (Tsiplakou et al. 2018: 70). </w:t>
      </w:r>
      <w:r w:rsidR="00A50152" w:rsidRPr="00425DCF">
        <w:rPr>
          <w:rFonts w:ascii="Times New Roman" w:hAnsi="Times New Roman" w:cs="Times New Roman"/>
          <w:sz w:val="24"/>
          <w:szCs w:val="24"/>
        </w:rPr>
        <w:t>Additionally, research has shown that lack of acknowledgement of non-standard dialects as powerful linguistic resources may impede language learning (</w:t>
      </w:r>
      <w:r w:rsidR="001233D4" w:rsidRPr="00425DCF">
        <w:rPr>
          <w:rFonts w:ascii="Times New Roman" w:hAnsi="Times New Roman" w:cs="Times New Roman"/>
          <w:sz w:val="24"/>
          <w:szCs w:val="24"/>
        </w:rPr>
        <w:t>see among others Siegel, 2010) and, thus, result in educational disadvantage. Our study has shown that</w:t>
      </w:r>
      <w:r w:rsidR="005903E7">
        <w:rPr>
          <w:rFonts w:ascii="Times New Roman" w:hAnsi="Times New Roman" w:cs="Times New Roman"/>
          <w:sz w:val="24"/>
          <w:szCs w:val="24"/>
        </w:rPr>
        <w:t>,</w:t>
      </w:r>
      <w:r w:rsidR="001233D4" w:rsidRPr="00425DCF">
        <w:rPr>
          <w:rFonts w:ascii="Times New Roman" w:hAnsi="Times New Roman" w:cs="Times New Roman"/>
          <w:sz w:val="24"/>
          <w:szCs w:val="24"/>
        </w:rPr>
        <w:t xml:space="preserve"> despite the secured academic </w:t>
      </w:r>
      <w:r w:rsidR="009009A8" w:rsidRPr="00425DCF">
        <w:rPr>
          <w:rFonts w:ascii="Times New Roman" w:hAnsi="Times New Roman" w:cs="Times New Roman"/>
          <w:sz w:val="24"/>
          <w:szCs w:val="24"/>
        </w:rPr>
        <w:t>success</w:t>
      </w:r>
      <w:r w:rsidR="001233D4" w:rsidRPr="00425DCF">
        <w:rPr>
          <w:rFonts w:ascii="Times New Roman" w:hAnsi="Times New Roman" w:cs="Times New Roman"/>
          <w:sz w:val="24"/>
          <w:szCs w:val="24"/>
        </w:rPr>
        <w:t xml:space="preserve"> of our participants, the </w:t>
      </w:r>
      <w:r w:rsidR="00073517" w:rsidRPr="00425DCF">
        <w:rPr>
          <w:rFonts w:ascii="Times New Roman" w:hAnsi="Times New Roman" w:cs="Times New Roman"/>
          <w:sz w:val="24"/>
          <w:szCs w:val="24"/>
        </w:rPr>
        <w:t>promotion</w:t>
      </w:r>
      <w:r w:rsidR="001233D4" w:rsidRPr="00425DCF">
        <w:rPr>
          <w:rFonts w:ascii="Times New Roman" w:hAnsi="Times New Roman" w:cs="Times New Roman"/>
          <w:sz w:val="24"/>
          <w:szCs w:val="24"/>
        </w:rPr>
        <w:t xml:space="preserve"> of</w:t>
      </w:r>
      <w:r w:rsidR="00112FDD" w:rsidRPr="00425DCF">
        <w:rPr>
          <w:rFonts w:ascii="Times New Roman" w:hAnsi="Times New Roman" w:cs="Times New Roman"/>
          <w:sz w:val="24"/>
          <w:szCs w:val="24"/>
        </w:rPr>
        <w:t xml:space="preserve"> language ideologies favouring </w:t>
      </w:r>
      <w:r w:rsidR="001233D4" w:rsidRPr="00425DCF">
        <w:rPr>
          <w:rFonts w:ascii="Times New Roman" w:hAnsi="Times New Roman" w:cs="Times New Roman"/>
          <w:sz w:val="24"/>
          <w:szCs w:val="24"/>
        </w:rPr>
        <w:t xml:space="preserve">standard language and presenting it as the only path to academic success results in less positive evaluations of non-standard dialects, as in our case, Scouse by teachers and students alike. </w:t>
      </w:r>
      <w:r w:rsidR="00C96D70" w:rsidRPr="00425DCF">
        <w:rPr>
          <w:rFonts w:ascii="Times New Roman" w:hAnsi="Times New Roman" w:cs="Times New Roman"/>
          <w:sz w:val="24"/>
          <w:szCs w:val="24"/>
        </w:rPr>
        <w:t xml:space="preserve"> </w:t>
      </w:r>
      <w:r w:rsidR="001233D4" w:rsidRPr="00425DCF">
        <w:rPr>
          <w:rFonts w:ascii="Times New Roman" w:hAnsi="Times New Roman" w:cs="Times New Roman"/>
          <w:sz w:val="24"/>
          <w:szCs w:val="24"/>
        </w:rPr>
        <w:t xml:space="preserve">This has </w:t>
      </w:r>
      <w:r w:rsidR="00835937">
        <w:rPr>
          <w:rFonts w:ascii="Times New Roman" w:hAnsi="Times New Roman" w:cs="Times New Roman"/>
          <w:sz w:val="24"/>
          <w:szCs w:val="24"/>
        </w:rPr>
        <w:t xml:space="preserve">power </w:t>
      </w:r>
      <w:r w:rsidR="001233D4" w:rsidRPr="00425DCF">
        <w:rPr>
          <w:rFonts w:ascii="Times New Roman" w:hAnsi="Times New Roman" w:cs="Times New Roman"/>
          <w:sz w:val="24"/>
          <w:szCs w:val="24"/>
        </w:rPr>
        <w:t xml:space="preserve">implications on dialects enregistered as working-class and their associated users. If flexible language use and, thus, positive evaluations of accent and dialect is not encouraged in middle-class settings where academic achievement is almost secured, then it will prove even more challenging to foster language learning by </w:t>
      </w:r>
      <w:r w:rsidR="00835937">
        <w:rPr>
          <w:rFonts w:ascii="Times New Roman" w:hAnsi="Times New Roman" w:cs="Times New Roman"/>
          <w:sz w:val="24"/>
          <w:szCs w:val="24"/>
        </w:rPr>
        <w:t xml:space="preserve">addressing the indexical hierarchy between standard and non-standard linguistic variation </w:t>
      </w:r>
      <w:r w:rsidR="001233D4" w:rsidRPr="00425DCF">
        <w:rPr>
          <w:rFonts w:ascii="Times New Roman" w:hAnsi="Times New Roman" w:cs="Times New Roman"/>
          <w:sz w:val="24"/>
          <w:szCs w:val="24"/>
        </w:rPr>
        <w:t xml:space="preserve">more widely in the classroom setting. </w:t>
      </w:r>
      <w:r w:rsidR="00064E31">
        <w:rPr>
          <w:rFonts w:ascii="Times New Roman" w:hAnsi="Times New Roman" w:cs="Times New Roman"/>
          <w:sz w:val="24"/>
          <w:szCs w:val="24"/>
        </w:rPr>
        <w:t xml:space="preserve">As Tsiplakou et al (2018: 54) point </w:t>
      </w:r>
      <w:r w:rsidR="00064E31">
        <w:rPr>
          <w:rFonts w:ascii="Times New Roman" w:hAnsi="Times New Roman" w:cs="Times New Roman"/>
          <w:sz w:val="24"/>
          <w:szCs w:val="24"/>
        </w:rPr>
        <w:lastRenderedPageBreak/>
        <w:t xml:space="preserve">out “higher levels of competence in the standard would be achieved not through mere ‘tolerance’ of the dialect, but through systematic contrastive teaching of the two varieties”.  </w:t>
      </w:r>
    </w:p>
    <w:p w14:paraId="48810944" w14:textId="265E201B" w:rsidR="00520058" w:rsidRDefault="00520058">
      <w:pPr>
        <w:rPr>
          <w:rFonts w:ascii="Times New Roman" w:hAnsi="Times New Roman" w:cs="Times New Roman"/>
          <w:b/>
          <w:sz w:val="24"/>
          <w:szCs w:val="24"/>
        </w:rPr>
      </w:pPr>
    </w:p>
    <w:p w14:paraId="20DC5EA2" w14:textId="162FF2C4" w:rsidR="00EC5A0E" w:rsidRPr="00FF113C" w:rsidRDefault="003F766F" w:rsidP="009127C6">
      <w:pPr>
        <w:pStyle w:val="ListParagraph"/>
        <w:numPr>
          <w:ilvl w:val="0"/>
          <w:numId w:val="22"/>
        </w:numPr>
        <w:spacing w:line="360" w:lineRule="auto"/>
        <w:jc w:val="both"/>
        <w:rPr>
          <w:rFonts w:ascii="Times New Roman" w:hAnsi="Times New Roman" w:cs="Times New Roman"/>
          <w:b/>
          <w:sz w:val="24"/>
          <w:szCs w:val="24"/>
        </w:rPr>
      </w:pPr>
      <w:r w:rsidRPr="00FF113C">
        <w:rPr>
          <w:rFonts w:ascii="Times New Roman" w:hAnsi="Times New Roman" w:cs="Times New Roman"/>
          <w:b/>
          <w:sz w:val="24"/>
          <w:szCs w:val="24"/>
        </w:rPr>
        <w:t>Conclusions</w:t>
      </w:r>
    </w:p>
    <w:p w14:paraId="61F1C1CE" w14:textId="6DEFD4EF" w:rsidR="00F74235" w:rsidRPr="00F74235" w:rsidRDefault="00F74235" w:rsidP="00FB53E3">
      <w:pPr>
        <w:spacing w:line="360" w:lineRule="auto"/>
        <w:jc w:val="both"/>
        <w:rPr>
          <w:rFonts w:ascii="Times New Roman" w:hAnsi="Times New Roman" w:cs="Times New Roman"/>
          <w:sz w:val="24"/>
          <w:szCs w:val="24"/>
        </w:rPr>
      </w:pPr>
      <w:r w:rsidRPr="00F74235">
        <w:rPr>
          <w:rFonts w:ascii="Times New Roman" w:hAnsi="Times New Roman" w:cs="Times New Roman"/>
          <w:sz w:val="24"/>
          <w:szCs w:val="24"/>
        </w:rPr>
        <w:t>Studies on</w:t>
      </w:r>
      <w:r>
        <w:rPr>
          <w:rFonts w:ascii="Times New Roman" w:hAnsi="Times New Roman" w:cs="Times New Roman"/>
          <w:sz w:val="24"/>
          <w:szCs w:val="24"/>
        </w:rPr>
        <w:t xml:space="preserve"> dialects that are stereotypically stigmatised </w:t>
      </w:r>
      <w:r w:rsidR="00073517">
        <w:rPr>
          <w:rFonts w:ascii="Times New Roman" w:hAnsi="Times New Roman" w:cs="Times New Roman"/>
          <w:sz w:val="24"/>
          <w:szCs w:val="24"/>
        </w:rPr>
        <w:t>have advocated for respect and inclusion of dialect variation in</w:t>
      </w:r>
      <w:r>
        <w:rPr>
          <w:rFonts w:ascii="Times New Roman" w:hAnsi="Times New Roman" w:cs="Times New Roman"/>
          <w:sz w:val="24"/>
          <w:szCs w:val="24"/>
        </w:rPr>
        <w:t xml:space="preserve"> </w:t>
      </w:r>
      <w:r w:rsidR="00A25C06">
        <w:rPr>
          <w:rFonts w:ascii="Times New Roman" w:hAnsi="Times New Roman" w:cs="Times New Roman"/>
          <w:sz w:val="24"/>
          <w:szCs w:val="24"/>
        </w:rPr>
        <w:t>classroom settings</w:t>
      </w:r>
      <w:r>
        <w:rPr>
          <w:rFonts w:ascii="Times New Roman" w:hAnsi="Times New Roman" w:cs="Times New Roman"/>
          <w:sz w:val="24"/>
          <w:szCs w:val="24"/>
        </w:rPr>
        <w:t xml:space="preserve"> in order to address educational failure</w:t>
      </w:r>
      <w:r w:rsidR="007119D3">
        <w:rPr>
          <w:rFonts w:ascii="Times New Roman" w:hAnsi="Times New Roman" w:cs="Times New Roman"/>
          <w:sz w:val="24"/>
          <w:szCs w:val="24"/>
        </w:rPr>
        <w:t>.</w:t>
      </w:r>
      <w:r w:rsidR="003429B2">
        <w:rPr>
          <w:rFonts w:ascii="Times New Roman" w:hAnsi="Times New Roman" w:cs="Times New Roman"/>
          <w:sz w:val="24"/>
          <w:szCs w:val="24"/>
        </w:rPr>
        <w:t xml:space="preserve"> </w:t>
      </w:r>
      <w:r w:rsidR="00073517">
        <w:rPr>
          <w:rFonts w:ascii="Times New Roman" w:hAnsi="Times New Roman" w:cs="Times New Roman"/>
          <w:sz w:val="24"/>
          <w:szCs w:val="24"/>
        </w:rPr>
        <w:t xml:space="preserve">Despite </w:t>
      </w:r>
      <w:r w:rsidR="00425DCF">
        <w:rPr>
          <w:rFonts w:ascii="Times New Roman" w:hAnsi="Times New Roman" w:cs="Times New Roman"/>
          <w:sz w:val="24"/>
          <w:szCs w:val="24"/>
        </w:rPr>
        <w:t>‘</w:t>
      </w:r>
      <w:r w:rsidR="00073517">
        <w:rPr>
          <w:rFonts w:ascii="Times New Roman" w:hAnsi="Times New Roman" w:cs="Times New Roman"/>
          <w:sz w:val="24"/>
          <w:szCs w:val="24"/>
        </w:rPr>
        <w:t>the rise of the regional</w:t>
      </w:r>
      <w:r w:rsidR="00425DCF">
        <w:rPr>
          <w:rFonts w:ascii="Times New Roman" w:hAnsi="Times New Roman" w:cs="Times New Roman"/>
          <w:sz w:val="24"/>
          <w:szCs w:val="24"/>
        </w:rPr>
        <w:t>’</w:t>
      </w:r>
      <w:r w:rsidR="00073517">
        <w:rPr>
          <w:rFonts w:ascii="Times New Roman" w:hAnsi="Times New Roman" w:cs="Times New Roman"/>
          <w:sz w:val="24"/>
          <w:szCs w:val="24"/>
        </w:rPr>
        <w:t xml:space="preserve"> and a wider variation ideology </w:t>
      </w:r>
      <w:r w:rsidR="00440FC3">
        <w:rPr>
          <w:rFonts w:ascii="Times New Roman" w:hAnsi="Times New Roman" w:cs="Times New Roman"/>
          <w:sz w:val="24"/>
          <w:szCs w:val="24"/>
        </w:rPr>
        <w:t xml:space="preserve">(Cameron, 1995) </w:t>
      </w:r>
      <w:r w:rsidR="00425DCF">
        <w:rPr>
          <w:rFonts w:ascii="Times New Roman" w:hAnsi="Times New Roman" w:cs="Times New Roman"/>
          <w:sz w:val="24"/>
          <w:szCs w:val="24"/>
        </w:rPr>
        <w:t xml:space="preserve">circulating </w:t>
      </w:r>
      <w:r w:rsidR="00073517">
        <w:rPr>
          <w:rFonts w:ascii="Times New Roman" w:hAnsi="Times New Roman" w:cs="Times New Roman"/>
          <w:sz w:val="24"/>
          <w:szCs w:val="24"/>
        </w:rPr>
        <w:t xml:space="preserve">in institutional contexts in the UK, </w:t>
      </w:r>
      <w:r w:rsidR="00220A6C">
        <w:rPr>
          <w:rFonts w:ascii="Times New Roman" w:hAnsi="Times New Roman" w:cs="Times New Roman"/>
          <w:sz w:val="24"/>
          <w:szCs w:val="24"/>
        </w:rPr>
        <w:t xml:space="preserve">educational contexts are still far from embracing regional speech. </w:t>
      </w:r>
      <w:r w:rsidR="007B7762">
        <w:rPr>
          <w:rFonts w:ascii="Times New Roman" w:hAnsi="Times New Roman" w:cs="Times New Roman"/>
          <w:sz w:val="24"/>
          <w:szCs w:val="24"/>
        </w:rPr>
        <w:t>Our data from two middle class schools shows that Scouse</w:t>
      </w:r>
      <w:r w:rsidR="00017FDC">
        <w:rPr>
          <w:rFonts w:ascii="Times New Roman" w:hAnsi="Times New Roman" w:cs="Times New Roman"/>
          <w:sz w:val="24"/>
          <w:szCs w:val="24"/>
        </w:rPr>
        <w:t xml:space="preserve">, despite its </w:t>
      </w:r>
      <w:r w:rsidR="00FB338D">
        <w:rPr>
          <w:rFonts w:ascii="Times New Roman" w:hAnsi="Times New Roman" w:cs="Times New Roman"/>
          <w:sz w:val="24"/>
          <w:szCs w:val="24"/>
        </w:rPr>
        <w:t>attested</w:t>
      </w:r>
      <w:r w:rsidR="00AB3DE3">
        <w:rPr>
          <w:rFonts w:ascii="Times New Roman" w:hAnsi="Times New Roman" w:cs="Times New Roman"/>
          <w:sz w:val="24"/>
          <w:szCs w:val="24"/>
        </w:rPr>
        <w:t xml:space="preserve"> </w:t>
      </w:r>
      <w:r w:rsidR="00017FDC">
        <w:rPr>
          <w:rFonts w:ascii="Times New Roman" w:hAnsi="Times New Roman" w:cs="Times New Roman"/>
          <w:sz w:val="24"/>
          <w:szCs w:val="24"/>
        </w:rPr>
        <w:t>co</w:t>
      </w:r>
      <w:r w:rsidR="000F12A1">
        <w:rPr>
          <w:rFonts w:ascii="Times New Roman" w:hAnsi="Times New Roman" w:cs="Times New Roman"/>
          <w:sz w:val="24"/>
          <w:szCs w:val="24"/>
        </w:rPr>
        <w:t>vert prestige</w:t>
      </w:r>
      <w:r w:rsidR="00017FDC">
        <w:rPr>
          <w:rFonts w:ascii="Times New Roman" w:hAnsi="Times New Roman" w:cs="Times New Roman"/>
          <w:sz w:val="24"/>
          <w:szCs w:val="24"/>
        </w:rPr>
        <w:t>,</w:t>
      </w:r>
      <w:r w:rsidR="007B7762">
        <w:rPr>
          <w:rFonts w:ascii="Times New Roman" w:hAnsi="Times New Roman" w:cs="Times New Roman"/>
          <w:sz w:val="24"/>
          <w:szCs w:val="24"/>
        </w:rPr>
        <w:t xml:space="preserve"> </w:t>
      </w:r>
      <w:r w:rsidR="00FB338D">
        <w:rPr>
          <w:rFonts w:ascii="Times New Roman" w:hAnsi="Times New Roman" w:cs="Times New Roman"/>
          <w:sz w:val="24"/>
          <w:szCs w:val="24"/>
        </w:rPr>
        <w:t xml:space="preserve">it </w:t>
      </w:r>
      <w:r w:rsidR="00017FDC">
        <w:rPr>
          <w:rFonts w:ascii="Times New Roman" w:hAnsi="Times New Roman" w:cs="Times New Roman"/>
          <w:sz w:val="24"/>
          <w:szCs w:val="24"/>
        </w:rPr>
        <w:t xml:space="preserve">is </w:t>
      </w:r>
      <w:r w:rsidR="00835937">
        <w:rPr>
          <w:rFonts w:ascii="Times New Roman" w:hAnsi="Times New Roman" w:cs="Times New Roman"/>
          <w:sz w:val="24"/>
          <w:szCs w:val="24"/>
        </w:rPr>
        <w:t xml:space="preserve">still </w:t>
      </w:r>
      <w:r w:rsidR="00073517">
        <w:rPr>
          <w:rFonts w:ascii="Times New Roman" w:hAnsi="Times New Roman" w:cs="Times New Roman"/>
          <w:sz w:val="24"/>
          <w:szCs w:val="24"/>
        </w:rPr>
        <w:t>marginalised</w:t>
      </w:r>
      <w:r w:rsidR="00017FDC">
        <w:rPr>
          <w:rFonts w:ascii="Times New Roman" w:hAnsi="Times New Roman" w:cs="Times New Roman"/>
          <w:sz w:val="24"/>
          <w:szCs w:val="24"/>
        </w:rPr>
        <w:t xml:space="preserve"> in the specific </w:t>
      </w:r>
      <w:r w:rsidR="006E742F">
        <w:rPr>
          <w:rFonts w:ascii="Times New Roman" w:hAnsi="Times New Roman" w:cs="Times New Roman"/>
          <w:sz w:val="24"/>
          <w:szCs w:val="24"/>
        </w:rPr>
        <w:t>school</w:t>
      </w:r>
      <w:r w:rsidR="00017FDC">
        <w:rPr>
          <w:rFonts w:ascii="Times New Roman" w:hAnsi="Times New Roman" w:cs="Times New Roman"/>
          <w:sz w:val="24"/>
          <w:szCs w:val="24"/>
        </w:rPr>
        <w:t xml:space="preserve"> context. </w:t>
      </w:r>
      <w:r w:rsidR="00835937">
        <w:rPr>
          <w:rFonts w:ascii="Times New Roman" w:hAnsi="Times New Roman" w:cs="Times New Roman"/>
          <w:sz w:val="24"/>
          <w:szCs w:val="24"/>
        </w:rPr>
        <w:t>The students</w:t>
      </w:r>
      <w:r w:rsidR="00017FDC">
        <w:rPr>
          <w:rFonts w:ascii="Times New Roman" w:hAnsi="Times New Roman" w:cs="Times New Roman"/>
          <w:sz w:val="24"/>
          <w:szCs w:val="24"/>
        </w:rPr>
        <w:t xml:space="preserve"> and their respective teachers in the grammar school</w:t>
      </w:r>
      <w:r w:rsidR="006E742F">
        <w:rPr>
          <w:rFonts w:ascii="Times New Roman" w:hAnsi="Times New Roman" w:cs="Times New Roman"/>
          <w:sz w:val="24"/>
          <w:szCs w:val="24"/>
        </w:rPr>
        <w:t>s</w:t>
      </w:r>
      <w:r w:rsidR="00017FDC">
        <w:rPr>
          <w:rFonts w:ascii="Times New Roman" w:hAnsi="Times New Roman" w:cs="Times New Roman"/>
          <w:sz w:val="24"/>
          <w:szCs w:val="24"/>
        </w:rPr>
        <w:t xml:space="preserve"> </w:t>
      </w:r>
      <w:r w:rsidR="009E05B2">
        <w:rPr>
          <w:rFonts w:ascii="Times New Roman" w:hAnsi="Times New Roman" w:cs="Times New Roman"/>
          <w:sz w:val="24"/>
          <w:szCs w:val="24"/>
        </w:rPr>
        <w:t xml:space="preserve">under scrutiny </w:t>
      </w:r>
      <w:r w:rsidR="00017FDC">
        <w:rPr>
          <w:rFonts w:ascii="Times New Roman" w:hAnsi="Times New Roman" w:cs="Times New Roman"/>
          <w:sz w:val="24"/>
          <w:szCs w:val="24"/>
        </w:rPr>
        <w:t>fully align themselves with standard English and its assigned social values, namely formality, class and social</w:t>
      </w:r>
      <w:r w:rsidR="00835937">
        <w:rPr>
          <w:rFonts w:ascii="Times New Roman" w:hAnsi="Times New Roman" w:cs="Times New Roman"/>
          <w:sz w:val="24"/>
          <w:szCs w:val="24"/>
        </w:rPr>
        <w:t>/ educational</w:t>
      </w:r>
      <w:r w:rsidR="00017FDC">
        <w:rPr>
          <w:rFonts w:ascii="Times New Roman" w:hAnsi="Times New Roman" w:cs="Times New Roman"/>
          <w:sz w:val="24"/>
          <w:szCs w:val="24"/>
        </w:rPr>
        <w:t xml:space="preserve"> success. </w:t>
      </w:r>
      <w:r w:rsidR="000F12A1">
        <w:rPr>
          <w:rFonts w:ascii="Times New Roman" w:hAnsi="Times New Roman" w:cs="Times New Roman"/>
          <w:sz w:val="24"/>
          <w:szCs w:val="24"/>
        </w:rPr>
        <w:t xml:space="preserve">We argue that they are already empowered by their positioning as </w:t>
      </w:r>
      <w:r w:rsidR="00580605">
        <w:rPr>
          <w:rFonts w:ascii="Times New Roman" w:hAnsi="Times New Roman" w:cs="Times New Roman"/>
          <w:sz w:val="24"/>
          <w:szCs w:val="24"/>
        </w:rPr>
        <w:t>students/</w:t>
      </w:r>
      <w:r w:rsidR="000F12A1">
        <w:rPr>
          <w:rFonts w:ascii="Times New Roman" w:hAnsi="Times New Roman" w:cs="Times New Roman"/>
          <w:sz w:val="24"/>
          <w:szCs w:val="24"/>
        </w:rPr>
        <w:t xml:space="preserve">teachers in </w:t>
      </w:r>
      <w:r w:rsidR="00580605">
        <w:rPr>
          <w:rFonts w:ascii="Times New Roman" w:hAnsi="Times New Roman" w:cs="Times New Roman"/>
          <w:sz w:val="24"/>
          <w:szCs w:val="24"/>
        </w:rPr>
        <w:t>prestigious</w:t>
      </w:r>
      <w:r w:rsidR="000F12A1">
        <w:rPr>
          <w:rFonts w:ascii="Times New Roman" w:hAnsi="Times New Roman" w:cs="Times New Roman"/>
          <w:sz w:val="24"/>
          <w:szCs w:val="24"/>
        </w:rPr>
        <w:t xml:space="preserve"> grammar schools who</w:t>
      </w:r>
      <w:r w:rsidR="00F90F70">
        <w:rPr>
          <w:rFonts w:ascii="Times New Roman" w:hAnsi="Times New Roman" w:cs="Times New Roman"/>
          <w:sz w:val="24"/>
          <w:szCs w:val="24"/>
        </w:rPr>
        <w:t xml:space="preserve"> not only do they</w:t>
      </w:r>
      <w:r w:rsidR="000F12A1">
        <w:rPr>
          <w:rFonts w:ascii="Times New Roman" w:hAnsi="Times New Roman" w:cs="Times New Roman"/>
          <w:sz w:val="24"/>
          <w:szCs w:val="24"/>
        </w:rPr>
        <w:t xml:space="preserve"> have direct access to standard English </w:t>
      </w:r>
      <w:r w:rsidR="00F90F70">
        <w:rPr>
          <w:rFonts w:ascii="Times New Roman" w:hAnsi="Times New Roman" w:cs="Times New Roman"/>
          <w:sz w:val="24"/>
          <w:szCs w:val="24"/>
        </w:rPr>
        <w:t>but can</w:t>
      </w:r>
      <w:r w:rsidR="00DA5445">
        <w:rPr>
          <w:rFonts w:ascii="Times New Roman" w:hAnsi="Times New Roman" w:cs="Times New Roman"/>
          <w:sz w:val="24"/>
          <w:szCs w:val="24"/>
        </w:rPr>
        <w:t xml:space="preserve"> make their voices heard by smoothly moving across scale-levels or</w:t>
      </w:r>
      <w:r w:rsidR="00A12710">
        <w:rPr>
          <w:rFonts w:ascii="Times New Roman" w:hAnsi="Times New Roman" w:cs="Times New Roman"/>
          <w:sz w:val="24"/>
          <w:szCs w:val="24"/>
        </w:rPr>
        <w:t xml:space="preserve"> they can</w:t>
      </w:r>
      <w:r w:rsidR="00DA5445">
        <w:rPr>
          <w:rFonts w:ascii="Times New Roman" w:hAnsi="Times New Roman" w:cs="Times New Roman"/>
          <w:sz w:val="24"/>
          <w:szCs w:val="24"/>
        </w:rPr>
        <w:t xml:space="preserve"> </w:t>
      </w:r>
      <w:r w:rsidR="006E742F">
        <w:rPr>
          <w:rFonts w:ascii="Times New Roman" w:hAnsi="Times New Roman" w:cs="Times New Roman"/>
          <w:sz w:val="24"/>
          <w:szCs w:val="24"/>
        </w:rPr>
        <w:t xml:space="preserve">dismiss the dialect altogether. </w:t>
      </w:r>
      <w:r w:rsidR="000F12A1">
        <w:rPr>
          <w:rFonts w:ascii="Times New Roman" w:hAnsi="Times New Roman" w:cs="Times New Roman"/>
          <w:sz w:val="24"/>
          <w:szCs w:val="24"/>
        </w:rPr>
        <w:t xml:space="preserve">We could go as far as arguing that </w:t>
      </w:r>
      <w:r w:rsidR="00FB338D">
        <w:rPr>
          <w:rFonts w:ascii="Times New Roman" w:hAnsi="Times New Roman" w:cs="Times New Roman"/>
          <w:sz w:val="24"/>
          <w:szCs w:val="24"/>
        </w:rPr>
        <w:t xml:space="preserve">engagement with Scouse in </w:t>
      </w:r>
      <w:r w:rsidR="000F12A1">
        <w:rPr>
          <w:rFonts w:ascii="Times New Roman" w:hAnsi="Times New Roman" w:cs="Times New Roman"/>
          <w:sz w:val="24"/>
          <w:szCs w:val="24"/>
        </w:rPr>
        <w:t xml:space="preserve">the ways Scouse is enregistered for them could threaten their overall positioning as middle-class speakers who </w:t>
      </w:r>
      <w:r w:rsidR="00D33373">
        <w:rPr>
          <w:rFonts w:ascii="Times New Roman" w:hAnsi="Times New Roman" w:cs="Times New Roman"/>
          <w:sz w:val="24"/>
          <w:szCs w:val="24"/>
        </w:rPr>
        <w:t>have, in a way, secured</w:t>
      </w:r>
      <w:r w:rsidR="000F12A1">
        <w:rPr>
          <w:rFonts w:ascii="Times New Roman" w:hAnsi="Times New Roman" w:cs="Times New Roman"/>
          <w:sz w:val="24"/>
          <w:szCs w:val="24"/>
        </w:rPr>
        <w:t xml:space="preserve"> their educational attainment and associated social success. </w:t>
      </w:r>
      <w:r w:rsidR="00AB3DE3">
        <w:rPr>
          <w:rFonts w:ascii="Times New Roman" w:hAnsi="Times New Roman" w:cs="Times New Roman"/>
          <w:sz w:val="24"/>
          <w:szCs w:val="24"/>
        </w:rPr>
        <w:t xml:space="preserve">Unlike studies that </w:t>
      </w:r>
      <w:r w:rsidR="00FD3590">
        <w:rPr>
          <w:rFonts w:ascii="Times New Roman" w:hAnsi="Times New Roman" w:cs="Times New Roman"/>
          <w:sz w:val="24"/>
          <w:szCs w:val="24"/>
        </w:rPr>
        <w:t xml:space="preserve">have recently </w:t>
      </w:r>
      <w:r w:rsidR="00AB3DE3">
        <w:rPr>
          <w:rFonts w:ascii="Times New Roman" w:hAnsi="Times New Roman" w:cs="Times New Roman"/>
          <w:sz w:val="24"/>
          <w:szCs w:val="24"/>
        </w:rPr>
        <w:t>underlined a</w:t>
      </w:r>
      <w:r w:rsidR="00073517">
        <w:rPr>
          <w:rFonts w:ascii="Times New Roman" w:hAnsi="Times New Roman" w:cs="Times New Roman"/>
          <w:sz w:val="24"/>
          <w:szCs w:val="24"/>
        </w:rPr>
        <w:t xml:space="preserve"> struggle between </w:t>
      </w:r>
      <w:r w:rsidR="00425DCF">
        <w:rPr>
          <w:rFonts w:ascii="Times New Roman" w:hAnsi="Times New Roman" w:cs="Times New Roman"/>
          <w:sz w:val="24"/>
          <w:szCs w:val="24"/>
        </w:rPr>
        <w:t>non-standard dialect</w:t>
      </w:r>
      <w:r w:rsidR="00073517">
        <w:rPr>
          <w:rFonts w:ascii="Times New Roman" w:hAnsi="Times New Roman" w:cs="Times New Roman"/>
          <w:sz w:val="24"/>
          <w:szCs w:val="24"/>
        </w:rPr>
        <w:t xml:space="preserve"> </w:t>
      </w:r>
      <w:r w:rsidR="00AB3DE3">
        <w:rPr>
          <w:rFonts w:ascii="Times New Roman" w:hAnsi="Times New Roman" w:cs="Times New Roman"/>
          <w:sz w:val="24"/>
          <w:szCs w:val="24"/>
        </w:rPr>
        <w:t>and social class</w:t>
      </w:r>
      <w:r w:rsidR="00073517">
        <w:rPr>
          <w:rFonts w:ascii="Times New Roman" w:hAnsi="Times New Roman" w:cs="Times New Roman"/>
          <w:sz w:val="24"/>
          <w:szCs w:val="24"/>
        </w:rPr>
        <w:t xml:space="preserve"> in school settings (</w:t>
      </w:r>
      <w:r w:rsidR="003429B2">
        <w:rPr>
          <w:rFonts w:ascii="Times New Roman" w:hAnsi="Times New Roman" w:cs="Times New Roman"/>
          <w:sz w:val="24"/>
          <w:szCs w:val="24"/>
        </w:rPr>
        <w:t>Snell, 2018)</w:t>
      </w:r>
      <w:r w:rsidR="00AB3DE3">
        <w:rPr>
          <w:rFonts w:ascii="Times New Roman" w:hAnsi="Times New Roman" w:cs="Times New Roman"/>
          <w:sz w:val="24"/>
          <w:szCs w:val="24"/>
        </w:rPr>
        <w:t xml:space="preserve">, our data </w:t>
      </w:r>
      <w:r w:rsidR="009E5217">
        <w:rPr>
          <w:rFonts w:ascii="Times New Roman" w:hAnsi="Times New Roman" w:cs="Times New Roman"/>
          <w:sz w:val="24"/>
          <w:szCs w:val="24"/>
        </w:rPr>
        <w:t xml:space="preserve">suggest </w:t>
      </w:r>
      <w:r w:rsidR="00AB3DE3">
        <w:rPr>
          <w:rFonts w:ascii="Times New Roman" w:hAnsi="Times New Roman" w:cs="Times New Roman"/>
          <w:sz w:val="24"/>
          <w:szCs w:val="24"/>
        </w:rPr>
        <w:t>that</w:t>
      </w:r>
      <w:r w:rsidR="00FD3590">
        <w:rPr>
          <w:rFonts w:ascii="Times New Roman" w:hAnsi="Times New Roman" w:cs="Times New Roman"/>
          <w:sz w:val="24"/>
          <w:szCs w:val="24"/>
        </w:rPr>
        <w:t xml:space="preserve"> </w:t>
      </w:r>
      <w:r w:rsidR="00220A6C">
        <w:rPr>
          <w:rFonts w:ascii="Times New Roman" w:hAnsi="Times New Roman" w:cs="Times New Roman"/>
          <w:sz w:val="24"/>
          <w:szCs w:val="24"/>
        </w:rPr>
        <w:t xml:space="preserve">the combination of </w:t>
      </w:r>
      <w:r w:rsidR="00FB338D">
        <w:rPr>
          <w:rFonts w:ascii="Times New Roman" w:hAnsi="Times New Roman" w:cs="Times New Roman"/>
          <w:sz w:val="24"/>
          <w:szCs w:val="24"/>
        </w:rPr>
        <w:t xml:space="preserve">class background </w:t>
      </w:r>
      <w:r w:rsidR="000B6AFD">
        <w:rPr>
          <w:rFonts w:ascii="Times New Roman" w:hAnsi="Times New Roman" w:cs="Times New Roman"/>
          <w:sz w:val="24"/>
          <w:szCs w:val="24"/>
        </w:rPr>
        <w:t>and institutional context</w:t>
      </w:r>
      <w:r w:rsidR="00220A6C">
        <w:rPr>
          <w:rFonts w:ascii="Times New Roman" w:hAnsi="Times New Roman" w:cs="Times New Roman"/>
          <w:sz w:val="24"/>
          <w:szCs w:val="24"/>
        </w:rPr>
        <w:t xml:space="preserve"> </w:t>
      </w:r>
      <w:r w:rsidR="000B6AFD">
        <w:rPr>
          <w:rFonts w:ascii="Times New Roman" w:hAnsi="Times New Roman" w:cs="Times New Roman"/>
          <w:sz w:val="24"/>
          <w:szCs w:val="24"/>
        </w:rPr>
        <w:t>cannot deconstruct the</w:t>
      </w:r>
      <w:r w:rsidR="00506A8F">
        <w:rPr>
          <w:rFonts w:ascii="Times New Roman" w:hAnsi="Times New Roman" w:cs="Times New Roman"/>
          <w:sz w:val="24"/>
          <w:szCs w:val="24"/>
        </w:rPr>
        <w:t xml:space="preserve"> relationship</w:t>
      </w:r>
      <w:r w:rsidR="00220A6C">
        <w:rPr>
          <w:rFonts w:ascii="Times New Roman" w:hAnsi="Times New Roman" w:cs="Times New Roman"/>
          <w:sz w:val="24"/>
          <w:szCs w:val="24"/>
        </w:rPr>
        <w:t xml:space="preserve">. </w:t>
      </w:r>
      <w:r w:rsidR="009E05B2">
        <w:rPr>
          <w:rFonts w:ascii="Times New Roman" w:hAnsi="Times New Roman" w:cs="Times New Roman"/>
          <w:sz w:val="24"/>
          <w:szCs w:val="24"/>
        </w:rPr>
        <w:t xml:space="preserve">We believe that our study has implications on language </w:t>
      </w:r>
      <w:r w:rsidR="00073517">
        <w:rPr>
          <w:rFonts w:ascii="Times New Roman" w:hAnsi="Times New Roman" w:cs="Times New Roman"/>
          <w:sz w:val="24"/>
          <w:szCs w:val="24"/>
        </w:rPr>
        <w:t>learning</w:t>
      </w:r>
      <w:r w:rsidR="009E05B2">
        <w:rPr>
          <w:rFonts w:ascii="Times New Roman" w:hAnsi="Times New Roman" w:cs="Times New Roman"/>
          <w:sz w:val="24"/>
          <w:szCs w:val="24"/>
        </w:rPr>
        <w:t xml:space="preserve"> and the way</w:t>
      </w:r>
      <w:r w:rsidR="00073517">
        <w:rPr>
          <w:rFonts w:ascii="Times New Roman" w:hAnsi="Times New Roman" w:cs="Times New Roman"/>
          <w:sz w:val="24"/>
          <w:szCs w:val="24"/>
        </w:rPr>
        <w:t>s</w:t>
      </w:r>
      <w:r w:rsidR="009E05B2">
        <w:rPr>
          <w:rFonts w:ascii="Times New Roman" w:hAnsi="Times New Roman" w:cs="Times New Roman"/>
          <w:sz w:val="24"/>
          <w:szCs w:val="24"/>
        </w:rPr>
        <w:t xml:space="preserve"> </w:t>
      </w:r>
      <w:r w:rsidR="00DA5445">
        <w:rPr>
          <w:rFonts w:ascii="Times New Roman" w:hAnsi="Times New Roman" w:cs="Times New Roman"/>
          <w:sz w:val="24"/>
          <w:szCs w:val="24"/>
        </w:rPr>
        <w:t>student</w:t>
      </w:r>
      <w:r w:rsidR="009E5217">
        <w:rPr>
          <w:rFonts w:ascii="Times New Roman" w:hAnsi="Times New Roman" w:cs="Times New Roman"/>
          <w:sz w:val="24"/>
          <w:szCs w:val="24"/>
        </w:rPr>
        <w:t>s’</w:t>
      </w:r>
      <w:r w:rsidR="009E05B2">
        <w:rPr>
          <w:rFonts w:ascii="Times New Roman" w:hAnsi="Times New Roman" w:cs="Times New Roman"/>
          <w:sz w:val="24"/>
          <w:szCs w:val="24"/>
        </w:rPr>
        <w:t xml:space="preserve"> regional and wider identities are shaped. If </w:t>
      </w:r>
      <w:r w:rsidR="00506A8F">
        <w:rPr>
          <w:rFonts w:ascii="Times New Roman" w:hAnsi="Times New Roman" w:cs="Times New Roman"/>
          <w:sz w:val="24"/>
          <w:szCs w:val="24"/>
        </w:rPr>
        <w:t xml:space="preserve">high performing, </w:t>
      </w:r>
      <w:r w:rsidR="003429B2">
        <w:rPr>
          <w:rFonts w:ascii="Times New Roman" w:hAnsi="Times New Roman" w:cs="Times New Roman"/>
          <w:sz w:val="24"/>
          <w:szCs w:val="24"/>
        </w:rPr>
        <w:t xml:space="preserve">powerful, </w:t>
      </w:r>
      <w:r w:rsidR="009E05B2">
        <w:rPr>
          <w:rFonts w:ascii="Times New Roman" w:hAnsi="Times New Roman" w:cs="Times New Roman"/>
          <w:sz w:val="24"/>
          <w:szCs w:val="24"/>
        </w:rPr>
        <w:t xml:space="preserve">middle-class schools do not encourage flexibility in language use, demonstrated by </w:t>
      </w:r>
      <w:r w:rsidR="0096600F">
        <w:rPr>
          <w:rFonts w:ascii="Times New Roman" w:hAnsi="Times New Roman" w:cs="Times New Roman"/>
          <w:sz w:val="24"/>
          <w:szCs w:val="24"/>
        </w:rPr>
        <w:t xml:space="preserve">positive </w:t>
      </w:r>
      <w:r w:rsidR="009E05B2">
        <w:rPr>
          <w:rFonts w:ascii="Times New Roman" w:hAnsi="Times New Roman" w:cs="Times New Roman"/>
          <w:sz w:val="24"/>
          <w:szCs w:val="24"/>
        </w:rPr>
        <w:t xml:space="preserve">social values </w:t>
      </w:r>
      <w:r w:rsidR="0027276C">
        <w:rPr>
          <w:rFonts w:ascii="Times New Roman" w:hAnsi="Times New Roman" w:cs="Times New Roman"/>
          <w:sz w:val="24"/>
          <w:szCs w:val="24"/>
        </w:rPr>
        <w:t xml:space="preserve">assigned to non-standard </w:t>
      </w:r>
      <w:r w:rsidR="0096600F">
        <w:rPr>
          <w:rFonts w:ascii="Times New Roman" w:hAnsi="Times New Roman" w:cs="Times New Roman"/>
          <w:sz w:val="24"/>
          <w:szCs w:val="24"/>
        </w:rPr>
        <w:t>varieties of English</w:t>
      </w:r>
      <w:r w:rsidR="009E5217">
        <w:rPr>
          <w:rFonts w:ascii="Times New Roman" w:hAnsi="Times New Roman" w:cs="Times New Roman"/>
          <w:sz w:val="24"/>
          <w:szCs w:val="24"/>
        </w:rPr>
        <w:t>,</w:t>
      </w:r>
      <w:r w:rsidR="009E05B2">
        <w:rPr>
          <w:rFonts w:ascii="Times New Roman" w:hAnsi="Times New Roman" w:cs="Times New Roman"/>
          <w:sz w:val="24"/>
          <w:szCs w:val="24"/>
        </w:rPr>
        <w:t xml:space="preserve"> then alternative discourses </w:t>
      </w:r>
      <w:r w:rsidR="00580605">
        <w:rPr>
          <w:rFonts w:ascii="Times New Roman" w:hAnsi="Times New Roman" w:cs="Times New Roman"/>
          <w:sz w:val="24"/>
          <w:szCs w:val="24"/>
        </w:rPr>
        <w:t xml:space="preserve">will not be able </w:t>
      </w:r>
      <w:r w:rsidR="00EF4C99">
        <w:rPr>
          <w:rFonts w:ascii="Times New Roman" w:hAnsi="Times New Roman" w:cs="Times New Roman"/>
          <w:sz w:val="24"/>
          <w:szCs w:val="24"/>
        </w:rPr>
        <w:t xml:space="preserve">to </w:t>
      </w:r>
      <w:r w:rsidR="00580605">
        <w:rPr>
          <w:rFonts w:ascii="Times New Roman" w:hAnsi="Times New Roman" w:cs="Times New Roman"/>
          <w:sz w:val="24"/>
          <w:szCs w:val="24"/>
        </w:rPr>
        <w:t>challenge the naturalised</w:t>
      </w:r>
      <w:r w:rsidR="0096600F">
        <w:rPr>
          <w:rFonts w:ascii="Times New Roman" w:hAnsi="Times New Roman" w:cs="Times New Roman"/>
          <w:sz w:val="24"/>
          <w:szCs w:val="24"/>
        </w:rPr>
        <w:t xml:space="preserve"> homogenising</w:t>
      </w:r>
      <w:r w:rsidR="00580605">
        <w:rPr>
          <w:rFonts w:ascii="Times New Roman" w:hAnsi="Times New Roman" w:cs="Times New Roman"/>
          <w:sz w:val="24"/>
          <w:szCs w:val="24"/>
        </w:rPr>
        <w:t xml:space="preserve"> </w:t>
      </w:r>
      <w:r w:rsidR="00EF4C99">
        <w:rPr>
          <w:rFonts w:ascii="Times New Roman" w:hAnsi="Times New Roman" w:cs="Times New Roman"/>
          <w:sz w:val="24"/>
          <w:szCs w:val="24"/>
        </w:rPr>
        <w:t xml:space="preserve">language </w:t>
      </w:r>
      <w:r w:rsidR="00580605">
        <w:rPr>
          <w:rFonts w:ascii="Times New Roman" w:hAnsi="Times New Roman" w:cs="Times New Roman"/>
          <w:sz w:val="24"/>
          <w:szCs w:val="24"/>
        </w:rPr>
        <w:t xml:space="preserve">ideologies. Therefore, the middle-class bias will persist and, consequently, it will </w:t>
      </w:r>
      <w:r w:rsidR="00EF4C99">
        <w:rPr>
          <w:rFonts w:ascii="Times New Roman" w:hAnsi="Times New Roman" w:cs="Times New Roman"/>
          <w:sz w:val="24"/>
          <w:szCs w:val="24"/>
        </w:rPr>
        <w:t>be i</w:t>
      </w:r>
      <w:r w:rsidR="00580605">
        <w:rPr>
          <w:rFonts w:ascii="Times New Roman" w:hAnsi="Times New Roman" w:cs="Times New Roman"/>
          <w:sz w:val="24"/>
          <w:szCs w:val="24"/>
        </w:rPr>
        <w:t xml:space="preserve">mposed on student abilities, skills and educational aspirations, which shape their overall positioning and identity construction. </w:t>
      </w:r>
      <w:r w:rsidR="00EF4C99">
        <w:rPr>
          <w:rFonts w:ascii="Times New Roman" w:hAnsi="Times New Roman" w:cs="Times New Roman"/>
          <w:sz w:val="24"/>
          <w:szCs w:val="24"/>
        </w:rPr>
        <w:t xml:space="preserve">Finally, it </w:t>
      </w:r>
      <w:r w:rsidR="00073517">
        <w:rPr>
          <w:rFonts w:ascii="Times New Roman" w:hAnsi="Times New Roman" w:cs="Times New Roman"/>
          <w:sz w:val="24"/>
          <w:szCs w:val="24"/>
        </w:rPr>
        <w:t>may</w:t>
      </w:r>
      <w:r w:rsidR="00EF4C99">
        <w:rPr>
          <w:rFonts w:ascii="Times New Roman" w:hAnsi="Times New Roman" w:cs="Times New Roman"/>
          <w:sz w:val="24"/>
          <w:szCs w:val="24"/>
        </w:rPr>
        <w:t xml:space="preserve"> undermine any attempt by linguists and language experts to help address educational failure</w:t>
      </w:r>
      <w:r w:rsidR="00073517">
        <w:rPr>
          <w:rFonts w:ascii="Times New Roman" w:hAnsi="Times New Roman" w:cs="Times New Roman"/>
          <w:sz w:val="24"/>
          <w:szCs w:val="24"/>
        </w:rPr>
        <w:t xml:space="preserve"> in the UK context</w:t>
      </w:r>
      <w:r w:rsidR="00EF4C99">
        <w:rPr>
          <w:rFonts w:ascii="Times New Roman" w:hAnsi="Times New Roman" w:cs="Times New Roman"/>
          <w:sz w:val="24"/>
          <w:szCs w:val="24"/>
        </w:rPr>
        <w:t xml:space="preserve">. </w:t>
      </w:r>
      <w:r w:rsidR="00580605">
        <w:rPr>
          <w:rFonts w:ascii="Times New Roman" w:hAnsi="Times New Roman" w:cs="Times New Roman"/>
          <w:sz w:val="24"/>
          <w:szCs w:val="24"/>
        </w:rPr>
        <w:t xml:space="preserve">   </w:t>
      </w:r>
      <w:r w:rsidR="009E05B2">
        <w:rPr>
          <w:rFonts w:ascii="Times New Roman" w:hAnsi="Times New Roman" w:cs="Times New Roman"/>
          <w:sz w:val="24"/>
          <w:szCs w:val="24"/>
        </w:rPr>
        <w:t xml:space="preserve"> </w:t>
      </w:r>
    </w:p>
    <w:p w14:paraId="205E46DC" w14:textId="77777777" w:rsidR="00FF5859" w:rsidRDefault="00FF5859">
      <w:pPr>
        <w:rPr>
          <w:rFonts w:ascii="Times New Roman" w:hAnsi="Times New Roman" w:cs="Times New Roman"/>
          <w:sz w:val="24"/>
          <w:szCs w:val="24"/>
        </w:rPr>
      </w:pPr>
      <w:r>
        <w:rPr>
          <w:rFonts w:ascii="Times New Roman" w:hAnsi="Times New Roman" w:cs="Times New Roman"/>
          <w:sz w:val="24"/>
          <w:szCs w:val="24"/>
        </w:rPr>
        <w:t>Acknowledgements</w:t>
      </w:r>
    </w:p>
    <w:p w14:paraId="0BFF93E7" w14:textId="4AB5EF13" w:rsidR="00D85449" w:rsidRDefault="00FF5859" w:rsidP="00FF5859">
      <w:pPr>
        <w:jc w:val="both"/>
        <w:rPr>
          <w:rFonts w:ascii="Times New Roman" w:hAnsi="Times New Roman" w:cs="Times New Roman"/>
          <w:sz w:val="24"/>
          <w:szCs w:val="24"/>
        </w:rPr>
      </w:pPr>
      <w:r>
        <w:rPr>
          <w:rFonts w:ascii="Times New Roman" w:hAnsi="Times New Roman" w:cs="Times New Roman"/>
          <w:sz w:val="24"/>
          <w:szCs w:val="24"/>
        </w:rPr>
        <w:t xml:space="preserve">The authors would like to thank the editor and the two anonymous reviewers for their constructive comments as well as Karen Grainger and Argyris Archakis for their useful </w:t>
      </w:r>
      <w:r>
        <w:rPr>
          <w:rFonts w:ascii="Times New Roman" w:hAnsi="Times New Roman" w:cs="Times New Roman"/>
          <w:sz w:val="24"/>
          <w:szCs w:val="24"/>
        </w:rPr>
        <w:lastRenderedPageBreak/>
        <w:t>feedback during the conception stages of this article. We are grateful to the school of the Arts at the University of L</w:t>
      </w:r>
      <w:r w:rsidR="0034005E">
        <w:rPr>
          <w:rFonts w:ascii="Times New Roman" w:hAnsi="Times New Roman" w:cs="Times New Roman"/>
          <w:sz w:val="24"/>
          <w:szCs w:val="24"/>
        </w:rPr>
        <w:t>ive</w:t>
      </w:r>
      <w:r>
        <w:rPr>
          <w:rFonts w:ascii="Times New Roman" w:hAnsi="Times New Roman" w:cs="Times New Roman"/>
          <w:sz w:val="24"/>
          <w:szCs w:val="24"/>
        </w:rPr>
        <w:t>r</w:t>
      </w:r>
      <w:r w:rsidR="0034005E">
        <w:rPr>
          <w:rFonts w:ascii="Times New Roman" w:hAnsi="Times New Roman" w:cs="Times New Roman"/>
          <w:sz w:val="24"/>
          <w:szCs w:val="24"/>
        </w:rPr>
        <w:t>p</w:t>
      </w:r>
      <w:r>
        <w:rPr>
          <w:rFonts w:ascii="Times New Roman" w:hAnsi="Times New Roman" w:cs="Times New Roman"/>
          <w:sz w:val="24"/>
          <w:szCs w:val="24"/>
        </w:rPr>
        <w:t>ool for funding part of this work</w:t>
      </w:r>
    </w:p>
    <w:p w14:paraId="787D1A8E" w14:textId="4A5A79CD" w:rsidR="00F51884" w:rsidRDefault="00337081" w:rsidP="003F76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References </w:t>
      </w:r>
    </w:p>
    <w:p w14:paraId="60BC647E" w14:textId="77777777" w:rsidR="001C2C18" w:rsidRPr="000D39FE" w:rsidRDefault="001C2C18" w:rsidP="001C2C18">
      <w:pPr>
        <w:jc w:val="both"/>
        <w:rPr>
          <w:rFonts w:ascii="Times New Roman" w:hAnsi="Times New Roman" w:cs="Times New Roman"/>
          <w:sz w:val="24"/>
          <w:szCs w:val="24"/>
        </w:rPr>
      </w:pPr>
      <w:r w:rsidRPr="000D39FE">
        <w:rPr>
          <w:rFonts w:ascii="Times New Roman" w:hAnsi="Times New Roman" w:cs="Times New Roman"/>
          <w:color w:val="000000"/>
          <w:sz w:val="24"/>
          <w:szCs w:val="24"/>
        </w:rPr>
        <w:t xml:space="preserve">Adger, C. </w:t>
      </w:r>
      <w:r w:rsidRPr="000D39FE">
        <w:rPr>
          <w:rFonts w:ascii="Times New Roman" w:hAnsi="Times New Roman" w:cs="Times New Roman"/>
          <w:color w:val="000000"/>
          <w:sz w:val="24"/>
          <w:szCs w:val="24"/>
          <w:lang w:val="el-GR"/>
        </w:rPr>
        <w:t>Τ</w:t>
      </w:r>
      <w:r w:rsidRPr="000D39FE">
        <w:rPr>
          <w:rFonts w:ascii="Times New Roman" w:hAnsi="Times New Roman" w:cs="Times New Roman"/>
          <w:color w:val="000000"/>
          <w:sz w:val="24"/>
          <w:szCs w:val="24"/>
        </w:rPr>
        <w:t>. And Wolfram, W. 2000. Demythologizing the home-school</w:t>
      </w:r>
      <w:r w:rsidRPr="000D39FE">
        <w:rPr>
          <w:rFonts w:ascii="Times New Roman" w:hAnsi="Times New Roman" w:cs="Times New Roman"/>
          <w:color w:val="000000"/>
          <w:sz w:val="24"/>
          <w:szCs w:val="24"/>
        </w:rPr>
        <w:br/>
        <w:t xml:space="preserve">dichotomy: Sociolinguistic Reality and Instructional Practice. In: </w:t>
      </w:r>
      <w:r w:rsidRPr="000D39FE">
        <w:rPr>
          <w:rFonts w:ascii="Times New Roman" w:hAnsi="Times New Roman" w:cs="Times New Roman"/>
          <w:i/>
          <w:iCs/>
          <w:color w:val="000000"/>
          <w:sz w:val="24"/>
          <w:szCs w:val="24"/>
        </w:rPr>
        <w:t>Language in Action:</w:t>
      </w:r>
      <w:r w:rsidRPr="000D39FE">
        <w:rPr>
          <w:rFonts w:ascii="Times New Roman" w:hAnsi="Times New Roman" w:cs="Times New Roman"/>
          <w:i/>
          <w:iCs/>
          <w:color w:val="000000"/>
          <w:sz w:val="24"/>
          <w:szCs w:val="24"/>
        </w:rPr>
        <w:br/>
        <w:t>New Studies of Language in Society</w:t>
      </w:r>
      <w:r w:rsidRPr="000D39FE">
        <w:rPr>
          <w:rFonts w:ascii="Times New Roman" w:hAnsi="Times New Roman" w:cs="Times New Roman"/>
          <w:color w:val="000000"/>
          <w:sz w:val="24"/>
          <w:szCs w:val="24"/>
        </w:rPr>
        <w:t>, Peyton, J. K., Griffin, P., Wolfram,</w:t>
      </w:r>
      <w:r w:rsidRPr="000D39FE">
        <w:rPr>
          <w:rFonts w:ascii="Times New Roman" w:hAnsi="Times New Roman" w:cs="Times New Roman"/>
          <w:color w:val="000000"/>
          <w:sz w:val="24"/>
          <w:szCs w:val="24"/>
        </w:rPr>
        <w:br/>
        <w:t>W.  and Fasold, R. (eds), Creskill: N.J., 391-407</w:t>
      </w:r>
    </w:p>
    <w:p w14:paraId="52F63FC4" w14:textId="77777777" w:rsidR="00277229" w:rsidRPr="00277229" w:rsidRDefault="00277229" w:rsidP="00277229">
      <w:pPr>
        <w:spacing w:after="160" w:line="480" w:lineRule="auto"/>
        <w:jc w:val="both"/>
        <w:rPr>
          <w:rFonts w:ascii="Times New Roman" w:eastAsia="Calibri" w:hAnsi="Times New Roman" w:cs="Times New Roman"/>
          <w:sz w:val="24"/>
        </w:rPr>
      </w:pPr>
      <w:r w:rsidRPr="00277229">
        <w:rPr>
          <w:rFonts w:ascii="Times New Roman" w:eastAsia="Calibri" w:hAnsi="Times New Roman" w:cs="Times New Roman"/>
          <w:sz w:val="24"/>
        </w:rPr>
        <w:t>Agha, A. 2003. The Social Life of Cultural Value.  Language &amp; Communication 23 (3/4), 231-273. doi:10.1016/S0271-5309(03)00012-0</w:t>
      </w:r>
    </w:p>
    <w:p w14:paraId="3668195B" w14:textId="2AC64F58" w:rsidR="001C2C18" w:rsidRPr="000D39FE" w:rsidRDefault="001C2C18" w:rsidP="001C2C18">
      <w:pPr>
        <w:jc w:val="both"/>
        <w:rPr>
          <w:rFonts w:ascii="Times New Roman" w:hAnsi="Times New Roman" w:cs="Times New Roman"/>
          <w:sz w:val="24"/>
          <w:szCs w:val="24"/>
        </w:rPr>
      </w:pPr>
      <w:r w:rsidRPr="000D39FE">
        <w:rPr>
          <w:rFonts w:ascii="Times New Roman" w:hAnsi="Times New Roman" w:cs="Times New Roman"/>
          <w:sz w:val="24"/>
          <w:szCs w:val="24"/>
        </w:rPr>
        <w:t xml:space="preserve">Archakis, A., Lampropoulou, S., Tsakona, V. and Tsami, V. 2014. Linguistic varieties in style: Humorous representations in Greek mass culture texts. </w:t>
      </w:r>
      <w:r w:rsidRPr="000D39FE">
        <w:rPr>
          <w:rFonts w:ascii="Times New Roman" w:hAnsi="Times New Roman" w:cs="Times New Roman"/>
          <w:i/>
          <w:iCs/>
          <w:sz w:val="24"/>
          <w:szCs w:val="24"/>
        </w:rPr>
        <w:t>Discourse, Context and Media</w:t>
      </w:r>
      <w:r w:rsidRPr="000D39FE">
        <w:rPr>
          <w:rFonts w:ascii="Times New Roman" w:hAnsi="Times New Roman" w:cs="Times New Roman"/>
          <w:sz w:val="24"/>
          <w:szCs w:val="24"/>
        </w:rPr>
        <w:t xml:space="preserve"> 3(1): 46–55.</w:t>
      </w:r>
    </w:p>
    <w:p w14:paraId="52A17AE5" w14:textId="689F9B0A" w:rsidR="001C2C18" w:rsidRDefault="001C2C18" w:rsidP="001C2C18">
      <w:pPr>
        <w:jc w:val="both"/>
        <w:rPr>
          <w:rStyle w:val="HTMLCite"/>
          <w:rFonts w:ascii="Times New Roman" w:hAnsi="Times New Roman" w:cs="Times New Roman"/>
          <w:i w:val="0"/>
          <w:iCs w:val="0"/>
          <w:sz w:val="24"/>
          <w:szCs w:val="24"/>
        </w:rPr>
      </w:pPr>
      <w:r w:rsidRPr="000D39FE">
        <w:rPr>
          <w:rStyle w:val="HTMLCite"/>
          <w:rFonts w:ascii="Times New Roman" w:hAnsi="Times New Roman" w:cs="Times New Roman"/>
          <w:i w:val="0"/>
          <w:iCs w:val="0"/>
          <w:sz w:val="24"/>
          <w:szCs w:val="24"/>
        </w:rPr>
        <w:t xml:space="preserve">Archakis, A., Lampropoulou, S., and Tsakona, V. 2018. ''I'm not racist but I expect linguistic assimilation": The concealing power of humour in an anti-racist campaign. </w:t>
      </w:r>
      <w:r w:rsidRPr="000D39FE">
        <w:rPr>
          <w:rFonts w:ascii="Times New Roman" w:hAnsi="Times New Roman" w:cs="Times New Roman"/>
          <w:i/>
          <w:iCs/>
          <w:sz w:val="24"/>
          <w:szCs w:val="24"/>
        </w:rPr>
        <w:t>Discourse, Context and Media</w:t>
      </w:r>
      <w:r w:rsidRPr="000D39FE">
        <w:rPr>
          <w:rStyle w:val="HTMLCite"/>
          <w:rFonts w:ascii="Times New Roman" w:hAnsi="Times New Roman" w:cs="Times New Roman"/>
          <w:i w:val="0"/>
          <w:iCs w:val="0"/>
          <w:sz w:val="24"/>
          <w:szCs w:val="24"/>
        </w:rPr>
        <w:t xml:space="preserve"> 23: 53-61. doi:10.1016/j.dcm.2017.03.005</w:t>
      </w:r>
    </w:p>
    <w:p w14:paraId="4E0BAA6B" w14:textId="11F133B7" w:rsidR="001A1DEE" w:rsidRPr="00AB3578" w:rsidRDefault="001A1DEE" w:rsidP="001C2C18">
      <w:pPr>
        <w:jc w:val="both"/>
        <w:rPr>
          <w:rFonts w:ascii="Times New Roman" w:hAnsi="Times New Roman" w:cs="Times New Roman"/>
          <w:sz w:val="24"/>
          <w:szCs w:val="24"/>
        </w:rPr>
      </w:pPr>
      <w:r>
        <w:rPr>
          <w:rStyle w:val="HTMLCite"/>
          <w:rFonts w:ascii="Times New Roman" w:hAnsi="Times New Roman" w:cs="Times New Roman"/>
          <w:i w:val="0"/>
          <w:iCs w:val="0"/>
          <w:sz w:val="24"/>
          <w:szCs w:val="24"/>
        </w:rPr>
        <w:t xml:space="preserve">Ball, M. J., and Rahilly, J. 2004. </w:t>
      </w:r>
      <w:r>
        <w:rPr>
          <w:rStyle w:val="HTMLCite"/>
          <w:rFonts w:ascii="Times New Roman" w:hAnsi="Times New Roman" w:cs="Times New Roman"/>
          <w:sz w:val="24"/>
          <w:szCs w:val="24"/>
        </w:rPr>
        <w:t>Phonetics The Science of Speech</w:t>
      </w:r>
      <w:r>
        <w:rPr>
          <w:rStyle w:val="HTMLCite"/>
          <w:rFonts w:ascii="Times New Roman" w:hAnsi="Times New Roman" w:cs="Times New Roman"/>
          <w:i w:val="0"/>
          <w:iCs w:val="0"/>
          <w:sz w:val="24"/>
          <w:szCs w:val="24"/>
        </w:rPr>
        <w:t>. London. Arnold.</w:t>
      </w:r>
    </w:p>
    <w:p w14:paraId="17F47DEF" w14:textId="77777777" w:rsidR="001C2C18" w:rsidRPr="000D39FE" w:rsidRDefault="001C2C18" w:rsidP="001C2C18">
      <w:pPr>
        <w:jc w:val="both"/>
        <w:rPr>
          <w:rFonts w:ascii="Times New Roman" w:hAnsi="Times New Roman" w:cs="Times New Roman"/>
          <w:sz w:val="24"/>
          <w:szCs w:val="24"/>
        </w:rPr>
      </w:pPr>
      <w:r w:rsidRPr="000D39FE">
        <w:rPr>
          <w:rStyle w:val="fontstyle01"/>
          <w:rFonts w:ascii="Times New Roman" w:hAnsi="Times New Roman" w:cs="Times New Roman"/>
          <w:sz w:val="24"/>
          <w:szCs w:val="24"/>
        </w:rPr>
        <w:t xml:space="preserve">Blommaert, J. 2005. </w:t>
      </w:r>
      <w:r w:rsidRPr="000D39FE">
        <w:rPr>
          <w:rStyle w:val="fontstyle21"/>
          <w:rFonts w:ascii="Times New Roman" w:hAnsi="Times New Roman" w:cs="Times New Roman"/>
          <w:i/>
          <w:iCs/>
          <w:sz w:val="24"/>
          <w:szCs w:val="24"/>
        </w:rPr>
        <w:t>Discourse: A critical introduction</w:t>
      </w:r>
      <w:r w:rsidRPr="000D39FE">
        <w:rPr>
          <w:rStyle w:val="fontstyle01"/>
          <w:rFonts w:ascii="Times New Roman" w:hAnsi="Times New Roman" w:cs="Times New Roman"/>
          <w:sz w:val="24"/>
          <w:szCs w:val="24"/>
        </w:rPr>
        <w:t>. Cambridge: Cambridge University Press</w:t>
      </w:r>
    </w:p>
    <w:p w14:paraId="198FEC07" w14:textId="77777777" w:rsidR="001C2C18" w:rsidRPr="000D39FE" w:rsidRDefault="001C2C18" w:rsidP="001C2C18">
      <w:pPr>
        <w:jc w:val="both"/>
        <w:rPr>
          <w:rFonts w:ascii="Times New Roman" w:hAnsi="Times New Roman" w:cs="Times New Roman"/>
          <w:sz w:val="24"/>
          <w:szCs w:val="24"/>
        </w:rPr>
      </w:pPr>
      <w:r w:rsidRPr="000D39FE">
        <w:rPr>
          <w:rFonts w:ascii="Times New Roman" w:hAnsi="Times New Roman" w:cs="Times New Roman"/>
          <w:sz w:val="24"/>
          <w:szCs w:val="24"/>
        </w:rPr>
        <w:t xml:space="preserve">Blommaert, J. 2008. Commentary: Multi-everything London. </w:t>
      </w:r>
      <w:r w:rsidRPr="000D39FE">
        <w:rPr>
          <w:rFonts w:ascii="Times New Roman" w:hAnsi="Times New Roman" w:cs="Times New Roman"/>
          <w:i/>
          <w:iCs/>
          <w:sz w:val="24"/>
          <w:szCs w:val="24"/>
        </w:rPr>
        <w:t>Journal of Language, Identity and Education</w:t>
      </w:r>
      <w:r w:rsidRPr="000D39FE">
        <w:rPr>
          <w:rFonts w:ascii="Times New Roman" w:hAnsi="Times New Roman" w:cs="Times New Roman"/>
          <w:sz w:val="24"/>
          <w:szCs w:val="24"/>
        </w:rPr>
        <w:t xml:space="preserve"> 7(1): 81–9.</w:t>
      </w:r>
    </w:p>
    <w:p w14:paraId="415E96D8" w14:textId="77777777" w:rsidR="001C2C18" w:rsidRPr="000D39FE" w:rsidRDefault="001C2C18" w:rsidP="001C2C18">
      <w:pPr>
        <w:jc w:val="both"/>
        <w:rPr>
          <w:rFonts w:ascii="Times New Roman" w:hAnsi="Times New Roman" w:cs="Times New Roman"/>
          <w:sz w:val="24"/>
          <w:szCs w:val="24"/>
        </w:rPr>
      </w:pPr>
      <w:r w:rsidRPr="000D39FE">
        <w:rPr>
          <w:rFonts w:ascii="Times New Roman" w:hAnsi="Times New Roman" w:cs="Times New Roman"/>
          <w:sz w:val="24"/>
          <w:szCs w:val="24"/>
        </w:rPr>
        <w:t xml:space="preserve">Blommaert, J. 2010. </w:t>
      </w:r>
      <w:r w:rsidRPr="000D39FE">
        <w:rPr>
          <w:rFonts w:ascii="Times New Roman" w:hAnsi="Times New Roman" w:cs="Times New Roman"/>
          <w:i/>
          <w:iCs/>
          <w:sz w:val="24"/>
          <w:szCs w:val="24"/>
        </w:rPr>
        <w:t>The sociolinguistics of globalization</w:t>
      </w:r>
      <w:r w:rsidRPr="000D39FE">
        <w:rPr>
          <w:rFonts w:ascii="Times New Roman" w:hAnsi="Times New Roman" w:cs="Times New Roman"/>
          <w:sz w:val="24"/>
          <w:szCs w:val="24"/>
        </w:rPr>
        <w:t>. Cambridge: Cambridge UniversityPress</w:t>
      </w:r>
    </w:p>
    <w:p w14:paraId="64CDAF30" w14:textId="3DC8A461" w:rsidR="001C2C18" w:rsidRPr="000D39FE" w:rsidRDefault="001C2C18" w:rsidP="001C2C18">
      <w:pPr>
        <w:jc w:val="both"/>
        <w:rPr>
          <w:rFonts w:ascii="Times New Roman" w:hAnsi="Times New Roman" w:cs="Times New Roman"/>
          <w:sz w:val="24"/>
          <w:szCs w:val="24"/>
        </w:rPr>
      </w:pPr>
      <w:r w:rsidRPr="000D39FE">
        <w:rPr>
          <w:rStyle w:val="fontstyle01"/>
          <w:rFonts w:ascii="Times New Roman" w:hAnsi="Times New Roman" w:cs="Times New Roman"/>
          <w:sz w:val="24"/>
          <w:szCs w:val="24"/>
        </w:rPr>
        <w:t xml:space="preserve">Blommaert, J., and Rampton B. 2011. Language and superdiversity: A position paper. </w:t>
      </w:r>
      <w:r w:rsidRPr="000D39FE">
        <w:rPr>
          <w:rStyle w:val="fontstyle21"/>
          <w:rFonts w:ascii="Times New Roman" w:hAnsi="Times New Roman" w:cs="Times New Roman"/>
          <w:i/>
          <w:iCs/>
          <w:sz w:val="24"/>
          <w:szCs w:val="24"/>
        </w:rPr>
        <w:t>Workin</w:t>
      </w:r>
      <w:r w:rsidR="000D39FE" w:rsidRPr="000D39FE">
        <w:rPr>
          <w:rStyle w:val="fontstyle21"/>
          <w:rFonts w:ascii="Times New Roman" w:hAnsi="Times New Roman" w:cs="Times New Roman"/>
          <w:i/>
          <w:iCs/>
          <w:sz w:val="24"/>
          <w:szCs w:val="24"/>
        </w:rPr>
        <w:t xml:space="preserve">g </w:t>
      </w:r>
      <w:r w:rsidRPr="000D39FE">
        <w:rPr>
          <w:rStyle w:val="fontstyle21"/>
          <w:rFonts w:ascii="Times New Roman" w:hAnsi="Times New Roman" w:cs="Times New Roman"/>
          <w:i/>
          <w:iCs/>
          <w:sz w:val="24"/>
          <w:szCs w:val="24"/>
        </w:rPr>
        <w:t>Papers in Urban Language and Literacies</w:t>
      </w:r>
      <w:r w:rsidRPr="000D39FE">
        <w:rPr>
          <w:rStyle w:val="fontstyle21"/>
          <w:rFonts w:ascii="Times New Roman" w:hAnsi="Times New Roman" w:cs="Times New Roman"/>
          <w:sz w:val="24"/>
          <w:szCs w:val="24"/>
        </w:rPr>
        <w:t xml:space="preserve"> </w:t>
      </w:r>
      <w:r w:rsidRPr="000D39FE">
        <w:rPr>
          <w:rStyle w:val="fontstyle01"/>
          <w:rFonts w:ascii="Times New Roman" w:hAnsi="Times New Roman" w:cs="Times New Roman"/>
          <w:sz w:val="24"/>
          <w:szCs w:val="24"/>
        </w:rPr>
        <w:t>70, King’s College London.</w:t>
      </w:r>
    </w:p>
    <w:p w14:paraId="385AE97C" w14:textId="77777777" w:rsidR="0000381D" w:rsidRPr="0000381D" w:rsidRDefault="0000381D" w:rsidP="0000381D">
      <w:pPr>
        <w:spacing w:after="160" w:line="480" w:lineRule="auto"/>
        <w:jc w:val="both"/>
        <w:rPr>
          <w:rFonts w:ascii="Times New Roman" w:eastAsia="Calibri" w:hAnsi="Times New Roman" w:cs="Times New Roman"/>
          <w:sz w:val="24"/>
        </w:rPr>
      </w:pPr>
      <w:r w:rsidRPr="0000381D">
        <w:rPr>
          <w:rFonts w:ascii="Times New Roman" w:eastAsia="Calibri" w:hAnsi="Times New Roman" w:cs="Times New Roman"/>
          <w:sz w:val="24"/>
        </w:rPr>
        <w:t>Boersma, P., Weenink, D. 2017. Praat: doing phonetics by computer [Computer program]. Version 6.0.35, retrieved 16 October 2017 [Online]. Available at: http://www.praat.org/ [Accessed 16</w:t>
      </w:r>
      <w:r w:rsidRPr="0000381D">
        <w:rPr>
          <w:rFonts w:ascii="Times New Roman" w:eastAsia="Calibri" w:hAnsi="Times New Roman" w:cs="Times New Roman"/>
          <w:sz w:val="24"/>
          <w:vertAlign w:val="superscript"/>
        </w:rPr>
        <w:t>th</w:t>
      </w:r>
      <w:r w:rsidRPr="0000381D">
        <w:rPr>
          <w:rFonts w:ascii="Times New Roman" w:eastAsia="Calibri" w:hAnsi="Times New Roman" w:cs="Times New Roman"/>
          <w:sz w:val="24"/>
        </w:rPr>
        <w:t xml:space="preserve"> October 2017].</w:t>
      </w:r>
    </w:p>
    <w:p w14:paraId="41C6B2A8" w14:textId="66B53F63" w:rsidR="001C2C18" w:rsidRPr="000D39FE" w:rsidRDefault="001C2C18" w:rsidP="001C2C18">
      <w:pPr>
        <w:jc w:val="both"/>
        <w:rPr>
          <w:rStyle w:val="fontstyle01"/>
          <w:rFonts w:ascii="Times New Roman" w:hAnsi="Times New Roman" w:cs="Times New Roman"/>
          <w:sz w:val="24"/>
          <w:szCs w:val="24"/>
        </w:rPr>
      </w:pPr>
      <w:r w:rsidRPr="000D39FE">
        <w:rPr>
          <w:rStyle w:val="fontstyle01"/>
          <w:rFonts w:ascii="Times New Roman" w:hAnsi="Times New Roman" w:cs="Times New Roman"/>
          <w:sz w:val="24"/>
          <w:szCs w:val="24"/>
        </w:rPr>
        <w:t xml:space="preserve">Bourdieu, P. 1991. </w:t>
      </w:r>
      <w:r w:rsidRPr="000D39FE">
        <w:rPr>
          <w:rStyle w:val="fontstyle21"/>
          <w:rFonts w:ascii="Times New Roman" w:hAnsi="Times New Roman" w:cs="Times New Roman"/>
          <w:i/>
          <w:iCs/>
          <w:sz w:val="24"/>
          <w:szCs w:val="24"/>
        </w:rPr>
        <w:t>Language and symbolic power</w:t>
      </w:r>
      <w:r w:rsidRPr="000D39FE">
        <w:rPr>
          <w:rStyle w:val="fontstyle01"/>
          <w:rFonts w:ascii="Times New Roman" w:hAnsi="Times New Roman" w:cs="Times New Roman"/>
          <w:sz w:val="24"/>
          <w:szCs w:val="24"/>
        </w:rPr>
        <w:t>. Cambridge: Polity Press</w:t>
      </w:r>
    </w:p>
    <w:p w14:paraId="7EC0B849" w14:textId="3B832426" w:rsidR="001C2C18" w:rsidRDefault="000B5E56" w:rsidP="001C2C18">
      <w:pPr>
        <w:jc w:val="both"/>
        <w:rPr>
          <w:rStyle w:val="fontstyle01"/>
          <w:rFonts w:ascii="Times New Roman" w:hAnsi="Times New Roman" w:cs="Times New Roman"/>
          <w:color w:val="auto"/>
          <w:sz w:val="24"/>
          <w:szCs w:val="24"/>
        </w:rPr>
      </w:pPr>
      <w:r w:rsidRPr="00425DCF">
        <w:rPr>
          <w:rStyle w:val="fontstyle01"/>
          <w:rFonts w:ascii="Times New Roman" w:hAnsi="Times New Roman" w:cs="Times New Roman"/>
          <w:color w:val="auto"/>
          <w:sz w:val="24"/>
          <w:szCs w:val="24"/>
        </w:rPr>
        <w:t xml:space="preserve">Brady, J. 2015. Dialect, power and politics: standard English and adolescent identities. </w:t>
      </w:r>
      <w:r w:rsidRPr="00425DCF">
        <w:rPr>
          <w:rStyle w:val="fontstyle01"/>
          <w:rFonts w:ascii="Times New Roman" w:hAnsi="Times New Roman" w:cs="Times New Roman"/>
          <w:i/>
          <w:iCs/>
          <w:color w:val="auto"/>
          <w:sz w:val="24"/>
          <w:szCs w:val="24"/>
        </w:rPr>
        <w:t>Literacy 49, 3</w:t>
      </w:r>
      <w:r w:rsidR="00C1182D" w:rsidRPr="00425DCF">
        <w:rPr>
          <w:rStyle w:val="fontstyle01"/>
          <w:rFonts w:ascii="Times New Roman" w:hAnsi="Times New Roman" w:cs="Times New Roman"/>
          <w:i/>
          <w:iCs/>
          <w:color w:val="auto"/>
          <w:sz w:val="24"/>
          <w:szCs w:val="24"/>
        </w:rPr>
        <w:t xml:space="preserve">, </w:t>
      </w:r>
      <w:r w:rsidR="00C1182D" w:rsidRPr="00425DCF">
        <w:rPr>
          <w:rStyle w:val="fontstyle01"/>
          <w:rFonts w:ascii="Times New Roman" w:hAnsi="Times New Roman" w:cs="Times New Roman"/>
          <w:color w:val="auto"/>
          <w:sz w:val="24"/>
          <w:szCs w:val="24"/>
        </w:rPr>
        <w:t>149-157.</w:t>
      </w:r>
      <w:r w:rsidRPr="00425DCF">
        <w:rPr>
          <w:rStyle w:val="fontstyle01"/>
          <w:rFonts w:ascii="Times New Roman" w:hAnsi="Times New Roman" w:cs="Times New Roman"/>
          <w:i/>
          <w:iCs/>
          <w:color w:val="auto"/>
          <w:sz w:val="24"/>
          <w:szCs w:val="24"/>
        </w:rPr>
        <w:t xml:space="preserve"> </w:t>
      </w:r>
      <w:r w:rsidRPr="00425DCF">
        <w:rPr>
          <w:rStyle w:val="fontstyle01"/>
          <w:rFonts w:ascii="Times New Roman" w:hAnsi="Times New Roman" w:cs="Times New Roman"/>
          <w:color w:val="auto"/>
          <w:sz w:val="24"/>
          <w:szCs w:val="24"/>
        </w:rPr>
        <w:t xml:space="preserve">doi: </w:t>
      </w:r>
      <w:hyperlink r:id="rId13" w:history="1">
        <w:r w:rsidR="007978A5" w:rsidRPr="00AA2125">
          <w:rPr>
            <w:rStyle w:val="Hyperlink"/>
            <w:rFonts w:ascii="Times New Roman" w:hAnsi="Times New Roman" w:cs="Times New Roman"/>
            <w:sz w:val="24"/>
            <w:szCs w:val="24"/>
          </w:rPr>
          <w:t>https://doi.org/10.1111/lit.12058</w:t>
        </w:r>
      </w:hyperlink>
    </w:p>
    <w:p w14:paraId="426ABFE1" w14:textId="77777777" w:rsidR="001C2C18" w:rsidRPr="000D39FE" w:rsidRDefault="001C2C18" w:rsidP="001C2C18">
      <w:pPr>
        <w:jc w:val="both"/>
        <w:rPr>
          <w:rStyle w:val="fontstyle01"/>
          <w:rFonts w:ascii="Times New Roman" w:hAnsi="Times New Roman" w:cs="Times New Roman"/>
          <w:sz w:val="24"/>
          <w:szCs w:val="24"/>
        </w:rPr>
      </w:pPr>
      <w:r w:rsidRPr="000D39FE">
        <w:rPr>
          <w:rStyle w:val="fontstyle01"/>
          <w:rFonts w:ascii="Times New Roman" w:hAnsi="Times New Roman" w:cs="Times New Roman"/>
          <w:sz w:val="24"/>
          <w:szCs w:val="24"/>
        </w:rPr>
        <w:t xml:space="preserve">Cameron, D. 1995 [2012] </w:t>
      </w:r>
      <w:r w:rsidRPr="000D39FE">
        <w:rPr>
          <w:rStyle w:val="fontstyle21"/>
          <w:rFonts w:ascii="Times New Roman" w:hAnsi="Times New Roman" w:cs="Times New Roman"/>
          <w:sz w:val="24"/>
          <w:szCs w:val="24"/>
        </w:rPr>
        <w:t>Verbal hygiene</w:t>
      </w:r>
      <w:r w:rsidRPr="000D39FE">
        <w:rPr>
          <w:rStyle w:val="fontstyle01"/>
          <w:rFonts w:ascii="Times New Roman" w:hAnsi="Times New Roman" w:cs="Times New Roman"/>
          <w:sz w:val="24"/>
          <w:szCs w:val="24"/>
        </w:rPr>
        <w:t>. London and New York: Routledge</w:t>
      </w:r>
    </w:p>
    <w:p w14:paraId="42B93772" w14:textId="77777777" w:rsidR="00AB3578" w:rsidRPr="00425DCF" w:rsidRDefault="005F428F" w:rsidP="00277229">
      <w:pPr>
        <w:spacing w:after="160" w:line="480" w:lineRule="auto"/>
        <w:jc w:val="both"/>
        <w:rPr>
          <w:rStyle w:val="fontstyle01"/>
          <w:rFonts w:ascii="Times New Roman" w:hAnsi="Times New Roman" w:cs="Times New Roman"/>
          <w:color w:val="auto"/>
          <w:sz w:val="24"/>
          <w:szCs w:val="24"/>
        </w:rPr>
      </w:pPr>
      <w:r w:rsidRPr="00425DCF">
        <w:rPr>
          <w:rStyle w:val="fontstyle01"/>
          <w:rFonts w:ascii="Times New Roman" w:hAnsi="Times New Roman" w:cs="Times New Roman"/>
          <w:color w:val="auto"/>
          <w:sz w:val="24"/>
          <w:szCs w:val="24"/>
        </w:rPr>
        <w:lastRenderedPageBreak/>
        <w:t xml:space="preserve">Clark, U. 2019. Developing Language and Literacy across the Secondary School Curriculum in England. Basingstoke: Palgrave Macmillan </w:t>
      </w:r>
    </w:p>
    <w:p w14:paraId="359DBF76" w14:textId="54C272C1" w:rsidR="00277229" w:rsidRPr="00277229" w:rsidRDefault="00277229" w:rsidP="00277229">
      <w:pPr>
        <w:spacing w:after="160" w:line="480" w:lineRule="auto"/>
        <w:jc w:val="both"/>
        <w:rPr>
          <w:rFonts w:ascii="Times New Roman" w:eastAsia="Calibri" w:hAnsi="Times New Roman" w:cs="Times New Roman"/>
          <w:sz w:val="24"/>
        </w:rPr>
      </w:pPr>
      <w:r w:rsidRPr="00277229">
        <w:rPr>
          <w:rFonts w:ascii="Times New Roman" w:eastAsia="Calibri" w:hAnsi="Times New Roman" w:cs="Times New Roman"/>
          <w:sz w:val="24"/>
        </w:rPr>
        <w:t>Clark, L. and Watson, K. 2016. Phonological leveling, diffusion, and divergence: /t/ lenition in Liverpool and its hinterland. Language Variation and Change 28, 31-62. doi:10.1017/S0954394515000204</w:t>
      </w:r>
    </w:p>
    <w:p w14:paraId="5C71CBE6" w14:textId="518EFB64" w:rsidR="001C2C18" w:rsidRPr="000D39FE" w:rsidRDefault="001C2C18" w:rsidP="001C2C18">
      <w:pPr>
        <w:jc w:val="both"/>
        <w:rPr>
          <w:rFonts w:ascii="Times New Roman" w:hAnsi="Times New Roman" w:cs="Times New Roman"/>
          <w:sz w:val="24"/>
          <w:szCs w:val="24"/>
        </w:rPr>
      </w:pPr>
      <w:r w:rsidRPr="000D39FE">
        <w:rPr>
          <w:rFonts w:ascii="Times New Roman" w:hAnsi="Times New Roman" w:cs="Times New Roman"/>
          <w:sz w:val="24"/>
          <w:szCs w:val="24"/>
        </w:rPr>
        <w:t xml:space="preserve">Cheshire, J. 2005. Sociolinguistics and mother tongue education. In: </w:t>
      </w:r>
      <w:r w:rsidRPr="000D39FE">
        <w:rPr>
          <w:rFonts w:ascii="Times New Roman" w:hAnsi="Times New Roman" w:cs="Times New Roman"/>
          <w:i/>
          <w:iCs/>
          <w:sz w:val="24"/>
          <w:szCs w:val="24"/>
        </w:rPr>
        <w:t>Sociolinguistics: an introductory handbook of the science of language and society</w:t>
      </w:r>
      <w:r w:rsidRPr="000D39FE">
        <w:rPr>
          <w:rFonts w:ascii="Times New Roman" w:hAnsi="Times New Roman" w:cs="Times New Roman"/>
          <w:sz w:val="24"/>
          <w:szCs w:val="24"/>
        </w:rPr>
        <w:t>, Ammon, U., Dittmar, N., Mattheier, K. and Trudgill, P. (eds), Berlin: Mouton de Gruyter, 2341-2350.</w:t>
      </w:r>
    </w:p>
    <w:p w14:paraId="14A8212E" w14:textId="22AFA8A5" w:rsidR="001C2C18" w:rsidRPr="000D39FE" w:rsidRDefault="001C2C18" w:rsidP="001C2C18">
      <w:pPr>
        <w:spacing w:after="0" w:line="240" w:lineRule="auto"/>
        <w:jc w:val="both"/>
        <w:rPr>
          <w:rFonts w:ascii="Times New Roman" w:hAnsi="Times New Roman" w:cs="Times New Roman"/>
          <w:sz w:val="24"/>
          <w:szCs w:val="24"/>
          <w:lang w:val="en-US" w:eastAsia="el-GR"/>
        </w:rPr>
      </w:pPr>
      <w:r w:rsidRPr="000D39FE">
        <w:rPr>
          <w:rFonts w:ascii="Times New Roman" w:hAnsi="Times New Roman" w:cs="Times New Roman"/>
          <w:sz w:val="24"/>
          <w:szCs w:val="24"/>
          <w:lang w:val="en-US"/>
        </w:rPr>
        <w:t xml:space="preserve">Cooke, M., Simpson, J., </w:t>
      </w:r>
      <w:r w:rsidRPr="00AF6873">
        <w:rPr>
          <w:rFonts w:ascii="Times New Roman" w:hAnsi="Times New Roman" w:cs="Times New Roman"/>
          <w:sz w:val="24"/>
          <w:szCs w:val="24"/>
          <w:lang w:val="en-US"/>
        </w:rPr>
        <w:t>2012.</w:t>
      </w:r>
      <w:r w:rsidRPr="000D39FE">
        <w:rPr>
          <w:rFonts w:ascii="Times New Roman" w:hAnsi="Times New Roman" w:cs="Times New Roman"/>
          <w:sz w:val="24"/>
          <w:szCs w:val="24"/>
          <w:lang w:val="en-US"/>
        </w:rPr>
        <w:t xml:space="preserve"> </w:t>
      </w:r>
      <w:r w:rsidRPr="000D39FE">
        <w:rPr>
          <w:rFonts w:ascii="Times New Roman" w:hAnsi="Times New Roman" w:cs="Times New Roman"/>
          <w:sz w:val="24"/>
          <w:szCs w:val="24"/>
          <w:lang w:val="en-US" w:eastAsia="el-GR"/>
        </w:rPr>
        <w:t xml:space="preserve">Discourses about linguistic diversity. In: </w:t>
      </w:r>
      <w:r w:rsidRPr="000D39FE">
        <w:rPr>
          <w:rFonts w:ascii="Times New Roman" w:hAnsi="Times New Roman" w:cs="Times New Roman"/>
          <w:i/>
          <w:iCs/>
          <w:sz w:val="24"/>
          <w:szCs w:val="24"/>
          <w:lang w:val="en-US" w:eastAsia="el-GR"/>
        </w:rPr>
        <w:t>The Routledge Handbook of Multilingualism,</w:t>
      </w:r>
      <w:r w:rsidRPr="000D39FE">
        <w:rPr>
          <w:rFonts w:ascii="Times New Roman" w:hAnsi="Times New Roman" w:cs="Times New Roman"/>
          <w:sz w:val="24"/>
          <w:szCs w:val="24"/>
          <w:lang w:val="en-US" w:eastAsia="el-GR"/>
        </w:rPr>
        <w:t xml:space="preserve"> Martin-Jones, M., Blackledge, A., and Creese, A. (eds). Routledge: London, 116-130. </w:t>
      </w:r>
    </w:p>
    <w:p w14:paraId="110DA766" w14:textId="77777777" w:rsidR="001C2C18" w:rsidRPr="000D39FE" w:rsidRDefault="001C2C18" w:rsidP="001C2C18">
      <w:pPr>
        <w:spacing w:after="0" w:line="240" w:lineRule="auto"/>
        <w:ind w:left="284" w:hanging="284"/>
        <w:jc w:val="both"/>
        <w:rPr>
          <w:rFonts w:ascii="Times New Roman" w:hAnsi="Times New Roman" w:cs="Times New Roman"/>
          <w:sz w:val="24"/>
          <w:szCs w:val="24"/>
          <w:lang w:val="en-US" w:eastAsia="el-GR"/>
        </w:rPr>
      </w:pPr>
    </w:p>
    <w:p w14:paraId="3FD2BAB2" w14:textId="77777777" w:rsidR="003D690E" w:rsidRPr="003D690E" w:rsidRDefault="003D690E" w:rsidP="003D690E">
      <w:pPr>
        <w:pBdr>
          <w:top w:val="nil"/>
          <w:left w:val="nil"/>
          <w:bottom w:val="nil"/>
          <w:right w:val="nil"/>
          <w:between w:val="nil"/>
        </w:pBdr>
        <w:spacing w:after="160" w:line="360" w:lineRule="auto"/>
        <w:rPr>
          <w:rFonts w:ascii="Times New Roman" w:eastAsia="Times New Roman" w:hAnsi="Times New Roman" w:cs="Times New Roman"/>
          <w:color w:val="000000"/>
          <w:sz w:val="24"/>
          <w:szCs w:val="24"/>
          <w:lang w:eastAsia="en-GB"/>
        </w:rPr>
      </w:pPr>
      <w:r w:rsidRPr="003D690E">
        <w:rPr>
          <w:rFonts w:ascii="Times New Roman" w:eastAsia="Times New Roman" w:hAnsi="Times New Roman" w:cs="Times New Roman"/>
          <w:color w:val="000000"/>
          <w:sz w:val="24"/>
          <w:szCs w:val="24"/>
          <w:lang w:eastAsia="en-GB"/>
        </w:rPr>
        <w:t>Cooper, P. 2013. Enregisterment in Historical Contexts: A Framework. Unpublished PhD thesis.  University of Sheffield, Sheffield.</w:t>
      </w:r>
    </w:p>
    <w:p w14:paraId="2C49A2FE" w14:textId="3A0CB162" w:rsidR="001C2C18" w:rsidRDefault="001C2C18" w:rsidP="003309AB">
      <w:pPr>
        <w:pStyle w:val="HTMLPreformatted"/>
        <w:rPr>
          <w:rFonts w:ascii="Times New Roman" w:hAnsi="Times New Roman" w:cs="Times New Roman"/>
          <w:sz w:val="24"/>
          <w:szCs w:val="24"/>
        </w:rPr>
      </w:pPr>
      <w:r w:rsidRPr="000D39FE">
        <w:rPr>
          <w:rFonts w:ascii="Times New Roman" w:hAnsi="Times New Roman" w:cs="Times New Roman"/>
          <w:sz w:val="24"/>
          <w:szCs w:val="24"/>
          <w:lang w:val="en-US" w:eastAsia="el-GR"/>
        </w:rPr>
        <w:t xml:space="preserve">Cooper, P. and Lampropoulou, S. </w:t>
      </w:r>
      <w:r w:rsidR="003309AB">
        <w:rPr>
          <w:rFonts w:ascii="Times New Roman" w:hAnsi="Times New Roman" w:cs="Times New Roman"/>
          <w:sz w:val="24"/>
          <w:szCs w:val="24"/>
          <w:lang w:val="en-US" w:eastAsia="el-GR"/>
        </w:rPr>
        <w:t>2021</w:t>
      </w:r>
      <w:r w:rsidRPr="000D39FE">
        <w:rPr>
          <w:rFonts w:ascii="Times New Roman" w:hAnsi="Times New Roman" w:cs="Times New Roman"/>
          <w:sz w:val="24"/>
          <w:szCs w:val="24"/>
          <w:lang w:val="en-US" w:eastAsia="el-GR"/>
        </w:rPr>
        <w:t xml:space="preserve">. </w:t>
      </w:r>
      <w:r w:rsidRPr="000D39FE">
        <w:rPr>
          <w:rFonts w:ascii="Times New Roman" w:hAnsi="Times New Roman" w:cs="Times New Roman"/>
          <w:sz w:val="24"/>
          <w:szCs w:val="24"/>
        </w:rPr>
        <w:t xml:space="preserve">“Scouse” but not “Scouser”? Embedded enregistered repertoires for adolescent girls on The Wirral. </w:t>
      </w:r>
      <w:r w:rsidR="003309AB" w:rsidRPr="003309AB">
        <w:rPr>
          <w:rFonts w:ascii="Times New Roman" w:hAnsi="Times New Roman" w:cs="Times New Roman"/>
          <w:i/>
          <w:iCs/>
          <w:sz w:val="24"/>
          <w:szCs w:val="24"/>
        </w:rPr>
        <w:t xml:space="preserve">Language &amp; Communication </w:t>
      </w:r>
      <w:r w:rsidR="003309AB" w:rsidRPr="00AB3578">
        <w:rPr>
          <w:rFonts w:ascii="Times New Roman" w:hAnsi="Times New Roman" w:cs="Times New Roman"/>
          <w:sz w:val="24"/>
          <w:szCs w:val="24"/>
        </w:rPr>
        <w:t>78</w:t>
      </w:r>
      <w:r w:rsidR="00965FB4">
        <w:rPr>
          <w:rFonts w:ascii="Times New Roman" w:hAnsi="Times New Roman" w:cs="Times New Roman"/>
          <w:sz w:val="24"/>
          <w:szCs w:val="24"/>
        </w:rPr>
        <w:t xml:space="preserve">, </w:t>
      </w:r>
      <w:r w:rsidR="003309AB" w:rsidRPr="00AB3578">
        <w:rPr>
          <w:rFonts w:ascii="Times New Roman" w:hAnsi="Times New Roman" w:cs="Times New Roman"/>
          <w:sz w:val="24"/>
          <w:szCs w:val="24"/>
        </w:rPr>
        <w:t>109–121</w:t>
      </w:r>
      <w:r w:rsidR="003309AB">
        <w:rPr>
          <w:rFonts w:ascii="Times New Roman" w:hAnsi="Times New Roman" w:cs="Times New Roman"/>
          <w:sz w:val="24"/>
          <w:szCs w:val="24"/>
        </w:rPr>
        <w:t xml:space="preserve">. doi: </w:t>
      </w:r>
      <w:hyperlink r:id="rId14" w:history="1">
        <w:r w:rsidR="00965FB4" w:rsidRPr="00AA2125">
          <w:rPr>
            <w:rStyle w:val="Hyperlink"/>
            <w:rFonts w:ascii="Times New Roman" w:hAnsi="Times New Roman" w:cs="Times New Roman"/>
            <w:sz w:val="24"/>
            <w:szCs w:val="24"/>
          </w:rPr>
          <w:t>https://doi.org/10.1016/j.langcom.2021.03.004</w:t>
        </w:r>
      </w:hyperlink>
    </w:p>
    <w:p w14:paraId="035C2A5E" w14:textId="6D04E541" w:rsidR="00965FB4" w:rsidRDefault="00965FB4" w:rsidP="003309AB">
      <w:pPr>
        <w:pStyle w:val="HTMLPreformatted"/>
        <w:rPr>
          <w:rFonts w:ascii="Times New Roman" w:hAnsi="Times New Roman" w:cs="Times New Roman"/>
          <w:sz w:val="24"/>
          <w:szCs w:val="24"/>
        </w:rPr>
      </w:pPr>
    </w:p>
    <w:p w14:paraId="61482A43" w14:textId="0CCDE149" w:rsidR="00965FB4" w:rsidRDefault="00965FB4" w:rsidP="00965FB4">
      <w:pPr>
        <w:rPr>
          <w:rFonts w:ascii="Times New Roman" w:hAnsi="Times New Roman" w:cs="Times New Roman"/>
          <w:sz w:val="24"/>
          <w:szCs w:val="24"/>
        </w:rPr>
      </w:pPr>
      <w:r w:rsidRPr="00965FB4">
        <w:rPr>
          <w:rFonts w:ascii="Times New Roman" w:hAnsi="Times New Roman" w:cs="Times New Roman"/>
          <w:sz w:val="24"/>
          <w:szCs w:val="24"/>
        </w:rPr>
        <w:t xml:space="preserve">Creese, A., &amp; Blackledge, A. (2015). Translanguaging and Identity in Educational Settings. </w:t>
      </w:r>
      <w:r w:rsidRPr="00965FB4">
        <w:rPr>
          <w:rFonts w:ascii="Times New Roman" w:hAnsi="Times New Roman" w:cs="Times New Roman"/>
          <w:i/>
          <w:iCs/>
          <w:sz w:val="24"/>
          <w:szCs w:val="24"/>
        </w:rPr>
        <w:t>Annual Review of Applied Linguistics,</w:t>
      </w:r>
      <w:r w:rsidRPr="00965FB4">
        <w:rPr>
          <w:rFonts w:ascii="Times New Roman" w:hAnsi="Times New Roman" w:cs="Times New Roman"/>
          <w:sz w:val="24"/>
          <w:szCs w:val="24"/>
        </w:rPr>
        <w:t xml:space="preserve"> </w:t>
      </w:r>
      <w:r w:rsidRPr="00965FB4">
        <w:rPr>
          <w:rFonts w:ascii="Times New Roman" w:hAnsi="Times New Roman" w:cs="Times New Roman"/>
          <w:i/>
          <w:iCs/>
          <w:sz w:val="24"/>
          <w:szCs w:val="24"/>
        </w:rPr>
        <w:t>35</w:t>
      </w:r>
      <w:r w:rsidRPr="00965FB4">
        <w:rPr>
          <w:rFonts w:ascii="Times New Roman" w:hAnsi="Times New Roman" w:cs="Times New Roman"/>
          <w:sz w:val="24"/>
          <w:szCs w:val="24"/>
        </w:rPr>
        <w:t>, 20-35. doi:10.1017/S0267190514000233</w:t>
      </w:r>
    </w:p>
    <w:p w14:paraId="0C1DD98E" w14:textId="0A0E10D1" w:rsidR="001C2C18" w:rsidRDefault="001C2C18" w:rsidP="001C2C18">
      <w:pPr>
        <w:spacing w:after="0" w:line="240" w:lineRule="auto"/>
        <w:ind w:left="284" w:hanging="284"/>
        <w:jc w:val="both"/>
        <w:rPr>
          <w:rFonts w:ascii="Times New Roman" w:hAnsi="Times New Roman" w:cs="Times New Roman"/>
          <w:sz w:val="24"/>
          <w:szCs w:val="24"/>
          <w:lang w:val="en-US"/>
        </w:rPr>
      </w:pPr>
      <w:r w:rsidRPr="000D39FE">
        <w:rPr>
          <w:rFonts w:ascii="Times New Roman" w:hAnsi="Times New Roman" w:cs="Times New Roman"/>
          <w:sz w:val="24"/>
          <w:szCs w:val="24"/>
          <w:lang w:val="en-US"/>
        </w:rPr>
        <w:t xml:space="preserve">Coupland, N., 2007. </w:t>
      </w:r>
      <w:r w:rsidRPr="000D39FE">
        <w:rPr>
          <w:rFonts w:ascii="Times New Roman" w:hAnsi="Times New Roman" w:cs="Times New Roman"/>
          <w:i/>
          <w:iCs/>
          <w:sz w:val="24"/>
          <w:szCs w:val="24"/>
          <w:lang w:val="en-US"/>
        </w:rPr>
        <w:t>Style: Language Variation and Identity</w:t>
      </w:r>
      <w:r w:rsidRPr="000D39FE">
        <w:rPr>
          <w:rFonts w:ascii="Times New Roman" w:hAnsi="Times New Roman" w:cs="Times New Roman"/>
          <w:sz w:val="24"/>
          <w:szCs w:val="24"/>
          <w:lang w:val="en-US"/>
        </w:rPr>
        <w:t xml:space="preserve">. Cambridge: University Press. </w:t>
      </w:r>
    </w:p>
    <w:p w14:paraId="58A7C956" w14:textId="37E3D6E9" w:rsidR="00D30FF3" w:rsidRDefault="00D30FF3" w:rsidP="001C2C18">
      <w:pPr>
        <w:spacing w:after="0" w:line="240" w:lineRule="auto"/>
        <w:ind w:left="284" w:hanging="284"/>
        <w:jc w:val="both"/>
        <w:rPr>
          <w:rFonts w:ascii="Times New Roman" w:hAnsi="Times New Roman" w:cs="Times New Roman"/>
          <w:sz w:val="24"/>
          <w:szCs w:val="24"/>
          <w:lang w:val="en-US"/>
        </w:rPr>
      </w:pPr>
    </w:p>
    <w:p w14:paraId="60FBDD7A" w14:textId="77777777" w:rsidR="00277229" w:rsidRPr="00277229" w:rsidRDefault="00277229" w:rsidP="00277229">
      <w:pPr>
        <w:spacing w:after="160" w:line="480" w:lineRule="auto"/>
        <w:jc w:val="both"/>
        <w:rPr>
          <w:rFonts w:ascii="Times New Roman" w:eastAsia="Calibri" w:hAnsi="Times New Roman" w:cs="Times New Roman"/>
          <w:sz w:val="24"/>
        </w:rPr>
      </w:pPr>
      <w:r w:rsidRPr="00277229">
        <w:rPr>
          <w:rFonts w:ascii="Times New Roman" w:eastAsia="Calibri" w:hAnsi="Times New Roman" w:cs="Times New Roman"/>
          <w:sz w:val="24"/>
        </w:rPr>
        <w:t>Coupland, N. and Bishop, H. 2007. Ideologised values for British accents. Journal of Sociolinguistics 11 (1), 74-93. doi: https://doi.org/10.1111/j.1467-9841.2007.00311.x</w:t>
      </w:r>
    </w:p>
    <w:p w14:paraId="396C7CC5" w14:textId="77777777" w:rsidR="00277229" w:rsidRPr="00277229" w:rsidRDefault="00277229" w:rsidP="00277229">
      <w:pPr>
        <w:spacing w:after="160" w:line="480" w:lineRule="auto"/>
        <w:jc w:val="both"/>
        <w:rPr>
          <w:rFonts w:ascii="Times New Roman" w:eastAsia="Calibri" w:hAnsi="Times New Roman" w:cs="Times New Roman"/>
          <w:sz w:val="24"/>
        </w:rPr>
      </w:pPr>
      <w:r w:rsidRPr="00277229">
        <w:rPr>
          <w:rFonts w:ascii="Times New Roman" w:eastAsia="Calibri" w:hAnsi="Times New Roman" w:cs="Times New Roman"/>
          <w:sz w:val="24"/>
        </w:rPr>
        <w:t>Crowley, Tony. 2012. Scouse: A Social and Cultural History. Liverpool University Press, Liverpool.</w:t>
      </w:r>
    </w:p>
    <w:p w14:paraId="319A53BC" w14:textId="035F2A8F" w:rsidR="0057378F" w:rsidRPr="00425DCF" w:rsidRDefault="009A21DD" w:rsidP="001C2C18">
      <w:pPr>
        <w:jc w:val="both"/>
        <w:rPr>
          <w:rFonts w:ascii="Times New Roman" w:hAnsi="Times New Roman" w:cs="Times New Roman"/>
          <w:sz w:val="24"/>
          <w:szCs w:val="24"/>
        </w:rPr>
      </w:pPr>
      <w:r w:rsidRPr="00425DCF">
        <w:rPr>
          <w:rFonts w:ascii="Times New Roman" w:hAnsi="Times New Roman" w:cs="Times New Roman"/>
          <w:sz w:val="24"/>
          <w:szCs w:val="24"/>
        </w:rPr>
        <w:t xml:space="preserve">Cushing, I. 2020. The policy and policing of language in schools. </w:t>
      </w:r>
      <w:r w:rsidRPr="00425DCF">
        <w:rPr>
          <w:rFonts w:ascii="Times New Roman" w:hAnsi="Times New Roman" w:cs="Times New Roman"/>
          <w:i/>
          <w:iCs/>
          <w:sz w:val="24"/>
          <w:szCs w:val="24"/>
        </w:rPr>
        <w:t>Language in Society</w:t>
      </w:r>
      <w:r w:rsidRPr="00425DCF">
        <w:rPr>
          <w:rFonts w:ascii="Times New Roman" w:hAnsi="Times New Roman" w:cs="Times New Roman"/>
          <w:sz w:val="24"/>
          <w:szCs w:val="24"/>
        </w:rPr>
        <w:t xml:space="preserve">, 49, 3. 425–450. doi: 10.1017/S0047404519000848. </w:t>
      </w:r>
    </w:p>
    <w:p w14:paraId="75FFFF77" w14:textId="77777777" w:rsidR="001C2C18" w:rsidRPr="0057378F" w:rsidRDefault="003C0D03" w:rsidP="001C2C18">
      <w:pPr>
        <w:pStyle w:val="Heading1"/>
        <w:jc w:val="both"/>
        <w:rPr>
          <w:b w:val="0"/>
          <w:sz w:val="24"/>
          <w:szCs w:val="24"/>
        </w:rPr>
      </w:pPr>
      <w:hyperlink r:id="rId15" w:history="1">
        <w:r w:rsidR="001C2C18" w:rsidRPr="0057378F">
          <w:rPr>
            <w:rStyle w:val="Hyperlink"/>
            <w:b w:val="0"/>
            <w:color w:val="auto"/>
            <w:sz w:val="24"/>
            <w:szCs w:val="24"/>
            <w:u w:val="none"/>
          </w:rPr>
          <w:t>Donnelly, M.</w:t>
        </w:r>
      </w:hyperlink>
      <w:r w:rsidR="001C2C18" w:rsidRPr="0057378F">
        <w:rPr>
          <w:b w:val="0"/>
          <w:sz w:val="24"/>
          <w:szCs w:val="24"/>
        </w:rPr>
        <w:t xml:space="preserve">, Baratta, A., and Gamsu, S., </w:t>
      </w:r>
      <w:r w:rsidR="001C2C18" w:rsidRPr="0057378F">
        <w:rPr>
          <w:rStyle w:val="Date1"/>
          <w:b w:val="0"/>
          <w:sz w:val="24"/>
          <w:szCs w:val="24"/>
        </w:rPr>
        <w:t>2019.</w:t>
      </w:r>
      <w:r w:rsidR="001C2C18" w:rsidRPr="0057378F">
        <w:rPr>
          <w:b w:val="0"/>
          <w:sz w:val="24"/>
          <w:szCs w:val="24"/>
        </w:rPr>
        <w:t xml:space="preserve"> A Sociolinguistic Perspective on Accent and Social Mobility in the UK Teaching Profession. </w:t>
      </w:r>
      <w:r w:rsidR="001C2C18" w:rsidRPr="0057378F">
        <w:rPr>
          <w:rStyle w:val="journal"/>
          <w:b w:val="0"/>
          <w:bCs w:val="0"/>
          <w:i/>
          <w:iCs/>
          <w:sz w:val="24"/>
          <w:szCs w:val="24"/>
        </w:rPr>
        <w:t>Sociological Research Online.</w:t>
      </w:r>
      <w:r w:rsidR="001C2C18" w:rsidRPr="0057378F">
        <w:rPr>
          <w:b w:val="0"/>
          <w:sz w:val="24"/>
          <w:szCs w:val="24"/>
        </w:rPr>
        <w:t xml:space="preserve"> </w:t>
      </w:r>
      <w:r w:rsidR="001C2C18" w:rsidRPr="0057378F">
        <w:rPr>
          <w:rStyle w:val="volume"/>
          <w:b w:val="0"/>
          <w:sz w:val="24"/>
          <w:szCs w:val="24"/>
        </w:rPr>
        <w:t>24</w:t>
      </w:r>
      <w:r w:rsidR="001C2C18" w:rsidRPr="0057378F">
        <w:rPr>
          <w:b w:val="0"/>
          <w:sz w:val="24"/>
          <w:szCs w:val="24"/>
        </w:rPr>
        <w:t xml:space="preserve">: </w:t>
      </w:r>
      <w:r w:rsidR="001C2C18" w:rsidRPr="0057378F">
        <w:rPr>
          <w:rStyle w:val="journalnumber"/>
          <w:b w:val="0"/>
          <w:sz w:val="24"/>
          <w:szCs w:val="24"/>
        </w:rPr>
        <w:t>4</w:t>
      </w:r>
      <w:r w:rsidR="001C2C18" w:rsidRPr="0057378F">
        <w:rPr>
          <w:b w:val="0"/>
          <w:sz w:val="24"/>
          <w:szCs w:val="24"/>
        </w:rPr>
        <w:t xml:space="preserve">, </w:t>
      </w:r>
      <w:r w:rsidR="001C2C18" w:rsidRPr="0057378F">
        <w:rPr>
          <w:rStyle w:val="pages"/>
          <w:b w:val="0"/>
          <w:sz w:val="24"/>
          <w:szCs w:val="24"/>
        </w:rPr>
        <w:t xml:space="preserve">496-513 </w:t>
      </w:r>
      <w:hyperlink r:id="rId16" w:history="1">
        <w:r w:rsidR="001C2C18" w:rsidRPr="0057378F">
          <w:rPr>
            <w:rStyle w:val="Hyperlink"/>
            <w:b w:val="0"/>
            <w:color w:val="auto"/>
            <w:sz w:val="24"/>
            <w:szCs w:val="24"/>
            <w:u w:val="none"/>
          </w:rPr>
          <w:t>https://doi.org/10.1177/1360780418816335</w:t>
        </w:r>
      </w:hyperlink>
    </w:p>
    <w:p w14:paraId="6B54388F" w14:textId="77777777" w:rsidR="001C2C18" w:rsidRPr="000D39FE" w:rsidRDefault="001C2C18" w:rsidP="001C2C18">
      <w:pPr>
        <w:jc w:val="both"/>
        <w:rPr>
          <w:rStyle w:val="fontstyle01"/>
          <w:rFonts w:ascii="Times New Roman" w:hAnsi="Times New Roman" w:cs="Times New Roman"/>
          <w:sz w:val="24"/>
          <w:szCs w:val="24"/>
        </w:rPr>
      </w:pPr>
      <w:r w:rsidRPr="000D39FE">
        <w:rPr>
          <w:rStyle w:val="fontstyle01"/>
          <w:rFonts w:ascii="Times New Roman" w:hAnsi="Times New Roman" w:cs="Times New Roman"/>
          <w:sz w:val="24"/>
          <w:szCs w:val="24"/>
        </w:rPr>
        <w:lastRenderedPageBreak/>
        <w:t>Godley, A. J., Brian D. C., and Cynthia A. W. 2007. “I’ll speak in proper slang”:</w:t>
      </w:r>
      <w:r w:rsidRPr="000D39FE">
        <w:rPr>
          <w:rFonts w:ascii="Times New Roman" w:hAnsi="Times New Roman" w:cs="Times New Roman"/>
          <w:color w:val="000000"/>
          <w:sz w:val="24"/>
          <w:szCs w:val="24"/>
        </w:rPr>
        <w:br/>
      </w:r>
      <w:r w:rsidRPr="000D39FE">
        <w:rPr>
          <w:rStyle w:val="fontstyle01"/>
          <w:rFonts w:ascii="Times New Roman" w:hAnsi="Times New Roman" w:cs="Times New Roman"/>
          <w:sz w:val="24"/>
          <w:szCs w:val="24"/>
        </w:rPr>
        <w:t xml:space="preserve">Language ideologies in a daily editing activity. </w:t>
      </w:r>
      <w:r w:rsidRPr="000D39FE">
        <w:rPr>
          <w:rStyle w:val="fontstyle21"/>
          <w:rFonts w:ascii="Times New Roman" w:hAnsi="Times New Roman" w:cs="Times New Roman"/>
          <w:sz w:val="24"/>
          <w:szCs w:val="24"/>
        </w:rPr>
        <w:t xml:space="preserve">Reading Research Quarterly </w:t>
      </w:r>
      <w:r w:rsidRPr="000D39FE">
        <w:rPr>
          <w:rStyle w:val="fontstyle01"/>
          <w:rFonts w:ascii="Times New Roman" w:hAnsi="Times New Roman" w:cs="Times New Roman"/>
          <w:sz w:val="24"/>
          <w:szCs w:val="24"/>
        </w:rPr>
        <w:t>42: 100–31.</w:t>
      </w:r>
    </w:p>
    <w:p w14:paraId="190AA496" w14:textId="77777777" w:rsidR="001C2C18" w:rsidRPr="000D39FE" w:rsidRDefault="001C2C18" w:rsidP="001C2C18">
      <w:pPr>
        <w:jc w:val="both"/>
        <w:rPr>
          <w:rFonts w:ascii="Times New Roman" w:hAnsi="Times New Roman" w:cs="Times New Roman"/>
          <w:color w:val="000000"/>
          <w:sz w:val="24"/>
          <w:szCs w:val="24"/>
        </w:rPr>
      </w:pPr>
      <w:r w:rsidRPr="000D39FE">
        <w:rPr>
          <w:rFonts w:ascii="Times New Roman" w:hAnsi="Times New Roman" w:cs="Times New Roman"/>
          <w:color w:val="000000"/>
          <w:sz w:val="24"/>
          <w:szCs w:val="24"/>
        </w:rPr>
        <w:t xml:space="preserve">Grainger, K. 2013. ‘The daily grunt’: middle-class bias and vested interests in the ‘Getting in Early’ and ‘Why Can't They Read?’ reports. </w:t>
      </w:r>
      <w:r w:rsidRPr="000D39FE">
        <w:rPr>
          <w:rFonts w:ascii="Times New Roman" w:hAnsi="Times New Roman" w:cs="Times New Roman"/>
          <w:i/>
          <w:iCs/>
          <w:color w:val="000000"/>
          <w:sz w:val="24"/>
          <w:szCs w:val="24"/>
        </w:rPr>
        <w:t>Language and Education</w:t>
      </w:r>
      <w:r w:rsidRPr="000D39FE">
        <w:rPr>
          <w:rFonts w:ascii="Times New Roman" w:hAnsi="Times New Roman" w:cs="Times New Roman"/>
          <w:color w:val="000000"/>
          <w:sz w:val="24"/>
          <w:szCs w:val="24"/>
        </w:rPr>
        <w:t xml:space="preserve"> 27:2, 99-109, DOI: 10.1080/09500782.2012.760583</w:t>
      </w:r>
    </w:p>
    <w:p w14:paraId="4858D1DA" w14:textId="77777777" w:rsidR="001C2C18" w:rsidRPr="000D39FE" w:rsidRDefault="001C2C18" w:rsidP="001C2C18">
      <w:pPr>
        <w:jc w:val="both"/>
        <w:rPr>
          <w:rStyle w:val="fontstyle01"/>
          <w:rFonts w:ascii="Times New Roman" w:hAnsi="Times New Roman" w:cs="Times New Roman"/>
          <w:sz w:val="24"/>
          <w:szCs w:val="24"/>
        </w:rPr>
      </w:pPr>
      <w:r w:rsidRPr="000D39FE">
        <w:rPr>
          <w:rFonts w:ascii="Times New Roman" w:hAnsi="Times New Roman" w:cs="Times New Roman"/>
          <w:color w:val="000000"/>
          <w:sz w:val="24"/>
          <w:szCs w:val="24"/>
        </w:rPr>
        <w:t>Grainger, K. and Jones, P. E. 2013. The ‘Language Deficit’ argument and</w:t>
      </w:r>
      <w:r w:rsidRPr="000D39FE">
        <w:rPr>
          <w:rFonts w:ascii="Times New Roman" w:hAnsi="Times New Roman" w:cs="Times New Roman"/>
          <w:color w:val="000000"/>
          <w:sz w:val="24"/>
          <w:szCs w:val="24"/>
        </w:rPr>
        <w:br/>
        <w:t xml:space="preserve">beyond. </w:t>
      </w:r>
      <w:r w:rsidRPr="000D39FE">
        <w:rPr>
          <w:rFonts w:ascii="Times New Roman" w:hAnsi="Times New Roman" w:cs="Times New Roman"/>
          <w:i/>
          <w:iCs/>
          <w:color w:val="000000"/>
          <w:sz w:val="24"/>
          <w:szCs w:val="24"/>
        </w:rPr>
        <w:t>Language and Education</w:t>
      </w:r>
      <w:r w:rsidRPr="000D39FE">
        <w:rPr>
          <w:rFonts w:ascii="Times New Roman" w:hAnsi="Times New Roman" w:cs="Times New Roman"/>
          <w:color w:val="000000"/>
          <w:sz w:val="24"/>
          <w:szCs w:val="24"/>
        </w:rPr>
        <w:t>, 27:2, 95-98, DOI: 10.1080/09500782.2012.760582</w:t>
      </w:r>
    </w:p>
    <w:p w14:paraId="34A5FE17" w14:textId="77777777" w:rsidR="00277229" w:rsidRPr="00277229" w:rsidRDefault="00277229" w:rsidP="00277229">
      <w:pPr>
        <w:spacing w:after="160" w:line="480" w:lineRule="auto"/>
        <w:jc w:val="both"/>
        <w:rPr>
          <w:rFonts w:ascii="Times New Roman" w:eastAsia="Calibri" w:hAnsi="Times New Roman" w:cs="Times New Roman"/>
          <w:sz w:val="24"/>
        </w:rPr>
      </w:pPr>
      <w:r w:rsidRPr="00277229">
        <w:rPr>
          <w:rFonts w:ascii="Times New Roman" w:eastAsia="Calibri" w:hAnsi="Times New Roman" w:cs="Times New Roman"/>
          <w:sz w:val="24"/>
        </w:rPr>
        <w:t>Honeybone, P, Grant, A (ed.) &amp; Grey, C (ed.) 2007, New-dialect formation in nineteenth century Liverpool: a brief history of Scouse. In A Grant &amp; C Grey (eds), The Mersey Sound: Liverpool’s Language, People and Places. Open House Press, Liverpool, pp.106-140.</w:t>
      </w:r>
    </w:p>
    <w:p w14:paraId="5F119976" w14:textId="77777777" w:rsidR="00277229" w:rsidRPr="00277229" w:rsidRDefault="00277229" w:rsidP="00277229">
      <w:pPr>
        <w:spacing w:after="160" w:line="480" w:lineRule="auto"/>
        <w:jc w:val="both"/>
        <w:rPr>
          <w:rFonts w:ascii="Times New Roman" w:eastAsia="Calibri" w:hAnsi="Times New Roman" w:cs="Times New Roman"/>
          <w:sz w:val="24"/>
        </w:rPr>
      </w:pPr>
      <w:r w:rsidRPr="00277229">
        <w:rPr>
          <w:rFonts w:ascii="Times New Roman" w:eastAsia="Calibri" w:hAnsi="Times New Roman" w:cs="Times New Roman"/>
          <w:sz w:val="24"/>
        </w:rPr>
        <w:t>Honeybone, P. and Watson, K. 2013. Salience and the sociolinguistics of Scouse spelling English World-Wide 34(3), pp.305-340. doi: https://doi.org/10.1075/eww.34.3.03hon</w:t>
      </w:r>
    </w:p>
    <w:p w14:paraId="6677F4B1" w14:textId="6846B235" w:rsidR="00277229" w:rsidRPr="00277229" w:rsidRDefault="00447A3E" w:rsidP="00277229">
      <w:pPr>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Grey, C. and B. Richardson. 2007.</w:t>
      </w:r>
      <w:r w:rsidR="00277229" w:rsidRPr="00277229">
        <w:rPr>
          <w:rStyle w:val="fontstyle01"/>
          <w:rFonts w:ascii="Times New Roman" w:hAnsi="Times New Roman" w:cs="Times New Roman"/>
          <w:sz w:val="24"/>
          <w:szCs w:val="24"/>
        </w:rPr>
        <w:t xml:space="preserve"> ‘Our friends in north: Relic dialects in the area between</w:t>
      </w:r>
    </w:p>
    <w:p w14:paraId="22F30F75" w14:textId="77777777" w:rsidR="00277229" w:rsidRPr="00277229" w:rsidRDefault="00277229" w:rsidP="00277229">
      <w:pPr>
        <w:jc w:val="both"/>
        <w:rPr>
          <w:rStyle w:val="fontstyle01"/>
          <w:rFonts w:ascii="Times New Roman" w:hAnsi="Times New Roman" w:cs="Times New Roman"/>
          <w:sz w:val="24"/>
          <w:szCs w:val="24"/>
        </w:rPr>
      </w:pPr>
      <w:r w:rsidRPr="00277229">
        <w:rPr>
          <w:rStyle w:val="fontstyle01"/>
          <w:rFonts w:ascii="Times New Roman" w:hAnsi="Times New Roman" w:cs="Times New Roman"/>
          <w:sz w:val="24"/>
          <w:szCs w:val="24"/>
        </w:rPr>
        <w:t>Southport and Preston’, in A. Grant and C. Grey (eds.), The Mersey Sound: Liverpool’s</w:t>
      </w:r>
    </w:p>
    <w:p w14:paraId="61B0624F" w14:textId="61A4B738" w:rsidR="00277229" w:rsidRDefault="00277229" w:rsidP="00277229">
      <w:pPr>
        <w:jc w:val="both"/>
        <w:rPr>
          <w:rStyle w:val="fontstyle01"/>
          <w:rFonts w:ascii="Times New Roman" w:hAnsi="Times New Roman" w:cs="Times New Roman"/>
          <w:sz w:val="24"/>
          <w:szCs w:val="24"/>
        </w:rPr>
      </w:pPr>
      <w:r w:rsidRPr="00277229">
        <w:rPr>
          <w:rStyle w:val="fontstyle01"/>
          <w:rFonts w:ascii="Times New Roman" w:hAnsi="Times New Roman" w:cs="Times New Roman"/>
          <w:sz w:val="24"/>
          <w:szCs w:val="24"/>
        </w:rPr>
        <w:t>Language, People and Places, Ormskirk: Open House Press, pp. 73-105.</w:t>
      </w:r>
    </w:p>
    <w:p w14:paraId="3BAC5873" w14:textId="35DB593F" w:rsidR="00277229" w:rsidRDefault="00277229" w:rsidP="00277229">
      <w:pPr>
        <w:spacing w:after="160" w:line="480" w:lineRule="auto"/>
        <w:jc w:val="both"/>
        <w:rPr>
          <w:rFonts w:ascii="Times New Roman" w:eastAsia="Calibri" w:hAnsi="Times New Roman" w:cs="Times New Roman"/>
          <w:sz w:val="24"/>
        </w:rPr>
      </w:pPr>
      <w:r w:rsidRPr="00277229">
        <w:rPr>
          <w:rFonts w:ascii="Times New Roman" w:eastAsia="Calibri" w:hAnsi="Times New Roman" w:cs="Times New Roman"/>
          <w:sz w:val="24"/>
        </w:rPr>
        <w:t xml:space="preserve">Juskan, M. 2017. Scouse </w:t>
      </w:r>
      <w:r w:rsidRPr="00277229">
        <w:rPr>
          <w:rFonts w:ascii="Times New Roman" w:eastAsia="Calibri" w:hAnsi="Times New Roman" w:cs="Times New Roman"/>
          <w:smallCaps/>
          <w:sz w:val="24"/>
        </w:rPr>
        <w:t>nurse</w:t>
      </w:r>
      <w:r w:rsidRPr="00277229">
        <w:rPr>
          <w:rFonts w:ascii="Times New Roman" w:eastAsia="Calibri" w:hAnsi="Times New Roman" w:cs="Times New Roman"/>
          <w:sz w:val="24"/>
        </w:rPr>
        <w:t xml:space="preserve"> and northern happ</w:t>
      </w:r>
      <w:r w:rsidRPr="00277229">
        <w:rPr>
          <w:rFonts w:ascii="Times New Roman" w:eastAsia="Calibri" w:hAnsi="Times New Roman" w:cs="Times New Roman"/>
          <w:smallCaps/>
          <w:sz w:val="24"/>
        </w:rPr>
        <w:t>y</w:t>
      </w:r>
      <w:r w:rsidRPr="00277229">
        <w:rPr>
          <w:rFonts w:ascii="Times New Roman" w:eastAsia="Calibri" w:hAnsi="Times New Roman" w:cs="Times New Roman"/>
          <w:sz w:val="24"/>
        </w:rPr>
        <w:t>: vowel change in Liverpool English. In Beal, J. C. and Hancil, S. (Eds.). Perspectives on Northern Englishes. De Gruyter Mouton, Germany, pp.135-166.</w:t>
      </w:r>
    </w:p>
    <w:p w14:paraId="3AFBA7D2" w14:textId="1E24476B" w:rsidR="00127951" w:rsidRPr="00127951" w:rsidRDefault="00127951" w:rsidP="00277229">
      <w:pPr>
        <w:spacing w:after="160" w:line="480" w:lineRule="auto"/>
        <w:jc w:val="both"/>
        <w:rPr>
          <w:rFonts w:ascii="Times New Roman" w:eastAsia="Calibri" w:hAnsi="Times New Roman" w:cs="Times New Roman"/>
          <w:sz w:val="24"/>
          <w:szCs w:val="24"/>
        </w:rPr>
      </w:pPr>
      <w:r>
        <w:rPr>
          <w:rFonts w:ascii="Times New Roman" w:eastAsia="Calibri" w:hAnsi="Times New Roman" w:cs="Times New Roman"/>
          <w:sz w:val="24"/>
        </w:rPr>
        <w:t>Hadjioannou, X. 2008</w:t>
      </w:r>
      <w:r w:rsidR="00A91574">
        <w:rPr>
          <w:rFonts w:ascii="Times New Roman" w:eastAsia="Calibri" w:hAnsi="Times New Roman" w:cs="Times New Roman"/>
          <w:sz w:val="24"/>
        </w:rPr>
        <w:t>.</w:t>
      </w:r>
      <w:r>
        <w:rPr>
          <w:rFonts w:ascii="Times New Roman" w:eastAsia="Calibri" w:hAnsi="Times New Roman" w:cs="Times New Roman"/>
          <w:sz w:val="24"/>
        </w:rPr>
        <w:t xml:space="preserve"> </w:t>
      </w:r>
      <w:r w:rsidRPr="00127951">
        <w:rPr>
          <w:rFonts w:ascii="Times New Roman" w:hAnsi="Times New Roman" w:cs="Times New Roman"/>
          <w:color w:val="000000"/>
          <w:spacing w:val="7"/>
          <w:sz w:val="24"/>
          <w:szCs w:val="24"/>
          <w:shd w:val="clear" w:color="auto" w:fill="FFFFFF"/>
        </w:rPr>
        <w:t>Possibilities for Non-Standard Dialects in American Classrooms: Lessons from a Greek Cypriot Class</w:t>
      </w:r>
      <w:r>
        <w:rPr>
          <w:rFonts w:ascii="Times New Roman" w:hAnsi="Times New Roman" w:cs="Times New Roman"/>
          <w:color w:val="000000"/>
          <w:spacing w:val="7"/>
          <w:sz w:val="24"/>
          <w:szCs w:val="24"/>
          <w:shd w:val="clear" w:color="auto" w:fill="FFFFFF"/>
        </w:rPr>
        <w:t xml:space="preserve"> in J. Scott, D. Straker, L. Kats (Eds.). Affirming students’ rights to their own languge: Bridging educational policies and pedagogical practices. New York: Routledge and NCTE (joint publication)</w:t>
      </w:r>
      <w:r w:rsidR="000B4D9B">
        <w:rPr>
          <w:rFonts w:ascii="Times New Roman" w:hAnsi="Times New Roman" w:cs="Times New Roman"/>
          <w:color w:val="000000"/>
          <w:spacing w:val="7"/>
          <w:sz w:val="24"/>
          <w:szCs w:val="24"/>
          <w:shd w:val="clear" w:color="auto" w:fill="FFFFFF"/>
        </w:rPr>
        <w:t xml:space="preserve">, pp. 275-290. </w:t>
      </w:r>
    </w:p>
    <w:p w14:paraId="4A11C74C" w14:textId="5FA2F9AB" w:rsidR="00D72139" w:rsidRDefault="00D72139" w:rsidP="00277229">
      <w:pPr>
        <w:spacing w:after="160" w:line="480" w:lineRule="auto"/>
        <w:jc w:val="both"/>
        <w:rPr>
          <w:rFonts w:ascii="Times New Roman" w:eastAsia="Calibri" w:hAnsi="Times New Roman" w:cs="Times New Roman"/>
          <w:sz w:val="24"/>
        </w:rPr>
      </w:pPr>
      <w:r>
        <w:rPr>
          <w:rFonts w:ascii="Times New Roman" w:eastAsia="Calibri" w:hAnsi="Times New Roman" w:cs="Times New Roman"/>
          <w:sz w:val="24"/>
        </w:rPr>
        <w:t xml:space="preserve">Hughes, A., Trudgill, P., and </w:t>
      </w:r>
      <w:r w:rsidR="00F0375A">
        <w:rPr>
          <w:rFonts w:ascii="Times New Roman" w:eastAsia="Calibri" w:hAnsi="Times New Roman" w:cs="Times New Roman"/>
          <w:sz w:val="24"/>
        </w:rPr>
        <w:t>Watt, D.</w:t>
      </w:r>
      <w:r w:rsidR="00A91574">
        <w:rPr>
          <w:rFonts w:ascii="Times New Roman" w:eastAsia="Calibri" w:hAnsi="Times New Roman" w:cs="Times New Roman"/>
          <w:sz w:val="24"/>
        </w:rPr>
        <w:t xml:space="preserve"> 2012.</w:t>
      </w:r>
      <w:r w:rsidR="00F0375A">
        <w:rPr>
          <w:rFonts w:ascii="Times New Roman" w:eastAsia="Calibri" w:hAnsi="Times New Roman" w:cs="Times New Roman"/>
          <w:sz w:val="24"/>
        </w:rPr>
        <w:t xml:space="preserve"> </w:t>
      </w:r>
      <w:r w:rsidR="00F0375A">
        <w:rPr>
          <w:rFonts w:ascii="Times New Roman" w:eastAsia="Calibri" w:hAnsi="Times New Roman" w:cs="Times New Roman"/>
          <w:i/>
          <w:iCs/>
          <w:sz w:val="24"/>
        </w:rPr>
        <w:t>English Accents and Dialects Fifth Edition</w:t>
      </w:r>
      <w:r w:rsidR="00F0375A">
        <w:rPr>
          <w:rFonts w:ascii="Times New Roman" w:eastAsia="Calibri" w:hAnsi="Times New Roman" w:cs="Times New Roman"/>
          <w:sz w:val="24"/>
        </w:rPr>
        <w:t>. London: Hodder Education.</w:t>
      </w:r>
    </w:p>
    <w:p w14:paraId="7CADBC9C" w14:textId="65A60670" w:rsidR="00D5741E" w:rsidRPr="00D5741E" w:rsidRDefault="00D5741E" w:rsidP="00D5741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Johnstone, B. 2000</w:t>
      </w:r>
      <w:r w:rsidRPr="00D5741E">
        <w:rPr>
          <w:rFonts w:ascii="Times New Roman" w:hAnsi="Times New Roman" w:cs="Times New Roman"/>
          <w:sz w:val="24"/>
          <w:szCs w:val="24"/>
        </w:rPr>
        <w:t xml:space="preserve">. </w:t>
      </w:r>
      <w:r w:rsidRPr="00D5741E">
        <w:rPr>
          <w:rFonts w:ascii="Times New Roman" w:hAnsi="Times New Roman" w:cs="Times New Roman"/>
          <w:i/>
          <w:iCs/>
          <w:sz w:val="24"/>
          <w:szCs w:val="24"/>
        </w:rPr>
        <w:t>Qualitative methods in sociolinguistics</w:t>
      </w:r>
      <w:r w:rsidRPr="00D5741E">
        <w:rPr>
          <w:rFonts w:ascii="Times New Roman" w:hAnsi="Times New Roman" w:cs="Times New Roman"/>
          <w:sz w:val="24"/>
          <w:szCs w:val="24"/>
        </w:rPr>
        <w:t>. New York: Oxford University Press.</w:t>
      </w:r>
    </w:p>
    <w:p w14:paraId="4BBF0F01" w14:textId="17A40561" w:rsidR="00BD31CC" w:rsidRPr="00F0375A" w:rsidRDefault="00BD31CC" w:rsidP="00277229">
      <w:pPr>
        <w:spacing w:after="160" w:line="48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Johnstone</w:t>
      </w:r>
      <w:r w:rsidR="003D7A60">
        <w:rPr>
          <w:rFonts w:ascii="Times New Roman" w:eastAsia="Calibri" w:hAnsi="Times New Roman" w:cs="Times New Roman"/>
          <w:sz w:val="24"/>
        </w:rPr>
        <w:t xml:space="preserve">, B., Andrus, J. and Danielson, A. </w:t>
      </w:r>
      <w:r>
        <w:rPr>
          <w:rFonts w:ascii="Times New Roman" w:eastAsia="Calibri" w:hAnsi="Times New Roman" w:cs="Times New Roman"/>
          <w:sz w:val="24"/>
        </w:rPr>
        <w:t>2006</w:t>
      </w:r>
      <w:r w:rsidR="003D7A60">
        <w:rPr>
          <w:rFonts w:ascii="Times New Roman" w:eastAsia="Calibri" w:hAnsi="Times New Roman" w:cs="Times New Roman"/>
          <w:sz w:val="24"/>
        </w:rPr>
        <w:t xml:space="preserve">. </w:t>
      </w:r>
      <w:r w:rsidR="00C914A9">
        <w:rPr>
          <w:rFonts w:ascii="Times New Roman" w:eastAsia="Calibri" w:hAnsi="Times New Roman" w:cs="Times New Roman"/>
          <w:sz w:val="24"/>
        </w:rPr>
        <w:t xml:space="preserve">Mobility, Indexicality, and the Enregisterment of “Pitsburgese”. </w:t>
      </w:r>
      <w:r w:rsidR="00C914A9" w:rsidRPr="00C914A9">
        <w:rPr>
          <w:rFonts w:ascii="Times New Roman" w:eastAsia="Calibri" w:hAnsi="Times New Roman" w:cs="Times New Roman"/>
          <w:i/>
          <w:sz w:val="24"/>
        </w:rPr>
        <w:t>Journal of English Linguistics</w:t>
      </w:r>
      <w:r w:rsidR="00C914A9">
        <w:rPr>
          <w:rFonts w:ascii="Times New Roman" w:eastAsia="Calibri" w:hAnsi="Times New Roman" w:cs="Times New Roman"/>
          <w:sz w:val="24"/>
        </w:rPr>
        <w:t xml:space="preserve"> 34 (2): 77-104. </w:t>
      </w:r>
    </w:p>
    <w:p w14:paraId="5DC9FFD4" w14:textId="77777777" w:rsidR="00277229" w:rsidRPr="00277229" w:rsidRDefault="00277229" w:rsidP="00277229">
      <w:pPr>
        <w:spacing w:after="160" w:line="480" w:lineRule="auto"/>
        <w:jc w:val="both"/>
        <w:rPr>
          <w:rFonts w:ascii="Times New Roman" w:eastAsia="Calibri" w:hAnsi="Times New Roman" w:cs="Times New Roman"/>
          <w:sz w:val="24"/>
        </w:rPr>
      </w:pPr>
      <w:r w:rsidRPr="00277229">
        <w:rPr>
          <w:rFonts w:ascii="Times New Roman" w:eastAsia="Calibri" w:hAnsi="Times New Roman" w:cs="Times New Roman"/>
          <w:sz w:val="24"/>
        </w:rPr>
        <w:t>Juskan, M. 2018. Sound change, priming, salience: Producing and perceiving variation in Liverpool English (Language Variation 3). Language Science Press, Berlin.</w:t>
      </w:r>
    </w:p>
    <w:p w14:paraId="0D10A16B" w14:textId="45C6EC53" w:rsidR="001C2C18" w:rsidRDefault="001C2C18" w:rsidP="001C2C18">
      <w:pPr>
        <w:jc w:val="both"/>
        <w:rPr>
          <w:rStyle w:val="fontstyle01"/>
          <w:rFonts w:ascii="Times New Roman" w:hAnsi="Times New Roman" w:cs="Times New Roman"/>
          <w:sz w:val="24"/>
          <w:szCs w:val="24"/>
        </w:rPr>
      </w:pPr>
      <w:r w:rsidRPr="000D39FE">
        <w:rPr>
          <w:rStyle w:val="fontstyle01"/>
          <w:rFonts w:ascii="Times New Roman" w:hAnsi="Times New Roman" w:cs="Times New Roman"/>
          <w:sz w:val="24"/>
          <w:szCs w:val="24"/>
        </w:rPr>
        <w:t xml:space="preserve">Labov, W. 1972. </w:t>
      </w:r>
      <w:r w:rsidRPr="000D39FE">
        <w:rPr>
          <w:rStyle w:val="fontstyle21"/>
          <w:rFonts w:ascii="Times New Roman" w:hAnsi="Times New Roman" w:cs="Times New Roman"/>
          <w:sz w:val="24"/>
          <w:szCs w:val="24"/>
        </w:rPr>
        <w:t>Language in the inner City: Studies in the black English vernacular</w:t>
      </w:r>
      <w:r w:rsidRPr="000D39FE">
        <w:rPr>
          <w:rStyle w:val="fontstyle01"/>
          <w:rFonts w:ascii="Times New Roman" w:hAnsi="Times New Roman" w:cs="Times New Roman"/>
          <w:sz w:val="24"/>
          <w:szCs w:val="24"/>
        </w:rPr>
        <w:t>. Oxford:</w:t>
      </w:r>
      <w:r w:rsidRPr="000D39FE">
        <w:rPr>
          <w:rFonts w:ascii="Times New Roman" w:hAnsi="Times New Roman" w:cs="Times New Roman"/>
          <w:color w:val="000000"/>
          <w:sz w:val="24"/>
          <w:szCs w:val="24"/>
        </w:rPr>
        <w:br/>
      </w:r>
      <w:r w:rsidRPr="000D39FE">
        <w:rPr>
          <w:rStyle w:val="fontstyle01"/>
          <w:rFonts w:ascii="Times New Roman" w:hAnsi="Times New Roman" w:cs="Times New Roman"/>
          <w:sz w:val="24"/>
          <w:szCs w:val="24"/>
        </w:rPr>
        <w:t xml:space="preserve">Blackwell. </w:t>
      </w:r>
    </w:p>
    <w:p w14:paraId="0CF70EBB" w14:textId="77777777" w:rsidR="00BD31CC" w:rsidRDefault="00474693" w:rsidP="001C2C18">
      <w:pPr>
        <w:jc w:val="both"/>
        <w:rPr>
          <w:rFonts w:ascii="Times New Roman" w:eastAsia="Times New Roman" w:hAnsi="Times New Roman" w:cs="Times New Roman"/>
          <w:color w:val="000000"/>
          <w:sz w:val="24"/>
          <w:szCs w:val="24"/>
          <w:lang w:eastAsia="en-GB"/>
        </w:rPr>
      </w:pPr>
      <w:r w:rsidRPr="00474693">
        <w:rPr>
          <w:rFonts w:ascii="Times New Roman" w:eastAsia="Times New Roman" w:hAnsi="Times New Roman" w:cs="Times New Roman"/>
          <w:color w:val="000000"/>
          <w:sz w:val="24"/>
          <w:szCs w:val="24"/>
          <w:lang w:eastAsia="en-GB"/>
        </w:rPr>
        <w:t>Labov, W., Ash, S., Boberg, C. 2006. The Atlas of North American English: Phonology, Phonetics, and Sound Change. A Multimedia Reference Tool. Mouton de Gruyter, Berlin.</w:t>
      </w:r>
    </w:p>
    <w:p w14:paraId="520D306E" w14:textId="5A370CE8" w:rsidR="001C2C18" w:rsidRPr="000D39FE" w:rsidRDefault="001C2C18" w:rsidP="001C2C18">
      <w:pPr>
        <w:jc w:val="both"/>
        <w:rPr>
          <w:rStyle w:val="fontstyle01"/>
          <w:rFonts w:ascii="Times New Roman" w:hAnsi="Times New Roman" w:cs="Times New Roman"/>
          <w:sz w:val="24"/>
          <w:szCs w:val="24"/>
        </w:rPr>
      </w:pPr>
      <w:r w:rsidRPr="000D39FE">
        <w:rPr>
          <w:rStyle w:val="fontstyle01"/>
          <w:rFonts w:ascii="Times New Roman" w:hAnsi="Times New Roman" w:cs="Times New Roman"/>
          <w:sz w:val="24"/>
          <w:szCs w:val="24"/>
        </w:rPr>
        <w:t xml:space="preserve">Lampropoulou, S. 2013. Direct Speech, Self-Presentation and Communities of Practice. London: Bloomsbury. </w:t>
      </w:r>
    </w:p>
    <w:p w14:paraId="5F07CC64" w14:textId="20CE7795" w:rsidR="001C2C18" w:rsidRDefault="001C2C18" w:rsidP="001C2C18">
      <w:pPr>
        <w:jc w:val="both"/>
        <w:rPr>
          <w:rStyle w:val="z3988"/>
          <w:rFonts w:ascii="Times New Roman" w:hAnsi="Times New Roman" w:cs="Times New Roman"/>
          <w:sz w:val="24"/>
          <w:szCs w:val="24"/>
        </w:rPr>
      </w:pPr>
      <w:r w:rsidRPr="000D39FE">
        <w:rPr>
          <w:rStyle w:val="fontstyle01"/>
          <w:rFonts w:ascii="Times New Roman" w:hAnsi="Times New Roman" w:cs="Times New Roman"/>
          <w:sz w:val="24"/>
          <w:szCs w:val="24"/>
        </w:rPr>
        <w:t xml:space="preserve">Lampropoulou, S. 2018. </w:t>
      </w:r>
      <w:r w:rsidRPr="000D39FE">
        <w:rPr>
          <w:rStyle w:val="HTMLCite"/>
          <w:rFonts w:ascii="Times New Roman" w:hAnsi="Times New Roman" w:cs="Times New Roman"/>
          <w:sz w:val="24"/>
          <w:szCs w:val="24"/>
        </w:rPr>
        <w:t xml:space="preserve">Economy Talk as Blaming Strategy: Crisis Framings in The Guardian News Stories and Recontextualisations in User Comments during the Greek Bailout Referendum. Language@internet, 16. </w:t>
      </w:r>
      <w:r w:rsidRPr="000D39FE">
        <w:rPr>
          <w:rFonts w:ascii="Times New Roman" w:hAnsi="Times New Roman" w:cs="Times New Roman"/>
          <w:sz w:val="24"/>
          <w:szCs w:val="24"/>
        </w:rPr>
        <w:t xml:space="preserve">article 5. URL: </w:t>
      </w:r>
      <w:hyperlink r:id="rId17" w:history="1">
        <w:r w:rsidRPr="000D39FE">
          <w:rPr>
            <w:rStyle w:val="Hyperlink"/>
            <w:rFonts w:ascii="Times New Roman" w:hAnsi="Times New Roman" w:cs="Times New Roman"/>
            <w:sz w:val="24"/>
            <w:szCs w:val="24"/>
          </w:rPr>
          <w:t>https://www.languageatinternet.org/articles/2018si/lampropoulou</w:t>
        </w:r>
      </w:hyperlink>
      <w:r w:rsidRPr="000D39FE">
        <w:rPr>
          <w:rStyle w:val="z3988"/>
          <w:rFonts w:ascii="Times New Roman" w:hAnsi="Times New Roman" w:cs="Times New Roman"/>
          <w:sz w:val="24"/>
          <w:szCs w:val="24"/>
        </w:rPr>
        <w:t xml:space="preserve">, date accessed 21/01/2021. </w:t>
      </w:r>
    </w:p>
    <w:p w14:paraId="15BA89D5" w14:textId="77777777" w:rsidR="00277229" w:rsidRPr="00277229" w:rsidRDefault="00277229" w:rsidP="00277229">
      <w:pPr>
        <w:spacing w:after="160" w:line="480" w:lineRule="auto"/>
        <w:jc w:val="both"/>
        <w:rPr>
          <w:rFonts w:ascii="Times New Roman" w:eastAsia="Calibri" w:hAnsi="Times New Roman" w:cs="Times New Roman"/>
          <w:sz w:val="24"/>
        </w:rPr>
      </w:pPr>
      <w:r w:rsidRPr="00277229">
        <w:rPr>
          <w:rFonts w:ascii="Times New Roman" w:eastAsia="Calibri" w:hAnsi="Times New Roman" w:cs="Times New Roman"/>
          <w:sz w:val="24"/>
        </w:rPr>
        <w:t>Montgomery, C. 2010. Spachraum and its Perception. In Lameli, A., Kehrein R., Rabanus, S. (Eds.) Language and Space, An International Handbook of Linguistic Variation, Volume 2: Language Mapping. De Gruyter, Berlin, pp.586-606.</w:t>
      </w:r>
    </w:p>
    <w:p w14:paraId="49390FC3" w14:textId="77777777" w:rsidR="001C2C18" w:rsidRPr="000D39FE" w:rsidRDefault="001C2C18" w:rsidP="001C2C18">
      <w:pPr>
        <w:jc w:val="both"/>
        <w:rPr>
          <w:rStyle w:val="fontstyle01"/>
          <w:rFonts w:ascii="Times New Roman" w:hAnsi="Times New Roman" w:cs="Times New Roman"/>
          <w:sz w:val="24"/>
          <w:szCs w:val="24"/>
        </w:rPr>
      </w:pPr>
      <w:r w:rsidRPr="000D39FE">
        <w:rPr>
          <w:rStyle w:val="fontstyle01"/>
          <w:rFonts w:ascii="Times New Roman" w:hAnsi="Times New Roman" w:cs="Times New Roman"/>
          <w:sz w:val="24"/>
          <w:szCs w:val="24"/>
        </w:rPr>
        <w:t xml:space="preserve">Mugglestone, L. 2003. </w:t>
      </w:r>
      <w:r w:rsidRPr="000D39FE">
        <w:rPr>
          <w:rStyle w:val="fontstyle21"/>
          <w:rFonts w:ascii="Times New Roman" w:hAnsi="Times New Roman" w:cs="Times New Roman"/>
          <w:sz w:val="24"/>
          <w:szCs w:val="24"/>
        </w:rPr>
        <w:t xml:space="preserve">Talking proper: The rise of accent as social symbol. </w:t>
      </w:r>
      <w:r w:rsidRPr="000D39FE">
        <w:rPr>
          <w:rStyle w:val="fontstyle01"/>
          <w:rFonts w:ascii="Times New Roman" w:hAnsi="Times New Roman" w:cs="Times New Roman"/>
          <w:sz w:val="24"/>
          <w:szCs w:val="24"/>
        </w:rPr>
        <w:t>2nd ed. Oxford:</w:t>
      </w:r>
      <w:r w:rsidRPr="000D39FE">
        <w:rPr>
          <w:rFonts w:ascii="Times New Roman" w:hAnsi="Times New Roman" w:cs="Times New Roman"/>
          <w:color w:val="000000"/>
          <w:sz w:val="24"/>
          <w:szCs w:val="24"/>
        </w:rPr>
        <w:br/>
      </w:r>
      <w:r w:rsidRPr="000D39FE">
        <w:rPr>
          <w:rStyle w:val="fontstyle01"/>
          <w:rFonts w:ascii="Times New Roman" w:hAnsi="Times New Roman" w:cs="Times New Roman"/>
          <w:sz w:val="24"/>
          <w:szCs w:val="24"/>
        </w:rPr>
        <w:t>Clarendon Press.</w:t>
      </w:r>
    </w:p>
    <w:p w14:paraId="2D1E9A36" w14:textId="30AA7EB3" w:rsidR="001C2C18" w:rsidRDefault="001C2C18" w:rsidP="001C2C18">
      <w:pPr>
        <w:jc w:val="both"/>
        <w:rPr>
          <w:rStyle w:val="HTMLCite"/>
          <w:rFonts w:ascii="Times New Roman" w:hAnsi="Times New Roman" w:cs="Times New Roman"/>
          <w:i w:val="0"/>
          <w:iCs w:val="0"/>
          <w:sz w:val="24"/>
          <w:szCs w:val="24"/>
        </w:rPr>
      </w:pPr>
      <w:r w:rsidRPr="00AF6873">
        <w:rPr>
          <w:rStyle w:val="HTMLCite"/>
          <w:rFonts w:ascii="Times New Roman" w:hAnsi="Times New Roman" w:cs="Times New Roman"/>
          <w:i w:val="0"/>
          <w:iCs w:val="0"/>
          <w:sz w:val="24"/>
          <w:szCs w:val="24"/>
        </w:rPr>
        <w:t>M</w:t>
      </w:r>
      <w:r w:rsidR="00447A3E">
        <w:rPr>
          <w:rStyle w:val="HTMLCite"/>
          <w:rFonts w:ascii="Times New Roman" w:hAnsi="Times New Roman" w:cs="Times New Roman"/>
          <w:i w:val="0"/>
          <w:iCs w:val="0"/>
          <w:sz w:val="24"/>
          <w:szCs w:val="24"/>
        </w:rPr>
        <w:t>yers, G., and Lampropoulou, S. 2012</w:t>
      </w:r>
      <w:r w:rsidRPr="00AF6873">
        <w:rPr>
          <w:rStyle w:val="HTMLCite"/>
          <w:rFonts w:ascii="Times New Roman" w:hAnsi="Times New Roman" w:cs="Times New Roman"/>
          <w:i w:val="0"/>
          <w:iCs w:val="0"/>
          <w:sz w:val="24"/>
          <w:szCs w:val="24"/>
        </w:rPr>
        <w:t xml:space="preserve">. Impersonal you and stance-taking in social research interviews. </w:t>
      </w:r>
      <w:r w:rsidRPr="00AF6873">
        <w:rPr>
          <w:rStyle w:val="HTMLCite"/>
          <w:rFonts w:ascii="Times New Roman" w:hAnsi="Times New Roman" w:cs="Times New Roman"/>
          <w:sz w:val="24"/>
          <w:szCs w:val="24"/>
        </w:rPr>
        <w:t>Journal of Pragmatics</w:t>
      </w:r>
      <w:r w:rsidRPr="00AF6873">
        <w:rPr>
          <w:rStyle w:val="HTMLCite"/>
          <w:rFonts w:ascii="Times New Roman" w:hAnsi="Times New Roman" w:cs="Times New Roman"/>
          <w:i w:val="0"/>
          <w:iCs w:val="0"/>
          <w:sz w:val="24"/>
          <w:szCs w:val="24"/>
        </w:rPr>
        <w:t xml:space="preserve"> 44 (10), 1206-1218. doi:10.1016/j.pragma.2012.05.005</w:t>
      </w:r>
      <w:r w:rsidR="00AF6873">
        <w:rPr>
          <w:rStyle w:val="HTMLCite"/>
          <w:rFonts w:ascii="Times New Roman" w:hAnsi="Times New Roman" w:cs="Times New Roman"/>
          <w:i w:val="0"/>
          <w:iCs w:val="0"/>
          <w:sz w:val="24"/>
          <w:szCs w:val="24"/>
        </w:rPr>
        <w:t>.</w:t>
      </w:r>
    </w:p>
    <w:p w14:paraId="2BA50854" w14:textId="77777777" w:rsidR="00277229" w:rsidRPr="00277229" w:rsidRDefault="00277229" w:rsidP="00277229">
      <w:pPr>
        <w:spacing w:after="160" w:line="480" w:lineRule="auto"/>
        <w:jc w:val="both"/>
        <w:rPr>
          <w:rFonts w:ascii="Times New Roman" w:eastAsia="Calibri" w:hAnsi="Times New Roman" w:cs="Times New Roman"/>
          <w:sz w:val="24"/>
        </w:rPr>
      </w:pPr>
      <w:r w:rsidRPr="00277229">
        <w:rPr>
          <w:rFonts w:ascii="Times New Roman" w:eastAsia="Calibri" w:hAnsi="Times New Roman" w:cs="Times New Roman"/>
          <w:sz w:val="24"/>
        </w:rPr>
        <w:t>Newbrook, Mark. 1999. West Wirral: norms, self reports and usage, in P. Foulkes and G. Docherty (eds.), Urban Voices. Edward Arnold, London, pp.90-106.</w:t>
      </w:r>
    </w:p>
    <w:p w14:paraId="0A0ED273" w14:textId="77777777" w:rsidR="001C2C18" w:rsidRPr="000D39FE" w:rsidRDefault="001C2C18" w:rsidP="001C2C18">
      <w:pPr>
        <w:jc w:val="both"/>
        <w:rPr>
          <w:rStyle w:val="fontstyle01"/>
          <w:rFonts w:ascii="Times New Roman" w:hAnsi="Times New Roman" w:cs="Times New Roman"/>
          <w:sz w:val="24"/>
          <w:szCs w:val="24"/>
          <w:highlight w:val="yellow"/>
        </w:rPr>
      </w:pPr>
      <w:r w:rsidRPr="000D39FE">
        <w:rPr>
          <w:rStyle w:val="fontstyle01"/>
          <w:rFonts w:ascii="Times New Roman" w:hAnsi="Times New Roman" w:cs="Times New Roman"/>
          <w:sz w:val="24"/>
          <w:szCs w:val="24"/>
        </w:rPr>
        <w:t xml:space="preserve">Rampton, B. 2006. </w:t>
      </w:r>
      <w:r w:rsidRPr="000D39FE">
        <w:rPr>
          <w:rStyle w:val="fontstyle21"/>
          <w:rFonts w:ascii="Times New Roman" w:hAnsi="Times New Roman" w:cs="Times New Roman"/>
          <w:sz w:val="24"/>
          <w:szCs w:val="24"/>
        </w:rPr>
        <w:t>Language in late modernity: Interaction in an urban school</w:t>
      </w:r>
      <w:r w:rsidRPr="000D39FE">
        <w:rPr>
          <w:rStyle w:val="fontstyle01"/>
          <w:rFonts w:ascii="Times New Roman" w:hAnsi="Times New Roman" w:cs="Times New Roman"/>
          <w:sz w:val="24"/>
          <w:szCs w:val="24"/>
        </w:rPr>
        <w:t>. Cambridge:</w:t>
      </w:r>
      <w:r w:rsidRPr="000D39FE">
        <w:rPr>
          <w:rFonts w:ascii="Times New Roman" w:hAnsi="Times New Roman" w:cs="Times New Roman"/>
          <w:color w:val="000000"/>
          <w:sz w:val="24"/>
          <w:szCs w:val="24"/>
        </w:rPr>
        <w:br/>
      </w:r>
      <w:r w:rsidRPr="000D39FE">
        <w:rPr>
          <w:rStyle w:val="fontstyle01"/>
          <w:rFonts w:ascii="Times New Roman" w:hAnsi="Times New Roman" w:cs="Times New Roman"/>
          <w:sz w:val="24"/>
          <w:szCs w:val="24"/>
        </w:rPr>
        <w:t>Cambridge University Press.</w:t>
      </w:r>
    </w:p>
    <w:p w14:paraId="2EA911AF" w14:textId="3242A072" w:rsidR="1DAEB414" w:rsidRDefault="1DAEB414" w:rsidP="62B19605">
      <w:pPr>
        <w:jc w:val="both"/>
        <w:rPr>
          <w:rFonts w:ascii="Times New Roman" w:eastAsia="Times New Roman" w:hAnsi="Times New Roman" w:cs="Times New Roman"/>
          <w:sz w:val="24"/>
          <w:szCs w:val="24"/>
        </w:rPr>
      </w:pPr>
      <w:r w:rsidRPr="00425DCF">
        <w:rPr>
          <w:rFonts w:ascii="Times New Roman" w:eastAsia="Times New Roman" w:hAnsi="Times New Roman" w:cs="Times New Roman"/>
          <w:sz w:val="24"/>
          <w:szCs w:val="24"/>
        </w:rPr>
        <w:t xml:space="preserve">Rose, David and Pevalin, David, J. 2003. </w:t>
      </w:r>
      <w:r w:rsidRPr="00425DCF">
        <w:rPr>
          <w:rFonts w:ascii="Times New Roman" w:eastAsia="Times New Roman" w:hAnsi="Times New Roman" w:cs="Times New Roman"/>
          <w:i/>
          <w:iCs/>
          <w:sz w:val="24"/>
          <w:szCs w:val="24"/>
        </w:rPr>
        <w:t>A Researcher's Guide to the National Statistics Socio-economic Classification</w:t>
      </w:r>
      <w:r w:rsidRPr="00425DCF">
        <w:rPr>
          <w:rFonts w:ascii="Times New Roman" w:eastAsia="Times New Roman" w:hAnsi="Times New Roman" w:cs="Times New Roman"/>
          <w:sz w:val="24"/>
          <w:szCs w:val="24"/>
        </w:rPr>
        <w:t xml:space="preserve">. London: Sage Publications Ltd. DOI: </w:t>
      </w:r>
      <w:hyperlink r:id="rId18" w:history="1">
        <w:r w:rsidR="003D7A60" w:rsidRPr="00AA2125">
          <w:rPr>
            <w:rStyle w:val="Hyperlink"/>
            <w:rFonts w:ascii="Times New Roman" w:eastAsia="Times New Roman" w:hAnsi="Times New Roman" w:cs="Times New Roman"/>
            <w:sz w:val="24"/>
            <w:szCs w:val="24"/>
          </w:rPr>
          <w:t>https://dx.doi.org/10.4135/9780857024725</w:t>
        </w:r>
      </w:hyperlink>
    </w:p>
    <w:p w14:paraId="7ADF32F2" w14:textId="5C0D6A30" w:rsidR="003D7A60" w:rsidRPr="00425DCF" w:rsidRDefault="003D7A60" w:rsidP="62B19605">
      <w:pPr>
        <w:jc w:val="both"/>
      </w:pPr>
      <w:r>
        <w:rPr>
          <w:rFonts w:ascii="Times New Roman" w:eastAsia="Times New Roman" w:hAnsi="Times New Roman" w:cs="Times New Roman"/>
          <w:sz w:val="24"/>
          <w:szCs w:val="24"/>
        </w:rPr>
        <w:t xml:space="preserve">Siegel, J. 2010. </w:t>
      </w:r>
      <w:r w:rsidRPr="003D7A60">
        <w:rPr>
          <w:rFonts w:ascii="Times New Roman" w:eastAsia="Times New Roman" w:hAnsi="Times New Roman" w:cs="Times New Roman"/>
          <w:i/>
          <w:sz w:val="24"/>
          <w:szCs w:val="24"/>
        </w:rPr>
        <w:t>Second dialect acquisition</w:t>
      </w:r>
      <w:r>
        <w:rPr>
          <w:rFonts w:ascii="Times New Roman" w:eastAsia="Times New Roman" w:hAnsi="Times New Roman" w:cs="Times New Roman"/>
          <w:sz w:val="24"/>
          <w:szCs w:val="24"/>
        </w:rPr>
        <w:t xml:space="preserve">. Cambridge: Cambridge University Press. </w:t>
      </w:r>
    </w:p>
    <w:p w14:paraId="166B5072" w14:textId="73AC03BE" w:rsidR="6023B501" w:rsidRDefault="6023B501" w:rsidP="62B19605">
      <w:pPr>
        <w:spacing w:line="480" w:lineRule="auto"/>
        <w:jc w:val="both"/>
      </w:pPr>
      <w:r w:rsidRPr="62B19605">
        <w:rPr>
          <w:rFonts w:ascii="Times New Roman" w:eastAsia="Times New Roman" w:hAnsi="Times New Roman" w:cs="Times New Roman"/>
          <w:sz w:val="24"/>
          <w:szCs w:val="24"/>
        </w:rPr>
        <w:lastRenderedPageBreak/>
        <w:t>Silverstein, M. 2003. Indexical order and the dialectics of sociolinguistic life. Language and Communication 23 (3/4), 193-229. doi:10.1016/S0271-5309(03)00013-2</w:t>
      </w:r>
    </w:p>
    <w:p w14:paraId="6E4D9F8E" w14:textId="17EE65E6" w:rsidR="001C2C18" w:rsidRPr="000D39FE" w:rsidRDefault="001C2C18" w:rsidP="001C2C18">
      <w:pPr>
        <w:jc w:val="both"/>
        <w:rPr>
          <w:rFonts w:ascii="Times New Roman" w:hAnsi="Times New Roman" w:cs="Times New Roman"/>
          <w:color w:val="000000"/>
          <w:sz w:val="24"/>
          <w:szCs w:val="24"/>
        </w:rPr>
      </w:pPr>
      <w:r w:rsidRPr="000D39FE">
        <w:rPr>
          <w:rFonts w:ascii="Times New Roman" w:hAnsi="Times New Roman" w:cs="Times New Roman"/>
          <w:color w:val="000000"/>
          <w:sz w:val="24"/>
          <w:szCs w:val="24"/>
        </w:rPr>
        <w:t xml:space="preserve">Snell, J. 2013. Dialect, interaction and class positioning at school: from deficit to difference to repertoire, </w:t>
      </w:r>
      <w:r w:rsidRPr="000D39FE">
        <w:rPr>
          <w:rFonts w:ascii="Times New Roman" w:hAnsi="Times New Roman" w:cs="Times New Roman"/>
          <w:i/>
          <w:iCs/>
          <w:color w:val="000000"/>
          <w:sz w:val="24"/>
          <w:szCs w:val="24"/>
        </w:rPr>
        <w:t>Language and Education</w:t>
      </w:r>
      <w:r w:rsidRPr="000D39FE">
        <w:rPr>
          <w:rFonts w:ascii="Times New Roman" w:hAnsi="Times New Roman" w:cs="Times New Roman"/>
          <w:color w:val="000000"/>
          <w:sz w:val="24"/>
          <w:szCs w:val="24"/>
        </w:rPr>
        <w:t xml:space="preserve"> 27:2, 110-128, DOI: 10.1080/09500782.2012.760584</w:t>
      </w:r>
    </w:p>
    <w:p w14:paraId="47BC1BCE" w14:textId="482F5049" w:rsidR="00225BE8" w:rsidRDefault="00225BE8" w:rsidP="00225BE8">
      <w:pPr>
        <w:spacing w:after="0" w:line="240" w:lineRule="auto"/>
        <w:rPr>
          <w:rFonts w:ascii="Times New Roman" w:eastAsia="Times New Roman" w:hAnsi="Times New Roman" w:cs="Times New Roman"/>
          <w:sz w:val="24"/>
          <w:szCs w:val="24"/>
          <w:lang w:eastAsia="en-GB"/>
        </w:rPr>
      </w:pPr>
      <w:r w:rsidRPr="00225BE8">
        <w:rPr>
          <w:rFonts w:ascii="Times New Roman" w:eastAsia="Times New Roman" w:hAnsi="Times New Roman" w:cs="Times New Roman"/>
          <w:sz w:val="24"/>
          <w:szCs w:val="24"/>
          <w:lang w:eastAsia="en-GB"/>
        </w:rPr>
        <w:t xml:space="preserve">Snell, J. (2018). Solidarity, stance, and class identities. </w:t>
      </w:r>
      <w:r w:rsidRPr="00225BE8">
        <w:rPr>
          <w:rFonts w:ascii="Times New Roman" w:eastAsia="Times New Roman" w:hAnsi="Times New Roman" w:cs="Times New Roman"/>
          <w:i/>
          <w:iCs/>
          <w:sz w:val="24"/>
          <w:szCs w:val="24"/>
          <w:lang w:eastAsia="en-GB"/>
        </w:rPr>
        <w:t>Language in Society,</w:t>
      </w:r>
      <w:r w:rsidRPr="00225BE8">
        <w:rPr>
          <w:rFonts w:ascii="Times New Roman" w:eastAsia="Times New Roman" w:hAnsi="Times New Roman" w:cs="Times New Roman"/>
          <w:sz w:val="24"/>
          <w:szCs w:val="24"/>
          <w:lang w:eastAsia="en-GB"/>
        </w:rPr>
        <w:t xml:space="preserve"> </w:t>
      </w:r>
      <w:r w:rsidRPr="00225BE8">
        <w:rPr>
          <w:rFonts w:ascii="Times New Roman" w:eastAsia="Times New Roman" w:hAnsi="Times New Roman" w:cs="Times New Roman"/>
          <w:i/>
          <w:iCs/>
          <w:sz w:val="24"/>
          <w:szCs w:val="24"/>
          <w:lang w:eastAsia="en-GB"/>
        </w:rPr>
        <w:t>47</w:t>
      </w:r>
      <w:r w:rsidRPr="00225BE8">
        <w:rPr>
          <w:rFonts w:ascii="Times New Roman" w:eastAsia="Times New Roman" w:hAnsi="Times New Roman" w:cs="Times New Roman"/>
          <w:sz w:val="24"/>
          <w:szCs w:val="24"/>
          <w:lang w:eastAsia="en-GB"/>
        </w:rPr>
        <w:t>(5), 665-691. doi:10.1017/S0047404518000970</w:t>
      </w:r>
    </w:p>
    <w:p w14:paraId="5A27D0C4" w14:textId="77777777" w:rsidR="00225BE8" w:rsidRPr="00225BE8" w:rsidRDefault="00225BE8" w:rsidP="00225BE8">
      <w:pPr>
        <w:spacing w:after="0" w:line="240" w:lineRule="auto"/>
        <w:rPr>
          <w:rFonts w:ascii="Times New Roman" w:eastAsia="Times New Roman" w:hAnsi="Times New Roman" w:cs="Times New Roman"/>
          <w:sz w:val="24"/>
          <w:szCs w:val="24"/>
          <w:lang w:eastAsia="en-GB"/>
        </w:rPr>
      </w:pPr>
    </w:p>
    <w:p w14:paraId="30940C97" w14:textId="5EFB21B9" w:rsidR="00216946" w:rsidRDefault="002D69EF" w:rsidP="00443FE3">
      <w:pPr>
        <w:pBdr>
          <w:top w:val="nil"/>
          <w:left w:val="nil"/>
          <w:bottom w:val="nil"/>
          <w:right w:val="nil"/>
          <w:between w:val="nil"/>
        </w:pBdr>
        <w:spacing w:after="160" w:line="360" w:lineRule="auto"/>
        <w:rPr>
          <w:rFonts w:ascii="Times New Roman" w:hAnsi="Times New Roman" w:cs="Times New Roman"/>
          <w:color w:val="000000"/>
          <w:sz w:val="24"/>
          <w:szCs w:val="24"/>
        </w:rPr>
      </w:pPr>
      <w:r w:rsidRPr="3417FCF3">
        <w:rPr>
          <w:rFonts w:ascii="Times New Roman" w:hAnsi="Times New Roman" w:cs="Times New Roman"/>
          <w:color w:val="000000" w:themeColor="text1"/>
          <w:sz w:val="24"/>
          <w:szCs w:val="24"/>
        </w:rPr>
        <w:t>S</w:t>
      </w:r>
      <w:r w:rsidR="00225BE8" w:rsidRPr="3417FCF3">
        <w:rPr>
          <w:rFonts w:ascii="Times New Roman" w:hAnsi="Times New Roman" w:cs="Times New Roman"/>
          <w:color w:val="000000" w:themeColor="text1"/>
          <w:sz w:val="24"/>
          <w:szCs w:val="24"/>
        </w:rPr>
        <w:t>nell, J. and</w:t>
      </w:r>
      <w:r w:rsidR="00320F17" w:rsidRPr="3417FCF3">
        <w:rPr>
          <w:rFonts w:ascii="Times New Roman" w:hAnsi="Times New Roman" w:cs="Times New Roman"/>
          <w:color w:val="000000" w:themeColor="text1"/>
          <w:sz w:val="24"/>
          <w:szCs w:val="24"/>
        </w:rPr>
        <w:t xml:space="preserve"> </w:t>
      </w:r>
      <w:r w:rsidRPr="3417FCF3">
        <w:rPr>
          <w:rFonts w:ascii="Times New Roman" w:hAnsi="Times New Roman" w:cs="Times New Roman"/>
          <w:color w:val="000000" w:themeColor="text1"/>
          <w:sz w:val="24"/>
          <w:szCs w:val="24"/>
        </w:rPr>
        <w:t>Andrews</w:t>
      </w:r>
      <w:r w:rsidR="00320F17" w:rsidRPr="3417FCF3">
        <w:rPr>
          <w:rFonts w:ascii="Times New Roman" w:hAnsi="Times New Roman" w:cs="Times New Roman"/>
          <w:color w:val="000000" w:themeColor="text1"/>
          <w:sz w:val="24"/>
          <w:szCs w:val="24"/>
        </w:rPr>
        <w:t>, R</w:t>
      </w:r>
      <w:r w:rsidRPr="3417FCF3">
        <w:rPr>
          <w:rFonts w:ascii="Times New Roman" w:hAnsi="Times New Roman" w:cs="Times New Roman"/>
          <w:color w:val="000000" w:themeColor="text1"/>
          <w:sz w:val="24"/>
          <w:szCs w:val="24"/>
        </w:rPr>
        <w:t>. 2017. To what extent does a regional dialect and accent impact on the development of reading and writing skills?, Cambridge Journal of Education, 47:3, 297-313, DOI: 10.1080/0305764X.2016.1159660</w:t>
      </w:r>
    </w:p>
    <w:p w14:paraId="297DC683" w14:textId="6B665CE8" w:rsidR="045C47E5" w:rsidRDefault="045C47E5" w:rsidP="3417FCF3">
      <w:pPr>
        <w:spacing w:after="160" w:line="360" w:lineRule="auto"/>
        <w:rPr>
          <w:rFonts w:ascii="Times New Roman" w:hAnsi="Times New Roman" w:cs="Times New Roman"/>
          <w:color w:val="000000" w:themeColor="text1"/>
          <w:sz w:val="24"/>
          <w:szCs w:val="24"/>
        </w:rPr>
      </w:pPr>
      <w:r w:rsidRPr="3417FCF3">
        <w:rPr>
          <w:rFonts w:ascii="Times New Roman" w:hAnsi="Times New Roman" w:cs="Times New Roman"/>
          <w:color w:val="000000" w:themeColor="text1"/>
          <w:sz w:val="24"/>
          <w:szCs w:val="24"/>
        </w:rPr>
        <w:t xml:space="preserve">Tegegne, W. 2015. The Use of Dialects in Education and Its Impacts on Students’ Learning and Achievements. </w:t>
      </w:r>
      <w:r w:rsidRPr="3417FCF3">
        <w:rPr>
          <w:rFonts w:ascii="Times New Roman" w:hAnsi="Times New Roman" w:cs="Times New Roman"/>
          <w:i/>
          <w:iCs/>
          <w:color w:val="000000" w:themeColor="text1"/>
          <w:sz w:val="24"/>
          <w:szCs w:val="24"/>
        </w:rPr>
        <w:t>Education Journal.</w:t>
      </w:r>
      <w:r w:rsidRPr="3417FCF3">
        <w:rPr>
          <w:rFonts w:ascii="Times New Roman" w:hAnsi="Times New Roman" w:cs="Times New Roman"/>
          <w:color w:val="000000" w:themeColor="text1"/>
          <w:sz w:val="24"/>
          <w:szCs w:val="24"/>
        </w:rPr>
        <w:t xml:space="preserve"> 4 (5): 263-269. doi: 10.11648/j.edu.20150405.22</w:t>
      </w:r>
    </w:p>
    <w:p w14:paraId="34CC9BB5" w14:textId="6E3634CA" w:rsidR="00443FE3" w:rsidRPr="00443FE3" w:rsidRDefault="00443FE3" w:rsidP="00443FE3">
      <w:pPr>
        <w:pBdr>
          <w:top w:val="nil"/>
          <w:left w:val="nil"/>
          <w:bottom w:val="nil"/>
          <w:right w:val="nil"/>
          <w:between w:val="nil"/>
        </w:pBdr>
        <w:spacing w:after="160" w:line="360" w:lineRule="auto"/>
        <w:rPr>
          <w:rFonts w:ascii="Times New Roman" w:eastAsia="Times New Roman" w:hAnsi="Times New Roman" w:cs="Times New Roman"/>
          <w:color w:val="000000"/>
          <w:sz w:val="24"/>
          <w:szCs w:val="24"/>
          <w:lang w:eastAsia="en-GB"/>
        </w:rPr>
      </w:pPr>
      <w:r w:rsidRPr="00443FE3">
        <w:rPr>
          <w:rFonts w:ascii="Times New Roman" w:eastAsia="Times New Roman" w:hAnsi="Times New Roman" w:cs="Times New Roman"/>
          <w:color w:val="000000"/>
          <w:sz w:val="24"/>
          <w:szCs w:val="24"/>
          <w:lang w:eastAsia="en-GB"/>
        </w:rPr>
        <w:t>Thomas, E. R., Kendall, T. 2007. NORM: The vowel normalization and plotting suite. [Online] Available at: http://ncslaap.lib.ncsu.edu/tools/norm/ [Accessed 17</w:t>
      </w:r>
      <w:r w:rsidRPr="00443FE3">
        <w:rPr>
          <w:rFonts w:ascii="Times New Roman" w:eastAsia="Times New Roman" w:hAnsi="Times New Roman" w:cs="Times New Roman"/>
          <w:color w:val="000000"/>
          <w:sz w:val="24"/>
          <w:szCs w:val="24"/>
          <w:vertAlign w:val="superscript"/>
          <w:lang w:eastAsia="en-GB"/>
        </w:rPr>
        <w:t>th</w:t>
      </w:r>
      <w:r w:rsidRPr="00443FE3">
        <w:rPr>
          <w:rFonts w:ascii="Times New Roman" w:eastAsia="Times New Roman" w:hAnsi="Times New Roman" w:cs="Times New Roman"/>
          <w:color w:val="000000"/>
          <w:sz w:val="24"/>
          <w:szCs w:val="24"/>
          <w:lang w:eastAsia="en-GB"/>
        </w:rPr>
        <w:t xml:space="preserve"> August 2017].</w:t>
      </w:r>
    </w:p>
    <w:p w14:paraId="1496D437" w14:textId="6D218129" w:rsidR="001C2C18" w:rsidRPr="000D39FE" w:rsidRDefault="001C2C18" w:rsidP="001C2C18">
      <w:pPr>
        <w:jc w:val="both"/>
        <w:rPr>
          <w:rFonts w:ascii="Times New Roman" w:hAnsi="Times New Roman" w:cs="Times New Roman"/>
          <w:color w:val="000000"/>
          <w:sz w:val="24"/>
          <w:szCs w:val="24"/>
        </w:rPr>
      </w:pPr>
      <w:r w:rsidRPr="000D39FE">
        <w:rPr>
          <w:rStyle w:val="fontstyle01"/>
          <w:rFonts w:ascii="Times New Roman" w:hAnsi="Times New Roman" w:cs="Times New Roman"/>
          <w:sz w:val="24"/>
          <w:szCs w:val="24"/>
        </w:rPr>
        <w:t xml:space="preserve">Trudgill, Peter. 1975. </w:t>
      </w:r>
      <w:r w:rsidRPr="000D39FE">
        <w:rPr>
          <w:rStyle w:val="fontstyle21"/>
          <w:rFonts w:ascii="Times New Roman" w:hAnsi="Times New Roman" w:cs="Times New Roman"/>
          <w:sz w:val="24"/>
          <w:szCs w:val="24"/>
        </w:rPr>
        <w:t>Accent, dialect and the school</w:t>
      </w:r>
      <w:r w:rsidRPr="000D39FE">
        <w:rPr>
          <w:rStyle w:val="fontstyle01"/>
          <w:rFonts w:ascii="Times New Roman" w:hAnsi="Times New Roman" w:cs="Times New Roman"/>
          <w:sz w:val="24"/>
          <w:szCs w:val="24"/>
        </w:rPr>
        <w:t>. London: Edward Arnold.</w:t>
      </w:r>
    </w:p>
    <w:p w14:paraId="105C2D9A" w14:textId="30FDF390" w:rsidR="00231422" w:rsidRDefault="00231422" w:rsidP="00231422">
      <w:pPr>
        <w:spacing w:after="160" w:line="480" w:lineRule="auto"/>
        <w:jc w:val="both"/>
        <w:rPr>
          <w:rFonts w:ascii="Times New Roman" w:eastAsia="Calibri" w:hAnsi="Times New Roman" w:cs="Times New Roman"/>
          <w:sz w:val="24"/>
        </w:rPr>
      </w:pPr>
      <w:r w:rsidRPr="00231422">
        <w:rPr>
          <w:rFonts w:ascii="Times New Roman" w:eastAsia="Calibri" w:hAnsi="Times New Roman" w:cs="Times New Roman"/>
          <w:sz w:val="24"/>
        </w:rPr>
        <w:t>Trudgill, P. 1999. The Dialects of England Second Edition. Blackwell Publishers Ltd, Oxford.</w:t>
      </w:r>
    </w:p>
    <w:p w14:paraId="197598C2" w14:textId="4E845E81" w:rsidR="00216946" w:rsidRPr="00231422" w:rsidRDefault="00216946" w:rsidP="00231422">
      <w:pPr>
        <w:spacing w:after="160" w:line="480" w:lineRule="auto"/>
        <w:jc w:val="both"/>
        <w:rPr>
          <w:rFonts w:ascii="Times New Roman" w:eastAsia="Calibri" w:hAnsi="Times New Roman" w:cs="Times New Roman"/>
          <w:sz w:val="24"/>
        </w:rPr>
      </w:pPr>
      <w:r>
        <w:rPr>
          <w:rFonts w:ascii="Times New Roman" w:eastAsia="Calibri" w:hAnsi="Times New Roman" w:cs="Times New Roman"/>
          <w:sz w:val="24"/>
        </w:rPr>
        <w:t>Tsiplakou</w:t>
      </w:r>
      <w:r w:rsidR="003D7A60">
        <w:rPr>
          <w:rFonts w:ascii="Times New Roman" w:eastAsia="Calibri" w:hAnsi="Times New Roman" w:cs="Times New Roman"/>
          <w:sz w:val="24"/>
        </w:rPr>
        <w:t xml:space="preserve">, S. Ioannidou, E. and Hadjioannou, X. 2018. Capitalizing on linguistic variation in Greek Cypriot education. </w:t>
      </w:r>
      <w:r w:rsidR="003D7A60" w:rsidRPr="003D7A60">
        <w:rPr>
          <w:rFonts w:ascii="Times New Roman" w:eastAsia="Calibri" w:hAnsi="Times New Roman" w:cs="Times New Roman"/>
          <w:i/>
          <w:sz w:val="24"/>
        </w:rPr>
        <w:t>Linguistics and Education</w:t>
      </w:r>
      <w:r w:rsidR="003D7A60">
        <w:rPr>
          <w:rFonts w:ascii="Times New Roman" w:eastAsia="Calibri" w:hAnsi="Times New Roman" w:cs="Times New Roman"/>
          <w:sz w:val="24"/>
        </w:rPr>
        <w:t xml:space="preserve"> 45: 62-71. </w:t>
      </w:r>
    </w:p>
    <w:p w14:paraId="3E819A66" w14:textId="18111ED1" w:rsidR="001C2C18" w:rsidRDefault="001C2C18" w:rsidP="00AF6873">
      <w:pPr>
        <w:spacing w:after="0" w:line="240" w:lineRule="auto"/>
        <w:jc w:val="both"/>
        <w:rPr>
          <w:rFonts w:ascii="Times New Roman" w:hAnsi="Times New Roman" w:cs="Times New Roman"/>
          <w:sz w:val="24"/>
          <w:szCs w:val="24"/>
          <w:lang w:val="en-US" w:eastAsia="el-GR"/>
        </w:rPr>
      </w:pPr>
      <w:r w:rsidRPr="000D39FE">
        <w:rPr>
          <w:rFonts w:ascii="Times New Roman" w:hAnsi="Times New Roman" w:cs="Times New Roman"/>
          <w:sz w:val="24"/>
          <w:szCs w:val="24"/>
          <w:lang w:val="en-US"/>
        </w:rPr>
        <w:t>Vertovec</w:t>
      </w:r>
      <w:r w:rsidR="003D7A60">
        <w:rPr>
          <w:rFonts w:ascii="Times New Roman" w:hAnsi="Times New Roman" w:cs="Times New Roman"/>
          <w:sz w:val="24"/>
          <w:szCs w:val="24"/>
          <w:lang w:val="en-US"/>
        </w:rPr>
        <w:t>, S.</w:t>
      </w:r>
      <w:r w:rsidRPr="000D39FE">
        <w:rPr>
          <w:rFonts w:ascii="Times New Roman" w:hAnsi="Times New Roman" w:cs="Times New Roman"/>
          <w:sz w:val="24"/>
          <w:szCs w:val="24"/>
          <w:lang w:val="en-US"/>
        </w:rPr>
        <w:t xml:space="preserve"> 2007. </w:t>
      </w:r>
      <w:r w:rsidRPr="000D39FE">
        <w:rPr>
          <w:rFonts w:ascii="Times New Roman" w:hAnsi="Times New Roman" w:cs="Times New Roman"/>
          <w:sz w:val="24"/>
          <w:szCs w:val="24"/>
          <w:lang w:val="en-US" w:eastAsia="el-GR"/>
        </w:rPr>
        <w:t xml:space="preserve">Super-diversity and its implications. </w:t>
      </w:r>
      <w:r w:rsidRPr="000D39FE">
        <w:rPr>
          <w:rFonts w:ascii="Times New Roman" w:hAnsi="Times New Roman" w:cs="Times New Roman"/>
          <w:i/>
          <w:iCs/>
          <w:sz w:val="24"/>
          <w:szCs w:val="24"/>
          <w:lang w:val="en-US" w:eastAsia="el-GR"/>
        </w:rPr>
        <w:t>Ethnic and Racial Studies</w:t>
      </w:r>
      <w:r w:rsidRPr="000D39FE">
        <w:rPr>
          <w:rFonts w:ascii="Times New Roman" w:hAnsi="Times New Roman" w:cs="Times New Roman"/>
          <w:sz w:val="24"/>
          <w:szCs w:val="24"/>
          <w:lang w:val="en-US" w:eastAsia="el-GR"/>
        </w:rPr>
        <w:t xml:space="preserve"> 30, 1024-1054.</w:t>
      </w:r>
    </w:p>
    <w:p w14:paraId="7887D7AB" w14:textId="77777777" w:rsidR="00E77FC2" w:rsidRDefault="00E77FC2" w:rsidP="00AF6873">
      <w:pPr>
        <w:spacing w:after="0" w:line="240" w:lineRule="auto"/>
        <w:jc w:val="both"/>
        <w:rPr>
          <w:rFonts w:ascii="Times New Roman" w:hAnsi="Times New Roman" w:cs="Times New Roman"/>
          <w:sz w:val="24"/>
          <w:szCs w:val="24"/>
          <w:lang w:val="en-US" w:eastAsia="el-GR"/>
        </w:rPr>
      </w:pPr>
    </w:p>
    <w:p w14:paraId="3D206B4A" w14:textId="3F96563B" w:rsidR="00E77FC2" w:rsidRPr="00E77FC2" w:rsidRDefault="00E77FC2" w:rsidP="00AF6873">
      <w:pPr>
        <w:spacing w:after="0" w:line="240" w:lineRule="auto"/>
        <w:jc w:val="both"/>
        <w:rPr>
          <w:rFonts w:ascii="Times New Roman" w:hAnsi="Times New Roman" w:cs="Times New Roman"/>
          <w:sz w:val="24"/>
          <w:szCs w:val="24"/>
          <w:lang w:val="en-US" w:eastAsia="el-GR"/>
        </w:rPr>
      </w:pPr>
      <w:r>
        <w:rPr>
          <w:rFonts w:ascii="Times New Roman" w:hAnsi="Times New Roman" w:cs="Times New Roman"/>
          <w:sz w:val="24"/>
          <w:szCs w:val="24"/>
          <w:lang w:val="en-US" w:eastAsia="el-GR"/>
        </w:rPr>
        <w:t xml:space="preserve">Wales, K. 2006. </w:t>
      </w:r>
      <w:r>
        <w:rPr>
          <w:rFonts w:ascii="Times New Roman" w:hAnsi="Times New Roman" w:cs="Times New Roman"/>
          <w:i/>
          <w:iCs/>
          <w:sz w:val="24"/>
          <w:szCs w:val="24"/>
          <w:lang w:val="en-US" w:eastAsia="el-GR"/>
        </w:rPr>
        <w:t>Northern English A Social and Cultural History</w:t>
      </w:r>
      <w:r>
        <w:rPr>
          <w:rFonts w:ascii="Times New Roman" w:hAnsi="Times New Roman" w:cs="Times New Roman"/>
          <w:sz w:val="24"/>
          <w:szCs w:val="24"/>
          <w:lang w:val="en-US" w:eastAsia="el-GR"/>
        </w:rPr>
        <w:t>. Cambridge: Cambridge University Press.</w:t>
      </w:r>
    </w:p>
    <w:p w14:paraId="0B7E207D" w14:textId="5572EAF6" w:rsidR="007D5BD9" w:rsidRPr="007D5BD9" w:rsidRDefault="007D5BD9" w:rsidP="004F4D16">
      <w:pPr>
        <w:spacing w:before="240" w:after="160" w:line="480" w:lineRule="auto"/>
        <w:jc w:val="both"/>
        <w:rPr>
          <w:rFonts w:ascii="Times New Roman" w:eastAsia="Calibri" w:hAnsi="Times New Roman" w:cs="Times New Roman"/>
          <w:sz w:val="24"/>
        </w:rPr>
      </w:pPr>
      <w:r w:rsidRPr="007D5BD9">
        <w:rPr>
          <w:rFonts w:ascii="Times New Roman" w:eastAsia="Calibri" w:hAnsi="Times New Roman" w:cs="Times New Roman"/>
          <w:sz w:val="24"/>
        </w:rPr>
        <w:t>Watson, K. 2007. Liverpool English. Journal of the International Phonetic Association 37 (3), 351-360. doi:10.1017/S0025100307003180</w:t>
      </w:r>
    </w:p>
    <w:p w14:paraId="00B11423" w14:textId="77777777" w:rsidR="007D5BD9" w:rsidRPr="007D5BD9" w:rsidRDefault="007D5BD9" w:rsidP="007D5BD9">
      <w:pPr>
        <w:spacing w:after="160" w:line="480" w:lineRule="auto"/>
        <w:jc w:val="both"/>
        <w:rPr>
          <w:rFonts w:ascii="Times New Roman" w:eastAsia="Calibri" w:hAnsi="Times New Roman" w:cs="Times New Roman"/>
          <w:sz w:val="24"/>
        </w:rPr>
      </w:pPr>
      <w:r w:rsidRPr="007D5BD9">
        <w:rPr>
          <w:rFonts w:ascii="Times New Roman" w:eastAsia="Calibri" w:hAnsi="Times New Roman" w:cs="Times New Roman"/>
          <w:sz w:val="24"/>
        </w:rPr>
        <w:t xml:space="preserve">Watson, K. and Clark, L. 2013. How salient is the </w:t>
      </w:r>
      <w:r w:rsidRPr="007D5BD9">
        <w:rPr>
          <w:rFonts w:ascii="Times New Roman" w:eastAsia="Calibri" w:hAnsi="Times New Roman" w:cs="Times New Roman"/>
          <w:smallCaps/>
          <w:sz w:val="24"/>
        </w:rPr>
        <w:t>nurse</w:t>
      </w:r>
      <w:r w:rsidRPr="007D5BD9">
        <w:rPr>
          <w:rFonts w:ascii="Times New Roman" w:eastAsia="Calibri" w:hAnsi="Times New Roman" w:cs="Times New Roman"/>
          <w:sz w:val="24"/>
        </w:rPr>
        <w:t>~</w:t>
      </w:r>
      <w:r w:rsidRPr="007D5BD9">
        <w:rPr>
          <w:rFonts w:ascii="Times New Roman" w:eastAsia="Calibri" w:hAnsi="Times New Roman" w:cs="Times New Roman"/>
          <w:smallCaps/>
          <w:sz w:val="24"/>
        </w:rPr>
        <w:t>square</w:t>
      </w:r>
      <w:r w:rsidRPr="007D5BD9">
        <w:rPr>
          <w:rFonts w:ascii="Times New Roman" w:eastAsia="Calibri" w:hAnsi="Times New Roman" w:cs="Times New Roman"/>
          <w:sz w:val="24"/>
        </w:rPr>
        <w:t xml:space="preserve"> merger? English Language and Linguistics 17 (2), 297–323. doi:10.1017/S136067431300004X</w:t>
      </w:r>
    </w:p>
    <w:p w14:paraId="245E2316" w14:textId="77777777" w:rsidR="007D5BD9" w:rsidRPr="007D5BD9" w:rsidRDefault="007D5BD9" w:rsidP="007D5BD9">
      <w:pPr>
        <w:spacing w:after="160" w:line="480" w:lineRule="auto"/>
        <w:jc w:val="both"/>
        <w:rPr>
          <w:rFonts w:ascii="Times New Roman" w:eastAsia="Calibri" w:hAnsi="Times New Roman" w:cs="Times New Roman"/>
          <w:sz w:val="24"/>
        </w:rPr>
      </w:pPr>
      <w:r w:rsidRPr="007D5BD9">
        <w:rPr>
          <w:rFonts w:ascii="Times New Roman" w:eastAsia="Calibri" w:hAnsi="Times New Roman" w:cs="Times New Roman"/>
          <w:sz w:val="24"/>
        </w:rPr>
        <w:t>West, H. F. 2015. Language attitudes and divergence on the Merseyside/Lancashire border in Raymond Hickey (Ed). Researching Northern English. Benjamins, Amsterdam. Pp. 317-344.</w:t>
      </w:r>
    </w:p>
    <w:p w14:paraId="2C6664B7" w14:textId="20B65AF5" w:rsidR="00BB7585" w:rsidRDefault="00DE0384" w:rsidP="003F76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Sources</w:t>
      </w:r>
    </w:p>
    <w:p w14:paraId="3AC6CE4B" w14:textId="484274DD" w:rsidR="00337081" w:rsidRDefault="003C0D03" w:rsidP="003F766F">
      <w:pPr>
        <w:spacing w:line="360" w:lineRule="auto"/>
        <w:jc w:val="both"/>
        <w:rPr>
          <w:rFonts w:ascii="Times New Roman" w:hAnsi="Times New Roman" w:cs="Times New Roman"/>
          <w:sz w:val="24"/>
          <w:szCs w:val="24"/>
        </w:rPr>
      </w:pPr>
      <w:hyperlink r:id="rId19" w:history="1">
        <w:r w:rsidR="00337081" w:rsidRPr="00B823B6">
          <w:rPr>
            <w:rStyle w:val="Hyperlink"/>
            <w:rFonts w:ascii="Times New Roman" w:hAnsi="Times New Roman" w:cs="Times New Roman"/>
            <w:sz w:val="24"/>
            <w:szCs w:val="24"/>
          </w:rPr>
          <w:t>https://www.compare-school-performance.service.gov.uk/compare-schools?for=secondary</w:t>
        </w:r>
      </w:hyperlink>
      <w:r w:rsidR="00337081">
        <w:rPr>
          <w:rFonts w:ascii="Times New Roman" w:hAnsi="Times New Roman" w:cs="Times New Roman"/>
          <w:sz w:val="24"/>
          <w:szCs w:val="24"/>
        </w:rPr>
        <w:t xml:space="preserve"> date accessed 15/01/2020</w:t>
      </w:r>
    </w:p>
    <w:p w14:paraId="388A1FDF" w14:textId="43A04720" w:rsidR="00DE0384" w:rsidRDefault="003C0D03" w:rsidP="003F766F">
      <w:pPr>
        <w:spacing w:line="360" w:lineRule="auto"/>
        <w:jc w:val="both"/>
        <w:rPr>
          <w:rFonts w:ascii="Times New Roman" w:hAnsi="Times New Roman" w:cs="Times New Roman"/>
          <w:sz w:val="24"/>
          <w:szCs w:val="24"/>
        </w:rPr>
      </w:pPr>
      <w:hyperlink r:id="rId20" w:history="1">
        <w:r w:rsidR="00DE0384" w:rsidRPr="00AA2125">
          <w:rPr>
            <w:rStyle w:val="Hyperlink"/>
            <w:rFonts w:ascii="Times New Roman" w:hAnsi="Times New Roman" w:cs="Times New Roman"/>
            <w:sz w:val="24"/>
            <w:szCs w:val="24"/>
          </w:rPr>
          <w:t>https://www.gov.uk/government/publications/national-curriculum-in-england-english-programmes-of-study</w:t>
        </w:r>
      </w:hyperlink>
      <w:r w:rsidR="00DE0384">
        <w:rPr>
          <w:rFonts w:ascii="Times New Roman" w:hAnsi="Times New Roman" w:cs="Times New Roman"/>
          <w:sz w:val="24"/>
          <w:szCs w:val="24"/>
        </w:rPr>
        <w:t xml:space="preserve"> </w:t>
      </w:r>
    </w:p>
    <w:p w14:paraId="76D572DC" w14:textId="1EF5BFB7" w:rsidR="00DE0384" w:rsidRDefault="00DE0384" w:rsidP="003F766F">
      <w:pPr>
        <w:spacing w:line="360" w:lineRule="auto"/>
        <w:jc w:val="both"/>
        <w:rPr>
          <w:rFonts w:ascii="Times New Roman" w:hAnsi="Times New Roman" w:cs="Times New Roman"/>
          <w:sz w:val="24"/>
          <w:szCs w:val="24"/>
        </w:rPr>
      </w:pPr>
      <w:r>
        <w:rPr>
          <w:rFonts w:ascii="Times New Roman" w:hAnsi="Times New Roman" w:cs="Times New Roman"/>
          <w:sz w:val="24"/>
          <w:szCs w:val="24"/>
        </w:rPr>
        <w:t>date accessed 22/07/2021</w:t>
      </w:r>
    </w:p>
    <w:sectPr w:rsidR="00DE0384">
      <w:footerReference w:type="defaul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1F5E" w16cex:dateUtc="2021-10-12T21:51:00Z"/>
  <w16cex:commentExtensible w16cex:durableId="25102108" w16cex:dateUtc="2021-10-12T21:58:00Z"/>
  <w16cex:commentExtensible w16cex:durableId="25102A3A" w16cex:dateUtc="2021-10-12T22:37:00Z"/>
  <w16cex:commentExtensible w16cex:durableId="25102ACA" w16cex:dateUtc="2021-10-12T22:39:00Z"/>
  <w16cex:commentExtensible w16cex:durableId="25102B90" w16cex:dateUtc="2021-10-12T22:43:00Z"/>
  <w16cex:commentExtensible w16cex:durableId="25102B56" w16cex:dateUtc="2021-10-12T22:42:00Z"/>
  <w16cex:commentExtensible w16cex:durableId="25102BD4" w16cex:dateUtc="2021-10-12T22:44:00Z"/>
  <w16cex:commentExtensible w16cex:durableId="25102CDA" w16cex:dateUtc="2021-10-12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41B2B5" w16cid:durableId="25101F5E"/>
  <w16cid:commentId w16cid:paraId="3C9B4CBA" w16cid:durableId="25102108"/>
  <w16cid:commentId w16cid:paraId="1604DFA1" w16cid:durableId="25102A3A"/>
  <w16cid:commentId w16cid:paraId="4F8F3FED" w16cid:durableId="25102ACA"/>
  <w16cid:commentId w16cid:paraId="1FB0896E" w16cid:durableId="25102B90"/>
  <w16cid:commentId w16cid:paraId="6CC260E0" w16cid:durableId="25102B56"/>
  <w16cid:commentId w16cid:paraId="34B6414A" w16cid:durableId="25102BD4"/>
  <w16cid:commentId w16cid:paraId="0348AC64" w16cid:durableId="25102C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87AC7" w14:textId="77777777" w:rsidR="003C0D03" w:rsidRDefault="003C0D03" w:rsidP="00FB53E3">
      <w:pPr>
        <w:spacing w:after="0" w:line="240" w:lineRule="auto"/>
      </w:pPr>
      <w:r>
        <w:separator/>
      </w:r>
    </w:p>
  </w:endnote>
  <w:endnote w:type="continuationSeparator" w:id="0">
    <w:p w14:paraId="7ED50FB9" w14:textId="77777777" w:rsidR="003C0D03" w:rsidRDefault="003C0D03" w:rsidP="00FB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Gulliv-R">
    <w:altName w:val="Times New Roman"/>
    <w:panose1 w:val="00000000000000000000"/>
    <w:charset w:val="00"/>
    <w:family w:val="roman"/>
    <w:notTrueType/>
    <w:pitch w:val="default"/>
  </w:font>
  <w:font w:name="AdvGulliv-I">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504330"/>
      <w:docPartObj>
        <w:docPartGallery w:val="Page Numbers (Bottom of Page)"/>
        <w:docPartUnique/>
      </w:docPartObj>
    </w:sdtPr>
    <w:sdtEndPr>
      <w:rPr>
        <w:noProof/>
      </w:rPr>
    </w:sdtEndPr>
    <w:sdtContent>
      <w:p w14:paraId="6396ABB8" w14:textId="56EB7ED6" w:rsidR="009127C6" w:rsidRDefault="009127C6" w:rsidP="00A42312">
        <w:pPr>
          <w:pStyle w:val="Footer"/>
          <w:jc w:val="right"/>
        </w:pPr>
        <w:r>
          <w:fldChar w:fldCharType="begin"/>
        </w:r>
        <w:r>
          <w:instrText xml:space="preserve"> PAGE   \* MERGEFORMAT </w:instrText>
        </w:r>
        <w:r>
          <w:fldChar w:fldCharType="separate"/>
        </w:r>
        <w:r w:rsidR="00725573">
          <w:rPr>
            <w:noProof/>
          </w:rPr>
          <w:t>1</w:t>
        </w:r>
        <w:r>
          <w:rPr>
            <w:noProof/>
          </w:rPr>
          <w:fldChar w:fldCharType="end"/>
        </w:r>
      </w:p>
    </w:sdtContent>
  </w:sdt>
  <w:p w14:paraId="2316BEF5" w14:textId="77777777" w:rsidR="009127C6" w:rsidRDefault="00912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1AB51" w14:textId="77777777" w:rsidR="003C0D03" w:rsidRDefault="003C0D03" w:rsidP="00FB53E3">
      <w:pPr>
        <w:spacing w:after="0" w:line="240" w:lineRule="auto"/>
      </w:pPr>
      <w:r>
        <w:separator/>
      </w:r>
    </w:p>
  </w:footnote>
  <w:footnote w:type="continuationSeparator" w:id="0">
    <w:p w14:paraId="492422FE" w14:textId="77777777" w:rsidR="003C0D03" w:rsidRDefault="003C0D03" w:rsidP="00FB53E3">
      <w:pPr>
        <w:spacing w:after="0" w:line="240" w:lineRule="auto"/>
      </w:pPr>
      <w:r>
        <w:continuationSeparator/>
      </w:r>
    </w:p>
  </w:footnote>
  <w:footnote w:id="1">
    <w:p w14:paraId="1E413A08" w14:textId="77777777" w:rsidR="00A96381" w:rsidRDefault="00C32DF4">
      <w:pPr>
        <w:pStyle w:val="FootnoteText"/>
      </w:pPr>
      <w:r>
        <w:rPr>
          <w:rStyle w:val="FootnoteReference"/>
        </w:rPr>
        <w:footnoteRef/>
      </w:r>
      <w:r>
        <w:t xml:space="preserve"> IR stands for interviewer, T for teacher and S (in extracts 3 and 4) for student. The following transcription conventions are used: </w:t>
      </w:r>
    </w:p>
    <w:p w14:paraId="2A063A49" w14:textId="6816CC42" w:rsidR="00A96381" w:rsidRDefault="00C32DF4">
      <w:pPr>
        <w:pStyle w:val="FootnoteText"/>
      </w:pPr>
      <w:r>
        <w:t>(.)</w:t>
      </w:r>
      <w:r w:rsidR="00A96381">
        <w:tab/>
        <w:t>micropause, hearable but too short to measure</w:t>
      </w:r>
    </w:p>
    <w:p w14:paraId="3590225D" w14:textId="00494DBF" w:rsidR="00A96381" w:rsidRDefault="00A96381">
      <w:pPr>
        <w:pStyle w:val="FootnoteText"/>
      </w:pPr>
      <w:r>
        <w:t>((text))</w:t>
      </w:r>
      <w:r>
        <w:tab/>
        <w:t>clarification points made by transcriber</w:t>
      </w:r>
    </w:p>
    <w:p w14:paraId="6372DC9D" w14:textId="7455B014" w:rsidR="00C32DF4" w:rsidRDefault="00A96381">
      <w:pPr>
        <w:pStyle w:val="FootnoteText"/>
      </w:pPr>
      <w:r>
        <w:t>/</w:t>
      </w:r>
      <w:r>
        <w:tab/>
        <w:t xml:space="preserve">self-repair </w:t>
      </w:r>
    </w:p>
    <w:p w14:paraId="1650E069" w14:textId="3DD286E7" w:rsidR="00A96381" w:rsidRDefault="00A96381">
      <w:pPr>
        <w:pStyle w:val="FootnoteText"/>
      </w:pPr>
      <w:r>
        <w:t>(…)</w:t>
      </w:r>
      <w:r>
        <w:tab/>
        <w:t>omission of speech</w:t>
      </w:r>
    </w:p>
  </w:footnote>
  <w:footnote w:id="2">
    <w:p w14:paraId="4134A985" w14:textId="6B4BCCBB" w:rsidR="003A1D36" w:rsidRDefault="003A1D36">
      <w:pPr>
        <w:pStyle w:val="FootnoteText"/>
      </w:pPr>
      <w:r>
        <w:rPr>
          <w:rStyle w:val="FootnoteReference"/>
        </w:rPr>
        <w:footnoteRef/>
      </w:r>
      <w:r>
        <w:t xml:space="preserve"> Quotation marks have been added here to indicate </w:t>
      </w:r>
      <w:r w:rsidR="00291033">
        <w:t>reported</w:t>
      </w:r>
      <w:r>
        <w:t xml:space="preserve"> speech and contextualise the </w:t>
      </w:r>
      <w:r w:rsidR="00291033">
        <w:t xml:space="preserve">interview </w:t>
      </w:r>
      <w:r>
        <w:t xml:space="preserve">extract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D1A"/>
    <w:multiLevelType w:val="hybridMultilevel"/>
    <w:tmpl w:val="4F1077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B52A3"/>
    <w:multiLevelType w:val="hybridMultilevel"/>
    <w:tmpl w:val="17128E22"/>
    <w:lvl w:ilvl="0" w:tplc="DA9047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F1AB9"/>
    <w:multiLevelType w:val="hybridMultilevel"/>
    <w:tmpl w:val="C25E0CBA"/>
    <w:lvl w:ilvl="0" w:tplc="97645534">
      <w:start w:val="1"/>
      <w:numFmt w:val="bullet"/>
      <w:lvlText w:val="•"/>
      <w:lvlJc w:val="left"/>
      <w:pPr>
        <w:tabs>
          <w:tab w:val="num" w:pos="720"/>
        </w:tabs>
        <w:ind w:left="720" w:hanging="360"/>
      </w:pPr>
      <w:rPr>
        <w:rFonts w:ascii="Arial" w:hAnsi="Arial" w:hint="default"/>
      </w:rPr>
    </w:lvl>
    <w:lvl w:ilvl="1" w:tplc="00226898" w:tentative="1">
      <w:start w:val="1"/>
      <w:numFmt w:val="bullet"/>
      <w:lvlText w:val="•"/>
      <w:lvlJc w:val="left"/>
      <w:pPr>
        <w:tabs>
          <w:tab w:val="num" w:pos="1440"/>
        </w:tabs>
        <w:ind w:left="1440" w:hanging="360"/>
      </w:pPr>
      <w:rPr>
        <w:rFonts w:ascii="Arial" w:hAnsi="Arial" w:hint="default"/>
      </w:rPr>
    </w:lvl>
    <w:lvl w:ilvl="2" w:tplc="2F8ED716" w:tentative="1">
      <w:start w:val="1"/>
      <w:numFmt w:val="bullet"/>
      <w:lvlText w:val="•"/>
      <w:lvlJc w:val="left"/>
      <w:pPr>
        <w:tabs>
          <w:tab w:val="num" w:pos="2160"/>
        </w:tabs>
        <w:ind w:left="2160" w:hanging="360"/>
      </w:pPr>
      <w:rPr>
        <w:rFonts w:ascii="Arial" w:hAnsi="Arial" w:hint="default"/>
      </w:rPr>
    </w:lvl>
    <w:lvl w:ilvl="3" w:tplc="E9A893E2" w:tentative="1">
      <w:start w:val="1"/>
      <w:numFmt w:val="bullet"/>
      <w:lvlText w:val="•"/>
      <w:lvlJc w:val="left"/>
      <w:pPr>
        <w:tabs>
          <w:tab w:val="num" w:pos="2880"/>
        </w:tabs>
        <w:ind w:left="2880" w:hanging="360"/>
      </w:pPr>
      <w:rPr>
        <w:rFonts w:ascii="Arial" w:hAnsi="Arial" w:hint="default"/>
      </w:rPr>
    </w:lvl>
    <w:lvl w:ilvl="4" w:tplc="B212F46A" w:tentative="1">
      <w:start w:val="1"/>
      <w:numFmt w:val="bullet"/>
      <w:lvlText w:val="•"/>
      <w:lvlJc w:val="left"/>
      <w:pPr>
        <w:tabs>
          <w:tab w:val="num" w:pos="3600"/>
        </w:tabs>
        <w:ind w:left="3600" w:hanging="360"/>
      </w:pPr>
      <w:rPr>
        <w:rFonts w:ascii="Arial" w:hAnsi="Arial" w:hint="default"/>
      </w:rPr>
    </w:lvl>
    <w:lvl w:ilvl="5" w:tplc="42BA2D8C" w:tentative="1">
      <w:start w:val="1"/>
      <w:numFmt w:val="bullet"/>
      <w:lvlText w:val="•"/>
      <w:lvlJc w:val="left"/>
      <w:pPr>
        <w:tabs>
          <w:tab w:val="num" w:pos="4320"/>
        </w:tabs>
        <w:ind w:left="4320" w:hanging="360"/>
      </w:pPr>
      <w:rPr>
        <w:rFonts w:ascii="Arial" w:hAnsi="Arial" w:hint="default"/>
      </w:rPr>
    </w:lvl>
    <w:lvl w:ilvl="6" w:tplc="B29446DE" w:tentative="1">
      <w:start w:val="1"/>
      <w:numFmt w:val="bullet"/>
      <w:lvlText w:val="•"/>
      <w:lvlJc w:val="left"/>
      <w:pPr>
        <w:tabs>
          <w:tab w:val="num" w:pos="5040"/>
        </w:tabs>
        <w:ind w:left="5040" w:hanging="360"/>
      </w:pPr>
      <w:rPr>
        <w:rFonts w:ascii="Arial" w:hAnsi="Arial" w:hint="default"/>
      </w:rPr>
    </w:lvl>
    <w:lvl w:ilvl="7" w:tplc="22BE2B60" w:tentative="1">
      <w:start w:val="1"/>
      <w:numFmt w:val="bullet"/>
      <w:lvlText w:val="•"/>
      <w:lvlJc w:val="left"/>
      <w:pPr>
        <w:tabs>
          <w:tab w:val="num" w:pos="5760"/>
        </w:tabs>
        <w:ind w:left="5760" w:hanging="360"/>
      </w:pPr>
      <w:rPr>
        <w:rFonts w:ascii="Arial" w:hAnsi="Arial" w:hint="default"/>
      </w:rPr>
    </w:lvl>
    <w:lvl w:ilvl="8" w:tplc="56FA30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F51FBE"/>
    <w:multiLevelType w:val="hybridMultilevel"/>
    <w:tmpl w:val="9230E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4759C"/>
    <w:multiLevelType w:val="hybridMultilevel"/>
    <w:tmpl w:val="C974FCC2"/>
    <w:lvl w:ilvl="0" w:tplc="9A58CD2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C15BB"/>
    <w:multiLevelType w:val="hybridMultilevel"/>
    <w:tmpl w:val="9F4E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E7515"/>
    <w:multiLevelType w:val="multilevel"/>
    <w:tmpl w:val="10FABB4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2A1C23"/>
    <w:multiLevelType w:val="multilevel"/>
    <w:tmpl w:val="1C76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913B9"/>
    <w:multiLevelType w:val="hybridMultilevel"/>
    <w:tmpl w:val="BBCCF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F10E8"/>
    <w:multiLevelType w:val="hybridMultilevel"/>
    <w:tmpl w:val="F2541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51F0E"/>
    <w:multiLevelType w:val="hybridMultilevel"/>
    <w:tmpl w:val="2C202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76F1B"/>
    <w:multiLevelType w:val="hybridMultilevel"/>
    <w:tmpl w:val="5BE6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158A7"/>
    <w:multiLevelType w:val="hybridMultilevel"/>
    <w:tmpl w:val="A2786BD0"/>
    <w:lvl w:ilvl="0" w:tplc="A8A07022">
      <w:start w:val="1"/>
      <w:numFmt w:val="bullet"/>
      <w:lvlText w:val="•"/>
      <w:lvlJc w:val="left"/>
      <w:pPr>
        <w:tabs>
          <w:tab w:val="num" w:pos="720"/>
        </w:tabs>
        <w:ind w:left="720" w:hanging="360"/>
      </w:pPr>
      <w:rPr>
        <w:rFonts w:ascii="Arial" w:hAnsi="Arial" w:hint="default"/>
      </w:rPr>
    </w:lvl>
    <w:lvl w:ilvl="1" w:tplc="4DE491CE">
      <w:numFmt w:val="bullet"/>
      <w:lvlText w:val="•"/>
      <w:lvlJc w:val="left"/>
      <w:pPr>
        <w:tabs>
          <w:tab w:val="num" w:pos="1440"/>
        </w:tabs>
        <w:ind w:left="1440" w:hanging="360"/>
      </w:pPr>
      <w:rPr>
        <w:rFonts w:ascii="Arial" w:hAnsi="Arial" w:hint="default"/>
      </w:rPr>
    </w:lvl>
    <w:lvl w:ilvl="2" w:tplc="F686F472">
      <w:numFmt w:val="bullet"/>
      <w:lvlText w:val=""/>
      <w:lvlJc w:val="left"/>
      <w:pPr>
        <w:tabs>
          <w:tab w:val="num" w:pos="2160"/>
        </w:tabs>
        <w:ind w:left="2160" w:hanging="360"/>
      </w:pPr>
      <w:rPr>
        <w:rFonts w:ascii="Wingdings" w:hAnsi="Wingdings" w:hint="default"/>
      </w:rPr>
    </w:lvl>
    <w:lvl w:ilvl="3" w:tplc="4E5A4944" w:tentative="1">
      <w:start w:val="1"/>
      <w:numFmt w:val="bullet"/>
      <w:lvlText w:val="•"/>
      <w:lvlJc w:val="left"/>
      <w:pPr>
        <w:tabs>
          <w:tab w:val="num" w:pos="2880"/>
        </w:tabs>
        <w:ind w:left="2880" w:hanging="360"/>
      </w:pPr>
      <w:rPr>
        <w:rFonts w:ascii="Arial" w:hAnsi="Arial" w:hint="default"/>
      </w:rPr>
    </w:lvl>
    <w:lvl w:ilvl="4" w:tplc="299EE032" w:tentative="1">
      <w:start w:val="1"/>
      <w:numFmt w:val="bullet"/>
      <w:lvlText w:val="•"/>
      <w:lvlJc w:val="left"/>
      <w:pPr>
        <w:tabs>
          <w:tab w:val="num" w:pos="3600"/>
        </w:tabs>
        <w:ind w:left="3600" w:hanging="360"/>
      </w:pPr>
      <w:rPr>
        <w:rFonts w:ascii="Arial" w:hAnsi="Arial" w:hint="default"/>
      </w:rPr>
    </w:lvl>
    <w:lvl w:ilvl="5" w:tplc="914C753A" w:tentative="1">
      <w:start w:val="1"/>
      <w:numFmt w:val="bullet"/>
      <w:lvlText w:val="•"/>
      <w:lvlJc w:val="left"/>
      <w:pPr>
        <w:tabs>
          <w:tab w:val="num" w:pos="4320"/>
        </w:tabs>
        <w:ind w:left="4320" w:hanging="360"/>
      </w:pPr>
      <w:rPr>
        <w:rFonts w:ascii="Arial" w:hAnsi="Arial" w:hint="default"/>
      </w:rPr>
    </w:lvl>
    <w:lvl w:ilvl="6" w:tplc="BD8089AA" w:tentative="1">
      <w:start w:val="1"/>
      <w:numFmt w:val="bullet"/>
      <w:lvlText w:val="•"/>
      <w:lvlJc w:val="left"/>
      <w:pPr>
        <w:tabs>
          <w:tab w:val="num" w:pos="5040"/>
        </w:tabs>
        <w:ind w:left="5040" w:hanging="360"/>
      </w:pPr>
      <w:rPr>
        <w:rFonts w:ascii="Arial" w:hAnsi="Arial" w:hint="default"/>
      </w:rPr>
    </w:lvl>
    <w:lvl w:ilvl="7" w:tplc="A4E43FDC" w:tentative="1">
      <w:start w:val="1"/>
      <w:numFmt w:val="bullet"/>
      <w:lvlText w:val="•"/>
      <w:lvlJc w:val="left"/>
      <w:pPr>
        <w:tabs>
          <w:tab w:val="num" w:pos="5760"/>
        </w:tabs>
        <w:ind w:left="5760" w:hanging="360"/>
      </w:pPr>
      <w:rPr>
        <w:rFonts w:ascii="Arial" w:hAnsi="Arial" w:hint="default"/>
      </w:rPr>
    </w:lvl>
    <w:lvl w:ilvl="8" w:tplc="2E68C9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A3780E"/>
    <w:multiLevelType w:val="hybridMultilevel"/>
    <w:tmpl w:val="E9982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483E14"/>
    <w:multiLevelType w:val="multilevel"/>
    <w:tmpl w:val="AD74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74696"/>
    <w:multiLevelType w:val="multilevel"/>
    <w:tmpl w:val="10FABB4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C809FD"/>
    <w:multiLevelType w:val="hybridMultilevel"/>
    <w:tmpl w:val="AB46122C"/>
    <w:lvl w:ilvl="0" w:tplc="9F842E3A">
      <w:start w:val="1"/>
      <w:numFmt w:val="bullet"/>
      <w:lvlText w:val="•"/>
      <w:lvlJc w:val="left"/>
      <w:pPr>
        <w:tabs>
          <w:tab w:val="num" w:pos="720"/>
        </w:tabs>
        <w:ind w:left="720" w:hanging="360"/>
      </w:pPr>
      <w:rPr>
        <w:rFonts w:ascii="Arial" w:hAnsi="Arial" w:hint="default"/>
      </w:rPr>
    </w:lvl>
    <w:lvl w:ilvl="1" w:tplc="E0D01A7A">
      <w:numFmt w:val="bullet"/>
      <w:lvlText w:val="•"/>
      <w:lvlJc w:val="left"/>
      <w:pPr>
        <w:tabs>
          <w:tab w:val="num" w:pos="1440"/>
        </w:tabs>
        <w:ind w:left="1440" w:hanging="360"/>
      </w:pPr>
      <w:rPr>
        <w:rFonts w:ascii="Arial" w:hAnsi="Arial" w:hint="default"/>
      </w:rPr>
    </w:lvl>
    <w:lvl w:ilvl="2" w:tplc="FF920956" w:tentative="1">
      <w:start w:val="1"/>
      <w:numFmt w:val="bullet"/>
      <w:lvlText w:val="•"/>
      <w:lvlJc w:val="left"/>
      <w:pPr>
        <w:tabs>
          <w:tab w:val="num" w:pos="2160"/>
        </w:tabs>
        <w:ind w:left="2160" w:hanging="360"/>
      </w:pPr>
      <w:rPr>
        <w:rFonts w:ascii="Arial" w:hAnsi="Arial" w:hint="default"/>
      </w:rPr>
    </w:lvl>
    <w:lvl w:ilvl="3" w:tplc="680AAC34" w:tentative="1">
      <w:start w:val="1"/>
      <w:numFmt w:val="bullet"/>
      <w:lvlText w:val="•"/>
      <w:lvlJc w:val="left"/>
      <w:pPr>
        <w:tabs>
          <w:tab w:val="num" w:pos="2880"/>
        </w:tabs>
        <w:ind w:left="2880" w:hanging="360"/>
      </w:pPr>
      <w:rPr>
        <w:rFonts w:ascii="Arial" w:hAnsi="Arial" w:hint="default"/>
      </w:rPr>
    </w:lvl>
    <w:lvl w:ilvl="4" w:tplc="D1EE48D6" w:tentative="1">
      <w:start w:val="1"/>
      <w:numFmt w:val="bullet"/>
      <w:lvlText w:val="•"/>
      <w:lvlJc w:val="left"/>
      <w:pPr>
        <w:tabs>
          <w:tab w:val="num" w:pos="3600"/>
        </w:tabs>
        <w:ind w:left="3600" w:hanging="360"/>
      </w:pPr>
      <w:rPr>
        <w:rFonts w:ascii="Arial" w:hAnsi="Arial" w:hint="default"/>
      </w:rPr>
    </w:lvl>
    <w:lvl w:ilvl="5" w:tplc="C1D224A8" w:tentative="1">
      <w:start w:val="1"/>
      <w:numFmt w:val="bullet"/>
      <w:lvlText w:val="•"/>
      <w:lvlJc w:val="left"/>
      <w:pPr>
        <w:tabs>
          <w:tab w:val="num" w:pos="4320"/>
        </w:tabs>
        <w:ind w:left="4320" w:hanging="360"/>
      </w:pPr>
      <w:rPr>
        <w:rFonts w:ascii="Arial" w:hAnsi="Arial" w:hint="default"/>
      </w:rPr>
    </w:lvl>
    <w:lvl w:ilvl="6" w:tplc="AF967CC6" w:tentative="1">
      <w:start w:val="1"/>
      <w:numFmt w:val="bullet"/>
      <w:lvlText w:val="•"/>
      <w:lvlJc w:val="left"/>
      <w:pPr>
        <w:tabs>
          <w:tab w:val="num" w:pos="5040"/>
        </w:tabs>
        <w:ind w:left="5040" w:hanging="360"/>
      </w:pPr>
      <w:rPr>
        <w:rFonts w:ascii="Arial" w:hAnsi="Arial" w:hint="default"/>
      </w:rPr>
    </w:lvl>
    <w:lvl w:ilvl="7" w:tplc="3D624008" w:tentative="1">
      <w:start w:val="1"/>
      <w:numFmt w:val="bullet"/>
      <w:lvlText w:val="•"/>
      <w:lvlJc w:val="left"/>
      <w:pPr>
        <w:tabs>
          <w:tab w:val="num" w:pos="5760"/>
        </w:tabs>
        <w:ind w:left="5760" w:hanging="360"/>
      </w:pPr>
      <w:rPr>
        <w:rFonts w:ascii="Arial" w:hAnsi="Arial" w:hint="default"/>
      </w:rPr>
    </w:lvl>
    <w:lvl w:ilvl="8" w:tplc="FAFC61F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0C014C"/>
    <w:multiLevelType w:val="hybridMultilevel"/>
    <w:tmpl w:val="46DA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25398"/>
    <w:multiLevelType w:val="hybridMultilevel"/>
    <w:tmpl w:val="99FA81F8"/>
    <w:lvl w:ilvl="0" w:tplc="862A8D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2606B"/>
    <w:multiLevelType w:val="hybridMultilevel"/>
    <w:tmpl w:val="6798AB68"/>
    <w:lvl w:ilvl="0" w:tplc="58960A44">
      <w:start w:val="1"/>
      <w:numFmt w:val="bullet"/>
      <w:lvlText w:val="•"/>
      <w:lvlJc w:val="left"/>
      <w:pPr>
        <w:tabs>
          <w:tab w:val="num" w:pos="720"/>
        </w:tabs>
        <w:ind w:left="720" w:hanging="360"/>
      </w:pPr>
      <w:rPr>
        <w:rFonts w:ascii="Arial" w:hAnsi="Arial" w:hint="default"/>
      </w:rPr>
    </w:lvl>
    <w:lvl w:ilvl="1" w:tplc="4B1E2BD2" w:tentative="1">
      <w:start w:val="1"/>
      <w:numFmt w:val="bullet"/>
      <w:lvlText w:val="•"/>
      <w:lvlJc w:val="left"/>
      <w:pPr>
        <w:tabs>
          <w:tab w:val="num" w:pos="1440"/>
        </w:tabs>
        <w:ind w:left="1440" w:hanging="360"/>
      </w:pPr>
      <w:rPr>
        <w:rFonts w:ascii="Arial" w:hAnsi="Arial" w:hint="default"/>
      </w:rPr>
    </w:lvl>
    <w:lvl w:ilvl="2" w:tplc="85B02900" w:tentative="1">
      <w:start w:val="1"/>
      <w:numFmt w:val="bullet"/>
      <w:lvlText w:val="•"/>
      <w:lvlJc w:val="left"/>
      <w:pPr>
        <w:tabs>
          <w:tab w:val="num" w:pos="2160"/>
        </w:tabs>
        <w:ind w:left="2160" w:hanging="360"/>
      </w:pPr>
      <w:rPr>
        <w:rFonts w:ascii="Arial" w:hAnsi="Arial" w:hint="default"/>
      </w:rPr>
    </w:lvl>
    <w:lvl w:ilvl="3" w:tplc="666A6710" w:tentative="1">
      <w:start w:val="1"/>
      <w:numFmt w:val="bullet"/>
      <w:lvlText w:val="•"/>
      <w:lvlJc w:val="left"/>
      <w:pPr>
        <w:tabs>
          <w:tab w:val="num" w:pos="2880"/>
        </w:tabs>
        <w:ind w:left="2880" w:hanging="360"/>
      </w:pPr>
      <w:rPr>
        <w:rFonts w:ascii="Arial" w:hAnsi="Arial" w:hint="default"/>
      </w:rPr>
    </w:lvl>
    <w:lvl w:ilvl="4" w:tplc="3C145DD8" w:tentative="1">
      <w:start w:val="1"/>
      <w:numFmt w:val="bullet"/>
      <w:lvlText w:val="•"/>
      <w:lvlJc w:val="left"/>
      <w:pPr>
        <w:tabs>
          <w:tab w:val="num" w:pos="3600"/>
        </w:tabs>
        <w:ind w:left="3600" w:hanging="360"/>
      </w:pPr>
      <w:rPr>
        <w:rFonts w:ascii="Arial" w:hAnsi="Arial" w:hint="default"/>
      </w:rPr>
    </w:lvl>
    <w:lvl w:ilvl="5" w:tplc="AB00B61A" w:tentative="1">
      <w:start w:val="1"/>
      <w:numFmt w:val="bullet"/>
      <w:lvlText w:val="•"/>
      <w:lvlJc w:val="left"/>
      <w:pPr>
        <w:tabs>
          <w:tab w:val="num" w:pos="4320"/>
        </w:tabs>
        <w:ind w:left="4320" w:hanging="360"/>
      </w:pPr>
      <w:rPr>
        <w:rFonts w:ascii="Arial" w:hAnsi="Arial" w:hint="default"/>
      </w:rPr>
    </w:lvl>
    <w:lvl w:ilvl="6" w:tplc="707CD4D4" w:tentative="1">
      <w:start w:val="1"/>
      <w:numFmt w:val="bullet"/>
      <w:lvlText w:val="•"/>
      <w:lvlJc w:val="left"/>
      <w:pPr>
        <w:tabs>
          <w:tab w:val="num" w:pos="5040"/>
        </w:tabs>
        <w:ind w:left="5040" w:hanging="360"/>
      </w:pPr>
      <w:rPr>
        <w:rFonts w:ascii="Arial" w:hAnsi="Arial" w:hint="default"/>
      </w:rPr>
    </w:lvl>
    <w:lvl w:ilvl="7" w:tplc="8700A91C" w:tentative="1">
      <w:start w:val="1"/>
      <w:numFmt w:val="bullet"/>
      <w:lvlText w:val="•"/>
      <w:lvlJc w:val="left"/>
      <w:pPr>
        <w:tabs>
          <w:tab w:val="num" w:pos="5760"/>
        </w:tabs>
        <w:ind w:left="5760" w:hanging="360"/>
      </w:pPr>
      <w:rPr>
        <w:rFonts w:ascii="Arial" w:hAnsi="Arial" w:hint="default"/>
      </w:rPr>
    </w:lvl>
    <w:lvl w:ilvl="8" w:tplc="2662E8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6A0043"/>
    <w:multiLevelType w:val="multilevel"/>
    <w:tmpl w:val="9E4EB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11775E4"/>
    <w:multiLevelType w:val="hybridMultilevel"/>
    <w:tmpl w:val="14D2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B208D"/>
    <w:multiLevelType w:val="hybridMultilevel"/>
    <w:tmpl w:val="D9121432"/>
    <w:lvl w:ilvl="0" w:tplc="1C7E7D1C">
      <w:start w:val="1"/>
      <w:numFmt w:val="bullet"/>
      <w:lvlText w:val="•"/>
      <w:lvlJc w:val="left"/>
      <w:pPr>
        <w:tabs>
          <w:tab w:val="num" w:pos="720"/>
        </w:tabs>
        <w:ind w:left="720" w:hanging="360"/>
      </w:pPr>
      <w:rPr>
        <w:rFonts w:ascii="Arial" w:hAnsi="Arial" w:hint="default"/>
      </w:rPr>
    </w:lvl>
    <w:lvl w:ilvl="1" w:tplc="01FEB690" w:tentative="1">
      <w:start w:val="1"/>
      <w:numFmt w:val="bullet"/>
      <w:lvlText w:val="•"/>
      <w:lvlJc w:val="left"/>
      <w:pPr>
        <w:tabs>
          <w:tab w:val="num" w:pos="1440"/>
        </w:tabs>
        <w:ind w:left="1440" w:hanging="360"/>
      </w:pPr>
      <w:rPr>
        <w:rFonts w:ascii="Arial" w:hAnsi="Arial" w:hint="default"/>
      </w:rPr>
    </w:lvl>
    <w:lvl w:ilvl="2" w:tplc="51DA66F4" w:tentative="1">
      <w:start w:val="1"/>
      <w:numFmt w:val="bullet"/>
      <w:lvlText w:val="•"/>
      <w:lvlJc w:val="left"/>
      <w:pPr>
        <w:tabs>
          <w:tab w:val="num" w:pos="2160"/>
        </w:tabs>
        <w:ind w:left="2160" w:hanging="360"/>
      </w:pPr>
      <w:rPr>
        <w:rFonts w:ascii="Arial" w:hAnsi="Arial" w:hint="default"/>
      </w:rPr>
    </w:lvl>
    <w:lvl w:ilvl="3" w:tplc="3A042242" w:tentative="1">
      <w:start w:val="1"/>
      <w:numFmt w:val="bullet"/>
      <w:lvlText w:val="•"/>
      <w:lvlJc w:val="left"/>
      <w:pPr>
        <w:tabs>
          <w:tab w:val="num" w:pos="2880"/>
        </w:tabs>
        <w:ind w:left="2880" w:hanging="360"/>
      </w:pPr>
      <w:rPr>
        <w:rFonts w:ascii="Arial" w:hAnsi="Arial" w:hint="default"/>
      </w:rPr>
    </w:lvl>
    <w:lvl w:ilvl="4" w:tplc="96FCA850" w:tentative="1">
      <w:start w:val="1"/>
      <w:numFmt w:val="bullet"/>
      <w:lvlText w:val="•"/>
      <w:lvlJc w:val="left"/>
      <w:pPr>
        <w:tabs>
          <w:tab w:val="num" w:pos="3600"/>
        </w:tabs>
        <w:ind w:left="3600" w:hanging="360"/>
      </w:pPr>
      <w:rPr>
        <w:rFonts w:ascii="Arial" w:hAnsi="Arial" w:hint="default"/>
      </w:rPr>
    </w:lvl>
    <w:lvl w:ilvl="5" w:tplc="7FE6246A" w:tentative="1">
      <w:start w:val="1"/>
      <w:numFmt w:val="bullet"/>
      <w:lvlText w:val="•"/>
      <w:lvlJc w:val="left"/>
      <w:pPr>
        <w:tabs>
          <w:tab w:val="num" w:pos="4320"/>
        </w:tabs>
        <w:ind w:left="4320" w:hanging="360"/>
      </w:pPr>
      <w:rPr>
        <w:rFonts w:ascii="Arial" w:hAnsi="Arial" w:hint="default"/>
      </w:rPr>
    </w:lvl>
    <w:lvl w:ilvl="6" w:tplc="436272C4" w:tentative="1">
      <w:start w:val="1"/>
      <w:numFmt w:val="bullet"/>
      <w:lvlText w:val="•"/>
      <w:lvlJc w:val="left"/>
      <w:pPr>
        <w:tabs>
          <w:tab w:val="num" w:pos="5040"/>
        </w:tabs>
        <w:ind w:left="5040" w:hanging="360"/>
      </w:pPr>
      <w:rPr>
        <w:rFonts w:ascii="Arial" w:hAnsi="Arial" w:hint="default"/>
      </w:rPr>
    </w:lvl>
    <w:lvl w:ilvl="7" w:tplc="387A31A4" w:tentative="1">
      <w:start w:val="1"/>
      <w:numFmt w:val="bullet"/>
      <w:lvlText w:val="•"/>
      <w:lvlJc w:val="left"/>
      <w:pPr>
        <w:tabs>
          <w:tab w:val="num" w:pos="5760"/>
        </w:tabs>
        <w:ind w:left="5760" w:hanging="360"/>
      </w:pPr>
      <w:rPr>
        <w:rFonts w:ascii="Arial" w:hAnsi="Arial" w:hint="default"/>
      </w:rPr>
    </w:lvl>
    <w:lvl w:ilvl="8" w:tplc="EB386B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314B73"/>
    <w:multiLevelType w:val="hybridMultilevel"/>
    <w:tmpl w:val="089C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6"/>
  </w:num>
  <w:num w:numId="4">
    <w:abstractNumId w:val="4"/>
  </w:num>
  <w:num w:numId="5">
    <w:abstractNumId w:val="12"/>
  </w:num>
  <w:num w:numId="6">
    <w:abstractNumId w:val="13"/>
  </w:num>
  <w:num w:numId="7">
    <w:abstractNumId w:val="8"/>
  </w:num>
  <w:num w:numId="8">
    <w:abstractNumId w:val="21"/>
  </w:num>
  <w:num w:numId="9">
    <w:abstractNumId w:val="3"/>
  </w:num>
  <w:num w:numId="10">
    <w:abstractNumId w:val="9"/>
  </w:num>
  <w:num w:numId="11">
    <w:abstractNumId w:val="19"/>
  </w:num>
  <w:num w:numId="12">
    <w:abstractNumId w:val="2"/>
  </w:num>
  <w:num w:numId="13">
    <w:abstractNumId w:val="22"/>
  </w:num>
  <w:num w:numId="14">
    <w:abstractNumId w:val="11"/>
  </w:num>
  <w:num w:numId="15">
    <w:abstractNumId w:val="18"/>
  </w:num>
  <w:num w:numId="16">
    <w:abstractNumId w:val="7"/>
  </w:num>
  <w:num w:numId="17">
    <w:abstractNumId w:val="14"/>
  </w:num>
  <w:num w:numId="18">
    <w:abstractNumId w:val="5"/>
  </w:num>
  <w:num w:numId="19">
    <w:abstractNumId w:val="20"/>
  </w:num>
  <w:num w:numId="20">
    <w:abstractNumId w:val="10"/>
  </w:num>
  <w:num w:numId="21">
    <w:abstractNumId w:val="0"/>
  </w:num>
  <w:num w:numId="22">
    <w:abstractNumId w:val="15"/>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7F"/>
    <w:rsid w:val="00000BE5"/>
    <w:rsid w:val="00002009"/>
    <w:rsid w:val="000029BF"/>
    <w:rsid w:val="0000381D"/>
    <w:rsid w:val="0000384A"/>
    <w:rsid w:val="00003A3A"/>
    <w:rsid w:val="00003F58"/>
    <w:rsid w:val="00010961"/>
    <w:rsid w:val="00011F03"/>
    <w:rsid w:val="0001237E"/>
    <w:rsid w:val="00012AC6"/>
    <w:rsid w:val="000144B4"/>
    <w:rsid w:val="000157D6"/>
    <w:rsid w:val="00015945"/>
    <w:rsid w:val="0001607D"/>
    <w:rsid w:val="00016950"/>
    <w:rsid w:val="00017EBD"/>
    <w:rsid w:val="00017FDC"/>
    <w:rsid w:val="000200BB"/>
    <w:rsid w:val="00032E09"/>
    <w:rsid w:val="000337CE"/>
    <w:rsid w:val="0003387E"/>
    <w:rsid w:val="00033F29"/>
    <w:rsid w:val="0003635D"/>
    <w:rsid w:val="000448B6"/>
    <w:rsid w:val="00044E8B"/>
    <w:rsid w:val="00046E7E"/>
    <w:rsid w:val="0005107B"/>
    <w:rsid w:val="00052D62"/>
    <w:rsid w:val="000532F0"/>
    <w:rsid w:val="00054288"/>
    <w:rsid w:val="00064E31"/>
    <w:rsid w:val="000664BB"/>
    <w:rsid w:val="00071687"/>
    <w:rsid w:val="00073517"/>
    <w:rsid w:val="00073ACF"/>
    <w:rsid w:val="00074760"/>
    <w:rsid w:val="000751A1"/>
    <w:rsid w:val="000778CF"/>
    <w:rsid w:val="000779F8"/>
    <w:rsid w:val="00077E15"/>
    <w:rsid w:val="00082761"/>
    <w:rsid w:val="00086EF0"/>
    <w:rsid w:val="000873C4"/>
    <w:rsid w:val="00091833"/>
    <w:rsid w:val="000925EA"/>
    <w:rsid w:val="0009431D"/>
    <w:rsid w:val="000A1F5B"/>
    <w:rsid w:val="000A20AA"/>
    <w:rsid w:val="000A3190"/>
    <w:rsid w:val="000A445B"/>
    <w:rsid w:val="000A75B5"/>
    <w:rsid w:val="000B3D8D"/>
    <w:rsid w:val="000B407C"/>
    <w:rsid w:val="000B4D9B"/>
    <w:rsid w:val="000B5E56"/>
    <w:rsid w:val="000B61E8"/>
    <w:rsid w:val="000B6971"/>
    <w:rsid w:val="000B6AFD"/>
    <w:rsid w:val="000C3C63"/>
    <w:rsid w:val="000C57B3"/>
    <w:rsid w:val="000C6DC1"/>
    <w:rsid w:val="000C71E8"/>
    <w:rsid w:val="000D1A84"/>
    <w:rsid w:val="000D1EA4"/>
    <w:rsid w:val="000D2FF2"/>
    <w:rsid w:val="000D39FE"/>
    <w:rsid w:val="000D4E2B"/>
    <w:rsid w:val="000D735D"/>
    <w:rsid w:val="000D78BA"/>
    <w:rsid w:val="000E0501"/>
    <w:rsid w:val="000E1003"/>
    <w:rsid w:val="000E1983"/>
    <w:rsid w:val="000E428F"/>
    <w:rsid w:val="000E7B63"/>
    <w:rsid w:val="000F12A1"/>
    <w:rsid w:val="000F3C00"/>
    <w:rsid w:val="000F4133"/>
    <w:rsid w:val="00102262"/>
    <w:rsid w:val="00102B84"/>
    <w:rsid w:val="00105914"/>
    <w:rsid w:val="001067BA"/>
    <w:rsid w:val="0010749A"/>
    <w:rsid w:val="0011032D"/>
    <w:rsid w:val="00112FDD"/>
    <w:rsid w:val="00113E3F"/>
    <w:rsid w:val="00114139"/>
    <w:rsid w:val="00114328"/>
    <w:rsid w:val="00114356"/>
    <w:rsid w:val="0011775D"/>
    <w:rsid w:val="00122C0E"/>
    <w:rsid w:val="001233D4"/>
    <w:rsid w:val="00125DBB"/>
    <w:rsid w:val="00127951"/>
    <w:rsid w:val="001322DD"/>
    <w:rsid w:val="00134A0E"/>
    <w:rsid w:val="00136017"/>
    <w:rsid w:val="00136690"/>
    <w:rsid w:val="00137A3B"/>
    <w:rsid w:val="00140E43"/>
    <w:rsid w:val="001473F0"/>
    <w:rsid w:val="00151970"/>
    <w:rsid w:val="00164EF1"/>
    <w:rsid w:val="001678EF"/>
    <w:rsid w:val="00173096"/>
    <w:rsid w:val="001732F5"/>
    <w:rsid w:val="00173575"/>
    <w:rsid w:val="00174EEC"/>
    <w:rsid w:val="0018040A"/>
    <w:rsid w:val="00182528"/>
    <w:rsid w:val="00185C90"/>
    <w:rsid w:val="00185E0C"/>
    <w:rsid w:val="0018694E"/>
    <w:rsid w:val="00192326"/>
    <w:rsid w:val="00192B1C"/>
    <w:rsid w:val="00194423"/>
    <w:rsid w:val="00195334"/>
    <w:rsid w:val="00195EAC"/>
    <w:rsid w:val="001979C1"/>
    <w:rsid w:val="001A1DEE"/>
    <w:rsid w:val="001A2B5C"/>
    <w:rsid w:val="001A7EA9"/>
    <w:rsid w:val="001B0C99"/>
    <w:rsid w:val="001B263F"/>
    <w:rsid w:val="001B337A"/>
    <w:rsid w:val="001B3B58"/>
    <w:rsid w:val="001B5216"/>
    <w:rsid w:val="001B619C"/>
    <w:rsid w:val="001B7D13"/>
    <w:rsid w:val="001C212E"/>
    <w:rsid w:val="001C2C18"/>
    <w:rsid w:val="001C3AE5"/>
    <w:rsid w:val="001C72CC"/>
    <w:rsid w:val="001D00CD"/>
    <w:rsid w:val="001D34E3"/>
    <w:rsid w:val="001D39B5"/>
    <w:rsid w:val="001D4F91"/>
    <w:rsid w:val="001D796F"/>
    <w:rsid w:val="001E09A1"/>
    <w:rsid w:val="001E164C"/>
    <w:rsid w:val="001E34BA"/>
    <w:rsid w:val="001E3CB0"/>
    <w:rsid w:val="001E4341"/>
    <w:rsid w:val="001E6A3C"/>
    <w:rsid w:val="001F0568"/>
    <w:rsid w:val="001F12CC"/>
    <w:rsid w:val="001F283D"/>
    <w:rsid w:val="001F3537"/>
    <w:rsid w:val="001F4F19"/>
    <w:rsid w:val="001F7A1E"/>
    <w:rsid w:val="001F7D27"/>
    <w:rsid w:val="002013A8"/>
    <w:rsid w:val="002026DF"/>
    <w:rsid w:val="00203716"/>
    <w:rsid w:val="00203C9A"/>
    <w:rsid w:val="00205FF9"/>
    <w:rsid w:val="00206EB6"/>
    <w:rsid w:val="00207F61"/>
    <w:rsid w:val="00210DD0"/>
    <w:rsid w:val="002110A7"/>
    <w:rsid w:val="00211CE5"/>
    <w:rsid w:val="002131A0"/>
    <w:rsid w:val="00213F4C"/>
    <w:rsid w:val="00216946"/>
    <w:rsid w:val="00216E82"/>
    <w:rsid w:val="002206D7"/>
    <w:rsid w:val="00220A6C"/>
    <w:rsid w:val="00220FC3"/>
    <w:rsid w:val="00222AF4"/>
    <w:rsid w:val="00225180"/>
    <w:rsid w:val="00225312"/>
    <w:rsid w:val="00225BE8"/>
    <w:rsid w:val="00231422"/>
    <w:rsid w:val="00232CB2"/>
    <w:rsid w:val="00232DC7"/>
    <w:rsid w:val="00234C35"/>
    <w:rsid w:val="00236DC1"/>
    <w:rsid w:val="00237245"/>
    <w:rsid w:val="00237E58"/>
    <w:rsid w:val="00242A2E"/>
    <w:rsid w:val="002503C3"/>
    <w:rsid w:val="00253614"/>
    <w:rsid w:val="002560FF"/>
    <w:rsid w:val="00257223"/>
    <w:rsid w:val="0026397B"/>
    <w:rsid w:val="00265A79"/>
    <w:rsid w:val="0027160D"/>
    <w:rsid w:val="0027276C"/>
    <w:rsid w:val="00272C88"/>
    <w:rsid w:val="00273267"/>
    <w:rsid w:val="00273555"/>
    <w:rsid w:val="00274B71"/>
    <w:rsid w:val="00277229"/>
    <w:rsid w:val="00280A6E"/>
    <w:rsid w:val="00280B05"/>
    <w:rsid w:val="0028136F"/>
    <w:rsid w:val="00282ACF"/>
    <w:rsid w:val="00283D83"/>
    <w:rsid w:val="002848EE"/>
    <w:rsid w:val="002854C7"/>
    <w:rsid w:val="00286555"/>
    <w:rsid w:val="00291033"/>
    <w:rsid w:val="00291BB5"/>
    <w:rsid w:val="00295561"/>
    <w:rsid w:val="00296698"/>
    <w:rsid w:val="002A2A86"/>
    <w:rsid w:val="002A3677"/>
    <w:rsid w:val="002A58B9"/>
    <w:rsid w:val="002A63AF"/>
    <w:rsid w:val="002A78CC"/>
    <w:rsid w:val="002B11AA"/>
    <w:rsid w:val="002B12CA"/>
    <w:rsid w:val="002B1E3B"/>
    <w:rsid w:val="002B22E0"/>
    <w:rsid w:val="002B2973"/>
    <w:rsid w:val="002C0D5B"/>
    <w:rsid w:val="002C0FA7"/>
    <w:rsid w:val="002C370E"/>
    <w:rsid w:val="002C5265"/>
    <w:rsid w:val="002D09DB"/>
    <w:rsid w:val="002D1BDD"/>
    <w:rsid w:val="002D6889"/>
    <w:rsid w:val="002D69EF"/>
    <w:rsid w:val="002D7749"/>
    <w:rsid w:val="002E01A6"/>
    <w:rsid w:val="002E38C9"/>
    <w:rsid w:val="002E640B"/>
    <w:rsid w:val="002E6A4F"/>
    <w:rsid w:val="002F0352"/>
    <w:rsid w:val="002F06E9"/>
    <w:rsid w:val="002F27E4"/>
    <w:rsid w:val="002F38DC"/>
    <w:rsid w:val="002F3ED0"/>
    <w:rsid w:val="002F559C"/>
    <w:rsid w:val="00300C00"/>
    <w:rsid w:val="0030551A"/>
    <w:rsid w:val="003065BB"/>
    <w:rsid w:val="00307927"/>
    <w:rsid w:val="003119BD"/>
    <w:rsid w:val="003123B5"/>
    <w:rsid w:val="00312A70"/>
    <w:rsid w:val="0031322F"/>
    <w:rsid w:val="003135A7"/>
    <w:rsid w:val="00315888"/>
    <w:rsid w:val="00315AD8"/>
    <w:rsid w:val="00317360"/>
    <w:rsid w:val="00320F17"/>
    <w:rsid w:val="00324C6D"/>
    <w:rsid w:val="003251FC"/>
    <w:rsid w:val="00325AE7"/>
    <w:rsid w:val="003309AB"/>
    <w:rsid w:val="00330CBD"/>
    <w:rsid w:val="00331548"/>
    <w:rsid w:val="00331EF9"/>
    <w:rsid w:val="00337081"/>
    <w:rsid w:val="0034005E"/>
    <w:rsid w:val="00342559"/>
    <w:rsid w:val="003429B2"/>
    <w:rsid w:val="00353EF4"/>
    <w:rsid w:val="00354311"/>
    <w:rsid w:val="00355333"/>
    <w:rsid w:val="00363ECD"/>
    <w:rsid w:val="003659A0"/>
    <w:rsid w:val="00366171"/>
    <w:rsid w:val="003667A3"/>
    <w:rsid w:val="00370712"/>
    <w:rsid w:val="003716DF"/>
    <w:rsid w:val="003721E5"/>
    <w:rsid w:val="00374722"/>
    <w:rsid w:val="003758C6"/>
    <w:rsid w:val="0038017F"/>
    <w:rsid w:val="00380799"/>
    <w:rsid w:val="00381261"/>
    <w:rsid w:val="00381624"/>
    <w:rsid w:val="0038180B"/>
    <w:rsid w:val="003826EF"/>
    <w:rsid w:val="003830EA"/>
    <w:rsid w:val="003851A5"/>
    <w:rsid w:val="00385D9D"/>
    <w:rsid w:val="00386A94"/>
    <w:rsid w:val="0038767A"/>
    <w:rsid w:val="00390285"/>
    <w:rsid w:val="00391120"/>
    <w:rsid w:val="00395CB7"/>
    <w:rsid w:val="00395DDA"/>
    <w:rsid w:val="0039733A"/>
    <w:rsid w:val="003A0079"/>
    <w:rsid w:val="003A1D36"/>
    <w:rsid w:val="003A252F"/>
    <w:rsid w:val="003A30C9"/>
    <w:rsid w:val="003A5332"/>
    <w:rsid w:val="003A7F35"/>
    <w:rsid w:val="003B61C5"/>
    <w:rsid w:val="003C0C60"/>
    <w:rsid w:val="003C0D03"/>
    <w:rsid w:val="003C28C7"/>
    <w:rsid w:val="003C2C2B"/>
    <w:rsid w:val="003C3881"/>
    <w:rsid w:val="003C46A7"/>
    <w:rsid w:val="003C4847"/>
    <w:rsid w:val="003C4FD0"/>
    <w:rsid w:val="003C62AC"/>
    <w:rsid w:val="003C7284"/>
    <w:rsid w:val="003D1173"/>
    <w:rsid w:val="003D1F85"/>
    <w:rsid w:val="003D2DFB"/>
    <w:rsid w:val="003D5741"/>
    <w:rsid w:val="003D6102"/>
    <w:rsid w:val="003D690E"/>
    <w:rsid w:val="003D6A2D"/>
    <w:rsid w:val="003D7A60"/>
    <w:rsid w:val="003D7ECD"/>
    <w:rsid w:val="003E187E"/>
    <w:rsid w:val="003E48F3"/>
    <w:rsid w:val="003E575F"/>
    <w:rsid w:val="003E7FFC"/>
    <w:rsid w:val="003F0C38"/>
    <w:rsid w:val="003F0D84"/>
    <w:rsid w:val="003F3882"/>
    <w:rsid w:val="003F6C84"/>
    <w:rsid w:val="003F72C6"/>
    <w:rsid w:val="003F766F"/>
    <w:rsid w:val="0040011F"/>
    <w:rsid w:val="00400EFB"/>
    <w:rsid w:val="00401245"/>
    <w:rsid w:val="00403D6E"/>
    <w:rsid w:val="004105D8"/>
    <w:rsid w:val="00410A86"/>
    <w:rsid w:val="004155A1"/>
    <w:rsid w:val="00420C50"/>
    <w:rsid w:val="00423DE8"/>
    <w:rsid w:val="00423F6F"/>
    <w:rsid w:val="0042430C"/>
    <w:rsid w:val="00424983"/>
    <w:rsid w:val="00425DCF"/>
    <w:rsid w:val="0043121E"/>
    <w:rsid w:val="004314EE"/>
    <w:rsid w:val="0043240A"/>
    <w:rsid w:val="004330BF"/>
    <w:rsid w:val="00434404"/>
    <w:rsid w:val="004344A1"/>
    <w:rsid w:val="00435BB7"/>
    <w:rsid w:val="00435C8A"/>
    <w:rsid w:val="00436F0B"/>
    <w:rsid w:val="00437500"/>
    <w:rsid w:val="00440482"/>
    <w:rsid w:val="00440841"/>
    <w:rsid w:val="00440B3C"/>
    <w:rsid w:val="00440FC3"/>
    <w:rsid w:val="00443FE3"/>
    <w:rsid w:val="00447A3E"/>
    <w:rsid w:val="00453C10"/>
    <w:rsid w:val="004541FF"/>
    <w:rsid w:val="00454B83"/>
    <w:rsid w:val="00456E37"/>
    <w:rsid w:val="00460C2B"/>
    <w:rsid w:val="00460CC6"/>
    <w:rsid w:val="00460E1E"/>
    <w:rsid w:val="004642A2"/>
    <w:rsid w:val="00470C76"/>
    <w:rsid w:val="00471009"/>
    <w:rsid w:val="00474693"/>
    <w:rsid w:val="00475722"/>
    <w:rsid w:val="004804E1"/>
    <w:rsid w:val="00485059"/>
    <w:rsid w:val="0048511D"/>
    <w:rsid w:val="0048527E"/>
    <w:rsid w:val="00486218"/>
    <w:rsid w:val="00486EA6"/>
    <w:rsid w:val="0048739B"/>
    <w:rsid w:val="00491672"/>
    <w:rsid w:val="004916E9"/>
    <w:rsid w:val="00491BC3"/>
    <w:rsid w:val="0049539C"/>
    <w:rsid w:val="004972AF"/>
    <w:rsid w:val="004A02A6"/>
    <w:rsid w:val="004A2ADA"/>
    <w:rsid w:val="004A3B73"/>
    <w:rsid w:val="004A584E"/>
    <w:rsid w:val="004B167D"/>
    <w:rsid w:val="004B283A"/>
    <w:rsid w:val="004B2880"/>
    <w:rsid w:val="004B4F73"/>
    <w:rsid w:val="004B56A9"/>
    <w:rsid w:val="004B6CF8"/>
    <w:rsid w:val="004B6F5C"/>
    <w:rsid w:val="004B7CD4"/>
    <w:rsid w:val="004C03FC"/>
    <w:rsid w:val="004C1CF0"/>
    <w:rsid w:val="004C2BCB"/>
    <w:rsid w:val="004C5047"/>
    <w:rsid w:val="004C6559"/>
    <w:rsid w:val="004C763B"/>
    <w:rsid w:val="004D043E"/>
    <w:rsid w:val="004D04CD"/>
    <w:rsid w:val="004D0A29"/>
    <w:rsid w:val="004D120B"/>
    <w:rsid w:val="004D1762"/>
    <w:rsid w:val="004D431B"/>
    <w:rsid w:val="004D65D3"/>
    <w:rsid w:val="004D6F52"/>
    <w:rsid w:val="004E0664"/>
    <w:rsid w:val="004E0847"/>
    <w:rsid w:val="004E0C96"/>
    <w:rsid w:val="004E1318"/>
    <w:rsid w:val="004E2ECA"/>
    <w:rsid w:val="004E5D01"/>
    <w:rsid w:val="004F0613"/>
    <w:rsid w:val="004F3C07"/>
    <w:rsid w:val="004F4D16"/>
    <w:rsid w:val="004F5AB0"/>
    <w:rsid w:val="005007A8"/>
    <w:rsid w:val="00502DD7"/>
    <w:rsid w:val="00505232"/>
    <w:rsid w:val="00506A8F"/>
    <w:rsid w:val="00507679"/>
    <w:rsid w:val="00513220"/>
    <w:rsid w:val="00513EAE"/>
    <w:rsid w:val="0051458A"/>
    <w:rsid w:val="00514AD1"/>
    <w:rsid w:val="0051589B"/>
    <w:rsid w:val="00520058"/>
    <w:rsid w:val="005208CF"/>
    <w:rsid w:val="00520D48"/>
    <w:rsid w:val="00522AFE"/>
    <w:rsid w:val="005237EC"/>
    <w:rsid w:val="00523FAC"/>
    <w:rsid w:val="005247A6"/>
    <w:rsid w:val="00531392"/>
    <w:rsid w:val="00532DD8"/>
    <w:rsid w:val="00533BFD"/>
    <w:rsid w:val="0053677E"/>
    <w:rsid w:val="00540856"/>
    <w:rsid w:val="00542D27"/>
    <w:rsid w:val="0054403A"/>
    <w:rsid w:val="0054468D"/>
    <w:rsid w:val="0054493D"/>
    <w:rsid w:val="005449C9"/>
    <w:rsid w:val="00547813"/>
    <w:rsid w:val="00547DFF"/>
    <w:rsid w:val="00547F9E"/>
    <w:rsid w:val="0055014D"/>
    <w:rsid w:val="0055116C"/>
    <w:rsid w:val="00553134"/>
    <w:rsid w:val="00560176"/>
    <w:rsid w:val="0056212F"/>
    <w:rsid w:val="00562D42"/>
    <w:rsid w:val="005632C4"/>
    <w:rsid w:val="00564BC5"/>
    <w:rsid w:val="0056532E"/>
    <w:rsid w:val="0056639D"/>
    <w:rsid w:val="00566865"/>
    <w:rsid w:val="00566F87"/>
    <w:rsid w:val="00567FC5"/>
    <w:rsid w:val="00567FF8"/>
    <w:rsid w:val="0057215A"/>
    <w:rsid w:val="0057378F"/>
    <w:rsid w:val="00580605"/>
    <w:rsid w:val="00580955"/>
    <w:rsid w:val="00581D1A"/>
    <w:rsid w:val="005842AC"/>
    <w:rsid w:val="005864DF"/>
    <w:rsid w:val="005903E7"/>
    <w:rsid w:val="00590F12"/>
    <w:rsid w:val="00591AB9"/>
    <w:rsid w:val="005955E1"/>
    <w:rsid w:val="005971B5"/>
    <w:rsid w:val="00597F60"/>
    <w:rsid w:val="005A00D8"/>
    <w:rsid w:val="005A3194"/>
    <w:rsid w:val="005A3EDD"/>
    <w:rsid w:val="005A5D79"/>
    <w:rsid w:val="005A6C33"/>
    <w:rsid w:val="005A786F"/>
    <w:rsid w:val="005B18FE"/>
    <w:rsid w:val="005C1833"/>
    <w:rsid w:val="005C2979"/>
    <w:rsid w:val="005C4677"/>
    <w:rsid w:val="005C578D"/>
    <w:rsid w:val="005C5BFF"/>
    <w:rsid w:val="005D0157"/>
    <w:rsid w:val="005D186E"/>
    <w:rsid w:val="005D47B2"/>
    <w:rsid w:val="005D531E"/>
    <w:rsid w:val="005D7314"/>
    <w:rsid w:val="005E3041"/>
    <w:rsid w:val="005E32CD"/>
    <w:rsid w:val="005E4CC7"/>
    <w:rsid w:val="005E5D36"/>
    <w:rsid w:val="005E5F56"/>
    <w:rsid w:val="005F3893"/>
    <w:rsid w:val="005F428F"/>
    <w:rsid w:val="005F4FE8"/>
    <w:rsid w:val="005F55ED"/>
    <w:rsid w:val="0060202C"/>
    <w:rsid w:val="006032C4"/>
    <w:rsid w:val="006039AF"/>
    <w:rsid w:val="00604D22"/>
    <w:rsid w:val="00605DB3"/>
    <w:rsid w:val="00606BF9"/>
    <w:rsid w:val="0060707E"/>
    <w:rsid w:val="006116FF"/>
    <w:rsid w:val="0061182B"/>
    <w:rsid w:val="00614CE7"/>
    <w:rsid w:val="00622FE9"/>
    <w:rsid w:val="00623295"/>
    <w:rsid w:val="00624991"/>
    <w:rsid w:val="006264D5"/>
    <w:rsid w:val="00626706"/>
    <w:rsid w:val="00626B25"/>
    <w:rsid w:val="00627691"/>
    <w:rsid w:val="00627FCE"/>
    <w:rsid w:val="006308B1"/>
    <w:rsid w:val="00634857"/>
    <w:rsid w:val="00635213"/>
    <w:rsid w:val="006406A7"/>
    <w:rsid w:val="006413B0"/>
    <w:rsid w:val="006414F5"/>
    <w:rsid w:val="00644925"/>
    <w:rsid w:val="0064722D"/>
    <w:rsid w:val="00647789"/>
    <w:rsid w:val="0064780C"/>
    <w:rsid w:val="006500D0"/>
    <w:rsid w:val="0065178F"/>
    <w:rsid w:val="0065475D"/>
    <w:rsid w:val="00654A50"/>
    <w:rsid w:val="00654F55"/>
    <w:rsid w:val="00664B94"/>
    <w:rsid w:val="00670E9C"/>
    <w:rsid w:val="00675D26"/>
    <w:rsid w:val="00677434"/>
    <w:rsid w:val="00680714"/>
    <w:rsid w:val="00687187"/>
    <w:rsid w:val="00687C0E"/>
    <w:rsid w:val="006967CA"/>
    <w:rsid w:val="00696C57"/>
    <w:rsid w:val="006973D2"/>
    <w:rsid w:val="006A2AE5"/>
    <w:rsid w:val="006A2C96"/>
    <w:rsid w:val="006A4403"/>
    <w:rsid w:val="006A4E85"/>
    <w:rsid w:val="006A541B"/>
    <w:rsid w:val="006A5F2F"/>
    <w:rsid w:val="006A5F3E"/>
    <w:rsid w:val="006A60A1"/>
    <w:rsid w:val="006A6201"/>
    <w:rsid w:val="006B1B08"/>
    <w:rsid w:val="006B34B2"/>
    <w:rsid w:val="006B4EAD"/>
    <w:rsid w:val="006B5AC8"/>
    <w:rsid w:val="006B673B"/>
    <w:rsid w:val="006C1D93"/>
    <w:rsid w:val="006C3840"/>
    <w:rsid w:val="006C44D8"/>
    <w:rsid w:val="006D0BEE"/>
    <w:rsid w:val="006D106F"/>
    <w:rsid w:val="006D22A2"/>
    <w:rsid w:val="006D3027"/>
    <w:rsid w:val="006D5E6C"/>
    <w:rsid w:val="006D6617"/>
    <w:rsid w:val="006E318F"/>
    <w:rsid w:val="006E4EE8"/>
    <w:rsid w:val="006E5116"/>
    <w:rsid w:val="006E5711"/>
    <w:rsid w:val="006E742F"/>
    <w:rsid w:val="006F21EF"/>
    <w:rsid w:val="006F4460"/>
    <w:rsid w:val="006F50F0"/>
    <w:rsid w:val="006F782B"/>
    <w:rsid w:val="00700D31"/>
    <w:rsid w:val="007038C6"/>
    <w:rsid w:val="00704520"/>
    <w:rsid w:val="0070511D"/>
    <w:rsid w:val="007119D3"/>
    <w:rsid w:val="007136B2"/>
    <w:rsid w:val="00714903"/>
    <w:rsid w:val="00716C95"/>
    <w:rsid w:val="00721C77"/>
    <w:rsid w:val="00722E70"/>
    <w:rsid w:val="00725573"/>
    <w:rsid w:val="007279ED"/>
    <w:rsid w:val="00727E57"/>
    <w:rsid w:val="007306FB"/>
    <w:rsid w:val="00731895"/>
    <w:rsid w:val="00734508"/>
    <w:rsid w:val="00735195"/>
    <w:rsid w:val="00736D6E"/>
    <w:rsid w:val="00737B40"/>
    <w:rsid w:val="007440E1"/>
    <w:rsid w:val="00744BB1"/>
    <w:rsid w:val="00746486"/>
    <w:rsid w:val="00755FDE"/>
    <w:rsid w:val="00756C6B"/>
    <w:rsid w:val="007609F0"/>
    <w:rsid w:val="00760BC7"/>
    <w:rsid w:val="00761D2B"/>
    <w:rsid w:val="007633C7"/>
    <w:rsid w:val="007639ED"/>
    <w:rsid w:val="00763F3E"/>
    <w:rsid w:val="00764F50"/>
    <w:rsid w:val="0076517E"/>
    <w:rsid w:val="0077143E"/>
    <w:rsid w:val="00772F9F"/>
    <w:rsid w:val="00777FE5"/>
    <w:rsid w:val="00782D8D"/>
    <w:rsid w:val="00791342"/>
    <w:rsid w:val="007978A5"/>
    <w:rsid w:val="007A38D6"/>
    <w:rsid w:val="007A3DF6"/>
    <w:rsid w:val="007A43C8"/>
    <w:rsid w:val="007A4B61"/>
    <w:rsid w:val="007A6C63"/>
    <w:rsid w:val="007B1A5B"/>
    <w:rsid w:val="007B728D"/>
    <w:rsid w:val="007B7762"/>
    <w:rsid w:val="007C1421"/>
    <w:rsid w:val="007C414F"/>
    <w:rsid w:val="007C6A2E"/>
    <w:rsid w:val="007D073F"/>
    <w:rsid w:val="007D1123"/>
    <w:rsid w:val="007D1EC5"/>
    <w:rsid w:val="007D2808"/>
    <w:rsid w:val="007D34E0"/>
    <w:rsid w:val="007D512B"/>
    <w:rsid w:val="007D5BD9"/>
    <w:rsid w:val="007D71AD"/>
    <w:rsid w:val="007E75BD"/>
    <w:rsid w:val="007F4066"/>
    <w:rsid w:val="007F533A"/>
    <w:rsid w:val="007F7606"/>
    <w:rsid w:val="007F7E05"/>
    <w:rsid w:val="008005B4"/>
    <w:rsid w:val="00801A93"/>
    <w:rsid w:val="008038D7"/>
    <w:rsid w:val="00803C3B"/>
    <w:rsid w:val="00803CA5"/>
    <w:rsid w:val="008045A8"/>
    <w:rsid w:val="008057F2"/>
    <w:rsid w:val="008077CE"/>
    <w:rsid w:val="00810B60"/>
    <w:rsid w:val="008119D4"/>
    <w:rsid w:val="00812430"/>
    <w:rsid w:val="00813CBE"/>
    <w:rsid w:val="008142D7"/>
    <w:rsid w:val="0081675D"/>
    <w:rsid w:val="0082075F"/>
    <w:rsid w:val="00824967"/>
    <w:rsid w:val="0082798E"/>
    <w:rsid w:val="0083077A"/>
    <w:rsid w:val="00831A06"/>
    <w:rsid w:val="00832563"/>
    <w:rsid w:val="0083271C"/>
    <w:rsid w:val="008354CB"/>
    <w:rsid w:val="00835937"/>
    <w:rsid w:val="00836DA0"/>
    <w:rsid w:val="00837969"/>
    <w:rsid w:val="00837E31"/>
    <w:rsid w:val="008463D5"/>
    <w:rsid w:val="00846C48"/>
    <w:rsid w:val="008545D1"/>
    <w:rsid w:val="00856513"/>
    <w:rsid w:val="00861A94"/>
    <w:rsid w:val="00864858"/>
    <w:rsid w:val="0086590E"/>
    <w:rsid w:val="008713BB"/>
    <w:rsid w:val="00872C65"/>
    <w:rsid w:val="00872E90"/>
    <w:rsid w:val="00881AFF"/>
    <w:rsid w:val="00884359"/>
    <w:rsid w:val="00885017"/>
    <w:rsid w:val="0088705A"/>
    <w:rsid w:val="0089125A"/>
    <w:rsid w:val="00892300"/>
    <w:rsid w:val="00892C0C"/>
    <w:rsid w:val="008956DE"/>
    <w:rsid w:val="008966A9"/>
    <w:rsid w:val="00897787"/>
    <w:rsid w:val="008A0AD6"/>
    <w:rsid w:val="008A15F2"/>
    <w:rsid w:val="008A3DE7"/>
    <w:rsid w:val="008A4C37"/>
    <w:rsid w:val="008A5579"/>
    <w:rsid w:val="008B09BC"/>
    <w:rsid w:val="008B155C"/>
    <w:rsid w:val="008B459D"/>
    <w:rsid w:val="008B4814"/>
    <w:rsid w:val="008C00A7"/>
    <w:rsid w:val="008C0C19"/>
    <w:rsid w:val="008C4192"/>
    <w:rsid w:val="008C6CC7"/>
    <w:rsid w:val="008C7B3C"/>
    <w:rsid w:val="008D1775"/>
    <w:rsid w:val="008D2805"/>
    <w:rsid w:val="008D39EE"/>
    <w:rsid w:val="008D5ABC"/>
    <w:rsid w:val="008D640E"/>
    <w:rsid w:val="008E0676"/>
    <w:rsid w:val="008E146A"/>
    <w:rsid w:val="008E431C"/>
    <w:rsid w:val="008E5AF0"/>
    <w:rsid w:val="008E64DC"/>
    <w:rsid w:val="008E693E"/>
    <w:rsid w:val="008E6EE5"/>
    <w:rsid w:val="008E7859"/>
    <w:rsid w:val="008F0268"/>
    <w:rsid w:val="008F150E"/>
    <w:rsid w:val="008F7C8D"/>
    <w:rsid w:val="009009A8"/>
    <w:rsid w:val="00901032"/>
    <w:rsid w:val="00902B09"/>
    <w:rsid w:val="00907C5B"/>
    <w:rsid w:val="00910CCE"/>
    <w:rsid w:val="00911BF6"/>
    <w:rsid w:val="009127C6"/>
    <w:rsid w:val="00912BFE"/>
    <w:rsid w:val="009169C3"/>
    <w:rsid w:val="0092161A"/>
    <w:rsid w:val="00924152"/>
    <w:rsid w:val="009250F2"/>
    <w:rsid w:val="00927426"/>
    <w:rsid w:val="009277BB"/>
    <w:rsid w:val="00932DED"/>
    <w:rsid w:val="00934B5A"/>
    <w:rsid w:val="0094447C"/>
    <w:rsid w:val="00944C6D"/>
    <w:rsid w:val="00944E55"/>
    <w:rsid w:val="00950505"/>
    <w:rsid w:val="009507EB"/>
    <w:rsid w:val="0095113A"/>
    <w:rsid w:val="00954622"/>
    <w:rsid w:val="0095578D"/>
    <w:rsid w:val="00956C1A"/>
    <w:rsid w:val="009575FB"/>
    <w:rsid w:val="00961DAF"/>
    <w:rsid w:val="00962130"/>
    <w:rsid w:val="00963474"/>
    <w:rsid w:val="00965FB4"/>
    <w:rsid w:val="0096600F"/>
    <w:rsid w:val="0096783E"/>
    <w:rsid w:val="00967872"/>
    <w:rsid w:val="00970E79"/>
    <w:rsid w:val="00972AB8"/>
    <w:rsid w:val="00973903"/>
    <w:rsid w:val="00975BCA"/>
    <w:rsid w:val="00980A99"/>
    <w:rsid w:val="00986A75"/>
    <w:rsid w:val="009915E9"/>
    <w:rsid w:val="0099171A"/>
    <w:rsid w:val="00992223"/>
    <w:rsid w:val="0099343F"/>
    <w:rsid w:val="00996D78"/>
    <w:rsid w:val="009A21DD"/>
    <w:rsid w:val="009A2B8E"/>
    <w:rsid w:val="009A2FB9"/>
    <w:rsid w:val="009A34DD"/>
    <w:rsid w:val="009A5F8A"/>
    <w:rsid w:val="009A63E7"/>
    <w:rsid w:val="009A7486"/>
    <w:rsid w:val="009A7F8D"/>
    <w:rsid w:val="009B106D"/>
    <w:rsid w:val="009B20A3"/>
    <w:rsid w:val="009B2844"/>
    <w:rsid w:val="009B2DE4"/>
    <w:rsid w:val="009B59C5"/>
    <w:rsid w:val="009B6FC0"/>
    <w:rsid w:val="009C1D75"/>
    <w:rsid w:val="009C29E8"/>
    <w:rsid w:val="009C3AA6"/>
    <w:rsid w:val="009C4E4F"/>
    <w:rsid w:val="009C5986"/>
    <w:rsid w:val="009D41E6"/>
    <w:rsid w:val="009D4348"/>
    <w:rsid w:val="009D5333"/>
    <w:rsid w:val="009D7B23"/>
    <w:rsid w:val="009E040E"/>
    <w:rsid w:val="009E05B2"/>
    <w:rsid w:val="009E1E4C"/>
    <w:rsid w:val="009E20E3"/>
    <w:rsid w:val="009E20F7"/>
    <w:rsid w:val="009E3DA4"/>
    <w:rsid w:val="009E4831"/>
    <w:rsid w:val="009E5217"/>
    <w:rsid w:val="009E7149"/>
    <w:rsid w:val="009F24E7"/>
    <w:rsid w:val="009F2EA1"/>
    <w:rsid w:val="009F467F"/>
    <w:rsid w:val="009F5098"/>
    <w:rsid w:val="009F7691"/>
    <w:rsid w:val="009F77E8"/>
    <w:rsid w:val="00A046CA"/>
    <w:rsid w:val="00A06328"/>
    <w:rsid w:val="00A10F7F"/>
    <w:rsid w:val="00A12330"/>
    <w:rsid w:val="00A12710"/>
    <w:rsid w:val="00A1692E"/>
    <w:rsid w:val="00A21C1B"/>
    <w:rsid w:val="00A22046"/>
    <w:rsid w:val="00A23576"/>
    <w:rsid w:val="00A24463"/>
    <w:rsid w:val="00A24CA0"/>
    <w:rsid w:val="00A25C06"/>
    <w:rsid w:val="00A263C5"/>
    <w:rsid w:val="00A30EDF"/>
    <w:rsid w:val="00A3251C"/>
    <w:rsid w:val="00A3372F"/>
    <w:rsid w:val="00A3457E"/>
    <w:rsid w:val="00A3528C"/>
    <w:rsid w:val="00A41BFB"/>
    <w:rsid w:val="00A42312"/>
    <w:rsid w:val="00A439EF"/>
    <w:rsid w:val="00A4454A"/>
    <w:rsid w:val="00A44926"/>
    <w:rsid w:val="00A45254"/>
    <w:rsid w:val="00A45E25"/>
    <w:rsid w:val="00A477BD"/>
    <w:rsid w:val="00A50152"/>
    <w:rsid w:val="00A509D4"/>
    <w:rsid w:val="00A50C92"/>
    <w:rsid w:val="00A50E3A"/>
    <w:rsid w:val="00A538EA"/>
    <w:rsid w:val="00A61BC9"/>
    <w:rsid w:val="00A61E63"/>
    <w:rsid w:val="00A62E72"/>
    <w:rsid w:val="00A63113"/>
    <w:rsid w:val="00A6394D"/>
    <w:rsid w:val="00A7058F"/>
    <w:rsid w:val="00A70957"/>
    <w:rsid w:val="00A7158F"/>
    <w:rsid w:val="00A730AD"/>
    <w:rsid w:val="00A75E27"/>
    <w:rsid w:val="00A765C7"/>
    <w:rsid w:val="00A8376A"/>
    <w:rsid w:val="00A842B4"/>
    <w:rsid w:val="00A84C1E"/>
    <w:rsid w:val="00A85B04"/>
    <w:rsid w:val="00A86BBC"/>
    <w:rsid w:val="00A90B91"/>
    <w:rsid w:val="00A91574"/>
    <w:rsid w:val="00A94F6C"/>
    <w:rsid w:val="00A952C1"/>
    <w:rsid w:val="00A95678"/>
    <w:rsid w:val="00A96381"/>
    <w:rsid w:val="00A96825"/>
    <w:rsid w:val="00A97134"/>
    <w:rsid w:val="00AA25D5"/>
    <w:rsid w:val="00AA3A1E"/>
    <w:rsid w:val="00AB0711"/>
    <w:rsid w:val="00AB0BF1"/>
    <w:rsid w:val="00AB3578"/>
    <w:rsid w:val="00AB3832"/>
    <w:rsid w:val="00AB3867"/>
    <w:rsid w:val="00AB3DE3"/>
    <w:rsid w:val="00AB477C"/>
    <w:rsid w:val="00AB716E"/>
    <w:rsid w:val="00AC0ABB"/>
    <w:rsid w:val="00AC0B29"/>
    <w:rsid w:val="00AC0B81"/>
    <w:rsid w:val="00AC1ADA"/>
    <w:rsid w:val="00AC2EDB"/>
    <w:rsid w:val="00AC3222"/>
    <w:rsid w:val="00AC4377"/>
    <w:rsid w:val="00AC64F4"/>
    <w:rsid w:val="00AC771C"/>
    <w:rsid w:val="00AC79DA"/>
    <w:rsid w:val="00AC7C4E"/>
    <w:rsid w:val="00AD4CAA"/>
    <w:rsid w:val="00AD7E77"/>
    <w:rsid w:val="00AE1A4A"/>
    <w:rsid w:val="00AE5FC0"/>
    <w:rsid w:val="00AE6BAE"/>
    <w:rsid w:val="00AE6F96"/>
    <w:rsid w:val="00AE72B9"/>
    <w:rsid w:val="00AF19E8"/>
    <w:rsid w:val="00AF32E2"/>
    <w:rsid w:val="00AF56AB"/>
    <w:rsid w:val="00AF6873"/>
    <w:rsid w:val="00AF68BE"/>
    <w:rsid w:val="00B00083"/>
    <w:rsid w:val="00B0212D"/>
    <w:rsid w:val="00B02E8A"/>
    <w:rsid w:val="00B03416"/>
    <w:rsid w:val="00B04163"/>
    <w:rsid w:val="00B042CB"/>
    <w:rsid w:val="00B051DD"/>
    <w:rsid w:val="00B057BB"/>
    <w:rsid w:val="00B05A5A"/>
    <w:rsid w:val="00B06173"/>
    <w:rsid w:val="00B13BCF"/>
    <w:rsid w:val="00B140E0"/>
    <w:rsid w:val="00B14AEE"/>
    <w:rsid w:val="00B16760"/>
    <w:rsid w:val="00B173E8"/>
    <w:rsid w:val="00B175EC"/>
    <w:rsid w:val="00B20B89"/>
    <w:rsid w:val="00B239B5"/>
    <w:rsid w:val="00B240F1"/>
    <w:rsid w:val="00B2487E"/>
    <w:rsid w:val="00B26D37"/>
    <w:rsid w:val="00B314D1"/>
    <w:rsid w:val="00B32BC9"/>
    <w:rsid w:val="00B33529"/>
    <w:rsid w:val="00B339BF"/>
    <w:rsid w:val="00B356DA"/>
    <w:rsid w:val="00B361AC"/>
    <w:rsid w:val="00B4059F"/>
    <w:rsid w:val="00B40EB8"/>
    <w:rsid w:val="00B412D2"/>
    <w:rsid w:val="00B42A9D"/>
    <w:rsid w:val="00B43F72"/>
    <w:rsid w:val="00B43F85"/>
    <w:rsid w:val="00B4439C"/>
    <w:rsid w:val="00B44F46"/>
    <w:rsid w:val="00B45B91"/>
    <w:rsid w:val="00B46B06"/>
    <w:rsid w:val="00B46B8F"/>
    <w:rsid w:val="00B57DBA"/>
    <w:rsid w:val="00B655BC"/>
    <w:rsid w:val="00B658BD"/>
    <w:rsid w:val="00B66691"/>
    <w:rsid w:val="00B67A98"/>
    <w:rsid w:val="00B7207A"/>
    <w:rsid w:val="00B74766"/>
    <w:rsid w:val="00B748BC"/>
    <w:rsid w:val="00B74A28"/>
    <w:rsid w:val="00B74FE8"/>
    <w:rsid w:val="00B7775F"/>
    <w:rsid w:val="00B8113E"/>
    <w:rsid w:val="00B82E50"/>
    <w:rsid w:val="00B84411"/>
    <w:rsid w:val="00B86281"/>
    <w:rsid w:val="00B912A7"/>
    <w:rsid w:val="00B933B5"/>
    <w:rsid w:val="00B95EE4"/>
    <w:rsid w:val="00B96299"/>
    <w:rsid w:val="00BA23D4"/>
    <w:rsid w:val="00BA4A54"/>
    <w:rsid w:val="00BA5659"/>
    <w:rsid w:val="00BB0BA3"/>
    <w:rsid w:val="00BB161F"/>
    <w:rsid w:val="00BB20FC"/>
    <w:rsid w:val="00BB5060"/>
    <w:rsid w:val="00BB5D9D"/>
    <w:rsid w:val="00BB7585"/>
    <w:rsid w:val="00BB7875"/>
    <w:rsid w:val="00BB7C22"/>
    <w:rsid w:val="00BB7EF1"/>
    <w:rsid w:val="00BD061A"/>
    <w:rsid w:val="00BD268B"/>
    <w:rsid w:val="00BD31CC"/>
    <w:rsid w:val="00BD3988"/>
    <w:rsid w:val="00BD4CA1"/>
    <w:rsid w:val="00BD504F"/>
    <w:rsid w:val="00BD5986"/>
    <w:rsid w:val="00BE0170"/>
    <w:rsid w:val="00BE0A0F"/>
    <w:rsid w:val="00BE1D85"/>
    <w:rsid w:val="00BE22E1"/>
    <w:rsid w:val="00BE29CE"/>
    <w:rsid w:val="00BE3AFE"/>
    <w:rsid w:val="00BE4955"/>
    <w:rsid w:val="00BE74E7"/>
    <w:rsid w:val="00BF3787"/>
    <w:rsid w:val="00BF40DE"/>
    <w:rsid w:val="00BF4FB9"/>
    <w:rsid w:val="00BF5599"/>
    <w:rsid w:val="00BF766D"/>
    <w:rsid w:val="00C06CF5"/>
    <w:rsid w:val="00C076A4"/>
    <w:rsid w:val="00C106E6"/>
    <w:rsid w:val="00C108C9"/>
    <w:rsid w:val="00C1108B"/>
    <w:rsid w:val="00C1182D"/>
    <w:rsid w:val="00C127C6"/>
    <w:rsid w:val="00C13028"/>
    <w:rsid w:val="00C1422F"/>
    <w:rsid w:val="00C1650C"/>
    <w:rsid w:val="00C17AA9"/>
    <w:rsid w:val="00C2126D"/>
    <w:rsid w:val="00C3036A"/>
    <w:rsid w:val="00C324DA"/>
    <w:rsid w:val="00C32DF4"/>
    <w:rsid w:val="00C4415F"/>
    <w:rsid w:val="00C44AB7"/>
    <w:rsid w:val="00C44C89"/>
    <w:rsid w:val="00C47CC6"/>
    <w:rsid w:val="00C51316"/>
    <w:rsid w:val="00C51D57"/>
    <w:rsid w:val="00C57735"/>
    <w:rsid w:val="00C61A4B"/>
    <w:rsid w:val="00C61F51"/>
    <w:rsid w:val="00C62202"/>
    <w:rsid w:val="00C6276F"/>
    <w:rsid w:val="00C646BE"/>
    <w:rsid w:val="00C65AAD"/>
    <w:rsid w:val="00C662E0"/>
    <w:rsid w:val="00C6740B"/>
    <w:rsid w:val="00C67C5A"/>
    <w:rsid w:val="00C67EC0"/>
    <w:rsid w:val="00C72212"/>
    <w:rsid w:val="00C761A9"/>
    <w:rsid w:val="00C769FF"/>
    <w:rsid w:val="00C80D87"/>
    <w:rsid w:val="00C8264E"/>
    <w:rsid w:val="00C82F9F"/>
    <w:rsid w:val="00C83127"/>
    <w:rsid w:val="00C84FBA"/>
    <w:rsid w:val="00C86F8D"/>
    <w:rsid w:val="00C90402"/>
    <w:rsid w:val="00C914A9"/>
    <w:rsid w:val="00C92D3A"/>
    <w:rsid w:val="00C933E8"/>
    <w:rsid w:val="00C95439"/>
    <w:rsid w:val="00C96D70"/>
    <w:rsid w:val="00C97C70"/>
    <w:rsid w:val="00CA43AD"/>
    <w:rsid w:val="00CA5328"/>
    <w:rsid w:val="00CA55A7"/>
    <w:rsid w:val="00CA7431"/>
    <w:rsid w:val="00CB5B8F"/>
    <w:rsid w:val="00CB68FA"/>
    <w:rsid w:val="00CB6E02"/>
    <w:rsid w:val="00CC01C0"/>
    <w:rsid w:val="00CC01D5"/>
    <w:rsid w:val="00CC2999"/>
    <w:rsid w:val="00CC4C05"/>
    <w:rsid w:val="00CC6576"/>
    <w:rsid w:val="00CC6D91"/>
    <w:rsid w:val="00CD2580"/>
    <w:rsid w:val="00CD2697"/>
    <w:rsid w:val="00CD3881"/>
    <w:rsid w:val="00CD5C61"/>
    <w:rsid w:val="00CE06C3"/>
    <w:rsid w:val="00CE240E"/>
    <w:rsid w:val="00CE6DF1"/>
    <w:rsid w:val="00CF4099"/>
    <w:rsid w:val="00D014C7"/>
    <w:rsid w:val="00D03CF9"/>
    <w:rsid w:val="00D064BD"/>
    <w:rsid w:val="00D06BAC"/>
    <w:rsid w:val="00D11D0F"/>
    <w:rsid w:val="00D12414"/>
    <w:rsid w:val="00D215DF"/>
    <w:rsid w:val="00D25546"/>
    <w:rsid w:val="00D255E3"/>
    <w:rsid w:val="00D27B80"/>
    <w:rsid w:val="00D27D0D"/>
    <w:rsid w:val="00D30FF3"/>
    <w:rsid w:val="00D31659"/>
    <w:rsid w:val="00D32B3D"/>
    <w:rsid w:val="00D33373"/>
    <w:rsid w:val="00D33B47"/>
    <w:rsid w:val="00D345D7"/>
    <w:rsid w:val="00D37362"/>
    <w:rsid w:val="00D37906"/>
    <w:rsid w:val="00D4052A"/>
    <w:rsid w:val="00D41476"/>
    <w:rsid w:val="00D50458"/>
    <w:rsid w:val="00D51A74"/>
    <w:rsid w:val="00D572D3"/>
    <w:rsid w:val="00D5741E"/>
    <w:rsid w:val="00D613C2"/>
    <w:rsid w:val="00D61EF8"/>
    <w:rsid w:val="00D62829"/>
    <w:rsid w:val="00D63843"/>
    <w:rsid w:val="00D646FA"/>
    <w:rsid w:val="00D6509F"/>
    <w:rsid w:val="00D66B38"/>
    <w:rsid w:val="00D70581"/>
    <w:rsid w:val="00D72139"/>
    <w:rsid w:val="00D762EE"/>
    <w:rsid w:val="00D77F8F"/>
    <w:rsid w:val="00D80007"/>
    <w:rsid w:val="00D80EA1"/>
    <w:rsid w:val="00D82F76"/>
    <w:rsid w:val="00D8300C"/>
    <w:rsid w:val="00D84965"/>
    <w:rsid w:val="00D85449"/>
    <w:rsid w:val="00D85DD7"/>
    <w:rsid w:val="00D86E67"/>
    <w:rsid w:val="00D86FD0"/>
    <w:rsid w:val="00D907E2"/>
    <w:rsid w:val="00D94094"/>
    <w:rsid w:val="00D9437B"/>
    <w:rsid w:val="00D94B62"/>
    <w:rsid w:val="00D966E1"/>
    <w:rsid w:val="00D96C82"/>
    <w:rsid w:val="00D97B60"/>
    <w:rsid w:val="00DA03BD"/>
    <w:rsid w:val="00DA18A1"/>
    <w:rsid w:val="00DA26DA"/>
    <w:rsid w:val="00DA2E8C"/>
    <w:rsid w:val="00DA5157"/>
    <w:rsid w:val="00DA5445"/>
    <w:rsid w:val="00DA62AE"/>
    <w:rsid w:val="00DB36B3"/>
    <w:rsid w:val="00DB37B6"/>
    <w:rsid w:val="00DB5C3E"/>
    <w:rsid w:val="00DC273F"/>
    <w:rsid w:val="00DC617F"/>
    <w:rsid w:val="00DC659C"/>
    <w:rsid w:val="00DD15F8"/>
    <w:rsid w:val="00DD1EA9"/>
    <w:rsid w:val="00DD28D0"/>
    <w:rsid w:val="00DE0384"/>
    <w:rsid w:val="00DE1C49"/>
    <w:rsid w:val="00DE2BF2"/>
    <w:rsid w:val="00DE3297"/>
    <w:rsid w:val="00DE5A42"/>
    <w:rsid w:val="00DE6035"/>
    <w:rsid w:val="00DF0331"/>
    <w:rsid w:val="00DF4B05"/>
    <w:rsid w:val="00DF4D7B"/>
    <w:rsid w:val="00DF6E11"/>
    <w:rsid w:val="00E00D2E"/>
    <w:rsid w:val="00E03DCC"/>
    <w:rsid w:val="00E05095"/>
    <w:rsid w:val="00E103CE"/>
    <w:rsid w:val="00E10FAB"/>
    <w:rsid w:val="00E11A75"/>
    <w:rsid w:val="00E11AC2"/>
    <w:rsid w:val="00E13980"/>
    <w:rsid w:val="00E1440B"/>
    <w:rsid w:val="00E16F78"/>
    <w:rsid w:val="00E21728"/>
    <w:rsid w:val="00E26CB2"/>
    <w:rsid w:val="00E35EE1"/>
    <w:rsid w:val="00E37395"/>
    <w:rsid w:val="00E4037E"/>
    <w:rsid w:val="00E4128A"/>
    <w:rsid w:val="00E41B4C"/>
    <w:rsid w:val="00E43591"/>
    <w:rsid w:val="00E43BF5"/>
    <w:rsid w:val="00E476D3"/>
    <w:rsid w:val="00E51E14"/>
    <w:rsid w:val="00E54E60"/>
    <w:rsid w:val="00E5588E"/>
    <w:rsid w:val="00E61C71"/>
    <w:rsid w:val="00E621CB"/>
    <w:rsid w:val="00E63607"/>
    <w:rsid w:val="00E6524E"/>
    <w:rsid w:val="00E675DC"/>
    <w:rsid w:val="00E714F2"/>
    <w:rsid w:val="00E71D3A"/>
    <w:rsid w:val="00E720DE"/>
    <w:rsid w:val="00E726D2"/>
    <w:rsid w:val="00E74444"/>
    <w:rsid w:val="00E773A0"/>
    <w:rsid w:val="00E77FC2"/>
    <w:rsid w:val="00E82BD8"/>
    <w:rsid w:val="00E86442"/>
    <w:rsid w:val="00E86CB8"/>
    <w:rsid w:val="00E87C6A"/>
    <w:rsid w:val="00E929BD"/>
    <w:rsid w:val="00E96375"/>
    <w:rsid w:val="00EA101C"/>
    <w:rsid w:val="00EA27BE"/>
    <w:rsid w:val="00EA2809"/>
    <w:rsid w:val="00EA2E46"/>
    <w:rsid w:val="00EA6D54"/>
    <w:rsid w:val="00EA7B57"/>
    <w:rsid w:val="00EB040E"/>
    <w:rsid w:val="00EB0F20"/>
    <w:rsid w:val="00EB350F"/>
    <w:rsid w:val="00EB3D9F"/>
    <w:rsid w:val="00EB3E35"/>
    <w:rsid w:val="00EB486D"/>
    <w:rsid w:val="00EC0F29"/>
    <w:rsid w:val="00EC1FFA"/>
    <w:rsid w:val="00EC314F"/>
    <w:rsid w:val="00EC4B11"/>
    <w:rsid w:val="00EC5A0E"/>
    <w:rsid w:val="00EC6829"/>
    <w:rsid w:val="00EC708A"/>
    <w:rsid w:val="00ED02E6"/>
    <w:rsid w:val="00ED0664"/>
    <w:rsid w:val="00ED2371"/>
    <w:rsid w:val="00ED3CC2"/>
    <w:rsid w:val="00ED723B"/>
    <w:rsid w:val="00EE01E2"/>
    <w:rsid w:val="00EE040F"/>
    <w:rsid w:val="00EE0C3E"/>
    <w:rsid w:val="00EE559A"/>
    <w:rsid w:val="00EE7468"/>
    <w:rsid w:val="00EF1D00"/>
    <w:rsid w:val="00EF2D9F"/>
    <w:rsid w:val="00EF4C99"/>
    <w:rsid w:val="00F00A98"/>
    <w:rsid w:val="00F0375A"/>
    <w:rsid w:val="00F0380D"/>
    <w:rsid w:val="00F03ADE"/>
    <w:rsid w:val="00F12011"/>
    <w:rsid w:val="00F15B39"/>
    <w:rsid w:val="00F17CF7"/>
    <w:rsid w:val="00F20C27"/>
    <w:rsid w:val="00F252C1"/>
    <w:rsid w:val="00F2630D"/>
    <w:rsid w:val="00F26664"/>
    <w:rsid w:val="00F32252"/>
    <w:rsid w:val="00F326A9"/>
    <w:rsid w:val="00F329E2"/>
    <w:rsid w:val="00F32B41"/>
    <w:rsid w:val="00F358DB"/>
    <w:rsid w:val="00F4030E"/>
    <w:rsid w:val="00F40FA9"/>
    <w:rsid w:val="00F467FF"/>
    <w:rsid w:val="00F475C9"/>
    <w:rsid w:val="00F50E0C"/>
    <w:rsid w:val="00F51884"/>
    <w:rsid w:val="00F51D5E"/>
    <w:rsid w:val="00F53132"/>
    <w:rsid w:val="00F57C9C"/>
    <w:rsid w:val="00F65FDD"/>
    <w:rsid w:val="00F674C1"/>
    <w:rsid w:val="00F67946"/>
    <w:rsid w:val="00F679D3"/>
    <w:rsid w:val="00F73CE0"/>
    <w:rsid w:val="00F73ED6"/>
    <w:rsid w:val="00F74235"/>
    <w:rsid w:val="00F74727"/>
    <w:rsid w:val="00F804A7"/>
    <w:rsid w:val="00F8537C"/>
    <w:rsid w:val="00F8637E"/>
    <w:rsid w:val="00F873A2"/>
    <w:rsid w:val="00F90C64"/>
    <w:rsid w:val="00F90F70"/>
    <w:rsid w:val="00FA41A5"/>
    <w:rsid w:val="00FA5A85"/>
    <w:rsid w:val="00FB0946"/>
    <w:rsid w:val="00FB338D"/>
    <w:rsid w:val="00FB38F0"/>
    <w:rsid w:val="00FB53E3"/>
    <w:rsid w:val="00FB7438"/>
    <w:rsid w:val="00FC0B53"/>
    <w:rsid w:val="00FC5DE0"/>
    <w:rsid w:val="00FC639F"/>
    <w:rsid w:val="00FC67FE"/>
    <w:rsid w:val="00FD16A0"/>
    <w:rsid w:val="00FD2681"/>
    <w:rsid w:val="00FD3590"/>
    <w:rsid w:val="00FD7E10"/>
    <w:rsid w:val="00FE0047"/>
    <w:rsid w:val="00FE0CC5"/>
    <w:rsid w:val="00FE0FC3"/>
    <w:rsid w:val="00FE45DA"/>
    <w:rsid w:val="00FE5FF2"/>
    <w:rsid w:val="00FE69B3"/>
    <w:rsid w:val="00FF0D17"/>
    <w:rsid w:val="00FF113C"/>
    <w:rsid w:val="00FF381A"/>
    <w:rsid w:val="00FF5859"/>
    <w:rsid w:val="00FF591A"/>
    <w:rsid w:val="00FF65A8"/>
    <w:rsid w:val="03F159B0"/>
    <w:rsid w:val="045C47E5"/>
    <w:rsid w:val="072F6D6F"/>
    <w:rsid w:val="07ED1F2A"/>
    <w:rsid w:val="0A57F014"/>
    <w:rsid w:val="0BFF1A4B"/>
    <w:rsid w:val="0CE9C350"/>
    <w:rsid w:val="11F37DB9"/>
    <w:rsid w:val="126E048E"/>
    <w:rsid w:val="127E4346"/>
    <w:rsid w:val="138F4E1A"/>
    <w:rsid w:val="16B06EE4"/>
    <w:rsid w:val="198DE5EB"/>
    <w:rsid w:val="19F0628C"/>
    <w:rsid w:val="1B821B16"/>
    <w:rsid w:val="1C064D38"/>
    <w:rsid w:val="1C8E22F2"/>
    <w:rsid w:val="1DAEB414"/>
    <w:rsid w:val="2027796D"/>
    <w:rsid w:val="20F92558"/>
    <w:rsid w:val="21A85A98"/>
    <w:rsid w:val="237E1C75"/>
    <w:rsid w:val="2473CD9A"/>
    <w:rsid w:val="26F3B95A"/>
    <w:rsid w:val="28328B52"/>
    <w:rsid w:val="2DD267A0"/>
    <w:rsid w:val="2E31AC20"/>
    <w:rsid w:val="3417FCF3"/>
    <w:rsid w:val="34CCA9D3"/>
    <w:rsid w:val="36B4CC41"/>
    <w:rsid w:val="37877951"/>
    <w:rsid w:val="38509CA2"/>
    <w:rsid w:val="391A2E60"/>
    <w:rsid w:val="3BF934BB"/>
    <w:rsid w:val="3EBF86E5"/>
    <w:rsid w:val="430A4421"/>
    <w:rsid w:val="448E13D7"/>
    <w:rsid w:val="46846DF8"/>
    <w:rsid w:val="46CA98CA"/>
    <w:rsid w:val="4AA6DF95"/>
    <w:rsid w:val="4B155606"/>
    <w:rsid w:val="4DDE8057"/>
    <w:rsid w:val="54092F93"/>
    <w:rsid w:val="54A30FEF"/>
    <w:rsid w:val="592068B5"/>
    <w:rsid w:val="5AE900B9"/>
    <w:rsid w:val="5C8EC84D"/>
    <w:rsid w:val="5CD7CB67"/>
    <w:rsid w:val="5FB63A49"/>
    <w:rsid w:val="6023B501"/>
    <w:rsid w:val="62849883"/>
    <w:rsid w:val="62B19605"/>
    <w:rsid w:val="62BA2FA9"/>
    <w:rsid w:val="653E803B"/>
    <w:rsid w:val="66BD7C8E"/>
    <w:rsid w:val="6C3252C8"/>
    <w:rsid w:val="6FE47A5F"/>
    <w:rsid w:val="7259B113"/>
    <w:rsid w:val="749F1A66"/>
    <w:rsid w:val="7AFE6532"/>
    <w:rsid w:val="7BEC761C"/>
    <w:rsid w:val="7C3D3008"/>
    <w:rsid w:val="7C8F27C7"/>
    <w:rsid w:val="7DD90069"/>
    <w:rsid w:val="7E45A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2D3"/>
    <w:pPr>
      <w:ind w:left="720"/>
      <w:contextualSpacing/>
    </w:pPr>
  </w:style>
  <w:style w:type="character" w:styleId="CommentReference">
    <w:name w:val="annotation reference"/>
    <w:basedOn w:val="DefaultParagraphFont"/>
    <w:uiPriority w:val="99"/>
    <w:semiHidden/>
    <w:unhideWhenUsed/>
    <w:rsid w:val="009F467F"/>
    <w:rPr>
      <w:sz w:val="16"/>
      <w:szCs w:val="16"/>
    </w:rPr>
  </w:style>
  <w:style w:type="paragraph" w:styleId="CommentText">
    <w:name w:val="annotation text"/>
    <w:basedOn w:val="Normal"/>
    <w:link w:val="CommentTextChar"/>
    <w:uiPriority w:val="99"/>
    <w:semiHidden/>
    <w:unhideWhenUsed/>
    <w:rsid w:val="009F467F"/>
    <w:pPr>
      <w:spacing w:line="240" w:lineRule="auto"/>
    </w:pPr>
    <w:rPr>
      <w:sz w:val="20"/>
      <w:szCs w:val="20"/>
    </w:rPr>
  </w:style>
  <w:style w:type="character" w:customStyle="1" w:styleId="CommentTextChar">
    <w:name w:val="Comment Text Char"/>
    <w:basedOn w:val="DefaultParagraphFont"/>
    <w:link w:val="CommentText"/>
    <w:uiPriority w:val="99"/>
    <w:semiHidden/>
    <w:rsid w:val="009F467F"/>
    <w:rPr>
      <w:sz w:val="20"/>
      <w:szCs w:val="20"/>
    </w:rPr>
  </w:style>
  <w:style w:type="paragraph" w:styleId="CommentSubject">
    <w:name w:val="annotation subject"/>
    <w:basedOn w:val="CommentText"/>
    <w:next w:val="CommentText"/>
    <w:link w:val="CommentSubjectChar"/>
    <w:uiPriority w:val="99"/>
    <w:semiHidden/>
    <w:unhideWhenUsed/>
    <w:rsid w:val="009F467F"/>
    <w:rPr>
      <w:b/>
      <w:bCs/>
    </w:rPr>
  </w:style>
  <w:style w:type="character" w:customStyle="1" w:styleId="CommentSubjectChar">
    <w:name w:val="Comment Subject Char"/>
    <w:basedOn w:val="CommentTextChar"/>
    <w:link w:val="CommentSubject"/>
    <w:uiPriority w:val="99"/>
    <w:semiHidden/>
    <w:rsid w:val="009F467F"/>
    <w:rPr>
      <w:b/>
      <w:bCs/>
      <w:sz w:val="20"/>
      <w:szCs w:val="20"/>
    </w:rPr>
  </w:style>
  <w:style w:type="paragraph" w:styleId="BalloonText">
    <w:name w:val="Balloon Text"/>
    <w:basedOn w:val="Normal"/>
    <w:link w:val="BalloonTextChar"/>
    <w:uiPriority w:val="99"/>
    <w:semiHidden/>
    <w:unhideWhenUsed/>
    <w:rsid w:val="009F4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7F"/>
    <w:rPr>
      <w:rFonts w:ascii="Tahoma" w:hAnsi="Tahoma" w:cs="Tahoma"/>
      <w:sz w:val="16"/>
      <w:szCs w:val="16"/>
    </w:rPr>
  </w:style>
  <w:style w:type="character" w:customStyle="1" w:styleId="fontstyle01">
    <w:name w:val="fontstyle01"/>
    <w:basedOn w:val="DefaultParagraphFont"/>
    <w:rsid w:val="00EC5A0E"/>
    <w:rPr>
      <w:rFonts w:ascii="AdvGulliv-R" w:hAnsi="AdvGulliv-R" w:hint="default"/>
      <w:b w:val="0"/>
      <w:bCs w:val="0"/>
      <w:i w:val="0"/>
      <w:iCs w:val="0"/>
      <w:color w:val="000000"/>
      <w:sz w:val="16"/>
      <w:szCs w:val="16"/>
    </w:rPr>
  </w:style>
  <w:style w:type="character" w:customStyle="1" w:styleId="fontstyle21">
    <w:name w:val="fontstyle21"/>
    <w:basedOn w:val="DefaultParagraphFont"/>
    <w:rsid w:val="00EC5A0E"/>
    <w:rPr>
      <w:rFonts w:ascii="AdvGulliv-I" w:hAnsi="AdvGulliv-I" w:hint="default"/>
      <w:b w:val="0"/>
      <w:bCs w:val="0"/>
      <w:i w:val="0"/>
      <w:iCs w:val="0"/>
      <w:color w:val="000000"/>
      <w:sz w:val="16"/>
      <w:szCs w:val="16"/>
    </w:rPr>
  </w:style>
  <w:style w:type="character" w:customStyle="1" w:styleId="highlight">
    <w:name w:val="highlight"/>
    <w:basedOn w:val="DefaultParagraphFont"/>
    <w:rsid w:val="000029BF"/>
  </w:style>
  <w:style w:type="table" w:customStyle="1" w:styleId="PlainTable21">
    <w:name w:val="Plain Table 21"/>
    <w:basedOn w:val="TableNormal"/>
    <w:uiPriority w:val="42"/>
    <w:rsid w:val="00FB53E3"/>
    <w:pPr>
      <w:spacing w:after="0" w:line="240" w:lineRule="auto"/>
      <w:jc w:val="both"/>
    </w:pPr>
    <w:rPr>
      <w:rFonts w:ascii="Times New Roman" w:hAnsi="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FB53E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B53E3"/>
    <w:rPr>
      <w:rFonts w:ascii="Times New Roman" w:hAnsi="Times New Roman"/>
      <w:sz w:val="20"/>
      <w:szCs w:val="20"/>
    </w:rPr>
  </w:style>
  <w:style w:type="character" w:styleId="FootnoteReference">
    <w:name w:val="footnote reference"/>
    <w:basedOn w:val="DefaultParagraphFont"/>
    <w:uiPriority w:val="99"/>
    <w:semiHidden/>
    <w:unhideWhenUsed/>
    <w:rsid w:val="00FB53E3"/>
    <w:rPr>
      <w:vertAlign w:val="superscript"/>
    </w:rPr>
  </w:style>
  <w:style w:type="paragraph" w:styleId="Header">
    <w:name w:val="header"/>
    <w:basedOn w:val="Normal"/>
    <w:link w:val="HeaderChar"/>
    <w:uiPriority w:val="99"/>
    <w:unhideWhenUsed/>
    <w:rsid w:val="005A6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33"/>
  </w:style>
  <w:style w:type="paragraph" w:styleId="Footer">
    <w:name w:val="footer"/>
    <w:basedOn w:val="Normal"/>
    <w:link w:val="FooterChar"/>
    <w:uiPriority w:val="99"/>
    <w:unhideWhenUsed/>
    <w:rsid w:val="005A6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33"/>
  </w:style>
  <w:style w:type="paragraph" w:styleId="NormalWeb">
    <w:name w:val="Normal (Web)"/>
    <w:basedOn w:val="Normal"/>
    <w:uiPriority w:val="99"/>
    <w:semiHidden/>
    <w:unhideWhenUsed/>
    <w:rsid w:val="000751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a"/>
    <w:basedOn w:val="DefaultParagraphFont"/>
    <w:rsid w:val="005C5BFF"/>
  </w:style>
  <w:style w:type="character" w:customStyle="1" w:styleId="l6">
    <w:name w:val="l6"/>
    <w:basedOn w:val="DefaultParagraphFont"/>
    <w:rsid w:val="005C5BFF"/>
  </w:style>
  <w:style w:type="character" w:customStyle="1" w:styleId="l7">
    <w:name w:val="l7"/>
    <w:basedOn w:val="DefaultParagraphFont"/>
    <w:rsid w:val="005C5BFF"/>
  </w:style>
  <w:style w:type="character" w:customStyle="1" w:styleId="l8">
    <w:name w:val="l8"/>
    <w:basedOn w:val="DefaultParagraphFont"/>
    <w:rsid w:val="005C5BFF"/>
  </w:style>
  <w:style w:type="table" w:styleId="TableGrid">
    <w:name w:val="Table Grid"/>
    <w:basedOn w:val="TableNormal"/>
    <w:uiPriority w:val="39"/>
    <w:rsid w:val="005A5D79"/>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081"/>
    <w:rPr>
      <w:color w:val="0000FF" w:themeColor="hyperlink"/>
      <w:u w:val="single"/>
    </w:rPr>
  </w:style>
  <w:style w:type="character" w:customStyle="1" w:styleId="Heading1Char">
    <w:name w:val="Heading 1 Char"/>
    <w:basedOn w:val="DefaultParagraphFont"/>
    <w:link w:val="Heading1"/>
    <w:uiPriority w:val="9"/>
    <w:rsid w:val="001C2C18"/>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1C2C18"/>
    <w:rPr>
      <w:i/>
      <w:iCs/>
    </w:rPr>
  </w:style>
  <w:style w:type="character" w:customStyle="1" w:styleId="Date1">
    <w:name w:val="Date1"/>
    <w:basedOn w:val="DefaultParagraphFont"/>
    <w:rsid w:val="001C2C18"/>
  </w:style>
  <w:style w:type="character" w:customStyle="1" w:styleId="journal">
    <w:name w:val="journal"/>
    <w:basedOn w:val="DefaultParagraphFont"/>
    <w:rsid w:val="001C2C18"/>
  </w:style>
  <w:style w:type="character" w:customStyle="1" w:styleId="volume">
    <w:name w:val="volume"/>
    <w:basedOn w:val="DefaultParagraphFont"/>
    <w:rsid w:val="001C2C18"/>
  </w:style>
  <w:style w:type="character" w:customStyle="1" w:styleId="journalnumber">
    <w:name w:val="journalnumber"/>
    <w:basedOn w:val="DefaultParagraphFont"/>
    <w:rsid w:val="001C2C18"/>
  </w:style>
  <w:style w:type="character" w:customStyle="1" w:styleId="pages">
    <w:name w:val="pages"/>
    <w:basedOn w:val="DefaultParagraphFont"/>
    <w:rsid w:val="001C2C18"/>
  </w:style>
  <w:style w:type="paragraph" w:styleId="HTMLPreformatted">
    <w:name w:val="HTML Preformatted"/>
    <w:basedOn w:val="Normal"/>
    <w:link w:val="HTMLPreformattedChar"/>
    <w:uiPriority w:val="99"/>
    <w:unhideWhenUsed/>
    <w:rsid w:val="001C2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C2C18"/>
    <w:rPr>
      <w:rFonts w:ascii="Courier New" w:eastAsia="Times New Roman" w:hAnsi="Courier New" w:cs="Courier New"/>
      <w:sz w:val="20"/>
      <w:szCs w:val="20"/>
      <w:lang w:eastAsia="en-GB"/>
    </w:rPr>
  </w:style>
  <w:style w:type="character" w:customStyle="1" w:styleId="z3988">
    <w:name w:val="z3988"/>
    <w:basedOn w:val="DefaultParagraphFont"/>
    <w:rsid w:val="001C2C18"/>
  </w:style>
  <w:style w:type="paragraph" w:styleId="PlainText">
    <w:name w:val="Plain Text"/>
    <w:basedOn w:val="Normal"/>
    <w:link w:val="PlainTextChar"/>
    <w:uiPriority w:val="99"/>
    <w:unhideWhenUsed/>
    <w:rsid w:val="00716C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16C95"/>
    <w:rPr>
      <w:rFonts w:ascii="Calibri" w:hAnsi="Calibri"/>
      <w:szCs w:val="21"/>
    </w:rPr>
  </w:style>
  <w:style w:type="character" w:styleId="Strong">
    <w:name w:val="Strong"/>
    <w:basedOn w:val="DefaultParagraphFont"/>
    <w:uiPriority w:val="22"/>
    <w:qFormat/>
    <w:rsid w:val="0001237E"/>
    <w:rPr>
      <w:b/>
      <w:bCs/>
    </w:rPr>
  </w:style>
  <w:style w:type="character" w:customStyle="1" w:styleId="hgkelc">
    <w:name w:val="hgkelc"/>
    <w:basedOn w:val="DefaultParagraphFont"/>
    <w:rsid w:val="003D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7648">
      <w:bodyDiv w:val="1"/>
      <w:marLeft w:val="0"/>
      <w:marRight w:val="0"/>
      <w:marTop w:val="0"/>
      <w:marBottom w:val="0"/>
      <w:divBdr>
        <w:top w:val="none" w:sz="0" w:space="0" w:color="auto"/>
        <w:left w:val="none" w:sz="0" w:space="0" w:color="auto"/>
        <w:bottom w:val="none" w:sz="0" w:space="0" w:color="auto"/>
        <w:right w:val="none" w:sz="0" w:space="0" w:color="auto"/>
      </w:divBdr>
    </w:div>
    <w:div w:id="551773768">
      <w:bodyDiv w:val="1"/>
      <w:marLeft w:val="0"/>
      <w:marRight w:val="0"/>
      <w:marTop w:val="0"/>
      <w:marBottom w:val="0"/>
      <w:divBdr>
        <w:top w:val="none" w:sz="0" w:space="0" w:color="auto"/>
        <w:left w:val="none" w:sz="0" w:space="0" w:color="auto"/>
        <w:bottom w:val="none" w:sz="0" w:space="0" w:color="auto"/>
        <w:right w:val="none" w:sz="0" w:space="0" w:color="auto"/>
      </w:divBdr>
      <w:divsChild>
        <w:div w:id="226501889">
          <w:marLeft w:val="1800"/>
          <w:marRight w:val="0"/>
          <w:marTop w:val="100"/>
          <w:marBottom w:val="0"/>
          <w:divBdr>
            <w:top w:val="none" w:sz="0" w:space="0" w:color="auto"/>
            <w:left w:val="none" w:sz="0" w:space="0" w:color="auto"/>
            <w:bottom w:val="none" w:sz="0" w:space="0" w:color="auto"/>
            <w:right w:val="none" w:sz="0" w:space="0" w:color="auto"/>
          </w:divBdr>
        </w:div>
        <w:div w:id="500967689">
          <w:marLeft w:val="1800"/>
          <w:marRight w:val="0"/>
          <w:marTop w:val="100"/>
          <w:marBottom w:val="0"/>
          <w:divBdr>
            <w:top w:val="none" w:sz="0" w:space="0" w:color="auto"/>
            <w:left w:val="none" w:sz="0" w:space="0" w:color="auto"/>
            <w:bottom w:val="none" w:sz="0" w:space="0" w:color="auto"/>
            <w:right w:val="none" w:sz="0" w:space="0" w:color="auto"/>
          </w:divBdr>
        </w:div>
        <w:div w:id="609750053">
          <w:marLeft w:val="1080"/>
          <w:marRight w:val="0"/>
          <w:marTop w:val="100"/>
          <w:marBottom w:val="0"/>
          <w:divBdr>
            <w:top w:val="none" w:sz="0" w:space="0" w:color="auto"/>
            <w:left w:val="none" w:sz="0" w:space="0" w:color="auto"/>
            <w:bottom w:val="none" w:sz="0" w:space="0" w:color="auto"/>
            <w:right w:val="none" w:sz="0" w:space="0" w:color="auto"/>
          </w:divBdr>
        </w:div>
        <w:div w:id="649870827">
          <w:marLeft w:val="1800"/>
          <w:marRight w:val="0"/>
          <w:marTop w:val="100"/>
          <w:marBottom w:val="0"/>
          <w:divBdr>
            <w:top w:val="none" w:sz="0" w:space="0" w:color="auto"/>
            <w:left w:val="none" w:sz="0" w:space="0" w:color="auto"/>
            <w:bottom w:val="none" w:sz="0" w:space="0" w:color="auto"/>
            <w:right w:val="none" w:sz="0" w:space="0" w:color="auto"/>
          </w:divBdr>
        </w:div>
        <w:div w:id="699473252">
          <w:marLeft w:val="1080"/>
          <w:marRight w:val="0"/>
          <w:marTop w:val="100"/>
          <w:marBottom w:val="0"/>
          <w:divBdr>
            <w:top w:val="none" w:sz="0" w:space="0" w:color="auto"/>
            <w:left w:val="none" w:sz="0" w:space="0" w:color="auto"/>
            <w:bottom w:val="none" w:sz="0" w:space="0" w:color="auto"/>
            <w:right w:val="none" w:sz="0" w:space="0" w:color="auto"/>
          </w:divBdr>
        </w:div>
        <w:div w:id="1116676255">
          <w:marLeft w:val="1800"/>
          <w:marRight w:val="0"/>
          <w:marTop w:val="100"/>
          <w:marBottom w:val="0"/>
          <w:divBdr>
            <w:top w:val="none" w:sz="0" w:space="0" w:color="auto"/>
            <w:left w:val="none" w:sz="0" w:space="0" w:color="auto"/>
            <w:bottom w:val="none" w:sz="0" w:space="0" w:color="auto"/>
            <w:right w:val="none" w:sz="0" w:space="0" w:color="auto"/>
          </w:divBdr>
        </w:div>
        <w:div w:id="1144658637">
          <w:marLeft w:val="1080"/>
          <w:marRight w:val="0"/>
          <w:marTop w:val="100"/>
          <w:marBottom w:val="0"/>
          <w:divBdr>
            <w:top w:val="none" w:sz="0" w:space="0" w:color="auto"/>
            <w:left w:val="none" w:sz="0" w:space="0" w:color="auto"/>
            <w:bottom w:val="none" w:sz="0" w:space="0" w:color="auto"/>
            <w:right w:val="none" w:sz="0" w:space="0" w:color="auto"/>
          </w:divBdr>
        </w:div>
        <w:div w:id="1165705185">
          <w:marLeft w:val="360"/>
          <w:marRight w:val="0"/>
          <w:marTop w:val="200"/>
          <w:marBottom w:val="0"/>
          <w:divBdr>
            <w:top w:val="none" w:sz="0" w:space="0" w:color="auto"/>
            <w:left w:val="none" w:sz="0" w:space="0" w:color="auto"/>
            <w:bottom w:val="none" w:sz="0" w:space="0" w:color="auto"/>
            <w:right w:val="none" w:sz="0" w:space="0" w:color="auto"/>
          </w:divBdr>
        </w:div>
        <w:div w:id="1166440187">
          <w:marLeft w:val="360"/>
          <w:marRight w:val="0"/>
          <w:marTop w:val="200"/>
          <w:marBottom w:val="0"/>
          <w:divBdr>
            <w:top w:val="none" w:sz="0" w:space="0" w:color="auto"/>
            <w:left w:val="none" w:sz="0" w:space="0" w:color="auto"/>
            <w:bottom w:val="none" w:sz="0" w:space="0" w:color="auto"/>
            <w:right w:val="none" w:sz="0" w:space="0" w:color="auto"/>
          </w:divBdr>
        </w:div>
        <w:div w:id="1665232780">
          <w:marLeft w:val="1800"/>
          <w:marRight w:val="0"/>
          <w:marTop w:val="100"/>
          <w:marBottom w:val="0"/>
          <w:divBdr>
            <w:top w:val="none" w:sz="0" w:space="0" w:color="auto"/>
            <w:left w:val="none" w:sz="0" w:space="0" w:color="auto"/>
            <w:bottom w:val="none" w:sz="0" w:space="0" w:color="auto"/>
            <w:right w:val="none" w:sz="0" w:space="0" w:color="auto"/>
          </w:divBdr>
        </w:div>
      </w:divsChild>
    </w:div>
    <w:div w:id="665283968">
      <w:bodyDiv w:val="1"/>
      <w:marLeft w:val="0"/>
      <w:marRight w:val="0"/>
      <w:marTop w:val="0"/>
      <w:marBottom w:val="0"/>
      <w:divBdr>
        <w:top w:val="none" w:sz="0" w:space="0" w:color="auto"/>
        <w:left w:val="none" w:sz="0" w:space="0" w:color="auto"/>
        <w:bottom w:val="none" w:sz="0" w:space="0" w:color="auto"/>
        <w:right w:val="none" w:sz="0" w:space="0" w:color="auto"/>
      </w:divBdr>
    </w:div>
    <w:div w:id="724990422">
      <w:bodyDiv w:val="1"/>
      <w:marLeft w:val="0"/>
      <w:marRight w:val="0"/>
      <w:marTop w:val="0"/>
      <w:marBottom w:val="0"/>
      <w:divBdr>
        <w:top w:val="none" w:sz="0" w:space="0" w:color="auto"/>
        <w:left w:val="none" w:sz="0" w:space="0" w:color="auto"/>
        <w:bottom w:val="none" w:sz="0" w:space="0" w:color="auto"/>
        <w:right w:val="none" w:sz="0" w:space="0" w:color="auto"/>
      </w:divBdr>
    </w:div>
    <w:div w:id="976493182">
      <w:bodyDiv w:val="1"/>
      <w:marLeft w:val="0"/>
      <w:marRight w:val="0"/>
      <w:marTop w:val="0"/>
      <w:marBottom w:val="0"/>
      <w:divBdr>
        <w:top w:val="none" w:sz="0" w:space="0" w:color="auto"/>
        <w:left w:val="none" w:sz="0" w:space="0" w:color="auto"/>
        <w:bottom w:val="none" w:sz="0" w:space="0" w:color="auto"/>
        <w:right w:val="none" w:sz="0" w:space="0" w:color="auto"/>
      </w:divBdr>
      <w:divsChild>
        <w:div w:id="48695335">
          <w:marLeft w:val="0"/>
          <w:marRight w:val="0"/>
          <w:marTop w:val="0"/>
          <w:marBottom w:val="0"/>
          <w:divBdr>
            <w:top w:val="none" w:sz="0" w:space="0" w:color="auto"/>
            <w:left w:val="none" w:sz="0" w:space="0" w:color="auto"/>
            <w:bottom w:val="none" w:sz="0" w:space="0" w:color="auto"/>
            <w:right w:val="none" w:sz="0" w:space="0" w:color="auto"/>
          </w:divBdr>
          <w:divsChild>
            <w:div w:id="1638678659">
              <w:marLeft w:val="0"/>
              <w:marRight w:val="0"/>
              <w:marTop w:val="0"/>
              <w:marBottom w:val="0"/>
              <w:divBdr>
                <w:top w:val="none" w:sz="0" w:space="0" w:color="auto"/>
                <w:left w:val="none" w:sz="0" w:space="0" w:color="auto"/>
                <w:bottom w:val="none" w:sz="0" w:space="0" w:color="auto"/>
                <w:right w:val="none" w:sz="0" w:space="0" w:color="auto"/>
              </w:divBdr>
              <w:divsChild>
                <w:div w:id="13955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68262">
      <w:bodyDiv w:val="1"/>
      <w:marLeft w:val="0"/>
      <w:marRight w:val="0"/>
      <w:marTop w:val="0"/>
      <w:marBottom w:val="0"/>
      <w:divBdr>
        <w:top w:val="none" w:sz="0" w:space="0" w:color="auto"/>
        <w:left w:val="none" w:sz="0" w:space="0" w:color="auto"/>
        <w:bottom w:val="none" w:sz="0" w:space="0" w:color="auto"/>
        <w:right w:val="none" w:sz="0" w:space="0" w:color="auto"/>
      </w:divBdr>
      <w:divsChild>
        <w:div w:id="1232153868">
          <w:marLeft w:val="360"/>
          <w:marRight w:val="0"/>
          <w:marTop w:val="200"/>
          <w:marBottom w:val="0"/>
          <w:divBdr>
            <w:top w:val="none" w:sz="0" w:space="0" w:color="auto"/>
            <w:left w:val="none" w:sz="0" w:space="0" w:color="auto"/>
            <w:bottom w:val="none" w:sz="0" w:space="0" w:color="auto"/>
            <w:right w:val="none" w:sz="0" w:space="0" w:color="auto"/>
          </w:divBdr>
        </w:div>
      </w:divsChild>
    </w:div>
    <w:div w:id="1075932016">
      <w:bodyDiv w:val="1"/>
      <w:marLeft w:val="0"/>
      <w:marRight w:val="0"/>
      <w:marTop w:val="0"/>
      <w:marBottom w:val="0"/>
      <w:divBdr>
        <w:top w:val="none" w:sz="0" w:space="0" w:color="auto"/>
        <w:left w:val="none" w:sz="0" w:space="0" w:color="auto"/>
        <w:bottom w:val="none" w:sz="0" w:space="0" w:color="auto"/>
        <w:right w:val="none" w:sz="0" w:space="0" w:color="auto"/>
      </w:divBdr>
      <w:divsChild>
        <w:div w:id="1017780114">
          <w:marLeft w:val="360"/>
          <w:marRight w:val="0"/>
          <w:marTop w:val="200"/>
          <w:marBottom w:val="0"/>
          <w:divBdr>
            <w:top w:val="none" w:sz="0" w:space="0" w:color="auto"/>
            <w:left w:val="none" w:sz="0" w:space="0" w:color="auto"/>
            <w:bottom w:val="none" w:sz="0" w:space="0" w:color="auto"/>
            <w:right w:val="none" w:sz="0" w:space="0" w:color="auto"/>
          </w:divBdr>
        </w:div>
      </w:divsChild>
    </w:div>
    <w:div w:id="1120950637">
      <w:bodyDiv w:val="1"/>
      <w:marLeft w:val="0"/>
      <w:marRight w:val="0"/>
      <w:marTop w:val="0"/>
      <w:marBottom w:val="0"/>
      <w:divBdr>
        <w:top w:val="none" w:sz="0" w:space="0" w:color="auto"/>
        <w:left w:val="none" w:sz="0" w:space="0" w:color="auto"/>
        <w:bottom w:val="none" w:sz="0" w:space="0" w:color="auto"/>
        <w:right w:val="none" w:sz="0" w:space="0" w:color="auto"/>
      </w:divBdr>
      <w:divsChild>
        <w:div w:id="58402980">
          <w:marLeft w:val="0"/>
          <w:marRight w:val="0"/>
          <w:marTop w:val="0"/>
          <w:marBottom w:val="0"/>
          <w:divBdr>
            <w:top w:val="none" w:sz="0" w:space="0" w:color="auto"/>
            <w:left w:val="none" w:sz="0" w:space="0" w:color="auto"/>
            <w:bottom w:val="none" w:sz="0" w:space="0" w:color="auto"/>
            <w:right w:val="none" w:sz="0" w:space="0" w:color="auto"/>
          </w:divBdr>
        </w:div>
        <w:div w:id="218716019">
          <w:marLeft w:val="0"/>
          <w:marRight w:val="0"/>
          <w:marTop w:val="0"/>
          <w:marBottom w:val="0"/>
          <w:divBdr>
            <w:top w:val="none" w:sz="0" w:space="0" w:color="auto"/>
            <w:left w:val="none" w:sz="0" w:space="0" w:color="auto"/>
            <w:bottom w:val="none" w:sz="0" w:space="0" w:color="auto"/>
            <w:right w:val="none" w:sz="0" w:space="0" w:color="auto"/>
          </w:divBdr>
        </w:div>
        <w:div w:id="444662469">
          <w:marLeft w:val="0"/>
          <w:marRight w:val="0"/>
          <w:marTop w:val="0"/>
          <w:marBottom w:val="0"/>
          <w:divBdr>
            <w:top w:val="none" w:sz="0" w:space="0" w:color="auto"/>
            <w:left w:val="none" w:sz="0" w:space="0" w:color="auto"/>
            <w:bottom w:val="none" w:sz="0" w:space="0" w:color="auto"/>
            <w:right w:val="none" w:sz="0" w:space="0" w:color="auto"/>
          </w:divBdr>
        </w:div>
        <w:div w:id="514155658">
          <w:marLeft w:val="0"/>
          <w:marRight w:val="0"/>
          <w:marTop w:val="0"/>
          <w:marBottom w:val="0"/>
          <w:divBdr>
            <w:top w:val="none" w:sz="0" w:space="0" w:color="auto"/>
            <w:left w:val="none" w:sz="0" w:space="0" w:color="auto"/>
            <w:bottom w:val="none" w:sz="0" w:space="0" w:color="auto"/>
            <w:right w:val="none" w:sz="0" w:space="0" w:color="auto"/>
          </w:divBdr>
        </w:div>
        <w:div w:id="537860268">
          <w:marLeft w:val="0"/>
          <w:marRight w:val="0"/>
          <w:marTop w:val="0"/>
          <w:marBottom w:val="0"/>
          <w:divBdr>
            <w:top w:val="none" w:sz="0" w:space="0" w:color="auto"/>
            <w:left w:val="none" w:sz="0" w:space="0" w:color="auto"/>
            <w:bottom w:val="none" w:sz="0" w:space="0" w:color="auto"/>
            <w:right w:val="none" w:sz="0" w:space="0" w:color="auto"/>
          </w:divBdr>
        </w:div>
        <w:div w:id="609898010">
          <w:marLeft w:val="0"/>
          <w:marRight w:val="0"/>
          <w:marTop w:val="0"/>
          <w:marBottom w:val="0"/>
          <w:divBdr>
            <w:top w:val="none" w:sz="0" w:space="0" w:color="auto"/>
            <w:left w:val="none" w:sz="0" w:space="0" w:color="auto"/>
            <w:bottom w:val="none" w:sz="0" w:space="0" w:color="auto"/>
            <w:right w:val="none" w:sz="0" w:space="0" w:color="auto"/>
          </w:divBdr>
        </w:div>
        <w:div w:id="774835670">
          <w:marLeft w:val="0"/>
          <w:marRight w:val="0"/>
          <w:marTop w:val="0"/>
          <w:marBottom w:val="0"/>
          <w:divBdr>
            <w:top w:val="none" w:sz="0" w:space="0" w:color="auto"/>
            <w:left w:val="none" w:sz="0" w:space="0" w:color="auto"/>
            <w:bottom w:val="none" w:sz="0" w:space="0" w:color="auto"/>
            <w:right w:val="none" w:sz="0" w:space="0" w:color="auto"/>
          </w:divBdr>
        </w:div>
        <w:div w:id="809710792">
          <w:marLeft w:val="0"/>
          <w:marRight w:val="0"/>
          <w:marTop w:val="0"/>
          <w:marBottom w:val="0"/>
          <w:divBdr>
            <w:top w:val="none" w:sz="0" w:space="0" w:color="auto"/>
            <w:left w:val="none" w:sz="0" w:space="0" w:color="auto"/>
            <w:bottom w:val="none" w:sz="0" w:space="0" w:color="auto"/>
            <w:right w:val="none" w:sz="0" w:space="0" w:color="auto"/>
          </w:divBdr>
        </w:div>
        <w:div w:id="858349027">
          <w:marLeft w:val="0"/>
          <w:marRight w:val="0"/>
          <w:marTop w:val="0"/>
          <w:marBottom w:val="0"/>
          <w:divBdr>
            <w:top w:val="none" w:sz="0" w:space="0" w:color="auto"/>
            <w:left w:val="none" w:sz="0" w:space="0" w:color="auto"/>
            <w:bottom w:val="none" w:sz="0" w:space="0" w:color="auto"/>
            <w:right w:val="none" w:sz="0" w:space="0" w:color="auto"/>
          </w:divBdr>
        </w:div>
        <w:div w:id="933316708">
          <w:marLeft w:val="0"/>
          <w:marRight w:val="0"/>
          <w:marTop w:val="0"/>
          <w:marBottom w:val="0"/>
          <w:divBdr>
            <w:top w:val="none" w:sz="0" w:space="0" w:color="auto"/>
            <w:left w:val="none" w:sz="0" w:space="0" w:color="auto"/>
            <w:bottom w:val="none" w:sz="0" w:space="0" w:color="auto"/>
            <w:right w:val="none" w:sz="0" w:space="0" w:color="auto"/>
          </w:divBdr>
        </w:div>
        <w:div w:id="969095666">
          <w:marLeft w:val="0"/>
          <w:marRight w:val="0"/>
          <w:marTop w:val="0"/>
          <w:marBottom w:val="0"/>
          <w:divBdr>
            <w:top w:val="none" w:sz="0" w:space="0" w:color="auto"/>
            <w:left w:val="none" w:sz="0" w:space="0" w:color="auto"/>
            <w:bottom w:val="none" w:sz="0" w:space="0" w:color="auto"/>
            <w:right w:val="none" w:sz="0" w:space="0" w:color="auto"/>
          </w:divBdr>
        </w:div>
        <w:div w:id="1256205223">
          <w:marLeft w:val="0"/>
          <w:marRight w:val="0"/>
          <w:marTop w:val="0"/>
          <w:marBottom w:val="0"/>
          <w:divBdr>
            <w:top w:val="none" w:sz="0" w:space="0" w:color="auto"/>
            <w:left w:val="none" w:sz="0" w:space="0" w:color="auto"/>
            <w:bottom w:val="none" w:sz="0" w:space="0" w:color="auto"/>
            <w:right w:val="none" w:sz="0" w:space="0" w:color="auto"/>
          </w:divBdr>
        </w:div>
        <w:div w:id="1281567013">
          <w:marLeft w:val="0"/>
          <w:marRight w:val="0"/>
          <w:marTop w:val="0"/>
          <w:marBottom w:val="0"/>
          <w:divBdr>
            <w:top w:val="none" w:sz="0" w:space="0" w:color="auto"/>
            <w:left w:val="none" w:sz="0" w:space="0" w:color="auto"/>
            <w:bottom w:val="none" w:sz="0" w:space="0" w:color="auto"/>
            <w:right w:val="none" w:sz="0" w:space="0" w:color="auto"/>
          </w:divBdr>
        </w:div>
        <w:div w:id="1283072097">
          <w:marLeft w:val="0"/>
          <w:marRight w:val="0"/>
          <w:marTop w:val="0"/>
          <w:marBottom w:val="0"/>
          <w:divBdr>
            <w:top w:val="none" w:sz="0" w:space="0" w:color="auto"/>
            <w:left w:val="none" w:sz="0" w:space="0" w:color="auto"/>
            <w:bottom w:val="none" w:sz="0" w:space="0" w:color="auto"/>
            <w:right w:val="none" w:sz="0" w:space="0" w:color="auto"/>
          </w:divBdr>
        </w:div>
        <w:div w:id="1326014878">
          <w:marLeft w:val="0"/>
          <w:marRight w:val="0"/>
          <w:marTop w:val="0"/>
          <w:marBottom w:val="0"/>
          <w:divBdr>
            <w:top w:val="none" w:sz="0" w:space="0" w:color="auto"/>
            <w:left w:val="none" w:sz="0" w:space="0" w:color="auto"/>
            <w:bottom w:val="none" w:sz="0" w:space="0" w:color="auto"/>
            <w:right w:val="none" w:sz="0" w:space="0" w:color="auto"/>
          </w:divBdr>
        </w:div>
        <w:div w:id="1333944869">
          <w:marLeft w:val="0"/>
          <w:marRight w:val="0"/>
          <w:marTop w:val="0"/>
          <w:marBottom w:val="0"/>
          <w:divBdr>
            <w:top w:val="none" w:sz="0" w:space="0" w:color="auto"/>
            <w:left w:val="none" w:sz="0" w:space="0" w:color="auto"/>
            <w:bottom w:val="none" w:sz="0" w:space="0" w:color="auto"/>
            <w:right w:val="none" w:sz="0" w:space="0" w:color="auto"/>
          </w:divBdr>
        </w:div>
        <w:div w:id="1450662112">
          <w:marLeft w:val="0"/>
          <w:marRight w:val="0"/>
          <w:marTop w:val="0"/>
          <w:marBottom w:val="0"/>
          <w:divBdr>
            <w:top w:val="none" w:sz="0" w:space="0" w:color="auto"/>
            <w:left w:val="none" w:sz="0" w:space="0" w:color="auto"/>
            <w:bottom w:val="none" w:sz="0" w:space="0" w:color="auto"/>
            <w:right w:val="none" w:sz="0" w:space="0" w:color="auto"/>
          </w:divBdr>
        </w:div>
        <w:div w:id="1558736330">
          <w:marLeft w:val="0"/>
          <w:marRight w:val="0"/>
          <w:marTop w:val="0"/>
          <w:marBottom w:val="0"/>
          <w:divBdr>
            <w:top w:val="none" w:sz="0" w:space="0" w:color="auto"/>
            <w:left w:val="none" w:sz="0" w:space="0" w:color="auto"/>
            <w:bottom w:val="none" w:sz="0" w:space="0" w:color="auto"/>
            <w:right w:val="none" w:sz="0" w:space="0" w:color="auto"/>
          </w:divBdr>
        </w:div>
        <w:div w:id="1798600854">
          <w:marLeft w:val="0"/>
          <w:marRight w:val="0"/>
          <w:marTop w:val="0"/>
          <w:marBottom w:val="0"/>
          <w:divBdr>
            <w:top w:val="none" w:sz="0" w:space="0" w:color="auto"/>
            <w:left w:val="none" w:sz="0" w:space="0" w:color="auto"/>
            <w:bottom w:val="none" w:sz="0" w:space="0" w:color="auto"/>
            <w:right w:val="none" w:sz="0" w:space="0" w:color="auto"/>
          </w:divBdr>
        </w:div>
        <w:div w:id="1842355050">
          <w:marLeft w:val="0"/>
          <w:marRight w:val="0"/>
          <w:marTop w:val="0"/>
          <w:marBottom w:val="0"/>
          <w:divBdr>
            <w:top w:val="none" w:sz="0" w:space="0" w:color="auto"/>
            <w:left w:val="none" w:sz="0" w:space="0" w:color="auto"/>
            <w:bottom w:val="none" w:sz="0" w:space="0" w:color="auto"/>
            <w:right w:val="none" w:sz="0" w:space="0" w:color="auto"/>
          </w:divBdr>
        </w:div>
        <w:div w:id="1888909502">
          <w:marLeft w:val="0"/>
          <w:marRight w:val="0"/>
          <w:marTop w:val="0"/>
          <w:marBottom w:val="0"/>
          <w:divBdr>
            <w:top w:val="none" w:sz="0" w:space="0" w:color="auto"/>
            <w:left w:val="none" w:sz="0" w:space="0" w:color="auto"/>
            <w:bottom w:val="none" w:sz="0" w:space="0" w:color="auto"/>
            <w:right w:val="none" w:sz="0" w:space="0" w:color="auto"/>
          </w:divBdr>
        </w:div>
        <w:div w:id="2067949712">
          <w:marLeft w:val="0"/>
          <w:marRight w:val="0"/>
          <w:marTop w:val="0"/>
          <w:marBottom w:val="0"/>
          <w:divBdr>
            <w:top w:val="none" w:sz="0" w:space="0" w:color="auto"/>
            <w:left w:val="none" w:sz="0" w:space="0" w:color="auto"/>
            <w:bottom w:val="none" w:sz="0" w:space="0" w:color="auto"/>
            <w:right w:val="none" w:sz="0" w:space="0" w:color="auto"/>
          </w:divBdr>
        </w:div>
      </w:divsChild>
    </w:div>
    <w:div w:id="1198929779">
      <w:bodyDiv w:val="1"/>
      <w:marLeft w:val="0"/>
      <w:marRight w:val="0"/>
      <w:marTop w:val="0"/>
      <w:marBottom w:val="0"/>
      <w:divBdr>
        <w:top w:val="none" w:sz="0" w:space="0" w:color="auto"/>
        <w:left w:val="none" w:sz="0" w:space="0" w:color="auto"/>
        <w:bottom w:val="none" w:sz="0" w:space="0" w:color="auto"/>
        <w:right w:val="none" w:sz="0" w:space="0" w:color="auto"/>
      </w:divBdr>
      <w:divsChild>
        <w:div w:id="2018802094">
          <w:marLeft w:val="0"/>
          <w:marRight w:val="0"/>
          <w:marTop w:val="0"/>
          <w:marBottom w:val="0"/>
          <w:divBdr>
            <w:top w:val="none" w:sz="0" w:space="0" w:color="auto"/>
            <w:left w:val="none" w:sz="0" w:space="0" w:color="auto"/>
            <w:bottom w:val="none" w:sz="0" w:space="0" w:color="auto"/>
            <w:right w:val="none" w:sz="0" w:space="0" w:color="auto"/>
          </w:divBdr>
        </w:div>
      </w:divsChild>
    </w:div>
    <w:div w:id="1314681023">
      <w:bodyDiv w:val="1"/>
      <w:marLeft w:val="0"/>
      <w:marRight w:val="0"/>
      <w:marTop w:val="0"/>
      <w:marBottom w:val="0"/>
      <w:divBdr>
        <w:top w:val="none" w:sz="0" w:space="0" w:color="auto"/>
        <w:left w:val="none" w:sz="0" w:space="0" w:color="auto"/>
        <w:bottom w:val="none" w:sz="0" w:space="0" w:color="auto"/>
        <w:right w:val="none" w:sz="0" w:space="0" w:color="auto"/>
      </w:divBdr>
      <w:divsChild>
        <w:div w:id="69156179">
          <w:marLeft w:val="0"/>
          <w:marRight w:val="0"/>
          <w:marTop w:val="0"/>
          <w:marBottom w:val="0"/>
          <w:divBdr>
            <w:top w:val="none" w:sz="0" w:space="0" w:color="auto"/>
            <w:left w:val="none" w:sz="0" w:space="0" w:color="auto"/>
            <w:bottom w:val="none" w:sz="0" w:space="0" w:color="auto"/>
            <w:right w:val="none" w:sz="0" w:space="0" w:color="auto"/>
          </w:divBdr>
        </w:div>
        <w:div w:id="381564522">
          <w:marLeft w:val="0"/>
          <w:marRight w:val="0"/>
          <w:marTop w:val="0"/>
          <w:marBottom w:val="0"/>
          <w:divBdr>
            <w:top w:val="none" w:sz="0" w:space="0" w:color="auto"/>
            <w:left w:val="none" w:sz="0" w:space="0" w:color="auto"/>
            <w:bottom w:val="none" w:sz="0" w:space="0" w:color="auto"/>
            <w:right w:val="none" w:sz="0" w:space="0" w:color="auto"/>
          </w:divBdr>
        </w:div>
        <w:div w:id="644238490">
          <w:marLeft w:val="0"/>
          <w:marRight w:val="0"/>
          <w:marTop w:val="0"/>
          <w:marBottom w:val="0"/>
          <w:divBdr>
            <w:top w:val="none" w:sz="0" w:space="0" w:color="auto"/>
            <w:left w:val="none" w:sz="0" w:space="0" w:color="auto"/>
            <w:bottom w:val="none" w:sz="0" w:space="0" w:color="auto"/>
            <w:right w:val="none" w:sz="0" w:space="0" w:color="auto"/>
          </w:divBdr>
        </w:div>
        <w:div w:id="677540051">
          <w:marLeft w:val="0"/>
          <w:marRight w:val="0"/>
          <w:marTop w:val="0"/>
          <w:marBottom w:val="0"/>
          <w:divBdr>
            <w:top w:val="none" w:sz="0" w:space="0" w:color="auto"/>
            <w:left w:val="none" w:sz="0" w:space="0" w:color="auto"/>
            <w:bottom w:val="none" w:sz="0" w:space="0" w:color="auto"/>
            <w:right w:val="none" w:sz="0" w:space="0" w:color="auto"/>
          </w:divBdr>
        </w:div>
        <w:div w:id="917977548">
          <w:marLeft w:val="0"/>
          <w:marRight w:val="0"/>
          <w:marTop w:val="0"/>
          <w:marBottom w:val="0"/>
          <w:divBdr>
            <w:top w:val="none" w:sz="0" w:space="0" w:color="auto"/>
            <w:left w:val="none" w:sz="0" w:space="0" w:color="auto"/>
            <w:bottom w:val="none" w:sz="0" w:space="0" w:color="auto"/>
            <w:right w:val="none" w:sz="0" w:space="0" w:color="auto"/>
          </w:divBdr>
        </w:div>
        <w:div w:id="926160123">
          <w:marLeft w:val="0"/>
          <w:marRight w:val="0"/>
          <w:marTop w:val="0"/>
          <w:marBottom w:val="0"/>
          <w:divBdr>
            <w:top w:val="none" w:sz="0" w:space="0" w:color="auto"/>
            <w:left w:val="none" w:sz="0" w:space="0" w:color="auto"/>
            <w:bottom w:val="none" w:sz="0" w:space="0" w:color="auto"/>
            <w:right w:val="none" w:sz="0" w:space="0" w:color="auto"/>
          </w:divBdr>
        </w:div>
        <w:div w:id="1199506682">
          <w:marLeft w:val="0"/>
          <w:marRight w:val="0"/>
          <w:marTop w:val="0"/>
          <w:marBottom w:val="0"/>
          <w:divBdr>
            <w:top w:val="none" w:sz="0" w:space="0" w:color="auto"/>
            <w:left w:val="none" w:sz="0" w:space="0" w:color="auto"/>
            <w:bottom w:val="none" w:sz="0" w:space="0" w:color="auto"/>
            <w:right w:val="none" w:sz="0" w:space="0" w:color="auto"/>
          </w:divBdr>
        </w:div>
        <w:div w:id="1755740896">
          <w:marLeft w:val="0"/>
          <w:marRight w:val="0"/>
          <w:marTop w:val="0"/>
          <w:marBottom w:val="0"/>
          <w:divBdr>
            <w:top w:val="none" w:sz="0" w:space="0" w:color="auto"/>
            <w:left w:val="none" w:sz="0" w:space="0" w:color="auto"/>
            <w:bottom w:val="none" w:sz="0" w:space="0" w:color="auto"/>
            <w:right w:val="none" w:sz="0" w:space="0" w:color="auto"/>
          </w:divBdr>
        </w:div>
        <w:div w:id="2137136652">
          <w:marLeft w:val="0"/>
          <w:marRight w:val="0"/>
          <w:marTop w:val="0"/>
          <w:marBottom w:val="0"/>
          <w:divBdr>
            <w:top w:val="none" w:sz="0" w:space="0" w:color="auto"/>
            <w:left w:val="none" w:sz="0" w:space="0" w:color="auto"/>
            <w:bottom w:val="none" w:sz="0" w:space="0" w:color="auto"/>
            <w:right w:val="none" w:sz="0" w:space="0" w:color="auto"/>
          </w:divBdr>
        </w:div>
      </w:divsChild>
    </w:div>
    <w:div w:id="1682665384">
      <w:bodyDiv w:val="1"/>
      <w:marLeft w:val="0"/>
      <w:marRight w:val="0"/>
      <w:marTop w:val="0"/>
      <w:marBottom w:val="0"/>
      <w:divBdr>
        <w:top w:val="none" w:sz="0" w:space="0" w:color="auto"/>
        <w:left w:val="none" w:sz="0" w:space="0" w:color="auto"/>
        <w:bottom w:val="none" w:sz="0" w:space="0" w:color="auto"/>
        <w:right w:val="none" w:sz="0" w:space="0" w:color="auto"/>
      </w:divBdr>
      <w:divsChild>
        <w:div w:id="40325240">
          <w:marLeft w:val="1080"/>
          <w:marRight w:val="0"/>
          <w:marTop w:val="100"/>
          <w:marBottom w:val="0"/>
          <w:divBdr>
            <w:top w:val="none" w:sz="0" w:space="0" w:color="auto"/>
            <w:left w:val="none" w:sz="0" w:space="0" w:color="auto"/>
            <w:bottom w:val="none" w:sz="0" w:space="0" w:color="auto"/>
            <w:right w:val="none" w:sz="0" w:space="0" w:color="auto"/>
          </w:divBdr>
        </w:div>
        <w:div w:id="136460332">
          <w:marLeft w:val="1080"/>
          <w:marRight w:val="0"/>
          <w:marTop w:val="100"/>
          <w:marBottom w:val="0"/>
          <w:divBdr>
            <w:top w:val="none" w:sz="0" w:space="0" w:color="auto"/>
            <w:left w:val="none" w:sz="0" w:space="0" w:color="auto"/>
            <w:bottom w:val="none" w:sz="0" w:space="0" w:color="auto"/>
            <w:right w:val="none" w:sz="0" w:space="0" w:color="auto"/>
          </w:divBdr>
        </w:div>
        <w:div w:id="389505312">
          <w:marLeft w:val="1080"/>
          <w:marRight w:val="0"/>
          <w:marTop w:val="100"/>
          <w:marBottom w:val="0"/>
          <w:divBdr>
            <w:top w:val="none" w:sz="0" w:space="0" w:color="auto"/>
            <w:left w:val="none" w:sz="0" w:space="0" w:color="auto"/>
            <w:bottom w:val="none" w:sz="0" w:space="0" w:color="auto"/>
            <w:right w:val="none" w:sz="0" w:space="0" w:color="auto"/>
          </w:divBdr>
        </w:div>
        <w:div w:id="575633135">
          <w:marLeft w:val="1080"/>
          <w:marRight w:val="0"/>
          <w:marTop w:val="100"/>
          <w:marBottom w:val="0"/>
          <w:divBdr>
            <w:top w:val="none" w:sz="0" w:space="0" w:color="auto"/>
            <w:left w:val="none" w:sz="0" w:space="0" w:color="auto"/>
            <w:bottom w:val="none" w:sz="0" w:space="0" w:color="auto"/>
            <w:right w:val="none" w:sz="0" w:space="0" w:color="auto"/>
          </w:divBdr>
        </w:div>
        <w:div w:id="777339174">
          <w:marLeft w:val="1080"/>
          <w:marRight w:val="0"/>
          <w:marTop w:val="100"/>
          <w:marBottom w:val="0"/>
          <w:divBdr>
            <w:top w:val="none" w:sz="0" w:space="0" w:color="auto"/>
            <w:left w:val="none" w:sz="0" w:space="0" w:color="auto"/>
            <w:bottom w:val="none" w:sz="0" w:space="0" w:color="auto"/>
            <w:right w:val="none" w:sz="0" w:space="0" w:color="auto"/>
          </w:divBdr>
        </w:div>
        <w:div w:id="800071261">
          <w:marLeft w:val="360"/>
          <w:marRight w:val="0"/>
          <w:marTop w:val="200"/>
          <w:marBottom w:val="0"/>
          <w:divBdr>
            <w:top w:val="none" w:sz="0" w:space="0" w:color="auto"/>
            <w:left w:val="none" w:sz="0" w:space="0" w:color="auto"/>
            <w:bottom w:val="none" w:sz="0" w:space="0" w:color="auto"/>
            <w:right w:val="none" w:sz="0" w:space="0" w:color="auto"/>
          </w:divBdr>
        </w:div>
        <w:div w:id="1545293111">
          <w:marLeft w:val="360"/>
          <w:marRight w:val="0"/>
          <w:marTop w:val="200"/>
          <w:marBottom w:val="0"/>
          <w:divBdr>
            <w:top w:val="none" w:sz="0" w:space="0" w:color="auto"/>
            <w:left w:val="none" w:sz="0" w:space="0" w:color="auto"/>
            <w:bottom w:val="none" w:sz="0" w:space="0" w:color="auto"/>
            <w:right w:val="none" w:sz="0" w:space="0" w:color="auto"/>
          </w:divBdr>
        </w:div>
        <w:div w:id="1648165170">
          <w:marLeft w:val="1080"/>
          <w:marRight w:val="0"/>
          <w:marTop w:val="100"/>
          <w:marBottom w:val="0"/>
          <w:divBdr>
            <w:top w:val="none" w:sz="0" w:space="0" w:color="auto"/>
            <w:left w:val="none" w:sz="0" w:space="0" w:color="auto"/>
            <w:bottom w:val="none" w:sz="0" w:space="0" w:color="auto"/>
            <w:right w:val="none" w:sz="0" w:space="0" w:color="auto"/>
          </w:divBdr>
        </w:div>
      </w:divsChild>
    </w:div>
    <w:div w:id="1892960273">
      <w:bodyDiv w:val="1"/>
      <w:marLeft w:val="0"/>
      <w:marRight w:val="0"/>
      <w:marTop w:val="0"/>
      <w:marBottom w:val="0"/>
      <w:divBdr>
        <w:top w:val="none" w:sz="0" w:space="0" w:color="auto"/>
        <w:left w:val="none" w:sz="0" w:space="0" w:color="auto"/>
        <w:bottom w:val="none" w:sz="0" w:space="0" w:color="auto"/>
        <w:right w:val="none" w:sz="0" w:space="0" w:color="auto"/>
      </w:divBdr>
      <w:divsChild>
        <w:div w:id="220141245">
          <w:marLeft w:val="0"/>
          <w:marRight w:val="0"/>
          <w:marTop w:val="0"/>
          <w:marBottom w:val="0"/>
          <w:divBdr>
            <w:top w:val="none" w:sz="0" w:space="0" w:color="auto"/>
            <w:left w:val="none" w:sz="0" w:space="0" w:color="auto"/>
            <w:bottom w:val="none" w:sz="0" w:space="0" w:color="auto"/>
            <w:right w:val="none" w:sz="0" w:space="0" w:color="auto"/>
          </w:divBdr>
          <w:divsChild>
            <w:div w:id="1896771579">
              <w:marLeft w:val="0"/>
              <w:marRight w:val="0"/>
              <w:marTop w:val="0"/>
              <w:marBottom w:val="0"/>
              <w:divBdr>
                <w:top w:val="none" w:sz="0" w:space="0" w:color="auto"/>
                <w:left w:val="none" w:sz="0" w:space="0" w:color="auto"/>
                <w:bottom w:val="none" w:sz="0" w:space="0" w:color="auto"/>
                <w:right w:val="none" w:sz="0" w:space="0" w:color="auto"/>
              </w:divBdr>
              <w:divsChild>
                <w:div w:id="2599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82516">
      <w:bodyDiv w:val="1"/>
      <w:marLeft w:val="0"/>
      <w:marRight w:val="0"/>
      <w:marTop w:val="0"/>
      <w:marBottom w:val="0"/>
      <w:divBdr>
        <w:top w:val="none" w:sz="0" w:space="0" w:color="auto"/>
        <w:left w:val="none" w:sz="0" w:space="0" w:color="auto"/>
        <w:bottom w:val="none" w:sz="0" w:space="0" w:color="auto"/>
        <w:right w:val="none" w:sz="0" w:space="0" w:color="auto"/>
      </w:divBdr>
    </w:div>
    <w:div w:id="2105568449">
      <w:bodyDiv w:val="1"/>
      <w:marLeft w:val="0"/>
      <w:marRight w:val="0"/>
      <w:marTop w:val="0"/>
      <w:marBottom w:val="0"/>
      <w:divBdr>
        <w:top w:val="none" w:sz="0" w:space="0" w:color="auto"/>
        <w:left w:val="none" w:sz="0" w:space="0" w:color="auto"/>
        <w:bottom w:val="none" w:sz="0" w:space="0" w:color="auto"/>
        <w:right w:val="none" w:sz="0" w:space="0" w:color="auto"/>
      </w:divBdr>
      <w:divsChild>
        <w:div w:id="1571185487">
          <w:marLeft w:val="360"/>
          <w:marRight w:val="0"/>
          <w:marTop w:val="200"/>
          <w:marBottom w:val="0"/>
          <w:divBdr>
            <w:top w:val="none" w:sz="0" w:space="0" w:color="auto"/>
            <w:left w:val="none" w:sz="0" w:space="0" w:color="auto"/>
            <w:bottom w:val="none" w:sz="0" w:space="0" w:color="auto"/>
            <w:right w:val="none" w:sz="0" w:space="0" w:color="auto"/>
          </w:divBdr>
        </w:div>
      </w:divsChild>
    </w:div>
    <w:div w:id="2139103923">
      <w:bodyDiv w:val="1"/>
      <w:marLeft w:val="0"/>
      <w:marRight w:val="0"/>
      <w:marTop w:val="0"/>
      <w:marBottom w:val="0"/>
      <w:divBdr>
        <w:top w:val="none" w:sz="0" w:space="0" w:color="auto"/>
        <w:left w:val="none" w:sz="0" w:space="0" w:color="auto"/>
        <w:bottom w:val="none" w:sz="0" w:space="0" w:color="auto"/>
        <w:right w:val="none" w:sz="0" w:space="0" w:color="auto"/>
      </w:divBdr>
    </w:div>
    <w:div w:id="21443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11/lit.12058" TargetMode="External"/><Relationship Id="rId18" Type="http://schemas.openxmlformats.org/officeDocument/2006/relationships/hyperlink" Target="https://dx.doi.org/10.4135/9780857024725"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anguageatinternet.org/articles/2018si/lampropoulou" TargetMode="External"/><Relationship Id="rId2" Type="http://schemas.openxmlformats.org/officeDocument/2006/relationships/customXml" Target="../customXml/item2.xml"/><Relationship Id="rId16" Type="http://schemas.openxmlformats.org/officeDocument/2006/relationships/hyperlink" Target="https://doi.org/10.1177/1360780418816335" TargetMode="External"/><Relationship Id="rId20" Type="http://schemas.openxmlformats.org/officeDocument/2006/relationships/hyperlink" Target="https://www.gov.uk/government/publications/national-curriculum-in-england-english-programmes-of-stud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researchportal.bath.ac.uk/en/persons/michael-donnell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mpare-school-performance.service.gov.uk/compare-schools?for=second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langcom.2021.03.004"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EE18EF50D754C862DAF5482E8D05D" ma:contentTypeVersion="13" ma:contentTypeDescription="Create a new document." ma:contentTypeScope="" ma:versionID="a4b7e9a05d32e4c76089f2c964cd23d1">
  <xsd:schema xmlns:xsd="http://www.w3.org/2001/XMLSchema" xmlns:xs="http://www.w3.org/2001/XMLSchema" xmlns:p="http://schemas.microsoft.com/office/2006/metadata/properties" xmlns:ns3="3e789b98-bdba-4dca-9486-8b903b86c9e2" xmlns:ns4="d86c7a1f-5b9b-4bb3-90b5-0bc294e6b9ae" targetNamespace="http://schemas.microsoft.com/office/2006/metadata/properties" ma:root="true" ma:fieldsID="a6eed21397034c5c303dbe7b95031e64" ns3:_="" ns4:_="">
    <xsd:import namespace="3e789b98-bdba-4dca-9486-8b903b86c9e2"/>
    <xsd:import namespace="d86c7a1f-5b9b-4bb3-90b5-0bc294e6b9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89b98-bdba-4dca-9486-8b903b86c9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c7a1f-5b9b-4bb3-90b5-0bc294e6b9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D046-451A-42DA-8966-789B3C58F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89b98-bdba-4dca-9486-8b903b86c9e2"/>
    <ds:schemaRef ds:uri="d86c7a1f-5b9b-4bb3-90b5-0bc294e6b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C2C72-C2D3-4AB0-9EDF-30ED9C366300}">
  <ds:schemaRefs>
    <ds:schemaRef ds:uri="http://schemas.microsoft.com/sharepoint/v3/contenttype/forms"/>
  </ds:schemaRefs>
</ds:datastoreItem>
</file>

<file path=customXml/itemProps3.xml><?xml version="1.0" encoding="utf-8"?>
<ds:datastoreItem xmlns:ds="http://schemas.openxmlformats.org/officeDocument/2006/customXml" ds:itemID="{D94BE684-A2B3-4586-959B-3AA7900029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AFE0A4-A8F7-4FDD-8027-3DADE06F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12708</Words>
  <Characters>72440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2021-10-12T23:07:00Z</dcterms:created>
  <dcterms:modified xsi:type="dcterms:W3CDTF">2021-10-14T09:29:00Z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0x01010013BEE18EF50D754C862DAF5482E8D05D</vt:lpwstr>
  </property>
</Properties>
</file>