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698D" w14:textId="1542F3B4" w:rsidR="00942C42" w:rsidRDefault="004246EA" w:rsidP="00942C42">
      <w:pPr>
        <w:spacing w:line="480" w:lineRule="auto"/>
        <w:rPr>
          <w:rFonts w:ascii="Times New Roman" w:hAnsi="Times New Roman" w:cs="Times New Roman"/>
        </w:rPr>
      </w:pPr>
      <w:r>
        <w:rPr>
          <w:rFonts w:ascii="Times New Roman" w:hAnsi="Times New Roman" w:cs="Times New Roman"/>
        </w:rPr>
        <w:t>‘</w:t>
      </w:r>
      <w:r w:rsidR="00942C42">
        <w:rPr>
          <w:rFonts w:ascii="Times New Roman" w:hAnsi="Times New Roman" w:cs="Times New Roman"/>
        </w:rPr>
        <w:t>The Uses of Psychoanalysis in Contemporary Literary Reading Groups</w:t>
      </w:r>
      <w:r>
        <w:rPr>
          <w:rFonts w:ascii="Times New Roman" w:hAnsi="Times New Roman" w:cs="Times New Roman"/>
        </w:rPr>
        <w:t>’</w:t>
      </w:r>
    </w:p>
    <w:p w14:paraId="448BECAD" w14:textId="2F6B96A2" w:rsidR="008F2144" w:rsidRDefault="008F2144" w:rsidP="00942C42">
      <w:pPr>
        <w:spacing w:line="480" w:lineRule="auto"/>
        <w:rPr>
          <w:rFonts w:ascii="Times New Roman" w:hAnsi="Times New Roman" w:cs="Times New Roman"/>
        </w:rPr>
      </w:pPr>
      <w:r>
        <w:rPr>
          <w:rFonts w:ascii="Times New Roman" w:hAnsi="Times New Roman" w:cs="Times New Roman"/>
        </w:rPr>
        <w:t>Josie Billington</w:t>
      </w:r>
    </w:p>
    <w:p w14:paraId="41E8F55A" w14:textId="77777777" w:rsidR="00046DF0" w:rsidRDefault="00046DF0" w:rsidP="00046DF0">
      <w:pPr>
        <w:rPr>
          <w:rFonts w:ascii="Segoe UI" w:eastAsia="Times New Roman" w:hAnsi="Segoe UI" w:cs="Segoe UI"/>
          <w:color w:val="212121"/>
          <w:sz w:val="20"/>
          <w:szCs w:val="20"/>
          <w:lang w:eastAsia="en-GB"/>
        </w:rPr>
      </w:pPr>
    </w:p>
    <w:p w14:paraId="21196134" w14:textId="5A0C0D08" w:rsidR="0052264E" w:rsidRDefault="00942C42" w:rsidP="004246EA">
      <w:pPr>
        <w:spacing w:line="480" w:lineRule="auto"/>
        <w:jc w:val="both"/>
        <w:rPr>
          <w:rFonts w:ascii="Times New Roman" w:hAnsi="Times New Roman" w:cs="Times New Roman"/>
        </w:rPr>
      </w:pPr>
      <w:r w:rsidRPr="00942C42">
        <w:rPr>
          <w:rFonts w:ascii="Times New Roman" w:hAnsi="Times New Roman" w:cs="Times New Roman"/>
        </w:rPr>
        <w:t xml:space="preserve">This chapter is concerned with the value of psychoanalytic thinking </w:t>
      </w:r>
      <w:r w:rsidR="00046DF0">
        <w:rPr>
          <w:rFonts w:ascii="Times New Roman" w:hAnsi="Times New Roman" w:cs="Times New Roman"/>
        </w:rPr>
        <w:t xml:space="preserve">and procedures </w:t>
      </w:r>
      <w:r w:rsidRPr="00942C42">
        <w:rPr>
          <w:rFonts w:ascii="Times New Roman" w:hAnsi="Times New Roman" w:cs="Times New Roman"/>
        </w:rPr>
        <w:t xml:space="preserve">in understanding the experience of reading literature in groups. </w:t>
      </w:r>
      <w:r w:rsidR="006252BD">
        <w:rPr>
          <w:rFonts w:ascii="Times New Roman" w:hAnsi="Times New Roman" w:cs="Times New Roman"/>
        </w:rPr>
        <w:t xml:space="preserve">The intention is to suggest </w:t>
      </w:r>
      <w:r w:rsidR="00854934">
        <w:rPr>
          <w:rFonts w:ascii="Times New Roman" w:hAnsi="Times New Roman" w:cs="Times New Roman"/>
        </w:rPr>
        <w:t xml:space="preserve">not </w:t>
      </w:r>
      <w:r w:rsidR="006252BD">
        <w:rPr>
          <w:rFonts w:ascii="Times New Roman" w:hAnsi="Times New Roman" w:cs="Times New Roman"/>
        </w:rPr>
        <w:t xml:space="preserve">that shared literary reading performs the function of psychoanalysis, but that it creates conditions not unlike what Freud calls the psychoanalytic situation or ‘deal’: </w:t>
      </w:r>
      <w:r w:rsidR="004246EA">
        <w:rPr>
          <w:rFonts w:ascii="Times New Roman" w:hAnsi="Times New Roman" w:cs="Times New Roman"/>
        </w:rPr>
        <w:t>‘</w:t>
      </w:r>
      <w:r w:rsidR="006252BD">
        <w:rPr>
          <w:rFonts w:ascii="Times New Roman" w:hAnsi="Times New Roman" w:cs="Times New Roman"/>
        </w:rPr>
        <w:t xml:space="preserve">total honesty in return for </w:t>
      </w:r>
      <w:r w:rsidR="00C56475">
        <w:rPr>
          <w:rFonts w:ascii="Times New Roman" w:hAnsi="Times New Roman" w:cs="Times New Roman"/>
        </w:rPr>
        <w:t>complete</w:t>
      </w:r>
      <w:r w:rsidR="006252BD">
        <w:rPr>
          <w:rFonts w:ascii="Times New Roman" w:hAnsi="Times New Roman" w:cs="Times New Roman"/>
        </w:rPr>
        <w:t xml:space="preserve"> discretion</w:t>
      </w:r>
      <w:r w:rsidR="00C56475">
        <w:rPr>
          <w:rFonts w:ascii="Times New Roman" w:hAnsi="Times New Roman" w:cs="Times New Roman"/>
        </w:rPr>
        <w:t>’</w:t>
      </w:r>
      <w:r w:rsidR="003A6E41">
        <w:rPr>
          <w:rFonts w:ascii="Times New Roman" w:hAnsi="Times New Roman" w:cs="Times New Roman"/>
        </w:rPr>
        <w:t xml:space="preserve">, in order to give </w:t>
      </w:r>
      <w:r w:rsidR="00C56475">
        <w:rPr>
          <w:rFonts w:ascii="Times New Roman" w:hAnsi="Times New Roman" w:cs="Times New Roman"/>
        </w:rPr>
        <w:t xml:space="preserve">to </w:t>
      </w:r>
      <w:r w:rsidR="003A6E41">
        <w:rPr>
          <w:rFonts w:ascii="Times New Roman" w:hAnsi="Times New Roman" w:cs="Times New Roman"/>
        </w:rPr>
        <w:t xml:space="preserve">the analysand </w:t>
      </w:r>
      <w:r w:rsidR="00C56475">
        <w:rPr>
          <w:rFonts w:ascii="Times New Roman" w:hAnsi="Times New Roman" w:cs="Times New Roman"/>
        </w:rPr>
        <w:t>‘</w:t>
      </w:r>
      <w:r w:rsidR="003A6E41">
        <w:rPr>
          <w:rFonts w:ascii="Times New Roman" w:hAnsi="Times New Roman" w:cs="Times New Roman"/>
        </w:rPr>
        <w:t xml:space="preserve">the knowledge </w:t>
      </w:r>
      <w:r w:rsidR="00C56475">
        <w:rPr>
          <w:rFonts w:ascii="Times New Roman" w:hAnsi="Times New Roman" w:cs="Times New Roman"/>
        </w:rPr>
        <w:t>[he or she]</w:t>
      </w:r>
      <w:r w:rsidR="003A6E41">
        <w:rPr>
          <w:rFonts w:ascii="Times New Roman" w:hAnsi="Times New Roman" w:cs="Times New Roman"/>
        </w:rPr>
        <w:t xml:space="preserve"> lack</w:t>
      </w:r>
      <w:r w:rsidR="00C56475">
        <w:rPr>
          <w:rFonts w:ascii="Times New Roman" w:hAnsi="Times New Roman" w:cs="Times New Roman"/>
        </w:rPr>
        <w:t>s</w:t>
      </w:r>
      <w:r w:rsidR="004246EA">
        <w:rPr>
          <w:rFonts w:ascii="Times New Roman" w:hAnsi="Times New Roman" w:cs="Times New Roman"/>
        </w:rPr>
        <w:t>’</w:t>
      </w:r>
      <w:r w:rsidR="006252BD">
        <w:rPr>
          <w:rFonts w:ascii="Times New Roman" w:hAnsi="Times New Roman" w:cs="Times New Roman"/>
        </w:rPr>
        <w:t>.</w:t>
      </w:r>
      <w:r w:rsidR="0052264E">
        <w:rPr>
          <w:rStyle w:val="EndnoteReference"/>
          <w:rFonts w:ascii="Times New Roman" w:hAnsi="Times New Roman" w:cs="Times New Roman"/>
        </w:rPr>
        <w:endnoteReference w:id="1"/>
      </w:r>
      <w:r w:rsidR="0052264E">
        <w:rPr>
          <w:rFonts w:ascii="Times New Roman" w:hAnsi="Times New Roman" w:cs="Times New Roman"/>
        </w:rPr>
        <w:t xml:space="preserve">  </w:t>
      </w:r>
    </w:p>
    <w:p w14:paraId="1B5CC8F8" w14:textId="77777777" w:rsidR="006F5B64" w:rsidRDefault="006F5B64" w:rsidP="004246EA">
      <w:pPr>
        <w:spacing w:line="480" w:lineRule="auto"/>
        <w:jc w:val="both"/>
        <w:rPr>
          <w:rFonts w:ascii="Times New Roman" w:hAnsi="Times New Roman" w:cs="Times New Roman"/>
        </w:rPr>
      </w:pPr>
    </w:p>
    <w:p w14:paraId="65B2C3C2" w14:textId="77777777" w:rsidR="0052264E" w:rsidRPr="007D3A15" w:rsidRDefault="0052264E" w:rsidP="004246EA">
      <w:pPr>
        <w:spacing w:line="480" w:lineRule="auto"/>
        <w:jc w:val="both"/>
        <w:rPr>
          <w:rFonts w:ascii="Times New Roman" w:hAnsi="Times New Roman" w:cs="Times New Roman"/>
          <w:b/>
          <w:bCs/>
        </w:rPr>
      </w:pPr>
      <w:r w:rsidRPr="007D3A15">
        <w:rPr>
          <w:rFonts w:ascii="Times New Roman" w:hAnsi="Times New Roman" w:cs="Times New Roman"/>
          <w:b/>
          <w:bCs/>
        </w:rPr>
        <w:t>Context</w:t>
      </w:r>
    </w:p>
    <w:p w14:paraId="160CC857" w14:textId="0CC648CB" w:rsidR="0052264E" w:rsidRDefault="0052264E" w:rsidP="004246EA">
      <w:pPr>
        <w:spacing w:line="480" w:lineRule="auto"/>
        <w:jc w:val="both"/>
        <w:rPr>
          <w:rFonts w:ascii="Times New Roman" w:hAnsi="Times New Roman"/>
          <w:color w:val="000000"/>
        </w:rPr>
      </w:pPr>
      <w:r>
        <w:rPr>
          <w:rFonts w:ascii="Times New Roman" w:hAnsi="Times New Roman" w:cs="Times New Roman"/>
        </w:rPr>
        <w:t>Over the last decade, the Centre for Research into Reading, Literature and Society, a collaboration of literary and linguistic specialists with health experts in Medicine and Psychology at the University of Liverpool where I have been based, has researched the mental health benefits of a specific model of Shared Reading which has been pioneered and delivered by UK charity, The Reader.</w:t>
      </w:r>
      <w:r>
        <w:rPr>
          <w:rStyle w:val="EndnoteReference"/>
          <w:rFonts w:ascii="Times New Roman" w:hAnsi="Times New Roman" w:cs="Times New Roman"/>
        </w:rPr>
        <w:endnoteReference w:id="2"/>
      </w:r>
      <w:r>
        <w:rPr>
          <w:rFonts w:ascii="Times New Roman" w:hAnsi="Times New Roman" w:cs="Times New Roman"/>
        </w:rPr>
        <w:t xml:space="preserve"> </w:t>
      </w:r>
      <w:r w:rsidRPr="0003444A">
        <w:rPr>
          <w:rFonts w:ascii="Times New Roman" w:hAnsi="Times New Roman" w:cs="Times New Roman"/>
        </w:rPr>
        <w:t xml:space="preserve">Shared </w:t>
      </w:r>
      <w:r>
        <w:rPr>
          <w:rFonts w:ascii="Times New Roman" w:hAnsi="Times New Roman" w:cs="Times New Roman"/>
        </w:rPr>
        <w:t>R</w:t>
      </w:r>
      <w:r w:rsidRPr="0003444A">
        <w:rPr>
          <w:rFonts w:ascii="Times New Roman" w:hAnsi="Times New Roman" w:cs="Times New Roman"/>
        </w:rPr>
        <w:t>ead</w:t>
      </w:r>
      <w:r>
        <w:rPr>
          <w:rFonts w:ascii="Times New Roman" w:hAnsi="Times New Roman" w:cs="Times New Roman"/>
        </w:rPr>
        <w:t>ing groups are distinct from</w:t>
      </w:r>
      <w:r w:rsidRPr="0003444A">
        <w:rPr>
          <w:rFonts w:ascii="Times New Roman" w:hAnsi="Times New Roman" w:cs="Times New Roman"/>
        </w:rPr>
        <w:t xml:space="preserve"> conventional book clubs</w:t>
      </w:r>
      <w:r>
        <w:rPr>
          <w:rFonts w:ascii="Times New Roman" w:hAnsi="Times New Roman" w:cs="Times New Roman"/>
        </w:rPr>
        <w:t>.</w:t>
      </w:r>
      <w:r>
        <w:rPr>
          <w:rStyle w:val="EndnoteReference"/>
          <w:rFonts w:ascii="Times New Roman" w:hAnsi="Times New Roman" w:cs="Times New Roman"/>
        </w:rPr>
        <w:endnoteReference w:id="3"/>
      </w:r>
      <w:r>
        <w:rPr>
          <w:rFonts w:ascii="Times New Roman" w:hAnsi="Times New Roman" w:cs="Times New Roman"/>
          <w:vertAlign w:val="superscript"/>
        </w:rPr>
        <w:t xml:space="preserve"> </w:t>
      </w:r>
      <w:r w:rsidRPr="0003444A">
        <w:rPr>
          <w:rFonts w:ascii="Times New Roman" w:hAnsi="Times New Roman" w:cs="Times New Roman"/>
        </w:rPr>
        <w:t>The material is not read in advance nor confined to contemporary works</w:t>
      </w:r>
      <w:r>
        <w:rPr>
          <w:rFonts w:ascii="Times New Roman" w:hAnsi="Times New Roman" w:cs="Times New Roman"/>
        </w:rPr>
        <w:t xml:space="preserve">. Nor is the material </w:t>
      </w:r>
      <w:r w:rsidRPr="0003444A">
        <w:rPr>
          <w:rFonts w:ascii="Times New Roman" w:hAnsi="Times New Roman" w:cs="Times New Roman"/>
        </w:rPr>
        <w:t>chosen for its targeted relevance as in self-help bibliotherap</w:t>
      </w:r>
      <w:r>
        <w:rPr>
          <w:rFonts w:ascii="Times New Roman" w:hAnsi="Times New Roman" w:cs="Times New Roman"/>
        </w:rPr>
        <w:t>y</w:t>
      </w:r>
      <w:r>
        <w:rPr>
          <w:rStyle w:val="EndnoteReference"/>
          <w:rFonts w:ascii="Times New Roman" w:hAnsi="Times New Roman" w:cs="Times New Roman"/>
        </w:rPr>
        <w:endnoteReference w:id="4"/>
      </w:r>
      <w:r>
        <w:rPr>
          <w:rFonts w:ascii="Times New Roman" w:hAnsi="Times New Roman" w:cs="Times New Roman"/>
        </w:rPr>
        <w:t xml:space="preserve"> or in reading interventions which seek </w:t>
      </w:r>
      <w:r w:rsidRPr="0003444A">
        <w:rPr>
          <w:rFonts w:ascii="Times New Roman" w:hAnsi="Times New Roman" w:cs="Times New Roman"/>
        </w:rPr>
        <w:t>to treat particular cases, conditions or moods</w:t>
      </w:r>
      <w:r>
        <w:rPr>
          <w:rFonts w:ascii="Times New Roman" w:hAnsi="Times New Roman" w:cs="Times New Roman"/>
        </w:rPr>
        <w:t>.</w:t>
      </w:r>
      <w:r>
        <w:rPr>
          <w:rStyle w:val="EndnoteReference"/>
          <w:rFonts w:ascii="Times New Roman" w:hAnsi="Times New Roman" w:cs="Times New Roman"/>
        </w:rPr>
        <w:endnoteReference w:id="5"/>
      </w:r>
      <w:r>
        <w:rPr>
          <w:rFonts w:ascii="Times New Roman" w:hAnsi="Times New Roman" w:cs="Times New Roman"/>
        </w:rPr>
        <w:t xml:space="preserve"> </w:t>
      </w:r>
      <w:r w:rsidRPr="0003444A">
        <w:rPr>
          <w:rFonts w:ascii="Times New Roman" w:hAnsi="Times New Roman" w:cs="Times New Roman"/>
        </w:rPr>
        <w:t xml:space="preserve">Rather, </w:t>
      </w:r>
      <w:r>
        <w:rPr>
          <w:rFonts w:ascii="Times New Roman" w:hAnsi="Times New Roman" w:cs="Times New Roman"/>
        </w:rPr>
        <w:t xml:space="preserve">poems, short stories and novels from </w:t>
      </w:r>
      <w:r w:rsidRPr="0003444A">
        <w:rPr>
          <w:rFonts w:ascii="Times New Roman" w:hAnsi="Times New Roman" w:cs="Times New Roman"/>
        </w:rPr>
        <w:t>the literary heritage down the ages are read aloud, together</w:t>
      </w:r>
      <w:r>
        <w:rPr>
          <w:rFonts w:ascii="Times New Roman" w:hAnsi="Times New Roman" w:cs="Times New Roman"/>
        </w:rPr>
        <w:t>,</w:t>
      </w:r>
      <w:r w:rsidRPr="0003444A">
        <w:rPr>
          <w:rFonts w:ascii="Times New Roman" w:hAnsi="Times New Roman" w:cs="Times New Roman"/>
        </w:rPr>
        <w:t xml:space="preserve"> live, and the reading is regularly interrupted for group members t</w:t>
      </w:r>
      <w:r>
        <w:rPr>
          <w:rFonts w:ascii="Times New Roman" w:hAnsi="Times New Roman" w:cs="Times New Roman"/>
        </w:rPr>
        <w:t xml:space="preserve">o share thoughts and responses. </w:t>
      </w:r>
      <w:r>
        <w:rPr>
          <w:rFonts w:ascii="Times New Roman" w:hAnsi="Times New Roman"/>
        </w:rPr>
        <w:t>Currently there are 600 Reader</w:t>
      </w:r>
      <w:r w:rsidRPr="0003444A">
        <w:rPr>
          <w:rFonts w:ascii="Times New Roman" w:hAnsi="Times New Roman"/>
        </w:rPr>
        <w:t xml:space="preserve"> groups across the UK and in Europe, in health and social care contexts, and community and secure settings, including drug and rehabilitation centres, prisons, hospitals, drop-in centres in local medical practices, dementia care homes, facilities </w:t>
      </w:r>
      <w:r>
        <w:rPr>
          <w:rFonts w:ascii="Times New Roman" w:hAnsi="Times New Roman"/>
        </w:rPr>
        <w:t>for looked-</w:t>
      </w:r>
      <w:r w:rsidRPr="0003444A">
        <w:rPr>
          <w:rFonts w:ascii="Times New Roman" w:hAnsi="Times New Roman"/>
        </w:rPr>
        <w:t>after children, schools</w:t>
      </w:r>
      <w:r>
        <w:rPr>
          <w:rFonts w:ascii="Times New Roman" w:hAnsi="Times New Roman"/>
        </w:rPr>
        <w:t>,</w:t>
      </w:r>
      <w:r w:rsidRPr="0003444A">
        <w:rPr>
          <w:rFonts w:ascii="Times New Roman" w:hAnsi="Times New Roman"/>
        </w:rPr>
        <w:t xml:space="preserve"> an</w:t>
      </w:r>
      <w:r>
        <w:rPr>
          <w:rFonts w:ascii="Times New Roman" w:hAnsi="Times New Roman"/>
        </w:rPr>
        <w:t>d libraries.</w:t>
      </w:r>
      <w:r>
        <w:rPr>
          <w:rFonts w:ascii="Times New Roman" w:hAnsi="Times New Roman" w:cs="Times New Roman"/>
        </w:rPr>
        <w:t xml:space="preserve"> </w:t>
      </w:r>
      <w:r>
        <w:rPr>
          <w:rFonts w:ascii="Times New Roman" w:hAnsi="Times New Roman"/>
        </w:rPr>
        <w:t xml:space="preserve">CRILS’ multi-disciplinary published studies  </w:t>
      </w:r>
      <w:r w:rsidRPr="0003444A">
        <w:rPr>
          <w:rFonts w:ascii="Times New Roman" w:hAnsi="Times New Roman"/>
          <w:color w:val="000000"/>
        </w:rPr>
        <w:t xml:space="preserve">have shown </w:t>
      </w:r>
      <w:r>
        <w:rPr>
          <w:rFonts w:ascii="Times New Roman" w:hAnsi="Times New Roman"/>
          <w:color w:val="000000"/>
        </w:rPr>
        <w:t>the</w:t>
      </w:r>
      <w:r w:rsidRPr="0003444A">
        <w:rPr>
          <w:rFonts w:ascii="Times New Roman" w:hAnsi="Times New Roman"/>
          <w:color w:val="000000"/>
        </w:rPr>
        <w:t xml:space="preserve"> value </w:t>
      </w:r>
      <w:r>
        <w:rPr>
          <w:rFonts w:ascii="Times New Roman" w:hAnsi="Times New Roman"/>
          <w:color w:val="000000"/>
        </w:rPr>
        <w:t xml:space="preserve">of Shared Reading </w:t>
      </w:r>
      <w:r w:rsidRPr="0003444A">
        <w:rPr>
          <w:rFonts w:ascii="Times New Roman" w:hAnsi="Times New Roman"/>
          <w:color w:val="000000"/>
        </w:rPr>
        <w:t>in relation to mental health</w:t>
      </w:r>
      <w:r>
        <w:rPr>
          <w:rFonts w:ascii="Times New Roman" w:hAnsi="Times New Roman"/>
          <w:color w:val="000000"/>
        </w:rPr>
        <w:t xml:space="preserve"> in community and health-care settings</w:t>
      </w:r>
      <w:r>
        <w:rPr>
          <w:rStyle w:val="EndnoteReference"/>
          <w:rFonts w:ascii="Times New Roman" w:hAnsi="Times New Roman"/>
          <w:color w:val="000000"/>
        </w:rPr>
        <w:endnoteReference w:id="6"/>
      </w:r>
      <w:r>
        <w:rPr>
          <w:rFonts w:ascii="Times New Roman" w:hAnsi="Times New Roman"/>
          <w:color w:val="000000"/>
        </w:rPr>
        <w:t xml:space="preserve">  </w:t>
      </w:r>
      <w:r>
        <w:rPr>
          <w:rFonts w:ascii="Times New Roman" w:hAnsi="Times New Roman"/>
          <w:color w:val="000000"/>
        </w:rPr>
        <w:lastRenderedPageBreak/>
        <w:t>- specifically depression,</w:t>
      </w:r>
      <w:r>
        <w:rPr>
          <w:rStyle w:val="EndnoteReference"/>
          <w:rFonts w:ascii="Times New Roman" w:hAnsi="Times New Roman"/>
          <w:color w:val="000000"/>
        </w:rPr>
        <w:endnoteReference w:id="7"/>
      </w:r>
      <w:r>
        <w:rPr>
          <w:rFonts w:ascii="Times New Roman" w:hAnsi="Times New Roman"/>
          <w:color w:val="000000"/>
        </w:rPr>
        <w:t xml:space="preserve"> </w:t>
      </w:r>
      <w:r w:rsidRPr="0003444A">
        <w:rPr>
          <w:rFonts w:ascii="Times New Roman" w:hAnsi="Times New Roman"/>
          <w:color w:val="000000"/>
        </w:rPr>
        <w:t>dementia</w:t>
      </w:r>
      <w:r>
        <w:rPr>
          <w:rFonts w:ascii="Times New Roman" w:hAnsi="Times New Roman"/>
          <w:color w:val="000000"/>
        </w:rPr>
        <w:t>,</w:t>
      </w:r>
      <w:r>
        <w:rPr>
          <w:rStyle w:val="EndnoteReference"/>
          <w:rFonts w:ascii="Times New Roman" w:hAnsi="Times New Roman"/>
          <w:color w:val="000000"/>
        </w:rPr>
        <w:endnoteReference w:id="8"/>
      </w:r>
      <w:r w:rsidRPr="0003444A">
        <w:rPr>
          <w:rFonts w:ascii="Times New Roman" w:hAnsi="Times New Roman"/>
          <w:color w:val="000000"/>
        </w:rPr>
        <w:t xml:space="preserve"> and chronic pain</w:t>
      </w:r>
      <w:r>
        <w:rPr>
          <w:rStyle w:val="EndnoteReference"/>
          <w:rFonts w:ascii="Times New Roman" w:hAnsi="Times New Roman"/>
          <w:color w:val="000000"/>
        </w:rPr>
        <w:endnoteReference w:id="9"/>
      </w:r>
      <w:r>
        <w:rPr>
          <w:rStyle w:val="EndnoteReference"/>
          <w:rFonts w:ascii="Times New Roman" w:hAnsi="Times New Roman"/>
          <w:color w:val="000000"/>
        </w:rPr>
        <w:t xml:space="preserve"> </w:t>
      </w:r>
      <w:r>
        <w:rPr>
          <w:rFonts w:ascii="Times New Roman" w:hAnsi="Times New Roman"/>
          <w:color w:val="000000"/>
        </w:rPr>
        <w:t>– as well as in prison and secure environments.</w:t>
      </w:r>
      <w:r>
        <w:rPr>
          <w:rStyle w:val="EndnoteReference"/>
          <w:rFonts w:ascii="Times New Roman" w:hAnsi="Times New Roman"/>
          <w:color w:val="000000"/>
        </w:rPr>
        <w:endnoteReference w:id="10"/>
      </w:r>
      <w:r>
        <w:rPr>
          <w:rFonts w:ascii="Times New Roman" w:hAnsi="Times New Roman"/>
          <w:color w:val="000000"/>
        </w:rPr>
        <w:t xml:space="preserve">  Such research has been crucial not only for convincing often sceptical mental health service providers of the power of a ‘soft’ intervention for chronic, long-term conditions but for laying the foundation for a theory of literary reading and mental health.</w:t>
      </w:r>
      <w:r>
        <w:rPr>
          <w:rStyle w:val="EndnoteReference"/>
          <w:rFonts w:ascii="Times New Roman" w:hAnsi="Times New Roman"/>
          <w:color w:val="000000"/>
        </w:rPr>
        <w:endnoteReference w:id="11"/>
      </w:r>
      <w:r>
        <w:rPr>
          <w:rFonts w:ascii="Times New Roman" w:hAnsi="Times New Roman"/>
          <w:color w:val="000000"/>
        </w:rPr>
        <w:t xml:space="preserve"> This endeavour has increasingly led away from medical and psychological paradigms which emphasise outcomes</w:t>
      </w:r>
      <w:r w:rsidR="00B1295A">
        <w:rPr>
          <w:rFonts w:ascii="Times New Roman" w:hAnsi="Times New Roman"/>
          <w:color w:val="000000"/>
        </w:rPr>
        <w:t>,</w:t>
      </w:r>
      <w:r>
        <w:rPr>
          <w:rFonts w:ascii="Times New Roman" w:hAnsi="Times New Roman"/>
          <w:color w:val="000000"/>
        </w:rPr>
        <w:t xml:space="preserve"> to psychodynamic models concerned with complex inner processes.</w:t>
      </w:r>
      <w:r>
        <w:rPr>
          <w:rStyle w:val="EndnoteReference"/>
          <w:rFonts w:ascii="Times New Roman" w:hAnsi="Times New Roman"/>
          <w:color w:val="000000"/>
        </w:rPr>
        <w:endnoteReference w:id="12"/>
      </w:r>
      <w:r>
        <w:rPr>
          <w:rFonts w:ascii="Times New Roman" w:hAnsi="Times New Roman"/>
          <w:color w:val="000000"/>
        </w:rPr>
        <w:t xml:space="preserve">     </w:t>
      </w:r>
    </w:p>
    <w:p w14:paraId="036E6370" w14:textId="77777777" w:rsidR="0052264E" w:rsidRDefault="0052264E" w:rsidP="004246EA">
      <w:pPr>
        <w:spacing w:line="480" w:lineRule="auto"/>
        <w:ind w:firstLine="720"/>
        <w:jc w:val="both"/>
        <w:rPr>
          <w:rFonts w:ascii="Times New Roman" w:hAnsi="Times New Roman" w:cs="Times New Roman"/>
        </w:rPr>
      </w:pPr>
      <w:r w:rsidRPr="00DD331A">
        <w:rPr>
          <w:rFonts w:ascii="Times New Roman" w:hAnsi="Times New Roman" w:cs="Times New Roman"/>
          <w:color w:val="000000"/>
        </w:rPr>
        <w:t>In what follows, I identify four key areas</w:t>
      </w:r>
      <w:r>
        <w:rPr>
          <w:rFonts w:ascii="Times New Roman" w:hAnsi="Times New Roman" w:cs="Times New Roman"/>
          <w:color w:val="000000"/>
        </w:rPr>
        <w:t xml:space="preserve">, </w:t>
      </w:r>
      <w:r w:rsidRPr="00DD331A">
        <w:rPr>
          <w:rFonts w:ascii="Times New Roman" w:hAnsi="Times New Roman" w:cs="Times New Roman"/>
          <w:color w:val="000000"/>
        </w:rPr>
        <w:t xml:space="preserve">to demonstrate where and how the processes of shared literary reading and psychoanalysis richly intersect. In so doing, I draw on an invaluable (and, as far as </w:t>
      </w:r>
      <w:r>
        <w:rPr>
          <w:rFonts w:ascii="Times New Roman" w:hAnsi="Times New Roman" w:cs="Times New Roman"/>
          <w:color w:val="000000"/>
        </w:rPr>
        <w:t>I</w:t>
      </w:r>
      <w:r w:rsidRPr="00DD331A">
        <w:rPr>
          <w:rFonts w:ascii="Times New Roman" w:hAnsi="Times New Roman" w:cs="Times New Roman"/>
          <w:color w:val="000000"/>
        </w:rPr>
        <w:t xml:space="preserve"> know, unique) body of data collected by CRILS in the course of multiple research studies.</w:t>
      </w:r>
      <w:r>
        <w:rPr>
          <w:rFonts w:ascii="Times New Roman" w:hAnsi="Times New Roman" w:cs="Times New Roman"/>
          <w:color w:val="000000"/>
        </w:rPr>
        <w:t xml:space="preserve"> These are</w:t>
      </w:r>
      <w:r w:rsidRPr="00DD331A">
        <w:rPr>
          <w:rFonts w:ascii="Times New Roman" w:hAnsi="Times New Roman" w:cs="Times New Roman"/>
          <w:color w:val="000000"/>
        </w:rPr>
        <w:t xml:space="preserve"> </w:t>
      </w:r>
      <w:r>
        <w:rPr>
          <w:rFonts w:ascii="Times New Roman" w:hAnsi="Times New Roman" w:cs="Times New Roman"/>
          <w:color w:val="000000"/>
        </w:rPr>
        <w:t xml:space="preserve">(with the </w:t>
      </w:r>
      <w:r w:rsidRPr="00DD331A">
        <w:rPr>
          <w:rFonts w:ascii="Times New Roman" w:hAnsi="Times New Roman" w:cs="Times New Roman"/>
        </w:rPr>
        <w:t xml:space="preserve">informed consent </w:t>
      </w:r>
      <w:r>
        <w:rPr>
          <w:rFonts w:ascii="Times New Roman" w:hAnsi="Times New Roman" w:cs="Times New Roman"/>
        </w:rPr>
        <w:t>of</w:t>
      </w:r>
      <w:r w:rsidRPr="00DD331A">
        <w:rPr>
          <w:rFonts w:ascii="Times New Roman" w:hAnsi="Times New Roman" w:cs="Times New Roman"/>
        </w:rPr>
        <w:t xml:space="preserve"> all participants</w:t>
      </w:r>
      <w:r>
        <w:rPr>
          <w:rFonts w:ascii="Times New Roman" w:hAnsi="Times New Roman" w:cs="Times New Roman"/>
        </w:rPr>
        <w:t xml:space="preserve">) </w:t>
      </w:r>
      <w:r w:rsidRPr="00DD331A">
        <w:rPr>
          <w:rStyle w:val="apple-converted-space"/>
          <w:rFonts w:ascii="Times New Roman" w:hAnsi="Times New Roman" w:cs="Times New Roman"/>
        </w:rPr>
        <w:t> </w:t>
      </w:r>
      <w:r w:rsidRPr="00DD331A">
        <w:rPr>
          <w:rFonts w:ascii="Times New Roman" w:hAnsi="Times New Roman" w:cs="Times New Roman"/>
        </w:rPr>
        <w:t>film</w:t>
      </w:r>
      <w:r>
        <w:rPr>
          <w:rFonts w:ascii="Times New Roman" w:hAnsi="Times New Roman" w:cs="Times New Roman"/>
        </w:rPr>
        <w:t>ed</w:t>
      </w:r>
      <w:r w:rsidRPr="00DD331A">
        <w:rPr>
          <w:rFonts w:ascii="Times New Roman" w:hAnsi="Times New Roman" w:cs="Times New Roman"/>
        </w:rPr>
        <w:t>, sound-record</w:t>
      </w:r>
      <w:r>
        <w:rPr>
          <w:rFonts w:ascii="Times New Roman" w:hAnsi="Times New Roman" w:cs="Times New Roman"/>
        </w:rPr>
        <w:t>ed</w:t>
      </w:r>
      <w:r w:rsidRPr="00DD331A">
        <w:rPr>
          <w:rFonts w:ascii="Times New Roman" w:hAnsi="Times New Roman" w:cs="Times New Roman"/>
        </w:rPr>
        <w:t xml:space="preserve"> and transcrib</w:t>
      </w:r>
      <w:r>
        <w:rPr>
          <w:rFonts w:ascii="Times New Roman" w:hAnsi="Times New Roman" w:cs="Times New Roman"/>
        </w:rPr>
        <w:t>ed</w:t>
      </w:r>
      <w:r w:rsidRPr="00DD331A">
        <w:rPr>
          <w:rFonts w:ascii="Times New Roman" w:hAnsi="Times New Roman" w:cs="Times New Roman"/>
        </w:rPr>
        <w:t xml:space="preserve"> </w:t>
      </w:r>
      <w:r>
        <w:rPr>
          <w:rFonts w:ascii="Times New Roman" w:hAnsi="Times New Roman" w:cs="Times New Roman"/>
        </w:rPr>
        <w:t xml:space="preserve">Shared Reading </w:t>
      </w:r>
      <w:r w:rsidRPr="00DD331A">
        <w:rPr>
          <w:rFonts w:ascii="Times New Roman" w:hAnsi="Times New Roman" w:cs="Times New Roman"/>
        </w:rPr>
        <w:t xml:space="preserve">sessions, </w:t>
      </w:r>
      <w:r>
        <w:rPr>
          <w:rFonts w:ascii="Times New Roman" w:hAnsi="Times New Roman" w:cs="Times New Roman"/>
        </w:rPr>
        <w:t xml:space="preserve">together with (recorded and transcribed) individual interviews </w:t>
      </w:r>
      <w:r w:rsidRPr="00DD331A">
        <w:rPr>
          <w:rFonts w:ascii="Times New Roman" w:hAnsi="Times New Roman" w:cs="Times New Roman"/>
        </w:rPr>
        <w:t xml:space="preserve">with </w:t>
      </w:r>
      <w:r>
        <w:rPr>
          <w:rFonts w:ascii="Times New Roman" w:hAnsi="Times New Roman" w:cs="Times New Roman"/>
        </w:rPr>
        <w:t xml:space="preserve">group-members in which they were able to witness their own participation, and </w:t>
      </w:r>
      <w:r w:rsidRPr="00DD331A">
        <w:rPr>
          <w:rFonts w:ascii="Times New Roman" w:hAnsi="Times New Roman" w:cs="Times New Roman"/>
        </w:rPr>
        <w:t>re-inhabit the feel of significant but small passing moments</w:t>
      </w:r>
      <w:r>
        <w:rPr>
          <w:rFonts w:ascii="Times New Roman" w:hAnsi="Times New Roman" w:cs="Times New Roman"/>
        </w:rPr>
        <w:t>.</w:t>
      </w:r>
      <w:r>
        <w:rPr>
          <w:rStyle w:val="EndnoteReference"/>
          <w:rFonts w:ascii="Times New Roman" w:hAnsi="Times New Roman" w:cs="Times New Roman"/>
        </w:rPr>
        <w:endnoteReference w:id="13"/>
      </w:r>
      <w:r>
        <w:rPr>
          <w:rFonts w:ascii="Times New Roman" w:hAnsi="Times New Roman" w:cs="Times New Roman"/>
        </w:rPr>
        <w:t xml:space="preserve"> </w:t>
      </w:r>
    </w:p>
    <w:p w14:paraId="3CE96B25" w14:textId="77777777" w:rsidR="0052264E" w:rsidRPr="00A86780" w:rsidRDefault="0052264E" w:rsidP="004246EA">
      <w:pPr>
        <w:spacing w:line="480" w:lineRule="auto"/>
        <w:jc w:val="both"/>
        <w:rPr>
          <w:rFonts w:ascii="Times New Roman" w:hAnsi="Times New Roman"/>
          <w:color w:val="000000"/>
        </w:rPr>
      </w:pPr>
      <w:r>
        <w:rPr>
          <w:rFonts w:ascii="Times New Roman" w:hAnsi="Times New Roman" w:cs="Times New Roman"/>
        </w:rPr>
        <w:t xml:space="preserve">  </w:t>
      </w:r>
    </w:p>
    <w:p w14:paraId="61C051C4" w14:textId="77777777" w:rsidR="0052264E" w:rsidRPr="007D3A15" w:rsidRDefault="0052264E" w:rsidP="007D3A15">
      <w:pPr>
        <w:rPr>
          <w:rFonts w:ascii="Times New Roman" w:eastAsia="Times New Roman" w:hAnsi="Times New Roman" w:cs="Times New Roman"/>
          <w:b/>
          <w:bCs/>
          <w:color w:val="212121"/>
          <w:lang w:eastAsia="en-GB"/>
        </w:rPr>
      </w:pPr>
      <w:r w:rsidRPr="007D3A15">
        <w:rPr>
          <w:rFonts w:ascii="Times New Roman" w:eastAsia="Times New Roman" w:hAnsi="Times New Roman" w:cs="Times New Roman"/>
          <w:b/>
          <w:bCs/>
          <w:color w:val="212121"/>
          <w:lang w:eastAsia="en-GB"/>
        </w:rPr>
        <w:t>Reading, free association and not knowing in advance</w:t>
      </w:r>
    </w:p>
    <w:p w14:paraId="2A0DB88D" w14:textId="77777777" w:rsidR="0052264E" w:rsidRDefault="0052264E" w:rsidP="007D3A15">
      <w:pPr>
        <w:rPr>
          <w:rFonts w:ascii="Segoe UI" w:eastAsia="Times New Roman" w:hAnsi="Segoe UI" w:cs="Segoe UI"/>
          <w:color w:val="212121"/>
          <w:sz w:val="20"/>
          <w:szCs w:val="20"/>
          <w:lang w:eastAsia="en-GB"/>
        </w:rPr>
      </w:pPr>
    </w:p>
    <w:p w14:paraId="6B6DC5B9" w14:textId="3448C722" w:rsidR="0052264E" w:rsidRPr="00A2073C" w:rsidRDefault="0052264E" w:rsidP="007D3A15">
      <w:pPr>
        <w:spacing w:line="480" w:lineRule="auto"/>
        <w:ind w:right="-29"/>
        <w:jc w:val="both"/>
        <w:rPr>
          <w:rFonts w:ascii="Times New Roman" w:eastAsia="Times New Roman" w:hAnsi="Times New Roman" w:cs="Times New Roman"/>
          <w:color w:val="212121"/>
          <w:lang w:eastAsia="en-GB"/>
        </w:rPr>
      </w:pPr>
      <w:r w:rsidRPr="00A2073C">
        <w:rPr>
          <w:rFonts w:ascii="Times New Roman" w:eastAsia="Times New Roman" w:hAnsi="Times New Roman" w:cs="Times New Roman"/>
          <w:color w:val="212121"/>
          <w:lang w:eastAsia="en-GB"/>
        </w:rPr>
        <w:t>‘Psychoanalysis as a form of therapy,’ writes Adam Phillips, ‘works by attending to the patient’s side effects, what falls out of his pockets once he starts speaking. … Undergoing psych</w:t>
      </w:r>
      <w:r w:rsidR="00FD5B29">
        <w:rPr>
          <w:rFonts w:ascii="Times New Roman" w:eastAsia="Times New Roman" w:hAnsi="Times New Roman" w:cs="Times New Roman"/>
          <w:color w:val="212121"/>
          <w:lang w:eastAsia="en-GB"/>
        </w:rPr>
        <w:t>o</w:t>
      </w:r>
      <w:r w:rsidRPr="00A2073C">
        <w:rPr>
          <w:rFonts w:ascii="Times New Roman" w:eastAsia="Times New Roman" w:hAnsi="Times New Roman" w:cs="Times New Roman"/>
          <w:color w:val="212121"/>
          <w:lang w:eastAsia="en-GB"/>
        </w:rPr>
        <w:t>analytic treatment is, rather like reading a powerful work of literature, a leap into the relative dark. No one can ever know beforehand the effect it will have</w:t>
      </w:r>
      <w:r>
        <w:rPr>
          <w:rFonts w:ascii="Times New Roman" w:eastAsia="Times New Roman" w:hAnsi="Times New Roman" w:cs="Times New Roman"/>
          <w:color w:val="212121"/>
          <w:lang w:eastAsia="en-GB"/>
        </w:rPr>
        <w:t>.’</w:t>
      </w:r>
      <w:r>
        <w:rPr>
          <w:rStyle w:val="EndnoteReference"/>
          <w:rFonts w:ascii="Times New Roman" w:eastAsia="Times New Roman" w:hAnsi="Times New Roman" w:cs="Times New Roman"/>
          <w:color w:val="212121"/>
          <w:lang w:eastAsia="en-GB"/>
        </w:rPr>
        <w:endnoteReference w:id="14"/>
      </w:r>
      <w:r w:rsidRPr="00A2073C">
        <w:rPr>
          <w:rFonts w:ascii="Times New Roman" w:eastAsia="Times New Roman" w:hAnsi="Times New Roman" w:cs="Times New Roman"/>
          <w:color w:val="212121"/>
          <w:lang w:eastAsia="en-GB"/>
        </w:rPr>
        <w:t xml:space="preserve"> The inadvertent, unexpected and often unwanted ‘side effects’ of shared literary reading are witnessed plentifully and powerfully in participant testimony. </w:t>
      </w:r>
    </w:p>
    <w:p w14:paraId="6D473580" w14:textId="77777777" w:rsidR="0052264E" w:rsidRPr="00A2073C" w:rsidRDefault="0052264E" w:rsidP="007D3A15">
      <w:pPr>
        <w:spacing w:line="480" w:lineRule="auto"/>
        <w:ind w:right="-29" w:firstLine="720"/>
        <w:jc w:val="both"/>
        <w:rPr>
          <w:rFonts w:ascii="Times New Roman" w:eastAsiaTheme="minorEastAsia" w:hAnsi="Times New Roman" w:cs="Times New Roman"/>
          <w:iCs/>
          <w:lang w:eastAsia="en-GB"/>
        </w:rPr>
      </w:pPr>
      <w:r w:rsidRPr="00A2073C">
        <w:rPr>
          <w:rFonts w:ascii="Times New Roman" w:eastAsiaTheme="minorEastAsia" w:hAnsi="Times New Roman" w:cs="Times New Roman"/>
          <w:iCs/>
          <w:lang w:eastAsia="en-GB"/>
        </w:rPr>
        <w:t xml:space="preserve">I went in there, not knowing; I didn’t know I was going to come across that. I was totally </w:t>
      </w:r>
      <w:r w:rsidRPr="00A2073C">
        <w:rPr>
          <w:rFonts w:ascii="Times New Roman" w:eastAsiaTheme="minorEastAsia" w:hAnsi="Times New Roman" w:cs="Times New Roman"/>
          <w:iCs/>
          <w:lang w:eastAsia="en-GB"/>
        </w:rPr>
        <w:tab/>
        <w:t>taken aback and it felt so important. I felt it mattered and should be pursued.</w:t>
      </w:r>
    </w:p>
    <w:p w14:paraId="5FDC73E6" w14:textId="77777777" w:rsidR="0052264E" w:rsidRPr="00A2073C" w:rsidRDefault="0052264E" w:rsidP="007D3A15">
      <w:pPr>
        <w:spacing w:line="480" w:lineRule="auto"/>
        <w:ind w:left="720" w:right="-29"/>
        <w:jc w:val="both"/>
        <w:rPr>
          <w:rFonts w:ascii="Times New Roman" w:eastAsiaTheme="minorEastAsia" w:hAnsi="Times New Roman" w:cs="Times New Roman"/>
          <w:lang w:eastAsia="en-GB"/>
        </w:rPr>
      </w:pPr>
      <w:r w:rsidRPr="00A2073C">
        <w:rPr>
          <w:rFonts w:ascii="Times New Roman" w:eastAsiaTheme="minorEastAsia" w:hAnsi="Times New Roman" w:cs="Times New Roman"/>
          <w:lang w:eastAsia="en-GB"/>
        </w:rPr>
        <w:t xml:space="preserve">I felt quite </w:t>
      </w:r>
      <w:r>
        <w:rPr>
          <w:rFonts w:ascii="Times New Roman" w:eastAsiaTheme="minorEastAsia" w:hAnsi="Times New Roman" w:cs="Times New Roman"/>
          <w:lang w:eastAsia="en-GB"/>
        </w:rPr>
        <w:t xml:space="preserve"> - </w:t>
      </w:r>
      <w:r w:rsidRPr="00A2073C">
        <w:rPr>
          <w:rFonts w:ascii="Times New Roman" w:eastAsiaTheme="minorEastAsia" w:hAnsi="Times New Roman" w:cs="Times New Roman"/>
          <w:lang w:eastAsia="en-GB"/>
        </w:rPr>
        <w:t>quite emotional there – and wasn’t expecting to. The reading just touched something in me</w:t>
      </w:r>
      <w:r>
        <w:rPr>
          <w:rFonts w:ascii="Times New Roman" w:eastAsiaTheme="minorEastAsia" w:hAnsi="Times New Roman" w:cs="Times New Roman"/>
          <w:lang w:eastAsia="en-GB"/>
        </w:rPr>
        <w:t xml:space="preserve">. </w:t>
      </w:r>
      <w:r w:rsidRPr="00A2073C">
        <w:rPr>
          <w:rFonts w:ascii="Times New Roman" w:eastAsiaTheme="minorEastAsia" w:hAnsi="Times New Roman" w:cs="Times New Roman"/>
          <w:lang w:eastAsia="en-GB"/>
        </w:rPr>
        <w:t>I had no idea where that was going to go.</w:t>
      </w:r>
    </w:p>
    <w:p w14:paraId="275716E6" w14:textId="77777777" w:rsidR="0052264E" w:rsidRPr="00A2073C" w:rsidRDefault="0052264E" w:rsidP="007D3A15">
      <w:pPr>
        <w:spacing w:line="480" w:lineRule="auto"/>
        <w:ind w:left="720" w:right="-29"/>
        <w:jc w:val="both"/>
        <w:rPr>
          <w:rFonts w:ascii="Times New Roman" w:eastAsiaTheme="minorEastAsia" w:hAnsi="Times New Roman" w:cs="Times New Roman"/>
          <w:lang w:eastAsia="en-GB"/>
        </w:rPr>
      </w:pPr>
      <w:r w:rsidRPr="00A2073C">
        <w:rPr>
          <w:rFonts w:ascii="Times New Roman" w:hAnsi="Times New Roman" w:cs="Times New Roman"/>
        </w:rPr>
        <w:lastRenderedPageBreak/>
        <w:t>The poem kind of short-cut into a feeling when I was least expecting it. It just happened quite – suddenly</w:t>
      </w:r>
      <w:r>
        <w:rPr>
          <w:rFonts w:ascii="Times New Roman" w:hAnsi="Times New Roman" w:cs="Times New Roman"/>
        </w:rPr>
        <w:t>.</w:t>
      </w:r>
      <w:r>
        <w:rPr>
          <w:rStyle w:val="EndnoteReference"/>
          <w:rFonts w:ascii="Times New Roman" w:hAnsi="Times New Roman" w:cs="Times New Roman"/>
        </w:rPr>
        <w:endnoteReference w:id="15"/>
      </w:r>
    </w:p>
    <w:p w14:paraId="53162EF3" w14:textId="77777777" w:rsidR="0052264E" w:rsidRPr="00AA7153" w:rsidRDefault="0052264E" w:rsidP="007D3A15">
      <w:pPr>
        <w:spacing w:line="480" w:lineRule="auto"/>
        <w:jc w:val="both"/>
        <w:rPr>
          <w:rFonts w:ascii="Times New Roman" w:eastAsia="Times New Roman" w:hAnsi="Times New Roman" w:cs="Times New Roman"/>
        </w:rPr>
      </w:pPr>
      <w:r w:rsidRPr="00A2073C">
        <w:rPr>
          <w:rFonts w:ascii="Times New Roman" w:eastAsia="Times New Roman" w:hAnsi="Times New Roman" w:cs="Times New Roman"/>
          <w:color w:val="212121"/>
          <w:lang w:eastAsia="en-GB"/>
        </w:rPr>
        <w:t xml:space="preserve">When a literary text ‘matters’, it catches the reader pre-cognitively, beneath the level of preconception or considered response (‘I went in there not knowing’; </w:t>
      </w:r>
      <w:r>
        <w:rPr>
          <w:rFonts w:ascii="Times New Roman" w:eastAsia="Times New Roman" w:hAnsi="Times New Roman" w:cs="Times New Roman"/>
          <w:color w:val="212121"/>
          <w:lang w:eastAsia="en-GB"/>
        </w:rPr>
        <w:t>‘</w:t>
      </w:r>
      <w:r w:rsidRPr="00A2073C">
        <w:rPr>
          <w:rFonts w:ascii="Times New Roman" w:eastAsia="Times New Roman" w:hAnsi="Times New Roman" w:cs="Times New Roman"/>
          <w:color w:val="212121"/>
          <w:lang w:eastAsia="en-GB"/>
        </w:rPr>
        <w:t>I had no idea where that was going’). Th</w:t>
      </w:r>
      <w:r>
        <w:rPr>
          <w:rFonts w:ascii="Times New Roman" w:eastAsia="Times New Roman" w:hAnsi="Times New Roman" w:cs="Times New Roman"/>
          <w:color w:val="212121"/>
          <w:lang w:eastAsia="en-GB"/>
        </w:rPr>
        <w:t xml:space="preserve">e </w:t>
      </w:r>
      <w:r w:rsidRPr="00A2073C">
        <w:rPr>
          <w:rFonts w:ascii="Times New Roman" w:eastAsia="Times New Roman" w:hAnsi="Times New Roman" w:cs="Times New Roman"/>
          <w:color w:val="212121"/>
          <w:lang w:eastAsia="en-GB"/>
        </w:rPr>
        <w:t>effect</w:t>
      </w:r>
      <w:r>
        <w:rPr>
          <w:rFonts w:ascii="Times New Roman" w:eastAsia="Times New Roman" w:hAnsi="Times New Roman" w:cs="Times New Roman"/>
          <w:color w:val="212121"/>
          <w:lang w:eastAsia="en-GB"/>
        </w:rPr>
        <w:t xml:space="preserve"> </w:t>
      </w:r>
      <w:r w:rsidRPr="00A2073C">
        <w:rPr>
          <w:rFonts w:ascii="Times New Roman" w:eastAsia="Times New Roman" w:hAnsi="Times New Roman" w:cs="Times New Roman"/>
          <w:color w:val="212121"/>
          <w:lang w:eastAsia="en-GB"/>
        </w:rPr>
        <w:t xml:space="preserve">is </w:t>
      </w:r>
      <w:r>
        <w:rPr>
          <w:rFonts w:ascii="Times New Roman" w:eastAsia="Times New Roman" w:hAnsi="Times New Roman" w:cs="Times New Roman"/>
          <w:color w:val="212121"/>
          <w:lang w:eastAsia="en-GB"/>
        </w:rPr>
        <w:t xml:space="preserve">invariably experienced as </w:t>
      </w:r>
      <w:r w:rsidRPr="00A2073C">
        <w:rPr>
          <w:rFonts w:ascii="Times New Roman" w:eastAsia="Times New Roman" w:hAnsi="Times New Roman" w:cs="Times New Roman"/>
          <w:color w:val="212121"/>
          <w:lang w:eastAsia="en-GB"/>
        </w:rPr>
        <w:t xml:space="preserve">an involuntary emotional and neo-physical </w:t>
      </w:r>
      <w:r>
        <w:rPr>
          <w:rFonts w:ascii="Times New Roman" w:eastAsia="Times New Roman" w:hAnsi="Times New Roman" w:cs="Times New Roman"/>
          <w:color w:val="212121"/>
          <w:lang w:eastAsia="en-GB"/>
        </w:rPr>
        <w:t xml:space="preserve">  </w:t>
      </w:r>
      <w:r w:rsidRPr="00A2073C">
        <w:rPr>
          <w:rFonts w:ascii="Times New Roman" w:eastAsia="Times New Roman" w:hAnsi="Times New Roman" w:cs="Times New Roman"/>
          <w:color w:val="212121"/>
          <w:lang w:eastAsia="en-GB"/>
        </w:rPr>
        <w:t xml:space="preserve">connection. </w:t>
      </w:r>
      <w:r w:rsidRPr="00A2073C">
        <w:rPr>
          <w:rFonts w:ascii="Times New Roman" w:eastAsiaTheme="minorEastAsia" w:hAnsi="Times New Roman" w:cs="Times New Roman"/>
          <w:lang w:eastAsia="en-GB"/>
        </w:rPr>
        <w:t xml:space="preserve"> </w:t>
      </w:r>
      <w:r w:rsidRPr="00A2073C">
        <w:rPr>
          <w:rFonts w:ascii="Times New Roman" w:eastAsia="Times New Roman" w:hAnsi="Times New Roman" w:cs="Times New Roman"/>
        </w:rPr>
        <w:t>‘</w:t>
      </w:r>
      <w:r>
        <w:rPr>
          <w:rFonts w:ascii="Times New Roman" w:eastAsia="Times New Roman" w:hAnsi="Times New Roman" w:cs="Times New Roman"/>
        </w:rPr>
        <w:t>It got to me’</w:t>
      </w:r>
      <w:r w:rsidRPr="00A2073C">
        <w:rPr>
          <w:rFonts w:ascii="Times New Roman" w:eastAsia="Times New Roman" w:hAnsi="Times New Roman" w:cs="Times New Roman"/>
        </w:rPr>
        <w:t>; ‘a powerful poem sort of hits you in the face’; ‘the reading can get to feelings really quickly’; ‘</w:t>
      </w:r>
      <w:r>
        <w:rPr>
          <w:rFonts w:ascii="Times New Roman" w:hAnsi="Times New Roman" w:cs="Times New Roman"/>
          <w:iCs/>
        </w:rPr>
        <w:t>t</w:t>
      </w:r>
      <w:r w:rsidRPr="00A2073C">
        <w:rPr>
          <w:rFonts w:ascii="Times New Roman" w:hAnsi="Times New Roman" w:cs="Times New Roman"/>
          <w:iCs/>
        </w:rPr>
        <w:t>he poem really zeroed in on my feelings, laid them bare’</w:t>
      </w:r>
      <w:r>
        <w:rPr>
          <w:rFonts w:ascii="Times New Roman" w:hAnsi="Times New Roman" w:cs="Times New Roman"/>
          <w:iCs/>
        </w:rPr>
        <w:t>; ‘just touched something in me’.</w:t>
      </w:r>
      <w:r w:rsidRPr="00A2073C">
        <w:rPr>
          <w:rFonts w:ascii="Times New Roman" w:hAnsi="Times New Roman" w:cs="Times New Roman"/>
          <w:iCs/>
        </w:rPr>
        <w:t xml:space="preserve"> These sudden, live, </w:t>
      </w:r>
      <w:r>
        <w:rPr>
          <w:rFonts w:ascii="Times New Roman" w:hAnsi="Times New Roman" w:cs="Times New Roman"/>
          <w:iCs/>
        </w:rPr>
        <w:t>un</w:t>
      </w:r>
      <w:r w:rsidRPr="00A2073C">
        <w:rPr>
          <w:rFonts w:ascii="Times New Roman" w:hAnsi="Times New Roman" w:cs="Times New Roman"/>
          <w:iCs/>
        </w:rPr>
        <w:t>expected short-cuts to</w:t>
      </w:r>
      <w:r>
        <w:rPr>
          <w:rFonts w:ascii="Times New Roman" w:hAnsi="Times New Roman" w:cs="Times New Roman"/>
          <w:iCs/>
        </w:rPr>
        <w:t xml:space="preserve"> often dormant inward matter</w:t>
      </w:r>
      <w:r w:rsidRPr="00A2073C">
        <w:rPr>
          <w:rFonts w:ascii="Times New Roman" w:hAnsi="Times New Roman" w:cs="Times New Roman"/>
          <w:iCs/>
        </w:rPr>
        <w:t xml:space="preserve"> are the result,</w:t>
      </w:r>
      <w:r w:rsidRPr="00A2073C">
        <w:rPr>
          <w:rFonts w:ascii="Times New Roman" w:hAnsi="Times New Roman" w:cs="Times New Roman"/>
        </w:rPr>
        <w:t xml:space="preserve"> in the first place, of the poetry being read aloud performatively, as</w:t>
      </w:r>
      <w:r w:rsidRPr="00A2073C">
        <w:rPr>
          <w:rFonts w:ascii="Times New Roman" w:hAnsi="Times New Roman" w:cs="Times New Roman"/>
          <w:lang w:val="en-US"/>
        </w:rPr>
        <w:t xml:space="preserve"> a near and intimate emotional–vocal presence: </w:t>
      </w:r>
      <w:r w:rsidRPr="00A2073C">
        <w:rPr>
          <w:rFonts w:ascii="Times New Roman" w:hAnsi="Times New Roman" w:cs="Times New Roman"/>
          <w:i/>
        </w:rPr>
        <w:t>‘</w:t>
      </w:r>
      <w:r w:rsidRPr="00A2073C">
        <w:rPr>
          <w:rFonts w:ascii="Times New Roman" w:hAnsi="Times New Roman" w:cs="Times New Roman"/>
          <w:iCs/>
        </w:rPr>
        <w:t>things become more 3D and more alive</w:t>
      </w:r>
      <w:r>
        <w:rPr>
          <w:rFonts w:ascii="Times New Roman" w:hAnsi="Times New Roman" w:cs="Times New Roman"/>
          <w:iCs/>
        </w:rPr>
        <w:t>’; ‘c</w:t>
      </w:r>
      <w:r w:rsidRPr="00A2073C">
        <w:rPr>
          <w:rFonts w:ascii="Times New Roman" w:hAnsi="Times New Roman" w:cs="Times New Roman"/>
          <w:iCs/>
        </w:rPr>
        <w:t>ertain words, sort of jump out at you’; ‘it seems to resonate’; ‘it got into me’; ‘it strikes home’ (Billington et al., 2019).</w:t>
      </w:r>
      <w:r w:rsidRPr="00A2073C">
        <w:rPr>
          <w:rFonts w:ascii="Times New Roman" w:hAnsi="Times New Roman" w:cs="Times New Roman"/>
          <w:i/>
        </w:rPr>
        <w:t xml:space="preserve"> </w:t>
      </w:r>
      <w:r w:rsidRPr="00A2073C">
        <w:rPr>
          <w:rFonts w:ascii="Times New Roman" w:hAnsi="Times New Roman" w:cs="Times New Roman"/>
        </w:rPr>
        <w:t xml:space="preserve"> </w:t>
      </w:r>
      <w:r>
        <w:rPr>
          <w:rFonts w:ascii="Times New Roman" w:hAnsi="Times New Roman" w:cs="Times New Roman"/>
        </w:rPr>
        <w:t>The voiced text, at such moments, acts as a quick trigger to the kind of subterranean experience which psychoanalysis goes in search of.</w:t>
      </w:r>
    </w:p>
    <w:p w14:paraId="1513FF5D" w14:textId="77777777" w:rsidR="0052264E" w:rsidRPr="00F018B4" w:rsidRDefault="0052264E" w:rsidP="007D3A15">
      <w:pPr>
        <w:spacing w:line="480" w:lineRule="auto"/>
        <w:ind w:firstLine="720"/>
        <w:jc w:val="both"/>
        <w:rPr>
          <w:rFonts w:ascii="Times New Roman" w:hAnsi="Times New Roman" w:cs="Times New Roman"/>
          <w:strike/>
        </w:rPr>
      </w:pPr>
      <w:r>
        <w:rPr>
          <w:rFonts w:ascii="Times New Roman" w:hAnsi="Times New Roman" w:cs="Times New Roman"/>
        </w:rPr>
        <w:t xml:space="preserve">In the psychoanalytic situation, said Freud, the analysand ‘has to put at our disposal all the material that its self-perception offers it’: </w:t>
      </w:r>
      <w:r>
        <w:rPr>
          <w:rFonts w:ascii="Times New Roman" w:hAnsi="Times New Roman" w:cs="Times New Roman"/>
          <w:strike/>
        </w:rPr>
        <w:t xml:space="preserve"> </w:t>
      </w:r>
    </w:p>
    <w:p w14:paraId="3B385985" w14:textId="77777777" w:rsidR="0052264E" w:rsidRDefault="0052264E" w:rsidP="007D3A15">
      <w:pPr>
        <w:spacing w:line="480" w:lineRule="auto"/>
        <w:ind w:left="720"/>
        <w:jc w:val="both"/>
        <w:rPr>
          <w:rFonts w:ascii="Times New Roman" w:hAnsi="Times New Roman" w:cs="Times New Roman"/>
        </w:rPr>
      </w:pPr>
      <w:r>
        <w:rPr>
          <w:rFonts w:ascii="Times New Roman" w:hAnsi="Times New Roman" w:cs="Times New Roman"/>
        </w:rPr>
        <w:t>He has to tell us everything that his self-observation yields to him, everything that comes into his mind, even if it is unpleasant for him to say it … If he succeeds in switching off his self-critical mechanism … he will give us a wealth of material – thoughts, associations, memories – that are already under the influence of the unconscious, indeed are often directly derived from it. (</w:t>
      </w:r>
      <w:r w:rsidRPr="00E20261">
        <w:rPr>
          <w:rFonts w:ascii="Times New Roman" w:hAnsi="Times New Roman" w:cs="Times New Roman"/>
        </w:rPr>
        <w:t>Freud, 1940/2003, p.</w:t>
      </w:r>
      <w:r>
        <w:rPr>
          <w:rFonts w:ascii="Times New Roman" w:hAnsi="Times New Roman" w:cs="Times New Roman"/>
        </w:rPr>
        <w:t>202)</w:t>
      </w:r>
    </w:p>
    <w:p w14:paraId="7BCF08C6" w14:textId="2D473048" w:rsidR="0052264E" w:rsidRPr="003940C0" w:rsidRDefault="0052264E" w:rsidP="007D3A15">
      <w:pPr>
        <w:spacing w:line="480" w:lineRule="auto"/>
        <w:jc w:val="both"/>
        <w:rPr>
          <w:rFonts w:ascii="Times New Roman" w:hAnsi="Times New Roman" w:cs="Times New Roman"/>
        </w:rPr>
      </w:pPr>
      <w:r>
        <w:rPr>
          <w:rFonts w:ascii="Times New Roman" w:hAnsi="Times New Roman" w:cs="Times New Roman"/>
        </w:rPr>
        <w:t xml:space="preserve">In Shared Reading, literature acts as a stimulus to this unconscious material not so much by switching off the self-critical mechanism as by short-circuiting it and switching </w:t>
      </w:r>
      <w:r w:rsidRPr="00861E69">
        <w:rPr>
          <w:rFonts w:ascii="Times New Roman" w:hAnsi="Times New Roman" w:cs="Times New Roman"/>
          <w:i/>
          <w:iCs/>
        </w:rPr>
        <w:t>on</w:t>
      </w:r>
      <w:r>
        <w:rPr>
          <w:rFonts w:ascii="Times New Roman" w:hAnsi="Times New Roman" w:cs="Times New Roman"/>
        </w:rPr>
        <w:t xml:space="preserve"> what lies outside or beneath it. Let me offer here some brief representative examples, some of which I will draw on throughout the chapter. The examples are taken from different reading groups across a range of studies, but, in each case, the reader has been diagnosed with </w:t>
      </w:r>
      <w:r w:rsidR="00F700D2">
        <w:rPr>
          <w:rFonts w:ascii="Times New Roman" w:hAnsi="Times New Roman" w:cs="Times New Roman"/>
        </w:rPr>
        <w:t xml:space="preserve">a </w:t>
      </w:r>
      <w:r>
        <w:rPr>
          <w:rFonts w:ascii="Times New Roman" w:hAnsi="Times New Roman" w:cs="Times New Roman"/>
        </w:rPr>
        <w:t xml:space="preserve">mental health </w:t>
      </w:r>
      <w:r>
        <w:rPr>
          <w:rFonts w:ascii="Times New Roman" w:hAnsi="Times New Roman" w:cs="Times New Roman"/>
        </w:rPr>
        <w:lastRenderedPageBreak/>
        <w:t xml:space="preserve">difficulty (depression) sometimes associated with a physical condition. None </w:t>
      </w:r>
      <w:r w:rsidR="00E3262E" w:rsidRPr="00AC66DF">
        <w:rPr>
          <w:rFonts w:ascii="Times New Roman" w:hAnsi="Times New Roman" w:cs="Times New Roman"/>
        </w:rPr>
        <w:t>of the</w:t>
      </w:r>
      <w:r w:rsidR="00F700D2" w:rsidRPr="00AC66DF">
        <w:rPr>
          <w:rFonts w:ascii="Times New Roman" w:hAnsi="Times New Roman" w:cs="Times New Roman"/>
        </w:rPr>
        <w:t xml:space="preserve"> readers referred to in what follows has</w:t>
      </w:r>
      <w:r w:rsidRPr="00AC66DF">
        <w:rPr>
          <w:rFonts w:ascii="Times New Roman" w:hAnsi="Times New Roman" w:cs="Times New Roman"/>
        </w:rPr>
        <w:t xml:space="preserve"> any formal education or experience in</w:t>
      </w:r>
      <w:r w:rsidRPr="003940C0">
        <w:rPr>
          <w:rFonts w:ascii="Times New Roman" w:hAnsi="Times New Roman" w:cs="Times New Roman"/>
        </w:rPr>
        <w:t xml:space="preserve"> reading literature.</w:t>
      </w:r>
    </w:p>
    <w:p w14:paraId="50907C61" w14:textId="77777777" w:rsidR="0052264E" w:rsidRPr="003940C0" w:rsidRDefault="0052264E" w:rsidP="007D3A15">
      <w:pPr>
        <w:spacing w:line="480" w:lineRule="auto"/>
        <w:ind w:firstLine="720"/>
        <w:jc w:val="both"/>
        <w:rPr>
          <w:rFonts w:ascii="Times New Roman" w:hAnsi="Times New Roman" w:cs="Times New Roman"/>
          <w:strike/>
        </w:rPr>
      </w:pPr>
      <w:r w:rsidRPr="003940C0">
        <w:rPr>
          <w:rFonts w:ascii="Times New Roman" w:hAnsi="Times New Roman" w:cs="Times New Roman"/>
        </w:rPr>
        <w:t>Lois, a young woman in her early twenties is attending a community reading group. She is suffering some significant neurological impairment from a traumatic accident where she came into contact with an electric fence while living in South Africa. It is during a reading of Robert Frost’s ‘The Road Not Taken’ that she</w:t>
      </w:r>
      <w:r>
        <w:rPr>
          <w:rFonts w:ascii="Times New Roman" w:hAnsi="Times New Roman" w:cs="Times New Roman"/>
        </w:rPr>
        <w:t xml:space="preserve"> </w:t>
      </w:r>
      <w:r w:rsidRPr="003940C0">
        <w:rPr>
          <w:rFonts w:ascii="Times New Roman" w:hAnsi="Times New Roman" w:cs="Times New Roman"/>
        </w:rPr>
        <w:t>speaks for the first time about the difference her accident made to her life. ‘If I hadn’t gone I would still probably be wanting to go here, want</w:t>
      </w:r>
      <w:r>
        <w:rPr>
          <w:rFonts w:ascii="Times New Roman" w:hAnsi="Times New Roman" w:cs="Times New Roman"/>
        </w:rPr>
        <w:t xml:space="preserve">ing </w:t>
      </w:r>
      <w:r w:rsidRPr="003940C0">
        <w:rPr>
          <w:rFonts w:ascii="Times New Roman" w:hAnsi="Times New Roman" w:cs="Times New Roman"/>
        </w:rPr>
        <w:t>to go there. At the same time, would I have the same mentality as now? Perhaps something worse could have happened. Or I could have been worse if it had been easier’. Then, suddenly:</w:t>
      </w:r>
    </w:p>
    <w:p w14:paraId="5200772B" w14:textId="77777777" w:rsidR="0052264E" w:rsidRDefault="0052264E" w:rsidP="007D3A15">
      <w:pPr>
        <w:spacing w:line="480" w:lineRule="auto"/>
        <w:jc w:val="both"/>
        <w:rPr>
          <w:rFonts w:ascii="Times New Roman" w:hAnsi="Times New Roman" w:cs="Times New Roman"/>
        </w:rPr>
      </w:pPr>
      <w:r>
        <w:rPr>
          <w:rFonts w:ascii="Times New Roman" w:hAnsi="Times New Roman" w:cs="Times New Roman"/>
        </w:rPr>
        <w:tab/>
      </w:r>
      <w:r w:rsidRPr="00CA1C90">
        <w:rPr>
          <w:rFonts w:ascii="Times New Roman" w:hAnsi="Times New Roman" w:cs="Times New Roman"/>
        </w:rPr>
        <w:t>But if anyone was thinking of g</w:t>
      </w:r>
      <w:r>
        <w:rPr>
          <w:rFonts w:ascii="Times New Roman" w:hAnsi="Times New Roman" w:cs="Times New Roman"/>
        </w:rPr>
        <w:t>oing and doing exploring, I</w:t>
      </w:r>
      <w:r w:rsidRPr="00CA1C90">
        <w:rPr>
          <w:rFonts w:ascii="Times New Roman" w:hAnsi="Times New Roman" w:cs="Times New Roman"/>
        </w:rPr>
        <w:t xml:space="preserve">’d </w:t>
      </w:r>
      <w:r>
        <w:rPr>
          <w:rFonts w:ascii="Times New Roman" w:hAnsi="Times New Roman" w:cs="Times New Roman"/>
        </w:rPr>
        <w:t xml:space="preserve">say, don’t do it, </w:t>
      </w:r>
      <w:r>
        <w:rPr>
          <w:rFonts w:ascii="Times New Roman" w:hAnsi="Times New Roman" w:cs="Times New Roman"/>
        </w:rPr>
        <w:tab/>
      </w:r>
      <w:r w:rsidRPr="00CA1C90">
        <w:rPr>
          <w:rFonts w:ascii="Times New Roman" w:hAnsi="Times New Roman" w:cs="Times New Roman"/>
        </w:rPr>
        <w:t>don’t do t</w:t>
      </w:r>
      <w:r>
        <w:rPr>
          <w:rFonts w:ascii="Times New Roman" w:hAnsi="Times New Roman" w:cs="Times New Roman"/>
        </w:rPr>
        <w:t xml:space="preserve">his, don’t do that. </w:t>
      </w:r>
      <w:r w:rsidRPr="00CA1C90">
        <w:rPr>
          <w:rFonts w:ascii="Times New Roman" w:hAnsi="Times New Roman" w:cs="Times New Roman"/>
        </w:rPr>
        <w:t xml:space="preserve">I’d be awful if if . . </w:t>
      </w:r>
      <w:r>
        <w:rPr>
          <w:rFonts w:ascii="Times New Roman" w:hAnsi="Times New Roman" w:cs="Times New Roman"/>
        </w:rPr>
        <w:t>. I’d be awful if I ever had . . .</w:t>
      </w:r>
      <w:r w:rsidRPr="00CA1C90">
        <w:rPr>
          <w:rFonts w:ascii="Times New Roman" w:hAnsi="Times New Roman" w:cs="Times New Roman"/>
        </w:rPr>
        <w:t xml:space="preserve"> if I </w:t>
      </w:r>
      <w:r>
        <w:rPr>
          <w:rFonts w:ascii="Times New Roman" w:hAnsi="Times New Roman" w:cs="Times New Roman"/>
        </w:rPr>
        <w:t xml:space="preserve">  </w:t>
      </w:r>
      <w:r w:rsidRPr="00CA1C90">
        <w:rPr>
          <w:rFonts w:ascii="Times New Roman" w:hAnsi="Times New Roman" w:cs="Times New Roman"/>
        </w:rPr>
        <w:t xml:space="preserve"> </w:t>
      </w:r>
      <w:r>
        <w:rPr>
          <w:rFonts w:ascii="Times New Roman" w:hAnsi="Times New Roman" w:cs="Times New Roman"/>
        </w:rPr>
        <w:tab/>
        <w:t>ever had . . . if I ever had . . . if I ever had . . .</w:t>
      </w:r>
      <w:r w:rsidRPr="00CA1C90">
        <w:rPr>
          <w:rFonts w:ascii="Times New Roman" w:hAnsi="Times New Roman" w:cs="Times New Roman"/>
        </w:rPr>
        <w:t xml:space="preserve"> if I ever had . . . children</w:t>
      </w:r>
      <w:r>
        <w:rPr>
          <w:rFonts w:ascii="Times New Roman" w:hAnsi="Times New Roman" w:cs="Times New Roman"/>
        </w:rPr>
        <w:t xml:space="preserve">. Because  </w:t>
      </w:r>
      <w:r w:rsidRPr="00CA1C90">
        <w:rPr>
          <w:rFonts w:ascii="Times New Roman" w:hAnsi="Times New Roman" w:cs="Times New Roman"/>
        </w:rPr>
        <w:t xml:space="preserve">I’d </w:t>
      </w:r>
    </w:p>
    <w:p w14:paraId="76E895F8" w14:textId="77777777" w:rsidR="0052264E" w:rsidRPr="00C128A0" w:rsidRDefault="0052264E" w:rsidP="007D3A15">
      <w:pPr>
        <w:spacing w:line="480" w:lineRule="auto"/>
        <w:jc w:val="both"/>
        <w:rPr>
          <w:rFonts w:ascii="Times New Roman" w:hAnsi="Times New Roman" w:cs="Times New Roman"/>
        </w:rPr>
      </w:pPr>
      <w:r>
        <w:rPr>
          <w:rFonts w:ascii="Times New Roman" w:hAnsi="Times New Roman" w:cs="Times New Roman"/>
        </w:rPr>
        <w:t xml:space="preserve">            be like, you’re </w:t>
      </w:r>
      <w:r w:rsidRPr="00C128A0">
        <w:rPr>
          <w:rFonts w:ascii="Times New Roman" w:hAnsi="Times New Roman" w:cs="Times New Roman"/>
        </w:rPr>
        <w:t xml:space="preserve">not doing </w:t>
      </w:r>
      <w:r w:rsidRPr="00F015A2">
        <w:rPr>
          <w:rFonts w:ascii="Times New Roman" w:hAnsi="Times New Roman" w:cs="Times New Roman"/>
          <w:i/>
        </w:rPr>
        <w:t>that</w:t>
      </w:r>
      <w:r w:rsidRPr="00C128A0">
        <w:rPr>
          <w:rFonts w:ascii="Times New Roman" w:hAnsi="Times New Roman" w:cs="Times New Roman"/>
        </w:rPr>
        <w:t>.</w:t>
      </w:r>
      <w:r>
        <w:rPr>
          <w:rStyle w:val="EndnoteReference"/>
          <w:rFonts w:ascii="Times New Roman" w:hAnsi="Times New Roman" w:cs="Times New Roman"/>
        </w:rPr>
        <w:endnoteReference w:id="16"/>
      </w:r>
    </w:p>
    <w:p w14:paraId="53CE33C5" w14:textId="75EE87A7" w:rsidR="0052264E" w:rsidRDefault="0052264E" w:rsidP="007D3A15">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The </w:t>
      </w:r>
      <w:r w:rsidRPr="001317BA">
        <w:rPr>
          <w:rFonts w:ascii="Times New Roman" w:hAnsi="Times New Roman" w:cs="Times New Roman"/>
        </w:rPr>
        <w:t>stutter occurs on the ‘if ’, the poem’s own key word (‘I doubted if I should ever come back’</w:t>
      </w:r>
      <w:r>
        <w:rPr>
          <w:rStyle w:val="EndnoteReference"/>
          <w:rFonts w:ascii="Times New Roman" w:hAnsi="Times New Roman" w:cs="Times New Roman"/>
        </w:rPr>
        <w:endnoteReference w:id="17"/>
      </w:r>
      <w:r w:rsidRPr="001317BA">
        <w:rPr>
          <w:rFonts w:ascii="Times New Roman" w:hAnsi="Times New Roman" w:cs="Times New Roman"/>
        </w:rPr>
        <w:t xml:space="preserve"> is the closing line of the penultimate stanza</w:t>
      </w:r>
      <w:r>
        <w:rPr>
          <w:rFonts w:ascii="Times New Roman" w:hAnsi="Times New Roman" w:cs="Times New Roman"/>
        </w:rPr>
        <w:t>).</w:t>
      </w:r>
      <w:r w:rsidRPr="001317BA">
        <w:rPr>
          <w:rFonts w:ascii="Times New Roman" w:hAnsi="Times New Roman" w:cs="Times New Roman"/>
        </w:rPr>
        <w:t xml:space="preserve"> Lois’s neurological disability meant that she occasionally had problems with fluent speech. But here Lois’s intermittent speech problems c</w:t>
      </w:r>
      <w:r>
        <w:rPr>
          <w:rFonts w:ascii="Times New Roman" w:hAnsi="Times New Roman" w:cs="Times New Roman"/>
        </w:rPr>
        <w:t>o</w:t>
      </w:r>
      <w:r w:rsidRPr="001317BA">
        <w:rPr>
          <w:rFonts w:ascii="Times New Roman" w:hAnsi="Times New Roman" w:cs="Times New Roman"/>
        </w:rPr>
        <w:t>me under the most intense emotional strain, as she stutters five or more times ‘if I ever had’ before poignantly managing to complete the sentence with - ‘children’. As a result of her accident the possibility within that ‘if’ is unlikely to be fulfilled. It is the kind of admission which is as difficulty and ‘unpleasant’ to say as it might be unbearable to think</w:t>
      </w:r>
      <w:r>
        <w:rPr>
          <w:rFonts w:ascii="Times New Roman" w:hAnsi="Times New Roman" w:cs="Times New Roman"/>
        </w:rPr>
        <w:t>. I</w:t>
      </w:r>
      <w:r w:rsidRPr="001317BA">
        <w:rPr>
          <w:rFonts w:ascii="Times New Roman" w:hAnsi="Times New Roman" w:cs="Times New Roman"/>
        </w:rPr>
        <w:t xml:space="preserve">n one so young, </w:t>
      </w:r>
      <w:r>
        <w:rPr>
          <w:rFonts w:ascii="Times New Roman" w:hAnsi="Times New Roman" w:cs="Times New Roman"/>
        </w:rPr>
        <w:t xml:space="preserve">it is </w:t>
      </w:r>
      <w:r w:rsidRPr="001317BA">
        <w:rPr>
          <w:rFonts w:ascii="Times New Roman" w:hAnsi="Times New Roman" w:cs="Times New Roman"/>
        </w:rPr>
        <w:t xml:space="preserve">a thought that </w:t>
      </w:r>
      <w:r>
        <w:rPr>
          <w:rFonts w:ascii="Times New Roman" w:hAnsi="Times New Roman" w:cs="Times New Roman"/>
        </w:rPr>
        <w:t xml:space="preserve">might need </w:t>
      </w:r>
      <w:r w:rsidR="00C1703A">
        <w:rPr>
          <w:rFonts w:ascii="Times New Roman" w:hAnsi="Times New Roman" w:cs="Times New Roman"/>
        </w:rPr>
        <w:t xml:space="preserve">to </w:t>
      </w:r>
      <w:r>
        <w:rPr>
          <w:rFonts w:ascii="Times New Roman" w:hAnsi="Times New Roman" w:cs="Times New Roman"/>
        </w:rPr>
        <w:t>be</w:t>
      </w:r>
      <w:r w:rsidRPr="001317BA">
        <w:rPr>
          <w:rFonts w:ascii="Times New Roman" w:hAnsi="Times New Roman" w:cs="Times New Roman"/>
        </w:rPr>
        <w:t xml:space="preserve"> suppressed </w:t>
      </w:r>
      <w:r>
        <w:rPr>
          <w:rFonts w:ascii="Times New Roman" w:hAnsi="Times New Roman" w:cs="Times New Roman"/>
        </w:rPr>
        <w:t xml:space="preserve">simply for Lois </w:t>
      </w:r>
      <w:r w:rsidRPr="001317BA">
        <w:rPr>
          <w:rFonts w:ascii="Times New Roman" w:hAnsi="Times New Roman" w:cs="Times New Roman"/>
        </w:rPr>
        <w:t xml:space="preserve">to carry on. But I use the example here because it offers a model of the sudden inarticulacy, in place of default </w:t>
      </w:r>
      <w:r>
        <w:rPr>
          <w:rFonts w:ascii="Times New Roman" w:hAnsi="Times New Roman" w:cs="Times New Roman"/>
        </w:rPr>
        <w:t xml:space="preserve">or </w:t>
      </w:r>
      <w:r w:rsidRPr="001317BA">
        <w:rPr>
          <w:rFonts w:ascii="Times New Roman" w:hAnsi="Times New Roman" w:cs="Times New Roman"/>
        </w:rPr>
        <w:t xml:space="preserve">automatic norms of </w:t>
      </w:r>
      <w:r>
        <w:rPr>
          <w:rFonts w:ascii="Times New Roman" w:hAnsi="Times New Roman" w:cs="Times New Roman"/>
        </w:rPr>
        <w:t xml:space="preserve">thought and </w:t>
      </w:r>
      <w:r w:rsidRPr="001317BA">
        <w:rPr>
          <w:rFonts w:ascii="Times New Roman" w:hAnsi="Times New Roman" w:cs="Times New Roman"/>
        </w:rPr>
        <w:t xml:space="preserve">speech, which characterises and signals </w:t>
      </w:r>
      <w:r>
        <w:rPr>
          <w:rFonts w:ascii="Times New Roman" w:hAnsi="Times New Roman" w:cs="Times New Roman"/>
        </w:rPr>
        <w:t xml:space="preserve">those </w:t>
      </w:r>
      <w:r w:rsidRPr="001317BA">
        <w:rPr>
          <w:rFonts w:ascii="Times New Roman" w:hAnsi="Times New Roman" w:cs="Times New Roman"/>
        </w:rPr>
        <w:t>instances where significant psychic matter is ‘touched’</w:t>
      </w:r>
      <w:r>
        <w:rPr>
          <w:rFonts w:ascii="Times New Roman" w:hAnsi="Times New Roman" w:cs="Times New Roman"/>
        </w:rPr>
        <w:t xml:space="preserve">, in much the same way as happens in psychoanalysis. </w:t>
      </w:r>
      <w:r w:rsidRPr="001317BA">
        <w:rPr>
          <w:rFonts w:ascii="Times New Roman" w:hAnsi="Times New Roman" w:cs="Times New Roman"/>
        </w:rPr>
        <w:t xml:space="preserve"> </w:t>
      </w:r>
      <w:r>
        <w:rPr>
          <w:rFonts w:ascii="Times New Roman" w:hAnsi="Times New Roman" w:cs="Times New Roman"/>
        </w:rPr>
        <w:t>‘</w:t>
      </w:r>
      <w:r w:rsidRPr="00291E9B">
        <w:rPr>
          <w:rFonts w:ascii="Times New Roman" w:eastAsia="Times New Roman" w:hAnsi="Times New Roman" w:cs="Times New Roman"/>
          <w:color w:val="212121"/>
          <w:lang w:eastAsia="en-GB"/>
        </w:rPr>
        <w:t xml:space="preserve">What is distinctive about </w:t>
      </w:r>
      <w:r w:rsidRPr="002040EC">
        <w:rPr>
          <w:rFonts w:ascii="Times New Roman" w:eastAsia="Times New Roman" w:hAnsi="Times New Roman" w:cs="Times New Roman"/>
          <w:color w:val="212121"/>
          <w:lang w:eastAsia="en-GB"/>
        </w:rPr>
        <w:t xml:space="preserve">the practice of psychoanalysis is that the patient is </w:t>
      </w:r>
      <w:r w:rsidRPr="002040EC">
        <w:rPr>
          <w:rFonts w:ascii="Times New Roman" w:eastAsia="Times New Roman" w:hAnsi="Times New Roman" w:cs="Times New Roman"/>
          <w:color w:val="212121"/>
          <w:lang w:eastAsia="en-GB"/>
        </w:rPr>
        <w:lastRenderedPageBreak/>
        <w:t>encouraged to tell the story of his sufferings in a way that makes it impossible to tell a story.</w:t>
      </w:r>
      <w:r>
        <w:rPr>
          <w:rFonts w:ascii="Times New Roman" w:eastAsia="Times New Roman" w:hAnsi="Times New Roman" w:cs="Times New Roman"/>
          <w:color w:val="212121"/>
          <w:lang w:eastAsia="en-GB"/>
        </w:rPr>
        <w:t xml:space="preserve"> …</w:t>
      </w:r>
      <w:r w:rsidRPr="002E6C96">
        <w:rPr>
          <w:rFonts w:ascii="Times New Roman" w:eastAsia="Times New Roman" w:hAnsi="Times New Roman" w:cs="Times New Roman"/>
          <w:color w:val="212121"/>
          <w:lang w:eastAsia="en-GB"/>
        </w:rPr>
        <w:t xml:space="preserve"> </w:t>
      </w:r>
      <w:r w:rsidRPr="00291E9B">
        <w:rPr>
          <w:rFonts w:ascii="Times New Roman" w:eastAsia="Times New Roman" w:hAnsi="Times New Roman" w:cs="Times New Roman"/>
          <w:color w:val="212121"/>
          <w:lang w:eastAsia="en-GB"/>
        </w:rPr>
        <w:t xml:space="preserve">The free-associating speaking patient must not be in search of the right word; indeed, getting it right, finding the words for what he has to say, is the problem </w:t>
      </w:r>
      <w:r>
        <w:rPr>
          <w:rFonts w:ascii="Times New Roman" w:eastAsia="Times New Roman" w:hAnsi="Times New Roman" w:cs="Times New Roman"/>
          <w:color w:val="212121"/>
          <w:lang w:eastAsia="en-GB"/>
        </w:rPr>
        <w:t xml:space="preserve">not </w:t>
      </w:r>
      <w:r w:rsidRPr="00291E9B">
        <w:rPr>
          <w:rFonts w:ascii="Times New Roman" w:eastAsia="Times New Roman" w:hAnsi="Times New Roman" w:cs="Times New Roman"/>
          <w:color w:val="212121"/>
          <w:lang w:eastAsia="en-GB"/>
        </w:rPr>
        <w:t>the solution</w:t>
      </w:r>
      <w:r>
        <w:rPr>
          <w:rFonts w:ascii="Times New Roman" w:eastAsia="Times New Roman" w:hAnsi="Times New Roman" w:cs="Times New Roman"/>
          <w:color w:val="212121"/>
          <w:lang w:eastAsia="en-GB"/>
        </w:rPr>
        <w:t xml:space="preserve">’ (Phillips, </w:t>
      </w:r>
      <w:r w:rsidRPr="00EC13DF">
        <w:rPr>
          <w:rFonts w:ascii="Times New Roman" w:eastAsia="Times New Roman" w:hAnsi="Times New Roman" w:cs="Times New Roman"/>
          <w:i/>
          <w:iCs/>
          <w:color w:val="212121"/>
          <w:lang w:eastAsia="en-GB"/>
        </w:rPr>
        <w:t>Side Effects</w:t>
      </w:r>
      <w:r>
        <w:rPr>
          <w:rFonts w:ascii="Times New Roman" w:eastAsia="Times New Roman" w:hAnsi="Times New Roman" w:cs="Times New Roman"/>
          <w:i/>
          <w:iCs/>
          <w:color w:val="212121"/>
          <w:lang w:eastAsia="en-GB"/>
        </w:rPr>
        <w:t xml:space="preserve">, </w:t>
      </w:r>
      <w:r w:rsidRPr="00EC13DF">
        <w:rPr>
          <w:rFonts w:ascii="Times New Roman" w:eastAsia="Times New Roman" w:hAnsi="Times New Roman" w:cs="Times New Roman"/>
          <w:color w:val="212121"/>
          <w:lang w:eastAsia="en-GB"/>
        </w:rPr>
        <w:t>pp.</w:t>
      </w:r>
      <w:r>
        <w:rPr>
          <w:rFonts w:ascii="Times New Roman" w:hAnsi="Times New Roman" w:cs="Times New Roman"/>
        </w:rPr>
        <w:t>56-7).</w:t>
      </w:r>
      <w:r w:rsidRPr="00EC13DF">
        <w:rPr>
          <w:rFonts w:ascii="Times New Roman" w:hAnsi="Times New Roman" w:cs="Times New Roman"/>
        </w:rPr>
        <w:t xml:space="preserve"> </w:t>
      </w:r>
    </w:p>
    <w:p w14:paraId="28A4DCF7" w14:textId="6F88A326" w:rsidR="0052264E" w:rsidRPr="00247894" w:rsidRDefault="0052264E" w:rsidP="007D3A15">
      <w:pPr>
        <w:spacing w:line="480" w:lineRule="auto"/>
        <w:jc w:val="both"/>
        <w:rPr>
          <w:rFonts w:ascii="Times New Roman" w:hAnsi="Times New Roman" w:cs="Times New Roman"/>
        </w:rPr>
      </w:pPr>
      <w:r>
        <w:rPr>
          <w:rFonts w:ascii="Times New Roman" w:hAnsi="Times New Roman" w:cs="Times New Roman"/>
        </w:rPr>
        <w:tab/>
        <w:t xml:space="preserve">In </w:t>
      </w:r>
      <w:r w:rsidR="00A12F72">
        <w:rPr>
          <w:rFonts w:ascii="Times New Roman" w:hAnsi="Times New Roman" w:cs="Times New Roman"/>
        </w:rPr>
        <w:t xml:space="preserve">my next </w:t>
      </w:r>
      <w:r>
        <w:rPr>
          <w:rFonts w:ascii="Times New Roman" w:hAnsi="Times New Roman" w:cs="Times New Roman"/>
        </w:rPr>
        <w:t>example, Toby, whose depression accompanies his severe chronic</w:t>
      </w:r>
      <w:r w:rsidR="00A12F72">
        <w:rPr>
          <w:rFonts w:ascii="Times New Roman" w:hAnsi="Times New Roman" w:cs="Times New Roman"/>
        </w:rPr>
        <w:t xml:space="preserve"> physical</w:t>
      </w:r>
      <w:r>
        <w:rPr>
          <w:rFonts w:ascii="Times New Roman" w:hAnsi="Times New Roman" w:cs="Times New Roman"/>
        </w:rPr>
        <w:t xml:space="preserve"> pain, is reading</w:t>
      </w:r>
      <w:r w:rsidRPr="00247894">
        <w:rPr>
          <w:rFonts w:ascii="Times New Roman" w:hAnsi="Times New Roman" w:cs="Times New Roman"/>
        </w:rPr>
        <w:t xml:space="preserve"> Elizabeth Bowen’s short story ‘The Visitor’, </w:t>
      </w:r>
      <w:r>
        <w:rPr>
          <w:rFonts w:ascii="Times New Roman" w:hAnsi="Times New Roman" w:cs="Times New Roman"/>
        </w:rPr>
        <w:t>in which</w:t>
      </w:r>
      <w:r w:rsidRPr="00247894">
        <w:rPr>
          <w:rFonts w:ascii="Times New Roman" w:hAnsi="Times New Roman" w:cs="Times New Roman"/>
        </w:rPr>
        <w:t xml:space="preserve"> a young boy</w:t>
      </w:r>
      <w:r>
        <w:rPr>
          <w:rFonts w:ascii="Times New Roman" w:hAnsi="Times New Roman" w:cs="Times New Roman"/>
        </w:rPr>
        <w:t>,</w:t>
      </w:r>
      <w:r w:rsidRPr="00247894">
        <w:rPr>
          <w:rFonts w:ascii="Times New Roman" w:hAnsi="Times New Roman" w:cs="Times New Roman"/>
        </w:rPr>
        <w:t xml:space="preserve"> whose mother is dying, </w:t>
      </w:r>
      <w:r>
        <w:rPr>
          <w:rFonts w:ascii="Times New Roman" w:hAnsi="Times New Roman" w:cs="Times New Roman"/>
        </w:rPr>
        <w:t xml:space="preserve">is waiting for the </w:t>
      </w:r>
      <w:r w:rsidRPr="00247894">
        <w:rPr>
          <w:rFonts w:ascii="Times New Roman" w:hAnsi="Times New Roman" w:cs="Times New Roman"/>
        </w:rPr>
        <w:t xml:space="preserve">news that she is dead.  He hears a large clock ‘tick out’.  </w:t>
      </w:r>
    </w:p>
    <w:p w14:paraId="57BDC5BF" w14:textId="77777777" w:rsidR="0052264E" w:rsidRPr="00247894" w:rsidRDefault="0052264E" w:rsidP="007D3A15">
      <w:pPr>
        <w:widowControl w:val="0"/>
        <w:autoSpaceDE w:val="0"/>
        <w:autoSpaceDN w:val="0"/>
        <w:adjustRightInd w:val="0"/>
        <w:spacing w:line="480" w:lineRule="auto"/>
        <w:ind w:left="720"/>
        <w:jc w:val="both"/>
        <w:rPr>
          <w:rFonts w:ascii="Times New Roman" w:hAnsi="Times New Roman" w:cs="Times New Roman"/>
        </w:rPr>
      </w:pPr>
      <w:r w:rsidRPr="00247894">
        <w:rPr>
          <w:rFonts w:ascii="Times New Roman" w:hAnsi="Times New Roman" w:cs="Times New Roman"/>
        </w:rPr>
        <w:t>Sixty of these ticks went to make a minute, neither more nor less than sixty, and the hands of the clock would be pointing to an hour and a minute when they came to tell Roger what he was expecting to hear. Round and round they were moving, waiting for that hour to come</w:t>
      </w:r>
      <w:r>
        <w:rPr>
          <w:rFonts w:ascii="Times New Roman" w:hAnsi="Times New Roman" w:cs="Times New Roman"/>
        </w:rPr>
        <w:t>.</w:t>
      </w:r>
      <w:r>
        <w:rPr>
          <w:rStyle w:val="EndnoteReference"/>
          <w:rFonts w:ascii="Times New Roman" w:hAnsi="Times New Roman" w:cs="Times New Roman"/>
        </w:rPr>
        <w:endnoteReference w:id="18"/>
      </w:r>
      <w:r>
        <w:rPr>
          <w:rFonts w:ascii="Times New Roman" w:hAnsi="Times New Roman" w:cs="Times New Roman"/>
        </w:rPr>
        <w:t xml:space="preserve">  </w:t>
      </w:r>
    </w:p>
    <w:p w14:paraId="26581E4F" w14:textId="3F76F80A" w:rsidR="0052264E" w:rsidRPr="0056138C" w:rsidRDefault="0052264E" w:rsidP="007D3A15">
      <w:pPr>
        <w:widowControl w:val="0"/>
        <w:autoSpaceDE w:val="0"/>
        <w:autoSpaceDN w:val="0"/>
        <w:adjustRightInd w:val="0"/>
        <w:spacing w:line="480" w:lineRule="auto"/>
        <w:jc w:val="both"/>
        <w:rPr>
          <w:rFonts w:ascii="Times New Roman" w:hAnsi="Times New Roman" w:cs="Times New Roman"/>
          <w:iCs/>
        </w:rPr>
      </w:pPr>
      <w:r w:rsidRPr="008B4AC0">
        <w:rPr>
          <w:rFonts w:ascii="Times New Roman" w:hAnsi="Times New Roman" w:cs="Times New Roman"/>
        </w:rPr>
        <w:t>Toby</w:t>
      </w:r>
      <w:r>
        <w:rPr>
          <w:rFonts w:ascii="Times New Roman" w:hAnsi="Times New Roman" w:cs="Times New Roman"/>
        </w:rPr>
        <w:t>, who normally sits back in his chair,</w:t>
      </w:r>
      <w:r w:rsidR="00A12F72">
        <w:rPr>
          <w:rFonts w:ascii="Times New Roman" w:hAnsi="Times New Roman" w:cs="Times New Roman"/>
        </w:rPr>
        <w:t xml:space="preserve"> upon hearing </w:t>
      </w:r>
      <w:r w:rsidR="00E3262E">
        <w:rPr>
          <w:rFonts w:ascii="Times New Roman" w:hAnsi="Times New Roman" w:cs="Times New Roman"/>
        </w:rPr>
        <w:t>this moment in the</w:t>
      </w:r>
      <w:r w:rsidR="00A12F72">
        <w:rPr>
          <w:rFonts w:ascii="Times New Roman" w:hAnsi="Times New Roman" w:cs="Times New Roman"/>
        </w:rPr>
        <w:t xml:space="preserve"> story</w:t>
      </w:r>
      <w:r w:rsidR="00E3262E">
        <w:rPr>
          <w:rFonts w:ascii="Times New Roman" w:hAnsi="Times New Roman" w:cs="Times New Roman"/>
        </w:rPr>
        <w:t>,</w:t>
      </w:r>
      <w:r>
        <w:rPr>
          <w:rFonts w:ascii="Times New Roman" w:hAnsi="Times New Roman" w:cs="Times New Roman"/>
        </w:rPr>
        <w:t xml:space="preserve"> leans forward and extends his arm across the table, in imitation of the clock hand, as he speaks: ‘</w:t>
      </w:r>
      <w:r w:rsidRPr="008B4AC0">
        <w:rPr>
          <w:rFonts w:ascii="Times New Roman" w:hAnsi="Times New Roman" w:cs="Times New Roman"/>
        </w:rPr>
        <w:t>I used to look at the clock when I was a child and try to will the second hand to stop</w:t>
      </w:r>
      <w:r>
        <w:rPr>
          <w:rFonts w:ascii="Times New Roman" w:hAnsi="Times New Roman" w:cs="Times New Roman"/>
        </w:rPr>
        <w:t>’. ‘</w:t>
      </w:r>
      <w:r w:rsidRPr="008B4AC0">
        <w:rPr>
          <w:rFonts w:ascii="Times New Roman" w:hAnsi="Times New Roman" w:cs="Times New Roman"/>
        </w:rPr>
        <w:t>Why, was that because of something you didn’t want to happen?</w:t>
      </w:r>
      <w:r>
        <w:rPr>
          <w:rFonts w:ascii="Times New Roman" w:hAnsi="Times New Roman" w:cs="Times New Roman"/>
        </w:rPr>
        <w:t xml:space="preserve">’, the group leader asks. ‘Yes,’ says Toby, looking down, covering his face, leaning back. </w:t>
      </w:r>
      <w:r w:rsidRPr="00247894">
        <w:rPr>
          <w:rFonts w:ascii="Times New Roman" w:hAnsi="Times New Roman" w:cs="Times New Roman"/>
        </w:rPr>
        <w:t xml:space="preserve">The momentary silence which follows is almost </w:t>
      </w:r>
      <w:r>
        <w:rPr>
          <w:rFonts w:ascii="Times New Roman" w:hAnsi="Times New Roman" w:cs="Times New Roman"/>
        </w:rPr>
        <w:t>palpably</w:t>
      </w:r>
      <w:r w:rsidRPr="00247894">
        <w:rPr>
          <w:rFonts w:ascii="Times New Roman" w:hAnsi="Times New Roman" w:cs="Times New Roman"/>
        </w:rPr>
        <w:t xml:space="preserve"> full of something amorphously un-nameable </w:t>
      </w:r>
      <w:r>
        <w:rPr>
          <w:rFonts w:ascii="Times New Roman" w:hAnsi="Times New Roman" w:cs="Times New Roman"/>
        </w:rPr>
        <w:t xml:space="preserve">or </w:t>
      </w:r>
      <w:r w:rsidRPr="00247894">
        <w:rPr>
          <w:rFonts w:ascii="Times New Roman" w:hAnsi="Times New Roman" w:cs="Times New Roman"/>
        </w:rPr>
        <w:t xml:space="preserve">too emotionally powerful to be fitted into words. Witnessing </w:t>
      </w:r>
      <w:r w:rsidR="00AC66DF">
        <w:rPr>
          <w:rFonts w:ascii="Times New Roman" w:hAnsi="Times New Roman" w:cs="Times New Roman"/>
          <w:strike/>
        </w:rPr>
        <w:t>a</w:t>
      </w:r>
      <w:r w:rsidR="00E3262E" w:rsidRPr="008F2144">
        <w:rPr>
          <w:rFonts w:ascii="Times New Roman" w:hAnsi="Times New Roman" w:cs="Times New Roman"/>
          <w:color w:val="FF0000"/>
        </w:rPr>
        <w:t xml:space="preserve"> </w:t>
      </w:r>
      <w:r w:rsidR="00E3262E" w:rsidRPr="00AC66DF">
        <w:rPr>
          <w:rFonts w:ascii="Times New Roman" w:hAnsi="Times New Roman" w:cs="Times New Roman"/>
        </w:rPr>
        <w:t xml:space="preserve">video-recording of this </w:t>
      </w:r>
      <w:r w:rsidRPr="00AC66DF">
        <w:rPr>
          <w:rFonts w:ascii="Times New Roman" w:hAnsi="Times New Roman" w:cs="Times New Roman"/>
        </w:rPr>
        <w:t xml:space="preserve">moment later </w:t>
      </w:r>
      <w:r w:rsidRPr="00247894">
        <w:rPr>
          <w:rFonts w:ascii="Times New Roman" w:hAnsi="Times New Roman" w:cs="Times New Roman"/>
        </w:rPr>
        <w:t xml:space="preserve">at interview, Toby related his response to the child’s helplessness </w:t>
      </w:r>
      <w:r w:rsidR="00B859FA">
        <w:rPr>
          <w:rFonts w:ascii="Times New Roman" w:hAnsi="Times New Roman" w:cs="Times New Roman"/>
        </w:rPr>
        <w:t xml:space="preserve">in relation </w:t>
      </w:r>
      <w:r w:rsidRPr="00247894">
        <w:rPr>
          <w:rFonts w:ascii="Times New Roman" w:hAnsi="Times New Roman" w:cs="Times New Roman"/>
        </w:rPr>
        <w:t xml:space="preserve">to his </w:t>
      </w:r>
      <w:r>
        <w:rPr>
          <w:rFonts w:ascii="Times New Roman" w:hAnsi="Times New Roman" w:cs="Times New Roman"/>
        </w:rPr>
        <w:t xml:space="preserve">own </w:t>
      </w:r>
      <w:r w:rsidRPr="00247894">
        <w:rPr>
          <w:rFonts w:ascii="Times New Roman" w:hAnsi="Times New Roman" w:cs="Times New Roman"/>
        </w:rPr>
        <w:t>experience of a prolonged period of abuse when he was young</w:t>
      </w:r>
      <w:r>
        <w:rPr>
          <w:rFonts w:ascii="Times New Roman" w:hAnsi="Times New Roman" w:cs="Times New Roman"/>
        </w:rPr>
        <w:t>.</w:t>
      </w:r>
      <w:r w:rsidRPr="00247894">
        <w:rPr>
          <w:rFonts w:ascii="Times New Roman" w:hAnsi="Times New Roman" w:cs="Times New Roman"/>
        </w:rPr>
        <w:t xml:space="preserve"> The story did not simply stir ‘painful memories’, </w:t>
      </w:r>
      <w:r>
        <w:rPr>
          <w:rFonts w:ascii="Times New Roman" w:hAnsi="Times New Roman" w:cs="Times New Roman"/>
        </w:rPr>
        <w:t>he</w:t>
      </w:r>
      <w:r w:rsidRPr="00247894">
        <w:rPr>
          <w:rFonts w:ascii="Times New Roman" w:hAnsi="Times New Roman" w:cs="Times New Roman"/>
        </w:rPr>
        <w:t xml:space="preserve"> said. </w:t>
      </w:r>
      <w:r w:rsidRPr="008049BC">
        <w:rPr>
          <w:rFonts w:ascii="Times New Roman" w:hAnsi="Times New Roman" w:cs="Times New Roman"/>
        </w:rPr>
        <w:t xml:space="preserve">‘The pain is </w:t>
      </w:r>
      <w:r>
        <w:rPr>
          <w:rFonts w:ascii="Times New Roman" w:hAnsi="Times New Roman" w:cs="Times New Roman"/>
        </w:rPr>
        <w:t>still there, locked away inside</w:t>
      </w:r>
      <w:r w:rsidRPr="008049BC">
        <w:rPr>
          <w:rFonts w:ascii="Times New Roman" w:hAnsi="Times New Roman" w:cs="Times New Roman"/>
        </w:rPr>
        <w:t>’</w:t>
      </w:r>
      <w:r>
        <w:rPr>
          <w:rFonts w:ascii="Times New Roman" w:hAnsi="Times New Roman" w:cs="Times New Roman"/>
        </w:rPr>
        <w:t>.</w:t>
      </w:r>
      <w:r w:rsidRPr="008049BC">
        <w:rPr>
          <w:rFonts w:ascii="Times New Roman" w:hAnsi="Times New Roman" w:cs="Times New Roman"/>
        </w:rPr>
        <w:t xml:space="preserve"> </w:t>
      </w:r>
      <w:r>
        <w:rPr>
          <w:rFonts w:ascii="Times New Roman" w:hAnsi="Times New Roman" w:cs="Times New Roman"/>
        </w:rPr>
        <w:t xml:space="preserve">The </w:t>
      </w:r>
      <w:r w:rsidRPr="00247894">
        <w:rPr>
          <w:rFonts w:ascii="Times New Roman" w:hAnsi="Times New Roman" w:cs="Times New Roman"/>
        </w:rPr>
        <w:t xml:space="preserve">interviewer </w:t>
      </w:r>
      <w:r>
        <w:rPr>
          <w:rFonts w:ascii="Times New Roman" w:hAnsi="Times New Roman" w:cs="Times New Roman"/>
        </w:rPr>
        <w:t>ventured that this pain</w:t>
      </w:r>
      <w:r w:rsidRPr="00247894">
        <w:rPr>
          <w:rFonts w:ascii="Times New Roman" w:hAnsi="Times New Roman" w:cs="Times New Roman"/>
        </w:rPr>
        <w:t xml:space="preserve"> - like his chronic pain itself </w:t>
      </w:r>
      <w:r>
        <w:rPr>
          <w:rFonts w:ascii="Times New Roman" w:hAnsi="Times New Roman" w:cs="Times New Roman"/>
        </w:rPr>
        <w:t>–</w:t>
      </w:r>
      <w:r w:rsidRPr="00247894">
        <w:rPr>
          <w:rFonts w:ascii="Times New Roman" w:hAnsi="Times New Roman" w:cs="Times New Roman"/>
        </w:rPr>
        <w:t xml:space="preserve"> </w:t>
      </w:r>
      <w:r>
        <w:rPr>
          <w:rFonts w:ascii="Times New Roman" w:hAnsi="Times New Roman" w:cs="Times New Roman"/>
        </w:rPr>
        <w:t xml:space="preserve">is </w:t>
      </w:r>
      <w:r w:rsidRPr="00247894">
        <w:rPr>
          <w:rFonts w:ascii="Times New Roman" w:hAnsi="Times New Roman" w:cs="Times New Roman"/>
        </w:rPr>
        <w:t>a hidden, secret thing</w:t>
      </w:r>
      <w:r w:rsidRPr="008049BC">
        <w:rPr>
          <w:rFonts w:ascii="Times New Roman" w:hAnsi="Times New Roman" w:cs="Times New Roman"/>
        </w:rPr>
        <w:t>. ‘Yes,’ he said. ‘Those two things - no one can ever see them</w:t>
      </w:r>
      <w:r>
        <w:rPr>
          <w:rFonts w:ascii="Times New Roman" w:hAnsi="Times New Roman" w:cs="Times New Roman"/>
        </w:rPr>
        <w:t>’.</w:t>
      </w:r>
      <w:r>
        <w:rPr>
          <w:rStyle w:val="EndnoteReference"/>
          <w:rFonts w:ascii="Times New Roman" w:hAnsi="Times New Roman" w:cs="Times New Roman"/>
        </w:rPr>
        <w:endnoteReference w:id="19"/>
      </w:r>
    </w:p>
    <w:p w14:paraId="1D8F8216" w14:textId="53923369" w:rsidR="0052264E" w:rsidRDefault="0052264E" w:rsidP="007D3A15">
      <w:pPr>
        <w:autoSpaceDE w:val="0"/>
        <w:autoSpaceDN w:val="0"/>
        <w:adjustRightInd w:val="0"/>
        <w:spacing w:line="480" w:lineRule="auto"/>
        <w:ind w:firstLine="720"/>
        <w:jc w:val="both"/>
        <w:rPr>
          <w:rFonts w:ascii="Times New Roman" w:eastAsia="Times New Roman" w:hAnsi="Times New Roman" w:cs="Times New Roman"/>
          <w:color w:val="212121"/>
          <w:lang w:eastAsia="en-GB"/>
        </w:rPr>
      </w:pPr>
      <w:r>
        <w:rPr>
          <w:rFonts w:ascii="Times New Roman" w:hAnsi="Times New Roman" w:cs="Times New Roman"/>
        </w:rPr>
        <w:t xml:space="preserve"> </w:t>
      </w:r>
      <w:r>
        <w:rPr>
          <w:rFonts w:ascii="Times New Roman" w:eastAsia="Times New Roman" w:hAnsi="Times New Roman" w:cs="Times New Roman"/>
          <w:color w:val="212121"/>
          <w:lang w:eastAsia="en-GB"/>
        </w:rPr>
        <w:t xml:space="preserve"> While</w:t>
      </w:r>
      <w:r w:rsidRPr="002040EC">
        <w:rPr>
          <w:rFonts w:ascii="Times New Roman" w:hAnsi="Times New Roman" w:cs="Times New Roman"/>
        </w:rPr>
        <w:t xml:space="preserve"> </w:t>
      </w:r>
      <w:r>
        <w:rPr>
          <w:rFonts w:ascii="Times New Roman" w:hAnsi="Times New Roman" w:cs="Times New Roman"/>
        </w:rPr>
        <w:t xml:space="preserve">not </w:t>
      </w:r>
      <w:r w:rsidRPr="002040EC">
        <w:rPr>
          <w:rFonts w:ascii="Times New Roman" w:hAnsi="Times New Roman" w:cs="Times New Roman"/>
        </w:rPr>
        <w:t xml:space="preserve">the same as free association – </w:t>
      </w:r>
      <w:r>
        <w:rPr>
          <w:rFonts w:ascii="Times New Roman" w:hAnsi="Times New Roman" w:cs="Times New Roman"/>
        </w:rPr>
        <w:t>formally, it can be</w:t>
      </w:r>
      <w:r w:rsidRPr="002040EC">
        <w:rPr>
          <w:rFonts w:ascii="Times New Roman" w:hAnsi="Times New Roman" w:cs="Times New Roman"/>
        </w:rPr>
        <w:t xml:space="preserve"> very different – </w:t>
      </w:r>
      <w:r>
        <w:rPr>
          <w:rFonts w:ascii="Times New Roman" w:hAnsi="Times New Roman" w:cs="Times New Roman"/>
        </w:rPr>
        <w:t>what I am calling inarticulacy is nonetheless</w:t>
      </w:r>
      <w:r w:rsidRPr="002040EC">
        <w:rPr>
          <w:rFonts w:ascii="Times New Roman" w:hAnsi="Times New Roman" w:cs="Times New Roman"/>
        </w:rPr>
        <w:t xml:space="preserve"> operating in the same area</w:t>
      </w:r>
      <w:r>
        <w:rPr>
          <w:rFonts w:ascii="Times New Roman" w:hAnsi="Times New Roman" w:cs="Times New Roman"/>
        </w:rPr>
        <w:t xml:space="preserve">, </w:t>
      </w:r>
      <w:r w:rsidRPr="002040EC">
        <w:rPr>
          <w:rFonts w:ascii="Times New Roman" w:hAnsi="Times New Roman" w:cs="Times New Roman"/>
        </w:rPr>
        <w:t xml:space="preserve">freeing the psyche from default norms or constraining patterns of thought and releasing from ‘locked-away’ debilitating </w:t>
      </w:r>
      <w:r w:rsidRPr="002040EC">
        <w:rPr>
          <w:rFonts w:ascii="Times New Roman" w:hAnsi="Times New Roman" w:cs="Times New Roman"/>
        </w:rPr>
        <w:lastRenderedPageBreak/>
        <w:t>restraint</w:t>
      </w:r>
      <w:r>
        <w:rPr>
          <w:rFonts w:ascii="Times New Roman" w:hAnsi="Times New Roman" w:cs="Times New Roman"/>
        </w:rPr>
        <w:t>,</w:t>
      </w:r>
      <w:r w:rsidRPr="002040EC">
        <w:rPr>
          <w:rFonts w:ascii="Times New Roman" w:hAnsi="Times New Roman" w:cs="Times New Roman"/>
        </w:rPr>
        <w:t xml:space="preserve"> unfinished business or unpurged residues</w:t>
      </w:r>
      <w:r>
        <w:rPr>
          <w:rFonts w:ascii="Times New Roman" w:hAnsi="Times New Roman" w:cs="Times New Roman"/>
        </w:rPr>
        <w:t xml:space="preserve"> of lived experience. ‘</w:t>
      </w:r>
      <w:r w:rsidRPr="002040EC">
        <w:rPr>
          <w:rFonts w:ascii="Times New Roman" w:hAnsi="Times New Roman" w:cs="Times New Roman"/>
        </w:rPr>
        <w:t>Through free association Freud knew he had found a new form for being spoken to by the self  … The therapeutic genius of this method is that it quite naturally breaks down the paralysing authority of any symptom or pathological structure</w:t>
      </w:r>
      <w:r>
        <w:rPr>
          <w:rFonts w:ascii="Times New Roman" w:hAnsi="Times New Roman" w:cs="Times New Roman"/>
        </w:rPr>
        <w:t>.</w:t>
      </w:r>
      <w:r w:rsidRPr="002040EC">
        <w:rPr>
          <w:rFonts w:ascii="Times New Roman" w:hAnsi="Times New Roman" w:cs="Times New Roman"/>
        </w:rPr>
        <w:t>’</w:t>
      </w:r>
      <w:r>
        <w:rPr>
          <w:rStyle w:val="EndnoteReference"/>
          <w:rFonts w:ascii="Times New Roman" w:hAnsi="Times New Roman" w:cs="Times New Roman"/>
        </w:rPr>
        <w:endnoteReference w:id="20"/>
      </w:r>
      <w:r w:rsidRPr="002040EC">
        <w:rPr>
          <w:rFonts w:ascii="Times New Roman" w:hAnsi="Times New Roman" w:cs="Times New Roman"/>
        </w:rPr>
        <w:t xml:space="preserve"> In shared reading, the ‘break</w:t>
      </w:r>
      <w:r>
        <w:rPr>
          <w:rFonts w:ascii="Times New Roman" w:hAnsi="Times New Roman" w:cs="Times New Roman"/>
        </w:rPr>
        <w:t>-</w:t>
      </w:r>
      <w:r w:rsidRPr="002040EC">
        <w:rPr>
          <w:rFonts w:ascii="Times New Roman" w:hAnsi="Times New Roman" w:cs="Times New Roman"/>
        </w:rPr>
        <w:t xml:space="preserve">down’ can sometimes </w:t>
      </w:r>
      <w:r>
        <w:rPr>
          <w:rFonts w:ascii="Times New Roman" w:hAnsi="Times New Roman" w:cs="Times New Roman"/>
        </w:rPr>
        <w:t xml:space="preserve">be </w:t>
      </w:r>
      <w:r w:rsidRPr="002040EC">
        <w:rPr>
          <w:rFonts w:ascii="Times New Roman" w:hAnsi="Times New Roman" w:cs="Times New Roman"/>
        </w:rPr>
        <w:t xml:space="preserve">quite literal at the level of language, where the authority of straightforward speech is replaced by a kind of dumb pointing </w:t>
      </w:r>
      <w:r>
        <w:rPr>
          <w:rFonts w:ascii="Times New Roman" w:hAnsi="Times New Roman" w:cs="Times New Roman"/>
        </w:rPr>
        <w:t>(</w:t>
      </w:r>
      <w:r w:rsidRPr="002040EC">
        <w:rPr>
          <w:rFonts w:ascii="Times New Roman" w:hAnsi="Times New Roman" w:cs="Times New Roman"/>
        </w:rPr>
        <w:t xml:space="preserve">‘That bit there’ said one reader in relation to a half-line </w:t>
      </w:r>
      <w:r>
        <w:rPr>
          <w:rFonts w:ascii="Times New Roman" w:hAnsi="Times New Roman" w:cs="Times New Roman"/>
        </w:rPr>
        <w:t xml:space="preserve">– ‘myself almost despising’ - </w:t>
      </w:r>
      <w:r w:rsidRPr="002040EC">
        <w:rPr>
          <w:rFonts w:ascii="Times New Roman" w:hAnsi="Times New Roman" w:cs="Times New Roman"/>
        </w:rPr>
        <w:t>from Shakespeare’s Sonnet 29)</w:t>
      </w:r>
      <w:r w:rsidR="005E460D">
        <w:rPr>
          <w:rStyle w:val="EndnoteReference"/>
          <w:rFonts w:ascii="Times New Roman" w:hAnsi="Times New Roman" w:cs="Times New Roman"/>
        </w:rPr>
        <w:endnoteReference w:id="21"/>
      </w:r>
      <w:r w:rsidRPr="002040EC">
        <w:rPr>
          <w:rFonts w:ascii="Times New Roman" w:hAnsi="Times New Roman" w:cs="Times New Roman"/>
        </w:rPr>
        <w:t xml:space="preserve"> or </w:t>
      </w:r>
      <w:r>
        <w:rPr>
          <w:rFonts w:ascii="Times New Roman" w:hAnsi="Times New Roman" w:cs="Times New Roman"/>
        </w:rPr>
        <w:t xml:space="preserve">simply </w:t>
      </w:r>
      <w:r w:rsidRPr="002040EC">
        <w:rPr>
          <w:rFonts w:ascii="Times New Roman" w:hAnsi="Times New Roman" w:cs="Times New Roman"/>
        </w:rPr>
        <w:t xml:space="preserve">by the words of the poem as they are read aloud. Of his experience of reading haltingly and with quiet care  Robert Herrick’s ‘To Anthea, Who May Command Him Anything’, one reader, Donald, said afterwards at interview: ‘I was shaking inside.  Certain words touch nerves with me [pointing to </w:t>
      </w:r>
      <w:r w:rsidR="001F164F">
        <w:rPr>
          <w:rFonts w:ascii="Times New Roman" w:hAnsi="Times New Roman" w:cs="Times New Roman"/>
        </w:rPr>
        <w:t xml:space="preserve">the </w:t>
      </w:r>
      <w:r w:rsidRPr="002040EC">
        <w:rPr>
          <w:rFonts w:ascii="Times New Roman" w:hAnsi="Times New Roman" w:cs="Times New Roman"/>
        </w:rPr>
        <w:t xml:space="preserve">poem on </w:t>
      </w:r>
      <w:r w:rsidR="001F164F">
        <w:rPr>
          <w:rFonts w:ascii="Times New Roman" w:hAnsi="Times New Roman" w:cs="Times New Roman"/>
        </w:rPr>
        <w:t xml:space="preserve">the </w:t>
      </w:r>
      <w:r w:rsidRPr="002040EC">
        <w:rPr>
          <w:rFonts w:ascii="Times New Roman" w:hAnsi="Times New Roman" w:cs="Times New Roman"/>
        </w:rPr>
        <w:t>page and reading]</w:t>
      </w:r>
      <w:r>
        <w:rPr>
          <w:rFonts w:ascii="Times New Roman" w:hAnsi="Times New Roman" w:cs="Times New Roman"/>
        </w:rPr>
        <w:t xml:space="preserve"> </w:t>
      </w:r>
      <w:r w:rsidRPr="002040EC">
        <w:rPr>
          <w:rFonts w:ascii="Times New Roman" w:hAnsi="Times New Roman" w:cs="Times New Roman"/>
        </w:rPr>
        <w:t>- “Heart as soft, heart as kind”.</w:t>
      </w:r>
      <w:r w:rsidR="00A251E7">
        <w:rPr>
          <w:rStyle w:val="EndnoteReference"/>
          <w:rFonts w:ascii="Times New Roman" w:hAnsi="Times New Roman" w:cs="Times New Roman"/>
        </w:rPr>
        <w:endnoteReference w:id="22"/>
      </w:r>
      <w:r w:rsidRPr="002040EC">
        <w:rPr>
          <w:rFonts w:ascii="Times New Roman" w:hAnsi="Times New Roman" w:cs="Times New Roman"/>
        </w:rPr>
        <w:t xml:space="preserve"> Really good things, which I’ve not had. Softness, kindness, I like those traits.’</w:t>
      </w:r>
      <w:r>
        <w:rPr>
          <w:rStyle w:val="EndnoteReference"/>
          <w:rFonts w:ascii="Times New Roman" w:hAnsi="Times New Roman" w:cs="Times New Roman"/>
        </w:rPr>
        <w:endnoteReference w:id="23"/>
      </w:r>
    </w:p>
    <w:p w14:paraId="257E411D" w14:textId="743BBB81" w:rsidR="0052264E" w:rsidRPr="00247894" w:rsidRDefault="0052264E" w:rsidP="007D3A15">
      <w:pPr>
        <w:pStyle w:val="Pa0"/>
        <w:spacing w:line="480" w:lineRule="auto"/>
        <w:ind w:firstLine="720"/>
        <w:jc w:val="both"/>
        <w:rPr>
          <w:rFonts w:ascii="Times New Roman" w:hAnsi="Times New Roman" w:cs="Times New Roman"/>
        </w:rPr>
      </w:pPr>
      <w:r w:rsidRPr="00860F25">
        <w:rPr>
          <w:rFonts w:ascii="Times New Roman" w:eastAsia="Times New Roman" w:hAnsi="Times New Roman" w:cs="Times New Roman"/>
          <w:color w:val="212121"/>
          <w:lang w:eastAsia="en-GB"/>
        </w:rPr>
        <w:t>Across all of these instances, what is abundantly evident is the vital centrality of the literature in producing a situation analogous to a psychoanalytic one.  First, the reading aloud of the poem or story creates a resonant ‘atmosphere’</w:t>
      </w:r>
      <w:r>
        <w:rPr>
          <w:rStyle w:val="EndnoteReference"/>
          <w:rFonts w:ascii="Times New Roman" w:eastAsia="Times New Roman" w:hAnsi="Times New Roman" w:cs="Times New Roman"/>
          <w:color w:val="212121"/>
          <w:lang w:eastAsia="en-GB"/>
        </w:rPr>
        <w:endnoteReference w:id="24"/>
      </w:r>
      <w:r w:rsidRPr="00860F25">
        <w:rPr>
          <w:rFonts w:ascii="Times New Roman" w:eastAsia="Times New Roman" w:hAnsi="Times New Roman" w:cs="Times New Roman"/>
          <w:color w:val="212121"/>
          <w:lang w:eastAsia="en-GB"/>
        </w:rPr>
        <w:t xml:space="preserve"> o</w:t>
      </w:r>
      <w:r>
        <w:rPr>
          <w:rFonts w:ascii="Times New Roman" w:eastAsia="Times New Roman" w:hAnsi="Times New Roman" w:cs="Times New Roman"/>
          <w:color w:val="212121"/>
          <w:lang w:eastAsia="en-GB"/>
        </w:rPr>
        <w:t xml:space="preserve">r, as Freud put it of the ‘surrender’ to free association, </w:t>
      </w:r>
      <w:r w:rsidRPr="00860F25">
        <w:rPr>
          <w:rFonts w:ascii="Times New Roman" w:eastAsia="Times New Roman" w:hAnsi="Times New Roman" w:cs="Times New Roman"/>
          <w:color w:val="212121"/>
          <w:lang w:eastAsia="en-GB"/>
        </w:rPr>
        <w:t>‘</w:t>
      </w:r>
      <w:r>
        <w:rPr>
          <w:rFonts w:ascii="Times New Roman" w:eastAsia="Times New Roman" w:hAnsi="Times New Roman" w:cs="Times New Roman"/>
          <w:color w:val="212121"/>
          <w:lang w:eastAsia="en-GB"/>
        </w:rPr>
        <w:t xml:space="preserve">a </w:t>
      </w:r>
      <w:r w:rsidRPr="00860F25">
        <w:rPr>
          <w:rFonts w:ascii="Times New Roman" w:eastAsia="Times New Roman" w:hAnsi="Times New Roman" w:cs="Times New Roman"/>
          <w:color w:val="212121"/>
          <w:lang w:eastAsia="en-GB"/>
        </w:rPr>
        <w:t xml:space="preserve">special </w:t>
      </w:r>
      <w:r>
        <w:rPr>
          <w:rFonts w:ascii="Times New Roman" w:eastAsia="Times New Roman" w:hAnsi="Times New Roman" w:cs="Times New Roman"/>
          <w:color w:val="212121"/>
          <w:lang w:eastAsia="en-GB"/>
        </w:rPr>
        <w:t xml:space="preserve">attitude of the </w:t>
      </w:r>
      <w:r w:rsidRPr="00860F25">
        <w:rPr>
          <w:rFonts w:ascii="Times New Roman" w:eastAsia="Times New Roman" w:hAnsi="Times New Roman" w:cs="Times New Roman"/>
          <w:color w:val="212121"/>
          <w:lang w:eastAsia="en-GB"/>
        </w:rPr>
        <w:t>attention’ (‘</w:t>
      </w:r>
      <w:r w:rsidRPr="00860F25">
        <w:rPr>
          <w:rFonts w:ascii="Times New Roman" w:eastAsia="Times New Roman" w:hAnsi="Times New Roman" w:cs="Times New Roman"/>
          <w:color w:val="000000"/>
          <w:shd w:val="clear" w:color="auto" w:fill="FDFDFD"/>
          <w:lang w:eastAsia="en-GB"/>
        </w:rPr>
        <w:t xml:space="preserve">quite different from </w:t>
      </w:r>
      <w:r>
        <w:rPr>
          <w:rFonts w:ascii="Times New Roman" w:eastAsia="Times New Roman" w:hAnsi="Times New Roman" w:cs="Times New Roman"/>
          <w:color w:val="000000"/>
          <w:shd w:val="clear" w:color="auto" w:fill="FDFDFD"/>
          <w:lang w:eastAsia="en-GB"/>
        </w:rPr>
        <w:t>reflection</w:t>
      </w:r>
      <w:r w:rsidRPr="00860F25">
        <w:rPr>
          <w:rFonts w:ascii="Times New Roman" w:eastAsia="Times New Roman" w:hAnsi="Times New Roman" w:cs="Times New Roman"/>
          <w:color w:val="000000"/>
          <w:shd w:val="clear" w:color="auto" w:fill="FDFDFD"/>
          <w:lang w:eastAsia="en-GB"/>
        </w:rPr>
        <w:t xml:space="preserve">, </w:t>
      </w:r>
      <w:r>
        <w:rPr>
          <w:rFonts w:ascii="Times New Roman" w:eastAsia="Times New Roman" w:hAnsi="Times New Roman" w:cs="Times New Roman"/>
          <w:color w:val="000000"/>
          <w:shd w:val="clear" w:color="auto" w:fill="FDFDFD"/>
          <w:lang w:eastAsia="en-GB"/>
        </w:rPr>
        <w:t>and which</w:t>
      </w:r>
      <w:r w:rsidRPr="00860F25">
        <w:rPr>
          <w:rFonts w:ascii="Times New Roman" w:eastAsia="Times New Roman" w:hAnsi="Times New Roman" w:cs="Times New Roman"/>
          <w:color w:val="000000"/>
          <w:shd w:val="clear" w:color="auto" w:fill="FDFDFD"/>
          <w:lang w:eastAsia="en-GB"/>
        </w:rPr>
        <w:t xml:space="preserve"> exclu</w:t>
      </w:r>
      <w:r>
        <w:rPr>
          <w:rFonts w:ascii="Times New Roman" w:eastAsia="Times New Roman" w:hAnsi="Times New Roman" w:cs="Times New Roman"/>
          <w:color w:val="000000"/>
          <w:shd w:val="clear" w:color="auto" w:fill="FDFDFD"/>
          <w:lang w:eastAsia="en-GB"/>
        </w:rPr>
        <w:t>des</w:t>
      </w:r>
      <w:r w:rsidRPr="00860F25">
        <w:rPr>
          <w:rFonts w:ascii="Times New Roman" w:eastAsia="Times New Roman" w:hAnsi="Times New Roman" w:cs="Times New Roman"/>
          <w:color w:val="000000"/>
          <w:shd w:val="clear" w:color="auto" w:fill="FDFDFD"/>
          <w:lang w:eastAsia="en-GB"/>
        </w:rPr>
        <w:t xml:space="preserve"> </w:t>
      </w:r>
      <w:r>
        <w:rPr>
          <w:rFonts w:ascii="Times New Roman" w:eastAsia="Times New Roman" w:hAnsi="Times New Roman" w:cs="Times New Roman"/>
          <w:color w:val="000000"/>
          <w:shd w:val="clear" w:color="auto" w:fill="FDFDFD"/>
          <w:lang w:eastAsia="en-GB"/>
        </w:rPr>
        <w:t>reflection’</w:t>
      </w:r>
      <w:r w:rsidRPr="00860F25">
        <w:rPr>
          <w:rFonts w:ascii="Times New Roman" w:eastAsia="Times New Roman" w:hAnsi="Times New Roman" w:cs="Times New Roman"/>
          <w:color w:val="212121"/>
          <w:lang w:eastAsia="en-GB"/>
        </w:rPr>
        <w:t>).</w:t>
      </w:r>
      <w:r>
        <w:rPr>
          <w:rStyle w:val="EndnoteReference"/>
          <w:rFonts w:ascii="Times New Roman" w:eastAsia="Times New Roman" w:hAnsi="Times New Roman" w:cs="Times New Roman"/>
          <w:color w:val="212121"/>
          <w:lang w:eastAsia="en-GB"/>
        </w:rPr>
        <w:endnoteReference w:id="25"/>
      </w:r>
      <w:r w:rsidRPr="00860F25">
        <w:rPr>
          <w:rFonts w:ascii="Times New Roman" w:eastAsia="Times New Roman" w:hAnsi="Times New Roman" w:cs="Times New Roman"/>
          <w:color w:val="212121"/>
          <w:lang w:eastAsia="en-GB"/>
        </w:rPr>
        <w:t xml:space="preserve"> The literary text provides ‘a grounded centre … “as though there was a power in the middle …. </w:t>
      </w:r>
      <w:r>
        <w:rPr>
          <w:rFonts w:ascii="Times New Roman" w:eastAsia="Times New Roman" w:hAnsi="Times New Roman" w:cs="Times New Roman"/>
          <w:color w:val="212121"/>
          <w:lang w:eastAsia="en-GB"/>
        </w:rPr>
        <w:t>p</w:t>
      </w:r>
      <w:r w:rsidRPr="00860F25">
        <w:rPr>
          <w:rFonts w:ascii="Times New Roman" w:eastAsia="Times New Roman" w:hAnsi="Times New Roman" w:cs="Times New Roman"/>
          <w:color w:val="212121"/>
          <w:lang w:eastAsia="en-GB"/>
        </w:rPr>
        <w:t>ulling us in”</w:t>
      </w:r>
      <w:r w:rsidR="00B859FA">
        <w:rPr>
          <w:rFonts w:ascii="Times New Roman" w:eastAsia="Times New Roman" w:hAnsi="Times New Roman" w:cs="Times New Roman"/>
          <w:color w:val="212121"/>
          <w:lang w:eastAsia="en-GB"/>
        </w:rPr>
        <w:t>’</w:t>
      </w:r>
      <w:r w:rsidR="00DB53FB">
        <w:rPr>
          <w:rFonts w:ascii="Times New Roman" w:eastAsia="Times New Roman" w:hAnsi="Times New Roman" w:cs="Times New Roman"/>
          <w:color w:val="212121"/>
          <w:lang w:eastAsia="en-GB"/>
        </w:rPr>
        <w:t xml:space="preserve"> </w:t>
      </w:r>
      <w:r>
        <w:rPr>
          <w:rFonts w:ascii="Times New Roman" w:eastAsia="Times New Roman" w:hAnsi="Times New Roman" w:cs="Times New Roman"/>
          <w:color w:val="212121"/>
          <w:lang w:eastAsia="en-GB"/>
        </w:rPr>
        <w:t xml:space="preserve">(Longden et al, 2015, p.115) </w:t>
      </w:r>
      <w:r w:rsidRPr="00860F25">
        <w:rPr>
          <w:rFonts w:ascii="Times New Roman" w:eastAsia="Times New Roman" w:hAnsi="Times New Roman" w:cs="Times New Roman"/>
          <w:color w:val="212121"/>
          <w:lang w:eastAsia="en-GB"/>
        </w:rPr>
        <w:t>for immersive concentration and sustained attentive ‘listening</w:t>
      </w:r>
      <w:r>
        <w:rPr>
          <w:rFonts w:ascii="Times New Roman" w:eastAsia="Times New Roman" w:hAnsi="Times New Roman" w:cs="Times New Roman"/>
          <w:color w:val="212121"/>
          <w:lang w:eastAsia="en-GB"/>
        </w:rPr>
        <w:t>’.</w:t>
      </w:r>
      <w:r w:rsidRPr="00860F25">
        <w:rPr>
          <w:rFonts w:ascii="Times New Roman" w:eastAsia="Times New Roman" w:hAnsi="Times New Roman" w:cs="Times New Roman"/>
          <w:color w:val="212121"/>
          <w:lang w:eastAsia="en-GB"/>
        </w:rPr>
        <w:t xml:space="preserve"> </w:t>
      </w:r>
      <w:r>
        <w:rPr>
          <w:rFonts w:ascii="Times New Roman" w:eastAsia="Times New Roman" w:hAnsi="Times New Roman" w:cs="Times New Roman"/>
          <w:color w:val="212121"/>
          <w:lang w:eastAsia="en-GB"/>
        </w:rPr>
        <w:t xml:space="preserve">Second, </w:t>
      </w:r>
      <w:r>
        <w:rPr>
          <w:rFonts w:ascii="Times New Roman" w:hAnsi="Times New Roman" w:cs="Times New Roman"/>
        </w:rPr>
        <w:t>t</w:t>
      </w:r>
      <w:r w:rsidRPr="00247894">
        <w:rPr>
          <w:rFonts w:ascii="Times New Roman" w:hAnsi="Times New Roman" w:cs="Times New Roman"/>
        </w:rPr>
        <w:t>he literature in such instances helps to give material body to realities otherwise hard to hold or contemplate</w:t>
      </w:r>
      <w:r w:rsidR="00DE3B14">
        <w:rPr>
          <w:rFonts w:ascii="Times New Roman" w:hAnsi="Times New Roman" w:cs="Times New Roman"/>
        </w:rPr>
        <w:t>.</w:t>
      </w:r>
      <w:r w:rsidRPr="00247894">
        <w:rPr>
          <w:rFonts w:ascii="Times New Roman" w:hAnsi="Times New Roman" w:cs="Times New Roman"/>
        </w:rPr>
        <w:t xml:space="preserve"> </w:t>
      </w:r>
      <w:r>
        <w:rPr>
          <w:rFonts w:ascii="Times New Roman" w:hAnsi="Times New Roman" w:cs="Times New Roman"/>
        </w:rPr>
        <w:t>A poem or story at once contributes to the ‘holding’ environment of the reading group and itself ‘holds’</w:t>
      </w:r>
      <w:r>
        <w:rPr>
          <w:rStyle w:val="EndnoteReference"/>
          <w:rFonts w:ascii="Times New Roman" w:hAnsi="Times New Roman" w:cs="Times New Roman"/>
        </w:rPr>
        <w:endnoteReference w:id="26"/>
      </w:r>
      <w:r>
        <w:rPr>
          <w:rFonts w:ascii="Times New Roman" w:hAnsi="Times New Roman" w:cs="Times New Roman"/>
        </w:rPr>
        <w:t xml:space="preserve"> the trouble or emotion it ‘hits’ in the reader. </w:t>
      </w:r>
    </w:p>
    <w:p w14:paraId="1EF374F1" w14:textId="52166E19" w:rsidR="0052264E" w:rsidRDefault="0052264E" w:rsidP="00FB0D26">
      <w:pPr>
        <w:spacing w:line="480" w:lineRule="auto"/>
        <w:jc w:val="both"/>
        <w:rPr>
          <w:rFonts w:ascii="Times New Roman" w:hAnsi="Times New Roman" w:cs="Times New Roman"/>
        </w:rPr>
      </w:pPr>
    </w:p>
    <w:p w14:paraId="418AA673" w14:textId="7F205CCB" w:rsidR="00AC66DF" w:rsidRDefault="00AC66DF" w:rsidP="00FB0D26">
      <w:pPr>
        <w:spacing w:line="480" w:lineRule="auto"/>
        <w:jc w:val="both"/>
        <w:rPr>
          <w:rFonts w:ascii="Times New Roman" w:hAnsi="Times New Roman" w:cs="Times New Roman"/>
        </w:rPr>
      </w:pPr>
    </w:p>
    <w:p w14:paraId="1794E1D7" w14:textId="77777777" w:rsidR="00AC66DF" w:rsidRDefault="00AC66DF" w:rsidP="00FB0D26">
      <w:pPr>
        <w:spacing w:line="480" w:lineRule="auto"/>
        <w:jc w:val="both"/>
        <w:rPr>
          <w:rFonts w:ascii="Times New Roman" w:eastAsia="Times New Roman" w:hAnsi="Times New Roman" w:cs="Times New Roman"/>
          <w:color w:val="212121"/>
          <w:shd w:val="clear" w:color="auto" w:fill="FFFFFF"/>
          <w:lang w:eastAsia="en-GB"/>
        </w:rPr>
      </w:pPr>
    </w:p>
    <w:p w14:paraId="7CDA0FB3" w14:textId="77777777" w:rsidR="0052264E" w:rsidRPr="00FB0D26" w:rsidRDefault="0052264E" w:rsidP="00FB0D26">
      <w:pPr>
        <w:spacing w:line="480" w:lineRule="auto"/>
        <w:jc w:val="both"/>
        <w:rPr>
          <w:rFonts w:ascii="Times New Roman" w:eastAsia="Times New Roman" w:hAnsi="Times New Roman" w:cs="Times New Roman"/>
          <w:b/>
          <w:bCs/>
          <w:color w:val="212121"/>
          <w:shd w:val="clear" w:color="auto" w:fill="FFFFFF"/>
          <w:lang w:eastAsia="en-GB"/>
        </w:rPr>
      </w:pPr>
      <w:r w:rsidRPr="00FB0D26">
        <w:rPr>
          <w:rFonts w:ascii="Times New Roman" w:eastAsia="Times New Roman" w:hAnsi="Times New Roman" w:cs="Times New Roman"/>
          <w:b/>
          <w:bCs/>
          <w:color w:val="212121"/>
          <w:shd w:val="clear" w:color="auto" w:fill="FFFFFF"/>
          <w:lang w:eastAsia="en-GB"/>
        </w:rPr>
        <w:lastRenderedPageBreak/>
        <w:t>Interpretation and story: writer-reader-therapist</w:t>
      </w:r>
    </w:p>
    <w:p w14:paraId="5499312D" w14:textId="77777777" w:rsidR="0052264E" w:rsidRPr="00F46B56" w:rsidRDefault="0052264E" w:rsidP="00FB0D26">
      <w:pPr>
        <w:spacing w:line="480" w:lineRule="auto"/>
        <w:jc w:val="both"/>
        <w:rPr>
          <w:rFonts w:ascii="Times New Roman" w:hAnsi="Times New Roman" w:cs="Times New Roman"/>
        </w:rPr>
      </w:pPr>
      <w:r w:rsidRPr="00F46B56">
        <w:rPr>
          <w:rFonts w:ascii="Times New Roman" w:eastAsia="Times New Roman" w:hAnsi="Times New Roman" w:cs="Times New Roman"/>
          <w:color w:val="212121"/>
          <w:shd w:val="clear" w:color="auto" w:fill="FFFFFF"/>
          <w:lang w:eastAsia="en-GB"/>
        </w:rPr>
        <w:t xml:space="preserve">One might say that the virtue of Shared Reading’s primary reliance on the literary stimulus to disclose unconscious material is that the process is freed </w:t>
      </w:r>
      <w:r>
        <w:rPr>
          <w:rFonts w:ascii="Times New Roman" w:eastAsia="Times New Roman" w:hAnsi="Times New Roman" w:cs="Times New Roman"/>
          <w:color w:val="212121"/>
          <w:shd w:val="clear" w:color="auto" w:fill="FFFFFF"/>
          <w:lang w:eastAsia="en-GB"/>
        </w:rPr>
        <w:t xml:space="preserve">(to </w:t>
      </w:r>
      <w:r w:rsidRPr="00F46B56">
        <w:rPr>
          <w:rFonts w:ascii="Times New Roman" w:eastAsia="Times New Roman" w:hAnsi="Times New Roman" w:cs="Times New Roman"/>
          <w:color w:val="212121"/>
          <w:shd w:val="clear" w:color="auto" w:fill="FFFFFF"/>
          <w:lang w:eastAsia="en-GB"/>
        </w:rPr>
        <w:t>borrow Bollas’s words</w:t>
      </w:r>
      <w:r>
        <w:rPr>
          <w:rFonts w:ascii="Times New Roman" w:eastAsia="Times New Roman" w:hAnsi="Times New Roman" w:cs="Times New Roman"/>
          <w:color w:val="212121"/>
          <w:shd w:val="clear" w:color="auto" w:fill="FFFFFF"/>
          <w:lang w:eastAsia="en-GB"/>
        </w:rPr>
        <w:t>)</w:t>
      </w:r>
      <w:r w:rsidRPr="00F46B56">
        <w:rPr>
          <w:rFonts w:ascii="Times New Roman" w:eastAsia="Times New Roman" w:hAnsi="Times New Roman" w:cs="Times New Roman"/>
          <w:color w:val="212121"/>
          <w:shd w:val="clear" w:color="auto" w:fill="FFFFFF"/>
          <w:lang w:eastAsia="en-GB"/>
        </w:rPr>
        <w:t xml:space="preserve">, from the ‘authority’ of </w:t>
      </w:r>
      <w:r w:rsidRPr="00F46B56">
        <w:rPr>
          <w:rFonts w:ascii="Times New Roman" w:eastAsia="Times New Roman" w:hAnsi="Times New Roman" w:cs="Times New Roman"/>
          <w:i/>
          <w:iCs/>
          <w:color w:val="212121"/>
          <w:shd w:val="clear" w:color="auto" w:fill="FFFFFF"/>
          <w:lang w:eastAsia="en-GB"/>
        </w:rPr>
        <w:t>the therapist</w:t>
      </w:r>
      <w:r w:rsidRPr="00F46B56">
        <w:rPr>
          <w:rFonts w:ascii="Times New Roman" w:eastAsia="Times New Roman" w:hAnsi="Times New Roman" w:cs="Times New Roman"/>
          <w:b/>
          <w:bCs/>
          <w:color w:val="212121"/>
          <w:shd w:val="clear" w:color="auto" w:fill="FFFFFF"/>
          <w:lang w:eastAsia="en-GB"/>
        </w:rPr>
        <w:t>.</w:t>
      </w:r>
      <w:r w:rsidRPr="00F46B56">
        <w:rPr>
          <w:rFonts w:ascii="Times New Roman" w:eastAsia="Times New Roman" w:hAnsi="Times New Roman" w:cs="Times New Roman"/>
          <w:color w:val="212121"/>
          <w:shd w:val="clear" w:color="auto" w:fill="FFFFFF"/>
          <w:lang w:eastAsia="en-GB"/>
        </w:rPr>
        <w:t xml:space="preserve"> As</w:t>
      </w:r>
      <w:r w:rsidRPr="00F46B56">
        <w:rPr>
          <w:rFonts w:ascii="Times New Roman" w:eastAsia="Times New Roman" w:hAnsi="Times New Roman" w:cs="Times New Roman"/>
          <w:b/>
          <w:bCs/>
          <w:color w:val="212121"/>
          <w:shd w:val="clear" w:color="auto" w:fill="FFFFFF"/>
          <w:lang w:eastAsia="en-GB"/>
        </w:rPr>
        <w:t xml:space="preserve"> </w:t>
      </w:r>
      <w:r w:rsidRPr="00F46B56">
        <w:rPr>
          <w:rFonts w:ascii="Times New Roman" w:eastAsia="Times New Roman" w:hAnsi="Times New Roman" w:cs="Times New Roman"/>
          <w:color w:val="212121"/>
          <w:shd w:val="clear" w:color="auto" w:fill="FFFFFF"/>
          <w:lang w:eastAsia="en-GB"/>
        </w:rPr>
        <w:t>both</w:t>
      </w:r>
      <w:r w:rsidRPr="00F46B56">
        <w:rPr>
          <w:rFonts w:ascii="Times New Roman" w:eastAsia="Times New Roman" w:hAnsi="Times New Roman" w:cs="Times New Roman"/>
          <w:b/>
          <w:bCs/>
          <w:color w:val="212121"/>
          <w:shd w:val="clear" w:color="auto" w:fill="FFFFFF"/>
          <w:lang w:eastAsia="en-GB"/>
        </w:rPr>
        <w:t xml:space="preserve"> </w:t>
      </w:r>
      <w:r w:rsidRPr="00F46B56">
        <w:rPr>
          <w:rFonts w:ascii="Times New Roman" w:eastAsia="Times New Roman" w:hAnsi="Times New Roman" w:cs="Times New Roman"/>
          <w:color w:val="212121"/>
          <w:shd w:val="clear" w:color="auto" w:fill="FFFFFF"/>
          <w:lang w:eastAsia="en-GB"/>
        </w:rPr>
        <w:t xml:space="preserve"> Bollas and Phillips emphasise, the latter can be radically at odds with the practice upon which it relies. </w:t>
      </w:r>
      <w:r w:rsidRPr="00F46B56">
        <w:rPr>
          <w:rFonts w:ascii="Times New Roman" w:hAnsi="Times New Roman" w:cs="Times New Roman"/>
        </w:rPr>
        <w:t>Freud’s free-associative method, writes Bollas,  was subversive not only of the Western mindset (which ‘privileges mental adventures … mediated by custodians of consciousness’) but of the very certainties of psychoanalysis. ‘Analysts have the somewhat thankless task of supporting a process that undermines the intellectual sanctity of analytically acquired truths’</w:t>
      </w:r>
      <w:r>
        <w:rPr>
          <w:rFonts w:ascii="Times New Roman" w:hAnsi="Times New Roman" w:cs="Times New Roman"/>
        </w:rPr>
        <w:t xml:space="preserve"> (Bollas, </w:t>
      </w:r>
      <w:r>
        <w:rPr>
          <w:rFonts w:ascii="Times New Roman" w:hAnsi="Times New Roman" w:cs="Times New Roman"/>
          <w:i/>
          <w:iCs/>
        </w:rPr>
        <w:t xml:space="preserve">The Mystery of Things, </w:t>
      </w:r>
      <w:r>
        <w:rPr>
          <w:rFonts w:ascii="Times New Roman" w:hAnsi="Times New Roman" w:cs="Times New Roman"/>
        </w:rPr>
        <w:t>pp.1-2)</w:t>
      </w:r>
      <w:r w:rsidRPr="00F46B56">
        <w:rPr>
          <w:rFonts w:ascii="Times New Roman" w:hAnsi="Times New Roman" w:cs="Times New Roman"/>
        </w:rPr>
        <w:t>.  ‘A psychoanalysis bent on understanding people is going to be very limited’, says Phillips, because Freud’s ‘golden rule of free association points us in two directions at once’ – the possibility of profound ‘intelligibility’ on the one hand and equally profound ‘bafflement’ on the other.</w:t>
      </w:r>
      <w:r>
        <w:rPr>
          <w:rStyle w:val="EndnoteReference"/>
          <w:rFonts w:ascii="Times New Roman" w:hAnsi="Times New Roman" w:cs="Times New Roman"/>
        </w:rPr>
        <w:endnoteReference w:id="27"/>
      </w:r>
    </w:p>
    <w:p w14:paraId="14005B99" w14:textId="77777777" w:rsidR="0052264E" w:rsidRPr="00F46B56" w:rsidRDefault="0052264E" w:rsidP="00FB0D26">
      <w:pPr>
        <w:spacing w:line="480" w:lineRule="auto"/>
        <w:ind w:firstLine="720"/>
        <w:jc w:val="both"/>
        <w:rPr>
          <w:rFonts w:ascii="Times New Roman" w:eastAsia="Times New Roman" w:hAnsi="Times New Roman" w:cs="Times New Roman"/>
          <w:color w:val="212121"/>
          <w:shd w:val="clear" w:color="auto" w:fill="FFFFFF"/>
          <w:lang w:eastAsia="en-GB"/>
        </w:rPr>
      </w:pPr>
      <w:r w:rsidRPr="00F46B56">
        <w:rPr>
          <w:rFonts w:ascii="Times New Roman" w:eastAsia="Times New Roman" w:hAnsi="Times New Roman" w:cs="Times New Roman"/>
          <w:color w:val="212121"/>
          <w:shd w:val="clear" w:color="auto" w:fill="FFFFFF"/>
          <w:lang w:eastAsia="en-GB"/>
        </w:rPr>
        <w:t>Arguably, Shared Reading aids the psychoanalytic project while avoiding some of the contradictions inherent within its process. For what typically happens in Shared</w:t>
      </w:r>
      <w:r w:rsidRPr="00F46B56">
        <w:rPr>
          <w:rFonts w:ascii="Times New Roman" w:eastAsia="Times New Roman" w:hAnsi="Times New Roman" w:cs="Times New Roman"/>
          <w:b/>
          <w:bCs/>
          <w:color w:val="212121"/>
          <w:shd w:val="clear" w:color="auto" w:fill="FFFFFF"/>
          <w:lang w:eastAsia="en-GB"/>
        </w:rPr>
        <w:t xml:space="preserve"> </w:t>
      </w:r>
      <w:r w:rsidRPr="00F46B56">
        <w:rPr>
          <w:rFonts w:ascii="Times New Roman" w:eastAsia="Times New Roman" w:hAnsi="Times New Roman" w:cs="Times New Roman"/>
          <w:color w:val="212121"/>
          <w:shd w:val="clear" w:color="auto" w:fill="FFFFFF"/>
          <w:lang w:eastAsia="en-GB"/>
        </w:rPr>
        <w:t>Reading, is that a poem or prose passage ‘lands’ on someone. Why? No-one knows, and no-one tries to understand in the conventional way. The process is entirely unpredictable, and, save for the loose informal rules which operate within the group (</w:t>
      </w:r>
      <w:r>
        <w:rPr>
          <w:rFonts w:ascii="Times New Roman" w:eastAsia="Times New Roman" w:hAnsi="Times New Roman" w:cs="Times New Roman"/>
          <w:color w:val="212121"/>
          <w:shd w:val="clear" w:color="auto" w:fill="FFFFFF"/>
          <w:lang w:eastAsia="en-GB"/>
        </w:rPr>
        <w:t>Gray et al, 2016), pp.252-3),</w:t>
      </w:r>
      <w:r w:rsidRPr="00F46B56">
        <w:rPr>
          <w:rFonts w:ascii="Times New Roman" w:eastAsia="Times New Roman" w:hAnsi="Times New Roman" w:cs="Times New Roman"/>
          <w:color w:val="212121"/>
          <w:shd w:val="clear" w:color="auto" w:fill="FFFFFF"/>
          <w:lang w:eastAsia="en-GB"/>
        </w:rPr>
        <w:t xml:space="preserve"> non-governable. No one has the ‘answer’.  </w:t>
      </w:r>
    </w:p>
    <w:p w14:paraId="6CC6C4A9" w14:textId="77777777" w:rsidR="0052264E" w:rsidRPr="00F46B56" w:rsidRDefault="0052264E" w:rsidP="00FB0D26">
      <w:pPr>
        <w:spacing w:line="480" w:lineRule="auto"/>
        <w:ind w:firstLine="720"/>
        <w:jc w:val="both"/>
        <w:rPr>
          <w:rFonts w:ascii="Times New Roman" w:eastAsia="Times New Roman" w:hAnsi="Times New Roman" w:cs="Times New Roman"/>
          <w:color w:val="212121"/>
          <w:shd w:val="clear" w:color="auto" w:fill="FFFFFF"/>
          <w:lang w:eastAsia="en-GB"/>
        </w:rPr>
      </w:pPr>
      <w:r w:rsidRPr="00F46B56">
        <w:rPr>
          <w:rFonts w:ascii="Times New Roman" w:eastAsia="Times New Roman" w:hAnsi="Times New Roman" w:cs="Times New Roman"/>
          <w:color w:val="212121"/>
          <w:shd w:val="clear" w:color="auto" w:fill="FFFFFF"/>
          <w:lang w:eastAsia="en-GB"/>
        </w:rPr>
        <w:t>But what possible help can literary reading be to the inward life it awakens without an external intelligence to guide it?  And isn’t it dangerous to open up psychic wounds in the absence of a therapist who can skilfully manage such irruptions?  This is where the centrality of the literature is once again crucial. As one psychiatrist running a reading group in a high-secure hospital put it, ‘the book becomes the expert’</w:t>
      </w:r>
      <w:r>
        <w:rPr>
          <w:rFonts w:ascii="Times New Roman" w:eastAsia="Times New Roman" w:hAnsi="Times New Roman" w:cs="Times New Roman"/>
          <w:color w:val="212121"/>
          <w:shd w:val="clear" w:color="auto" w:fill="FFFFFF"/>
          <w:lang w:eastAsia="en-GB"/>
        </w:rPr>
        <w:t xml:space="preserve"> (Billington et al, 2014, pp.28-9)</w:t>
      </w:r>
      <w:r w:rsidRPr="00F46B56">
        <w:rPr>
          <w:rFonts w:ascii="Times New Roman" w:eastAsia="Times New Roman" w:hAnsi="Times New Roman" w:cs="Times New Roman"/>
          <w:color w:val="212121"/>
          <w:shd w:val="clear" w:color="auto" w:fill="FFFFFF"/>
          <w:lang w:eastAsia="en-GB"/>
        </w:rPr>
        <w:t xml:space="preserve">.  </w:t>
      </w:r>
    </w:p>
    <w:p w14:paraId="20737D8F" w14:textId="7AE378E6" w:rsidR="0052264E" w:rsidRPr="00F46B56" w:rsidRDefault="0052264E" w:rsidP="00FB0D26">
      <w:pPr>
        <w:spacing w:line="480" w:lineRule="auto"/>
        <w:ind w:firstLine="720"/>
        <w:jc w:val="both"/>
        <w:rPr>
          <w:rFonts w:ascii="Times New Roman" w:hAnsi="Times New Roman" w:cs="Times New Roman"/>
        </w:rPr>
      </w:pPr>
      <w:r w:rsidRPr="00F46B56">
        <w:rPr>
          <w:rFonts w:ascii="Times New Roman" w:eastAsia="Times New Roman" w:hAnsi="Times New Roman" w:cs="Times New Roman"/>
          <w:color w:val="212121"/>
          <w:shd w:val="clear" w:color="auto" w:fill="FFFFFF"/>
          <w:lang w:eastAsia="en-GB"/>
        </w:rPr>
        <w:lastRenderedPageBreak/>
        <w:t xml:space="preserve">Let me return, by way of illustration, to what happened in the group session in which Toby, reading Bowen’s ‘The Visitor’,  became particularly attuned to the child’s anxiety about the impending news of his mother’s death. </w:t>
      </w:r>
      <w:r w:rsidRPr="00F46B56">
        <w:rPr>
          <w:rFonts w:ascii="Times New Roman" w:hAnsi="Times New Roman" w:cs="Times New Roman"/>
        </w:rPr>
        <w:t>‘The loss is going to be a great big thing in his little life; I think I’d want to run and hide, want to escape’</w:t>
      </w:r>
      <w:r w:rsidRPr="00F46B56">
        <w:rPr>
          <w:rFonts w:ascii="Times New Roman" w:hAnsi="Times New Roman" w:cs="Times New Roman"/>
          <w:i/>
        </w:rPr>
        <w:t xml:space="preserve"> </w:t>
      </w:r>
      <w:r w:rsidRPr="00F46B56">
        <w:rPr>
          <w:rFonts w:ascii="Times New Roman" w:hAnsi="Times New Roman" w:cs="Times New Roman"/>
        </w:rPr>
        <w:t>(</w:t>
      </w:r>
      <w:r w:rsidRPr="00F46B56">
        <w:rPr>
          <w:rFonts w:ascii="Times New Roman" w:hAnsi="Times New Roman"/>
        </w:rPr>
        <w:t>Billington</w:t>
      </w:r>
      <w:r>
        <w:rPr>
          <w:rFonts w:ascii="Times New Roman" w:hAnsi="Times New Roman"/>
        </w:rPr>
        <w:t>, Farrington</w:t>
      </w:r>
      <w:r w:rsidRPr="00F46B56">
        <w:rPr>
          <w:rFonts w:ascii="Times New Roman" w:hAnsi="Times New Roman"/>
        </w:rPr>
        <w:t xml:space="preserve"> et al, 2016, </w:t>
      </w:r>
      <w:r w:rsidRPr="00F46B56">
        <w:rPr>
          <w:rFonts w:ascii="Times New Roman" w:hAnsi="Times New Roman" w:cs="Times New Roman"/>
        </w:rPr>
        <w:t>p.57). It’s important to remember that, while the significance of Toby’s reaction was palpabl</w:t>
      </w:r>
      <w:r>
        <w:rPr>
          <w:rFonts w:ascii="Times New Roman" w:hAnsi="Times New Roman" w:cs="Times New Roman"/>
        </w:rPr>
        <w:t xml:space="preserve">y and </w:t>
      </w:r>
      <w:r w:rsidRPr="00F46B56">
        <w:rPr>
          <w:rFonts w:ascii="Times New Roman" w:hAnsi="Times New Roman" w:cs="Times New Roman"/>
        </w:rPr>
        <w:t>incontrovertibly present in the roo</w:t>
      </w:r>
      <w:r>
        <w:rPr>
          <w:rFonts w:ascii="Times New Roman" w:hAnsi="Times New Roman" w:cs="Times New Roman"/>
        </w:rPr>
        <w:t xml:space="preserve">m, </w:t>
      </w:r>
      <w:r w:rsidRPr="00F46B56">
        <w:rPr>
          <w:rFonts w:ascii="Times New Roman" w:hAnsi="Times New Roman" w:cs="Times New Roman"/>
        </w:rPr>
        <w:t xml:space="preserve">intensifying its atmosphere, nobody in the group knew (or knows) why this passage resonated personally and powerfully for him, not even the group leader. Indeed the question which elicited this reaction (‘Why, was that because of something you didn’t want to happen?’) arose spontaneously out of the moment’s mutual attentiveness, and was not intended therapeutically to target painful memory. It was in a similarly informal way, nonetheless grounded in the formal structures of the text, that Toby’s ‘secret’ pain </w:t>
      </w:r>
      <w:r w:rsidR="00A12F72">
        <w:rPr>
          <w:rFonts w:ascii="Times New Roman" w:hAnsi="Times New Roman" w:cs="Times New Roman"/>
        </w:rPr>
        <w:t>seemed to be ameliorated</w:t>
      </w:r>
      <w:r w:rsidR="00A12F72" w:rsidRPr="00F46B56">
        <w:rPr>
          <w:rFonts w:ascii="Times New Roman" w:hAnsi="Times New Roman" w:cs="Times New Roman"/>
        </w:rPr>
        <w:t xml:space="preserve"> </w:t>
      </w:r>
      <w:r w:rsidRPr="00F46B56">
        <w:rPr>
          <w:rFonts w:ascii="Times New Roman" w:hAnsi="Times New Roman" w:cs="Times New Roman"/>
        </w:rPr>
        <w:t xml:space="preserve">itself at the end of the session without need of the group-leader’s explicit intervention. </w:t>
      </w:r>
    </w:p>
    <w:p w14:paraId="09A49BA9" w14:textId="77777777" w:rsidR="0052264E" w:rsidRPr="00F46B56" w:rsidRDefault="0052264E" w:rsidP="00FB0D26">
      <w:pPr>
        <w:spacing w:line="480" w:lineRule="auto"/>
        <w:ind w:firstLine="720"/>
        <w:jc w:val="both"/>
        <w:rPr>
          <w:rFonts w:ascii="Times New Roman" w:hAnsi="Times New Roman"/>
        </w:rPr>
      </w:pPr>
      <w:r w:rsidRPr="00F46B56">
        <w:rPr>
          <w:rFonts w:ascii="Times New Roman" w:hAnsi="Times New Roman" w:cs="Times New Roman"/>
        </w:rPr>
        <w:t>At the close of the story, w</w:t>
      </w:r>
      <w:r w:rsidRPr="00F46B56">
        <w:rPr>
          <w:rFonts w:ascii="Times New Roman" w:hAnsi="Times New Roman"/>
        </w:rPr>
        <w:t>hen the boy-protagonist expects his father to tell him the terrible news, his father holds out to him instead, a picture-postcard</w:t>
      </w:r>
      <w:r>
        <w:rPr>
          <w:rFonts w:ascii="Times New Roman" w:hAnsi="Times New Roman"/>
        </w:rPr>
        <w:t xml:space="preserve"> from his aunt</w:t>
      </w:r>
      <w:r w:rsidRPr="00F46B56">
        <w:rPr>
          <w:rFonts w:ascii="Times New Roman" w:hAnsi="Times New Roman"/>
        </w:rPr>
        <w:t>, depicting the bay of Naples: ‘Blue sea, infinitely smooth and distant … Behind the land, behind everything, the clear fine line of a mountain went up into the sky … This was the blue empty space, Heaven, that one came out into at last, beyond everything’</w:t>
      </w:r>
      <w:r>
        <w:rPr>
          <w:rFonts w:ascii="Times New Roman" w:hAnsi="Times New Roman"/>
        </w:rPr>
        <w:t xml:space="preserve"> (</w:t>
      </w:r>
      <w:r>
        <w:rPr>
          <w:rFonts w:ascii="Times New Roman" w:hAnsi="Times New Roman" w:cs="Times New Roman"/>
        </w:rPr>
        <w:t xml:space="preserve">Bowen, ‘The Visitor’, p.140). </w:t>
      </w:r>
      <w:r w:rsidRPr="00F46B56">
        <w:rPr>
          <w:rFonts w:ascii="Times New Roman" w:hAnsi="Times New Roman"/>
        </w:rPr>
        <w:t xml:space="preserve">Toby said: </w:t>
      </w:r>
    </w:p>
    <w:p w14:paraId="0AF46B87" w14:textId="77777777" w:rsidR="0052264E" w:rsidRPr="00F46B56" w:rsidRDefault="0052264E" w:rsidP="00FB0D26">
      <w:pPr>
        <w:spacing w:line="480" w:lineRule="auto"/>
        <w:ind w:left="720"/>
        <w:jc w:val="both"/>
        <w:rPr>
          <w:rFonts w:ascii="Times New Roman" w:hAnsi="Times New Roman"/>
          <w:iCs/>
        </w:rPr>
      </w:pPr>
      <w:r w:rsidRPr="00F46B56">
        <w:rPr>
          <w:rFonts w:ascii="Times New Roman" w:hAnsi="Times New Roman"/>
          <w:iCs/>
        </w:rPr>
        <w:t>I’m thinking about his father as wel</w:t>
      </w:r>
      <w:r>
        <w:rPr>
          <w:rFonts w:ascii="Times New Roman" w:hAnsi="Times New Roman"/>
          <w:iCs/>
        </w:rPr>
        <w:t>l. T</w:t>
      </w:r>
      <w:r w:rsidRPr="00F46B56">
        <w:rPr>
          <w:rFonts w:ascii="Times New Roman" w:hAnsi="Times New Roman"/>
          <w:iCs/>
        </w:rPr>
        <w:t>he little boy doesn’t know how his father’s thinking. But I think the father can see</w:t>
      </w:r>
      <w:r>
        <w:rPr>
          <w:rFonts w:ascii="Times New Roman" w:hAnsi="Times New Roman"/>
          <w:iCs/>
        </w:rPr>
        <w:t xml:space="preserve"> </w:t>
      </w:r>
      <w:r w:rsidRPr="00F46B56">
        <w:rPr>
          <w:rFonts w:ascii="Times New Roman" w:hAnsi="Times New Roman"/>
          <w:iCs/>
        </w:rPr>
        <w:t>what’s happening with the little boy. It’s like his way of being able to give the child comfort. You really feel for the father don’t you?</w:t>
      </w:r>
      <w:r>
        <w:rPr>
          <w:rFonts w:ascii="Times New Roman" w:hAnsi="Times New Roman"/>
          <w:iCs/>
        </w:rPr>
        <w:t xml:space="preserve"> (Billington, Farrington et al, 2016, p.57)</w:t>
      </w:r>
    </w:p>
    <w:p w14:paraId="5DCDD84F" w14:textId="79EAC331" w:rsidR="0052264E" w:rsidRPr="00F46B56" w:rsidRDefault="0052264E" w:rsidP="00FB0D26">
      <w:pPr>
        <w:spacing w:line="480" w:lineRule="auto"/>
        <w:jc w:val="both"/>
        <w:rPr>
          <w:rFonts w:ascii="Times New Roman" w:hAnsi="Times New Roman" w:cs="Times New Roman"/>
        </w:rPr>
      </w:pPr>
      <w:r w:rsidRPr="00F46B56">
        <w:rPr>
          <w:rFonts w:ascii="Times New Roman" w:hAnsi="Times New Roman" w:cs="Times New Roman"/>
        </w:rPr>
        <w:t xml:space="preserve">Both in the course of the story, and here in the same single moment - ‘I’m thinking about his father </w:t>
      </w:r>
      <w:r w:rsidRPr="00F46B56">
        <w:rPr>
          <w:rFonts w:ascii="Times New Roman" w:hAnsi="Times New Roman" w:cs="Times New Roman"/>
          <w:i/>
        </w:rPr>
        <w:t>as well</w:t>
      </w:r>
      <w:r w:rsidRPr="00F46B56">
        <w:rPr>
          <w:rFonts w:ascii="Times New Roman" w:hAnsi="Times New Roman" w:cs="Times New Roman"/>
        </w:rPr>
        <w:t xml:space="preserve">’ – Toby (himself a father) is now distributed between his own child and adult </w:t>
      </w:r>
      <w:r w:rsidRPr="00F46B56">
        <w:rPr>
          <w:rFonts w:ascii="Times New Roman" w:hAnsi="Times New Roman" w:cs="Times New Roman"/>
        </w:rPr>
        <w:lastRenderedPageBreak/>
        <w:t>selves</w:t>
      </w:r>
      <w:r>
        <w:rPr>
          <w:rFonts w:ascii="Times New Roman" w:hAnsi="Times New Roman" w:cs="Times New Roman"/>
        </w:rPr>
        <w:t>.</w:t>
      </w:r>
      <w:r w:rsidRPr="00F46B56">
        <w:rPr>
          <w:rFonts w:ascii="Times New Roman" w:hAnsi="Times New Roman" w:cs="Times New Roman"/>
        </w:rPr>
        <w:t xml:space="preserve"> Occupying, imaginatively, the father</w:t>
      </w:r>
      <w:r w:rsidR="001310A8">
        <w:rPr>
          <w:rFonts w:ascii="Times New Roman" w:hAnsi="Times New Roman" w:cs="Times New Roman"/>
        </w:rPr>
        <w:t>’s position,</w:t>
      </w:r>
      <w:r w:rsidRPr="00F46B56">
        <w:rPr>
          <w:rFonts w:ascii="Times New Roman" w:hAnsi="Times New Roman" w:cs="Times New Roman"/>
        </w:rPr>
        <w:t xml:space="preserve"> he is at the same time giving comfort, vicariously, to the child</w:t>
      </w:r>
      <w:r>
        <w:rPr>
          <w:rFonts w:ascii="Times New Roman" w:hAnsi="Times New Roman" w:cs="Times New Roman"/>
        </w:rPr>
        <w:t>.</w:t>
      </w:r>
      <w:r w:rsidRPr="00F46B56">
        <w:rPr>
          <w:rFonts w:ascii="Times New Roman" w:hAnsi="Times New Roman" w:cs="Times New Roman"/>
        </w:rPr>
        <w:t xml:space="preserve"> The therapeutic alliance, says Bollas, warrants entry into a ‘highly complex psychic theatre’ in which the analysand is ‘deconstructed by projections, diverging self experiences, shifting moods, eventful thoughts and allegorical personages’ and ‘oscillates between two mental positions’, that of the ‘simple self’ ‘inside’ the experience’ and ‘the organising intelligence that gives it meaning’ (Bollas, </w:t>
      </w:r>
      <w:r w:rsidRPr="00F46B56">
        <w:rPr>
          <w:rFonts w:ascii="Times New Roman" w:hAnsi="Times New Roman" w:cs="Times New Roman"/>
          <w:i/>
        </w:rPr>
        <w:t>The Mystery of Things,</w:t>
      </w:r>
      <w:r w:rsidRPr="00F46B56">
        <w:rPr>
          <w:rFonts w:ascii="Times New Roman" w:hAnsi="Times New Roman" w:cs="Times New Roman"/>
        </w:rPr>
        <w:t xml:space="preserve"> pp.6-7). I am suggesting that, in this instance of reading, unsafe personal matter is at once released, as well as richly held or contained, by an analogous alliance between story and reader. Fascinatingly, through the novel’s own generously shifting movement between different centres of being, Toby occupies two ‘insider’ positions (father, son)  which are mutually supportive ‘outsiders’ to one another. It is worth noting, also, that the story absolutely fulfils the requirement for ‘neutrality’ or suspended judgement on the part of the therapist which the therapeutic alliance exacts (Bollas, </w:t>
      </w:r>
      <w:r w:rsidRPr="004031F4">
        <w:rPr>
          <w:rFonts w:ascii="Times New Roman" w:hAnsi="Times New Roman" w:cs="Times New Roman"/>
          <w:i/>
          <w:iCs/>
        </w:rPr>
        <w:t>The Mystery of Things</w:t>
      </w:r>
      <w:r>
        <w:rPr>
          <w:rFonts w:ascii="Times New Roman" w:hAnsi="Times New Roman" w:cs="Times New Roman"/>
        </w:rPr>
        <w:t>, p.</w:t>
      </w:r>
      <w:r w:rsidRPr="00F46B56">
        <w:rPr>
          <w:rFonts w:ascii="Times New Roman" w:hAnsi="Times New Roman" w:cs="Times New Roman"/>
        </w:rPr>
        <w:t>13). The literary text cannot know and does not care whether one needs its help or not.</w:t>
      </w:r>
    </w:p>
    <w:p w14:paraId="3CF0265E" w14:textId="1EDBE7A2" w:rsidR="0052264E" w:rsidRPr="00F46B56" w:rsidRDefault="0052264E" w:rsidP="008340D2">
      <w:pPr>
        <w:spacing w:line="480" w:lineRule="auto"/>
        <w:ind w:firstLine="720"/>
        <w:jc w:val="both"/>
        <w:rPr>
          <w:rFonts w:ascii="Times New Roman" w:hAnsi="Times New Roman" w:cs="Times New Roman"/>
        </w:rPr>
      </w:pPr>
      <w:r w:rsidRPr="00F46B56">
        <w:rPr>
          <w:rFonts w:ascii="Times New Roman" w:hAnsi="Times New Roman" w:cs="Times New Roman"/>
        </w:rPr>
        <w:t>My primary intention here</w:t>
      </w:r>
      <w:r>
        <w:rPr>
          <w:rFonts w:ascii="Times New Roman" w:hAnsi="Times New Roman" w:cs="Times New Roman"/>
        </w:rPr>
        <w:t xml:space="preserve"> </w:t>
      </w:r>
      <w:r w:rsidRPr="00F46B56">
        <w:rPr>
          <w:rFonts w:ascii="Times New Roman" w:hAnsi="Times New Roman" w:cs="Times New Roman"/>
        </w:rPr>
        <w:t xml:space="preserve">is not to suggest that literary reading might do the job of psychoanalysis better than psychoanalysis can. On the contrary, I am seeking, via these comparisons with </w:t>
      </w:r>
      <w:r>
        <w:rPr>
          <w:rFonts w:ascii="Times New Roman" w:hAnsi="Times New Roman" w:cs="Times New Roman"/>
        </w:rPr>
        <w:t xml:space="preserve">the </w:t>
      </w:r>
      <w:r w:rsidRPr="00F46B56">
        <w:rPr>
          <w:rFonts w:ascii="Times New Roman" w:hAnsi="Times New Roman" w:cs="Times New Roman"/>
        </w:rPr>
        <w:t xml:space="preserve">psychoanalytic situation, to offer a more congenial paradigm than those currently available, for what literary reading, and specifically shared literary reading, can achieve, therapeutically speaking.  Psychological models, focusing on the usefulness of reading to </w:t>
      </w:r>
      <w:r>
        <w:rPr>
          <w:rFonts w:ascii="Times New Roman" w:hAnsi="Times New Roman" w:cs="Times New Roman"/>
        </w:rPr>
        <w:t xml:space="preserve">encourage theory of mind, </w:t>
      </w:r>
      <w:r w:rsidRPr="00F46B56">
        <w:rPr>
          <w:rFonts w:ascii="Times New Roman" w:hAnsi="Times New Roman" w:cs="Times New Roman"/>
        </w:rPr>
        <w:t>stress the capacity of fiction-reading to promote ‘empath</w:t>
      </w:r>
      <w:r>
        <w:rPr>
          <w:rFonts w:ascii="Times New Roman" w:hAnsi="Times New Roman" w:cs="Times New Roman"/>
        </w:rPr>
        <w:t>y’</w:t>
      </w:r>
      <w:r w:rsidRPr="00F46B56">
        <w:rPr>
          <w:rFonts w:ascii="Times New Roman" w:hAnsi="Times New Roman" w:cs="Times New Roman"/>
        </w:rPr>
        <w:t xml:space="preserve"> with other points of view</w:t>
      </w:r>
      <w:r>
        <w:rPr>
          <w:rFonts w:ascii="Times New Roman" w:hAnsi="Times New Roman" w:cs="Times New Roman"/>
        </w:rPr>
        <w:t>, ‘</w:t>
      </w:r>
      <w:r w:rsidRPr="00F46B56">
        <w:rPr>
          <w:rFonts w:ascii="Times New Roman" w:hAnsi="Times New Roman" w:cs="Times New Roman"/>
        </w:rPr>
        <w:t>put</w:t>
      </w:r>
      <w:r>
        <w:rPr>
          <w:rFonts w:ascii="Times New Roman" w:hAnsi="Times New Roman" w:cs="Times New Roman"/>
        </w:rPr>
        <w:t>ting</w:t>
      </w:r>
      <w:r w:rsidRPr="00F46B56">
        <w:rPr>
          <w:rFonts w:ascii="Times New Roman" w:hAnsi="Times New Roman" w:cs="Times New Roman"/>
        </w:rPr>
        <w:t xml:space="preserve"> oneself in another’s shoes’.</w:t>
      </w:r>
      <w:r>
        <w:rPr>
          <w:rStyle w:val="EndnoteReference"/>
          <w:rFonts w:ascii="Times New Roman" w:hAnsi="Times New Roman" w:cs="Times New Roman"/>
        </w:rPr>
        <w:endnoteReference w:id="28"/>
      </w:r>
      <w:r w:rsidRPr="00A82D14">
        <w:rPr>
          <w:rFonts w:ascii="Times New Roman" w:hAnsi="Times New Roman" w:cs="Times New Roman"/>
          <w:vertAlign w:val="superscript"/>
        </w:rPr>
        <w:t xml:space="preserve"> </w:t>
      </w:r>
      <w:r w:rsidRPr="00F46B56">
        <w:rPr>
          <w:rFonts w:ascii="Times New Roman" w:hAnsi="Times New Roman" w:cs="Times New Roman"/>
        </w:rPr>
        <w:t>The thinking exerted</w:t>
      </w:r>
      <w:r w:rsidR="00A12F72">
        <w:rPr>
          <w:rFonts w:ascii="Times New Roman" w:hAnsi="Times New Roman" w:cs="Times New Roman"/>
        </w:rPr>
        <w:t xml:space="preserve"> in literary reading groups</w:t>
      </w:r>
      <w:r>
        <w:rPr>
          <w:rFonts w:ascii="Times New Roman" w:hAnsi="Times New Roman" w:cs="Times New Roman"/>
        </w:rPr>
        <w:t xml:space="preserve"> </w:t>
      </w:r>
      <w:r w:rsidR="00452E52">
        <w:rPr>
          <w:rFonts w:ascii="Times New Roman" w:hAnsi="Times New Roman" w:cs="Times New Roman"/>
        </w:rPr>
        <w:t xml:space="preserve">at such moments </w:t>
      </w:r>
      <w:r>
        <w:rPr>
          <w:rFonts w:ascii="Times New Roman" w:hAnsi="Times New Roman" w:cs="Times New Roman"/>
        </w:rPr>
        <w:t>however,</w:t>
      </w:r>
      <w:r w:rsidRPr="00F46B56">
        <w:rPr>
          <w:rFonts w:ascii="Times New Roman" w:hAnsi="Times New Roman" w:cs="Times New Roman"/>
        </w:rPr>
        <w:t xml:space="preserve"> is deeply </w:t>
      </w:r>
      <w:r>
        <w:rPr>
          <w:rFonts w:ascii="Times New Roman" w:hAnsi="Times New Roman" w:cs="Times New Roman"/>
        </w:rPr>
        <w:t>(</w:t>
      </w:r>
      <w:r w:rsidRPr="00F46B56">
        <w:rPr>
          <w:rFonts w:ascii="Times New Roman" w:hAnsi="Times New Roman" w:cs="Times New Roman"/>
        </w:rPr>
        <w:t>ontologically and emotionally</w:t>
      </w:r>
      <w:r>
        <w:rPr>
          <w:rFonts w:ascii="Times New Roman" w:hAnsi="Times New Roman" w:cs="Times New Roman"/>
        </w:rPr>
        <w:t>)</w:t>
      </w:r>
      <w:r w:rsidRPr="00F46B56">
        <w:rPr>
          <w:rFonts w:ascii="Times New Roman" w:hAnsi="Times New Roman" w:cs="Times New Roman"/>
        </w:rPr>
        <w:t xml:space="preserve"> engaged rather than merely intellectually or morally mobile. Crucially, this thinking  – dispersed as it is among separated centres of being who are nonetheless held together in the same world as in the same story - is virtually in collaboration with the novelist. The analogy rightly proposed </w:t>
      </w:r>
      <w:r w:rsidR="00096960">
        <w:rPr>
          <w:rFonts w:ascii="Times New Roman" w:hAnsi="Times New Roman" w:cs="Times New Roman"/>
        </w:rPr>
        <w:t xml:space="preserve">by </w:t>
      </w:r>
      <w:r w:rsidR="00096960">
        <w:rPr>
          <w:rFonts w:ascii="Times New Roman" w:hAnsi="Times New Roman" w:cs="Times New Roman"/>
        </w:rPr>
        <w:lastRenderedPageBreak/>
        <w:t xml:space="preserve">J. M Coetzee </w:t>
      </w:r>
      <w:r w:rsidRPr="00F46B56">
        <w:rPr>
          <w:rFonts w:ascii="Times New Roman" w:hAnsi="Times New Roman" w:cs="Times New Roman"/>
        </w:rPr>
        <w:t>between anal</w:t>
      </w:r>
      <w:r>
        <w:rPr>
          <w:rFonts w:ascii="Times New Roman" w:hAnsi="Times New Roman" w:cs="Times New Roman"/>
        </w:rPr>
        <w:t>y</w:t>
      </w:r>
      <w:r w:rsidRPr="00F46B56">
        <w:rPr>
          <w:rFonts w:ascii="Times New Roman" w:hAnsi="Times New Roman" w:cs="Times New Roman"/>
        </w:rPr>
        <w:t>st and author</w:t>
      </w:r>
      <w:r>
        <w:rPr>
          <w:rFonts w:ascii="Times New Roman" w:hAnsi="Times New Roman" w:cs="Times New Roman"/>
        </w:rPr>
        <w:t xml:space="preserve"> (‘Both are occupied with the exploration, description and analysis of human experience, with finding linguistic and narrative structures within which to contain [it]’)</w:t>
      </w:r>
      <w:r>
        <w:rPr>
          <w:rStyle w:val="EndnoteReference"/>
          <w:rFonts w:ascii="Times New Roman" w:hAnsi="Times New Roman" w:cs="Times New Roman"/>
        </w:rPr>
        <w:endnoteReference w:id="29"/>
      </w:r>
      <w:r>
        <w:rPr>
          <w:rFonts w:ascii="Times New Roman" w:hAnsi="Times New Roman" w:cs="Times New Roman"/>
        </w:rPr>
        <w:t>, h</w:t>
      </w:r>
      <w:r w:rsidRPr="00F46B56">
        <w:rPr>
          <w:rFonts w:ascii="Times New Roman" w:hAnsi="Times New Roman" w:cs="Times New Roman"/>
        </w:rPr>
        <w:t>ere holds good</w:t>
      </w:r>
      <w:r>
        <w:rPr>
          <w:rFonts w:ascii="Times New Roman" w:hAnsi="Times New Roman" w:cs="Times New Roman"/>
        </w:rPr>
        <w:t xml:space="preserve"> when</w:t>
      </w:r>
      <w:r w:rsidRPr="00F46B56">
        <w:rPr>
          <w:rFonts w:ascii="Times New Roman" w:hAnsi="Times New Roman" w:cs="Times New Roman"/>
        </w:rPr>
        <w:t xml:space="preserve"> transposed to </w:t>
      </w:r>
      <w:r w:rsidRPr="00C53117">
        <w:rPr>
          <w:rFonts w:ascii="Times New Roman" w:hAnsi="Times New Roman" w:cs="Times New Roman"/>
          <w:i/>
          <w:iCs/>
        </w:rPr>
        <w:t xml:space="preserve">reader </w:t>
      </w:r>
      <w:r w:rsidRPr="00F46B56">
        <w:rPr>
          <w:rFonts w:ascii="Times New Roman" w:hAnsi="Times New Roman" w:cs="Times New Roman"/>
        </w:rPr>
        <w:t xml:space="preserve">and </w:t>
      </w:r>
      <w:r w:rsidR="00A0449B">
        <w:rPr>
          <w:rFonts w:ascii="Times New Roman" w:hAnsi="Times New Roman" w:cs="Times New Roman"/>
          <w:i/>
          <w:iCs/>
        </w:rPr>
        <w:t>author</w:t>
      </w:r>
      <w:r w:rsidRPr="00C53117">
        <w:rPr>
          <w:rFonts w:ascii="Times New Roman" w:hAnsi="Times New Roman" w:cs="Times New Roman"/>
          <w:i/>
          <w:iCs/>
        </w:rPr>
        <w:t>.</w:t>
      </w:r>
      <w:r w:rsidRPr="00F46B56">
        <w:rPr>
          <w:rFonts w:ascii="Times New Roman" w:hAnsi="Times New Roman" w:cs="Times New Roman"/>
        </w:rPr>
        <w:t xml:space="preserve"> </w:t>
      </w:r>
    </w:p>
    <w:p w14:paraId="63FCAB8E" w14:textId="270EF36C" w:rsidR="0052264E" w:rsidRPr="00F46B56" w:rsidRDefault="0052264E" w:rsidP="00FB0D26">
      <w:pPr>
        <w:spacing w:line="480" w:lineRule="auto"/>
        <w:jc w:val="both"/>
        <w:rPr>
          <w:rFonts w:ascii="Times New Roman" w:hAnsi="Times New Roman" w:cs="Times New Roman"/>
        </w:rPr>
      </w:pPr>
      <w:r w:rsidRPr="00F46B56">
        <w:rPr>
          <w:rFonts w:ascii="Times New Roman" w:hAnsi="Times New Roman" w:cs="Times New Roman"/>
        </w:rPr>
        <w:tab/>
        <w:t xml:space="preserve">It is in recognition of such collaboration between </w:t>
      </w:r>
      <w:r>
        <w:rPr>
          <w:rFonts w:ascii="Times New Roman" w:hAnsi="Times New Roman" w:cs="Times New Roman"/>
        </w:rPr>
        <w:t xml:space="preserve">the </w:t>
      </w:r>
      <w:r w:rsidRPr="00F46B56">
        <w:rPr>
          <w:rFonts w:ascii="Times New Roman" w:hAnsi="Times New Roman" w:cs="Times New Roman"/>
        </w:rPr>
        <w:t>literary work and its reader that Rico</w:t>
      </w:r>
      <w:r w:rsidR="00FC0D41">
        <w:rPr>
          <w:rFonts w:ascii="Times New Roman" w:hAnsi="Times New Roman" w:cs="Times New Roman"/>
        </w:rPr>
        <w:t>e</w:t>
      </w:r>
      <w:r w:rsidRPr="00F46B56">
        <w:rPr>
          <w:rFonts w:ascii="Times New Roman" w:hAnsi="Times New Roman" w:cs="Times New Roman"/>
        </w:rPr>
        <w:t>ur</w:t>
      </w:r>
      <w:r>
        <w:rPr>
          <w:rFonts w:ascii="Times New Roman" w:hAnsi="Times New Roman" w:cs="Times New Roman"/>
        </w:rPr>
        <w:t xml:space="preserve"> </w:t>
      </w:r>
      <w:r w:rsidRPr="00F46B56">
        <w:rPr>
          <w:rFonts w:ascii="Times New Roman" w:hAnsi="Times New Roman" w:cs="Times New Roman"/>
        </w:rPr>
        <w:t>defines narrative as ‘not a static structure, but an operation, an integrative process’</w:t>
      </w:r>
      <w:r>
        <w:rPr>
          <w:rFonts w:ascii="Times New Roman" w:hAnsi="Times New Roman" w:cs="Times New Roman"/>
        </w:rPr>
        <w:t>.</w:t>
      </w:r>
      <w:r w:rsidRPr="00F46B56">
        <w:rPr>
          <w:rFonts w:ascii="Times New Roman" w:hAnsi="Times New Roman" w:cs="Times New Roman"/>
        </w:rPr>
        <w:t xml:space="preserve"> Every story dynamically mediates between ‘two kinds of time’, ‘time passing and time enduring'. To compose a story is to draw ‘integration, culmination, configuration’ from ‘a succession of incidents’:</w:t>
      </w:r>
    </w:p>
    <w:p w14:paraId="6F4E4465" w14:textId="77777777" w:rsidR="0052264E" w:rsidRPr="00F46B56" w:rsidRDefault="0052264E" w:rsidP="00FB0D26">
      <w:pPr>
        <w:spacing w:line="480" w:lineRule="auto"/>
        <w:ind w:left="720"/>
        <w:jc w:val="both"/>
        <w:rPr>
          <w:rFonts w:ascii="Times New Roman" w:hAnsi="Times New Roman" w:cs="Times New Roman"/>
        </w:rPr>
      </w:pPr>
      <w:r w:rsidRPr="00F46B56">
        <w:rPr>
          <w:rFonts w:ascii="Times New Roman" w:hAnsi="Times New Roman" w:cs="Times New Roman"/>
        </w:rPr>
        <w:t>The process of configuration does not complete itself in the text [but] is completed  only in the reader …  in the living receiver of the told story</w:t>
      </w:r>
      <w:r>
        <w:rPr>
          <w:rFonts w:ascii="Times New Roman" w:hAnsi="Times New Roman" w:cs="Times New Roman"/>
        </w:rPr>
        <w:t>.</w:t>
      </w:r>
      <w:r w:rsidRPr="00F46B56">
        <w:rPr>
          <w:rFonts w:ascii="Times New Roman" w:hAnsi="Times New Roman" w:cs="Times New Roman"/>
        </w:rPr>
        <w:t xml:space="preserve"> … Through their imaginations readers belong to both the horizon of experience of the work and that of their own real action. …The sense and reference of the story well up from the intersection of the world of the text and the world of the reader, [making</w:t>
      </w:r>
      <w:r>
        <w:rPr>
          <w:rFonts w:ascii="Times New Roman" w:hAnsi="Times New Roman" w:cs="Times New Roman"/>
        </w:rPr>
        <w:t>]</w:t>
      </w:r>
      <w:r w:rsidRPr="00F46B56">
        <w:rPr>
          <w:rFonts w:ascii="Times New Roman" w:hAnsi="Times New Roman" w:cs="Times New Roman"/>
        </w:rPr>
        <w:t xml:space="preserve"> possible the reconfiguration of life through the narrative.</w:t>
      </w:r>
      <w:r>
        <w:rPr>
          <w:rStyle w:val="EndnoteReference"/>
          <w:rFonts w:ascii="Times New Roman" w:hAnsi="Times New Roman" w:cs="Times New Roman"/>
        </w:rPr>
        <w:endnoteReference w:id="30"/>
      </w:r>
    </w:p>
    <w:p w14:paraId="28A2C06B" w14:textId="44666277" w:rsidR="0052264E" w:rsidRPr="00F46B56" w:rsidRDefault="0052264E" w:rsidP="00FB0D26">
      <w:pPr>
        <w:spacing w:line="480" w:lineRule="auto"/>
        <w:jc w:val="both"/>
        <w:rPr>
          <w:rFonts w:ascii="Times New Roman" w:hAnsi="Times New Roman" w:cs="Times New Roman"/>
        </w:rPr>
      </w:pPr>
      <w:r w:rsidRPr="00F46B56">
        <w:rPr>
          <w:rFonts w:ascii="Times New Roman" w:hAnsi="Times New Roman" w:cs="Times New Roman"/>
        </w:rPr>
        <w:t>Ricoeur’s notion of the reading process as poised (transformatively) in and out of continuous   narrative, in a ‘welling up’ in-between the life and the literary story, helps to explain why moments of significance in Shared Reading – L</w:t>
      </w:r>
      <w:r>
        <w:rPr>
          <w:rFonts w:ascii="Times New Roman" w:hAnsi="Times New Roman" w:cs="Times New Roman"/>
        </w:rPr>
        <w:t>ois</w:t>
      </w:r>
      <w:r w:rsidRPr="00F46B56">
        <w:rPr>
          <w:rFonts w:ascii="Times New Roman" w:hAnsi="Times New Roman" w:cs="Times New Roman"/>
        </w:rPr>
        <w:t>’s in relation to poetry as much as Toby’s in relation to fiction – can feel like fragments of experience suddenly turned, momentarily, into lyric wholeness. Indeed, such instances offer specific empirical examples in support of Ricoe</w:t>
      </w:r>
      <w:r w:rsidR="00FC0D41">
        <w:rPr>
          <w:rFonts w:ascii="Times New Roman" w:hAnsi="Times New Roman" w:cs="Times New Roman"/>
        </w:rPr>
        <w:t>u</w:t>
      </w:r>
      <w:r w:rsidRPr="00F46B56">
        <w:rPr>
          <w:rFonts w:ascii="Times New Roman" w:hAnsi="Times New Roman" w:cs="Times New Roman"/>
        </w:rPr>
        <w:t xml:space="preserve">r’s psychoanalytic theory of literary reading. Here is one final moment relating to Toby, </w:t>
      </w:r>
      <w:r>
        <w:rPr>
          <w:rFonts w:ascii="Times New Roman" w:hAnsi="Times New Roman" w:cs="Times New Roman"/>
          <w:strike/>
        </w:rPr>
        <w:t xml:space="preserve"> </w:t>
      </w:r>
      <w:r w:rsidRPr="00F46B56">
        <w:rPr>
          <w:rFonts w:ascii="Times New Roman" w:hAnsi="Times New Roman" w:cs="Times New Roman"/>
        </w:rPr>
        <w:t>one given retrospective power and significance by Toby’s later disclosures at interview. T</w:t>
      </w:r>
      <w:r w:rsidRPr="00F46B56">
        <w:rPr>
          <w:rFonts w:ascii="Times New Roman" w:hAnsi="Times New Roman"/>
        </w:rPr>
        <w:t xml:space="preserve">he group is reading the conclusion to </w:t>
      </w:r>
      <w:r>
        <w:rPr>
          <w:rFonts w:ascii="Times New Roman" w:hAnsi="Times New Roman"/>
        </w:rPr>
        <w:t xml:space="preserve">John Steinbeck’s </w:t>
      </w:r>
      <w:r w:rsidRPr="00F46B56">
        <w:rPr>
          <w:rFonts w:ascii="Times New Roman" w:hAnsi="Times New Roman"/>
          <w:i/>
        </w:rPr>
        <w:t xml:space="preserve">Of Mice and Men, </w:t>
      </w:r>
      <w:r w:rsidRPr="00F46B56">
        <w:rPr>
          <w:rFonts w:ascii="Times New Roman" w:hAnsi="Times New Roman"/>
          <w:iCs/>
        </w:rPr>
        <w:t>where</w:t>
      </w:r>
      <w:r w:rsidRPr="00F46B56">
        <w:rPr>
          <w:rFonts w:ascii="Times New Roman" w:hAnsi="Times New Roman"/>
          <w:i/>
        </w:rPr>
        <w:t xml:space="preserve"> </w:t>
      </w:r>
      <w:r w:rsidRPr="00F46B56">
        <w:rPr>
          <w:rFonts w:ascii="Times New Roman" w:hAnsi="Times New Roman"/>
        </w:rPr>
        <w:t>Lennie, the child-like man, has inadvertently killed the wife of his employer, Curley, and has fled in panic:</w:t>
      </w:r>
    </w:p>
    <w:p w14:paraId="06BC87BD" w14:textId="77777777" w:rsidR="0052264E" w:rsidRPr="00F46B56" w:rsidRDefault="0052264E" w:rsidP="00FB0D26">
      <w:pPr>
        <w:spacing w:line="480" w:lineRule="auto"/>
        <w:ind w:left="720" w:firstLine="720"/>
        <w:jc w:val="both"/>
        <w:rPr>
          <w:rFonts w:ascii="Times New Roman" w:hAnsi="Times New Roman"/>
        </w:rPr>
      </w:pPr>
      <w:r w:rsidRPr="00F46B56">
        <w:rPr>
          <w:rFonts w:ascii="Times New Roman" w:hAnsi="Times New Roman"/>
        </w:rPr>
        <w:t>The sun streaks were high on the wall by now, and the light was growing soft in the barn. Curley’s wife lay on her back, and she was half covered with hay.</w:t>
      </w:r>
    </w:p>
    <w:p w14:paraId="09B0205A" w14:textId="77777777" w:rsidR="0052264E" w:rsidRPr="00F46B56" w:rsidRDefault="0052264E" w:rsidP="00FB0D26">
      <w:pPr>
        <w:spacing w:line="480" w:lineRule="auto"/>
        <w:ind w:left="720"/>
        <w:jc w:val="both"/>
        <w:rPr>
          <w:rFonts w:ascii="Times New Roman" w:hAnsi="Times New Roman"/>
        </w:rPr>
      </w:pPr>
      <w:r w:rsidRPr="00F46B56">
        <w:rPr>
          <w:rFonts w:ascii="Times New Roman" w:hAnsi="Times New Roman"/>
        </w:rPr>
        <w:lastRenderedPageBreak/>
        <w:t xml:space="preserve"> </w:t>
      </w:r>
      <w:r w:rsidRPr="00F46B56">
        <w:rPr>
          <w:rFonts w:ascii="Times New Roman" w:hAnsi="Times New Roman"/>
        </w:rPr>
        <w:tab/>
        <w:t>It was very quiet in the barn, and the quiet of the afternoon was on the ranch. … A pigeon flew in through the open hay door and circled and flew out again. …</w:t>
      </w:r>
    </w:p>
    <w:p w14:paraId="44D5C322" w14:textId="77777777" w:rsidR="0052264E" w:rsidRPr="00F46B56" w:rsidRDefault="0052264E" w:rsidP="00FB0D26">
      <w:pPr>
        <w:spacing w:line="480" w:lineRule="auto"/>
        <w:ind w:left="720" w:firstLine="720"/>
        <w:jc w:val="both"/>
        <w:rPr>
          <w:rFonts w:ascii="Times New Roman" w:hAnsi="Times New Roman"/>
        </w:rPr>
      </w:pPr>
      <w:r w:rsidRPr="00F46B56">
        <w:rPr>
          <w:rFonts w:ascii="Times New Roman" w:hAnsi="Times New Roman"/>
        </w:rPr>
        <w:t>As happens sometimes, a moment settled and hovered and remained for much more than a moment. And sound stopped and movement stopped for much, much more than a moment.</w:t>
      </w:r>
      <w:r>
        <w:rPr>
          <w:rStyle w:val="EndnoteReference"/>
          <w:rFonts w:ascii="Times New Roman" w:hAnsi="Times New Roman"/>
        </w:rPr>
        <w:endnoteReference w:id="31"/>
      </w:r>
    </w:p>
    <w:p w14:paraId="57ABD028" w14:textId="77777777" w:rsidR="0052264E" w:rsidRDefault="0052264E" w:rsidP="00FB0D26">
      <w:pPr>
        <w:spacing w:line="480" w:lineRule="auto"/>
        <w:ind w:left="720"/>
        <w:jc w:val="both"/>
        <w:rPr>
          <w:rFonts w:ascii="Times New Roman" w:hAnsi="Times New Roman"/>
          <w:iCs/>
          <w:strike/>
        </w:rPr>
      </w:pPr>
    </w:p>
    <w:p w14:paraId="755D8271" w14:textId="77777777" w:rsidR="0052264E" w:rsidRPr="001E348D" w:rsidRDefault="0052264E" w:rsidP="008340D2">
      <w:pPr>
        <w:spacing w:line="480" w:lineRule="auto"/>
        <w:ind w:left="720"/>
        <w:jc w:val="both"/>
        <w:rPr>
          <w:rFonts w:ascii="Times New Roman" w:hAnsi="Times New Roman"/>
          <w:iCs/>
        </w:rPr>
      </w:pPr>
      <w:r w:rsidRPr="00F46B56">
        <w:rPr>
          <w:rFonts w:ascii="Times New Roman" w:hAnsi="Times New Roman"/>
          <w:iCs/>
        </w:rPr>
        <w:t>Toby</w:t>
      </w:r>
      <w:r>
        <w:rPr>
          <w:rFonts w:ascii="Times New Roman" w:hAnsi="Times New Roman"/>
          <w:iCs/>
        </w:rPr>
        <w:t>:</w:t>
      </w:r>
      <w:r w:rsidRPr="00F46B56">
        <w:rPr>
          <w:rFonts w:ascii="Times New Roman" w:hAnsi="Times New Roman"/>
          <w:iCs/>
        </w:rPr>
        <w:t xml:space="preserve"> </w:t>
      </w:r>
      <w:r>
        <w:rPr>
          <w:rFonts w:ascii="Times New Roman" w:hAnsi="Times New Roman"/>
          <w:iCs/>
        </w:rPr>
        <w:t xml:space="preserve"> </w:t>
      </w:r>
      <w:r w:rsidRPr="00F46B56">
        <w:rPr>
          <w:rFonts w:ascii="Times New Roman" w:hAnsi="Times New Roman"/>
          <w:iCs/>
        </w:rPr>
        <w:t xml:space="preserve">Even though Lennie’s gone, we’re left looking at that feeling, that atmosphere in the barn. That’s the feeling Lennie has got inside himself. </w:t>
      </w:r>
      <w:r>
        <w:rPr>
          <w:rFonts w:ascii="Times New Roman" w:hAnsi="Times New Roman"/>
          <w:iCs/>
        </w:rPr>
        <w:t>T</w:t>
      </w:r>
      <w:r w:rsidRPr="00F46B56">
        <w:rPr>
          <w:rFonts w:ascii="Times New Roman" w:hAnsi="Times New Roman"/>
          <w:iCs/>
        </w:rPr>
        <w:t xml:space="preserve">he pigeon flying in and the advance of day – isn’t that showing you </w:t>
      </w:r>
      <w:r>
        <w:rPr>
          <w:rFonts w:ascii="Times New Roman" w:hAnsi="Times New Roman"/>
          <w:iCs/>
        </w:rPr>
        <w:t>n</w:t>
      </w:r>
      <w:r w:rsidRPr="00F46B56">
        <w:rPr>
          <w:rFonts w:ascii="Times New Roman" w:hAnsi="Times New Roman"/>
          <w:iCs/>
        </w:rPr>
        <w:t>ature just going about its daily business. Life continuing as it normally does</w:t>
      </w:r>
      <w:r>
        <w:rPr>
          <w:rFonts w:ascii="Times New Roman" w:hAnsi="Times New Roman"/>
          <w:iCs/>
        </w:rPr>
        <w:t xml:space="preserve"> as</w:t>
      </w:r>
      <w:r w:rsidRPr="00F46B56">
        <w:rPr>
          <w:rFonts w:ascii="Times New Roman" w:hAnsi="Times New Roman"/>
          <w:iCs/>
        </w:rPr>
        <w:t xml:space="preserve"> if this bad thing hasn’t happened.</w:t>
      </w:r>
      <w:r>
        <w:rPr>
          <w:rFonts w:ascii="Times New Roman" w:hAnsi="Times New Roman"/>
          <w:iCs/>
        </w:rPr>
        <w:t xml:space="preserve"> </w:t>
      </w:r>
      <w:r w:rsidRPr="00F46B56">
        <w:rPr>
          <w:rFonts w:ascii="Times New Roman" w:hAnsi="Times New Roman"/>
          <w:iCs/>
        </w:rPr>
        <w:t>You could see the world going on as normal but what had happened to you might feel unbelievable, you know, hard to accept.</w:t>
      </w:r>
    </w:p>
    <w:p w14:paraId="1F62292E" w14:textId="2E3307AC" w:rsidR="0052264E" w:rsidRPr="009B78C7" w:rsidRDefault="0052264E" w:rsidP="00FB0D26">
      <w:pPr>
        <w:spacing w:line="480" w:lineRule="auto"/>
        <w:jc w:val="both"/>
        <w:rPr>
          <w:rFonts w:ascii="Times New Roman" w:hAnsi="Times New Roman"/>
          <w:iCs/>
        </w:rPr>
      </w:pPr>
      <w:r w:rsidRPr="00F46B56">
        <w:rPr>
          <w:rFonts w:ascii="Times New Roman" w:hAnsi="Times New Roman"/>
          <w:iCs/>
        </w:rPr>
        <w:t>‘It is a big problem for me,’ Toby said at interview, ‘that I can’t keep hold of everything. The reading helps things, certain things, to stay in my mind. Normally I wouldn’t be able to do that: I would be lost.’ What reading demonstrably does for Toby</w:t>
      </w:r>
      <w:r>
        <w:rPr>
          <w:rFonts w:ascii="Times New Roman" w:hAnsi="Times New Roman"/>
          <w:iCs/>
        </w:rPr>
        <w:t xml:space="preserve"> here</w:t>
      </w:r>
      <w:r w:rsidRPr="00F46B56">
        <w:rPr>
          <w:rFonts w:ascii="Times New Roman" w:hAnsi="Times New Roman"/>
          <w:iCs/>
        </w:rPr>
        <w:t xml:space="preserve"> is ‘hold together’ two </w:t>
      </w:r>
      <w:r>
        <w:rPr>
          <w:rFonts w:ascii="Times New Roman" w:hAnsi="Times New Roman"/>
          <w:iCs/>
        </w:rPr>
        <w:t xml:space="preserve">complexly related-but-distinct </w:t>
      </w:r>
      <w:r w:rsidRPr="00F46B56">
        <w:rPr>
          <w:rFonts w:ascii="Times New Roman" w:hAnsi="Times New Roman"/>
          <w:iCs/>
        </w:rPr>
        <w:t xml:space="preserve">experiences: on the one hand, the feeling that trauma leaves behind ‘inside’; on the other hand, the further trauma produced by having to carry on, with that inside, as though one were just the same. </w:t>
      </w:r>
      <w:r>
        <w:rPr>
          <w:rFonts w:ascii="Times New Roman" w:hAnsi="Times New Roman"/>
          <w:iCs/>
        </w:rPr>
        <w:t>Again, a</w:t>
      </w:r>
      <w:r w:rsidRPr="00F46B56">
        <w:rPr>
          <w:rFonts w:ascii="Times New Roman" w:hAnsi="Times New Roman"/>
          <w:iCs/>
        </w:rPr>
        <w:t>t no point is this confessionally exposing or explicit. T</w:t>
      </w:r>
      <w:r>
        <w:rPr>
          <w:rFonts w:ascii="Times New Roman" w:hAnsi="Times New Roman"/>
          <w:iCs/>
        </w:rPr>
        <w:t>oby</w:t>
      </w:r>
      <w:r w:rsidRPr="00F46B56">
        <w:rPr>
          <w:rFonts w:ascii="Times New Roman" w:hAnsi="Times New Roman"/>
          <w:iCs/>
        </w:rPr>
        <w:t xml:space="preserve"> is not ‘put on the </w:t>
      </w:r>
      <w:r w:rsidR="00A12F72">
        <w:rPr>
          <w:rFonts w:ascii="Times New Roman" w:hAnsi="Times New Roman"/>
          <w:iCs/>
        </w:rPr>
        <w:t>spot</w:t>
      </w:r>
      <w:r w:rsidR="005E1DD1">
        <w:rPr>
          <w:rFonts w:ascii="Times New Roman" w:hAnsi="Times New Roman"/>
          <w:iCs/>
        </w:rPr>
        <w:t>’</w:t>
      </w:r>
      <w:r w:rsidRPr="00F46B56">
        <w:rPr>
          <w:rFonts w:ascii="Times New Roman" w:hAnsi="Times New Roman"/>
          <w:iCs/>
        </w:rPr>
        <w:t xml:space="preserve">. </w:t>
      </w:r>
      <w:r>
        <w:rPr>
          <w:rFonts w:ascii="Times New Roman" w:hAnsi="Times New Roman"/>
          <w:iCs/>
        </w:rPr>
        <w:t xml:space="preserve">But nor is the moment psychically risk-free. Toby is the ‘living receiver’ of his own and the story’s pain, each bearing witness to the other. </w:t>
      </w:r>
      <w:r w:rsidRPr="00F46B56">
        <w:rPr>
          <w:rFonts w:ascii="Times New Roman" w:hAnsi="Times New Roman"/>
          <w:iCs/>
        </w:rPr>
        <w:t xml:space="preserve">This is </w:t>
      </w:r>
      <w:r>
        <w:rPr>
          <w:rFonts w:ascii="Times New Roman" w:hAnsi="Times New Roman"/>
          <w:iCs/>
        </w:rPr>
        <w:t xml:space="preserve">powerfully </w:t>
      </w:r>
      <w:r w:rsidRPr="00BC4D1D">
        <w:rPr>
          <w:rFonts w:ascii="Times New Roman" w:hAnsi="Times New Roman"/>
          <w:iCs/>
        </w:rPr>
        <w:t>‘implicit’</w:t>
      </w:r>
      <w:r>
        <w:rPr>
          <w:rFonts w:ascii="Times New Roman" w:hAnsi="Times New Roman"/>
          <w:iCs/>
        </w:rPr>
        <w:t xml:space="preserve"> therapy (Longden et al, 2015, p.116)</w:t>
      </w:r>
      <w:r w:rsidRPr="00F46B56">
        <w:rPr>
          <w:rFonts w:ascii="Times New Roman" w:hAnsi="Times New Roman"/>
          <w:iCs/>
        </w:rPr>
        <w:t>, doing its own work hiddenly in the moment of reading, and only known to have been therapeutic through recognition afterwards. ‘The reading is helping me</w:t>
      </w:r>
      <w:r>
        <w:rPr>
          <w:rFonts w:ascii="Times New Roman" w:hAnsi="Times New Roman"/>
          <w:iCs/>
        </w:rPr>
        <w:t xml:space="preserve">. </w:t>
      </w:r>
      <w:r w:rsidRPr="00F46B56">
        <w:rPr>
          <w:rFonts w:ascii="Times New Roman" w:hAnsi="Times New Roman"/>
          <w:iCs/>
        </w:rPr>
        <w:t>I am actually having a go</w:t>
      </w:r>
      <w:r>
        <w:rPr>
          <w:rFonts w:ascii="Times New Roman" w:hAnsi="Times New Roman"/>
          <w:iCs/>
        </w:rPr>
        <w:t xml:space="preserve"> </w:t>
      </w:r>
      <w:r w:rsidRPr="00F46B56">
        <w:rPr>
          <w:rFonts w:ascii="Times New Roman" w:hAnsi="Times New Roman"/>
          <w:iCs/>
        </w:rPr>
        <w:t>– to make sense of things. It gives me time to come through the fog.’</w:t>
      </w:r>
      <w:r>
        <w:rPr>
          <w:rStyle w:val="EndnoteReference"/>
          <w:rFonts w:ascii="Times New Roman" w:hAnsi="Times New Roman"/>
          <w:iCs/>
        </w:rPr>
        <w:endnoteReference w:id="32"/>
      </w:r>
    </w:p>
    <w:p w14:paraId="13D29491" w14:textId="77777777" w:rsidR="0052264E" w:rsidRDefault="0052264E" w:rsidP="00FB0D26"/>
    <w:p w14:paraId="109A43C3" w14:textId="77777777" w:rsidR="0052264E" w:rsidRDefault="0052264E" w:rsidP="0047770B">
      <w:pPr>
        <w:rPr>
          <w:rFonts w:ascii="Times New Roman" w:hAnsi="Times New Roman" w:cs="Times New Roman"/>
          <w:b/>
          <w:bCs/>
        </w:rPr>
      </w:pPr>
    </w:p>
    <w:p w14:paraId="09265574" w14:textId="77777777" w:rsidR="0052264E" w:rsidRPr="00CE34B2" w:rsidRDefault="0052264E" w:rsidP="0047770B">
      <w:pPr>
        <w:rPr>
          <w:rFonts w:ascii="Times New Roman" w:hAnsi="Times New Roman" w:cs="Times New Roman"/>
          <w:b/>
          <w:bCs/>
        </w:rPr>
      </w:pPr>
      <w:r w:rsidRPr="00CE34B2">
        <w:rPr>
          <w:rFonts w:ascii="Times New Roman" w:hAnsi="Times New Roman" w:cs="Times New Roman"/>
          <w:b/>
          <w:bCs/>
        </w:rPr>
        <w:lastRenderedPageBreak/>
        <w:t>Thinking</w:t>
      </w:r>
    </w:p>
    <w:p w14:paraId="1EA8ECCE" w14:textId="77777777" w:rsidR="0052264E" w:rsidRDefault="0052264E" w:rsidP="0047770B">
      <w:pPr>
        <w:rPr>
          <w:rFonts w:ascii="Times New Roman" w:hAnsi="Times New Roman" w:cs="Times New Roman"/>
        </w:rPr>
      </w:pPr>
    </w:p>
    <w:p w14:paraId="51914E03" w14:textId="77777777" w:rsidR="0052264E" w:rsidRPr="00942FAB" w:rsidRDefault="0052264E" w:rsidP="0047770B">
      <w:pPr>
        <w:spacing w:line="480" w:lineRule="auto"/>
        <w:jc w:val="both"/>
        <w:rPr>
          <w:rFonts w:ascii="Times New Roman" w:hAnsi="Times New Roman" w:cs="Times New Roman"/>
          <w:strike/>
        </w:rPr>
      </w:pPr>
      <w:r>
        <w:rPr>
          <w:rFonts w:ascii="Times New Roman" w:hAnsi="Times New Roman" w:cs="Times New Roman"/>
        </w:rPr>
        <w:t xml:space="preserve">The reading examples I have given are instances of </w:t>
      </w:r>
      <w:r w:rsidRPr="00DC6A35">
        <w:rPr>
          <w:rFonts w:ascii="Times New Roman" w:hAnsi="Times New Roman" w:cs="Times New Roman"/>
          <w:lang w:val="en-US"/>
        </w:rPr>
        <w:t xml:space="preserve">what Wilfred Bion called the </w:t>
      </w:r>
      <w:r>
        <w:rPr>
          <w:rFonts w:ascii="Times New Roman" w:hAnsi="Times New Roman" w:cs="Times New Roman"/>
          <w:lang w:val="en-US"/>
        </w:rPr>
        <w:t>‘</w:t>
      </w:r>
      <w:r w:rsidRPr="00DC6A35">
        <w:rPr>
          <w:rFonts w:ascii="Times New Roman" w:hAnsi="Times New Roman" w:cs="Times New Roman"/>
          <w:lang w:val="en-US"/>
        </w:rPr>
        <w:t>really real</w:t>
      </w:r>
      <w:r>
        <w:rPr>
          <w:rFonts w:ascii="Times New Roman" w:hAnsi="Times New Roman" w:cs="Times New Roman"/>
          <w:lang w:val="en-US"/>
        </w:rPr>
        <w:t>’</w:t>
      </w:r>
      <w:r w:rsidRPr="00DC6A35">
        <w:rPr>
          <w:rFonts w:ascii="Times New Roman" w:hAnsi="Times New Roman" w:cs="Times New Roman"/>
          <w:lang w:val="en-US"/>
        </w:rPr>
        <w:t xml:space="preserve">, and which he designated </w:t>
      </w:r>
      <w:r>
        <w:rPr>
          <w:rFonts w:ascii="Times New Roman" w:hAnsi="Times New Roman" w:cs="Times New Roman"/>
          <w:lang w:val="en-US"/>
        </w:rPr>
        <w:t>‘</w:t>
      </w:r>
      <w:r w:rsidRPr="00DC6A35">
        <w:rPr>
          <w:rFonts w:ascii="Times New Roman" w:hAnsi="Times New Roman" w:cs="Times New Roman"/>
          <w:lang w:val="en-US"/>
        </w:rPr>
        <w:t>0</w:t>
      </w:r>
      <w:r>
        <w:rPr>
          <w:rFonts w:ascii="Times New Roman" w:hAnsi="Times New Roman" w:cs="Times New Roman"/>
          <w:lang w:val="en-US"/>
        </w:rPr>
        <w:t>’</w:t>
      </w:r>
      <w:r>
        <w:rPr>
          <w:rStyle w:val="EndnoteReference"/>
          <w:rFonts w:ascii="Times New Roman" w:hAnsi="Times New Roman" w:cs="Times New Roman"/>
          <w:lang w:val="en-US"/>
        </w:rPr>
        <w:endnoteReference w:id="33"/>
      </w:r>
      <w:r>
        <w:rPr>
          <w:rFonts w:ascii="Times New Roman" w:hAnsi="Times New Roman" w:cs="Times New Roman"/>
          <w:lang w:val="en-US"/>
        </w:rPr>
        <w:t xml:space="preserve"> </w:t>
      </w:r>
      <w:r w:rsidRPr="00DC6A35">
        <w:rPr>
          <w:rFonts w:ascii="Times New Roman" w:hAnsi="Times New Roman" w:cs="Times New Roman"/>
          <w:lang w:val="en-US"/>
        </w:rPr>
        <w:t xml:space="preserve">in recognition that no ordinary definition </w:t>
      </w:r>
      <w:r>
        <w:rPr>
          <w:rFonts w:ascii="Times New Roman" w:hAnsi="Times New Roman" w:cs="Times New Roman"/>
          <w:lang w:val="en-US"/>
        </w:rPr>
        <w:t xml:space="preserve">or discourse </w:t>
      </w:r>
      <w:r w:rsidRPr="00DC6A35">
        <w:rPr>
          <w:rFonts w:ascii="Times New Roman" w:hAnsi="Times New Roman" w:cs="Times New Roman"/>
          <w:lang w:val="en-US"/>
        </w:rPr>
        <w:t xml:space="preserve">would serve </w:t>
      </w:r>
      <w:r w:rsidRPr="0055484F">
        <w:rPr>
          <w:rFonts w:ascii="Times New Roman" w:hAnsi="Times New Roman" w:cs="Times New Roman"/>
        </w:rPr>
        <w:t xml:space="preserve">for what exists </w:t>
      </w:r>
      <w:r>
        <w:rPr>
          <w:rFonts w:ascii="Times New Roman" w:hAnsi="Times New Roman" w:cs="Times New Roman"/>
        </w:rPr>
        <w:t>antecedent to or beneath</w:t>
      </w:r>
      <w:r w:rsidRPr="0055484F">
        <w:rPr>
          <w:rFonts w:ascii="Times New Roman" w:hAnsi="Times New Roman" w:cs="Times New Roman"/>
        </w:rPr>
        <w:t xml:space="preserve"> language and cannot be ‘contained’ by it. 0 </w:t>
      </w:r>
      <w:r w:rsidRPr="009577E0">
        <w:rPr>
          <w:rFonts w:ascii="Times New Roman" w:hAnsi="Times New Roman" w:cs="Times New Roman"/>
        </w:rPr>
        <w:t>cannot be truly known except by experience or</w:t>
      </w:r>
      <w:r w:rsidRPr="009577E0">
        <w:rPr>
          <w:rFonts w:ascii="Times New Roman" w:hAnsi="Times New Roman" w:cs="Times New Roman"/>
          <w:b/>
        </w:rPr>
        <w:t xml:space="preserve"> </w:t>
      </w:r>
      <w:r w:rsidRPr="009577E0">
        <w:rPr>
          <w:rFonts w:ascii="Times New Roman" w:hAnsi="Times New Roman" w:cs="Times New Roman"/>
        </w:rPr>
        <w:t>discovery</w:t>
      </w:r>
      <w:r>
        <w:rPr>
          <w:rFonts w:ascii="Times New Roman" w:hAnsi="Times New Roman" w:cs="Times New Roman"/>
        </w:rPr>
        <w:t xml:space="preserve">. </w:t>
      </w:r>
      <w:r w:rsidRPr="009577E0">
        <w:rPr>
          <w:rFonts w:ascii="Times New Roman" w:hAnsi="Times New Roman" w:cs="Times New Roman"/>
        </w:rPr>
        <w:t xml:space="preserve">The really real </w:t>
      </w:r>
      <w:r>
        <w:rPr>
          <w:rFonts w:ascii="Times New Roman" w:hAnsi="Times New Roman" w:cs="Times New Roman"/>
        </w:rPr>
        <w:t xml:space="preserve">is immersively </w:t>
      </w:r>
      <w:r w:rsidRPr="009577E0">
        <w:rPr>
          <w:rFonts w:ascii="Times New Roman" w:hAnsi="Times New Roman" w:cs="Times New Roman"/>
        </w:rPr>
        <w:t>lived, experienced in absorption</w:t>
      </w:r>
      <w:r>
        <w:rPr>
          <w:rFonts w:ascii="Times New Roman" w:hAnsi="Times New Roman" w:cs="Times New Roman"/>
        </w:rPr>
        <w:t xml:space="preserve">, phenomenologically steeped in itself. In Shared Reading, ‘0’ is often marked by a ‘full silence’, </w:t>
      </w:r>
      <w:r w:rsidRPr="00D62548">
        <w:rPr>
          <w:rFonts w:ascii="Times New Roman" w:hAnsi="Times New Roman" w:cs="Times New Roman"/>
        </w:rPr>
        <w:t>in which speakers abandon a thought or leave it uncompleted</w:t>
      </w:r>
      <w:r>
        <w:rPr>
          <w:rFonts w:ascii="Times New Roman" w:hAnsi="Times New Roman" w:cs="Times New Roman"/>
        </w:rPr>
        <w:t xml:space="preserve"> and </w:t>
      </w:r>
      <w:r w:rsidRPr="00D62548">
        <w:rPr>
          <w:rFonts w:ascii="Times New Roman" w:hAnsi="Times New Roman" w:cs="Times New Roman"/>
        </w:rPr>
        <w:t>at which gestures often take over.</w:t>
      </w:r>
      <w:r>
        <w:rPr>
          <w:rFonts w:ascii="Times New Roman" w:hAnsi="Times New Roman" w:cs="Times New Roman"/>
        </w:rPr>
        <w:t xml:space="preserve"> At </w:t>
      </w:r>
      <w:r w:rsidRPr="00D62548">
        <w:rPr>
          <w:rFonts w:ascii="Times New Roman" w:hAnsi="Times New Roman" w:cs="Times New Roman"/>
        </w:rPr>
        <w:t xml:space="preserve">these ‘stops’ or ‘hangings’, </w:t>
      </w:r>
      <w:r>
        <w:rPr>
          <w:rFonts w:ascii="Times New Roman" w:hAnsi="Times New Roman"/>
        </w:rPr>
        <w:t>something emergent</w:t>
      </w:r>
      <w:r w:rsidRPr="0032320A">
        <w:rPr>
          <w:rFonts w:ascii="Times New Roman" w:hAnsi="Times New Roman"/>
        </w:rPr>
        <w:t xml:space="preserve"> seems not so much blocked as </w:t>
      </w:r>
      <w:r>
        <w:rPr>
          <w:rFonts w:ascii="Times New Roman" w:hAnsi="Times New Roman"/>
        </w:rPr>
        <w:t xml:space="preserve">to </w:t>
      </w:r>
      <w:r w:rsidRPr="0032320A">
        <w:rPr>
          <w:rFonts w:ascii="Times New Roman" w:hAnsi="Times New Roman"/>
        </w:rPr>
        <w:t>continu</w:t>
      </w:r>
      <w:r>
        <w:rPr>
          <w:rFonts w:ascii="Times New Roman" w:hAnsi="Times New Roman"/>
        </w:rPr>
        <w:t>e</w:t>
      </w:r>
      <w:r w:rsidRPr="0032320A">
        <w:rPr>
          <w:rFonts w:ascii="Times New Roman" w:hAnsi="Times New Roman"/>
        </w:rPr>
        <w:t xml:space="preserve"> to exist suggestively and unspoken in the resonant atmosphere of the group without a ready-made category or framework</w:t>
      </w:r>
      <w:r>
        <w:rPr>
          <w:rFonts w:ascii="Times New Roman" w:hAnsi="Times New Roman"/>
        </w:rPr>
        <w:t xml:space="preserve"> (Davis and Billington, 2020)</w:t>
      </w:r>
      <w:r w:rsidRPr="0032320A">
        <w:rPr>
          <w:rFonts w:ascii="Times New Roman" w:hAnsi="Times New Roman"/>
        </w:rPr>
        <w:t xml:space="preserve">. </w:t>
      </w:r>
      <w:r>
        <w:rPr>
          <w:rFonts w:ascii="Times New Roman" w:eastAsiaTheme="minorEastAsia" w:hAnsi="Times New Roman"/>
          <w:strike/>
          <w:lang w:eastAsia="en-GB"/>
        </w:rPr>
        <w:t xml:space="preserve"> </w:t>
      </w:r>
    </w:p>
    <w:p w14:paraId="3D9315C5" w14:textId="1A1D7239" w:rsidR="00343C98" w:rsidRDefault="0052264E" w:rsidP="0047770B">
      <w:pPr>
        <w:spacing w:line="480" w:lineRule="auto"/>
        <w:ind w:firstLine="720"/>
        <w:jc w:val="both"/>
        <w:rPr>
          <w:rFonts w:ascii="Times New Roman" w:hAnsi="Times New Roman" w:cs="Times New Roman"/>
        </w:rPr>
      </w:pPr>
      <w:r>
        <w:rPr>
          <w:rFonts w:ascii="Times New Roman" w:hAnsi="Times New Roman" w:cs="Times New Roman"/>
        </w:rPr>
        <w:t>It is precisely at such moments, says Bion, that thinking, or rather proto-thoughts begin. These inchoate, half-commenced thoughts (like Lois’s stuttering ‘if’ or Toby’s ‘yes’) originate in the pre-verbal, undigested experience which Bollas called the ‘unthought unknown’, and which Bion called ‘beta’ elements. These unmetabolized experiences need to be operated on, converted, digested, given a substance by thinking (‘alpha function’) and thus be made available for use and translation into action as ‘alpha elements’.</w:t>
      </w:r>
      <w:r>
        <w:rPr>
          <w:rStyle w:val="EndnoteReference"/>
          <w:rFonts w:ascii="Times New Roman" w:hAnsi="Times New Roman" w:cs="Times New Roman"/>
        </w:rPr>
        <w:endnoteReference w:id="34"/>
      </w:r>
      <w:r>
        <w:rPr>
          <w:rFonts w:ascii="Times New Roman" w:hAnsi="Times New Roman" w:cs="Times New Roman"/>
        </w:rPr>
        <w:t xml:space="preserve"> It</w:t>
      </w:r>
      <w:r w:rsidRPr="00D4260C">
        <w:rPr>
          <w:rFonts w:ascii="Times New Roman" w:hAnsi="Times New Roman" w:cs="Times New Roman"/>
        </w:rPr>
        <w:t xml:space="preserve"> is an axiom of Bion’s theory that</w:t>
      </w:r>
      <w:r w:rsidRPr="009577E0">
        <w:rPr>
          <w:rFonts w:ascii="Times New Roman" w:hAnsi="Times New Roman" w:cs="Times New Roman"/>
          <w:b/>
        </w:rPr>
        <w:t xml:space="preserve"> </w:t>
      </w:r>
      <w:r w:rsidRPr="009577E0">
        <w:rPr>
          <w:rFonts w:ascii="Times New Roman" w:hAnsi="Times New Roman" w:cs="Times New Roman"/>
        </w:rPr>
        <w:t xml:space="preserve">the </w:t>
      </w:r>
      <w:r>
        <w:rPr>
          <w:rFonts w:ascii="Times New Roman" w:hAnsi="Times New Roman" w:cs="Times New Roman"/>
        </w:rPr>
        <w:t>in</w:t>
      </w:r>
      <w:r w:rsidRPr="009577E0">
        <w:rPr>
          <w:rFonts w:ascii="Times New Roman" w:hAnsi="Times New Roman" w:cs="Times New Roman"/>
        </w:rPr>
        <w:t xml:space="preserve">ability ‘to “think” with one’s thoughts’ is </w:t>
      </w:r>
      <w:r>
        <w:rPr>
          <w:rFonts w:ascii="Times New Roman" w:hAnsi="Times New Roman" w:cs="Times New Roman"/>
        </w:rPr>
        <w:t xml:space="preserve">a </w:t>
      </w:r>
      <w:r w:rsidRPr="009577E0">
        <w:rPr>
          <w:rFonts w:ascii="Times New Roman" w:hAnsi="Times New Roman" w:cs="Times New Roman"/>
        </w:rPr>
        <w:t>catastrophic ‘deprivation of truth’ where truth is ‘essential for psychic health’</w:t>
      </w:r>
      <w:r>
        <w:rPr>
          <w:rFonts w:ascii="Times New Roman" w:hAnsi="Times New Roman" w:cs="Times New Roman"/>
        </w:rPr>
        <w:t>.</w:t>
      </w:r>
      <w:r w:rsidRPr="004B0536">
        <w:rPr>
          <w:rFonts w:ascii="Times New Roman" w:hAnsi="Times New Roman" w:cs="Times New Roman"/>
        </w:rPr>
        <w:t xml:space="preserve"> </w:t>
      </w:r>
      <w:r>
        <w:rPr>
          <w:rFonts w:ascii="Times New Roman" w:hAnsi="Times New Roman" w:cs="Times New Roman"/>
        </w:rPr>
        <w:t>‘</w:t>
      </w:r>
      <w:r w:rsidRPr="009577E0">
        <w:rPr>
          <w:rFonts w:ascii="Times New Roman" w:hAnsi="Times New Roman" w:cs="Times New Roman"/>
        </w:rPr>
        <w:t>Failure to eat, drink or breathe properly has disastrous consequences for life itself. Failure to use the emotional experience produces a comparable disaster in the development of the personality.</w:t>
      </w:r>
      <w:r>
        <w:rPr>
          <w:rFonts w:ascii="Times New Roman" w:hAnsi="Times New Roman" w:cs="Times New Roman"/>
        </w:rPr>
        <w:t xml:space="preserve">’ </w:t>
      </w:r>
      <w:r w:rsidRPr="009577E0">
        <w:rPr>
          <w:rFonts w:ascii="Times New Roman" w:hAnsi="Times New Roman" w:cs="Times New Roman"/>
        </w:rPr>
        <w:t>But Bion also knew that thinking one’s thoughts</w:t>
      </w:r>
      <w:r>
        <w:rPr>
          <w:rFonts w:ascii="Times New Roman" w:hAnsi="Times New Roman" w:cs="Times New Roman"/>
        </w:rPr>
        <w:t xml:space="preserve"> - thinking 0 - </w:t>
      </w:r>
      <w:r w:rsidRPr="009577E0">
        <w:rPr>
          <w:rFonts w:ascii="Times New Roman" w:hAnsi="Times New Roman" w:cs="Times New Roman"/>
        </w:rPr>
        <w:t>could be almost impossibly hard to achieve</w:t>
      </w:r>
      <w:r w:rsidRPr="00343C98">
        <w:rPr>
          <w:rFonts w:ascii="Times New Roman" w:hAnsi="Times New Roman" w:cs="Times New Roman"/>
        </w:rPr>
        <w:t>. Indeed, for Bion, the discovery of psychoanalysis, was itself a symptom of the fact that thinking and the tasks of self-knowledge had been forced upon a</w:t>
      </w:r>
      <w:r w:rsidR="00343C98">
        <w:rPr>
          <w:rFonts w:ascii="Times New Roman" w:hAnsi="Times New Roman" w:cs="Times New Roman"/>
        </w:rPr>
        <w:t xml:space="preserve"> </w:t>
      </w:r>
      <w:r w:rsidR="009A63AA">
        <w:rPr>
          <w:rFonts w:ascii="Times New Roman" w:hAnsi="Times New Roman" w:cs="Times New Roman"/>
        </w:rPr>
        <w:t>mental</w:t>
      </w:r>
      <w:r w:rsidR="00343C98">
        <w:rPr>
          <w:rFonts w:ascii="Times New Roman" w:hAnsi="Times New Roman" w:cs="Times New Roman"/>
        </w:rPr>
        <w:t xml:space="preserve"> ‘apparatus’</w:t>
      </w:r>
      <w:r w:rsidR="00AC66DF">
        <w:rPr>
          <w:rFonts w:ascii="Times New Roman" w:hAnsi="Times New Roman" w:cs="Times New Roman"/>
        </w:rPr>
        <w:t xml:space="preserve"> </w:t>
      </w:r>
      <w:r w:rsidR="00343C98">
        <w:rPr>
          <w:rFonts w:ascii="Times New Roman" w:hAnsi="Times New Roman" w:cs="Times New Roman"/>
        </w:rPr>
        <w:t xml:space="preserve">which is </w:t>
      </w:r>
      <w:r w:rsidRPr="00343C98">
        <w:rPr>
          <w:rFonts w:ascii="Times New Roman" w:hAnsi="Times New Roman" w:cs="Times New Roman"/>
        </w:rPr>
        <w:t xml:space="preserve">ill-suited and undeveloped for the purpose. </w:t>
      </w:r>
    </w:p>
    <w:p w14:paraId="66B247EA" w14:textId="77777777" w:rsidR="00344105" w:rsidRPr="00344105" w:rsidRDefault="00344105" w:rsidP="00344105">
      <w:pPr>
        <w:spacing w:line="480" w:lineRule="auto"/>
        <w:ind w:left="720" w:right="720"/>
        <w:jc w:val="both"/>
        <w:rPr>
          <w:rFonts w:ascii="Times New Roman" w:hAnsi="Times New Roman" w:cs="Times New Roman"/>
          <w:lang w:val="en-US"/>
        </w:rPr>
      </w:pPr>
      <w:r w:rsidRPr="00344105">
        <w:rPr>
          <w:rFonts w:ascii="Times New Roman" w:hAnsi="Times New Roman" w:cs="Times New Roman"/>
          <w:lang w:val="en-US"/>
        </w:rPr>
        <w:lastRenderedPageBreak/>
        <w:t>An apparatus existed and had to undergo, still has to undergo, adaptation to the new tasks involved in meeting the demands of reality by developing a capacity for thought. The apparatus that has to undergo this adaptation is that which dealt originally with sense impressions relating to the alimentary canal. (Bion 1962, 57)</w:t>
      </w:r>
    </w:p>
    <w:p w14:paraId="72936E64" w14:textId="11BF89B1" w:rsidR="00344105" w:rsidRDefault="00E933E8" w:rsidP="00E933E8">
      <w:pPr>
        <w:spacing w:line="480" w:lineRule="auto"/>
        <w:jc w:val="both"/>
        <w:rPr>
          <w:rFonts w:ascii="Times New Roman" w:hAnsi="Times New Roman" w:cs="Times New Roman"/>
        </w:rPr>
      </w:pPr>
      <w:r>
        <w:rPr>
          <w:rFonts w:ascii="Times New Roman" w:hAnsi="Times New Roman" w:cs="Times New Roman"/>
        </w:rPr>
        <w:t xml:space="preserve"> </w:t>
      </w:r>
    </w:p>
    <w:p w14:paraId="4E6AA540" w14:textId="196878B0" w:rsidR="0052264E" w:rsidRDefault="0004568D" w:rsidP="0047770B">
      <w:pPr>
        <w:spacing w:line="480" w:lineRule="auto"/>
        <w:ind w:firstLine="720"/>
        <w:jc w:val="both"/>
        <w:rPr>
          <w:rFonts w:ascii="Times New Roman" w:hAnsi="Times New Roman" w:cs="Times New Roman"/>
        </w:rPr>
      </w:pPr>
      <w:r>
        <w:rPr>
          <w:rFonts w:ascii="Times New Roman" w:hAnsi="Times New Roman" w:cs="Times New Roman"/>
        </w:rPr>
        <w:t xml:space="preserve">In digesting experience, humans have to rely on primitive psychic processes belonging to a phase of development which the complexity of reality has ling outgrown. </w:t>
      </w:r>
      <w:r w:rsidR="0052264E" w:rsidRPr="00343C98">
        <w:rPr>
          <w:rFonts w:ascii="Times New Roman" w:hAnsi="Times New Roman" w:cs="Times New Roman"/>
        </w:rPr>
        <w:t>Real thinking ‘is embryonic even in the adult and has yet to be developed fully by the race’.</w:t>
      </w:r>
      <w:r w:rsidR="0052264E" w:rsidRPr="00343C98">
        <w:rPr>
          <w:rStyle w:val="EndnoteReference"/>
          <w:rFonts w:ascii="Times New Roman" w:hAnsi="Times New Roman" w:cs="Times New Roman"/>
        </w:rPr>
        <w:endnoteReference w:id="35"/>
      </w:r>
      <w:r w:rsidR="0052264E" w:rsidRPr="00343C98">
        <w:rPr>
          <w:rFonts w:ascii="Times New Roman" w:hAnsi="Times New Roman" w:cs="Times New Roman"/>
        </w:rPr>
        <w:t xml:space="preserve">   </w:t>
      </w:r>
      <w:r w:rsidR="0052264E" w:rsidRPr="00343C98">
        <w:rPr>
          <w:rFonts w:ascii="Times New Roman" w:hAnsi="Times New Roman" w:cs="Times New Roman"/>
          <w:strike/>
        </w:rPr>
        <w:t xml:space="preserve"> </w:t>
      </w:r>
      <w:r w:rsidR="0052264E" w:rsidRPr="00343C98">
        <w:rPr>
          <w:rFonts w:ascii="Times New Roman" w:hAnsi="Times New Roman" w:cs="Times New Roman"/>
        </w:rPr>
        <w:t xml:space="preserve"> </w:t>
      </w:r>
    </w:p>
    <w:p w14:paraId="6C52721F" w14:textId="77777777" w:rsidR="0052264E" w:rsidRPr="003B36BB" w:rsidRDefault="0052264E" w:rsidP="0047770B">
      <w:pPr>
        <w:spacing w:line="480" w:lineRule="auto"/>
        <w:ind w:firstLine="720"/>
        <w:jc w:val="both"/>
        <w:rPr>
          <w:rFonts w:ascii="Times New Roman" w:hAnsi="Times New Roman" w:cs="Times New Roman"/>
          <w:lang w:val="en-US"/>
        </w:rPr>
      </w:pPr>
      <w:r>
        <w:rPr>
          <w:rFonts w:ascii="Times New Roman" w:hAnsi="Times New Roman" w:cs="Times New Roman"/>
        </w:rPr>
        <w:t xml:space="preserve">Thus a key matter for Bion was </w:t>
      </w:r>
      <w:r>
        <w:rPr>
          <w:rFonts w:ascii="Times New Roman" w:hAnsi="Times New Roman" w:cs="Times New Roman"/>
          <w:lang w:val="en-US"/>
        </w:rPr>
        <w:t>that</w:t>
      </w:r>
      <w:r w:rsidRPr="009577E0">
        <w:rPr>
          <w:rFonts w:ascii="Times New Roman" w:hAnsi="Times New Roman" w:cs="Times New Roman"/>
          <w:lang w:val="en-US"/>
        </w:rPr>
        <w:t xml:space="preserve"> the thinking </w:t>
      </w:r>
      <w:r w:rsidRPr="003944CC">
        <w:rPr>
          <w:rFonts w:ascii="Times New Roman" w:hAnsi="Times New Roman" w:cs="Times New Roman"/>
          <w:i/>
          <w:iCs/>
          <w:lang w:val="en-US"/>
        </w:rPr>
        <w:t>tools</w:t>
      </w:r>
      <w:r w:rsidRPr="009577E0">
        <w:rPr>
          <w:rFonts w:ascii="Times New Roman" w:hAnsi="Times New Roman" w:cs="Times New Roman"/>
          <w:lang w:val="en-US"/>
        </w:rPr>
        <w:t xml:space="preserve"> at </w:t>
      </w:r>
      <w:r>
        <w:rPr>
          <w:rFonts w:ascii="Times New Roman" w:hAnsi="Times New Roman" w:cs="Times New Roman"/>
          <w:lang w:val="en-US"/>
        </w:rPr>
        <w:t>our</w:t>
      </w:r>
      <w:r w:rsidRPr="009577E0">
        <w:rPr>
          <w:rFonts w:ascii="Times New Roman" w:hAnsi="Times New Roman" w:cs="Times New Roman"/>
          <w:lang w:val="en-US"/>
        </w:rPr>
        <w:t xml:space="preserve"> disposal</w:t>
      </w:r>
      <w:r>
        <w:rPr>
          <w:rFonts w:ascii="Times New Roman" w:hAnsi="Times New Roman" w:cs="Times New Roman"/>
          <w:lang w:val="en-US"/>
        </w:rPr>
        <w:t xml:space="preserve"> (for the analyst as well as the analysand) </w:t>
      </w:r>
      <w:r w:rsidRPr="009577E0">
        <w:rPr>
          <w:rFonts w:ascii="Times New Roman" w:hAnsi="Times New Roman" w:cs="Times New Roman"/>
          <w:lang w:val="en-US"/>
        </w:rPr>
        <w:t xml:space="preserve">— our mental or verbal </w:t>
      </w:r>
      <w:r>
        <w:rPr>
          <w:rFonts w:ascii="Times New Roman" w:hAnsi="Times New Roman" w:cs="Times New Roman"/>
          <w:lang w:val="en-US"/>
        </w:rPr>
        <w:t>‘</w:t>
      </w:r>
      <w:r w:rsidRPr="009577E0">
        <w:rPr>
          <w:rFonts w:ascii="Times New Roman" w:hAnsi="Times New Roman" w:cs="Times New Roman"/>
          <w:lang w:val="en-US"/>
        </w:rPr>
        <w:t>containers</w:t>
      </w:r>
      <w:r>
        <w:rPr>
          <w:rFonts w:ascii="Times New Roman" w:hAnsi="Times New Roman" w:cs="Times New Roman"/>
          <w:lang w:val="en-US"/>
        </w:rPr>
        <w:t>’</w:t>
      </w:r>
      <w:r w:rsidRPr="009577E0">
        <w:rPr>
          <w:rFonts w:ascii="Times New Roman" w:hAnsi="Times New Roman" w:cs="Times New Roman"/>
          <w:lang w:val="en-US"/>
        </w:rPr>
        <w:t xml:space="preserve"> for the experience of reality— are liable, in the very effort at containment, to falsify or misrepresent through over-definition or inadequate frameworks</w:t>
      </w:r>
      <w:r>
        <w:rPr>
          <w:rFonts w:ascii="Times New Roman" w:hAnsi="Times New Roman" w:cs="Times New Roman"/>
          <w:lang w:val="en-US"/>
        </w:rPr>
        <w:t>: ‘</w:t>
      </w:r>
      <w:r w:rsidRPr="009577E0">
        <w:rPr>
          <w:rFonts w:ascii="Times New Roman" w:hAnsi="Times New Roman" w:cs="Times New Roman"/>
          <w:lang w:val="en-US"/>
        </w:rPr>
        <w:t>The verbal expression can be so formalized, so rigid, so filled with already existing ideas</w:t>
      </w:r>
      <w:r>
        <w:rPr>
          <w:rFonts w:ascii="Times New Roman" w:hAnsi="Times New Roman" w:cs="Times New Roman"/>
          <w:lang w:val="en-US"/>
        </w:rPr>
        <w:t>’</w:t>
      </w:r>
      <w:r w:rsidRPr="009577E0">
        <w:rPr>
          <w:rFonts w:ascii="Times New Roman" w:hAnsi="Times New Roman" w:cs="Times New Roman"/>
          <w:lang w:val="en-US"/>
        </w:rPr>
        <w:t xml:space="preserve"> that </w:t>
      </w:r>
      <w:r>
        <w:rPr>
          <w:rFonts w:ascii="Times New Roman" w:hAnsi="Times New Roman" w:cs="Times New Roman"/>
          <w:lang w:val="en-US"/>
        </w:rPr>
        <w:t>‘</w:t>
      </w:r>
      <w:r w:rsidRPr="009577E0">
        <w:rPr>
          <w:rFonts w:ascii="Times New Roman" w:hAnsi="Times New Roman" w:cs="Times New Roman"/>
          <w:lang w:val="en-US"/>
        </w:rPr>
        <w:t>the</w:t>
      </w:r>
      <w:r>
        <w:rPr>
          <w:rFonts w:ascii="Times New Roman" w:hAnsi="Times New Roman" w:cs="Times New Roman"/>
          <w:lang w:val="en-US"/>
        </w:rPr>
        <w:t xml:space="preserve"> </w:t>
      </w:r>
      <w:r w:rsidRPr="00E42429">
        <w:rPr>
          <w:rFonts w:ascii="Times New Roman" w:hAnsi="Times New Roman" w:cs="Times New Roman"/>
        </w:rPr>
        <w:t xml:space="preserve">container can squeeze everything </w:t>
      </w:r>
      <w:r>
        <w:rPr>
          <w:rFonts w:ascii="Times New Roman" w:hAnsi="Times New Roman" w:cs="Times New Roman"/>
        </w:rPr>
        <w:t>“</w:t>
      </w:r>
      <w:r w:rsidRPr="00E42429">
        <w:rPr>
          <w:rFonts w:ascii="Times New Roman" w:hAnsi="Times New Roman" w:cs="Times New Roman"/>
        </w:rPr>
        <w:t>out of</w:t>
      </w:r>
      <w:r>
        <w:rPr>
          <w:rFonts w:ascii="Times New Roman" w:hAnsi="Times New Roman" w:cs="Times New Roman"/>
        </w:rPr>
        <w:t>”</w:t>
      </w:r>
      <w:r w:rsidRPr="00E42429">
        <w:rPr>
          <w:rFonts w:ascii="Times New Roman" w:hAnsi="Times New Roman" w:cs="Times New Roman"/>
        </w:rPr>
        <w:t xml:space="preserve"> the contained</w:t>
      </w:r>
      <w:r>
        <w:rPr>
          <w:rFonts w:ascii="Times New Roman" w:hAnsi="Times New Roman" w:cs="Times New Roman"/>
        </w:rPr>
        <w:t>’ (</w:t>
      </w:r>
      <w:r w:rsidRPr="00EC6888">
        <w:rPr>
          <w:rFonts w:ascii="Times New Roman" w:hAnsi="Times New Roman" w:cs="Times New Roman"/>
          <w:i/>
          <w:iCs/>
        </w:rPr>
        <w:t>Attention and Interpretation</w:t>
      </w:r>
      <w:r>
        <w:rPr>
          <w:rFonts w:ascii="Times New Roman" w:hAnsi="Times New Roman" w:cs="Times New Roman"/>
        </w:rPr>
        <w:t xml:space="preserve">, p. 107). </w:t>
      </w:r>
      <w:r w:rsidRPr="009577E0">
        <w:rPr>
          <w:rFonts w:ascii="Times New Roman" w:hAnsi="Times New Roman" w:cs="Times New Roman"/>
          <w:lang w:val="en-US"/>
        </w:rPr>
        <w:t xml:space="preserve"> </w:t>
      </w:r>
      <w:r>
        <w:rPr>
          <w:rFonts w:ascii="Times New Roman" w:hAnsi="Times New Roman" w:cs="Times New Roman"/>
        </w:rPr>
        <w:t>O</w:t>
      </w:r>
      <w:r w:rsidRPr="00E42429">
        <w:rPr>
          <w:rFonts w:ascii="Times New Roman" w:hAnsi="Times New Roman" w:cs="Times New Roman"/>
        </w:rPr>
        <w:t>r the ‘pressure’ exerted by the contained</w:t>
      </w:r>
      <w:r>
        <w:rPr>
          <w:rFonts w:ascii="Times New Roman" w:hAnsi="Times New Roman" w:cs="Times New Roman"/>
        </w:rPr>
        <w:t>, may have such force and vitality relative to the verbal formulation,</w:t>
      </w:r>
      <w:r w:rsidRPr="00E42429">
        <w:rPr>
          <w:rFonts w:ascii="Times New Roman" w:hAnsi="Times New Roman" w:cs="Times New Roman"/>
        </w:rPr>
        <w:t xml:space="preserve"> so that the container disintegrates</w:t>
      </w:r>
      <w:r>
        <w:rPr>
          <w:rFonts w:ascii="Times New Roman" w:hAnsi="Times New Roman" w:cs="Times New Roman"/>
        </w:rPr>
        <w:t xml:space="preserve"> or is destroyed (</w:t>
      </w:r>
      <w:r w:rsidRPr="00EC6888">
        <w:rPr>
          <w:rFonts w:ascii="Times New Roman" w:hAnsi="Times New Roman" w:cs="Times New Roman"/>
          <w:i/>
          <w:iCs/>
        </w:rPr>
        <w:t>Second Thoughts</w:t>
      </w:r>
      <w:r>
        <w:rPr>
          <w:rFonts w:ascii="Times New Roman" w:hAnsi="Times New Roman" w:cs="Times New Roman"/>
        </w:rPr>
        <w:t>, p. 141). The ‘vocabulary forged’ in psychoanalytic practice ‘serves, though inadequately’ in negotiating between these two possibilities of over-rigidified and exploded meaning, because the process and persons are fully present. ‘In mathematics, calculations can be made without the presence of the objects … but in psychoanalytic practice it is essential for the psychoanalyst to be able to demonstrate as he formulates. This is not possible as soon as the conditions for psychoanalysis do not exist.’ Significantly, Bion singled out ‘poetic and religious expression’ as alone achieving ‘durability and extensibility’, containers in which  uniquely ‘the carrying power of the statement has been extended in time and space’ (</w:t>
      </w:r>
      <w:r w:rsidRPr="003944CC">
        <w:rPr>
          <w:rFonts w:ascii="Times New Roman" w:hAnsi="Times New Roman" w:cs="Times New Roman"/>
        </w:rPr>
        <w:t xml:space="preserve">Bion, </w:t>
      </w:r>
      <w:r w:rsidRPr="00B67137">
        <w:rPr>
          <w:rFonts w:ascii="Times New Roman" w:hAnsi="Times New Roman" w:cs="Times New Roman"/>
          <w:i/>
          <w:iCs/>
        </w:rPr>
        <w:t>Attention and Interpretation</w:t>
      </w:r>
      <w:r>
        <w:rPr>
          <w:rFonts w:ascii="Times New Roman" w:hAnsi="Times New Roman" w:cs="Times New Roman"/>
        </w:rPr>
        <w:t xml:space="preserve">, </w:t>
      </w:r>
      <w:r w:rsidRPr="003944CC">
        <w:rPr>
          <w:rFonts w:ascii="Times New Roman" w:hAnsi="Times New Roman" w:cs="Times New Roman"/>
        </w:rPr>
        <w:t>pp. 1–2</w:t>
      </w:r>
      <w:r>
        <w:rPr>
          <w:rFonts w:ascii="Times New Roman" w:hAnsi="Times New Roman" w:cs="Times New Roman"/>
        </w:rPr>
        <w:t xml:space="preserve">).  </w:t>
      </w:r>
    </w:p>
    <w:p w14:paraId="31F1025A" w14:textId="77777777" w:rsidR="0052264E" w:rsidRPr="005C5CBF" w:rsidRDefault="0052264E" w:rsidP="0047770B">
      <w:pPr>
        <w:spacing w:line="480" w:lineRule="auto"/>
        <w:ind w:firstLine="720"/>
        <w:jc w:val="both"/>
        <w:rPr>
          <w:rFonts w:ascii="Times New Roman" w:hAnsi="Times New Roman" w:cs="Times New Roman"/>
        </w:rPr>
      </w:pPr>
      <w:r>
        <w:rPr>
          <w:rFonts w:ascii="Times New Roman" w:hAnsi="Times New Roman" w:cs="Times New Roman"/>
        </w:rPr>
        <w:lastRenderedPageBreak/>
        <w:t>A representative example of that carrying power is witnessed, here, when Carol, a young woman recovering from drug addiction, first encounters John Clare’s ‘I am’:</w:t>
      </w:r>
    </w:p>
    <w:p w14:paraId="05F4108A" w14:textId="77777777" w:rsidR="0052264E" w:rsidRPr="00365A16" w:rsidRDefault="0052264E" w:rsidP="0047770B">
      <w:pPr>
        <w:spacing w:line="480" w:lineRule="auto"/>
        <w:rPr>
          <w:rFonts w:ascii="Times New Roman" w:eastAsia="Times New Roman" w:hAnsi="Times New Roman" w:cs="Times New Roman"/>
        </w:rPr>
      </w:pPr>
      <w:r w:rsidRPr="00365A16">
        <w:rPr>
          <w:rFonts w:ascii="Times New Roman" w:eastAsia="Times New Roman" w:hAnsi="Times New Roman" w:cs="Times New Roman"/>
        </w:rPr>
        <w:tab/>
        <w:t xml:space="preserve">I am—yet what I am none cares or knows; </w:t>
      </w:r>
    </w:p>
    <w:p w14:paraId="7F2B2970" w14:textId="77777777" w:rsidR="0052264E" w:rsidRPr="00365A16" w:rsidRDefault="0052264E" w:rsidP="0047770B">
      <w:pPr>
        <w:spacing w:line="480" w:lineRule="auto"/>
        <w:rPr>
          <w:rFonts w:ascii="Times New Roman" w:eastAsia="Times New Roman" w:hAnsi="Times New Roman" w:cs="Times New Roman"/>
        </w:rPr>
      </w:pPr>
      <w:r w:rsidRPr="00365A16">
        <w:rPr>
          <w:rFonts w:ascii="Times New Roman" w:eastAsia="Times New Roman" w:hAnsi="Times New Roman" w:cs="Times New Roman"/>
        </w:rPr>
        <w:tab/>
        <w:t xml:space="preserve">My friends forsake me like a memory lost: </w:t>
      </w:r>
    </w:p>
    <w:p w14:paraId="35E1AD71" w14:textId="77777777" w:rsidR="0052264E" w:rsidRPr="00365A16" w:rsidRDefault="0052264E" w:rsidP="0047770B">
      <w:pPr>
        <w:spacing w:line="480" w:lineRule="auto"/>
        <w:rPr>
          <w:rFonts w:ascii="Times New Roman" w:eastAsia="Times New Roman" w:hAnsi="Times New Roman" w:cs="Times New Roman"/>
        </w:rPr>
      </w:pPr>
      <w:r w:rsidRPr="00365A16">
        <w:rPr>
          <w:rFonts w:ascii="Times New Roman" w:eastAsia="Times New Roman" w:hAnsi="Times New Roman" w:cs="Times New Roman"/>
        </w:rPr>
        <w:tab/>
        <w:t xml:space="preserve">I am the self-consumer of my woes— </w:t>
      </w:r>
      <w:r>
        <w:rPr>
          <w:rFonts w:ascii="Times New Roman" w:eastAsia="Times New Roman" w:hAnsi="Times New Roman" w:cs="Times New Roman"/>
        </w:rPr>
        <w:t xml:space="preserve"> …</w:t>
      </w:r>
    </w:p>
    <w:p w14:paraId="2DC7965A" w14:textId="77777777" w:rsidR="0052264E" w:rsidRPr="00365A16" w:rsidRDefault="0052264E" w:rsidP="0047770B">
      <w:pPr>
        <w:spacing w:line="480" w:lineRule="auto"/>
        <w:rPr>
          <w:rFonts w:ascii="Times New Roman" w:eastAsia="Times New Roman" w:hAnsi="Times New Roman" w:cs="Times New Roman"/>
        </w:rPr>
      </w:pPr>
      <w:r w:rsidRPr="00365A16">
        <w:rPr>
          <w:rFonts w:ascii="Times New Roman" w:eastAsia="Times New Roman" w:hAnsi="Times New Roman" w:cs="Times New Roman"/>
        </w:rPr>
        <w:tab/>
        <w:t xml:space="preserve">And yet I am, and live—like vapours tossed </w:t>
      </w:r>
    </w:p>
    <w:p w14:paraId="5CDFCD6A" w14:textId="77777777" w:rsidR="0052264E" w:rsidRPr="00365A16" w:rsidRDefault="0052264E" w:rsidP="0047770B">
      <w:pPr>
        <w:spacing w:line="480" w:lineRule="auto"/>
        <w:rPr>
          <w:rFonts w:ascii="Times New Roman" w:eastAsia="Times New Roman" w:hAnsi="Times New Roman" w:cs="Times New Roman"/>
        </w:rPr>
      </w:pPr>
    </w:p>
    <w:p w14:paraId="10D849BB" w14:textId="77777777" w:rsidR="0052264E" w:rsidRPr="00365A16" w:rsidRDefault="0052264E" w:rsidP="0047770B">
      <w:pPr>
        <w:spacing w:line="480" w:lineRule="auto"/>
        <w:rPr>
          <w:rFonts w:ascii="Times New Roman" w:eastAsia="Times New Roman" w:hAnsi="Times New Roman" w:cs="Times New Roman"/>
        </w:rPr>
      </w:pPr>
      <w:r w:rsidRPr="00365A16">
        <w:rPr>
          <w:rFonts w:ascii="Times New Roman" w:eastAsia="Times New Roman" w:hAnsi="Times New Roman" w:cs="Times New Roman"/>
        </w:rPr>
        <w:tab/>
        <w:t>Into the nothingness of scorn and noise,</w:t>
      </w:r>
    </w:p>
    <w:p w14:paraId="549145D4" w14:textId="77777777" w:rsidR="0052264E" w:rsidRPr="00365A16" w:rsidRDefault="0052264E" w:rsidP="0047770B">
      <w:pPr>
        <w:spacing w:line="480" w:lineRule="auto"/>
        <w:rPr>
          <w:rFonts w:ascii="Times New Roman" w:eastAsia="Times New Roman" w:hAnsi="Times New Roman" w:cs="Times New Roman"/>
        </w:rPr>
      </w:pPr>
      <w:r w:rsidRPr="00365A16">
        <w:rPr>
          <w:rFonts w:ascii="Times New Roman" w:eastAsia="Times New Roman" w:hAnsi="Times New Roman" w:cs="Times New Roman"/>
        </w:rPr>
        <w:tab/>
        <w:t xml:space="preserve"> Into the living sea of waking dreams, </w:t>
      </w:r>
    </w:p>
    <w:p w14:paraId="6430A703" w14:textId="77777777" w:rsidR="0052264E" w:rsidRPr="00365A16" w:rsidRDefault="0052264E" w:rsidP="0047770B">
      <w:pPr>
        <w:spacing w:line="480" w:lineRule="auto"/>
        <w:rPr>
          <w:rFonts w:ascii="Times New Roman" w:eastAsia="Times New Roman" w:hAnsi="Times New Roman" w:cs="Times New Roman"/>
        </w:rPr>
      </w:pPr>
      <w:r w:rsidRPr="00365A16">
        <w:rPr>
          <w:rFonts w:ascii="Times New Roman" w:eastAsia="Times New Roman" w:hAnsi="Times New Roman" w:cs="Times New Roman"/>
        </w:rPr>
        <w:tab/>
        <w:t xml:space="preserve">Where there is neither sense of life or joys, </w:t>
      </w:r>
    </w:p>
    <w:p w14:paraId="3984057E" w14:textId="77777777" w:rsidR="0052264E" w:rsidRPr="00365A16" w:rsidRDefault="0052264E" w:rsidP="0047770B">
      <w:pPr>
        <w:spacing w:line="480" w:lineRule="auto"/>
        <w:rPr>
          <w:rFonts w:ascii="Times New Roman" w:eastAsia="Times New Roman" w:hAnsi="Times New Roman" w:cs="Times New Roman"/>
        </w:rPr>
      </w:pPr>
      <w:r w:rsidRPr="00365A16">
        <w:rPr>
          <w:rFonts w:ascii="Times New Roman" w:eastAsia="Times New Roman" w:hAnsi="Times New Roman" w:cs="Times New Roman"/>
        </w:rPr>
        <w:tab/>
        <w:t xml:space="preserve">But the vast shipwreck of my life’s esteems; </w:t>
      </w:r>
      <w:r>
        <w:rPr>
          <w:rFonts w:ascii="Times New Roman" w:eastAsia="Times New Roman" w:hAnsi="Times New Roman" w:cs="Times New Roman"/>
        </w:rPr>
        <w:t>…</w:t>
      </w:r>
    </w:p>
    <w:p w14:paraId="18D37FBA" w14:textId="77777777" w:rsidR="0052264E" w:rsidRPr="00365A16" w:rsidRDefault="0052264E" w:rsidP="0047770B">
      <w:pPr>
        <w:spacing w:line="480" w:lineRule="auto"/>
        <w:rPr>
          <w:rFonts w:ascii="Times New Roman" w:eastAsia="Times New Roman" w:hAnsi="Times New Roman" w:cs="Times New Roman"/>
        </w:rPr>
      </w:pPr>
      <w:r w:rsidRPr="00365A16">
        <w:rPr>
          <w:rFonts w:ascii="Times New Roman" w:eastAsia="Times New Roman" w:hAnsi="Times New Roman" w:cs="Times New Roman"/>
        </w:rPr>
        <w:tab/>
      </w:r>
      <w:r>
        <w:rPr>
          <w:rFonts w:ascii="Times New Roman" w:eastAsia="Times New Roman" w:hAnsi="Times New Roman" w:cs="Times New Roman"/>
        </w:rPr>
        <w:t xml:space="preserve"> </w:t>
      </w:r>
    </w:p>
    <w:p w14:paraId="04D7CAF4" w14:textId="77777777" w:rsidR="0052264E" w:rsidRPr="00365A16" w:rsidRDefault="0052264E" w:rsidP="0047770B">
      <w:pPr>
        <w:spacing w:line="480" w:lineRule="auto"/>
        <w:rPr>
          <w:rFonts w:ascii="Times New Roman" w:eastAsia="Times New Roman" w:hAnsi="Times New Roman" w:cs="Times New Roman"/>
        </w:rPr>
      </w:pPr>
      <w:r w:rsidRPr="00365A16">
        <w:rPr>
          <w:rFonts w:ascii="Times New Roman" w:eastAsia="Times New Roman" w:hAnsi="Times New Roman" w:cs="Times New Roman"/>
        </w:rPr>
        <w:tab/>
        <w:t xml:space="preserve">I long for scenes where man hath never trod </w:t>
      </w:r>
    </w:p>
    <w:p w14:paraId="6591B7F3" w14:textId="77777777" w:rsidR="0052264E" w:rsidRPr="00365A16" w:rsidRDefault="0052264E" w:rsidP="0047770B">
      <w:pPr>
        <w:spacing w:line="480" w:lineRule="auto"/>
        <w:rPr>
          <w:rFonts w:ascii="Times New Roman" w:eastAsia="Times New Roman" w:hAnsi="Times New Roman" w:cs="Times New Roman"/>
        </w:rPr>
      </w:pPr>
      <w:r w:rsidRPr="00365A16">
        <w:rPr>
          <w:rFonts w:ascii="Times New Roman" w:eastAsia="Times New Roman" w:hAnsi="Times New Roman" w:cs="Times New Roman"/>
        </w:rPr>
        <w:tab/>
        <w:t xml:space="preserve">A place where woman never smiled or wept </w:t>
      </w:r>
    </w:p>
    <w:p w14:paraId="224ABFCB" w14:textId="77777777" w:rsidR="0052264E" w:rsidRPr="00365A16" w:rsidRDefault="0052264E" w:rsidP="0047770B">
      <w:pPr>
        <w:spacing w:line="480" w:lineRule="auto"/>
        <w:rPr>
          <w:rFonts w:ascii="Times New Roman" w:eastAsia="Times New Roman" w:hAnsi="Times New Roman" w:cs="Times New Roman"/>
        </w:rPr>
      </w:pPr>
      <w:r w:rsidRPr="00365A16">
        <w:rPr>
          <w:rFonts w:ascii="Times New Roman" w:eastAsia="Times New Roman" w:hAnsi="Times New Roman" w:cs="Times New Roman"/>
        </w:rPr>
        <w:tab/>
        <w:t xml:space="preserve">There to abide with my Creator, God, </w:t>
      </w:r>
    </w:p>
    <w:p w14:paraId="28AC9268" w14:textId="77777777" w:rsidR="0052264E" w:rsidRPr="00365A16" w:rsidRDefault="0052264E" w:rsidP="0047770B">
      <w:pPr>
        <w:spacing w:line="480" w:lineRule="auto"/>
        <w:rPr>
          <w:rFonts w:ascii="Times New Roman" w:eastAsia="Times New Roman" w:hAnsi="Times New Roman" w:cs="Times New Roman"/>
        </w:rPr>
      </w:pPr>
      <w:r w:rsidRPr="00365A16">
        <w:rPr>
          <w:rFonts w:ascii="Times New Roman" w:eastAsia="Times New Roman" w:hAnsi="Times New Roman" w:cs="Times New Roman"/>
        </w:rPr>
        <w:tab/>
        <w:t xml:space="preserve">And sleep as I in childhood sweetly slept, </w:t>
      </w:r>
    </w:p>
    <w:p w14:paraId="7F797A71" w14:textId="77777777" w:rsidR="0052264E" w:rsidRPr="00365A16" w:rsidRDefault="0052264E" w:rsidP="0047770B">
      <w:pPr>
        <w:spacing w:line="480" w:lineRule="auto"/>
        <w:rPr>
          <w:rFonts w:ascii="Times New Roman" w:eastAsia="Times New Roman" w:hAnsi="Times New Roman" w:cs="Times New Roman"/>
        </w:rPr>
      </w:pPr>
      <w:r w:rsidRPr="00365A16">
        <w:rPr>
          <w:rFonts w:ascii="Times New Roman" w:eastAsia="Times New Roman" w:hAnsi="Times New Roman" w:cs="Times New Roman"/>
        </w:rPr>
        <w:tab/>
        <w:t xml:space="preserve">Untroubling and untroubled where I lie </w:t>
      </w:r>
      <w:r>
        <w:rPr>
          <w:rFonts w:ascii="Times New Roman" w:eastAsia="Times New Roman" w:hAnsi="Times New Roman" w:cs="Times New Roman"/>
        </w:rPr>
        <w:t>…</w:t>
      </w:r>
      <w:r>
        <w:rPr>
          <w:rStyle w:val="EndnoteReference"/>
          <w:rFonts w:ascii="Times New Roman" w:eastAsia="Times New Roman" w:hAnsi="Times New Roman" w:cs="Times New Roman"/>
        </w:rPr>
        <w:endnoteReference w:id="36"/>
      </w:r>
    </w:p>
    <w:p w14:paraId="725B3902" w14:textId="77777777" w:rsidR="0052264E" w:rsidRPr="00365A16" w:rsidRDefault="0052264E" w:rsidP="0047770B">
      <w:pPr>
        <w:rPr>
          <w:rFonts w:ascii="Times New Roman" w:eastAsia="Times New Roman" w:hAnsi="Times New Roman" w:cs="Times New Roman"/>
        </w:rPr>
      </w:pPr>
    </w:p>
    <w:p w14:paraId="30A6FA96" w14:textId="77777777" w:rsidR="0052264E" w:rsidRPr="00365A16" w:rsidRDefault="0052264E" w:rsidP="0047770B">
      <w:pPr>
        <w:spacing w:line="480" w:lineRule="auto"/>
        <w:jc w:val="both"/>
        <w:rPr>
          <w:rFonts w:ascii="Times New Roman" w:eastAsia="Times New Roman" w:hAnsi="Times New Roman" w:cs="Times New Roman"/>
        </w:rPr>
      </w:pPr>
      <w:r w:rsidRPr="00365A16">
        <w:rPr>
          <w:rFonts w:ascii="Times New Roman" w:eastAsia="Times New Roman" w:hAnsi="Times New Roman" w:cs="Times New Roman"/>
        </w:rPr>
        <w:t>Carol said immediately, ‘It has really - hit me; right there [points to heart], the whole poem’</w:t>
      </w:r>
      <w:r>
        <w:rPr>
          <w:rFonts w:ascii="Times New Roman" w:eastAsia="Times New Roman" w:hAnsi="Times New Roman" w:cs="Times New Roman"/>
        </w:rPr>
        <w:t xml:space="preserve">. </w:t>
      </w:r>
      <w:r w:rsidRPr="00365A16">
        <w:rPr>
          <w:rFonts w:ascii="Times New Roman" w:eastAsia="Times New Roman" w:hAnsi="Times New Roman" w:cs="Times New Roman"/>
        </w:rPr>
        <w:t>A</w:t>
      </w:r>
      <w:r>
        <w:rPr>
          <w:rFonts w:ascii="Times New Roman" w:eastAsia="Times New Roman" w:hAnsi="Times New Roman" w:cs="Times New Roman"/>
        </w:rPr>
        <w:t>s the group began to discuss</w:t>
      </w:r>
      <w:r w:rsidRPr="007B454C">
        <w:rPr>
          <w:rFonts w:ascii="Times New Roman" w:eastAsia="Times New Roman" w:hAnsi="Times New Roman"/>
        </w:rPr>
        <w:t xml:space="preserve"> the distress in the first two stanzas, the need for the </w:t>
      </w:r>
      <w:r>
        <w:rPr>
          <w:rFonts w:ascii="Times New Roman" w:eastAsia="Times New Roman" w:hAnsi="Times New Roman"/>
        </w:rPr>
        <w:t>release of</w:t>
      </w:r>
      <w:r w:rsidRPr="007B454C">
        <w:rPr>
          <w:rFonts w:ascii="Times New Roman" w:eastAsia="Times New Roman" w:hAnsi="Times New Roman"/>
        </w:rPr>
        <w:t xml:space="preserve"> something like a suici</w:t>
      </w:r>
      <w:r>
        <w:rPr>
          <w:rFonts w:ascii="Times New Roman" w:eastAsia="Times New Roman" w:hAnsi="Times New Roman"/>
        </w:rPr>
        <w:t>dal</w:t>
      </w:r>
      <w:r w:rsidRPr="007B454C">
        <w:rPr>
          <w:rFonts w:ascii="Times New Roman" w:eastAsia="Times New Roman" w:hAnsi="Times New Roman"/>
        </w:rPr>
        <w:t xml:space="preserve"> death in the final stanza</w:t>
      </w:r>
      <w:r>
        <w:rPr>
          <w:rFonts w:ascii="Times New Roman" w:eastAsia="Times New Roman" w:hAnsi="Times New Roman"/>
        </w:rPr>
        <w:t>,</w:t>
      </w:r>
      <w:r w:rsidRPr="007B454C">
        <w:rPr>
          <w:rFonts w:ascii="Times New Roman" w:eastAsia="Times New Roman" w:hAnsi="Times New Roman"/>
        </w:rPr>
        <w:t xml:space="preserve"> </w:t>
      </w:r>
      <w:r w:rsidRPr="00365A16">
        <w:rPr>
          <w:rFonts w:ascii="Times New Roman" w:eastAsia="Times New Roman" w:hAnsi="Times New Roman" w:cs="Times New Roman"/>
        </w:rPr>
        <w:t>Carol suddenly left the room</w:t>
      </w:r>
      <w:r>
        <w:rPr>
          <w:rFonts w:ascii="Times New Roman" w:eastAsia="Times New Roman" w:hAnsi="Times New Roman" w:cs="Times New Roman"/>
        </w:rPr>
        <w:t xml:space="preserve">, </w:t>
      </w:r>
      <w:r w:rsidRPr="00365A16">
        <w:rPr>
          <w:rFonts w:ascii="Times New Roman" w:eastAsia="Times New Roman" w:hAnsi="Times New Roman" w:cs="Times New Roman"/>
        </w:rPr>
        <w:t>return</w:t>
      </w:r>
      <w:r>
        <w:rPr>
          <w:rFonts w:ascii="Times New Roman" w:eastAsia="Times New Roman" w:hAnsi="Times New Roman" w:cs="Times New Roman"/>
        </w:rPr>
        <w:t>ing</w:t>
      </w:r>
      <w:r w:rsidRPr="00365A16">
        <w:rPr>
          <w:rFonts w:ascii="Times New Roman" w:eastAsia="Times New Roman" w:hAnsi="Times New Roman" w:cs="Times New Roman"/>
        </w:rPr>
        <w:t xml:space="preserve"> some minutes late</w:t>
      </w:r>
      <w:r>
        <w:rPr>
          <w:rFonts w:ascii="Times New Roman" w:eastAsia="Times New Roman" w:hAnsi="Times New Roman" w:cs="Times New Roman"/>
        </w:rPr>
        <w:t>r, saying,</w:t>
      </w:r>
      <w:r w:rsidRPr="00365A16">
        <w:rPr>
          <w:rFonts w:ascii="Times New Roman" w:eastAsia="Times New Roman" w:hAnsi="Times New Roman" w:cs="Times New Roman"/>
        </w:rPr>
        <w:t xml:space="preserve"> amidst restrained tears: </w:t>
      </w:r>
    </w:p>
    <w:p w14:paraId="10E825E3" w14:textId="77777777" w:rsidR="0052264E" w:rsidRDefault="0052264E" w:rsidP="0047770B">
      <w:pPr>
        <w:spacing w:line="480" w:lineRule="auto"/>
        <w:ind w:left="720"/>
        <w:jc w:val="both"/>
        <w:rPr>
          <w:rFonts w:ascii="Times New Roman" w:eastAsia="Times New Roman" w:hAnsi="Times New Roman" w:cs="Times New Roman"/>
        </w:rPr>
      </w:pPr>
      <w:r>
        <w:rPr>
          <w:rFonts w:ascii="Times New Roman" w:eastAsia="Times New Roman" w:hAnsi="Times New Roman" w:cs="Times New Roman"/>
        </w:rPr>
        <w:t>T</w:t>
      </w:r>
      <w:r w:rsidRPr="00365A16">
        <w:rPr>
          <w:rFonts w:ascii="Times New Roman" w:eastAsia="Times New Roman" w:hAnsi="Times New Roman" w:cs="Times New Roman"/>
        </w:rPr>
        <w:t>he way this is to me</w:t>
      </w:r>
      <w:r>
        <w:rPr>
          <w:rFonts w:ascii="Times New Roman" w:eastAsia="Times New Roman" w:hAnsi="Times New Roman" w:cs="Times New Roman"/>
        </w:rPr>
        <w:t xml:space="preserve">, </w:t>
      </w:r>
      <w:r w:rsidRPr="00365A16">
        <w:rPr>
          <w:rFonts w:ascii="Times New Roman" w:eastAsia="Times New Roman" w:hAnsi="Times New Roman" w:cs="Times New Roman"/>
        </w:rPr>
        <w:t>I exist at the moment ... I am</w:t>
      </w:r>
      <w:r>
        <w:rPr>
          <w:rFonts w:ascii="Times New Roman" w:eastAsia="Times New Roman" w:hAnsi="Times New Roman" w:cs="Times New Roman"/>
        </w:rPr>
        <w:t>.</w:t>
      </w:r>
      <w:r w:rsidRPr="00365A16">
        <w:rPr>
          <w:rFonts w:ascii="Times New Roman" w:eastAsia="Times New Roman" w:hAnsi="Times New Roman" w:cs="Times New Roman"/>
        </w:rPr>
        <w:t xml:space="preserve"> </w:t>
      </w:r>
      <w:r>
        <w:rPr>
          <w:rFonts w:ascii="Times New Roman" w:eastAsia="Times New Roman" w:hAnsi="Times New Roman" w:cs="Times New Roman"/>
        </w:rPr>
        <w:t>B</w:t>
      </w:r>
      <w:r w:rsidRPr="00365A16">
        <w:rPr>
          <w:rFonts w:ascii="Times New Roman" w:eastAsia="Times New Roman" w:hAnsi="Times New Roman" w:cs="Times New Roman"/>
        </w:rPr>
        <w:t>ut I am not– [Another group-membe</w:t>
      </w:r>
      <w:r>
        <w:rPr>
          <w:rFonts w:ascii="Times New Roman" w:eastAsia="Times New Roman" w:hAnsi="Times New Roman" w:cs="Times New Roman"/>
        </w:rPr>
        <w:t>r</w:t>
      </w:r>
      <w:r w:rsidRPr="00365A16">
        <w:rPr>
          <w:rFonts w:ascii="Times New Roman" w:eastAsia="Times New Roman" w:hAnsi="Times New Roman" w:cs="Times New Roman"/>
        </w:rPr>
        <w:t xml:space="preserve"> adds, supportively: ‘Living’]. I am literally vapours, the nothingness of what-have-you, and I feel like a shipwreck, and things I used to esteem in my life are no longer there, and I have been forsaken by a lot of people, so I am a bit of a memory </w:t>
      </w:r>
      <w:r w:rsidRPr="00365A16">
        <w:rPr>
          <w:rFonts w:ascii="Times New Roman" w:eastAsia="Times New Roman" w:hAnsi="Times New Roman" w:cs="Times New Roman"/>
        </w:rPr>
        <w:lastRenderedPageBreak/>
        <w:t xml:space="preserve">lost,  no one really cares or wants to know. And it’s </w:t>
      </w:r>
      <w:r w:rsidRPr="00365A16">
        <w:rPr>
          <w:rFonts w:ascii="Times New Roman" w:eastAsia="Times New Roman" w:hAnsi="Times New Roman" w:cs="Times New Roman"/>
        </w:rPr>
        <w:tab/>
        <w:t>interesting what was said about suicide becau</w:t>
      </w:r>
      <w:r>
        <w:rPr>
          <w:rFonts w:ascii="Times New Roman" w:eastAsia="Times New Roman" w:hAnsi="Times New Roman" w:cs="Times New Roman"/>
        </w:rPr>
        <w:t xml:space="preserve">se, </w:t>
      </w:r>
      <w:r w:rsidRPr="00365A16">
        <w:rPr>
          <w:rFonts w:ascii="Times New Roman" w:eastAsia="Times New Roman" w:hAnsi="Times New Roman" w:cs="Times New Roman"/>
        </w:rPr>
        <w:t>I don’t want to commit</w:t>
      </w:r>
      <w:r>
        <w:rPr>
          <w:rFonts w:ascii="Times New Roman" w:eastAsia="Times New Roman" w:hAnsi="Times New Roman" w:cs="Times New Roman"/>
        </w:rPr>
        <w:t xml:space="preserve"> </w:t>
      </w:r>
      <w:r w:rsidRPr="00365A16">
        <w:rPr>
          <w:rFonts w:ascii="Times New Roman" w:eastAsia="Times New Roman" w:hAnsi="Times New Roman" w:cs="Times New Roman"/>
        </w:rPr>
        <w:t>suicide, no, but I want to be at peace... and go back to that innocent childhood or you know that kind of untroubled place.</w:t>
      </w:r>
      <w:r>
        <w:rPr>
          <w:rStyle w:val="EndnoteReference"/>
          <w:rFonts w:ascii="Times New Roman" w:eastAsia="Times New Roman" w:hAnsi="Times New Roman" w:cs="Times New Roman"/>
        </w:rPr>
        <w:endnoteReference w:id="37"/>
      </w:r>
      <w:r w:rsidRPr="00A141FF">
        <w:rPr>
          <w:rFonts w:ascii="Times New Roman" w:eastAsia="Times New Roman" w:hAnsi="Times New Roman" w:cs="Times New Roman"/>
        </w:rPr>
        <w:t xml:space="preserve">  </w:t>
      </w:r>
    </w:p>
    <w:p w14:paraId="35021D54" w14:textId="77777777" w:rsidR="0052264E" w:rsidRDefault="0052264E" w:rsidP="0047770B">
      <w:pPr>
        <w:spacing w:line="480" w:lineRule="auto"/>
        <w:jc w:val="both"/>
        <w:rPr>
          <w:rFonts w:ascii="Times New Roman" w:eastAsia="Times New Roman" w:hAnsi="Times New Roman" w:cs="Times New Roman"/>
        </w:rPr>
      </w:pPr>
      <w:r w:rsidRPr="0013743D">
        <w:rPr>
          <w:rFonts w:ascii="Times New Roman" w:eastAsia="Times New Roman" w:hAnsi="Times New Roman" w:cs="Times New Roman"/>
        </w:rPr>
        <w:t xml:space="preserve">Carol is not so much ‘quoting’ from the text, as inhabiting the emotional reality of the poem, which itself is coming to life again in her. </w:t>
      </w:r>
      <w:r w:rsidRPr="0013743D">
        <w:rPr>
          <w:rFonts w:ascii="Times New Roman" w:hAnsi="Times New Roman" w:cs="Times New Roman"/>
        </w:rPr>
        <w:t>When Carol repeats the words of the poem, it is as though they are not only entering her own heart (‘right there’) but coming from it at the same time</w:t>
      </w:r>
      <w:r w:rsidRPr="0013743D">
        <w:rPr>
          <w:rFonts w:ascii="Times New Roman" w:hAnsi="Times New Roman" w:cs="Times New Roman"/>
          <w:color w:val="000000"/>
        </w:rPr>
        <w:t xml:space="preserve">—finding her own deep text. </w:t>
      </w:r>
      <w:r w:rsidRPr="0013743D">
        <w:rPr>
          <w:rFonts w:ascii="Times New Roman" w:hAnsi="Times New Roman" w:cs="Times New Roman"/>
        </w:rPr>
        <w:t xml:space="preserve">It is an important example of how poetry has potential at once to ‘hit’ or find inner trouble </w:t>
      </w:r>
      <w:r w:rsidRPr="0013743D">
        <w:rPr>
          <w:rFonts w:ascii="Times New Roman" w:hAnsi="Times New Roman" w:cs="Times New Roman"/>
          <w:i/>
        </w:rPr>
        <w:t xml:space="preserve">and </w:t>
      </w:r>
      <w:r w:rsidRPr="0013743D">
        <w:rPr>
          <w:rFonts w:ascii="Times New Roman" w:hAnsi="Times New Roman" w:cs="Times New Roman"/>
        </w:rPr>
        <w:t xml:space="preserve">help unfold it into articulate expression. </w:t>
      </w:r>
      <w:r w:rsidRPr="0013743D">
        <w:rPr>
          <w:rFonts w:ascii="Times New Roman" w:eastAsia="Times New Roman" w:hAnsi="Times New Roman" w:cs="Times New Roman"/>
        </w:rPr>
        <w:t xml:space="preserve"> </w:t>
      </w:r>
    </w:p>
    <w:p w14:paraId="2D2BEB45" w14:textId="77777777" w:rsidR="0052264E" w:rsidRDefault="0052264E" w:rsidP="0047770B">
      <w:pPr>
        <w:spacing w:line="480" w:lineRule="auto"/>
        <w:ind w:firstLine="720"/>
        <w:jc w:val="both"/>
        <w:rPr>
          <w:rFonts w:ascii="Times New Roman" w:hAnsi="Times New Roman" w:cs="Times New Roman"/>
        </w:rPr>
      </w:pPr>
      <w:r w:rsidRPr="00E536D9">
        <w:rPr>
          <w:rFonts w:ascii="Times New Roman" w:hAnsi="Times New Roman" w:cs="Times New Roman"/>
          <w:lang w:val="en-US"/>
        </w:rPr>
        <w:t>The problem of finding the right word</w:t>
      </w:r>
      <w:r>
        <w:rPr>
          <w:rFonts w:ascii="Times New Roman" w:hAnsi="Times New Roman" w:cs="Times New Roman"/>
          <w:lang w:val="en-US"/>
        </w:rPr>
        <w:t>, says Bion,</w:t>
      </w:r>
      <w:r w:rsidRPr="00E536D9">
        <w:rPr>
          <w:rFonts w:ascii="Times New Roman" w:hAnsi="Times New Roman" w:cs="Times New Roman"/>
          <w:lang w:val="en-US"/>
        </w:rPr>
        <w:t xml:space="preserve"> </w:t>
      </w:r>
      <w:r>
        <w:rPr>
          <w:rFonts w:ascii="Times New Roman" w:hAnsi="Times New Roman" w:cs="Times New Roman"/>
          <w:lang w:val="en-US"/>
        </w:rPr>
        <w:t>‘</w:t>
      </w:r>
      <w:r w:rsidRPr="00E536D9">
        <w:rPr>
          <w:rFonts w:ascii="Times New Roman" w:hAnsi="Times New Roman" w:cs="Times New Roman"/>
          <w:lang w:val="en-US"/>
        </w:rPr>
        <w:t>is analogous to that of the sculptor finding his form in the block of his material, of the musician finding the formula of musical notation within the sounds he hears, of the man of action finding the actions that represent his thoughts</w:t>
      </w:r>
      <w:r>
        <w:rPr>
          <w:rFonts w:ascii="Times New Roman" w:hAnsi="Times New Roman" w:cs="Times New Roman"/>
          <w:lang w:val="en-US"/>
        </w:rPr>
        <w:t xml:space="preserve">’ </w:t>
      </w:r>
      <w:r w:rsidRPr="00E536D9">
        <w:rPr>
          <w:rFonts w:ascii="Times New Roman" w:hAnsi="Times New Roman" w:cs="Times New Roman"/>
          <w:lang w:val="en-US"/>
        </w:rPr>
        <w:t xml:space="preserve">(Bion, </w:t>
      </w:r>
      <w:r>
        <w:rPr>
          <w:rFonts w:ascii="Times New Roman" w:hAnsi="Times New Roman" w:cs="Times New Roman"/>
          <w:i/>
          <w:iCs/>
          <w:lang w:val="en-US"/>
        </w:rPr>
        <w:t xml:space="preserve">Learning from Experience, </w:t>
      </w:r>
      <w:r>
        <w:rPr>
          <w:rFonts w:ascii="Times New Roman" w:hAnsi="Times New Roman" w:cs="Times New Roman"/>
          <w:lang w:val="en-US"/>
        </w:rPr>
        <w:t>p.</w:t>
      </w:r>
      <w:r w:rsidRPr="00E536D9">
        <w:rPr>
          <w:rFonts w:ascii="Times New Roman" w:hAnsi="Times New Roman" w:cs="Times New Roman"/>
          <w:lang w:val="en-US"/>
        </w:rPr>
        <w:t xml:space="preserve">116). It is hard, struggling work; it is, Bion suggests, one of the most profoundly creative acts of being alive. </w:t>
      </w:r>
      <w:r>
        <w:rPr>
          <w:rFonts w:ascii="Times New Roman" w:hAnsi="Times New Roman" w:cs="Times New Roman"/>
          <w:lang w:val="en-US"/>
        </w:rPr>
        <w:t>It is</w:t>
      </w:r>
      <w:r w:rsidRPr="00E536D9">
        <w:rPr>
          <w:rFonts w:ascii="Times New Roman" w:hAnsi="Times New Roman" w:cs="Times New Roman"/>
          <w:lang w:val="en-US"/>
        </w:rPr>
        <w:t xml:space="preserve"> </w:t>
      </w:r>
      <w:r>
        <w:rPr>
          <w:rFonts w:ascii="Times New Roman" w:hAnsi="Times New Roman" w:cs="Times New Roman"/>
          <w:lang w:val="en-US"/>
        </w:rPr>
        <w:t xml:space="preserve">why we </w:t>
      </w:r>
      <w:r w:rsidRPr="00E536D9">
        <w:rPr>
          <w:rFonts w:ascii="Times New Roman" w:hAnsi="Times New Roman" w:cs="Times New Roman"/>
          <w:lang w:val="en-US"/>
        </w:rPr>
        <w:t xml:space="preserve">people </w:t>
      </w:r>
      <w:r>
        <w:rPr>
          <w:rFonts w:ascii="Times New Roman" w:hAnsi="Times New Roman" w:cs="Times New Roman"/>
          <w:lang w:val="en-US"/>
        </w:rPr>
        <w:t xml:space="preserve">who are not artists might </w:t>
      </w:r>
      <w:r w:rsidRPr="00E536D9">
        <w:rPr>
          <w:rFonts w:ascii="Times New Roman" w:hAnsi="Times New Roman" w:cs="Times New Roman"/>
          <w:lang w:val="en-US"/>
        </w:rPr>
        <w:t>need literature as a language to think in</w:t>
      </w:r>
      <w:r>
        <w:rPr>
          <w:rFonts w:ascii="Times New Roman" w:hAnsi="Times New Roman" w:cs="Times New Roman"/>
          <w:lang w:val="en-US"/>
        </w:rPr>
        <w:t>. T</w:t>
      </w:r>
      <w:r w:rsidRPr="00E536D9">
        <w:rPr>
          <w:rFonts w:ascii="Times New Roman" w:hAnsi="Times New Roman" w:cs="Times New Roman"/>
        </w:rPr>
        <w:t>he dumb marks on the page</w:t>
      </w:r>
      <w:r>
        <w:rPr>
          <w:rFonts w:ascii="Times New Roman" w:hAnsi="Times New Roman" w:cs="Times New Roman"/>
        </w:rPr>
        <w:t xml:space="preserve"> come to life when we read with all</w:t>
      </w:r>
      <w:r w:rsidRPr="00E536D9">
        <w:rPr>
          <w:rFonts w:ascii="Times New Roman" w:hAnsi="Times New Roman" w:cs="Times New Roman"/>
        </w:rPr>
        <w:t xml:space="preserve"> the</w:t>
      </w:r>
      <w:r>
        <w:rPr>
          <w:rFonts w:ascii="Times New Roman" w:hAnsi="Times New Roman" w:cs="Times New Roman"/>
        </w:rPr>
        <w:t xml:space="preserve"> emotional reality – the really real, the unspoken 0</w:t>
      </w:r>
      <w:r w:rsidRPr="00E536D9">
        <w:rPr>
          <w:rFonts w:ascii="Times New Roman" w:hAnsi="Times New Roman" w:cs="Times New Roman"/>
        </w:rPr>
        <w:t xml:space="preserve"> that originally summoned </w:t>
      </w:r>
      <w:r>
        <w:rPr>
          <w:rFonts w:ascii="Times New Roman" w:hAnsi="Times New Roman" w:cs="Times New Roman"/>
        </w:rPr>
        <w:t xml:space="preserve">them -  yet with the verbalised capacity to take in and hold that pain for longer than humans ordinarily can.   </w:t>
      </w:r>
    </w:p>
    <w:p w14:paraId="08ED820C" w14:textId="77777777" w:rsidR="0052264E" w:rsidRDefault="0052264E" w:rsidP="00176101">
      <w:pPr>
        <w:spacing w:line="480" w:lineRule="auto"/>
        <w:rPr>
          <w:rFonts w:ascii="Times New Roman" w:hAnsi="Times New Roman" w:cs="Times New Roman"/>
          <w:b/>
          <w:bCs/>
        </w:rPr>
      </w:pPr>
    </w:p>
    <w:p w14:paraId="1AA2C0E2" w14:textId="77777777" w:rsidR="0052264E" w:rsidRPr="00F776B7" w:rsidRDefault="0052264E" w:rsidP="00176101">
      <w:pPr>
        <w:spacing w:line="480" w:lineRule="auto"/>
        <w:rPr>
          <w:rFonts w:ascii="Times New Roman" w:hAnsi="Times New Roman" w:cs="Times New Roman"/>
          <w:b/>
          <w:bCs/>
        </w:rPr>
      </w:pPr>
      <w:r w:rsidRPr="00F776B7">
        <w:rPr>
          <w:rFonts w:ascii="Times New Roman" w:hAnsi="Times New Roman" w:cs="Times New Roman"/>
          <w:b/>
          <w:bCs/>
        </w:rPr>
        <w:t>Holding</w:t>
      </w:r>
    </w:p>
    <w:p w14:paraId="70CE4C41" w14:textId="77777777" w:rsidR="0052264E" w:rsidRDefault="0052264E" w:rsidP="00176101">
      <w:pPr>
        <w:spacing w:line="480" w:lineRule="auto"/>
        <w:jc w:val="both"/>
        <w:rPr>
          <w:rFonts w:ascii="Times New Roman" w:hAnsi="Times New Roman" w:cs="Times New Roman"/>
        </w:rPr>
      </w:pPr>
      <w:r>
        <w:rPr>
          <w:rFonts w:ascii="Times New Roman" w:hAnsi="Times New Roman" w:cs="Times New Roman"/>
        </w:rPr>
        <w:t xml:space="preserve">I close by proposing two possible consequences of literary shared reading’s capacity (as I suggested earlier) to offer a ‘holding environment’, in Winnicott’s sense, for difficult experience. </w:t>
      </w:r>
    </w:p>
    <w:p w14:paraId="0C84A682" w14:textId="25F697C7" w:rsidR="00E74908" w:rsidRPr="00AC66DF" w:rsidRDefault="0052264E" w:rsidP="00B103FD">
      <w:pPr>
        <w:spacing w:line="480" w:lineRule="auto"/>
        <w:ind w:firstLine="720"/>
        <w:jc w:val="both"/>
        <w:rPr>
          <w:rFonts w:ascii="Times New Roman" w:eastAsia="Times New Roman" w:hAnsi="Times New Roman" w:cs="Times New Roman"/>
        </w:rPr>
      </w:pPr>
      <w:r>
        <w:rPr>
          <w:rFonts w:ascii="Times New Roman" w:hAnsi="Times New Roman" w:cs="Times New Roman"/>
        </w:rPr>
        <w:t xml:space="preserve">Participants of </w:t>
      </w:r>
      <w:r w:rsidR="00A12F72">
        <w:rPr>
          <w:rFonts w:ascii="Times New Roman" w:hAnsi="Times New Roman" w:cs="Times New Roman"/>
        </w:rPr>
        <w:t xml:space="preserve">shared </w:t>
      </w:r>
      <w:r>
        <w:rPr>
          <w:rFonts w:ascii="Times New Roman" w:hAnsi="Times New Roman" w:cs="Times New Roman"/>
        </w:rPr>
        <w:t xml:space="preserve">reading groups often explicitly value </w:t>
      </w:r>
      <w:r w:rsidRPr="007B454C">
        <w:rPr>
          <w:rFonts w:ascii="Times New Roman" w:eastAsia="Times New Roman" w:hAnsi="Times New Roman" w:cs="Times New Roman"/>
        </w:rPr>
        <w:t xml:space="preserve">how literature </w:t>
      </w:r>
      <w:r>
        <w:rPr>
          <w:rFonts w:ascii="Times New Roman" w:eastAsia="Times New Roman" w:hAnsi="Times New Roman" w:cs="Times New Roman"/>
        </w:rPr>
        <w:t xml:space="preserve">permits them </w:t>
      </w:r>
      <w:r w:rsidRPr="007B454C">
        <w:rPr>
          <w:rFonts w:ascii="Times New Roman" w:eastAsia="Times New Roman" w:hAnsi="Times New Roman" w:cs="Times New Roman"/>
        </w:rPr>
        <w:t>not to think of themselves as ‘cases’. ‘Oh I’m not going mad, someone else has had this experience. Somebody else is feeling that way</w:t>
      </w:r>
      <w:r>
        <w:rPr>
          <w:rFonts w:ascii="Times New Roman" w:eastAsia="Times New Roman" w:hAnsi="Times New Roman" w:cs="Times New Roman"/>
        </w:rPr>
        <w:t>’</w:t>
      </w:r>
      <w:r w:rsidR="00C1703A">
        <w:rPr>
          <w:rFonts w:ascii="Times New Roman" w:eastAsia="Times New Roman" w:hAnsi="Times New Roman" w:cs="Times New Roman"/>
        </w:rPr>
        <w:t xml:space="preserve"> (Davis and Billington, 2020, </w:t>
      </w:r>
      <w:r w:rsidR="00AF62CA">
        <w:rPr>
          <w:rFonts w:ascii="Times New Roman" w:eastAsia="Times New Roman" w:hAnsi="Times New Roman" w:cs="Times New Roman"/>
        </w:rPr>
        <w:t>p. 295</w:t>
      </w:r>
      <w:r w:rsidR="00C1703A">
        <w:rPr>
          <w:rFonts w:ascii="Times New Roman" w:eastAsia="Times New Roman" w:hAnsi="Times New Roman" w:cs="Times New Roman"/>
        </w:rPr>
        <w:t xml:space="preserve"> ).</w:t>
      </w:r>
      <w:r w:rsidRPr="007B454C">
        <w:rPr>
          <w:rFonts w:ascii="Times New Roman" w:eastAsia="Times New Roman" w:hAnsi="Times New Roman" w:cs="Times New Roman"/>
        </w:rPr>
        <w:t xml:space="preserve"> For these </w:t>
      </w:r>
      <w:r w:rsidRPr="007B454C">
        <w:rPr>
          <w:rFonts w:ascii="Times New Roman" w:eastAsia="Times New Roman" w:hAnsi="Times New Roman" w:cs="Times New Roman"/>
        </w:rPr>
        <w:lastRenderedPageBreak/>
        <w:t xml:space="preserve">readers, literature widens and enriches the human norm, accepting and allowing for troubles, traumas, </w:t>
      </w:r>
      <w:r>
        <w:rPr>
          <w:rFonts w:ascii="Times New Roman" w:eastAsia="Times New Roman" w:hAnsi="Times New Roman" w:cs="Times New Roman"/>
        </w:rPr>
        <w:t xml:space="preserve">and </w:t>
      </w:r>
      <w:r w:rsidRPr="007B454C">
        <w:rPr>
          <w:rFonts w:ascii="Times New Roman" w:eastAsia="Times New Roman" w:hAnsi="Times New Roman" w:cs="Times New Roman"/>
        </w:rPr>
        <w:t xml:space="preserve">inadequacies </w:t>
      </w:r>
      <w:r>
        <w:rPr>
          <w:rFonts w:ascii="Times New Roman" w:eastAsia="Times New Roman" w:hAnsi="Times New Roman" w:cs="Times New Roman"/>
        </w:rPr>
        <w:t xml:space="preserve">as part of a continuum of existence, </w:t>
      </w:r>
      <w:r w:rsidRPr="00812FDB">
        <w:rPr>
          <w:rFonts w:ascii="Times New Roman" w:eastAsia="Times New Roman" w:hAnsi="Times New Roman" w:cs="Times New Roman"/>
          <w:lang w:eastAsia="en-GB"/>
        </w:rPr>
        <w:t xml:space="preserve">related </w:t>
      </w:r>
      <w:r>
        <w:rPr>
          <w:rFonts w:ascii="Times New Roman" w:eastAsia="Times New Roman" w:hAnsi="Times New Roman" w:cs="Times New Roman"/>
          <w:lang w:eastAsia="en-GB"/>
        </w:rPr>
        <w:t xml:space="preserve">not </w:t>
      </w:r>
      <w:r w:rsidRPr="00812FDB">
        <w:rPr>
          <w:rFonts w:ascii="Times New Roman" w:eastAsia="Times New Roman" w:hAnsi="Times New Roman" w:cs="Times New Roman"/>
          <w:lang w:eastAsia="en-GB"/>
        </w:rPr>
        <w:t xml:space="preserve">to a </w:t>
      </w:r>
      <w:r>
        <w:rPr>
          <w:rFonts w:ascii="Times New Roman" w:eastAsia="Times New Roman" w:hAnsi="Times New Roman" w:cs="Times New Roman"/>
          <w:lang w:eastAsia="en-GB"/>
        </w:rPr>
        <w:t xml:space="preserve">pathological </w:t>
      </w:r>
      <w:r w:rsidRPr="00812FDB">
        <w:rPr>
          <w:rFonts w:ascii="Times New Roman" w:eastAsia="Times New Roman" w:hAnsi="Times New Roman" w:cs="Times New Roman"/>
          <w:lang w:eastAsia="en-GB"/>
        </w:rPr>
        <w:t>‘case’ but to the whole spectrum of normative human being</w:t>
      </w:r>
      <w:r w:rsidRPr="00AC66DF">
        <w:rPr>
          <w:rFonts w:ascii="Times New Roman" w:eastAsia="Times New Roman" w:hAnsi="Times New Roman" w:cs="Times New Roman"/>
          <w:lang w:eastAsia="en-GB"/>
        </w:rPr>
        <w:t xml:space="preserve">. </w:t>
      </w:r>
      <w:r w:rsidR="00AF62CA" w:rsidRPr="00AC66DF">
        <w:rPr>
          <w:rFonts w:ascii="Times New Roman" w:eastAsia="Times New Roman" w:hAnsi="Times New Roman" w:cs="Times New Roman"/>
          <w:lang w:eastAsia="en-GB"/>
        </w:rPr>
        <w:t xml:space="preserve">In a reading group for older adults, a recently widowed woman, Ona, in late middle-age, responds to </w:t>
      </w:r>
      <w:r w:rsidR="00AF62CA" w:rsidRPr="00AC66DF">
        <w:rPr>
          <w:rFonts w:ascii="Times New Roman" w:eastAsia="Times New Roman" w:hAnsi="Times New Roman" w:cs="Times New Roman"/>
        </w:rPr>
        <w:t xml:space="preserve">Dorianne Laux’s poem ‘For the Sake of Strangers’, in which the grieving speaker recounts her </w:t>
      </w:r>
      <w:r w:rsidR="004D4777" w:rsidRPr="00AC66DF">
        <w:rPr>
          <w:rFonts w:ascii="Times New Roman" w:eastAsia="Times New Roman" w:hAnsi="Times New Roman" w:cs="Times New Roman"/>
        </w:rPr>
        <w:t>f</w:t>
      </w:r>
      <w:r w:rsidR="00AF62CA" w:rsidRPr="00AC66DF">
        <w:rPr>
          <w:rFonts w:ascii="Times New Roman" w:eastAsia="Times New Roman" w:hAnsi="Times New Roman" w:cs="Times New Roman"/>
        </w:rPr>
        <w:t>eelings of emptiness and her urge to fall ‘away from the world’</w:t>
      </w:r>
      <w:r w:rsidR="000317C8" w:rsidRPr="00AC66DF">
        <w:rPr>
          <w:rStyle w:val="EndnoteReference"/>
          <w:rFonts w:ascii="Times New Roman" w:eastAsia="Times New Roman" w:hAnsi="Times New Roman" w:cs="Times New Roman"/>
        </w:rPr>
        <w:endnoteReference w:id="38"/>
      </w:r>
      <w:r w:rsidR="00AF62CA" w:rsidRPr="00AC66DF">
        <w:rPr>
          <w:rFonts w:ascii="Times New Roman" w:eastAsia="Times New Roman" w:hAnsi="Times New Roman" w:cs="Times New Roman"/>
        </w:rPr>
        <w:t xml:space="preserve"> even as she is required to push on. </w:t>
      </w:r>
      <w:r w:rsidR="001D3DFB" w:rsidRPr="00AC66DF">
        <w:rPr>
          <w:rFonts w:ascii="Times New Roman" w:eastAsia="Times New Roman" w:hAnsi="Times New Roman" w:cs="Times New Roman"/>
          <w:lang w:eastAsia="en-GB"/>
        </w:rPr>
        <w:t xml:space="preserve"> </w:t>
      </w:r>
      <w:r w:rsidR="00D62702" w:rsidRPr="00AC66DF">
        <w:rPr>
          <w:rFonts w:ascii="Times New Roman" w:eastAsia="Times New Roman" w:hAnsi="Times New Roman" w:cs="Times New Roman"/>
        </w:rPr>
        <w:t>Ona says:</w:t>
      </w:r>
    </w:p>
    <w:p w14:paraId="4D50D57E" w14:textId="3D5DBBF6" w:rsidR="00E74908" w:rsidRPr="00AC66DF" w:rsidRDefault="00D62702" w:rsidP="00E74908">
      <w:pPr>
        <w:spacing w:line="480" w:lineRule="auto"/>
        <w:ind w:left="720" w:firstLine="60"/>
        <w:jc w:val="both"/>
        <w:rPr>
          <w:rFonts w:ascii="Times New Roman" w:eastAsia="Times New Roman" w:hAnsi="Times New Roman" w:cs="Times New Roman"/>
        </w:rPr>
      </w:pPr>
      <w:r w:rsidRPr="00AC66DF">
        <w:rPr>
          <w:rFonts w:ascii="Times New Roman" w:hAnsi="Times New Roman" w:cs="Times New Roman"/>
        </w:rPr>
        <w:t>She sounds to me like a person who’s</w:t>
      </w:r>
      <w:r w:rsidRPr="00AC66DF">
        <w:rPr>
          <w:rFonts w:ascii="Times New Roman" w:eastAsia="Times New Roman" w:hAnsi="Times New Roman" w:cs="Times New Roman"/>
        </w:rPr>
        <w:t xml:space="preserve"> </w:t>
      </w:r>
      <w:r w:rsidRPr="00AC66DF">
        <w:rPr>
          <w:rFonts w:ascii="Times New Roman" w:hAnsi="Times New Roman" w:cs="Times New Roman"/>
        </w:rPr>
        <w:t>had a terrible loss</w:t>
      </w:r>
      <w:r w:rsidR="000B02B6" w:rsidRPr="00AC66DF">
        <w:rPr>
          <w:rFonts w:ascii="Times New Roman" w:hAnsi="Times New Roman" w:cs="Times New Roman"/>
        </w:rPr>
        <w:t xml:space="preserve"> </w:t>
      </w:r>
      <w:r w:rsidRPr="00AC66DF">
        <w:rPr>
          <w:rFonts w:ascii="Times New Roman" w:hAnsi="Times New Roman" w:cs="Times New Roman"/>
        </w:rPr>
        <w:t>... and that feeling...</w:t>
      </w:r>
      <w:r w:rsidRPr="00AC66DF">
        <w:rPr>
          <w:rFonts w:ascii="Times New Roman" w:eastAsia="Times New Roman" w:hAnsi="Times New Roman" w:cs="Times New Roman"/>
        </w:rPr>
        <w:t xml:space="preserve"> </w:t>
      </w:r>
      <w:r w:rsidRPr="00AC66DF">
        <w:rPr>
          <w:rFonts w:ascii="Times New Roman" w:hAnsi="Times New Roman" w:cs="Times New Roman"/>
        </w:rPr>
        <w:t>disengaged to the world I... I...I remember</w:t>
      </w:r>
      <w:r w:rsidRPr="00AC66DF">
        <w:rPr>
          <w:rFonts w:ascii="Times New Roman" w:eastAsia="Times New Roman" w:hAnsi="Times New Roman" w:cs="Times New Roman"/>
        </w:rPr>
        <w:t xml:space="preserve"> </w:t>
      </w:r>
      <w:r w:rsidRPr="00AC66DF">
        <w:rPr>
          <w:rFonts w:ascii="Times New Roman" w:hAnsi="Times New Roman" w:cs="Times New Roman"/>
        </w:rPr>
        <w:t>that feeling ...</w:t>
      </w:r>
      <w:r w:rsidRPr="00AC66DF">
        <w:rPr>
          <w:rFonts w:ascii="Times New Roman" w:eastAsia="Times New Roman" w:hAnsi="Times New Roman" w:cs="Times New Roman"/>
        </w:rPr>
        <w:t xml:space="preserve"> </w:t>
      </w:r>
      <w:r w:rsidRPr="00AC66DF">
        <w:rPr>
          <w:rFonts w:ascii="Times New Roman" w:hAnsi="Times New Roman" w:cs="Times New Roman"/>
        </w:rPr>
        <w:t>and I walked about like she’s walking</w:t>
      </w:r>
      <w:r w:rsidRPr="00AC66DF">
        <w:rPr>
          <w:rFonts w:ascii="Times New Roman" w:eastAsia="Times New Roman" w:hAnsi="Times New Roman" w:cs="Times New Roman"/>
        </w:rPr>
        <w:t xml:space="preserve"> </w:t>
      </w:r>
      <w:r w:rsidRPr="00AC66DF">
        <w:rPr>
          <w:rFonts w:ascii="Times New Roman" w:hAnsi="Times New Roman" w:cs="Times New Roman"/>
        </w:rPr>
        <w:t>about now. I was aware of things but not</w:t>
      </w:r>
      <w:r w:rsidRPr="00AC66DF">
        <w:rPr>
          <w:rFonts w:ascii="Times New Roman" w:eastAsia="Times New Roman" w:hAnsi="Times New Roman" w:cs="Times New Roman"/>
        </w:rPr>
        <w:t xml:space="preserve"> </w:t>
      </w:r>
      <w:r w:rsidRPr="00AC66DF">
        <w:rPr>
          <w:rFonts w:ascii="Times New Roman" w:hAnsi="Times New Roman" w:cs="Times New Roman"/>
        </w:rPr>
        <w:t>aware of things. I wasn’t part of it. It’s a</w:t>
      </w:r>
      <w:r w:rsidRPr="00AC66DF">
        <w:rPr>
          <w:rFonts w:ascii="Times New Roman" w:eastAsia="Times New Roman" w:hAnsi="Times New Roman" w:cs="Times New Roman"/>
        </w:rPr>
        <w:t xml:space="preserve"> </w:t>
      </w:r>
      <w:r w:rsidRPr="00AC66DF">
        <w:rPr>
          <w:rFonts w:ascii="Times New Roman" w:hAnsi="Times New Roman" w:cs="Times New Roman"/>
        </w:rPr>
        <w:t>horrible, horrible feeling... The words in</w:t>
      </w:r>
      <w:r w:rsidRPr="00AC66DF">
        <w:rPr>
          <w:rFonts w:ascii="Times New Roman" w:eastAsia="Times New Roman" w:hAnsi="Times New Roman" w:cs="Times New Roman"/>
        </w:rPr>
        <w:t xml:space="preserve"> </w:t>
      </w:r>
      <w:r w:rsidRPr="00AC66DF">
        <w:rPr>
          <w:rFonts w:ascii="Times New Roman" w:hAnsi="Times New Roman" w:cs="Times New Roman"/>
        </w:rPr>
        <w:t xml:space="preserve">the poem </w:t>
      </w:r>
      <w:r w:rsidR="000B02B6" w:rsidRPr="00AC66DF">
        <w:rPr>
          <w:rFonts w:ascii="Times New Roman" w:hAnsi="Times New Roman" w:cs="Times New Roman"/>
        </w:rPr>
        <w:t>‘</w:t>
      </w:r>
      <w:r w:rsidRPr="00AC66DF">
        <w:rPr>
          <w:rFonts w:ascii="Times New Roman" w:hAnsi="Times New Roman" w:cs="Times New Roman"/>
        </w:rPr>
        <w:t>No matter what the grief, its</w:t>
      </w:r>
      <w:r w:rsidRPr="00AC66DF">
        <w:rPr>
          <w:rFonts w:ascii="Times New Roman" w:eastAsia="Times New Roman" w:hAnsi="Times New Roman" w:cs="Times New Roman"/>
        </w:rPr>
        <w:t xml:space="preserve"> </w:t>
      </w:r>
      <w:r w:rsidRPr="00AC66DF">
        <w:rPr>
          <w:rFonts w:ascii="Times New Roman" w:hAnsi="Times New Roman" w:cs="Times New Roman"/>
        </w:rPr>
        <w:t>weight,/ we are obliged to carry it</w:t>
      </w:r>
      <w:r w:rsidR="000B02B6" w:rsidRPr="00AC66DF">
        <w:rPr>
          <w:rFonts w:ascii="Times New Roman" w:hAnsi="Times New Roman" w:cs="Times New Roman"/>
        </w:rPr>
        <w:t>’</w:t>
      </w:r>
      <w:r w:rsidRPr="00AC66DF">
        <w:rPr>
          <w:rFonts w:ascii="Times New Roman" w:hAnsi="Times New Roman" w:cs="Times New Roman"/>
        </w:rPr>
        <w:t>... I’m</w:t>
      </w:r>
      <w:r w:rsidRPr="00AC66DF">
        <w:rPr>
          <w:rFonts w:ascii="Times New Roman" w:eastAsia="Times New Roman" w:hAnsi="Times New Roman" w:cs="Times New Roman"/>
        </w:rPr>
        <w:t xml:space="preserve"> </w:t>
      </w:r>
      <w:r w:rsidRPr="00AC66DF">
        <w:rPr>
          <w:rFonts w:ascii="Times New Roman" w:hAnsi="Times New Roman" w:cs="Times New Roman"/>
        </w:rPr>
        <w:t>afraid I know that. I can’t say I don’t know</w:t>
      </w:r>
      <w:r w:rsidRPr="00AC66DF">
        <w:rPr>
          <w:rFonts w:ascii="Times New Roman" w:eastAsia="Times New Roman" w:hAnsi="Times New Roman" w:cs="Times New Roman"/>
        </w:rPr>
        <w:t xml:space="preserve"> </w:t>
      </w:r>
      <w:r w:rsidRPr="00AC66DF">
        <w:rPr>
          <w:rFonts w:ascii="Times New Roman" w:hAnsi="Times New Roman" w:cs="Times New Roman"/>
        </w:rPr>
        <w:t>that because I do.</w:t>
      </w:r>
      <w:r w:rsidR="001F68B2" w:rsidRPr="00AC66DF">
        <w:rPr>
          <w:rStyle w:val="EndnoteReference"/>
          <w:rFonts w:ascii="Times New Roman" w:hAnsi="Times New Roman" w:cs="Times New Roman"/>
        </w:rPr>
        <w:endnoteReference w:id="39"/>
      </w:r>
      <w:r w:rsidRPr="00AC66DF">
        <w:rPr>
          <w:rFonts w:ascii="Times New Roman" w:eastAsia="Times New Roman" w:hAnsi="Times New Roman" w:cs="Times New Roman"/>
        </w:rPr>
        <w:t xml:space="preserve"> </w:t>
      </w:r>
    </w:p>
    <w:p w14:paraId="3550559F" w14:textId="5BEA79D5" w:rsidR="0052264E" w:rsidRPr="00AC66DF" w:rsidRDefault="00D62702" w:rsidP="00E74908">
      <w:pPr>
        <w:spacing w:line="480" w:lineRule="auto"/>
        <w:jc w:val="both"/>
        <w:rPr>
          <w:rFonts w:ascii="Times New Roman" w:eastAsia="Times New Roman" w:hAnsi="Times New Roman" w:cs="Times New Roman"/>
        </w:rPr>
      </w:pPr>
      <w:r w:rsidRPr="00AC66DF">
        <w:rPr>
          <w:rFonts w:ascii="Times New Roman" w:hAnsi="Times New Roman" w:cs="Times New Roman"/>
        </w:rPr>
        <w:t>As though indeed afraid, Ona has previously found it</w:t>
      </w:r>
      <w:r w:rsidRPr="00AC66DF">
        <w:rPr>
          <w:rFonts w:ascii="Times New Roman" w:eastAsia="Times New Roman" w:hAnsi="Times New Roman" w:cs="Times New Roman"/>
        </w:rPr>
        <w:t xml:space="preserve"> </w:t>
      </w:r>
      <w:r w:rsidRPr="00AC66DF">
        <w:rPr>
          <w:rFonts w:ascii="Times New Roman" w:hAnsi="Times New Roman" w:cs="Times New Roman"/>
        </w:rPr>
        <w:t xml:space="preserve">difficult to speak of the death of her husband. The poem helps her here not by prescribing any ‘cure’, </w:t>
      </w:r>
      <w:r w:rsidR="001D3DFB" w:rsidRPr="00AC66DF">
        <w:rPr>
          <w:rFonts w:ascii="Times New Roman" w:hAnsi="Times New Roman" w:cs="Times New Roman"/>
        </w:rPr>
        <w:t>n</w:t>
      </w:r>
      <w:r w:rsidRPr="00AC66DF">
        <w:rPr>
          <w:rFonts w:ascii="Times New Roman" w:hAnsi="Times New Roman" w:cs="Times New Roman"/>
        </w:rPr>
        <w:t>or by simply alleviating the pain.</w:t>
      </w:r>
      <w:r w:rsidR="0052264E" w:rsidRPr="00AC66DF">
        <w:rPr>
          <w:rFonts w:ascii="Times New Roman" w:hAnsi="Times New Roman" w:cs="Times New Roman"/>
        </w:rPr>
        <w:t xml:space="preserve"> Rather it at once transmits and witnesses grief, shares the ‘weight’ of emotion, making a momentary community of suffering amid an experience which is otherwise utterly isolating. </w:t>
      </w:r>
      <w:r w:rsidR="00B103FD" w:rsidRPr="00AC66DF">
        <w:rPr>
          <w:rFonts w:ascii="Times New Roman" w:hAnsi="Times New Roman" w:cs="Times New Roman"/>
        </w:rPr>
        <w:t xml:space="preserve"> </w:t>
      </w:r>
      <w:r w:rsidR="00B103FD" w:rsidRPr="00AC66DF">
        <w:rPr>
          <w:rFonts w:ascii="Times New Roman" w:eastAsia="Times New Roman" w:hAnsi="Times New Roman" w:cs="Times New Roman"/>
        </w:rPr>
        <w:t xml:space="preserve">It is as though the poem ‘finds’ Ona </w:t>
      </w:r>
      <w:r w:rsidR="001D3DFB" w:rsidRPr="00AC66DF">
        <w:rPr>
          <w:rFonts w:ascii="Times New Roman" w:eastAsia="Times New Roman" w:hAnsi="Times New Roman" w:cs="Times New Roman"/>
        </w:rPr>
        <w:t>emotionally in the same way as, within the situation the poem depicts, the individual kindnesses of people in the crowd – a young boy, a woman, a child, all strangers – ‘reach toward’ the grieving one, keeping her ‘from the edge’ (Laux, p. 23).</w:t>
      </w:r>
      <w:r w:rsidR="001D3DFB" w:rsidRPr="00AC66DF">
        <w:rPr>
          <w:rFonts w:ascii="Times New Roman" w:hAnsi="Times New Roman" w:cs="Times New Roman"/>
        </w:rPr>
        <w:t xml:space="preserve"> And versions of these strangers are literally present for Ona in the uniquely intimate space for shared emotional meditation created within a literary reading group (Dowrick et al., 2012</w:t>
      </w:r>
      <w:r w:rsidR="008A733B" w:rsidRPr="00AC66DF">
        <w:rPr>
          <w:rFonts w:ascii="Times New Roman" w:hAnsi="Times New Roman" w:cs="Times New Roman"/>
        </w:rPr>
        <w:t>, p</w:t>
      </w:r>
      <w:r w:rsidR="00E069FF" w:rsidRPr="00AC66DF">
        <w:rPr>
          <w:rFonts w:ascii="Times New Roman" w:hAnsi="Times New Roman" w:cs="Times New Roman"/>
        </w:rPr>
        <w:t>p</w:t>
      </w:r>
      <w:r w:rsidR="008A733B" w:rsidRPr="00AC66DF">
        <w:rPr>
          <w:rFonts w:ascii="Times New Roman" w:hAnsi="Times New Roman" w:cs="Times New Roman"/>
        </w:rPr>
        <w:t xml:space="preserve">. </w:t>
      </w:r>
      <w:r w:rsidR="00E069FF" w:rsidRPr="00AC66DF">
        <w:rPr>
          <w:rFonts w:ascii="Times New Roman" w:hAnsi="Times New Roman" w:cs="Times New Roman"/>
        </w:rPr>
        <w:t>18-19</w:t>
      </w:r>
      <w:r w:rsidR="001D3DFB" w:rsidRPr="00AC66DF">
        <w:rPr>
          <w:rFonts w:ascii="Times New Roman" w:hAnsi="Times New Roman" w:cs="Times New Roman"/>
        </w:rPr>
        <w:t>; Longden et al., 2015</w:t>
      </w:r>
      <w:r w:rsidR="008A733B" w:rsidRPr="00AC66DF">
        <w:rPr>
          <w:rFonts w:ascii="Times New Roman" w:hAnsi="Times New Roman" w:cs="Times New Roman"/>
        </w:rPr>
        <w:t>, p.</w:t>
      </w:r>
      <w:r w:rsidR="00056D0D" w:rsidRPr="00AC66DF">
        <w:rPr>
          <w:rFonts w:ascii="Times New Roman" w:hAnsi="Times New Roman" w:cs="Times New Roman"/>
        </w:rPr>
        <w:t xml:space="preserve"> 117</w:t>
      </w:r>
      <w:r w:rsidR="001D3DFB" w:rsidRPr="00AC66DF">
        <w:rPr>
          <w:rFonts w:ascii="Times New Roman" w:hAnsi="Times New Roman" w:cs="Times New Roman"/>
        </w:rPr>
        <w:t>; Billington, Farrington et al., 2016</w:t>
      </w:r>
      <w:r w:rsidR="008A733B" w:rsidRPr="00AC66DF">
        <w:rPr>
          <w:rFonts w:ascii="Times New Roman" w:hAnsi="Times New Roman" w:cs="Times New Roman"/>
        </w:rPr>
        <w:t xml:space="preserve">, p. </w:t>
      </w:r>
      <w:r w:rsidR="000575F7" w:rsidRPr="00AC66DF">
        <w:rPr>
          <w:rFonts w:ascii="Times New Roman" w:hAnsi="Times New Roman" w:cs="Times New Roman"/>
        </w:rPr>
        <w:t>163</w:t>
      </w:r>
      <w:r w:rsidR="001D3DFB" w:rsidRPr="00AC66DF">
        <w:rPr>
          <w:rFonts w:ascii="Times New Roman" w:hAnsi="Times New Roman" w:cs="Times New Roman"/>
        </w:rPr>
        <w:t>; Billington et al.</w:t>
      </w:r>
      <w:r w:rsidR="008A733B" w:rsidRPr="00AC66DF">
        <w:rPr>
          <w:rFonts w:ascii="Times New Roman" w:hAnsi="Times New Roman" w:cs="Times New Roman"/>
        </w:rPr>
        <w:t xml:space="preserve">, </w:t>
      </w:r>
      <w:r w:rsidR="001D3DFB" w:rsidRPr="00AC66DF">
        <w:rPr>
          <w:rFonts w:ascii="Times New Roman" w:hAnsi="Times New Roman" w:cs="Times New Roman"/>
        </w:rPr>
        <w:t>2019</w:t>
      </w:r>
      <w:r w:rsidR="008A733B" w:rsidRPr="00AC66DF">
        <w:rPr>
          <w:rFonts w:ascii="Times New Roman" w:hAnsi="Times New Roman" w:cs="Times New Roman"/>
        </w:rPr>
        <w:t>, p</w:t>
      </w:r>
      <w:r w:rsidR="00C80357" w:rsidRPr="00AC66DF">
        <w:rPr>
          <w:rFonts w:ascii="Times New Roman" w:hAnsi="Times New Roman" w:cs="Times New Roman"/>
        </w:rPr>
        <w:t>p</w:t>
      </w:r>
      <w:r w:rsidR="008A733B" w:rsidRPr="00AC66DF">
        <w:rPr>
          <w:rFonts w:ascii="Times New Roman" w:hAnsi="Times New Roman" w:cs="Times New Roman"/>
        </w:rPr>
        <w:t xml:space="preserve">. </w:t>
      </w:r>
      <w:r w:rsidR="00C80357" w:rsidRPr="00AC66DF">
        <w:rPr>
          <w:rFonts w:ascii="Times New Roman" w:hAnsi="Times New Roman" w:cs="Times New Roman"/>
        </w:rPr>
        <w:t>201-2</w:t>
      </w:r>
      <w:r w:rsidR="001D3DFB" w:rsidRPr="00AC66DF">
        <w:rPr>
          <w:rFonts w:ascii="Times New Roman" w:hAnsi="Times New Roman" w:cs="Times New Roman"/>
        </w:rPr>
        <w:t xml:space="preserve">). </w:t>
      </w:r>
      <w:r w:rsidR="00B103FD" w:rsidRPr="00AC66DF">
        <w:rPr>
          <w:rFonts w:ascii="Times New Roman" w:hAnsi="Times New Roman" w:cs="Times New Roman"/>
        </w:rPr>
        <w:t xml:space="preserve">One critical finding is that the </w:t>
      </w:r>
      <w:r w:rsidR="00B103FD" w:rsidRPr="00AC66DF">
        <w:rPr>
          <w:rFonts w:ascii="Times New Roman" w:eastAsia="Times New Roman" w:hAnsi="Times New Roman" w:cs="Times New Roman"/>
        </w:rPr>
        <w:t>‘group’ does ‘not really exist save as a static or notional unit until, through the text, connections are made between one individual and another’</w:t>
      </w:r>
      <w:r w:rsidR="00B55EF8" w:rsidRPr="00AC66DF">
        <w:rPr>
          <w:rFonts w:ascii="Times New Roman" w:eastAsia="Times New Roman" w:hAnsi="Times New Roman" w:cs="Times New Roman"/>
        </w:rPr>
        <w:t>.</w:t>
      </w:r>
      <w:r w:rsidR="00B55EF8" w:rsidRPr="00AC66DF">
        <w:rPr>
          <w:rStyle w:val="EndnoteReference"/>
          <w:rFonts w:ascii="Times New Roman" w:eastAsia="Times New Roman" w:hAnsi="Times New Roman" w:cs="Times New Roman"/>
        </w:rPr>
        <w:endnoteReference w:id="40"/>
      </w:r>
      <w:r w:rsidR="00B103FD" w:rsidRPr="00AC66DF">
        <w:rPr>
          <w:rFonts w:ascii="Times New Roman" w:eastAsia="Times New Roman" w:hAnsi="Times New Roman" w:cs="Times New Roman"/>
        </w:rPr>
        <w:t xml:space="preserve"> As one person, now another, becomes the ‘realizer’ of a poem or story, or as the </w:t>
      </w:r>
      <w:r w:rsidR="00B103FD" w:rsidRPr="00AC66DF">
        <w:rPr>
          <w:rFonts w:ascii="Times New Roman" w:eastAsia="Times New Roman" w:hAnsi="Times New Roman" w:cs="Times New Roman"/>
        </w:rPr>
        <w:lastRenderedPageBreak/>
        <w:t xml:space="preserve">text catalyses the release of (often unrealised or unliberated) personal matter into shared external expression, the conventional boundaries between personal and public, private and social become porous. </w:t>
      </w:r>
      <w:r w:rsidR="00B103FD" w:rsidRPr="00AC66DF">
        <w:rPr>
          <w:rFonts w:ascii="Times New Roman" w:hAnsi="Times New Roman" w:cs="Times New Roman"/>
        </w:rPr>
        <w:t xml:space="preserve"> </w:t>
      </w:r>
      <w:r w:rsidR="00B103FD" w:rsidRPr="00AC66DF">
        <w:rPr>
          <w:rFonts w:ascii="Times New Roman" w:hAnsi="Times New Roman" w:cs="Times New Roman"/>
          <w:lang w:val="en-US"/>
        </w:rPr>
        <w:t>‘</w:t>
      </w:r>
      <w:r w:rsidR="00B103FD" w:rsidRPr="00AC66DF">
        <w:rPr>
          <w:rFonts w:ascii="Times New Roman" w:hAnsi="Times New Roman" w:cs="Times New Roman"/>
          <w:i/>
          <w:iCs/>
          <w:lang w:val="en-US"/>
        </w:rPr>
        <w:t>Inner</w:t>
      </w:r>
      <w:r w:rsidR="00B103FD" w:rsidRPr="00AC66DF">
        <w:rPr>
          <w:rFonts w:ascii="Times New Roman" w:hAnsi="Times New Roman" w:cs="Times New Roman"/>
          <w:lang w:val="en-US"/>
        </w:rPr>
        <w:t xml:space="preserve"> lives come </w:t>
      </w:r>
      <w:r w:rsidR="00B103FD" w:rsidRPr="00AC66DF">
        <w:rPr>
          <w:rFonts w:ascii="Times New Roman" w:hAnsi="Times New Roman" w:cs="Times New Roman"/>
          <w:i/>
          <w:iCs/>
          <w:lang w:val="en-US"/>
        </w:rPr>
        <w:t>out</w:t>
      </w:r>
      <w:r w:rsidR="00B103FD" w:rsidRPr="00AC66DF">
        <w:rPr>
          <w:rFonts w:ascii="Times New Roman" w:hAnsi="Times New Roman" w:cs="Times New Roman"/>
          <w:lang w:val="en-US"/>
        </w:rPr>
        <w:t>, and come out</w:t>
      </w:r>
      <w:r w:rsidR="00B103FD" w:rsidRPr="00AC66DF">
        <w:rPr>
          <w:rFonts w:ascii="Times New Roman" w:hAnsi="Times New Roman" w:cs="Times New Roman"/>
          <w:i/>
          <w:iCs/>
          <w:lang w:val="en-US"/>
        </w:rPr>
        <w:t xml:space="preserve"> together</w:t>
      </w:r>
      <w:r w:rsidR="00B103FD" w:rsidRPr="00AC66DF">
        <w:rPr>
          <w:rFonts w:ascii="Times New Roman" w:hAnsi="Times New Roman" w:cs="Times New Roman"/>
          <w:lang w:val="en-US"/>
        </w:rPr>
        <w:t>’</w:t>
      </w:r>
      <w:r w:rsidR="00B103FD" w:rsidRPr="00AC66DF">
        <w:rPr>
          <w:rFonts w:ascii="Times New Roman" w:eastAsia="Times New Roman" w:hAnsi="Times New Roman" w:cs="Times New Roman"/>
        </w:rPr>
        <w:t xml:space="preserve"> </w:t>
      </w:r>
      <w:r w:rsidR="00B103FD" w:rsidRPr="00AC66DF">
        <w:rPr>
          <w:rFonts w:ascii="Times New Roman" w:hAnsi="Times New Roman" w:cs="Times New Roman"/>
          <w:lang w:val="en-US"/>
        </w:rPr>
        <w:t>(Longden et al, 2015</w:t>
      </w:r>
      <w:r w:rsidR="00DD6B51" w:rsidRPr="00AC66DF">
        <w:rPr>
          <w:rFonts w:ascii="Times New Roman" w:hAnsi="Times New Roman" w:cs="Times New Roman"/>
          <w:lang w:val="en-US"/>
        </w:rPr>
        <w:t>, p. 119</w:t>
      </w:r>
      <w:r w:rsidR="00B103FD" w:rsidRPr="00AC66DF">
        <w:rPr>
          <w:rFonts w:ascii="Times New Roman" w:hAnsi="Times New Roman" w:cs="Times New Roman"/>
          <w:lang w:val="en-US"/>
        </w:rPr>
        <w:t xml:space="preserve">). </w:t>
      </w:r>
      <w:r w:rsidR="00B103FD" w:rsidRPr="00AC66DF">
        <w:rPr>
          <w:rFonts w:ascii="Times New Roman" w:eastAsia="Times New Roman" w:hAnsi="Times New Roman" w:cs="Times New Roman"/>
        </w:rPr>
        <w:t xml:space="preserve">This dynamic, wherein the literary work and the reading group bring the subject in relation to themselves within the small-group community, offers a perspective and reparative opportunity that is missing from the psychoanalytic consulting room. </w:t>
      </w:r>
    </w:p>
    <w:p w14:paraId="65F17FEA" w14:textId="77777777" w:rsidR="0052264E" w:rsidRPr="00AC66DF" w:rsidRDefault="0052264E" w:rsidP="00176101">
      <w:pPr>
        <w:spacing w:line="480" w:lineRule="auto"/>
        <w:ind w:firstLine="720"/>
        <w:jc w:val="both"/>
        <w:rPr>
          <w:rFonts w:ascii="Times New Roman" w:eastAsia="Times New Roman" w:hAnsi="Times New Roman" w:cs="Times New Roman"/>
        </w:rPr>
      </w:pPr>
      <w:r w:rsidRPr="00AC66DF">
        <w:rPr>
          <w:rFonts w:ascii="Times New Roman" w:eastAsia="Times New Roman" w:hAnsi="Times New Roman" w:cs="Times New Roman"/>
          <w:lang w:eastAsia="en-GB"/>
        </w:rPr>
        <w:t>For ordinary people in difficult or volatile situations, it is as if a poem or story performs an equivalent of what Winnicott called crucial ‘acts of human reliability’.</w:t>
      </w:r>
      <w:r w:rsidRPr="00AC66DF">
        <w:rPr>
          <w:rFonts w:ascii="Times New Roman" w:eastAsia="Times New Roman" w:hAnsi="Times New Roman" w:cs="Times New Roman"/>
        </w:rPr>
        <w:t xml:space="preserve"> </w:t>
      </w:r>
      <w:r w:rsidRPr="00AC66DF">
        <w:rPr>
          <w:rFonts w:ascii="Times New Roman" w:eastAsia="Times New Roman" w:hAnsi="Times New Roman" w:cs="Times New Roman"/>
          <w:lang w:eastAsia="en-GB"/>
        </w:rPr>
        <w:t xml:space="preserve">  </w:t>
      </w:r>
    </w:p>
    <w:p w14:paraId="7CC514F6" w14:textId="77777777" w:rsidR="0052264E" w:rsidRPr="00AC66DF" w:rsidRDefault="0052264E" w:rsidP="00176101">
      <w:pPr>
        <w:spacing w:line="480" w:lineRule="auto"/>
        <w:ind w:left="720"/>
        <w:jc w:val="both"/>
        <w:rPr>
          <w:rFonts w:ascii="Times New Roman" w:eastAsia="Times New Roman" w:hAnsi="Times New Roman" w:cs="Times New Roman"/>
          <w:lang w:eastAsia="en-GB"/>
        </w:rPr>
      </w:pPr>
      <w:r w:rsidRPr="00AC66DF">
        <w:rPr>
          <w:rFonts w:ascii="Times New Roman" w:eastAsia="Times New Roman" w:hAnsi="Times New Roman" w:cs="Times New Roman"/>
          <w:lang w:eastAsia="en-GB"/>
        </w:rPr>
        <w:t>The way the mother fits in when rocking the child, the sound and tone of her voice, all communicate long before speech is understood. We received a silent communication over a period of time that we were loved in the sense that we could rely on the environmental provision and so get on with our growth and development. … The continuation of reliable holding [is present in] the ever-widening circle of family and school and social life. (</w:t>
      </w:r>
      <w:r w:rsidRPr="00AC66DF">
        <w:rPr>
          <w:rFonts w:ascii="Times New Roman" w:eastAsia="Times New Roman" w:hAnsi="Times New Roman" w:cs="Times New Roman"/>
          <w:i/>
          <w:iCs/>
          <w:lang w:eastAsia="en-GB"/>
        </w:rPr>
        <w:t xml:space="preserve">Home is Where We Start From, </w:t>
      </w:r>
      <w:r w:rsidRPr="00AC66DF">
        <w:rPr>
          <w:rFonts w:ascii="Times New Roman" w:eastAsia="Times New Roman" w:hAnsi="Times New Roman" w:cs="Times New Roman"/>
          <w:lang w:eastAsia="en-GB"/>
        </w:rPr>
        <w:t>pp.147-9)</w:t>
      </w:r>
    </w:p>
    <w:p w14:paraId="6CB992B1" w14:textId="081C082A" w:rsidR="00726EE6" w:rsidRPr="00AC66DF" w:rsidRDefault="0052264E" w:rsidP="00726EE6">
      <w:pPr>
        <w:autoSpaceDE w:val="0"/>
        <w:autoSpaceDN w:val="0"/>
        <w:adjustRightInd w:val="0"/>
        <w:spacing w:line="480" w:lineRule="auto"/>
        <w:jc w:val="both"/>
        <w:rPr>
          <w:rFonts w:ascii="Times New Roman" w:hAnsi="Times New Roman"/>
        </w:rPr>
      </w:pPr>
      <w:r w:rsidRPr="00AC66DF">
        <w:rPr>
          <w:rFonts w:ascii="Times New Roman" w:eastAsia="Times New Roman" w:hAnsi="Times New Roman" w:cs="Times New Roman"/>
          <w:lang w:eastAsia="en-GB"/>
        </w:rPr>
        <w:t>‘We are believing people,’ says Winnicott, on the strength of ‘reliable holding’ (p</w:t>
      </w:r>
      <w:r w:rsidR="0036253A" w:rsidRPr="00AC66DF">
        <w:rPr>
          <w:rFonts w:ascii="Times New Roman" w:eastAsia="Times New Roman" w:hAnsi="Times New Roman" w:cs="Times New Roman"/>
          <w:lang w:eastAsia="en-GB"/>
        </w:rPr>
        <w:t xml:space="preserve"> </w:t>
      </w:r>
      <w:r w:rsidRPr="00AC66DF">
        <w:rPr>
          <w:rFonts w:ascii="Times New Roman" w:eastAsia="Times New Roman" w:hAnsi="Times New Roman" w:cs="Times New Roman"/>
          <w:lang w:eastAsia="en-GB"/>
        </w:rPr>
        <w:t>.147)</w:t>
      </w:r>
      <w:r w:rsidR="0036253A" w:rsidRPr="00AC66DF">
        <w:rPr>
          <w:rFonts w:ascii="Times New Roman" w:eastAsia="Times New Roman" w:hAnsi="Times New Roman" w:cs="Times New Roman"/>
          <w:lang w:eastAsia="en-GB"/>
        </w:rPr>
        <w:t xml:space="preserve"> </w:t>
      </w:r>
      <w:r w:rsidR="0036253A" w:rsidRPr="00AC66DF">
        <w:rPr>
          <w:rFonts w:ascii="Times New Roman" w:hAnsi="Times New Roman" w:cs="Times New Roman"/>
          <w:lang w:eastAsia="en-GB"/>
        </w:rPr>
        <w:t>which Winnicott describes here as originating with the mother’s loving physical and vocal presence.</w:t>
      </w:r>
      <w:r w:rsidR="0036253A" w:rsidRPr="00AC66DF">
        <w:rPr>
          <w:rFonts w:ascii="Times New Roman" w:eastAsia="Times New Roman" w:hAnsi="Times New Roman" w:cs="Times New Roman"/>
          <w:lang w:eastAsia="en-GB"/>
        </w:rPr>
        <w:t xml:space="preserve"> </w:t>
      </w:r>
      <w:r w:rsidRPr="00AC66DF">
        <w:rPr>
          <w:rFonts w:ascii="Times New Roman" w:eastAsia="Times New Roman" w:hAnsi="Times New Roman" w:cs="Times New Roman"/>
          <w:lang w:eastAsia="en-GB"/>
        </w:rPr>
        <w:t>Literature’s widened paradigm and language</w:t>
      </w:r>
      <w:r w:rsidR="005D66D0" w:rsidRPr="00AC66DF">
        <w:rPr>
          <w:rFonts w:ascii="Times New Roman" w:eastAsia="Times New Roman" w:hAnsi="Times New Roman" w:cs="Times New Roman"/>
          <w:lang w:eastAsia="en-GB"/>
        </w:rPr>
        <w:t xml:space="preserve">, </w:t>
      </w:r>
      <w:r w:rsidR="005D66D0" w:rsidRPr="00AC66DF">
        <w:rPr>
          <w:rFonts w:ascii="Times New Roman" w:hAnsi="Times New Roman" w:cs="Times New Roman"/>
          <w:lang w:eastAsia="en-GB"/>
        </w:rPr>
        <w:t xml:space="preserve">especially as it is delivered in </w:t>
      </w:r>
      <w:r w:rsidR="00B716D0" w:rsidRPr="00AC66DF">
        <w:rPr>
          <w:rFonts w:ascii="Times New Roman" w:hAnsi="Times New Roman" w:cs="Times New Roman"/>
          <w:lang w:eastAsia="en-GB"/>
        </w:rPr>
        <w:t xml:space="preserve">the read-aloud mode </w:t>
      </w:r>
      <w:r w:rsidR="006C4450" w:rsidRPr="00AC66DF">
        <w:rPr>
          <w:rFonts w:ascii="Times New Roman" w:hAnsi="Times New Roman" w:cs="Times New Roman"/>
          <w:lang w:eastAsia="en-GB"/>
        </w:rPr>
        <w:t xml:space="preserve">of </w:t>
      </w:r>
      <w:r w:rsidR="005D66D0" w:rsidRPr="00AC66DF">
        <w:rPr>
          <w:rFonts w:ascii="Times New Roman" w:hAnsi="Times New Roman" w:cs="Times New Roman"/>
          <w:lang w:eastAsia="en-GB"/>
        </w:rPr>
        <w:t xml:space="preserve">shared reading – intimately voiced, living, present - </w:t>
      </w:r>
      <w:r w:rsidRPr="00AC66DF">
        <w:rPr>
          <w:rFonts w:ascii="Times New Roman" w:eastAsia="Times New Roman" w:hAnsi="Times New Roman" w:cs="Times New Roman"/>
          <w:lang w:eastAsia="en-GB"/>
        </w:rPr>
        <w:t xml:space="preserve">offers its own version </w:t>
      </w:r>
      <w:r w:rsidRPr="00726EE6">
        <w:rPr>
          <w:rFonts w:ascii="Times New Roman" w:eastAsia="Times New Roman" w:hAnsi="Times New Roman" w:cs="Times New Roman"/>
          <w:lang w:eastAsia="en-GB"/>
        </w:rPr>
        <w:t xml:space="preserve">of ‘human reliability’ and life-supporting belief. </w:t>
      </w:r>
      <w:r w:rsidR="00D607DC" w:rsidRPr="00AC66DF">
        <w:rPr>
          <w:rFonts w:ascii="Times New Roman" w:hAnsi="Times New Roman" w:cs="Times New Roman"/>
          <w:lang w:eastAsia="en-GB"/>
        </w:rPr>
        <w:t xml:space="preserve">A group-leader recalls how one reader, Eve, on listening to </w:t>
      </w:r>
      <w:r w:rsidR="00D607DC" w:rsidRPr="00AC66DF">
        <w:rPr>
          <w:rFonts w:ascii="Times New Roman" w:hAnsi="Times New Roman" w:cs="Times New Roman"/>
        </w:rPr>
        <w:t>Edward Thomas’s poem ‘Adelstrop’, ‘after a long silence began to speak but only in the words of the poem as if musing</w:t>
      </w:r>
      <w:r w:rsidR="00D607DC" w:rsidRPr="00AC66DF">
        <w:rPr>
          <w:rFonts w:ascii="Times New Roman" w:hAnsi="Times New Roman"/>
        </w:rPr>
        <w:t xml:space="preserve"> at the possible meaning’ (Davis et al, 2016, p. 38). </w:t>
      </w:r>
    </w:p>
    <w:p w14:paraId="22229F18" w14:textId="77777777" w:rsidR="00726EE6" w:rsidRPr="00AC66DF" w:rsidRDefault="00726EE6" w:rsidP="00726EE6">
      <w:pPr>
        <w:autoSpaceDE w:val="0"/>
        <w:autoSpaceDN w:val="0"/>
        <w:adjustRightInd w:val="0"/>
        <w:spacing w:line="480" w:lineRule="auto"/>
        <w:jc w:val="both"/>
        <w:rPr>
          <w:rFonts w:ascii="Times New Roman" w:hAnsi="Times New Roman"/>
        </w:rPr>
      </w:pPr>
    </w:p>
    <w:p w14:paraId="3EDA4605" w14:textId="263D8BA2" w:rsidR="00726EE6" w:rsidRPr="00AC66DF" w:rsidRDefault="00726EE6" w:rsidP="00726EE6">
      <w:pPr>
        <w:autoSpaceDE w:val="0"/>
        <w:autoSpaceDN w:val="0"/>
        <w:adjustRightInd w:val="0"/>
        <w:spacing w:line="480" w:lineRule="auto"/>
        <w:ind w:firstLine="720"/>
        <w:jc w:val="both"/>
        <w:rPr>
          <w:rFonts w:ascii="Times New Roman" w:hAnsi="Times New Roman" w:cs="Times New Roman"/>
        </w:rPr>
      </w:pPr>
      <w:r w:rsidRPr="00AC66DF">
        <w:rPr>
          <w:rFonts w:ascii="Times New Roman" w:hAnsi="Times New Roman" w:cs="Times New Roman"/>
        </w:rPr>
        <w:t>Yes. I remember Adlestrop—</w:t>
      </w:r>
    </w:p>
    <w:p w14:paraId="56BD0A80" w14:textId="77777777" w:rsidR="00726EE6" w:rsidRPr="00AC66DF" w:rsidRDefault="00726EE6" w:rsidP="00726EE6">
      <w:pPr>
        <w:autoSpaceDE w:val="0"/>
        <w:autoSpaceDN w:val="0"/>
        <w:adjustRightInd w:val="0"/>
        <w:spacing w:line="480" w:lineRule="auto"/>
        <w:ind w:firstLine="720"/>
        <w:rPr>
          <w:rFonts w:ascii="Times New Roman" w:hAnsi="Times New Roman" w:cs="Times New Roman"/>
        </w:rPr>
      </w:pPr>
      <w:r w:rsidRPr="00AC66DF">
        <w:rPr>
          <w:rFonts w:ascii="Times New Roman" w:hAnsi="Times New Roman" w:cs="Times New Roman"/>
        </w:rPr>
        <w:t>The name, because one afternoon</w:t>
      </w:r>
    </w:p>
    <w:p w14:paraId="2D48C4CA" w14:textId="77777777" w:rsidR="00726EE6" w:rsidRPr="00AC66DF" w:rsidRDefault="00726EE6" w:rsidP="00726EE6">
      <w:pPr>
        <w:autoSpaceDE w:val="0"/>
        <w:autoSpaceDN w:val="0"/>
        <w:adjustRightInd w:val="0"/>
        <w:spacing w:line="480" w:lineRule="auto"/>
        <w:ind w:firstLine="720"/>
        <w:rPr>
          <w:rFonts w:ascii="Times New Roman" w:hAnsi="Times New Roman" w:cs="Times New Roman"/>
        </w:rPr>
      </w:pPr>
      <w:r w:rsidRPr="00AC66DF">
        <w:rPr>
          <w:rFonts w:ascii="Times New Roman" w:hAnsi="Times New Roman" w:cs="Times New Roman"/>
        </w:rPr>
        <w:t>Of heat the express-train drew up there</w:t>
      </w:r>
    </w:p>
    <w:p w14:paraId="5BB24FA0" w14:textId="77777777" w:rsidR="00726EE6" w:rsidRPr="00AC66DF" w:rsidRDefault="00726EE6" w:rsidP="00726EE6">
      <w:pPr>
        <w:autoSpaceDE w:val="0"/>
        <w:autoSpaceDN w:val="0"/>
        <w:adjustRightInd w:val="0"/>
        <w:spacing w:line="480" w:lineRule="auto"/>
        <w:ind w:firstLine="720"/>
        <w:rPr>
          <w:rFonts w:ascii="Times New Roman" w:hAnsi="Times New Roman" w:cs="Times New Roman"/>
        </w:rPr>
      </w:pPr>
      <w:r w:rsidRPr="00AC66DF">
        <w:rPr>
          <w:rFonts w:ascii="Times New Roman" w:hAnsi="Times New Roman" w:cs="Times New Roman"/>
        </w:rPr>
        <w:lastRenderedPageBreak/>
        <w:t>Unwontedly. It was late June.</w:t>
      </w:r>
    </w:p>
    <w:p w14:paraId="62A58996" w14:textId="77777777" w:rsidR="00726EE6" w:rsidRPr="00AC66DF" w:rsidRDefault="00726EE6" w:rsidP="00726EE6">
      <w:pPr>
        <w:autoSpaceDE w:val="0"/>
        <w:autoSpaceDN w:val="0"/>
        <w:adjustRightInd w:val="0"/>
        <w:spacing w:line="480" w:lineRule="auto"/>
        <w:rPr>
          <w:rFonts w:ascii="Times New Roman" w:hAnsi="Times New Roman" w:cs="Times New Roman"/>
        </w:rPr>
      </w:pPr>
    </w:p>
    <w:p w14:paraId="039C1EE1" w14:textId="77777777" w:rsidR="00726EE6" w:rsidRPr="00AC66DF" w:rsidRDefault="00726EE6" w:rsidP="00726EE6">
      <w:pPr>
        <w:autoSpaceDE w:val="0"/>
        <w:autoSpaceDN w:val="0"/>
        <w:adjustRightInd w:val="0"/>
        <w:spacing w:line="480" w:lineRule="auto"/>
        <w:ind w:firstLine="720"/>
        <w:rPr>
          <w:rFonts w:ascii="Times New Roman" w:hAnsi="Times New Roman" w:cs="Times New Roman"/>
        </w:rPr>
      </w:pPr>
      <w:r w:rsidRPr="00AC66DF">
        <w:rPr>
          <w:rFonts w:ascii="Times New Roman" w:hAnsi="Times New Roman" w:cs="Times New Roman"/>
        </w:rPr>
        <w:t>The steam hissed. Someone cleared his throat.</w:t>
      </w:r>
    </w:p>
    <w:p w14:paraId="175959FC" w14:textId="77777777" w:rsidR="00726EE6" w:rsidRPr="00AC66DF" w:rsidRDefault="00726EE6" w:rsidP="00726EE6">
      <w:pPr>
        <w:autoSpaceDE w:val="0"/>
        <w:autoSpaceDN w:val="0"/>
        <w:adjustRightInd w:val="0"/>
        <w:spacing w:line="480" w:lineRule="auto"/>
        <w:ind w:firstLine="720"/>
        <w:rPr>
          <w:rFonts w:ascii="Times New Roman" w:hAnsi="Times New Roman" w:cs="Times New Roman"/>
        </w:rPr>
      </w:pPr>
      <w:r w:rsidRPr="00AC66DF">
        <w:rPr>
          <w:rFonts w:ascii="Times New Roman" w:hAnsi="Times New Roman" w:cs="Times New Roman"/>
        </w:rPr>
        <w:t>No one left and no one came</w:t>
      </w:r>
    </w:p>
    <w:p w14:paraId="59DDCD85" w14:textId="77777777" w:rsidR="00726EE6" w:rsidRPr="00AC66DF" w:rsidRDefault="00726EE6" w:rsidP="00726EE6">
      <w:pPr>
        <w:autoSpaceDE w:val="0"/>
        <w:autoSpaceDN w:val="0"/>
        <w:adjustRightInd w:val="0"/>
        <w:spacing w:line="480" w:lineRule="auto"/>
        <w:ind w:firstLine="720"/>
        <w:rPr>
          <w:rFonts w:ascii="Times New Roman" w:hAnsi="Times New Roman" w:cs="Times New Roman"/>
        </w:rPr>
      </w:pPr>
      <w:r w:rsidRPr="00AC66DF">
        <w:rPr>
          <w:rFonts w:ascii="Times New Roman" w:hAnsi="Times New Roman" w:cs="Times New Roman"/>
        </w:rPr>
        <w:t>On the bare platform. What I saw</w:t>
      </w:r>
    </w:p>
    <w:p w14:paraId="2D225144" w14:textId="2829ADE8" w:rsidR="00726EE6" w:rsidRPr="00AC66DF" w:rsidRDefault="00726EE6" w:rsidP="00726EE6">
      <w:pPr>
        <w:autoSpaceDE w:val="0"/>
        <w:autoSpaceDN w:val="0"/>
        <w:adjustRightInd w:val="0"/>
        <w:spacing w:line="480" w:lineRule="auto"/>
        <w:ind w:firstLine="720"/>
        <w:rPr>
          <w:rFonts w:ascii="Times New Roman" w:hAnsi="Times New Roman" w:cs="Times New Roman"/>
        </w:rPr>
      </w:pPr>
      <w:r w:rsidRPr="00AC66DF">
        <w:rPr>
          <w:rFonts w:ascii="Times New Roman" w:hAnsi="Times New Roman" w:cs="Times New Roman"/>
        </w:rPr>
        <w:t>Was Adlestrop—only the name</w:t>
      </w:r>
      <w:r w:rsidR="00D10BF0" w:rsidRPr="00AC66DF">
        <w:rPr>
          <w:rFonts w:ascii="Times New Roman" w:hAnsi="Times New Roman" w:cs="Times New Roman"/>
        </w:rPr>
        <w:t>.</w:t>
      </w:r>
      <w:r w:rsidR="00D10BF0" w:rsidRPr="00AC66DF">
        <w:rPr>
          <w:rStyle w:val="EndnoteReference"/>
          <w:rFonts w:ascii="Times New Roman" w:hAnsi="Times New Roman" w:cs="Times New Roman"/>
        </w:rPr>
        <w:endnoteReference w:id="41"/>
      </w:r>
    </w:p>
    <w:p w14:paraId="18947167" w14:textId="77777777" w:rsidR="00726EE6" w:rsidRPr="00AC66DF" w:rsidRDefault="00726EE6" w:rsidP="00726EE6">
      <w:pPr>
        <w:autoSpaceDE w:val="0"/>
        <w:autoSpaceDN w:val="0"/>
        <w:adjustRightInd w:val="0"/>
        <w:rPr>
          <w:rFonts w:ascii="Times New Roman" w:hAnsi="Times New Roman" w:cs="Times New Roman"/>
          <w:sz w:val="22"/>
          <w:szCs w:val="22"/>
        </w:rPr>
      </w:pPr>
    </w:p>
    <w:p w14:paraId="11CF2BC7" w14:textId="77777777" w:rsidR="00726EE6" w:rsidRPr="00AC66DF" w:rsidRDefault="00726EE6" w:rsidP="00726EE6">
      <w:pPr>
        <w:autoSpaceDE w:val="0"/>
        <w:autoSpaceDN w:val="0"/>
        <w:adjustRightInd w:val="0"/>
        <w:rPr>
          <w:rFonts w:ascii="Times New Roman" w:hAnsi="Times New Roman" w:cs="Times New Roman"/>
          <w:sz w:val="22"/>
          <w:szCs w:val="22"/>
        </w:rPr>
      </w:pPr>
      <w:r w:rsidRPr="00AC66DF">
        <w:rPr>
          <w:rFonts w:ascii="Times New Roman" w:hAnsi="Times New Roman" w:cs="Times New Roman"/>
          <w:sz w:val="22"/>
          <w:szCs w:val="22"/>
        </w:rPr>
        <w:t xml:space="preserve"> </w:t>
      </w:r>
    </w:p>
    <w:p w14:paraId="53CF1CFA" w14:textId="113B87FF" w:rsidR="00726EE6" w:rsidRPr="00AC66DF" w:rsidRDefault="00726EE6" w:rsidP="00F95BE1">
      <w:pPr>
        <w:pStyle w:val="Pa0"/>
        <w:spacing w:line="480" w:lineRule="auto"/>
        <w:jc w:val="both"/>
        <w:rPr>
          <w:rFonts w:ascii="Times New Roman" w:hAnsi="Times New Roman"/>
        </w:rPr>
      </w:pPr>
      <w:r w:rsidRPr="00AC66DF">
        <w:rPr>
          <w:rFonts w:ascii="Times New Roman" w:hAnsi="Times New Roman"/>
        </w:rPr>
        <w:t>‘“No one left and no one came”</w:t>
      </w:r>
      <w:r w:rsidR="000F113F" w:rsidRPr="00AC66DF">
        <w:rPr>
          <w:rFonts w:ascii="Times New Roman" w:hAnsi="Times New Roman"/>
        </w:rPr>
        <w:t xml:space="preserve">’, </w:t>
      </w:r>
      <w:r w:rsidRPr="00AC66DF">
        <w:rPr>
          <w:rFonts w:ascii="Times New Roman" w:hAnsi="Times New Roman"/>
        </w:rPr>
        <w:t xml:space="preserve"> Eve repeated. ‘That’s how it is for me. I don’t know if there is anyone there. I put words out but I don’t know if there is anyone really there to pick them up. </w:t>
      </w:r>
      <w:r w:rsidR="00F95BE1" w:rsidRPr="00AC66DF">
        <w:rPr>
          <w:rFonts w:ascii="Times New Roman" w:hAnsi="Times New Roman"/>
        </w:rPr>
        <w:t xml:space="preserve">There’s no evidence. </w:t>
      </w:r>
      <w:r w:rsidRPr="00AC66DF">
        <w:rPr>
          <w:rFonts w:ascii="Times New Roman" w:hAnsi="Times New Roman"/>
        </w:rPr>
        <w:t>One can’t be sure. One hopes. “No one left and no one came”</w:t>
      </w:r>
      <w:r w:rsidR="00F95BE1" w:rsidRPr="00AC66DF">
        <w:rPr>
          <w:rFonts w:ascii="Times New Roman" w:hAnsi="Times New Roman"/>
        </w:rPr>
        <w:t xml:space="preserve"> (Hollis, p. 36). </w:t>
      </w:r>
      <w:r w:rsidRPr="00AC66DF">
        <w:rPr>
          <w:rFonts w:ascii="Times New Roman" w:hAnsi="Times New Roman"/>
        </w:rPr>
        <w:t xml:space="preserve">No, it seems I am quite alone, but I trust there is someone there to receive it’ (Davis et </w:t>
      </w:r>
      <w:r w:rsidR="00F95BE1" w:rsidRPr="00AC66DF">
        <w:rPr>
          <w:rFonts w:ascii="Times New Roman" w:hAnsi="Times New Roman"/>
        </w:rPr>
        <w:t>al, 2016, p. 39</w:t>
      </w:r>
      <w:r w:rsidRPr="00AC66DF">
        <w:rPr>
          <w:rFonts w:ascii="Times New Roman" w:hAnsi="Times New Roman"/>
        </w:rPr>
        <w:t>; Billington and Steenberg,</w:t>
      </w:r>
      <w:r w:rsidR="006C4450" w:rsidRPr="00AC66DF">
        <w:rPr>
          <w:rFonts w:ascii="Times New Roman" w:hAnsi="Times New Roman"/>
        </w:rPr>
        <w:t xml:space="preserve"> p.</w:t>
      </w:r>
      <w:r w:rsidRPr="00AC66DF">
        <w:rPr>
          <w:rFonts w:ascii="Times New Roman" w:hAnsi="Times New Roman"/>
        </w:rPr>
        <w:t xml:space="preserve"> </w:t>
      </w:r>
      <w:r w:rsidR="000F113F" w:rsidRPr="00AC66DF">
        <w:rPr>
          <w:rFonts w:ascii="Times New Roman" w:hAnsi="Times New Roman"/>
        </w:rPr>
        <w:t>000</w:t>
      </w:r>
      <w:r w:rsidRPr="00AC66DF">
        <w:rPr>
          <w:rFonts w:ascii="Times New Roman" w:hAnsi="Times New Roman"/>
        </w:rPr>
        <w:t xml:space="preserve">). In these instances, the literature seems to offer </w:t>
      </w:r>
      <w:r w:rsidR="003E6FEA" w:rsidRPr="00AC66DF">
        <w:rPr>
          <w:rFonts w:ascii="Times New Roman" w:hAnsi="Times New Roman"/>
        </w:rPr>
        <w:t>‘</w:t>
      </w:r>
      <w:r w:rsidRPr="00AC66DF">
        <w:rPr>
          <w:rFonts w:ascii="Times New Roman" w:hAnsi="Times New Roman"/>
        </w:rPr>
        <w:t>a vocalised place</w:t>
      </w:r>
      <w:r w:rsidR="003E6FEA" w:rsidRPr="00AC66DF">
        <w:rPr>
          <w:rFonts w:ascii="Times New Roman" w:hAnsi="Times New Roman"/>
        </w:rPr>
        <w:t>’</w:t>
      </w:r>
      <w:r w:rsidRPr="00AC66DF">
        <w:rPr>
          <w:rFonts w:ascii="Times New Roman" w:hAnsi="Times New Roman"/>
        </w:rPr>
        <w:t xml:space="preserve"> for </w:t>
      </w:r>
      <w:r w:rsidR="003E6FEA" w:rsidRPr="00AC66DF">
        <w:rPr>
          <w:rFonts w:ascii="Times New Roman" w:hAnsi="Times New Roman"/>
        </w:rPr>
        <w:t>‘</w:t>
      </w:r>
      <w:r w:rsidRPr="00AC66DF">
        <w:rPr>
          <w:rFonts w:ascii="Times New Roman" w:hAnsi="Times New Roman"/>
        </w:rPr>
        <w:t xml:space="preserve">something not fully known or named - or not even had </w:t>
      </w:r>
      <w:r w:rsidR="00DE3B14" w:rsidRPr="00AC66DF">
        <w:rPr>
          <w:rFonts w:ascii="Times New Roman" w:hAnsi="Times New Roman"/>
        </w:rPr>
        <w:t>[“</w:t>
      </w:r>
      <w:r w:rsidRPr="00AC66DF">
        <w:rPr>
          <w:rFonts w:ascii="Times New Roman" w:hAnsi="Times New Roman"/>
        </w:rPr>
        <w:t>It seems … I trust</w:t>
      </w:r>
      <w:r w:rsidR="00DE3B14" w:rsidRPr="00AC66DF">
        <w:rPr>
          <w:rFonts w:ascii="Times New Roman" w:hAnsi="Times New Roman"/>
        </w:rPr>
        <w:t>”]</w:t>
      </w:r>
      <w:r w:rsidRPr="00AC66DF">
        <w:rPr>
          <w:rFonts w:ascii="Times New Roman" w:hAnsi="Times New Roman"/>
        </w:rPr>
        <w:t xml:space="preserve"> - to be momentarily held and realised</w:t>
      </w:r>
      <w:r w:rsidR="003E6FEA" w:rsidRPr="00AC66DF">
        <w:rPr>
          <w:rFonts w:ascii="Times New Roman" w:hAnsi="Times New Roman"/>
        </w:rPr>
        <w:t>’</w:t>
      </w:r>
      <w:r w:rsidRPr="00AC66DF">
        <w:rPr>
          <w:rFonts w:ascii="Times New Roman" w:hAnsi="Times New Roman"/>
        </w:rPr>
        <w:t xml:space="preserve"> (Billington et al., 2019</w:t>
      </w:r>
      <w:r w:rsidR="00F95BE1" w:rsidRPr="00AC66DF">
        <w:rPr>
          <w:rFonts w:ascii="Times New Roman" w:hAnsi="Times New Roman"/>
        </w:rPr>
        <w:t xml:space="preserve">, </w:t>
      </w:r>
      <w:r w:rsidR="006C4450" w:rsidRPr="00AC66DF">
        <w:rPr>
          <w:rFonts w:ascii="Times New Roman" w:hAnsi="Times New Roman"/>
        </w:rPr>
        <w:t>pp. 198-9</w:t>
      </w:r>
      <w:r w:rsidRPr="00AC66DF">
        <w:rPr>
          <w:rFonts w:ascii="Times New Roman" w:hAnsi="Times New Roman"/>
        </w:rPr>
        <w:t>).  After another silence, as if in witness of that trust, Eve read the poem’s final stanza</w:t>
      </w:r>
      <w:r w:rsidR="003E6FEA" w:rsidRPr="00AC66DF">
        <w:rPr>
          <w:rFonts w:ascii="Times New Roman" w:hAnsi="Times New Roman"/>
        </w:rPr>
        <w:t>:</w:t>
      </w:r>
      <w:r w:rsidRPr="00AC66DF">
        <w:rPr>
          <w:rFonts w:ascii="Times New Roman" w:hAnsi="Times New Roman"/>
        </w:rPr>
        <w:t xml:space="preserve"> </w:t>
      </w:r>
    </w:p>
    <w:p w14:paraId="4B9778B0" w14:textId="77777777" w:rsidR="00726EE6" w:rsidRPr="00AC66DF" w:rsidRDefault="00726EE6" w:rsidP="00726EE6">
      <w:pPr>
        <w:autoSpaceDE w:val="0"/>
        <w:autoSpaceDN w:val="0"/>
        <w:adjustRightInd w:val="0"/>
        <w:spacing w:line="480" w:lineRule="auto"/>
        <w:rPr>
          <w:rFonts w:ascii="Times New Roman" w:hAnsi="Times New Roman" w:cs="Times New Roman"/>
        </w:rPr>
      </w:pPr>
      <w:r w:rsidRPr="00AC66DF">
        <w:rPr>
          <w:rFonts w:ascii="Times New Roman" w:hAnsi="Times New Roman" w:cs="Times New Roman"/>
        </w:rPr>
        <w:t xml:space="preserve"> </w:t>
      </w:r>
    </w:p>
    <w:p w14:paraId="0CFDD7ED" w14:textId="77777777" w:rsidR="00726EE6" w:rsidRPr="00AC66DF" w:rsidRDefault="00726EE6" w:rsidP="007C3928">
      <w:pPr>
        <w:autoSpaceDE w:val="0"/>
        <w:autoSpaceDN w:val="0"/>
        <w:adjustRightInd w:val="0"/>
        <w:spacing w:line="480" w:lineRule="auto"/>
        <w:ind w:firstLine="720"/>
        <w:rPr>
          <w:rFonts w:ascii="Times New Roman" w:hAnsi="Times New Roman" w:cs="Times New Roman"/>
        </w:rPr>
      </w:pPr>
      <w:r w:rsidRPr="00AC66DF">
        <w:rPr>
          <w:rFonts w:ascii="Times New Roman" w:hAnsi="Times New Roman" w:cs="Times New Roman"/>
        </w:rPr>
        <w:t>And for that minute a blackbird sang</w:t>
      </w:r>
    </w:p>
    <w:p w14:paraId="0151465D" w14:textId="77777777" w:rsidR="00726EE6" w:rsidRPr="00AC66DF" w:rsidRDefault="00726EE6" w:rsidP="007C3928">
      <w:pPr>
        <w:autoSpaceDE w:val="0"/>
        <w:autoSpaceDN w:val="0"/>
        <w:adjustRightInd w:val="0"/>
        <w:spacing w:line="480" w:lineRule="auto"/>
        <w:ind w:firstLine="720"/>
        <w:rPr>
          <w:rFonts w:ascii="Times New Roman" w:hAnsi="Times New Roman" w:cs="Times New Roman"/>
        </w:rPr>
      </w:pPr>
      <w:r w:rsidRPr="00AC66DF">
        <w:rPr>
          <w:rFonts w:ascii="Times New Roman" w:hAnsi="Times New Roman" w:cs="Times New Roman"/>
        </w:rPr>
        <w:t>Close by, and round him, mistier,</w:t>
      </w:r>
    </w:p>
    <w:p w14:paraId="26051828" w14:textId="77777777" w:rsidR="00726EE6" w:rsidRPr="00AC66DF" w:rsidRDefault="00726EE6" w:rsidP="007C3928">
      <w:pPr>
        <w:autoSpaceDE w:val="0"/>
        <w:autoSpaceDN w:val="0"/>
        <w:adjustRightInd w:val="0"/>
        <w:spacing w:line="480" w:lineRule="auto"/>
        <w:ind w:firstLine="720"/>
        <w:rPr>
          <w:rFonts w:ascii="Times New Roman" w:hAnsi="Times New Roman" w:cs="Times New Roman"/>
        </w:rPr>
      </w:pPr>
      <w:r w:rsidRPr="00AC66DF">
        <w:rPr>
          <w:rFonts w:ascii="Times New Roman" w:hAnsi="Times New Roman" w:cs="Times New Roman"/>
        </w:rPr>
        <w:t>Farther and farther, all the birds</w:t>
      </w:r>
    </w:p>
    <w:p w14:paraId="2C7C7D1E" w14:textId="24D18C8C" w:rsidR="00726EE6" w:rsidRPr="00AC66DF" w:rsidRDefault="00726EE6" w:rsidP="007C3928">
      <w:pPr>
        <w:autoSpaceDE w:val="0"/>
        <w:autoSpaceDN w:val="0"/>
        <w:adjustRightInd w:val="0"/>
        <w:spacing w:line="480" w:lineRule="auto"/>
        <w:ind w:firstLine="720"/>
        <w:rPr>
          <w:rFonts w:ascii="Times New Roman" w:hAnsi="Times New Roman" w:cs="Times New Roman"/>
        </w:rPr>
      </w:pPr>
      <w:r w:rsidRPr="00AC66DF">
        <w:rPr>
          <w:rFonts w:ascii="Times New Roman" w:hAnsi="Times New Roman" w:cs="Times New Roman"/>
        </w:rPr>
        <w:t>Of Oxfordshire and Gloucestershire. (</w:t>
      </w:r>
      <w:r w:rsidR="00F95BE1" w:rsidRPr="00AC66DF">
        <w:rPr>
          <w:rFonts w:ascii="Times New Roman" w:hAnsi="Times New Roman" w:cs="Times New Roman"/>
        </w:rPr>
        <w:t>Hollis</w:t>
      </w:r>
      <w:r w:rsidRPr="00AC66DF">
        <w:rPr>
          <w:rFonts w:ascii="Times New Roman" w:hAnsi="Times New Roman" w:cs="Times New Roman"/>
        </w:rPr>
        <w:t>, p. 36)</w:t>
      </w:r>
    </w:p>
    <w:p w14:paraId="3ED8AAEC" w14:textId="77777777" w:rsidR="00726EE6" w:rsidRPr="00AC66DF" w:rsidRDefault="00726EE6" w:rsidP="00726EE6">
      <w:pPr>
        <w:autoSpaceDE w:val="0"/>
        <w:autoSpaceDN w:val="0"/>
        <w:adjustRightInd w:val="0"/>
        <w:spacing w:line="480" w:lineRule="auto"/>
        <w:rPr>
          <w:rFonts w:ascii="Times New Roman" w:hAnsi="Times New Roman" w:cs="Times New Roman"/>
        </w:rPr>
      </w:pPr>
    </w:p>
    <w:p w14:paraId="69C9A5A8" w14:textId="782C090F" w:rsidR="00635862" w:rsidRPr="00AC66DF" w:rsidRDefault="00726EE6" w:rsidP="007C3928">
      <w:pPr>
        <w:autoSpaceDE w:val="0"/>
        <w:autoSpaceDN w:val="0"/>
        <w:adjustRightInd w:val="0"/>
        <w:spacing w:line="480" w:lineRule="auto"/>
        <w:jc w:val="both"/>
        <w:rPr>
          <w:rFonts w:ascii="Times New Roman" w:hAnsi="Times New Roman" w:cs="Times New Roman"/>
        </w:rPr>
      </w:pPr>
      <w:r w:rsidRPr="00AC66DF">
        <w:rPr>
          <w:rFonts w:ascii="Times New Roman" w:hAnsi="Times New Roman" w:cs="Times New Roman"/>
        </w:rPr>
        <w:t>‘I hear birds outside sometimes early in the morning,’ said another group member: ‘That’s a good sound’.  ‘“Mistier”,’ said another, ‘has to do with one bird starting and the others all join in’.  ‘The group then talked with enthusiasm of the birds all coming into song together,’ the group-leader recalls, ‘as they themselves in their own way did at that point’</w:t>
      </w:r>
      <w:r w:rsidR="00E417EA" w:rsidRPr="00AC66DF">
        <w:rPr>
          <w:rFonts w:ascii="Times New Roman" w:hAnsi="Times New Roman" w:cs="Times New Roman"/>
        </w:rPr>
        <w:t xml:space="preserve"> (Davis et al, p. 39)</w:t>
      </w:r>
      <w:r w:rsidRPr="00AC66DF">
        <w:rPr>
          <w:rFonts w:ascii="Times New Roman" w:hAnsi="Times New Roman" w:cs="Times New Roman"/>
        </w:rPr>
        <w:t xml:space="preserve">. </w:t>
      </w:r>
      <w:r w:rsidR="00141A8C" w:rsidRPr="00AC66DF">
        <w:rPr>
          <w:rFonts w:ascii="Times New Roman" w:hAnsi="Times New Roman" w:cs="Times New Roman"/>
        </w:rPr>
        <w:t xml:space="preserve"> </w:t>
      </w:r>
      <w:r w:rsidR="00141A8C" w:rsidRPr="00AC66DF">
        <w:rPr>
          <w:rFonts w:ascii="Times New Roman" w:hAnsi="Times New Roman" w:cs="Times New Roman"/>
        </w:rPr>
        <w:lastRenderedPageBreak/>
        <w:t xml:space="preserve">‘Nothing I am capable of is just me … somebody enabled me to get to the place I am’ (Winnicott, p. 148). ‘An emotional experience cannot be conceived of in isolation from a relationship’ (Bion, 1962, p. 42). In ways akin to the mother’s ‘reliable holding’ of the child, shared reading offers at such times an adult equivalent of the ‘facilitating environment’ which renews ‘the line of life’ (Winnicott, p. 144).   </w:t>
      </w:r>
    </w:p>
    <w:p w14:paraId="3617B5E2" w14:textId="67364E80" w:rsidR="00FB0D26" w:rsidRDefault="0052264E" w:rsidP="004246EA">
      <w:pPr>
        <w:spacing w:line="480" w:lineRule="auto"/>
        <w:jc w:val="both"/>
        <w:rPr>
          <w:rFonts w:ascii="Times New Roman" w:hAnsi="Times New Roman" w:cs="Times New Roman"/>
        </w:rPr>
      </w:pPr>
      <w:r w:rsidRPr="00AC66DF">
        <w:rPr>
          <w:rFonts w:ascii="Times New Roman" w:hAnsi="Times New Roman"/>
        </w:rPr>
        <w:tab/>
      </w:r>
      <w:r w:rsidRPr="00AC66DF">
        <w:rPr>
          <w:rFonts w:ascii="Times New Roman" w:hAnsi="Times New Roman" w:cs="Times New Roman"/>
        </w:rPr>
        <w:t>Martha Nussbaum has proposed that a literary text c</w:t>
      </w:r>
      <w:r>
        <w:rPr>
          <w:rFonts w:ascii="Times New Roman" w:hAnsi="Times New Roman" w:cs="Times New Roman"/>
        </w:rPr>
        <w:t>an act as a ‘transitional object’:  ‘When we have emotions of fear and pity towards the hero of a tragedy and his reversal, we explore aspects of our own vulnerability in a safe and pleasing setting’.</w:t>
      </w:r>
      <w:r>
        <w:rPr>
          <w:rStyle w:val="EndnoteReference"/>
          <w:rFonts w:ascii="Times New Roman" w:hAnsi="Times New Roman" w:cs="Times New Roman"/>
        </w:rPr>
        <w:endnoteReference w:id="42"/>
      </w:r>
      <w:r>
        <w:rPr>
          <w:rFonts w:ascii="Times New Roman" w:hAnsi="Times New Roman" w:cs="Times New Roman"/>
        </w:rPr>
        <w:t xml:space="preserve"> Ricoeur ‘s assertion that literature ‘proposes to the imagination for meditation sample cases which constitute thought-experiments’ (</w:t>
      </w:r>
      <w:r w:rsidRPr="003173CB">
        <w:rPr>
          <w:rFonts w:ascii="Times New Roman" w:hAnsi="Times New Roman" w:cs="Times New Roman"/>
          <w:i/>
          <w:iCs/>
        </w:rPr>
        <w:t>On Psychoanalysis,</w:t>
      </w:r>
      <w:r>
        <w:rPr>
          <w:rFonts w:ascii="Times New Roman" w:hAnsi="Times New Roman" w:cs="Times New Roman"/>
        </w:rPr>
        <w:t xml:space="preserve"> p.190), is also posited, as we have seen, on the text’s occupying what Winnicott called the ‘third part of a human being’s life’. This ‘third’ area consists not of an ‘inside and outside’ only, but of ‘an intermediate area of experiencing, to which inner and outer life both contribute’.</w:t>
      </w:r>
      <w:r>
        <w:rPr>
          <w:rStyle w:val="EndnoteReference"/>
          <w:rFonts w:ascii="Times New Roman" w:hAnsi="Times New Roman" w:cs="Times New Roman"/>
        </w:rPr>
        <w:endnoteReference w:id="43"/>
      </w:r>
      <w:r>
        <w:rPr>
          <w:rFonts w:ascii="Times New Roman" w:hAnsi="Times New Roman" w:cs="Times New Roman"/>
        </w:rPr>
        <w:t xml:space="preserve">  In Shared Reading, as the foregoing examples have demonstrated, the third area is three-dimensionally present. What strikes observers time and again, is how the reading group constitutes a ‘protected space’ (Gray et al, 2016, pp.252-4), an ‘invisible shield’ (Robinson and Billington, 2019, p.161). It has led psychotherapists and psychiatrists to emphasise how Shared Reading imitates and (re)-creates (sometimes for the first time) the intimacy of a close human voice speaking or reading to one’s needs - ‘</w:t>
      </w:r>
      <w:r>
        <w:rPr>
          <w:rFonts w:ascii="Times New Roman" w:eastAsia="Times New Roman" w:hAnsi="Times New Roman" w:cs="Times New Roman"/>
          <w:lang w:eastAsia="en-GB"/>
        </w:rPr>
        <w:t>the way the mother fits in when rocking the child, the sound and tone of her voice’. ‘</w:t>
      </w:r>
      <w:r w:rsidRPr="0213FA47">
        <w:rPr>
          <w:rFonts w:ascii="Times New Roman" w:hAnsi="Times New Roman" w:cs="Times New Roman"/>
        </w:rPr>
        <w:t xml:space="preserve">When every word and every line </w:t>
      </w:r>
      <w:r>
        <w:rPr>
          <w:rFonts w:ascii="Times New Roman" w:hAnsi="Times New Roman" w:cs="Times New Roman"/>
        </w:rPr>
        <w:t xml:space="preserve">is </w:t>
      </w:r>
      <w:r w:rsidRPr="0213FA47">
        <w:rPr>
          <w:rFonts w:ascii="Times New Roman" w:hAnsi="Times New Roman" w:cs="Times New Roman"/>
        </w:rPr>
        <w:t xml:space="preserve">a close, vocal-emotional presence, the </w:t>
      </w:r>
      <w:r>
        <w:rPr>
          <w:rFonts w:ascii="Times New Roman" w:hAnsi="Times New Roman" w:cs="Times New Roman"/>
        </w:rPr>
        <w:t xml:space="preserve"> </w:t>
      </w:r>
      <w:r w:rsidRPr="0213FA47">
        <w:rPr>
          <w:rFonts w:ascii="Times New Roman" w:hAnsi="Times New Roman" w:cs="Times New Roman"/>
        </w:rPr>
        <w:t>primary emotion involved will almost inevitably be closer to earlier life before adult stress patterns took hold or hardened into ill health</w:t>
      </w:r>
      <w:r>
        <w:rPr>
          <w:rFonts w:ascii="Times New Roman" w:hAnsi="Times New Roman" w:cs="Times New Roman"/>
        </w:rPr>
        <w:t xml:space="preserve">’ [David Fearnley, Ashworth Hospital, UK]; ‘We can’t regrow brains, but [in Shared Reading] we </w:t>
      </w:r>
      <w:r>
        <w:rPr>
          <w:rFonts w:ascii="Times New Roman" w:hAnsi="Times New Roman" w:cs="Times New Roman"/>
          <w:i/>
        </w:rPr>
        <w:t xml:space="preserve">can </w:t>
      </w:r>
      <w:r>
        <w:rPr>
          <w:rFonts w:ascii="Times New Roman" w:hAnsi="Times New Roman" w:cs="Times New Roman"/>
        </w:rPr>
        <w:t>provide an experience which patients can internalise –  that is social and in some way equated to early childhood experience of attachment and safe relationship’ [Nick Benefield, Lead, National Personality Disorder Team, UK].</w:t>
      </w:r>
      <w:r>
        <w:rPr>
          <w:rStyle w:val="EndnoteReference"/>
          <w:rFonts w:ascii="Times New Roman" w:hAnsi="Times New Roman" w:cs="Times New Roman"/>
        </w:rPr>
        <w:endnoteReference w:id="44"/>
      </w:r>
      <w:r>
        <w:rPr>
          <w:rFonts w:ascii="Times New Roman" w:hAnsi="Times New Roman" w:cs="Times New Roman"/>
        </w:rPr>
        <w:t xml:space="preserve"> </w:t>
      </w:r>
      <w:r w:rsidR="00176101">
        <w:rPr>
          <w:rFonts w:ascii="Times New Roman" w:hAnsi="Times New Roman" w:cs="Times New Roman"/>
        </w:rPr>
        <w:t xml:space="preserve">The suggestion is that </w:t>
      </w:r>
      <w:r w:rsidR="00176101">
        <w:rPr>
          <w:rFonts w:ascii="Times New Roman" w:eastAsia="Times New Roman" w:hAnsi="Times New Roman" w:cs="Times New Roman"/>
          <w:lang w:eastAsia="en-GB"/>
        </w:rPr>
        <w:t xml:space="preserve">Shared </w:t>
      </w:r>
      <w:r w:rsidR="00176101">
        <w:rPr>
          <w:rFonts w:ascii="Times New Roman" w:eastAsia="Times New Roman" w:hAnsi="Times New Roman" w:cs="Times New Roman"/>
          <w:lang w:eastAsia="en-GB"/>
        </w:rPr>
        <w:lastRenderedPageBreak/>
        <w:t xml:space="preserve">Reading might offer an adult version of pre-verbal care, </w:t>
      </w:r>
      <w:r w:rsidR="00176101" w:rsidRPr="00805A95">
        <w:rPr>
          <w:rFonts w:ascii="Times New Roman" w:hAnsi="Times New Roman" w:cs="Times New Roman"/>
        </w:rPr>
        <w:t>reach</w:t>
      </w:r>
      <w:r w:rsidR="00176101">
        <w:rPr>
          <w:rFonts w:ascii="Times New Roman" w:hAnsi="Times New Roman" w:cs="Times New Roman"/>
        </w:rPr>
        <w:t>ing</w:t>
      </w:r>
      <w:r w:rsidR="00176101" w:rsidRPr="00805A95">
        <w:rPr>
          <w:rFonts w:ascii="Times New Roman" w:hAnsi="Times New Roman" w:cs="Times New Roman"/>
        </w:rPr>
        <w:t xml:space="preserve"> back to a period or condition prior to trauma, before damage set in</w:t>
      </w:r>
      <w:r w:rsidR="00176101">
        <w:rPr>
          <w:rFonts w:ascii="Times New Roman" w:eastAsia="Times New Roman" w:hAnsi="Times New Roman" w:cs="Times New Roman"/>
          <w:lang w:eastAsia="en-GB"/>
        </w:rPr>
        <w:t xml:space="preserve">, </w:t>
      </w:r>
      <w:r w:rsidR="00176101" w:rsidRPr="0213FA47">
        <w:rPr>
          <w:rFonts w:ascii="Times New Roman" w:hAnsi="Times New Roman" w:cs="Times New Roman"/>
        </w:rPr>
        <w:t>get</w:t>
      </w:r>
      <w:r w:rsidR="00176101">
        <w:rPr>
          <w:rFonts w:ascii="Times New Roman" w:hAnsi="Times New Roman" w:cs="Times New Roman"/>
        </w:rPr>
        <w:t>ting</w:t>
      </w:r>
      <w:r w:rsidR="00176101" w:rsidRPr="0213FA47">
        <w:rPr>
          <w:rFonts w:ascii="Times New Roman" w:hAnsi="Times New Roman" w:cs="Times New Roman"/>
        </w:rPr>
        <w:t xml:space="preserve"> underneath habitual categories and frames, those of identity as well as of me</w:t>
      </w:r>
      <w:r w:rsidR="00176101">
        <w:rPr>
          <w:rFonts w:ascii="Times New Roman" w:hAnsi="Times New Roman" w:cs="Times New Roman"/>
        </w:rPr>
        <w:t>ntal health</w:t>
      </w:r>
      <w:r w:rsidR="00176101" w:rsidRPr="0213FA47">
        <w:rPr>
          <w:rFonts w:ascii="Times New Roman" w:hAnsi="Times New Roman" w:cs="Times New Roman"/>
        </w:rPr>
        <w:t xml:space="preserve"> condition.</w:t>
      </w:r>
    </w:p>
    <w:p w14:paraId="296E721F" w14:textId="77777777" w:rsidR="00AC66DF" w:rsidRPr="00942C42" w:rsidRDefault="00AC66DF" w:rsidP="004246EA">
      <w:pPr>
        <w:spacing w:line="480" w:lineRule="auto"/>
        <w:jc w:val="both"/>
        <w:rPr>
          <w:rFonts w:ascii="Times New Roman" w:hAnsi="Times New Roman" w:cs="Times New Roman"/>
        </w:rPr>
      </w:pPr>
    </w:p>
    <w:sectPr w:rsidR="00AC66DF" w:rsidRPr="00942C42" w:rsidSect="00A44C4C">
      <w:footerReference w:type="even" r:id="rId7"/>
      <w:footerReference w:type="default" r:id="rId8"/>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A527" w14:textId="77777777" w:rsidR="00FA6FC7" w:rsidRDefault="00FA6FC7" w:rsidP="00E2479A">
      <w:r>
        <w:separator/>
      </w:r>
    </w:p>
  </w:endnote>
  <w:endnote w:type="continuationSeparator" w:id="0">
    <w:p w14:paraId="6C20D7FC" w14:textId="77777777" w:rsidR="00FA6FC7" w:rsidRDefault="00FA6FC7" w:rsidP="00E2479A">
      <w:r>
        <w:continuationSeparator/>
      </w:r>
    </w:p>
  </w:endnote>
  <w:endnote w:id="1">
    <w:p w14:paraId="7FC2C989" w14:textId="2A14ECA2"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hAnsi="Times New Roman" w:cs="Times New Roman"/>
          <w:bCs/>
          <w:iCs/>
          <w:sz w:val="20"/>
        </w:rPr>
        <w:t>S.</w:t>
      </w:r>
      <w:r w:rsidR="004823D0">
        <w:rPr>
          <w:rFonts w:ascii="Times New Roman" w:hAnsi="Times New Roman" w:cs="Times New Roman"/>
          <w:bCs/>
          <w:iCs/>
          <w:sz w:val="20"/>
        </w:rPr>
        <w:t xml:space="preserve"> </w:t>
      </w:r>
      <w:r w:rsidRPr="0052264E">
        <w:rPr>
          <w:rFonts w:ascii="Times New Roman" w:hAnsi="Times New Roman" w:cs="Times New Roman"/>
          <w:bCs/>
          <w:iCs/>
          <w:sz w:val="20"/>
        </w:rPr>
        <w:t xml:space="preserve">Freud, </w:t>
      </w:r>
      <w:r w:rsidRPr="0052264E">
        <w:rPr>
          <w:rFonts w:ascii="Times New Roman" w:hAnsi="Times New Roman" w:cs="Times New Roman"/>
          <w:bCs/>
          <w:i/>
          <w:iCs/>
          <w:sz w:val="20"/>
        </w:rPr>
        <w:t xml:space="preserve">An Outline of Psychoanalysis </w:t>
      </w:r>
      <w:r w:rsidRPr="0052264E">
        <w:rPr>
          <w:rFonts w:ascii="Times New Roman" w:hAnsi="Times New Roman" w:cs="Times New Roman"/>
          <w:bCs/>
          <w:sz w:val="20"/>
        </w:rPr>
        <w:t>(</w:t>
      </w:r>
      <w:r w:rsidRPr="0052264E">
        <w:rPr>
          <w:rFonts w:ascii="Times New Roman" w:hAnsi="Times New Roman" w:cs="Times New Roman"/>
          <w:bCs/>
          <w:iCs/>
          <w:sz w:val="20"/>
        </w:rPr>
        <w:t>London: Penguin, 2003), pp.</w:t>
      </w:r>
      <w:r w:rsidR="00D57263">
        <w:rPr>
          <w:rFonts w:ascii="Times New Roman" w:hAnsi="Times New Roman" w:cs="Times New Roman"/>
          <w:bCs/>
          <w:iCs/>
          <w:sz w:val="20"/>
        </w:rPr>
        <w:t xml:space="preserve"> </w:t>
      </w:r>
      <w:r w:rsidRPr="0052264E">
        <w:rPr>
          <w:rFonts w:ascii="Times New Roman" w:hAnsi="Times New Roman" w:cs="Times New Roman"/>
          <w:bCs/>
          <w:iCs/>
          <w:sz w:val="20"/>
        </w:rPr>
        <w:t>201-2.</w:t>
      </w:r>
    </w:p>
  </w:endnote>
  <w:endnote w:id="2">
    <w:p w14:paraId="6EBA8494" w14:textId="6205063F" w:rsidR="0052264E" w:rsidRPr="0052264E" w:rsidRDefault="0052264E" w:rsidP="0052264E">
      <w:pPr>
        <w:rPr>
          <w:rFonts w:ascii="Times New Roman" w:hAnsi="Times New Roman" w:cs="Times New Roman"/>
          <w:sz w:val="20"/>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See: </w:t>
      </w:r>
      <w:hyperlink r:id="rId1" w:history="1">
        <w:r w:rsidRPr="0052264E">
          <w:rPr>
            <w:rStyle w:val="Hyperlink"/>
            <w:rFonts w:ascii="Times New Roman" w:hAnsi="Times New Roman" w:cs="Times New Roman"/>
            <w:sz w:val="20"/>
          </w:rPr>
          <w:t>www.thereader.org.uk</w:t>
        </w:r>
      </w:hyperlink>
      <w:r w:rsidRPr="0052264E">
        <w:rPr>
          <w:rFonts w:ascii="Times New Roman" w:hAnsi="Times New Roman" w:cs="Times New Roman"/>
          <w:sz w:val="20"/>
        </w:rPr>
        <w:t>; J.</w:t>
      </w:r>
      <w:r w:rsidR="00D57263">
        <w:rPr>
          <w:rFonts w:ascii="Times New Roman" w:hAnsi="Times New Roman" w:cs="Times New Roman"/>
          <w:sz w:val="20"/>
        </w:rPr>
        <w:t xml:space="preserve"> </w:t>
      </w:r>
      <w:r w:rsidRPr="0052264E">
        <w:rPr>
          <w:rFonts w:ascii="Times New Roman" w:hAnsi="Times New Roman" w:cs="Times New Roman"/>
          <w:sz w:val="20"/>
        </w:rPr>
        <w:t xml:space="preserve">Davis, Introduction in A.Macmillan (ed.), </w:t>
      </w:r>
      <w:r w:rsidRPr="0052264E">
        <w:rPr>
          <w:rFonts w:ascii="Times New Roman" w:hAnsi="Times New Roman" w:cs="Times New Roman"/>
          <w:i/>
          <w:iCs/>
          <w:sz w:val="20"/>
        </w:rPr>
        <w:t xml:space="preserve">A Little Aloud:An Anthology of Prose and Poetry for Reading Aloud to People You Care For </w:t>
      </w:r>
      <w:r w:rsidRPr="0052264E">
        <w:rPr>
          <w:rFonts w:ascii="Times New Roman" w:hAnsi="Times New Roman" w:cs="Times New Roman"/>
          <w:sz w:val="20"/>
        </w:rPr>
        <w:t xml:space="preserve"> (London:</w:t>
      </w:r>
      <w:r w:rsidR="00D57263">
        <w:rPr>
          <w:rFonts w:ascii="Times New Roman" w:hAnsi="Times New Roman" w:cs="Times New Roman"/>
          <w:sz w:val="20"/>
        </w:rPr>
        <w:t xml:space="preserve"> </w:t>
      </w:r>
      <w:r w:rsidRPr="0052264E">
        <w:rPr>
          <w:rFonts w:ascii="Times New Roman" w:hAnsi="Times New Roman" w:cs="Times New Roman"/>
          <w:sz w:val="20"/>
        </w:rPr>
        <w:t>Random House, 2010), pp. 7-19; J.</w:t>
      </w:r>
      <w:r w:rsidR="00D57263">
        <w:rPr>
          <w:rFonts w:ascii="Times New Roman" w:hAnsi="Times New Roman" w:cs="Times New Roman"/>
          <w:sz w:val="20"/>
        </w:rPr>
        <w:t xml:space="preserve"> </w:t>
      </w:r>
      <w:r w:rsidRPr="0052264E">
        <w:rPr>
          <w:rFonts w:ascii="Times New Roman" w:hAnsi="Times New Roman" w:cs="Times New Roman"/>
          <w:sz w:val="20"/>
        </w:rPr>
        <w:t xml:space="preserve">Davis, ‘The reading revolution’ in </w:t>
      </w:r>
      <w:r w:rsidRPr="0052264E">
        <w:rPr>
          <w:rFonts w:ascii="Times New Roman" w:hAnsi="Times New Roman" w:cs="Times New Roman"/>
          <w:i/>
          <w:iCs/>
          <w:sz w:val="20"/>
        </w:rPr>
        <w:t xml:space="preserve">Stop What You’re Doing and Read This! </w:t>
      </w:r>
      <w:r w:rsidRPr="0052264E">
        <w:rPr>
          <w:rFonts w:ascii="Times New Roman" w:hAnsi="Times New Roman" w:cs="Times New Roman"/>
          <w:sz w:val="20"/>
        </w:rPr>
        <w:t>(London:</w:t>
      </w:r>
      <w:r w:rsidR="00D57263">
        <w:rPr>
          <w:rFonts w:ascii="Times New Roman" w:hAnsi="Times New Roman" w:cs="Times New Roman"/>
          <w:sz w:val="20"/>
        </w:rPr>
        <w:t xml:space="preserve"> </w:t>
      </w:r>
      <w:r w:rsidRPr="0052264E">
        <w:rPr>
          <w:rFonts w:ascii="Times New Roman" w:hAnsi="Times New Roman" w:cs="Times New Roman"/>
          <w:sz w:val="20"/>
        </w:rPr>
        <w:t>Vintage Books, 2011), pp.</w:t>
      </w:r>
      <w:r w:rsidR="00D57263">
        <w:rPr>
          <w:rFonts w:ascii="Times New Roman" w:hAnsi="Times New Roman" w:cs="Times New Roman"/>
          <w:sz w:val="20"/>
        </w:rPr>
        <w:t xml:space="preserve"> </w:t>
      </w:r>
      <w:r w:rsidRPr="0052264E">
        <w:rPr>
          <w:rFonts w:ascii="Times New Roman" w:hAnsi="Times New Roman" w:cs="Times New Roman"/>
          <w:sz w:val="20"/>
        </w:rPr>
        <w:t>115-36.</w:t>
      </w:r>
    </w:p>
  </w:endnote>
  <w:endnote w:id="3">
    <w:p w14:paraId="047D0CB1" w14:textId="68E1EF1E" w:rsidR="0052264E" w:rsidRPr="0052264E" w:rsidRDefault="0052264E" w:rsidP="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J.</w:t>
      </w:r>
      <w:r w:rsidR="00D57263">
        <w:rPr>
          <w:rFonts w:ascii="Times New Roman" w:hAnsi="Times New Roman" w:cs="Times New Roman"/>
          <w:sz w:val="20"/>
        </w:rPr>
        <w:t xml:space="preserve"> </w:t>
      </w:r>
      <w:r w:rsidRPr="0052264E">
        <w:rPr>
          <w:rFonts w:ascii="Times New Roman" w:hAnsi="Times New Roman" w:cs="Times New Roman"/>
          <w:sz w:val="20"/>
        </w:rPr>
        <w:t xml:space="preserve">Hartley, </w:t>
      </w:r>
      <w:r w:rsidRPr="0052264E">
        <w:rPr>
          <w:rFonts w:ascii="Times New Roman" w:hAnsi="Times New Roman" w:cs="Times New Roman"/>
          <w:i/>
          <w:sz w:val="20"/>
        </w:rPr>
        <w:t>The Reading Groups Book</w:t>
      </w:r>
      <w:r w:rsidRPr="0052264E">
        <w:rPr>
          <w:rFonts w:ascii="Times New Roman" w:hAnsi="Times New Roman" w:cs="Times New Roman"/>
          <w:sz w:val="20"/>
        </w:rPr>
        <w:t xml:space="preserve"> (Oxford:</w:t>
      </w:r>
      <w:r w:rsidR="00D57263">
        <w:rPr>
          <w:rFonts w:ascii="Times New Roman" w:hAnsi="Times New Roman" w:cs="Times New Roman"/>
          <w:sz w:val="20"/>
        </w:rPr>
        <w:t xml:space="preserve"> </w:t>
      </w:r>
      <w:r w:rsidRPr="0052264E">
        <w:rPr>
          <w:rFonts w:ascii="Times New Roman" w:hAnsi="Times New Roman" w:cs="Times New Roman"/>
          <w:sz w:val="20"/>
        </w:rPr>
        <w:t>Oxford University Press, 2002).</w:t>
      </w:r>
    </w:p>
  </w:endnote>
  <w:endnote w:id="4">
    <w:p w14:paraId="4C5C9D92" w14:textId="3E9F36D4" w:rsidR="0052264E" w:rsidRPr="0052264E" w:rsidRDefault="0052264E" w:rsidP="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D.</w:t>
      </w:r>
      <w:r w:rsidR="00D57263">
        <w:rPr>
          <w:rFonts w:ascii="Times New Roman" w:hAnsi="Times New Roman" w:cs="Times New Roman"/>
          <w:sz w:val="20"/>
        </w:rPr>
        <w:t xml:space="preserve"> </w:t>
      </w:r>
      <w:r w:rsidRPr="0052264E">
        <w:rPr>
          <w:rFonts w:ascii="Times New Roman" w:hAnsi="Times New Roman" w:cs="Times New Roman"/>
          <w:sz w:val="20"/>
        </w:rPr>
        <w:t>Hicks, ‘An audit of bibliotherapy/books on prescription activity in England’ (Arts Council England and the Museums Libraries and Archives Council, 2006).</w:t>
      </w:r>
    </w:p>
  </w:endnote>
  <w:endnote w:id="5">
    <w:p w14:paraId="1815B785" w14:textId="12DCDB47"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E.</w:t>
      </w:r>
      <w:r w:rsidR="00D57263">
        <w:rPr>
          <w:rFonts w:ascii="Times New Roman" w:hAnsi="Times New Roman" w:cs="Times New Roman"/>
          <w:sz w:val="20"/>
        </w:rPr>
        <w:t xml:space="preserve"> </w:t>
      </w:r>
      <w:r w:rsidRPr="0052264E">
        <w:rPr>
          <w:rFonts w:ascii="Times New Roman" w:hAnsi="Times New Roman" w:cs="Times New Roman"/>
          <w:sz w:val="20"/>
        </w:rPr>
        <w:t>Berthoud and S.</w:t>
      </w:r>
      <w:r w:rsidR="00D57263">
        <w:rPr>
          <w:rFonts w:ascii="Times New Roman" w:hAnsi="Times New Roman" w:cs="Times New Roman"/>
          <w:sz w:val="20"/>
        </w:rPr>
        <w:t xml:space="preserve"> </w:t>
      </w:r>
      <w:r w:rsidRPr="0052264E">
        <w:rPr>
          <w:rFonts w:ascii="Times New Roman" w:hAnsi="Times New Roman" w:cs="Times New Roman"/>
          <w:sz w:val="20"/>
        </w:rPr>
        <w:t xml:space="preserve">Elderkin, </w:t>
      </w:r>
      <w:r w:rsidRPr="0052264E">
        <w:rPr>
          <w:rFonts w:ascii="Times New Roman" w:hAnsi="Times New Roman" w:cs="Times New Roman"/>
          <w:i/>
          <w:sz w:val="20"/>
        </w:rPr>
        <w:t>The Novel Cure:</w:t>
      </w:r>
      <w:r w:rsidR="00D57263">
        <w:rPr>
          <w:rFonts w:ascii="Times New Roman" w:hAnsi="Times New Roman" w:cs="Times New Roman"/>
          <w:i/>
          <w:sz w:val="20"/>
        </w:rPr>
        <w:t xml:space="preserve"> </w:t>
      </w:r>
      <w:r w:rsidRPr="0052264E">
        <w:rPr>
          <w:rFonts w:ascii="Times New Roman" w:hAnsi="Times New Roman" w:cs="Times New Roman"/>
          <w:i/>
          <w:sz w:val="20"/>
        </w:rPr>
        <w:t xml:space="preserve">An A-Z of Literary Remedies </w:t>
      </w:r>
      <w:r w:rsidRPr="0052264E">
        <w:rPr>
          <w:rFonts w:ascii="Times New Roman" w:hAnsi="Times New Roman" w:cs="Times New Roman"/>
          <w:sz w:val="20"/>
        </w:rPr>
        <w:t>(Edinburgh:</w:t>
      </w:r>
      <w:r w:rsidR="00D57263">
        <w:rPr>
          <w:rFonts w:ascii="Times New Roman" w:hAnsi="Times New Roman" w:cs="Times New Roman"/>
          <w:sz w:val="20"/>
        </w:rPr>
        <w:t xml:space="preserve"> </w:t>
      </w:r>
      <w:r w:rsidRPr="0052264E">
        <w:rPr>
          <w:rFonts w:ascii="Times New Roman" w:hAnsi="Times New Roman" w:cs="Times New Roman"/>
          <w:sz w:val="20"/>
        </w:rPr>
        <w:t>Cannongate, 2013); J.</w:t>
      </w:r>
      <w:r w:rsidR="00D57263">
        <w:rPr>
          <w:rFonts w:ascii="Times New Roman" w:hAnsi="Times New Roman" w:cs="Times New Roman"/>
          <w:sz w:val="20"/>
        </w:rPr>
        <w:t xml:space="preserve"> </w:t>
      </w:r>
      <w:r w:rsidRPr="0052264E">
        <w:rPr>
          <w:rFonts w:ascii="Times New Roman" w:hAnsi="Times New Roman" w:cs="Times New Roman"/>
          <w:sz w:val="20"/>
        </w:rPr>
        <w:t>Bate, P.</w:t>
      </w:r>
      <w:r w:rsidR="00D57263">
        <w:rPr>
          <w:rFonts w:ascii="Times New Roman" w:hAnsi="Times New Roman" w:cs="Times New Roman"/>
          <w:sz w:val="20"/>
        </w:rPr>
        <w:t xml:space="preserve"> </w:t>
      </w:r>
      <w:r w:rsidRPr="0052264E">
        <w:rPr>
          <w:rFonts w:ascii="Times New Roman" w:hAnsi="Times New Roman" w:cs="Times New Roman"/>
          <w:sz w:val="20"/>
        </w:rPr>
        <w:t>Byrne, S.</w:t>
      </w:r>
      <w:r w:rsidR="00D57263">
        <w:rPr>
          <w:rFonts w:ascii="Times New Roman" w:hAnsi="Times New Roman" w:cs="Times New Roman"/>
          <w:sz w:val="20"/>
        </w:rPr>
        <w:t xml:space="preserve"> </w:t>
      </w:r>
      <w:r w:rsidRPr="0052264E">
        <w:rPr>
          <w:rFonts w:ascii="Times New Roman" w:hAnsi="Times New Roman" w:cs="Times New Roman"/>
          <w:sz w:val="20"/>
        </w:rPr>
        <w:t xml:space="preserve">Ratcliffe (eds.), </w:t>
      </w:r>
      <w:r w:rsidRPr="0052264E">
        <w:rPr>
          <w:rFonts w:ascii="Times New Roman" w:hAnsi="Times New Roman" w:cs="Times New Roman"/>
          <w:i/>
          <w:sz w:val="20"/>
        </w:rPr>
        <w:t>Stressed/Unstressed</w:t>
      </w:r>
      <w:r w:rsidRPr="0052264E">
        <w:rPr>
          <w:rFonts w:ascii="Times New Roman" w:hAnsi="Times New Roman" w:cs="Times New Roman"/>
          <w:sz w:val="20"/>
        </w:rPr>
        <w:t xml:space="preserve"> (London:</w:t>
      </w:r>
      <w:r w:rsidR="00D57263">
        <w:rPr>
          <w:rFonts w:ascii="Times New Roman" w:hAnsi="Times New Roman" w:cs="Times New Roman"/>
          <w:sz w:val="20"/>
        </w:rPr>
        <w:t xml:space="preserve"> </w:t>
      </w:r>
      <w:r w:rsidRPr="0052264E">
        <w:rPr>
          <w:rFonts w:ascii="Times New Roman" w:hAnsi="Times New Roman" w:cs="Times New Roman"/>
          <w:sz w:val="20"/>
        </w:rPr>
        <w:t>William Collins, 2016).</w:t>
      </w:r>
    </w:p>
  </w:endnote>
  <w:endnote w:id="6">
    <w:p w14:paraId="142E15C0" w14:textId="1902014F"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E.</w:t>
      </w:r>
      <w:r w:rsidR="00D57263">
        <w:rPr>
          <w:rFonts w:ascii="Times New Roman" w:hAnsi="Times New Roman" w:cs="Times New Roman"/>
          <w:sz w:val="20"/>
        </w:rPr>
        <w:t xml:space="preserve"> </w:t>
      </w:r>
      <w:r w:rsidRPr="0052264E">
        <w:rPr>
          <w:rFonts w:ascii="Times New Roman" w:hAnsi="Times New Roman" w:cs="Times New Roman"/>
          <w:sz w:val="20"/>
        </w:rPr>
        <w:t>Gray, G.</w:t>
      </w:r>
      <w:r w:rsidR="00D57263">
        <w:rPr>
          <w:rFonts w:ascii="Times New Roman" w:hAnsi="Times New Roman" w:cs="Times New Roman"/>
          <w:sz w:val="20"/>
        </w:rPr>
        <w:t xml:space="preserve"> </w:t>
      </w:r>
      <w:r w:rsidRPr="0052264E">
        <w:rPr>
          <w:rFonts w:ascii="Times New Roman" w:hAnsi="Times New Roman" w:cs="Times New Roman"/>
          <w:sz w:val="20"/>
        </w:rPr>
        <w:t>Kiemle, J.</w:t>
      </w:r>
      <w:r w:rsidR="00D57263">
        <w:rPr>
          <w:rFonts w:ascii="Times New Roman" w:hAnsi="Times New Roman" w:cs="Times New Roman"/>
          <w:sz w:val="20"/>
        </w:rPr>
        <w:t xml:space="preserve"> </w:t>
      </w:r>
      <w:r w:rsidRPr="0052264E">
        <w:rPr>
          <w:rFonts w:ascii="Times New Roman" w:hAnsi="Times New Roman" w:cs="Times New Roman"/>
          <w:sz w:val="20"/>
        </w:rPr>
        <w:t>Billington, P.</w:t>
      </w:r>
      <w:r w:rsidR="00D57263">
        <w:rPr>
          <w:rFonts w:ascii="Times New Roman" w:hAnsi="Times New Roman" w:cs="Times New Roman"/>
          <w:sz w:val="20"/>
        </w:rPr>
        <w:t xml:space="preserve"> </w:t>
      </w:r>
      <w:r w:rsidRPr="0052264E">
        <w:rPr>
          <w:rFonts w:ascii="Times New Roman" w:hAnsi="Times New Roman" w:cs="Times New Roman"/>
          <w:sz w:val="20"/>
        </w:rPr>
        <w:t xml:space="preserve">Davis, ‘An interpretative phenomenological analysis of experience of a reader group’, </w:t>
      </w:r>
      <w:r w:rsidRPr="0052264E">
        <w:rPr>
          <w:rFonts w:ascii="Times New Roman" w:hAnsi="Times New Roman" w:cs="Times New Roman"/>
          <w:i/>
          <w:iCs/>
          <w:sz w:val="20"/>
        </w:rPr>
        <w:t xml:space="preserve">International Journal of </w:t>
      </w:r>
      <w:r w:rsidRPr="0052264E">
        <w:rPr>
          <w:rFonts w:ascii="Times New Roman" w:hAnsi="Times New Roman" w:cs="Times New Roman"/>
          <w:i/>
          <w:sz w:val="20"/>
        </w:rPr>
        <w:t>Arts &amp; Health</w:t>
      </w:r>
      <w:r w:rsidRPr="0052264E">
        <w:rPr>
          <w:rFonts w:ascii="Times New Roman" w:hAnsi="Times New Roman" w:cs="Times New Roman"/>
          <w:sz w:val="20"/>
        </w:rPr>
        <w:t xml:space="preserve">, </w:t>
      </w:r>
      <w:r w:rsidRPr="0052264E">
        <w:rPr>
          <w:rFonts w:ascii="Times New Roman" w:eastAsia="Calibri" w:hAnsi="Times New Roman" w:cs="Times New Roman"/>
          <w:color w:val="231F20"/>
          <w:sz w:val="20"/>
        </w:rPr>
        <w:t>8.3</w:t>
      </w:r>
      <w:r w:rsidR="00D57263">
        <w:rPr>
          <w:rFonts w:ascii="Times New Roman" w:eastAsia="Calibri" w:hAnsi="Times New Roman" w:cs="Times New Roman"/>
          <w:color w:val="231F20"/>
          <w:sz w:val="20"/>
        </w:rPr>
        <w:t xml:space="preserve"> </w:t>
      </w:r>
      <w:r w:rsidRPr="0052264E">
        <w:rPr>
          <w:rFonts w:ascii="Times New Roman" w:eastAsia="Calibri" w:hAnsi="Times New Roman" w:cs="Times New Roman"/>
          <w:color w:val="231F20"/>
          <w:sz w:val="20"/>
        </w:rPr>
        <w:t>(2016),</w:t>
      </w:r>
      <w:r w:rsidR="00D57263">
        <w:rPr>
          <w:rFonts w:ascii="Times New Roman" w:eastAsia="Calibri" w:hAnsi="Times New Roman" w:cs="Times New Roman"/>
          <w:color w:val="231F20"/>
          <w:sz w:val="20"/>
        </w:rPr>
        <w:t xml:space="preserve"> </w:t>
      </w:r>
      <w:r w:rsidRPr="0052264E">
        <w:rPr>
          <w:rFonts w:ascii="Times New Roman" w:eastAsia="Calibri" w:hAnsi="Times New Roman" w:cs="Times New Roman"/>
          <w:color w:val="231F20"/>
          <w:sz w:val="20"/>
        </w:rPr>
        <w:t>248-61.</w:t>
      </w:r>
      <w:r w:rsidRPr="0052264E">
        <w:rPr>
          <w:rFonts w:ascii="Times New Roman" w:eastAsia="Calibri" w:hAnsi="Times New Roman" w:cs="Times New Roman"/>
          <w:sz w:val="20"/>
        </w:rPr>
        <w:t xml:space="preserve"> </w:t>
      </w:r>
      <w:r w:rsidRPr="0052264E">
        <w:rPr>
          <w:rFonts w:ascii="Times New Roman" w:hAnsi="Times New Roman" w:cs="Times New Roman"/>
          <w:color w:val="000000"/>
          <w:sz w:val="20"/>
        </w:rPr>
        <w:t xml:space="preserve">   </w:t>
      </w:r>
    </w:p>
  </w:endnote>
  <w:endnote w:id="7">
    <w:p w14:paraId="47053593" w14:textId="7CF8E167"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hAnsi="Times New Roman" w:cs="Times New Roman"/>
          <w:color w:val="000000"/>
          <w:sz w:val="20"/>
        </w:rPr>
        <w:t>C.</w:t>
      </w:r>
      <w:r w:rsidR="00D57263">
        <w:rPr>
          <w:rFonts w:ascii="Times New Roman" w:hAnsi="Times New Roman" w:cs="Times New Roman"/>
          <w:color w:val="000000"/>
          <w:sz w:val="20"/>
        </w:rPr>
        <w:t xml:space="preserve"> </w:t>
      </w:r>
      <w:r w:rsidRPr="0052264E">
        <w:rPr>
          <w:rFonts w:ascii="Times New Roman" w:hAnsi="Times New Roman" w:cs="Times New Roman"/>
          <w:sz w:val="20"/>
        </w:rPr>
        <w:t>Dowrick, J.</w:t>
      </w:r>
      <w:r w:rsidR="00D57263">
        <w:rPr>
          <w:rFonts w:ascii="Times New Roman" w:hAnsi="Times New Roman" w:cs="Times New Roman"/>
          <w:sz w:val="20"/>
        </w:rPr>
        <w:t xml:space="preserve"> </w:t>
      </w:r>
      <w:r w:rsidRPr="0052264E">
        <w:rPr>
          <w:rFonts w:ascii="Times New Roman" w:hAnsi="Times New Roman" w:cs="Times New Roman"/>
          <w:sz w:val="20"/>
        </w:rPr>
        <w:t>Billington, J.</w:t>
      </w:r>
      <w:r w:rsidR="00D57263">
        <w:rPr>
          <w:rFonts w:ascii="Times New Roman" w:hAnsi="Times New Roman" w:cs="Times New Roman"/>
          <w:sz w:val="20"/>
        </w:rPr>
        <w:t xml:space="preserve"> </w:t>
      </w:r>
      <w:r w:rsidRPr="0052264E">
        <w:rPr>
          <w:rFonts w:ascii="Times New Roman" w:hAnsi="Times New Roman" w:cs="Times New Roman"/>
          <w:sz w:val="20"/>
        </w:rPr>
        <w:t>Robinson, A.</w:t>
      </w:r>
      <w:r w:rsidR="00D57263">
        <w:rPr>
          <w:rFonts w:ascii="Times New Roman" w:hAnsi="Times New Roman" w:cs="Times New Roman"/>
          <w:sz w:val="20"/>
        </w:rPr>
        <w:t xml:space="preserve"> </w:t>
      </w:r>
      <w:r w:rsidRPr="0052264E">
        <w:rPr>
          <w:rFonts w:ascii="Times New Roman" w:hAnsi="Times New Roman" w:cs="Times New Roman"/>
          <w:sz w:val="20"/>
        </w:rPr>
        <w:t>Hamer, C.</w:t>
      </w:r>
      <w:r w:rsidR="00D57263">
        <w:rPr>
          <w:rFonts w:ascii="Times New Roman" w:hAnsi="Times New Roman" w:cs="Times New Roman"/>
          <w:sz w:val="20"/>
        </w:rPr>
        <w:t xml:space="preserve"> </w:t>
      </w:r>
      <w:r w:rsidRPr="0052264E">
        <w:rPr>
          <w:rFonts w:ascii="Times New Roman" w:hAnsi="Times New Roman" w:cs="Times New Roman"/>
          <w:sz w:val="20"/>
        </w:rPr>
        <w:t xml:space="preserve">Williams, ‘Get into Reading as an intervention for common mental health problems’, </w:t>
      </w:r>
      <w:r w:rsidRPr="0052264E">
        <w:rPr>
          <w:rFonts w:ascii="Times New Roman" w:hAnsi="Times New Roman" w:cs="Times New Roman"/>
          <w:i/>
          <w:sz w:val="20"/>
        </w:rPr>
        <w:t>Medical Humanities</w:t>
      </w:r>
      <w:r w:rsidRPr="0052264E">
        <w:rPr>
          <w:rFonts w:ascii="Times New Roman" w:hAnsi="Times New Roman" w:cs="Times New Roman"/>
          <w:sz w:val="20"/>
        </w:rPr>
        <w:t>,</w:t>
      </w:r>
      <w:r w:rsidRPr="0052264E">
        <w:rPr>
          <w:rFonts w:ascii="Times New Roman" w:hAnsi="Times New Roman" w:cs="Times New Roman"/>
          <w:b/>
          <w:sz w:val="20"/>
        </w:rPr>
        <w:t xml:space="preserve"> </w:t>
      </w:r>
      <w:r w:rsidRPr="0052264E">
        <w:rPr>
          <w:rFonts w:ascii="Times New Roman" w:hAnsi="Times New Roman" w:cs="Times New Roman"/>
          <w:sz w:val="20"/>
        </w:rPr>
        <w:t>38.1</w:t>
      </w:r>
      <w:r w:rsidR="00D57263">
        <w:rPr>
          <w:rFonts w:ascii="Times New Roman" w:hAnsi="Times New Roman" w:cs="Times New Roman"/>
          <w:sz w:val="20"/>
        </w:rPr>
        <w:t xml:space="preserve"> </w:t>
      </w:r>
      <w:r w:rsidRPr="0052264E">
        <w:rPr>
          <w:rFonts w:ascii="Times New Roman" w:hAnsi="Times New Roman" w:cs="Times New Roman"/>
          <w:sz w:val="20"/>
        </w:rPr>
        <w:t xml:space="preserve">(2012),15-20.  </w:t>
      </w:r>
      <w:r w:rsidRPr="0052264E">
        <w:rPr>
          <w:rFonts w:ascii="Times New Roman" w:hAnsi="Times New Roman" w:cs="Times New Roman"/>
          <w:color w:val="000000"/>
          <w:sz w:val="20"/>
        </w:rPr>
        <w:t xml:space="preserve">  </w:t>
      </w:r>
    </w:p>
  </w:endnote>
  <w:endnote w:id="8">
    <w:p w14:paraId="2DE5258A" w14:textId="7094A7C8"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hAnsi="Times New Roman" w:cs="Times New Roman"/>
          <w:color w:val="000000"/>
          <w:sz w:val="20"/>
        </w:rPr>
        <w:t>J.</w:t>
      </w:r>
      <w:r w:rsidR="00D57263">
        <w:rPr>
          <w:rFonts w:ascii="Times New Roman" w:hAnsi="Times New Roman" w:cs="Times New Roman"/>
          <w:color w:val="000000"/>
          <w:sz w:val="20"/>
        </w:rPr>
        <w:t xml:space="preserve"> </w:t>
      </w:r>
      <w:r w:rsidRPr="0052264E">
        <w:rPr>
          <w:rFonts w:ascii="Times New Roman" w:hAnsi="Times New Roman" w:cs="Times New Roman"/>
          <w:color w:val="000000"/>
          <w:sz w:val="20"/>
        </w:rPr>
        <w:t>Billington, J.</w:t>
      </w:r>
      <w:r w:rsidR="00D57263">
        <w:rPr>
          <w:rFonts w:ascii="Times New Roman" w:hAnsi="Times New Roman" w:cs="Times New Roman"/>
          <w:color w:val="000000"/>
          <w:sz w:val="20"/>
        </w:rPr>
        <w:t xml:space="preserve"> </w:t>
      </w:r>
      <w:r w:rsidRPr="0052264E">
        <w:rPr>
          <w:rFonts w:ascii="Times New Roman" w:hAnsi="Times New Roman" w:cs="Times New Roman"/>
          <w:color w:val="000000"/>
          <w:sz w:val="20"/>
        </w:rPr>
        <w:t>Carroll, P.</w:t>
      </w:r>
      <w:r w:rsidR="00D57263">
        <w:rPr>
          <w:rFonts w:ascii="Times New Roman" w:hAnsi="Times New Roman" w:cs="Times New Roman"/>
          <w:color w:val="000000"/>
          <w:sz w:val="20"/>
        </w:rPr>
        <w:t xml:space="preserve"> </w:t>
      </w:r>
      <w:r w:rsidRPr="0052264E">
        <w:rPr>
          <w:rFonts w:ascii="Times New Roman" w:hAnsi="Times New Roman" w:cs="Times New Roman"/>
          <w:color w:val="000000"/>
          <w:sz w:val="20"/>
        </w:rPr>
        <w:t>Davis, C.</w:t>
      </w:r>
      <w:r w:rsidR="00D57263">
        <w:rPr>
          <w:rFonts w:ascii="Times New Roman" w:hAnsi="Times New Roman" w:cs="Times New Roman"/>
          <w:color w:val="000000"/>
          <w:sz w:val="20"/>
        </w:rPr>
        <w:t xml:space="preserve"> </w:t>
      </w:r>
      <w:r w:rsidRPr="0052264E">
        <w:rPr>
          <w:rFonts w:ascii="Times New Roman" w:hAnsi="Times New Roman" w:cs="Times New Roman"/>
          <w:color w:val="000000"/>
          <w:sz w:val="20"/>
        </w:rPr>
        <w:t>Healey, P.</w:t>
      </w:r>
      <w:r w:rsidR="00D57263">
        <w:rPr>
          <w:rFonts w:ascii="Times New Roman" w:hAnsi="Times New Roman" w:cs="Times New Roman"/>
          <w:color w:val="000000"/>
          <w:sz w:val="20"/>
        </w:rPr>
        <w:t xml:space="preserve"> </w:t>
      </w:r>
      <w:r w:rsidRPr="0052264E">
        <w:rPr>
          <w:rFonts w:ascii="Times New Roman" w:hAnsi="Times New Roman" w:cs="Times New Roman"/>
          <w:color w:val="000000"/>
          <w:sz w:val="20"/>
        </w:rPr>
        <w:t xml:space="preserve">Kinderman, ‘A literature-based intervention for older people living with dementia’, </w:t>
      </w:r>
      <w:r w:rsidRPr="0052264E">
        <w:rPr>
          <w:rFonts w:ascii="Times New Roman" w:hAnsi="Times New Roman" w:cs="Times New Roman"/>
          <w:i/>
          <w:color w:val="000000"/>
          <w:sz w:val="20"/>
        </w:rPr>
        <w:t>Perspectives in Public Health</w:t>
      </w:r>
      <w:r w:rsidRPr="0052264E">
        <w:rPr>
          <w:rFonts w:ascii="Times New Roman" w:hAnsi="Times New Roman" w:cs="Times New Roman"/>
          <w:sz w:val="20"/>
        </w:rPr>
        <w:t>, 133.3</w:t>
      </w:r>
      <w:r w:rsidR="00D57263">
        <w:rPr>
          <w:rFonts w:ascii="Times New Roman" w:hAnsi="Times New Roman" w:cs="Times New Roman"/>
          <w:sz w:val="20"/>
        </w:rPr>
        <w:t xml:space="preserve"> </w:t>
      </w:r>
      <w:r w:rsidRPr="0052264E">
        <w:rPr>
          <w:rFonts w:ascii="Times New Roman" w:hAnsi="Times New Roman" w:cs="Times New Roman"/>
          <w:sz w:val="20"/>
        </w:rPr>
        <w:t>(2013),</w:t>
      </w:r>
      <w:r w:rsidR="00D57263">
        <w:rPr>
          <w:rFonts w:ascii="Times New Roman" w:hAnsi="Times New Roman" w:cs="Times New Roman"/>
          <w:sz w:val="20"/>
        </w:rPr>
        <w:t xml:space="preserve"> </w:t>
      </w:r>
      <w:r w:rsidRPr="0052264E">
        <w:rPr>
          <w:rFonts w:ascii="Times New Roman" w:hAnsi="Times New Roman" w:cs="Times New Roman"/>
          <w:sz w:val="20"/>
        </w:rPr>
        <w:t>165-73;</w:t>
      </w:r>
      <w:r w:rsidRPr="0052264E">
        <w:rPr>
          <w:rFonts w:ascii="Times New Roman" w:hAnsi="Times New Roman" w:cs="Times New Roman"/>
          <w:color w:val="000000"/>
          <w:sz w:val="20"/>
        </w:rPr>
        <w:t xml:space="preserve"> E.</w:t>
      </w:r>
      <w:r w:rsidR="00D57263">
        <w:rPr>
          <w:rFonts w:ascii="Times New Roman" w:hAnsi="Times New Roman" w:cs="Times New Roman"/>
          <w:color w:val="000000"/>
          <w:sz w:val="20"/>
        </w:rPr>
        <w:t xml:space="preserve"> </w:t>
      </w:r>
      <w:r w:rsidRPr="0052264E">
        <w:rPr>
          <w:rFonts w:ascii="Times New Roman" w:hAnsi="Times New Roman" w:cs="Times New Roman"/>
          <w:sz w:val="20"/>
        </w:rPr>
        <w:t>Longden, P.</w:t>
      </w:r>
      <w:r w:rsidR="00D57263">
        <w:rPr>
          <w:rFonts w:ascii="Times New Roman" w:hAnsi="Times New Roman" w:cs="Times New Roman"/>
          <w:sz w:val="20"/>
        </w:rPr>
        <w:t xml:space="preserve"> </w:t>
      </w:r>
      <w:r w:rsidRPr="0052264E">
        <w:rPr>
          <w:rFonts w:ascii="Times New Roman" w:hAnsi="Times New Roman" w:cs="Times New Roman"/>
          <w:sz w:val="20"/>
        </w:rPr>
        <w:t>Davis, J.</w:t>
      </w:r>
      <w:r w:rsidR="00D57263">
        <w:rPr>
          <w:rFonts w:ascii="Times New Roman" w:hAnsi="Times New Roman" w:cs="Times New Roman"/>
          <w:sz w:val="20"/>
        </w:rPr>
        <w:t xml:space="preserve"> </w:t>
      </w:r>
      <w:r w:rsidRPr="0052264E">
        <w:rPr>
          <w:rFonts w:ascii="Times New Roman" w:hAnsi="Times New Roman" w:cs="Times New Roman"/>
          <w:sz w:val="20"/>
        </w:rPr>
        <w:t>Carroll, J.</w:t>
      </w:r>
      <w:r w:rsidR="00D57263">
        <w:rPr>
          <w:rFonts w:ascii="Times New Roman" w:hAnsi="Times New Roman" w:cs="Times New Roman"/>
          <w:sz w:val="20"/>
        </w:rPr>
        <w:t xml:space="preserve"> </w:t>
      </w:r>
      <w:r w:rsidRPr="0052264E">
        <w:rPr>
          <w:rFonts w:ascii="Times New Roman" w:hAnsi="Times New Roman" w:cs="Times New Roman"/>
          <w:sz w:val="20"/>
        </w:rPr>
        <w:t xml:space="preserve">Billington, ‘An evaluation of shared reading groups for adults living with dementia: Preliminary findings’, </w:t>
      </w:r>
      <w:r w:rsidRPr="0052264E">
        <w:rPr>
          <w:rFonts w:ascii="Times New Roman" w:hAnsi="Times New Roman" w:cs="Times New Roman"/>
          <w:i/>
          <w:sz w:val="20"/>
        </w:rPr>
        <w:t>Journal of Public Health</w:t>
      </w:r>
      <w:r w:rsidRPr="0052264E">
        <w:rPr>
          <w:rFonts w:ascii="Times New Roman" w:hAnsi="Times New Roman" w:cs="Times New Roman"/>
          <w:sz w:val="20"/>
        </w:rPr>
        <w:t>, 15.2</w:t>
      </w:r>
      <w:r w:rsidR="00D57263">
        <w:rPr>
          <w:rFonts w:ascii="Times New Roman" w:hAnsi="Times New Roman" w:cs="Times New Roman"/>
          <w:sz w:val="20"/>
        </w:rPr>
        <w:t xml:space="preserve"> </w:t>
      </w:r>
      <w:r w:rsidRPr="0052264E">
        <w:rPr>
          <w:rFonts w:ascii="Times New Roman" w:hAnsi="Times New Roman" w:cs="Times New Roman"/>
          <w:sz w:val="20"/>
        </w:rPr>
        <w:t>(2016),</w:t>
      </w:r>
      <w:r w:rsidR="00D57263">
        <w:rPr>
          <w:rFonts w:ascii="Times New Roman" w:hAnsi="Times New Roman" w:cs="Times New Roman"/>
          <w:sz w:val="20"/>
        </w:rPr>
        <w:t xml:space="preserve"> </w:t>
      </w:r>
      <w:r w:rsidRPr="0052264E">
        <w:rPr>
          <w:rFonts w:ascii="Times New Roman" w:hAnsi="Times New Roman" w:cs="Times New Roman"/>
          <w:sz w:val="20"/>
        </w:rPr>
        <w:t>75-82.</w:t>
      </w:r>
    </w:p>
  </w:endnote>
  <w:endnote w:id="9">
    <w:p w14:paraId="4ADDF081" w14:textId="7761AA46"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J.</w:t>
      </w:r>
      <w:r w:rsidR="00D57263">
        <w:rPr>
          <w:rFonts w:ascii="Times New Roman" w:hAnsi="Times New Roman" w:cs="Times New Roman"/>
          <w:sz w:val="20"/>
        </w:rPr>
        <w:t xml:space="preserve"> </w:t>
      </w:r>
      <w:r w:rsidRPr="0052264E">
        <w:rPr>
          <w:rFonts w:ascii="Times New Roman" w:hAnsi="Times New Roman" w:cs="Times New Roman"/>
          <w:sz w:val="20"/>
        </w:rPr>
        <w:t>Billington, G.</w:t>
      </w:r>
      <w:r w:rsidR="00D57263">
        <w:rPr>
          <w:rFonts w:ascii="Times New Roman" w:hAnsi="Times New Roman" w:cs="Times New Roman"/>
          <w:sz w:val="20"/>
        </w:rPr>
        <w:t xml:space="preserve"> </w:t>
      </w:r>
      <w:r w:rsidRPr="0052264E">
        <w:rPr>
          <w:rFonts w:ascii="Times New Roman" w:hAnsi="Times New Roman" w:cs="Times New Roman"/>
          <w:sz w:val="20"/>
        </w:rPr>
        <w:t>Farrington, S.</w:t>
      </w:r>
      <w:r w:rsidR="00D57263">
        <w:rPr>
          <w:rFonts w:ascii="Times New Roman" w:hAnsi="Times New Roman" w:cs="Times New Roman"/>
          <w:sz w:val="20"/>
        </w:rPr>
        <w:t xml:space="preserve"> </w:t>
      </w:r>
      <w:r w:rsidRPr="0052264E">
        <w:rPr>
          <w:rFonts w:ascii="Times New Roman" w:hAnsi="Times New Roman" w:cs="Times New Roman"/>
          <w:sz w:val="20"/>
        </w:rPr>
        <w:t>Lampropoulou, K.</w:t>
      </w:r>
      <w:r w:rsidR="00D57263">
        <w:rPr>
          <w:rFonts w:ascii="Times New Roman" w:hAnsi="Times New Roman" w:cs="Times New Roman"/>
          <w:sz w:val="20"/>
        </w:rPr>
        <w:t xml:space="preserve"> </w:t>
      </w:r>
      <w:r w:rsidRPr="0052264E">
        <w:rPr>
          <w:rFonts w:ascii="Times New Roman" w:hAnsi="Times New Roman" w:cs="Times New Roman"/>
          <w:sz w:val="20"/>
        </w:rPr>
        <w:t>McDonnell, A.</w:t>
      </w:r>
      <w:r w:rsidR="00D57263">
        <w:rPr>
          <w:rFonts w:ascii="Times New Roman" w:hAnsi="Times New Roman" w:cs="Times New Roman"/>
          <w:sz w:val="20"/>
        </w:rPr>
        <w:t xml:space="preserve"> </w:t>
      </w:r>
      <w:r w:rsidRPr="0052264E">
        <w:rPr>
          <w:rFonts w:ascii="Times New Roman" w:hAnsi="Times New Roman" w:cs="Times New Roman"/>
          <w:sz w:val="20"/>
        </w:rPr>
        <w:t>Jones, J.</w:t>
      </w:r>
      <w:r w:rsidR="00D57263">
        <w:rPr>
          <w:rFonts w:ascii="Times New Roman" w:hAnsi="Times New Roman" w:cs="Times New Roman"/>
          <w:sz w:val="20"/>
        </w:rPr>
        <w:t xml:space="preserve"> </w:t>
      </w:r>
      <w:r w:rsidRPr="0052264E">
        <w:rPr>
          <w:rFonts w:ascii="Times New Roman" w:hAnsi="Times New Roman" w:cs="Times New Roman"/>
          <w:sz w:val="20"/>
        </w:rPr>
        <w:t>Ledson, A.</w:t>
      </w:r>
      <w:r w:rsidR="00C13818">
        <w:rPr>
          <w:rFonts w:ascii="Times New Roman" w:hAnsi="Times New Roman" w:cs="Times New Roman"/>
          <w:sz w:val="20"/>
        </w:rPr>
        <w:t xml:space="preserve"> </w:t>
      </w:r>
      <w:r w:rsidRPr="0052264E">
        <w:rPr>
          <w:rFonts w:ascii="Times New Roman" w:hAnsi="Times New Roman" w:cs="Times New Roman"/>
          <w:sz w:val="20"/>
        </w:rPr>
        <w:t>L. Humphreys, J.</w:t>
      </w:r>
      <w:r w:rsidR="00D57263">
        <w:rPr>
          <w:rFonts w:ascii="Times New Roman" w:hAnsi="Times New Roman" w:cs="Times New Roman"/>
          <w:sz w:val="20"/>
        </w:rPr>
        <w:t xml:space="preserve"> </w:t>
      </w:r>
      <w:r w:rsidRPr="0052264E">
        <w:rPr>
          <w:rFonts w:ascii="Times New Roman" w:hAnsi="Times New Roman" w:cs="Times New Roman"/>
          <w:sz w:val="20"/>
        </w:rPr>
        <w:t>Lingwood, N. Duirs, ‘</w:t>
      </w:r>
      <w:r w:rsidRPr="0052264E">
        <w:rPr>
          <w:rFonts w:ascii="Times New Roman" w:hAnsi="Times New Roman" w:cs="Times New Roman"/>
          <w:bCs/>
          <w:sz w:val="20"/>
        </w:rPr>
        <w:t>A comparative study of cognitive behavioural therapy and shared reading for chronic pain</w:t>
      </w:r>
      <w:r w:rsidRPr="0052264E">
        <w:rPr>
          <w:rFonts w:ascii="Times New Roman" w:hAnsi="Times New Roman" w:cs="Times New Roman"/>
          <w:sz w:val="20"/>
        </w:rPr>
        <w:t xml:space="preserve">’, </w:t>
      </w:r>
      <w:r w:rsidRPr="0052264E">
        <w:rPr>
          <w:rFonts w:ascii="Times New Roman" w:hAnsi="Times New Roman" w:cs="Times New Roman"/>
          <w:i/>
          <w:sz w:val="20"/>
        </w:rPr>
        <w:t>Journal of Medical Humanities</w:t>
      </w:r>
      <w:r w:rsidRPr="0052264E">
        <w:rPr>
          <w:rFonts w:ascii="Times New Roman" w:hAnsi="Times New Roman" w:cs="Times New Roman"/>
          <w:iCs/>
          <w:sz w:val="20"/>
        </w:rPr>
        <w:t>, 43.3</w:t>
      </w:r>
      <w:r w:rsidR="00D57263">
        <w:rPr>
          <w:rFonts w:ascii="Times New Roman" w:hAnsi="Times New Roman" w:cs="Times New Roman"/>
          <w:iCs/>
          <w:sz w:val="20"/>
        </w:rPr>
        <w:t xml:space="preserve"> </w:t>
      </w:r>
      <w:r w:rsidRPr="0052264E">
        <w:rPr>
          <w:rFonts w:ascii="Times New Roman" w:hAnsi="Times New Roman" w:cs="Times New Roman"/>
          <w:sz w:val="20"/>
        </w:rPr>
        <w:t>(2016),</w:t>
      </w:r>
      <w:r w:rsidR="00D57263">
        <w:rPr>
          <w:rFonts w:ascii="Times New Roman" w:hAnsi="Times New Roman" w:cs="Times New Roman"/>
          <w:sz w:val="20"/>
        </w:rPr>
        <w:t xml:space="preserve"> </w:t>
      </w:r>
      <w:r w:rsidRPr="0052264E">
        <w:rPr>
          <w:rFonts w:ascii="Times New Roman" w:hAnsi="Times New Roman" w:cs="Times New Roman"/>
          <w:sz w:val="20"/>
        </w:rPr>
        <w:t xml:space="preserve">155-65. </w:t>
      </w:r>
      <w:r w:rsidRPr="0052264E">
        <w:rPr>
          <w:rFonts w:ascii="Times New Roman" w:hAnsi="Times New Roman" w:cs="Times New Roman"/>
          <w:color w:val="000000"/>
          <w:sz w:val="20"/>
        </w:rPr>
        <w:t xml:space="preserve">  </w:t>
      </w:r>
    </w:p>
  </w:endnote>
  <w:endnote w:id="10">
    <w:p w14:paraId="3F6068BE" w14:textId="7FC6DAF7"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hAnsi="Times New Roman" w:cs="Times New Roman"/>
          <w:color w:val="000000"/>
          <w:sz w:val="20"/>
        </w:rPr>
        <w:t xml:space="preserve">J. Billington, ‘Prison reading groups in practice and theory’, </w:t>
      </w:r>
      <w:r w:rsidRPr="0052264E">
        <w:rPr>
          <w:rFonts w:ascii="Times New Roman" w:hAnsi="Times New Roman" w:cs="Times New Roman"/>
          <w:i/>
          <w:color w:val="000000"/>
          <w:sz w:val="20"/>
        </w:rPr>
        <w:t>Critical Survey</w:t>
      </w:r>
      <w:r w:rsidRPr="0052264E">
        <w:rPr>
          <w:rFonts w:ascii="Times New Roman" w:hAnsi="Times New Roman" w:cs="Times New Roman"/>
          <w:color w:val="000000"/>
          <w:sz w:val="20"/>
        </w:rPr>
        <w:t>, 23.3</w:t>
      </w:r>
      <w:r w:rsidR="00D57263">
        <w:rPr>
          <w:rFonts w:ascii="Times New Roman" w:hAnsi="Times New Roman" w:cs="Times New Roman"/>
          <w:color w:val="000000"/>
          <w:sz w:val="20"/>
        </w:rPr>
        <w:t xml:space="preserve"> </w:t>
      </w:r>
      <w:r w:rsidRPr="0052264E">
        <w:rPr>
          <w:rFonts w:ascii="Times New Roman" w:hAnsi="Times New Roman" w:cs="Times New Roman"/>
          <w:color w:val="000000"/>
          <w:sz w:val="20"/>
        </w:rPr>
        <w:t>(2012),</w:t>
      </w:r>
      <w:r w:rsidR="00D57263">
        <w:rPr>
          <w:rFonts w:ascii="Times New Roman" w:hAnsi="Times New Roman" w:cs="Times New Roman"/>
          <w:color w:val="000000"/>
          <w:sz w:val="20"/>
        </w:rPr>
        <w:t xml:space="preserve"> </w:t>
      </w:r>
      <w:r w:rsidRPr="0052264E">
        <w:rPr>
          <w:rFonts w:ascii="Times New Roman" w:hAnsi="Times New Roman" w:cs="Times New Roman"/>
          <w:color w:val="000000"/>
          <w:sz w:val="20"/>
        </w:rPr>
        <w:t>67-85;</w:t>
      </w:r>
      <w:r w:rsidR="00D57263">
        <w:rPr>
          <w:rFonts w:ascii="Times New Roman" w:hAnsi="Times New Roman" w:cs="Times New Roman"/>
          <w:color w:val="000000"/>
          <w:sz w:val="20"/>
        </w:rPr>
        <w:t xml:space="preserve"> </w:t>
      </w:r>
      <w:r w:rsidRPr="0052264E">
        <w:rPr>
          <w:rFonts w:ascii="Times New Roman" w:hAnsi="Times New Roman" w:cs="Times New Roman"/>
          <w:color w:val="000000"/>
          <w:sz w:val="20"/>
        </w:rPr>
        <w:t>J.</w:t>
      </w:r>
      <w:r w:rsidR="00D57263">
        <w:rPr>
          <w:rFonts w:ascii="Times New Roman" w:hAnsi="Times New Roman" w:cs="Times New Roman"/>
          <w:color w:val="000000"/>
          <w:sz w:val="20"/>
        </w:rPr>
        <w:t xml:space="preserve"> </w:t>
      </w:r>
      <w:r w:rsidRPr="0052264E">
        <w:rPr>
          <w:rFonts w:ascii="Times New Roman" w:hAnsi="Times New Roman" w:cs="Times New Roman"/>
          <w:sz w:val="20"/>
          <w:lang w:val="en-US"/>
        </w:rPr>
        <w:t>Billington, E.</w:t>
      </w:r>
      <w:r w:rsidR="00D57263">
        <w:rPr>
          <w:rFonts w:ascii="Times New Roman" w:hAnsi="Times New Roman" w:cs="Times New Roman"/>
          <w:sz w:val="20"/>
          <w:lang w:val="en-US"/>
        </w:rPr>
        <w:t xml:space="preserve"> </w:t>
      </w:r>
      <w:r w:rsidRPr="0052264E">
        <w:rPr>
          <w:rFonts w:ascii="Times New Roman" w:hAnsi="Times New Roman" w:cs="Times New Roman"/>
          <w:sz w:val="20"/>
          <w:lang w:val="en-US"/>
        </w:rPr>
        <w:t>Longden and J.</w:t>
      </w:r>
      <w:r w:rsidR="00D57263">
        <w:rPr>
          <w:rFonts w:ascii="Times New Roman" w:hAnsi="Times New Roman" w:cs="Times New Roman"/>
          <w:sz w:val="20"/>
          <w:lang w:val="en-US"/>
        </w:rPr>
        <w:t xml:space="preserve"> </w:t>
      </w:r>
      <w:r w:rsidRPr="0052264E">
        <w:rPr>
          <w:rFonts w:ascii="Times New Roman" w:hAnsi="Times New Roman" w:cs="Times New Roman"/>
          <w:sz w:val="20"/>
          <w:lang w:val="en-US"/>
        </w:rPr>
        <w:t xml:space="preserve">Robinson, ‘A literature-based intervention for women prisoners: preliminary findings’, </w:t>
      </w:r>
      <w:r w:rsidRPr="0052264E">
        <w:rPr>
          <w:rFonts w:ascii="Times New Roman" w:hAnsi="Times New Roman" w:cs="Times New Roman"/>
          <w:i/>
          <w:sz w:val="20"/>
          <w:lang w:val="en-US"/>
        </w:rPr>
        <w:t>International Journal of Prisoner Health</w:t>
      </w:r>
      <w:r w:rsidRPr="0052264E">
        <w:rPr>
          <w:rFonts w:ascii="Times New Roman" w:hAnsi="Times New Roman" w:cs="Times New Roman"/>
          <w:sz w:val="20"/>
          <w:lang w:val="en-US"/>
        </w:rPr>
        <w:t xml:space="preserve">, </w:t>
      </w:r>
      <w:r w:rsidRPr="0052264E">
        <w:rPr>
          <w:rFonts w:ascii="Times New Roman" w:hAnsi="Times New Roman" w:cs="Times New Roman"/>
          <w:bCs/>
          <w:sz w:val="20"/>
          <w:lang w:val="en-US"/>
        </w:rPr>
        <w:t>12.4</w:t>
      </w:r>
      <w:r w:rsidR="00D57263">
        <w:rPr>
          <w:rFonts w:ascii="Times New Roman" w:hAnsi="Times New Roman" w:cs="Times New Roman"/>
          <w:bCs/>
          <w:sz w:val="20"/>
          <w:lang w:val="en-US"/>
        </w:rPr>
        <w:t xml:space="preserve"> </w:t>
      </w:r>
      <w:r w:rsidRPr="0052264E">
        <w:rPr>
          <w:rFonts w:ascii="Times New Roman" w:hAnsi="Times New Roman" w:cs="Times New Roman"/>
          <w:sz w:val="20"/>
          <w:lang w:val="en-US"/>
        </w:rPr>
        <w:t>(2016),</w:t>
      </w:r>
      <w:r w:rsidR="00D57263">
        <w:rPr>
          <w:rFonts w:ascii="Times New Roman" w:hAnsi="Times New Roman" w:cs="Times New Roman"/>
          <w:sz w:val="20"/>
          <w:lang w:val="en-US"/>
        </w:rPr>
        <w:t xml:space="preserve"> </w:t>
      </w:r>
      <w:r w:rsidRPr="0052264E">
        <w:rPr>
          <w:rFonts w:ascii="Times New Roman" w:hAnsi="Times New Roman" w:cs="Times New Roman"/>
          <w:sz w:val="20"/>
          <w:lang w:val="en-US"/>
        </w:rPr>
        <w:t>230-243;</w:t>
      </w:r>
      <w:r w:rsidR="00D57263">
        <w:rPr>
          <w:rFonts w:ascii="Times New Roman" w:hAnsi="Times New Roman" w:cs="Times New Roman"/>
          <w:sz w:val="20"/>
          <w:lang w:val="en-US"/>
        </w:rPr>
        <w:t xml:space="preserve"> </w:t>
      </w:r>
      <w:r w:rsidRPr="0052264E">
        <w:rPr>
          <w:rFonts w:ascii="Times New Roman" w:hAnsi="Times New Roman" w:cs="Times New Roman"/>
          <w:sz w:val="20"/>
          <w:lang w:val="en-US"/>
        </w:rPr>
        <w:t>J.</w:t>
      </w:r>
      <w:r w:rsidR="00D57263">
        <w:rPr>
          <w:rFonts w:ascii="Times New Roman" w:hAnsi="Times New Roman" w:cs="Times New Roman"/>
          <w:sz w:val="20"/>
          <w:lang w:val="en-US"/>
        </w:rPr>
        <w:t xml:space="preserve"> </w:t>
      </w:r>
      <w:r w:rsidRPr="0052264E">
        <w:rPr>
          <w:rFonts w:ascii="Times New Roman" w:hAnsi="Times New Roman" w:cs="Times New Roman"/>
          <w:sz w:val="20"/>
          <w:lang w:val="en-US"/>
        </w:rPr>
        <w:t>Robinson and J.</w:t>
      </w:r>
      <w:r w:rsidR="00D57263">
        <w:rPr>
          <w:rFonts w:ascii="Times New Roman" w:hAnsi="Times New Roman" w:cs="Times New Roman"/>
          <w:sz w:val="20"/>
          <w:lang w:val="en-US"/>
        </w:rPr>
        <w:t xml:space="preserve"> </w:t>
      </w:r>
      <w:r w:rsidRPr="0052264E">
        <w:rPr>
          <w:rFonts w:ascii="Times New Roman" w:hAnsi="Times New Roman" w:cs="Times New Roman"/>
          <w:sz w:val="20"/>
          <w:lang w:val="en-US"/>
        </w:rPr>
        <w:t xml:space="preserve">Billington, ‘Prison reading groups’ in Billington, </w:t>
      </w:r>
      <w:r w:rsidRPr="0052264E">
        <w:rPr>
          <w:rFonts w:ascii="Times New Roman" w:hAnsi="Times New Roman" w:cs="Times New Roman"/>
          <w:i/>
          <w:iCs/>
          <w:sz w:val="20"/>
          <w:lang w:val="en-US"/>
        </w:rPr>
        <w:t>Reading and Mental Health</w:t>
      </w:r>
      <w:r w:rsidRPr="0052264E">
        <w:rPr>
          <w:rFonts w:ascii="Times New Roman" w:hAnsi="Times New Roman" w:cs="Times New Roman"/>
          <w:sz w:val="20"/>
          <w:lang w:val="en-US"/>
        </w:rPr>
        <w:t>, pp.</w:t>
      </w:r>
      <w:r w:rsidR="004823D0">
        <w:rPr>
          <w:rFonts w:ascii="Times New Roman" w:hAnsi="Times New Roman" w:cs="Times New Roman"/>
          <w:sz w:val="20"/>
          <w:lang w:val="en-US"/>
        </w:rPr>
        <w:t xml:space="preserve"> </w:t>
      </w:r>
      <w:r w:rsidRPr="0052264E">
        <w:rPr>
          <w:rFonts w:ascii="Times New Roman" w:hAnsi="Times New Roman" w:cs="Times New Roman"/>
          <w:sz w:val="20"/>
          <w:lang w:val="en-US"/>
        </w:rPr>
        <w:t>155-90.</w:t>
      </w:r>
    </w:p>
  </w:endnote>
  <w:endnote w:id="11">
    <w:p w14:paraId="709F1FBB" w14:textId="07ACE815"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hAnsi="Times New Roman" w:cs="Times New Roman"/>
          <w:color w:val="000000"/>
          <w:sz w:val="20"/>
        </w:rPr>
        <w:t>J.</w:t>
      </w:r>
      <w:r w:rsidR="00D57263">
        <w:rPr>
          <w:rFonts w:ascii="Times New Roman" w:hAnsi="Times New Roman" w:cs="Times New Roman"/>
          <w:color w:val="000000"/>
          <w:sz w:val="20"/>
        </w:rPr>
        <w:t xml:space="preserve"> </w:t>
      </w:r>
      <w:r w:rsidRPr="0052264E">
        <w:rPr>
          <w:rFonts w:ascii="Times New Roman" w:hAnsi="Times New Roman" w:cs="Times New Roman"/>
          <w:color w:val="000000"/>
          <w:sz w:val="20"/>
        </w:rPr>
        <w:t>Billington, P.</w:t>
      </w:r>
      <w:r w:rsidR="00D57263">
        <w:rPr>
          <w:rFonts w:ascii="Times New Roman" w:hAnsi="Times New Roman" w:cs="Times New Roman"/>
          <w:color w:val="000000"/>
          <w:sz w:val="20"/>
        </w:rPr>
        <w:t xml:space="preserve"> </w:t>
      </w:r>
      <w:r w:rsidRPr="0052264E">
        <w:rPr>
          <w:rFonts w:ascii="Times New Roman" w:hAnsi="Times New Roman" w:cs="Times New Roman"/>
          <w:color w:val="000000"/>
          <w:sz w:val="20"/>
        </w:rPr>
        <w:t>Davis, G.</w:t>
      </w:r>
      <w:r w:rsidR="00D57263">
        <w:rPr>
          <w:rFonts w:ascii="Times New Roman" w:hAnsi="Times New Roman" w:cs="Times New Roman"/>
          <w:color w:val="000000"/>
          <w:sz w:val="20"/>
        </w:rPr>
        <w:t xml:space="preserve"> </w:t>
      </w:r>
      <w:r w:rsidRPr="0052264E">
        <w:rPr>
          <w:rFonts w:ascii="Times New Roman" w:hAnsi="Times New Roman" w:cs="Times New Roman"/>
          <w:color w:val="000000"/>
          <w:sz w:val="20"/>
        </w:rPr>
        <w:t>Farrington, ‘Reading as participatory art:</w:t>
      </w:r>
      <w:r w:rsidR="00D57263">
        <w:rPr>
          <w:rFonts w:ascii="Times New Roman" w:hAnsi="Times New Roman" w:cs="Times New Roman"/>
          <w:color w:val="000000"/>
          <w:sz w:val="20"/>
        </w:rPr>
        <w:t xml:space="preserve"> </w:t>
      </w:r>
      <w:r w:rsidRPr="0052264E">
        <w:rPr>
          <w:rFonts w:ascii="Times New Roman" w:hAnsi="Times New Roman" w:cs="Times New Roman"/>
          <w:color w:val="000000"/>
          <w:sz w:val="20"/>
        </w:rPr>
        <w:t xml:space="preserve">An alternative mental health therapy’, </w:t>
      </w:r>
      <w:r w:rsidRPr="0052264E">
        <w:rPr>
          <w:rFonts w:ascii="Times New Roman" w:hAnsi="Times New Roman" w:cs="Times New Roman"/>
          <w:i/>
          <w:color w:val="000000"/>
          <w:sz w:val="20"/>
        </w:rPr>
        <w:t>Journal of Arts/Community</w:t>
      </w:r>
      <w:r w:rsidRPr="0052264E">
        <w:rPr>
          <w:rFonts w:ascii="Times New Roman" w:hAnsi="Times New Roman" w:cs="Times New Roman"/>
          <w:color w:val="000000"/>
          <w:sz w:val="20"/>
        </w:rPr>
        <w:t>,</w:t>
      </w:r>
      <w:r w:rsidRPr="0052264E">
        <w:rPr>
          <w:rFonts w:ascii="Times New Roman" w:hAnsi="Times New Roman" w:cs="Times New Roman"/>
          <w:b/>
          <w:color w:val="000000"/>
          <w:sz w:val="20"/>
        </w:rPr>
        <w:t xml:space="preserve"> </w:t>
      </w:r>
      <w:r w:rsidRPr="0052264E">
        <w:rPr>
          <w:rFonts w:ascii="Times New Roman" w:hAnsi="Times New Roman" w:cs="Times New Roman"/>
          <w:color w:val="000000"/>
          <w:sz w:val="20"/>
        </w:rPr>
        <w:t>5.1</w:t>
      </w:r>
      <w:r w:rsidR="00D57263">
        <w:rPr>
          <w:rFonts w:ascii="Times New Roman" w:hAnsi="Times New Roman" w:cs="Times New Roman"/>
          <w:color w:val="000000"/>
          <w:sz w:val="20"/>
        </w:rPr>
        <w:t xml:space="preserve"> </w:t>
      </w:r>
      <w:r w:rsidRPr="0052264E">
        <w:rPr>
          <w:rFonts w:ascii="Times New Roman" w:hAnsi="Times New Roman" w:cs="Times New Roman"/>
          <w:color w:val="000000"/>
          <w:sz w:val="20"/>
        </w:rPr>
        <w:t>(2014),</w:t>
      </w:r>
      <w:r w:rsidR="00D57263">
        <w:rPr>
          <w:rFonts w:ascii="Times New Roman" w:hAnsi="Times New Roman" w:cs="Times New Roman"/>
          <w:color w:val="000000"/>
          <w:sz w:val="20"/>
        </w:rPr>
        <w:t xml:space="preserve"> </w:t>
      </w:r>
      <w:r w:rsidRPr="0052264E">
        <w:rPr>
          <w:rFonts w:ascii="Times New Roman" w:hAnsi="Times New Roman" w:cs="Times New Roman"/>
          <w:color w:val="000000"/>
          <w:sz w:val="20"/>
        </w:rPr>
        <w:t>25-40; E.</w:t>
      </w:r>
      <w:r w:rsidR="00D57263">
        <w:rPr>
          <w:rFonts w:ascii="Times New Roman" w:hAnsi="Times New Roman" w:cs="Times New Roman"/>
          <w:color w:val="000000"/>
          <w:sz w:val="20"/>
        </w:rPr>
        <w:t xml:space="preserve"> </w:t>
      </w:r>
      <w:r w:rsidRPr="0052264E">
        <w:rPr>
          <w:rFonts w:ascii="Times New Roman" w:hAnsi="Times New Roman" w:cs="Times New Roman"/>
          <w:sz w:val="20"/>
        </w:rPr>
        <w:t>Longden, P.</w:t>
      </w:r>
      <w:r w:rsidR="00D57263">
        <w:rPr>
          <w:rFonts w:ascii="Times New Roman" w:hAnsi="Times New Roman" w:cs="Times New Roman"/>
          <w:sz w:val="20"/>
        </w:rPr>
        <w:t xml:space="preserve"> </w:t>
      </w:r>
      <w:r w:rsidRPr="0052264E">
        <w:rPr>
          <w:rFonts w:ascii="Times New Roman" w:hAnsi="Times New Roman" w:cs="Times New Roman"/>
          <w:sz w:val="20"/>
        </w:rPr>
        <w:t>Davis, J.</w:t>
      </w:r>
      <w:r w:rsidR="00D57263">
        <w:rPr>
          <w:rFonts w:ascii="Times New Roman" w:hAnsi="Times New Roman" w:cs="Times New Roman"/>
          <w:sz w:val="20"/>
        </w:rPr>
        <w:t xml:space="preserve"> </w:t>
      </w:r>
      <w:r w:rsidRPr="0052264E">
        <w:rPr>
          <w:rFonts w:ascii="Times New Roman" w:hAnsi="Times New Roman" w:cs="Times New Roman"/>
          <w:sz w:val="20"/>
        </w:rPr>
        <w:t>Billington, R.</w:t>
      </w:r>
      <w:r w:rsidR="00D57263">
        <w:rPr>
          <w:rFonts w:ascii="Times New Roman" w:hAnsi="Times New Roman" w:cs="Times New Roman"/>
          <w:sz w:val="20"/>
        </w:rPr>
        <w:t xml:space="preserve"> </w:t>
      </w:r>
      <w:r w:rsidRPr="0052264E">
        <w:rPr>
          <w:rFonts w:ascii="Times New Roman" w:hAnsi="Times New Roman" w:cs="Times New Roman"/>
          <w:sz w:val="20"/>
        </w:rPr>
        <w:t xml:space="preserve">Corcoran, ‘Shared Reading: assessing the intrinsic value of a literature-based intervention’, </w:t>
      </w:r>
      <w:r w:rsidRPr="0052264E">
        <w:rPr>
          <w:rFonts w:ascii="Times New Roman" w:hAnsi="Times New Roman" w:cs="Times New Roman"/>
          <w:i/>
          <w:sz w:val="20"/>
        </w:rPr>
        <w:t>Medical Humanities</w:t>
      </w:r>
      <w:r w:rsidRPr="0052264E">
        <w:rPr>
          <w:rFonts w:ascii="Times New Roman" w:hAnsi="Times New Roman" w:cs="Times New Roman"/>
          <w:sz w:val="20"/>
        </w:rPr>
        <w:t>, 41.2</w:t>
      </w:r>
      <w:r w:rsidR="00D57263">
        <w:rPr>
          <w:rFonts w:ascii="Times New Roman" w:hAnsi="Times New Roman" w:cs="Times New Roman"/>
          <w:sz w:val="20"/>
        </w:rPr>
        <w:t xml:space="preserve"> </w:t>
      </w:r>
      <w:r w:rsidRPr="0052264E">
        <w:rPr>
          <w:rFonts w:ascii="Times New Roman" w:hAnsi="Times New Roman" w:cs="Times New Roman"/>
          <w:sz w:val="20"/>
        </w:rPr>
        <w:t>(2015),</w:t>
      </w:r>
      <w:r w:rsidR="00D57263">
        <w:rPr>
          <w:rFonts w:ascii="Times New Roman" w:hAnsi="Times New Roman" w:cs="Times New Roman"/>
          <w:sz w:val="20"/>
        </w:rPr>
        <w:t xml:space="preserve"> </w:t>
      </w:r>
      <w:r w:rsidRPr="0052264E">
        <w:rPr>
          <w:rFonts w:ascii="Times New Roman" w:hAnsi="Times New Roman" w:cs="Times New Roman"/>
          <w:sz w:val="20"/>
        </w:rPr>
        <w:t>113-20.</w:t>
      </w:r>
    </w:p>
  </w:endnote>
  <w:endnote w:id="12">
    <w:p w14:paraId="2391398E" w14:textId="16D54B84"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J.</w:t>
      </w:r>
      <w:r w:rsidR="00D57263">
        <w:rPr>
          <w:rFonts w:ascii="Times New Roman" w:hAnsi="Times New Roman" w:cs="Times New Roman"/>
          <w:sz w:val="20"/>
        </w:rPr>
        <w:t xml:space="preserve"> </w:t>
      </w:r>
      <w:r w:rsidRPr="0052264E">
        <w:rPr>
          <w:rFonts w:ascii="Times New Roman" w:hAnsi="Times New Roman" w:cs="Times New Roman"/>
          <w:sz w:val="20"/>
        </w:rPr>
        <w:t xml:space="preserve">Billington, </w:t>
      </w:r>
      <w:r w:rsidRPr="0052264E">
        <w:rPr>
          <w:rFonts w:ascii="Times New Roman" w:hAnsi="Times New Roman" w:cs="Times New Roman"/>
          <w:i/>
          <w:iCs/>
          <w:sz w:val="20"/>
        </w:rPr>
        <w:t xml:space="preserve">Is Literature Healthy? </w:t>
      </w:r>
      <w:r w:rsidRPr="0052264E">
        <w:rPr>
          <w:rFonts w:ascii="Times New Roman" w:hAnsi="Times New Roman" w:cs="Times New Roman"/>
          <w:sz w:val="20"/>
        </w:rPr>
        <w:t>(Oxford:</w:t>
      </w:r>
      <w:r w:rsidR="00D57263">
        <w:rPr>
          <w:rFonts w:ascii="Times New Roman" w:hAnsi="Times New Roman" w:cs="Times New Roman"/>
          <w:sz w:val="20"/>
        </w:rPr>
        <w:t xml:space="preserve"> </w:t>
      </w:r>
      <w:r w:rsidRPr="0052264E">
        <w:rPr>
          <w:rFonts w:ascii="Times New Roman" w:hAnsi="Times New Roman" w:cs="Times New Roman"/>
          <w:sz w:val="20"/>
        </w:rPr>
        <w:t xml:space="preserve">Oxford University Press, 2016); </w:t>
      </w:r>
      <w:r w:rsidRPr="0052264E">
        <w:rPr>
          <w:rFonts w:ascii="Times New Roman" w:hAnsi="Times New Roman" w:cs="Times New Roman"/>
          <w:color w:val="000000"/>
          <w:sz w:val="20"/>
          <w:lang w:val="en-US"/>
        </w:rPr>
        <w:t xml:space="preserve">‘Inner Voices: Literary Realism and Psychoanalysis’ in Josefa Ros Velasco (ed.), </w:t>
      </w:r>
      <w:r w:rsidRPr="0052264E">
        <w:rPr>
          <w:rFonts w:ascii="Times New Roman" w:hAnsi="Times New Roman" w:cs="Times New Roman"/>
          <w:i/>
          <w:iCs/>
          <w:color w:val="000000"/>
          <w:sz w:val="20"/>
          <w:lang w:val="en-US"/>
        </w:rPr>
        <w:t xml:space="preserve">The Faces of Depression in Literature </w:t>
      </w:r>
      <w:r w:rsidRPr="0052264E">
        <w:rPr>
          <w:rFonts w:ascii="Times New Roman" w:hAnsi="Times New Roman" w:cs="Times New Roman"/>
          <w:color w:val="000000"/>
          <w:sz w:val="20"/>
          <w:lang w:val="en-US"/>
        </w:rPr>
        <w:t>(New York:</w:t>
      </w:r>
      <w:r w:rsidR="00D57263">
        <w:rPr>
          <w:rFonts w:ascii="Times New Roman" w:hAnsi="Times New Roman" w:cs="Times New Roman"/>
          <w:color w:val="000000"/>
          <w:sz w:val="20"/>
          <w:lang w:val="en-US"/>
        </w:rPr>
        <w:t xml:space="preserve"> </w:t>
      </w:r>
      <w:r w:rsidRPr="0052264E">
        <w:rPr>
          <w:rFonts w:ascii="Times New Roman" w:hAnsi="Times New Roman" w:cs="Times New Roman"/>
          <w:color w:val="000000"/>
          <w:sz w:val="20"/>
          <w:lang w:val="en-US"/>
        </w:rPr>
        <w:t>Peter Lang, 2020). [In press.]</w:t>
      </w:r>
    </w:p>
  </w:endnote>
  <w:endnote w:id="13">
    <w:p w14:paraId="1559B05D" w14:textId="468FD5F5"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hAnsi="Times New Roman" w:cs="Times New Roman"/>
          <w:color w:val="000000"/>
          <w:sz w:val="20"/>
        </w:rPr>
        <w:t>J.</w:t>
      </w:r>
      <w:r w:rsidR="00D57263">
        <w:rPr>
          <w:rFonts w:ascii="Times New Roman" w:hAnsi="Times New Roman" w:cs="Times New Roman"/>
          <w:color w:val="000000"/>
          <w:sz w:val="20"/>
        </w:rPr>
        <w:t xml:space="preserve"> </w:t>
      </w:r>
      <w:r w:rsidRPr="0052264E">
        <w:rPr>
          <w:rFonts w:ascii="Times New Roman" w:eastAsiaTheme="minorEastAsia" w:hAnsi="Times New Roman" w:cs="Times New Roman"/>
          <w:bCs/>
          <w:sz w:val="20"/>
          <w:lang w:eastAsia="en-GB"/>
        </w:rPr>
        <w:t>Billington, P.</w:t>
      </w:r>
      <w:r w:rsidR="00D57263">
        <w:rPr>
          <w:rFonts w:ascii="Times New Roman" w:eastAsiaTheme="minorEastAsia" w:hAnsi="Times New Roman" w:cs="Times New Roman"/>
          <w:bCs/>
          <w:sz w:val="20"/>
          <w:lang w:eastAsia="en-GB"/>
        </w:rPr>
        <w:t xml:space="preserve"> </w:t>
      </w:r>
      <w:r w:rsidRPr="0052264E">
        <w:rPr>
          <w:rFonts w:ascii="Times New Roman" w:eastAsiaTheme="minorEastAsia" w:hAnsi="Times New Roman" w:cs="Times New Roman"/>
          <w:bCs/>
          <w:sz w:val="20"/>
          <w:lang w:eastAsia="en-GB"/>
        </w:rPr>
        <w:t>Davis, G.</w:t>
      </w:r>
      <w:r w:rsidR="00D57263">
        <w:rPr>
          <w:rFonts w:ascii="Times New Roman" w:eastAsiaTheme="minorEastAsia" w:hAnsi="Times New Roman" w:cs="Times New Roman"/>
          <w:bCs/>
          <w:sz w:val="20"/>
          <w:lang w:eastAsia="en-GB"/>
        </w:rPr>
        <w:t xml:space="preserve"> </w:t>
      </w:r>
      <w:r w:rsidRPr="0052264E">
        <w:rPr>
          <w:rFonts w:ascii="Times New Roman" w:eastAsiaTheme="minorEastAsia" w:hAnsi="Times New Roman" w:cs="Times New Roman"/>
          <w:bCs/>
          <w:sz w:val="20"/>
          <w:lang w:eastAsia="en-GB"/>
        </w:rPr>
        <w:t>Farrington, K.</w:t>
      </w:r>
      <w:r w:rsidR="00D57263">
        <w:rPr>
          <w:rFonts w:ascii="Times New Roman" w:eastAsiaTheme="minorEastAsia" w:hAnsi="Times New Roman" w:cs="Times New Roman"/>
          <w:bCs/>
          <w:sz w:val="20"/>
          <w:lang w:eastAsia="en-GB"/>
        </w:rPr>
        <w:t xml:space="preserve"> </w:t>
      </w:r>
      <w:r w:rsidRPr="0052264E">
        <w:rPr>
          <w:rFonts w:ascii="Times New Roman" w:eastAsiaTheme="minorEastAsia" w:hAnsi="Times New Roman" w:cs="Times New Roman"/>
          <w:bCs/>
          <w:sz w:val="20"/>
          <w:lang w:eastAsia="en-GB"/>
        </w:rPr>
        <w:t>Green, F.</w:t>
      </w:r>
      <w:r w:rsidR="00D57263">
        <w:rPr>
          <w:rFonts w:ascii="Times New Roman" w:eastAsiaTheme="minorEastAsia" w:hAnsi="Times New Roman" w:cs="Times New Roman"/>
          <w:bCs/>
          <w:sz w:val="20"/>
          <w:lang w:eastAsia="en-GB"/>
        </w:rPr>
        <w:t xml:space="preserve"> </w:t>
      </w:r>
      <w:r w:rsidRPr="0052264E">
        <w:rPr>
          <w:rFonts w:ascii="Times New Roman" w:eastAsiaTheme="minorEastAsia" w:hAnsi="Times New Roman" w:cs="Times New Roman"/>
          <w:bCs/>
          <w:sz w:val="20"/>
          <w:lang w:eastAsia="en-GB"/>
        </w:rPr>
        <w:t>Magee, M.</w:t>
      </w:r>
      <w:r w:rsidR="00D57263">
        <w:rPr>
          <w:rFonts w:ascii="Times New Roman" w:eastAsiaTheme="minorEastAsia" w:hAnsi="Times New Roman" w:cs="Times New Roman"/>
          <w:bCs/>
          <w:sz w:val="20"/>
          <w:lang w:eastAsia="en-GB"/>
        </w:rPr>
        <w:t xml:space="preserve"> </w:t>
      </w:r>
      <w:r w:rsidRPr="0052264E">
        <w:rPr>
          <w:rFonts w:ascii="Times New Roman" w:eastAsiaTheme="minorEastAsia" w:hAnsi="Times New Roman" w:cs="Times New Roman"/>
          <w:bCs/>
          <w:sz w:val="20"/>
          <w:lang w:eastAsia="en-GB"/>
        </w:rPr>
        <w:t>Steenberg, T.</w:t>
      </w:r>
      <w:r w:rsidR="00D57263">
        <w:rPr>
          <w:rFonts w:ascii="Times New Roman" w:eastAsiaTheme="minorEastAsia" w:hAnsi="Times New Roman" w:cs="Times New Roman"/>
          <w:bCs/>
          <w:sz w:val="20"/>
          <w:lang w:eastAsia="en-GB"/>
        </w:rPr>
        <w:t xml:space="preserve"> </w:t>
      </w:r>
      <w:r w:rsidRPr="0052264E">
        <w:rPr>
          <w:rFonts w:ascii="Times New Roman" w:eastAsiaTheme="minorEastAsia" w:hAnsi="Times New Roman" w:cs="Times New Roman"/>
          <w:bCs/>
          <w:sz w:val="20"/>
          <w:lang w:eastAsia="en-GB"/>
        </w:rPr>
        <w:t>M.</w:t>
      </w:r>
      <w:r w:rsidR="00D57263">
        <w:rPr>
          <w:rFonts w:ascii="Times New Roman" w:eastAsiaTheme="minorEastAsia" w:hAnsi="Times New Roman" w:cs="Times New Roman"/>
          <w:bCs/>
          <w:sz w:val="20"/>
          <w:lang w:eastAsia="en-GB"/>
        </w:rPr>
        <w:t xml:space="preserve"> </w:t>
      </w:r>
      <w:r w:rsidRPr="0052264E">
        <w:rPr>
          <w:rFonts w:ascii="Times New Roman" w:eastAsiaTheme="minorEastAsia" w:hAnsi="Times New Roman" w:cs="Times New Roman"/>
          <w:bCs/>
          <w:sz w:val="20"/>
          <w:lang w:eastAsia="en-GB"/>
        </w:rPr>
        <w:t>Tangeraas, ‘Developing innovative qualitative approaches in research on reading and health’ in J.</w:t>
      </w:r>
      <w:r w:rsidR="00D57263">
        <w:rPr>
          <w:rFonts w:ascii="Times New Roman" w:eastAsiaTheme="minorEastAsia" w:hAnsi="Times New Roman" w:cs="Times New Roman"/>
          <w:bCs/>
          <w:sz w:val="20"/>
          <w:lang w:eastAsia="en-GB"/>
        </w:rPr>
        <w:t xml:space="preserve"> </w:t>
      </w:r>
      <w:r w:rsidRPr="0052264E">
        <w:rPr>
          <w:rFonts w:ascii="Times New Roman" w:eastAsiaTheme="minorEastAsia" w:hAnsi="Times New Roman" w:cs="Times New Roman"/>
          <w:bCs/>
          <w:sz w:val="20"/>
          <w:lang w:eastAsia="en-GB"/>
        </w:rPr>
        <w:t xml:space="preserve">Billington (ed.), </w:t>
      </w:r>
      <w:r w:rsidRPr="0052264E">
        <w:rPr>
          <w:rFonts w:ascii="Times New Roman" w:hAnsi="Times New Roman" w:cs="Times New Roman"/>
          <w:i/>
          <w:iCs/>
          <w:sz w:val="20"/>
          <w:lang w:val="en-CA"/>
        </w:rPr>
        <w:t xml:space="preserve">Reading and Mental Health </w:t>
      </w:r>
      <w:r w:rsidRPr="0052264E">
        <w:rPr>
          <w:rFonts w:ascii="Times New Roman" w:hAnsi="Times New Roman" w:cs="Times New Roman"/>
          <w:sz w:val="20"/>
          <w:lang w:val="en-CA"/>
        </w:rPr>
        <w:t>(London: Palgrave, 2019), pp.</w:t>
      </w:r>
      <w:r w:rsidR="00A129E7">
        <w:rPr>
          <w:rFonts w:ascii="Times New Roman" w:hAnsi="Times New Roman" w:cs="Times New Roman"/>
          <w:sz w:val="20"/>
          <w:lang w:val="en-CA"/>
        </w:rPr>
        <w:t xml:space="preserve"> </w:t>
      </w:r>
      <w:r w:rsidRPr="0052264E">
        <w:rPr>
          <w:rFonts w:ascii="Times New Roman" w:hAnsi="Times New Roman" w:cs="Times New Roman"/>
          <w:sz w:val="20"/>
          <w:lang w:val="en-CA"/>
        </w:rPr>
        <w:t>191-240.</w:t>
      </w:r>
    </w:p>
  </w:endnote>
  <w:endnote w:id="14">
    <w:p w14:paraId="2CCFA6F8" w14:textId="170FFA63"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Times New Roman" w:hAnsi="Times New Roman" w:cs="Times New Roman"/>
          <w:sz w:val="20"/>
        </w:rPr>
        <w:t>A.</w:t>
      </w:r>
      <w:r w:rsidR="00D57263">
        <w:rPr>
          <w:rFonts w:ascii="Times New Roman" w:eastAsia="Times New Roman" w:hAnsi="Times New Roman" w:cs="Times New Roman"/>
          <w:sz w:val="20"/>
        </w:rPr>
        <w:t xml:space="preserve"> </w:t>
      </w:r>
      <w:r w:rsidRPr="0052264E">
        <w:rPr>
          <w:rFonts w:ascii="Times New Roman" w:eastAsia="Times New Roman" w:hAnsi="Times New Roman" w:cs="Times New Roman"/>
          <w:sz w:val="20"/>
        </w:rPr>
        <w:t xml:space="preserve">Phillips, </w:t>
      </w:r>
      <w:r w:rsidRPr="0052264E">
        <w:rPr>
          <w:rFonts w:ascii="Times New Roman" w:eastAsia="Times New Roman" w:hAnsi="Times New Roman" w:cs="Times New Roman"/>
          <w:i/>
          <w:sz w:val="20"/>
        </w:rPr>
        <w:t xml:space="preserve">Side Effects </w:t>
      </w:r>
      <w:r w:rsidRPr="0052264E">
        <w:rPr>
          <w:rFonts w:ascii="Times New Roman" w:eastAsia="Times New Roman" w:hAnsi="Times New Roman" w:cs="Times New Roman"/>
          <w:sz w:val="20"/>
        </w:rPr>
        <w:t>(London:</w:t>
      </w:r>
      <w:r w:rsidR="00D57263">
        <w:rPr>
          <w:rFonts w:ascii="Times New Roman" w:eastAsia="Times New Roman" w:hAnsi="Times New Roman" w:cs="Times New Roman"/>
          <w:sz w:val="20"/>
        </w:rPr>
        <w:t xml:space="preserve"> </w:t>
      </w:r>
      <w:r w:rsidRPr="0052264E">
        <w:rPr>
          <w:rFonts w:ascii="Times New Roman" w:eastAsia="Times New Roman" w:hAnsi="Times New Roman" w:cs="Times New Roman"/>
          <w:sz w:val="20"/>
        </w:rPr>
        <w:t>Hamish Hamilton, 2006), pp.</w:t>
      </w:r>
      <w:r w:rsidR="00A129E7">
        <w:rPr>
          <w:rFonts w:ascii="Times New Roman" w:eastAsia="Times New Roman" w:hAnsi="Times New Roman" w:cs="Times New Roman"/>
          <w:sz w:val="20"/>
        </w:rPr>
        <w:t xml:space="preserve"> </w:t>
      </w:r>
      <w:r w:rsidRPr="0052264E">
        <w:rPr>
          <w:rFonts w:ascii="Times New Roman" w:eastAsia="Times New Roman" w:hAnsi="Times New Roman" w:cs="Times New Roman"/>
          <w:sz w:val="20"/>
        </w:rPr>
        <w:t>xi-xii.</w:t>
      </w:r>
    </w:p>
  </w:endnote>
  <w:endnote w:id="15">
    <w:p w14:paraId="35454100" w14:textId="4B884BAF"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Times New Roman" w:hAnsi="Times New Roman" w:cs="Times New Roman"/>
          <w:sz w:val="20"/>
        </w:rPr>
        <w:t>See P.</w:t>
      </w:r>
      <w:r w:rsidR="00D57263">
        <w:rPr>
          <w:rFonts w:ascii="Times New Roman" w:eastAsia="Times New Roman" w:hAnsi="Times New Roman" w:cs="Times New Roman"/>
          <w:sz w:val="20"/>
        </w:rPr>
        <w:t xml:space="preserve"> </w:t>
      </w:r>
      <w:r w:rsidRPr="0052264E">
        <w:rPr>
          <w:rFonts w:ascii="Times New Roman" w:eastAsia="Times New Roman" w:hAnsi="Times New Roman" w:cs="Times New Roman"/>
          <w:sz w:val="20"/>
        </w:rPr>
        <w:t>Davis and J.</w:t>
      </w:r>
      <w:r w:rsidR="00D57263">
        <w:rPr>
          <w:rFonts w:ascii="Times New Roman" w:eastAsia="Times New Roman" w:hAnsi="Times New Roman" w:cs="Times New Roman"/>
          <w:sz w:val="20"/>
        </w:rPr>
        <w:t xml:space="preserve"> </w:t>
      </w:r>
      <w:r w:rsidRPr="0052264E">
        <w:rPr>
          <w:rFonts w:ascii="Times New Roman" w:eastAsia="Times New Roman" w:hAnsi="Times New Roman" w:cs="Times New Roman"/>
          <w:sz w:val="20"/>
        </w:rPr>
        <w:t xml:space="preserve">Billington, ‘“A bolt is shot back somewhere in the breast” (Matthew Arnold, “The Buried Life”): A methodology for literary reading’ in J. Rose and M. Hammond (eds.), </w:t>
      </w:r>
      <w:r w:rsidRPr="0052264E">
        <w:rPr>
          <w:rFonts w:ascii="Times New Roman" w:eastAsia="Times New Roman" w:hAnsi="Times New Roman" w:cs="Times New Roman"/>
          <w:i/>
          <w:iCs/>
          <w:sz w:val="20"/>
        </w:rPr>
        <w:t xml:space="preserve">The Edinburgh History of Reading </w:t>
      </w:r>
      <w:r w:rsidRPr="0052264E">
        <w:rPr>
          <w:rFonts w:ascii="Times New Roman" w:eastAsia="Times New Roman" w:hAnsi="Times New Roman" w:cs="Times New Roman"/>
          <w:sz w:val="20"/>
        </w:rPr>
        <w:t>(Edinburgh:</w:t>
      </w:r>
      <w:r w:rsidR="00D57263">
        <w:rPr>
          <w:rFonts w:ascii="Times New Roman" w:eastAsia="Times New Roman" w:hAnsi="Times New Roman" w:cs="Times New Roman"/>
          <w:sz w:val="20"/>
        </w:rPr>
        <w:t xml:space="preserve"> </w:t>
      </w:r>
      <w:r w:rsidRPr="0052264E">
        <w:rPr>
          <w:rFonts w:ascii="Times New Roman" w:eastAsia="Times New Roman" w:hAnsi="Times New Roman" w:cs="Times New Roman"/>
          <w:sz w:val="20"/>
        </w:rPr>
        <w:t>Edinburgh University Press, 2020), 2 vols. [In press.]; and Billington et al., 2019.</w:t>
      </w:r>
    </w:p>
  </w:endnote>
  <w:endnote w:id="16">
    <w:p w14:paraId="3CDB6CB9" w14:textId="5B056E65"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Times New Roman" w:hAnsi="Times New Roman" w:cs="Times New Roman"/>
          <w:sz w:val="20"/>
        </w:rPr>
        <w:t>Quoted in Billington, 2016, p.</w:t>
      </w:r>
      <w:r w:rsidR="00A129E7">
        <w:rPr>
          <w:rFonts w:ascii="Times New Roman" w:eastAsia="Times New Roman" w:hAnsi="Times New Roman" w:cs="Times New Roman"/>
          <w:sz w:val="20"/>
        </w:rPr>
        <w:t xml:space="preserve"> </w:t>
      </w:r>
      <w:r w:rsidRPr="0052264E">
        <w:rPr>
          <w:rFonts w:ascii="Times New Roman" w:eastAsia="Times New Roman" w:hAnsi="Times New Roman" w:cs="Times New Roman"/>
          <w:sz w:val="20"/>
        </w:rPr>
        <w:t>93.</w:t>
      </w:r>
    </w:p>
  </w:endnote>
  <w:endnote w:id="17">
    <w:p w14:paraId="48E6D93C" w14:textId="63ECA4B3"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Times New Roman" w:hAnsi="Times New Roman" w:cs="Times New Roman"/>
          <w:sz w:val="20"/>
        </w:rPr>
        <w:t>E.</w:t>
      </w:r>
      <w:r w:rsidR="00D57263">
        <w:rPr>
          <w:rFonts w:ascii="Times New Roman" w:eastAsia="Times New Roman" w:hAnsi="Times New Roman" w:cs="Times New Roman"/>
          <w:sz w:val="20"/>
        </w:rPr>
        <w:t xml:space="preserve"> </w:t>
      </w:r>
      <w:r w:rsidRPr="0052264E">
        <w:rPr>
          <w:rFonts w:ascii="Times New Roman" w:eastAsia="Times New Roman" w:hAnsi="Times New Roman" w:cs="Times New Roman"/>
          <w:sz w:val="20"/>
        </w:rPr>
        <w:t>C.</w:t>
      </w:r>
      <w:r w:rsidR="00D57263">
        <w:rPr>
          <w:rFonts w:ascii="Times New Roman" w:eastAsia="Times New Roman" w:hAnsi="Times New Roman" w:cs="Times New Roman"/>
          <w:sz w:val="20"/>
        </w:rPr>
        <w:t xml:space="preserve"> </w:t>
      </w:r>
      <w:r w:rsidRPr="0052264E">
        <w:rPr>
          <w:rFonts w:ascii="Times New Roman" w:eastAsia="Times New Roman" w:hAnsi="Times New Roman" w:cs="Times New Roman"/>
          <w:sz w:val="20"/>
        </w:rPr>
        <w:t xml:space="preserve">Lathem (ed.), </w:t>
      </w:r>
      <w:r w:rsidRPr="0052264E">
        <w:rPr>
          <w:rFonts w:ascii="Times New Roman" w:eastAsia="Times New Roman" w:hAnsi="Times New Roman" w:cs="Times New Roman"/>
          <w:i/>
          <w:sz w:val="20"/>
        </w:rPr>
        <w:t xml:space="preserve">The Poetry of Robert Frost </w:t>
      </w:r>
      <w:r w:rsidRPr="0052264E">
        <w:rPr>
          <w:rFonts w:ascii="Times New Roman" w:eastAsia="Times New Roman" w:hAnsi="Times New Roman" w:cs="Times New Roman"/>
          <w:iCs/>
          <w:sz w:val="20"/>
        </w:rPr>
        <w:t>(</w:t>
      </w:r>
      <w:r w:rsidRPr="0052264E">
        <w:rPr>
          <w:rFonts w:ascii="Times New Roman" w:eastAsia="Times New Roman" w:hAnsi="Times New Roman" w:cs="Times New Roman"/>
          <w:sz w:val="20"/>
        </w:rPr>
        <w:t>New York:</w:t>
      </w:r>
      <w:r w:rsidR="00D57263">
        <w:rPr>
          <w:rFonts w:ascii="Times New Roman" w:eastAsia="Times New Roman" w:hAnsi="Times New Roman" w:cs="Times New Roman"/>
          <w:sz w:val="20"/>
        </w:rPr>
        <w:t xml:space="preserve"> </w:t>
      </w:r>
      <w:r w:rsidRPr="0052264E">
        <w:rPr>
          <w:rFonts w:ascii="Times New Roman" w:eastAsia="Times New Roman" w:hAnsi="Times New Roman" w:cs="Times New Roman"/>
          <w:sz w:val="20"/>
        </w:rPr>
        <w:t>Henry Holt, 1988), p.</w:t>
      </w:r>
      <w:r w:rsidR="008C0DAA">
        <w:rPr>
          <w:rFonts w:ascii="Times New Roman" w:eastAsia="Times New Roman" w:hAnsi="Times New Roman" w:cs="Times New Roman"/>
          <w:sz w:val="20"/>
        </w:rPr>
        <w:t xml:space="preserve"> </w:t>
      </w:r>
      <w:r w:rsidRPr="0052264E">
        <w:rPr>
          <w:rFonts w:ascii="Times New Roman" w:eastAsia="Times New Roman" w:hAnsi="Times New Roman" w:cs="Times New Roman"/>
          <w:sz w:val="20"/>
        </w:rPr>
        <w:t>105.</w:t>
      </w:r>
    </w:p>
  </w:endnote>
  <w:endnote w:id="18">
    <w:p w14:paraId="5B28BF71" w14:textId="3B2FAF07"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Times New Roman" w:hAnsi="Times New Roman" w:cs="Times New Roman"/>
          <w:sz w:val="20"/>
          <w:lang w:val="en-AU"/>
        </w:rPr>
        <w:t>E.</w:t>
      </w:r>
      <w:r w:rsidR="008C0DAA">
        <w:rPr>
          <w:rFonts w:ascii="Times New Roman" w:eastAsia="Times New Roman" w:hAnsi="Times New Roman" w:cs="Times New Roman"/>
          <w:sz w:val="20"/>
          <w:lang w:val="en-AU"/>
        </w:rPr>
        <w:t xml:space="preserve"> </w:t>
      </w:r>
      <w:r w:rsidRPr="0052264E">
        <w:rPr>
          <w:rFonts w:ascii="Times New Roman" w:eastAsia="Times New Roman" w:hAnsi="Times New Roman" w:cs="Times New Roman"/>
          <w:sz w:val="20"/>
          <w:lang w:val="en-AU"/>
        </w:rPr>
        <w:t xml:space="preserve">Bowen, </w:t>
      </w:r>
      <w:r w:rsidRPr="0052264E">
        <w:rPr>
          <w:rFonts w:ascii="Times New Roman" w:eastAsia="Times New Roman" w:hAnsi="Times New Roman" w:cs="Times New Roman"/>
          <w:i/>
          <w:sz w:val="20"/>
          <w:lang w:val="en-AU"/>
        </w:rPr>
        <w:t>Collected Stories</w:t>
      </w:r>
      <w:r w:rsidRPr="0052264E">
        <w:rPr>
          <w:rFonts w:ascii="Times New Roman" w:eastAsia="Times New Roman" w:hAnsi="Times New Roman" w:cs="Times New Roman"/>
          <w:sz w:val="20"/>
          <w:lang w:val="en-AU"/>
        </w:rPr>
        <w:t xml:space="preserve"> (London:</w:t>
      </w:r>
      <w:r w:rsidR="008C0DAA">
        <w:rPr>
          <w:rFonts w:ascii="Times New Roman" w:eastAsia="Times New Roman" w:hAnsi="Times New Roman" w:cs="Times New Roman"/>
          <w:sz w:val="20"/>
          <w:lang w:val="en-AU"/>
        </w:rPr>
        <w:t xml:space="preserve"> </w:t>
      </w:r>
      <w:r w:rsidRPr="0052264E">
        <w:rPr>
          <w:rFonts w:ascii="Times New Roman" w:eastAsia="Times New Roman" w:hAnsi="Times New Roman" w:cs="Times New Roman"/>
          <w:sz w:val="20"/>
          <w:lang w:val="en-AU"/>
        </w:rPr>
        <w:t>Vintage, 1999), pp.</w:t>
      </w:r>
      <w:r w:rsidR="008C0DAA">
        <w:rPr>
          <w:rFonts w:ascii="Times New Roman" w:eastAsia="Times New Roman" w:hAnsi="Times New Roman" w:cs="Times New Roman"/>
          <w:sz w:val="20"/>
          <w:lang w:val="en-AU"/>
        </w:rPr>
        <w:t xml:space="preserve"> </w:t>
      </w:r>
      <w:r w:rsidRPr="0052264E">
        <w:rPr>
          <w:rFonts w:ascii="Times New Roman" w:eastAsia="Times New Roman" w:hAnsi="Times New Roman" w:cs="Times New Roman"/>
          <w:sz w:val="20"/>
          <w:lang w:val="en-AU"/>
        </w:rPr>
        <w:t>129-30.</w:t>
      </w:r>
    </w:p>
  </w:endnote>
  <w:endnote w:id="19">
    <w:p w14:paraId="45453A6D" w14:textId="22D4B4E7" w:rsidR="0052264E" w:rsidRPr="0052264E" w:rsidRDefault="0052264E" w:rsidP="008C0DAA">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Times New Roman" w:hAnsi="Times New Roman" w:cs="Times New Roman"/>
          <w:sz w:val="20"/>
          <w:lang w:val="en-AU"/>
        </w:rPr>
        <w:t xml:space="preserve">See </w:t>
      </w:r>
      <w:r w:rsidRPr="0052264E">
        <w:rPr>
          <w:rFonts w:ascii="Times New Roman" w:eastAsia="Times New Roman" w:hAnsi="Times New Roman" w:cs="Times New Roman"/>
          <w:sz w:val="20"/>
        </w:rPr>
        <w:t>J.</w:t>
      </w:r>
      <w:r w:rsidR="008C0DAA">
        <w:rPr>
          <w:rFonts w:ascii="Times New Roman" w:eastAsia="Times New Roman" w:hAnsi="Times New Roman" w:cs="Times New Roman"/>
          <w:sz w:val="20"/>
        </w:rPr>
        <w:t xml:space="preserve"> </w:t>
      </w:r>
      <w:r w:rsidRPr="0052264E">
        <w:rPr>
          <w:rFonts w:ascii="Times New Roman" w:eastAsia="Times New Roman" w:hAnsi="Times New Roman" w:cs="Times New Roman"/>
          <w:sz w:val="20"/>
        </w:rPr>
        <w:t>Billington, G.</w:t>
      </w:r>
      <w:r w:rsidR="008C0DAA">
        <w:rPr>
          <w:rFonts w:ascii="Times New Roman" w:eastAsia="Times New Roman" w:hAnsi="Times New Roman" w:cs="Times New Roman"/>
          <w:sz w:val="20"/>
        </w:rPr>
        <w:t xml:space="preserve"> </w:t>
      </w:r>
      <w:r w:rsidRPr="0052264E">
        <w:rPr>
          <w:rFonts w:ascii="Times New Roman" w:eastAsia="Times New Roman" w:hAnsi="Times New Roman" w:cs="Times New Roman"/>
          <w:sz w:val="20"/>
        </w:rPr>
        <w:t>Farrington et al, 2016, p.</w:t>
      </w:r>
      <w:r w:rsidR="008C0DAA">
        <w:rPr>
          <w:rFonts w:ascii="Times New Roman" w:eastAsia="Times New Roman" w:hAnsi="Times New Roman" w:cs="Times New Roman"/>
          <w:sz w:val="20"/>
        </w:rPr>
        <w:t xml:space="preserve"> </w:t>
      </w:r>
      <w:r w:rsidRPr="0052264E">
        <w:rPr>
          <w:rFonts w:ascii="Times New Roman" w:eastAsia="Times New Roman" w:hAnsi="Times New Roman" w:cs="Times New Roman"/>
          <w:sz w:val="20"/>
        </w:rPr>
        <w:t>162.</w:t>
      </w:r>
    </w:p>
  </w:endnote>
  <w:endnote w:id="20">
    <w:p w14:paraId="0BDF426A" w14:textId="4D72CFD8" w:rsidR="0052264E" w:rsidRPr="00E90F27" w:rsidRDefault="0052264E" w:rsidP="008F2144">
      <w:pPr>
        <w:widowControl w:val="0"/>
        <w:autoSpaceDE w:val="0"/>
        <w:autoSpaceDN w:val="0"/>
        <w:adjustRightInd w:val="0"/>
        <w:jc w:val="both"/>
        <w:rPr>
          <w:rFonts w:ascii="Times New Roman" w:eastAsia="Times New Roman" w:hAnsi="Times New Roman" w:cs="Times New Roman"/>
          <w:sz w:val="20"/>
        </w:rPr>
      </w:pPr>
      <w:r w:rsidRPr="00E90F27">
        <w:rPr>
          <w:rStyle w:val="EndnoteReference"/>
          <w:rFonts w:ascii="Times New Roman" w:hAnsi="Times New Roman" w:cs="Times New Roman"/>
          <w:sz w:val="20"/>
        </w:rPr>
        <w:endnoteRef/>
      </w:r>
      <w:r w:rsidRPr="00E90F27">
        <w:rPr>
          <w:rFonts w:ascii="Times New Roman" w:hAnsi="Times New Roman" w:cs="Times New Roman"/>
          <w:sz w:val="20"/>
        </w:rPr>
        <w:t xml:space="preserve"> </w:t>
      </w:r>
      <w:r w:rsidRPr="00E90F27">
        <w:rPr>
          <w:rFonts w:ascii="Times New Roman" w:eastAsia="Times New Roman" w:hAnsi="Times New Roman" w:cs="Times New Roman"/>
          <w:sz w:val="20"/>
        </w:rPr>
        <w:t>C.</w:t>
      </w:r>
      <w:r w:rsidR="008C0DAA" w:rsidRPr="00E90F27">
        <w:rPr>
          <w:rFonts w:ascii="Times New Roman" w:eastAsia="Times New Roman" w:hAnsi="Times New Roman" w:cs="Times New Roman"/>
          <w:sz w:val="20"/>
        </w:rPr>
        <w:t xml:space="preserve"> </w:t>
      </w:r>
      <w:r w:rsidRPr="00E90F27">
        <w:rPr>
          <w:rFonts w:ascii="Times New Roman" w:eastAsia="Times New Roman" w:hAnsi="Times New Roman" w:cs="Times New Roman"/>
          <w:sz w:val="20"/>
        </w:rPr>
        <w:t xml:space="preserve">Bollas, </w:t>
      </w:r>
      <w:r w:rsidRPr="00E90F27">
        <w:rPr>
          <w:rFonts w:ascii="Times New Roman" w:eastAsia="Times New Roman" w:hAnsi="Times New Roman" w:cs="Times New Roman"/>
          <w:i/>
          <w:iCs/>
          <w:sz w:val="20"/>
        </w:rPr>
        <w:t xml:space="preserve">The Mystery of Things </w:t>
      </w:r>
      <w:r w:rsidRPr="00E90F27">
        <w:rPr>
          <w:rFonts w:ascii="Times New Roman" w:eastAsia="Times New Roman" w:hAnsi="Times New Roman" w:cs="Times New Roman"/>
          <w:sz w:val="20"/>
        </w:rPr>
        <w:t>(London:</w:t>
      </w:r>
      <w:r w:rsidR="008C0DAA" w:rsidRPr="00E90F27">
        <w:rPr>
          <w:rFonts w:ascii="Times New Roman" w:eastAsia="Times New Roman" w:hAnsi="Times New Roman" w:cs="Times New Roman"/>
          <w:sz w:val="20"/>
        </w:rPr>
        <w:t xml:space="preserve"> </w:t>
      </w:r>
      <w:r w:rsidRPr="00E90F27">
        <w:rPr>
          <w:rFonts w:ascii="Times New Roman" w:eastAsia="Times New Roman" w:hAnsi="Times New Roman" w:cs="Times New Roman"/>
          <w:sz w:val="20"/>
        </w:rPr>
        <w:t>Routledge, 1999), pp.</w:t>
      </w:r>
      <w:r w:rsidR="008C0DAA" w:rsidRPr="00E90F27">
        <w:rPr>
          <w:rFonts w:ascii="Times New Roman" w:eastAsia="Times New Roman" w:hAnsi="Times New Roman" w:cs="Times New Roman"/>
          <w:sz w:val="20"/>
        </w:rPr>
        <w:t xml:space="preserve"> </w:t>
      </w:r>
      <w:r w:rsidRPr="00E90F27">
        <w:rPr>
          <w:rFonts w:ascii="Times New Roman" w:eastAsia="Times New Roman" w:hAnsi="Times New Roman" w:cs="Times New Roman"/>
          <w:sz w:val="20"/>
        </w:rPr>
        <w:t>2,</w:t>
      </w:r>
      <w:r w:rsidR="008C0DAA" w:rsidRPr="00E90F27">
        <w:rPr>
          <w:rFonts w:ascii="Times New Roman" w:eastAsia="Times New Roman" w:hAnsi="Times New Roman" w:cs="Times New Roman"/>
          <w:sz w:val="20"/>
        </w:rPr>
        <w:t xml:space="preserve"> </w:t>
      </w:r>
      <w:r w:rsidRPr="00E90F27">
        <w:rPr>
          <w:rFonts w:ascii="Times New Roman" w:eastAsia="Times New Roman" w:hAnsi="Times New Roman" w:cs="Times New Roman"/>
          <w:sz w:val="20"/>
        </w:rPr>
        <w:t>21.</w:t>
      </w:r>
    </w:p>
  </w:endnote>
  <w:endnote w:id="21">
    <w:p w14:paraId="0832E778" w14:textId="401EFBD2" w:rsidR="005E460D" w:rsidRPr="00E90F27" w:rsidRDefault="005E460D" w:rsidP="008F2144">
      <w:pPr>
        <w:rPr>
          <w:rFonts w:ascii="Times New Roman" w:hAnsi="Times New Roman" w:cs="Times New Roman"/>
          <w:sz w:val="20"/>
          <w:szCs w:val="20"/>
        </w:rPr>
      </w:pPr>
      <w:r w:rsidRPr="00E90F27">
        <w:rPr>
          <w:rStyle w:val="EndnoteReference"/>
          <w:rFonts w:ascii="Times New Roman" w:hAnsi="Times New Roman" w:cs="Times New Roman"/>
          <w:sz w:val="20"/>
          <w:szCs w:val="20"/>
        </w:rPr>
        <w:endnoteRef/>
      </w:r>
      <w:r w:rsidRPr="00E90F27">
        <w:rPr>
          <w:rFonts w:ascii="Times New Roman" w:hAnsi="Times New Roman" w:cs="Times New Roman"/>
          <w:sz w:val="20"/>
          <w:szCs w:val="20"/>
        </w:rPr>
        <w:t xml:space="preserve"> </w:t>
      </w:r>
      <w:r w:rsidR="0018041C" w:rsidRPr="00E90F27">
        <w:rPr>
          <w:rFonts w:ascii="Times New Roman" w:eastAsia="Times New Roman" w:hAnsi="Times New Roman" w:cs="Times New Roman"/>
          <w:sz w:val="20"/>
          <w:szCs w:val="20"/>
        </w:rPr>
        <w:t xml:space="preserve">J. Kerrigan (ed.), </w:t>
      </w:r>
      <w:r w:rsidR="0018041C" w:rsidRPr="00E90F27">
        <w:rPr>
          <w:rFonts w:ascii="Times New Roman" w:hAnsi="Times New Roman" w:cs="Times New Roman"/>
          <w:i/>
          <w:iCs/>
          <w:sz w:val="20"/>
          <w:szCs w:val="20"/>
        </w:rPr>
        <w:t>William Shakespeare: The Sonnets and A Lover’s Complaint</w:t>
      </w:r>
      <w:r w:rsidR="0018041C" w:rsidRPr="00E90F27">
        <w:rPr>
          <w:rFonts w:ascii="Times New Roman" w:hAnsi="Times New Roman" w:cs="Times New Roman"/>
          <w:sz w:val="20"/>
          <w:szCs w:val="20"/>
        </w:rPr>
        <w:t xml:space="preserve"> (Harmondsworth, Middlesex: Penguin Books, 1999), p. 91.</w:t>
      </w:r>
    </w:p>
  </w:endnote>
  <w:endnote w:id="22">
    <w:p w14:paraId="701FAA7D" w14:textId="0CA3DF94" w:rsidR="00A251E7" w:rsidRPr="00E90F27" w:rsidRDefault="00A251E7" w:rsidP="008F2144">
      <w:pPr>
        <w:autoSpaceDE w:val="0"/>
        <w:autoSpaceDN w:val="0"/>
        <w:adjustRightInd w:val="0"/>
        <w:rPr>
          <w:rFonts w:ascii="Times New Roman" w:hAnsi="Times New Roman" w:cs="Times New Roman"/>
          <w:sz w:val="20"/>
          <w:szCs w:val="20"/>
        </w:rPr>
      </w:pPr>
      <w:r w:rsidRPr="00E90F27">
        <w:rPr>
          <w:rStyle w:val="EndnoteReference"/>
          <w:rFonts w:ascii="Times New Roman" w:hAnsi="Times New Roman" w:cs="Times New Roman"/>
          <w:sz w:val="20"/>
          <w:szCs w:val="20"/>
        </w:rPr>
        <w:endnoteRef/>
      </w:r>
      <w:r w:rsidRPr="00E90F27">
        <w:rPr>
          <w:rFonts w:ascii="Times New Roman" w:hAnsi="Times New Roman" w:cs="Times New Roman"/>
          <w:sz w:val="20"/>
          <w:szCs w:val="20"/>
        </w:rPr>
        <w:t xml:space="preserve"> </w:t>
      </w:r>
      <w:r w:rsidR="00634BAA" w:rsidRPr="00E90F27">
        <w:rPr>
          <w:rFonts w:ascii="Times New Roman" w:hAnsi="Times New Roman" w:cs="Times New Roman"/>
          <w:sz w:val="20"/>
          <w:szCs w:val="20"/>
        </w:rPr>
        <w:t xml:space="preserve">C. Ricks (ed.), </w:t>
      </w:r>
      <w:r w:rsidR="00634BAA" w:rsidRPr="00E90F27">
        <w:rPr>
          <w:rFonts w:ascii="Times New Roman" w:hAnsi="Times New Roman" w:cs="Times New Roman"/>
          <w:i/>
          <w:iCs/>
          <w:sz w:val="20"/>
          <w:szCs w:val="20"/>
        </w:rPr>
        <w:t>The Oxford Book of English Verse</w:t>
      </w:r>
      <w:r w:rsidR="00634BAA" w:rsidRPr="00E90F27">
        <w:rPr>
          <w:rFonts w:ascii="Times New Roman" w:hAnsi="Times New Roman" w:cs="Times New Roman"/>
          <w:sz w:val="20"/>
          <w:szCs w:val="20"/>
        </w:rPr>
        <w:t xml:space="preserve"> (Oxford: Oxford University Press, </w:t>
      </w:r>
      <w:r w:rsidR="00863949" w:rsidRPr="00E90F27">
        <w:rPr>
          <w:rFonts w:ascii="Times New Roman" w:hAnsi="Times New Roman" w:cs="Times New Roman"/>
          <w:sz w:val="20"/>
          <w:szCs w:val="20"/>
        </w:rPr>
        <w:t>1999</w:t>
      </w:r>
      <w:r w:rsidR="00634BAA" w:rsidRPr="00E90F27">
        <w:rPr>
          <w:rFonts w:ascii="Times New Roman" w:hAnsi="Times New Roman" w:cs="Times New Roman"/>
          <w:sz w:val="20"/>
          <w:szCs w:val="20"/>
        </w:rPr>
        <w:t>), p. 144.</w:t>
      </w:r>
    </w:p>
  </w:endnote>
  <w:endnote w:id="23">
    <w:p w14:paraId="0F0395AE" w14:textId="6710B9C4" w:rsidR="0052264E" w:rsidRPr="0052264E" w:rsidRDefault="0052264E" w:rsidP="008C0DAA">
      <w:pPr>
        <w:pStyle w:val="EndnoteText"/>
        <w:rPr>
          <w:rFonts w:ascii="Times New Roman" w:hAnsi="Times New Roman" w:cs="Times New Roman"/>
          <w:sz w:val="20"/>
          <w:lang w:val="en-US"/>
        </w:rPr>
      </w:pPr>
      <w:r w:rsidRPr="00E90F27">
        <w:rPr>
          <w:rStyle w:val="EndnoteReference"/>
          <w:rFonts w:ascii="Times New Roman" w:hAnsi="Times New Roman" w:cs="Times New Roman"/>
          <w:sz w:val="20"/>
        </w:rPr>
        <w:endnoteRef/>
      </w:r>
      <w:r w:rsidRPr="00E90F27">
        <w:rPr>
          <w:rFonts w:ascii="Times New Roman" w:hAnsi="Times New Roman" w:cs="Times New Roman"/>
          <w:sz w:val="20"/>
        </w:rPr>
        <w:t xml:space="preserve"> </w:t>
      </w:r>
      <w:r w:rsidRPr="00E90F27">
        <w:rPr>
          <w:rFonts w:ascii="Times New Roman" w:eastAsia="Calibri" w:hAnsi="Times New Roman" w:cs="Times New Roman"/>
          <w:sz w:val="20"/>
          <w:lang w:val="en-US"/>
        </w:rPr>
        <w:t>P.</w:t>
      </w:r>
      <w:r w:rsidR="008C0DAA" w:rsidRPr="00E90F27">
        <w:rPr>
          <w:rFonts w:ascii="Times New Roman" w:eastAsia="Calibri" w:hAnsi="Times New Roman" w:cs="Times New Roman"/>
          <w:sz w:val="20"/>
          <w:lang w:val="en-US"/>
        </w:rPr>
        <w:t xml:space="preserve"> </w:t>
      </w:r>
      <w:r w:rsidRPr="00E90F27">
        <w:rPr>
          <w:rFonts w:ascii="Times New Roman" w:eastAsia="Calibri" w:hAnsi="Times New Roman" w:cs="Times New Roman"/>
          <w:sz w:val="20"/>
          <w:lang w:val="en-US"/>
        </w:rPr>
        <w:t>Davis and J.</w:t>
      </w:r>
      <w:r w:rsidR="008C0DAA" w:rsidRPr="00E90F27">
        <w:rPr>
          <w:rFonts w:ascii="Times New Roman" w:eastAsia="Calibri" w:hAnsi="Times New Roman" w:cs="Times New Roman"/>
          <w:sz w:val="20"/>
          <w:lang w:val="en-US"/>
        </w:rPr>
        <w:t xml:space="preserve"> </w:t>
      </w:r>
      <w:r w:rsidRPr="00E90F27">
        <w:rPr>
          <w:rFonts w:ascii="Times New Roman" w:eastAsia="Calibri" w:hAnsi="Times New Roman" w:cs="Times New Roman"/>
          <w:sz w:val="20"/>
          <w:lang w:val="en-US"/>
        </w:rPr>
        <w:t xml:space="preserve">Billington, ‘The very grief a cure of the disease’, </w:t>
      </w:r>
      <w:r w:rsidRPr="00E90F27">
        <w:rPr>
          <w:rFonts w:ascii="Times New Roman" w:eastAsia="Calibri" w:hAnsi="Times New Roman" w:cs="Times New Roman"/>
          <w:i/>
          <w:sz w:val="20"/>
          <w:lang w:val="en-US"/>
        </w:rPr>
        <w:t xml:space="preserve">Changing English Special Issue: Uses of Poetry, </w:t>
      </w:r>
      <w:r w:rsidRPr="00E90F27">
        <w:rPr>
          <w:rFonts w:ascii="Times New Roman" w:eastAsia="Calibri" w:hAnsi="Times New Roman" w:cs="Times New Roman"/>
          <w:bCs/>
          <w:sz w:val="20"/>
          <w:lang w:val="en-US"/>
        </w:rPr>
        <w:t>23</w:t>
      </w:r>
      <w:r w:rsidRPr="00E90F27">
        <w:rPr>
          <w:rFonts w:ascii="Times New Roman" w:eastAsia="Calibri" w:hAnsi="Times New Roman" w:cs="Times New Roman"/>
          <w:sz w:val="20"/>
          <w:lang w:val="en-US"/>
        </w:rPr>
        <w:t>.4</w:t>
      </w:r>
      <w:r w:rsidR="008C0DAA" w:rsidRPr="00E90F27">
        <w:rPr>
          <w:rFonts w:ascii="Times New Roman" w:eastAsia="Calibri" w:hAnsi="Times New Roman" w:cs="Times New Roman"/>
          <w:sz w:val="20"/>
          <w:lang w:val="en-US"/>
        </w:rPr>
        <w:t xml:space="preserve"> </w:t>
      </w:r>
      <w:r w:rsidRPr="00E90F27">
        <w:rPr>
          <w:rFonts w:ascii="Times New Roman" w:eastAsia="Calibri" w:hAnsi="Times New Roman" w:cs="Times New Roman"/>
          <w:sz w:val="20"/>
          <w:lang w:val="en-US"/>
        </w:rPr>
        <w:t>(2016),</w:t>
      </w:r>
      <w:r w:rsidR="008C0DAA" w:rsidRPr="00E90F27">
        <w:rPr>
          <w:rFonts w:ascii="Times New Roman" w:eastAsia="Calibri" w:hAnsi="Times New Roman" w:cs="Times New Roman"/>
          <w:sz w:val="20"/>
          <w:lang w:val="en-US"/>
        </w:rPr>
        <w:t xml:space="preserve"> </w:t>
      </w:r>
      <w:r w:rsidRPr="00E90F27">
        <w:rPr>
          <w:rFonts w:ascii="Times New Roman" w:eastAsia="Calibri" w:hAnsi="Times New Roman" w:cs="Times New Roman"/>
          <w:sz w:val="20"/>
          <w:lang w:val="en-US"/>
        </w:rPr>
        <w:t>396-408, p.</w:t>
      </w:r>
      <w:r w:rsidR="008C0DAA" w:rsidRPr="00E90F27">
        <w:rPr>
          <w:rFonts w:ascii="Times New Roman" w:eastAsia="Calibri" w:hAnsi="Times New Roman" w:cs="Times New Roman"/>
          <w:sz w:val="20"/>
          <w:lang w:val="en-US"/>
        </w:rPr>
        <w:t xml:space="preserve"> </w:t>
      </w:r>
      <w:r w:rsidRPr="00E90F27">
        <w:rPr>
          <w:rFonts w:ascii="Times New Roman" w:eastAsia="Calibri" w:hAnsi="Times New Roman" w:cs="Times New Roman"/>
          <w:sz w:val="20"/>
          <w:lang w:val="en-US"/>
        </w:rPr>
        <w:t>406.</w:t>
      </w:r>
    </w:p>
  </w:endnote>
  <w:endnote w:id="24">
    <w:p w14:paraId="1791FE65" w14:textId="58DE0CC1" w:rsidR="0052264E" w:rsidRPr="0052264E" w:rsidRDefault="0052264E" w:rsidP="008C0DAA">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Calibri" w:hAnsi="Times New Roman" w:cs="Times New Roman"/>
          <w:color w:val="231F20"/>
          <w:sz w:val="20"/>
          <w:lang w:val="en-US"/>
        </w:rPr>
        <w:t xml:space="preserve">For extended discussion of ‘atmosphere’ and ‘listening’, see Billington, </w:t>
      </w:r>
      <w:r w:rsidRPr="0052264E">
        <w:rPr>
          <w:rFonts w:ascii="Times New Roman" w:eastAsia="Calibri" w:hAnsi="Times New Roman" w:cs="Times New Roman"/>
          <w:i/>
          <w:iCs/>
          <w:color w:val="231F20"/>
          <w:sz w:val="20"/>
          <w:lang w:val="en-US"/>
        </w:rPr>
        <w:t>Is Literature Healthy?,</w:t>
      </w:r>
      <w:r w:rsidRPr="0052264E">
        <w:rPr>
          <w:rFonts w:ascii="Times New Roman" w:eastAsia="Calibri" w:hAnsi="Times New Roman" w:cs="Times New Roman"/>
          <w:color w:val="231F20"/>
          <w:sz w:val="20"/>
          <w:lang w:val="en-US"/>
        </w:rPr>
        <w:t xml:space="preserve"> pp.</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54-56,</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91-4.</w:t>
      </w:r>
    </w:p>
  </w:endnote>
  <w:endnote w:id="25">
    <w:p w14:paraId="56D9156C" w14:textId="610E5B43"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Calibri" w:hAnsi="Times New Roman" w:cs="Times New Roman"/>
          <w:color w:val="231F20"/>
          <w:sz w:val="20"/>
          <w:lang w:val="en-US"/>
        </w:rPr>
        <w:t>S.</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Freud, ‘The Premisses and Technique of Interpretation’, in J.</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 xml:space="preserve">Strachey (ed.), </w:t>
      </w:r>
      <w:r w:rsidRPr="0052264E">
        <w:rPr>
          <w:rFonts w:ascii="Times New Roman" w:eastAsia="Calibri" w:hAnsi="Times New Roman" w:cs="Times New Roman"/>
          <w:i/>
          <w:iCs/>
          <w:color w:val="231F20"/>
          <w:sz w:val="20"/>
          <w:lang w:val="en-US"/>
        </w:rPr>
        <w:t>Introductory Lectures on Psychoanalysis</w:t>
      </w:r>
      <w:r w:rsidRPr="0052264E">
        <w:rPr>
          <w:rFonts w:ascii="Times New Roman" w:eastAsia="Calibri" w:hAnsi="Times New Roman" w:cs="Times New Roman"/>
          <w:color w:val="231F20"/>
          <w:sz w:val="20"/>
          <w:lang w:val="en-US"/>
        </w:rPr>
        <w:t xml:space="preserve"> (London:</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Penguin Books Ltd., 1976), p.</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136.</w:t>
      </w:r>
    </w:p>
  </w:endnote>
  <w:endnote w:id="26">
    <w:p w14:paraId="6117BAEE" w14:textId="1ADBF5DC"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Calibri" w:hAnsi="Times New Roman" w:cs="Times New Roman"/>
          <w:color w:val="231F20"/>
          <w:sz w:val="20"/>
          <w:lang w:val="en-US"/>
        </w:rPr>
        <w:t>S.</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Freud, ‘The Premisses and Technique of Interpretation’, in J.</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 xml:space="preserve">Strachey (ed.), </w:t>
      </w:r>
      <w:r w:rsidRPr="0052264E">
        <w:rPr>
          <w:rFonts w:ascii="Times New Roman" w:eastAsia="Calibri" w:hAnsi="Times New Roman" w:cs="Times New Roman"/>
          <w:i/>
          <w:iCs/>
          <w:color w:val="231F20"/>
          <w:sz w:val="20"/>
          <w:lang w:val="en-US"/>
        </w:rPr>
        <w:t>Introductory Lectures on Psychoanalysis</w:t>
      </w:r>
      <w:r w:rsidRPr="0052264E">
        <w:rPr>
          <w:rFonts w:ascii="Times New Roman" w:eastAsia="Calibri" w:hAnsi="Times New Roman" w:cs="Times New Roman"/>
          <w:color w:val="231F20"/>
          <w:sz w:val="20"/>
          <w:lang w:val="en-US"/>
        </w:rPr>
        <w:t xml:space="preserve"> (London:</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Penguin Books Ltd., 1976), p.</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136.</w:t>
      </w:r>
    </w:p>
  </w:endnote>
  <w:endnote w:id="27">
    <w:p w14:paraId="666B2F79" w14:textId="595F6BB1" w:rsidR="0052264E" w:rsidRPr="0052264E" w:rsidRDefault="0052264E" w:rsidP="0052264E">
      <w:pPr>
        <w:widowControl w:val="0"/>
        <w:autoSpaceDE w:val="0"/>
        <w:autoSpaceDN w:val="0"/>
        <w:adjustRightInd w:val="0"/>
        <w:jc w:val="both"/>
        <w:rPr>
          <w:rFonts w:ascii="Times New Roman" w:eastAsia="Calibri" w:hAnsi="Times New Roman" w:cs="Times New Roman"/>
          <w:color w:val="231F20"/>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Calibri" w:hAnsi="Times New Roman" w:cs="Times New Roman"/>
          <w:color w:val="231F20"/>
          <w:sz w:val="20"/>
          <w:lang w:val="en-US"/>
        </w:rPr>
        <w:t>A.</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 xml:space="preserve">Phillips, </w:t>
      </w:r>
      <w:r w:rsidRPr="0052264E">
        <w:rPr>
          <w:rFonts w:ascii="Times New Roman" w:eastAsia="Calibri" w:hAnsi="Times New Roman" w:cs="Times New Roman"/>
          <w:i/>
          <w:iCs/>
          <w:color w:val="231F20"/>
          <w:sz w:val="20"/>
          <w:lang w:val="en-US"/>
        </w:rPr>
        <w:t>In Writing</w:t>
      </w:r>
      <w:r w:rsidRPr="0052264E">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i/>
          <w:iCs/>
          <w:color w:val="231F20"/>
          <w:sz w:val="20"/>
          <w:lang w:val="en-US"/>
        </w:rPr>
        <w:t xml:space="preserve">Essays on Literature </w:t>
      </w:r>
      <w:r w:rsidRPr="0052264E">
        <w:rPr>
          <w:rFonts w:ascii="Times New Roman" w:eastAsia="Calibri" w:hAnsi="Times New Roman" w:cs="Times New Roman"/>
          <w:color w:val="231F20"/>
          <w:sz w:val="20"/>
          <w:lang w:val="en-US"/>
        </w:rPr>
        <w:t>(London:</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Random House, 2016), pp.</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145,</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263.</w:t>
      </w:r>
    </w:p>
  </w:endnote>
  <w:endnote w:id="28">
    <w:p w14:paraId="39092E31" w14:textId="47A06AAD" w:rsidR="0052264E" w:rsidRPr="0052264E" w:rsidRDefault="0052264E" w:rsidP="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Calibri" w:hAnsi="Times New Roman" w:cs="Times New Roman"/>
          <w:color w:val="231F20"/>
          <w:sz w:val="20"/>
          <w:lang w:val="en-US"/>
        </w:rPr>
        <w:t xml:space="preserve">See for example: </w:t>
      </w:r>
      <w:r w:rsidRPr="0052264E">
        <w:rPr>
          <w:rFonts w:ascii="Times New Roman" w:eastAsia="Calibri" w:hAnsi="Times New Roman" w:cs="Times New Roman"/>
          <w:color w:val="231F20"/>
          <w:sz w:val="20"/>
        </w:rPr>
        <w:t xml:space="preserve">Lisa Zunshine, </w:t>
      </w:r>
      <w:r w:rsidRPr="0052264E">
        <w:rPr>
          <w:rFonts w:ascii="Times New Roman" w:eastAsia="Calibri" w:hAnsi="Times New Roman" w:cs="Times New Roman"/>
          <w:i/>
          <w:iCs/>
          <w:color w:val="231F20"/>
          <w:sz w:val="20"/>
        </w:rPr>
        <w:t>Why We Read Fiction: Theory of Mind and the Novel</w:t>
      </w:r>
      <w:r w:rsidRPr="0052264E">
        <w:rPr>
          <w:rFonts w:ascii="Times New Roman" w:eastAsia="Calibri" w:hAnsi="Times New Roman" w:cs="Times New Roman"/>
          <w:color w:val="231F20"/>
          <w:sz w:val="20"/>
        </w:rPr>
        <w:t xml:space="preserve"> (Columbus:</w:t>
      </w:r>
      <w:r w:rsidR="008C0DAA">
        <w:rPr>
          <w:rFonts w:ascii="Times New Roman" w:eastAsia="Calibri" w:hAnsi="Times New Roman" w:cs="Times New Roman"/>
          <w:color w:val="231F20"/>
          <w:sz w:val="20"/>
        </w:rPr>
        <w:t xml:space="preserve"> </w:t>
      </w:r>
      <w:r w:rsidRPr="0052264E">
        <w:rPr>
          <w:rFonts w:ascii="Times New Roman" w:eastAsia="Calibri" w:hAnsi="Times New Roman" w:cs="Times New Roman"/>
          <w:color w:val="231F20"/>
          <w:sz w:val="20"/>
        </w:rPr>
        <w:t>Ohio State University Press, 2006), pp.</w:t>
      </w:r>
      <w:r w:rsidR="008C0DAA">
        <w:rPr>
          <w:rFonts w:ascii="Times New Roman" w:eastAsia="Calibri" w:hAnsi="Times New Roman" w:cs="Times New Roman"/>
          <w:color w:val="231F20"/>
          <w:sz w:val="20"/>
        </w:rPr>
        <w:t xml:space="preserve"> </w:t>
      </w:r>
      <w:r w:rsidRPr="0052264E">
        <w:rPr>
          <w:rFonts w:ascii="Times New Roman" w:eastAsia="Calibri" w:hAnsi="Times New Roman" w:cs="Times New Roman"/>
          <w:color w:val="231F20"/>
          <w:sz w:val="20"/>
        </w:rPr>
        <w:t>159–64.</w:t>
      </w:r>
    </w:p>
  </w:endnote>
  <w:endnote w:id="29">
    <w:p w14:paraId="303DE398" w14:textId="3BD98ADB" w:rsidR="0052264E" w:rsidRPr="0052264E" w:rsidRDefault="0052264E" w:rsidP="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Calibri" w:hAnsi="Times New Roman" w:cs="Times New Roman"/>
          <w:color w:val="231F20"/>
          <w:sz w:val="20"/>
          <w:lang w:val="en-US"/>
        </w:rPr>
        <w:t>J.</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M.</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Coetzee and A.</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 xml:space="preserve">Kurtz, </w:t>
      </w:r>
      <w:r w:rsidRPr="0052264E">
        <w:rPr>
          <w:rFonts w:ascii="Times New Roman" w:eastAsia="Calibri" w:hAnsi="Times New Roman" w:cs="Times New Roman"/>
          <w:i/>
          <w:iCs/>
          <w:color w:val="231F20"/>
          <w:sz w:val="20"/>
          <w:lang w:val="en-US"/>
        </w:rPr>
        <w:t xml:space="preserve">The Good Story </w:t>
      </w:r>
      <w:r w:rsidRPr="0052264E">
        <w:rPr>
          <w:rFonts w:ascii="Times New Roman" w:eastAsia="Calibri" w:hAnsi="Times New Roman" w:cs="Times New Roman"/>
          <w:color w:val="231F20"/>
          <w:sz w:val="20"/>
          <w:lang w:val="en-US"/>
        </w:rPr>
        <w:t>(London:</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Vintage, 2016), pp.</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vii-viii.</w:t>
      </w:r>
    </w:p>
  </w:endnote>
  <w:endnote w:id="30">
    <w:p w14:paraId="5151173C" w14:textId="6948879A" w:rsidR="0052264E" w:rsidRPr="0052264E" w:rsidRDefault="0052264E" w:rsidP="0052264E">
      <w:pPr>
        <w:widowControl w:val="0"/>
        <w:autoSpaceDE w:val="0"/>
        <w:autoSpaceDN w:val="0"/>
        <w:adjustRightInd w:val="0"/>
        <w:jc w:val="both"/>
        <w:rPr>
          <w:rFonts w:ascii="Times New Roman" w:eastAsia="Calibri" w:hAnsi="Times New Roman" w:cs="Times New Roman"/>
          <w:color w:val="231F20"/>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Calibri" w:hAnsi="Times New Roman" w:cs="Times New Roman"/>
          <w:color w:val="231F20"/>
          <w:sz w:val="20"/>
          <w:lang w:val="en-US"/>
        </w:rPr>
        <w:t>P.</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Ricoe</w:t>
      </w:r>
      <w:r w:rsidR="00FC0D41">
        <w:rPr>
          <w:rFonts w:ascii="Times New Roman" w:eastAsia="Calibri" w:hAnsi="Times New Roman" w:cs="Times New Roman"/>
          <w:color w:val="231F20"/>
          <w:sz w:val="20"/>
          <w:lang w:val="en-US"/>
        </w:rPr>
        <w:t>u</w:t>
      </w:r>
      <w:r w:rsidRPr="0052264E">
        <w:rPr>
          <w:rFonts w:ascii="Times New Roman" w:eastAsia="Calibri" w:hAnsi="Times New Roman" w:cs="Times New Roman"/>
          <w:color w:val="231F20"/>
          <w:sz w:val="20"/>
          <w:lang w:val="en-US"/>
        </w:rPr>
        <w:t xml:space="preserve">r, </w:t>
      </w:r>
      <w:r w:rsidRPr="0052264E">
        <w:rPr>
          <w:rFonts w:ascii="Times New Roman" w:eastAsia="Calibri" w:hAnsi="Times New Roman" w:cs="Times New Roman"/>
          <w:i/>
          <w:iCs/>
          <w:color w:val="231F20"/>
          <w:sz w:val="20"/>
          <w:lang w:val="en-US"/>
        </w:rPr>
        <w:t xml:space="preserve">On Psychoanalysis </w:t>
      </w:r>
      <w:r w:rsidRPr="0052264E">
        <w:rPr>
          <w:rFonts w:ascii="Times New Roman" w:eastAsia="Calibri" w:hAnsi="Times New Roman" w:cs="Times New Roman"/>
          <w:color w:val="231F20"/>
          <w:sz w:val="20"/>
          <w:lang w:val="en-US"/>
        </w:rPr>
        <w:t>(Cambridge:</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Polity, 2012), pp.</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188-9,</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193.</w:t>
      </w:r>
    </w:p>
  </w:endnote>
  <w:endnote w:id="31">
    <w:p w14:paraId="2EF52A8C" w14:textId="69D65E2F" w:rsidR="0052264E" w:rsidRPr="0052264E" w:rsidRDefault="0052264E" w:rsidP="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Calibri" w:hAnsi="Times New Roman" w:cs="Times New Roman"/>
          <w:color w:val="231F20"/>
          <w:sz w:val="20"/>
          <w:lang w:val="en-US"/>
        </w:rPr>
        <w:t>J.</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 xml:space="preserve">Steinbeck, </w:t>
      </w:r>
      <w:r w:rsidRPr="0052264E">
        <w:rPr>
          <w:rFonts w:ascii="Times New Roman" w:eastAsia="Calibri" w:hAnsi="Times New Roman" w:cs="Times New Roman"/>
          <w:i/>
          <w:iCs/>
          <w:color w:val="231F20"/>
          <w:sz w:val="20"/>
          <w:lang w:val="en-US"/>
        </w:rPr>
        <w:t>Of Mice and Men</w:t>
      </w:r>
      <w:r w:rsidRPr="0052264E">
        <w:rPr>
          <w:rFonts w:ascii="Times New Roman" w:eastAsia="Calibri" w:hAnsi="Times New Roman" w:cs="Times New Roman"/>
          <w:color w:val="231F20"/>
          <w:sz w:val="20"/>
          <w:lang w:val="en-US"/>
        </w:rPr>
        <w:t xml:space="preserve"> (London:</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Penguin), p.</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91.</w:t>
      </w:r>
    </w:p>
  </w:endnote>
  <w:endnote w:id="32">
    <w:p w14:paraId="0E6DF6DB" w14:textId="77777777" w:rsidR="0052264E" w:rsidRPr="0052264E" w:rsidRDefault="0052264E" w:rsidP="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Calibri" w:hAnsi="Times New Roman" w:cs="Times New Roman"/>
          <w:color w:val="231F20"/>
          <w:sz w:val="20"/>
          <w:lang w:val="en-US"/>
        </w:rPr>
        <w:t>See Billington, Farrington et al, 2016, for the source of these extracts.</w:t>
      </w:r>
    </w:p>
  </w:endnote>
  <w:endnote w:id="33">
    <w:p w14:paraId="2BA3F9AA" w14:textId="667D58E1" w:rsidR="0052264E" w:rsidRPr="0052264E" w:rsidRDefault="0052264E" w:rsidP="0052264E">
      <w:pPr>
        <w:autoSpaceDE w:val="0"/>
        <w:autoSpaceDN w:val="0"/>
        <w:adjustRightInd w:val="0"/>
        <w:jc w:val="both"/>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eastAsia="Calibri" w:hAnsi="Times New Roman" w:cs="Times New Roman"/>
          <w:color w:val="231F20"/>
          <w:sz w:val="20"/>
          <w:lang w:val="en-US"/>
        </w:rPr>
        <w:t>W.</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R.</w:t>
      </w:r>
      <w:r w:rsidR="008C0DAA">
        <w:rPr>
          <w:rFonts w:ascii="Times New Roman" w:eastAsia="Calibri" w:hAnsi="Times New Roman" w:cs="Times New Roman"/>
          <w:color w:val="231F20"/>
          <w:sz w:val="20"/>
          <w:lang w:val="en-US"/>
        </w:rPr>
        <w:t xml:space="preserve"> </w:t>
      </w:r>
      <w:r w:rsidRPr="0052264E">
        <w:rPr>
          <w:rFonts w:ascii="Times New Roman" w:eastAsia="Calibri" w:hAnsi="Times New Roman" w:cs="Times New Roman"/>
          <w:color w:val="231F20"/>
          <w:sz w:val="20"/>
          <w:lang w:val="en-US"/>
        </w:rPr>
        <w:t xml:space="preserve">Bion, </w:t>
      </w:r>
      <w:r w:rsidRPr="0052264E">
        <w:rPr>
          <w:rFonts w:ascii="Times New Roman" w:hAnsi="Times New Roman" w:cs="Times New Roman"/>
          <w:i/>
          <w:sz w:val="20"/>
          <w:lang w:val="en-US"/>
        </w:rPr>
        <w:t xml:space="preserve">Attention and Interpretation </w:t>
      </w:r>
      <w:r w:rsidRPr="0052264E">
        <w:rPr>
          <w:rFonts w:ascii="Times New Roman" w:hAnsi="Times New Roman" w:cs="Times New Roman"/>
          <w:iCs/>
          <w:sz w:val="20"/>
          <w:lang w:val="en-US"/>
        </w:rPr>
        <w:t>(</w:t>
      </w:r>
      <w:r w:rsidRPr="0052264E">
        <w:rPr>
          <w:rFonts w:ascii="Times New Roman" w:hAnsi="Times New Roman" w:cs="Times New Roman"/>
          <w:sz w:val="20"/>
          <w:lang w:val="en-US"/>
        </w:rPr>
        <w:t>London:</w:t>
      </w:r>
      <w:r w:rsidR="008C0DAA">
        <w:rPr>
          <w:rFonts w:ascii="Times New Roman" w:hAnsi="Times New Roman" w:cs="Times New Roman"/>
          <w:sz w:val="20"/>
          <w:lang w:val="en-US"/>
        </w:rPr>
        <w:t xml:space="preserve"> </w:t>
      </w:r>
      <w:r w:rsidRPr="0052264E">
        <w:rPr>
          <w:rFonts w:ascii="Times New Roman" w:hAnsi="Times New Roman" w:cs="Times New Roman"/>
          <w:sz w:val="20"/>
          <w:lang w:val="en-US"/>
        </w:rPr>
        <w:t>Maresfield, 1970), p.</w:t>
      </w:r>
      <w:r w:rsidR="008C0DAA">
        <w:rPr>
          <w:rFonts w:ascii="Times New Roman" w:hAnsi="Times New Roman" w:cs="Times New Roman"/>
          <w:sz w:val="20"/>
          <w:lang w:val="en-US"/>
        </w:rPr>
        <w:t xml:space="preserve"> </w:t>
      </w:r>
      <w:r w:rsidRPr="0052264E">
        <w:rPr>
          <w:rFonts w:ascii="Times New Roman" w:hAnsi="Times New Roman" w:cs="Times New Roman"/>
          <w:sz w:val="20"/>
          <w:lang w:val="en-US"/>
        </w:rPr>
        <w:t>26.</w:t>
      </w:r>
    </w:p>
  </w:endnote>
  <w:endnote w:id="34">
    <w:p w14:paraId="4CADBAE2" w14:textId="4136AE96" w:rsidR="0052264E" w:rsidRPr="0052264E" w:rsidRDefault="0052264E" w:rsidP="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hAnsi="Times New Roman" w:cs="Times New Roman"/>
          <w:sz w:val="20"/>
          <w:lang w:val="en-US"/>
        </w:rPr>
        <w:t>W.</w:t>
      </w:r>
      <w:r w:rsidR="008C0DAA">
        <w:rPr>
          <w:rFonts w:ascii="Times New Roman" w:hAnsi="Times New Roman" w:cs="Times New Roman"/>
          <w:sz w:val="20"/>
          <w:lang w:val="en-US"/>
        </w:rPr>
        <w:t xml:space="preserve"> </w:t>
      </w:r>
      <w:r w:rsidRPr="0052264E">
        <w:rPr>
          <w:rFonts w:ascii="Times New Roman" w:hAnsi="Times New Roman" w:cs="Times New Roman"/>
          <w:sz w:val="20"/>
          <w:lang w:val="en-US"/>
        </w:rPr>
        <w:t>R.</w:t>
      </w:r>
      <w:r w:rsidR="008C0DAA">
        <w:rPr>
          <w:rFonts w:ascii="Times New Roman" w:hAnsi="Times New Roman" w:cs="Times New Roman"/>
          <w:sz w:val="20"/>
          <w:lang w:val="en-US"/>
        </w:rPr>
        <w:t xml:space="preserve"> </w:t>
      </w:r>
      <w:r w:rsidRPr="0052264E">
        <w:rPr>
          <w:rFonts w:ascii="Times New Roman" w:hAnsi="Times New Roman" w:cs="Times New Roman"/>
          <w:sz w:val="20"/>
          <w:lang w:val="en-US"/>
        </w:rPr>
        <w:t xml:space="preserve">Bion, </w:t>
      </w:r>
      <w:r w:rsidRPr="0052264E">
        <w:rPr>
          <w:rFonts w:ascii="Times New Roman" w:hAnsi="Times New Roman" w:cs="Times New Roman"/>
          <w:i/>
          <w:sz w:val="20"/>
          <w:lang w:val="en-US"/>
        </w:rPr>
        <w:t xml:space="preserve">Second Thoughts </w:t>
      </w:r>
      <w:r w:rsidRPr="0052264E">
        <w:rPr>
          <w:rFonts w:ascii="Times New Roman" w:hAnsi="Times New Roman" w:cs="Times New Roman"/>
          <w:iCs/>
          <w:sz w:val="20"/>
          <w:lang w:val="en-US"/>
        </w:rPr>
        <w:t>(</w:t>
      </w:r>
      <w:r w:rsidRPr="0052264E">
        <w:rPr>
          <w:rFonts w:ascii="Times New Roman" w:hAnsi="Times New Roman" w:cs="Times New Roman"/>
          <w:sz w:val="20"/>
          <w:lang w:val="en-US"/>
        </w:rPr>
        <w:t>London:</w:t>
      </w:r>
      <w:r w:rsidR="008C0DAA">
        <w:rPr>
          <w:rFonts w:ascii="Times New Roman" w:hAnsi="Times New Roman" w:cs="Times New Roman"/>
          <w:sz w:val="20"/>
          <w:lang w:val="en-US"/>
        </w:rPr>
        <w:t xml:space="preserve"> </w:t>
      </w:r>
      <w:r w:rsidRPr="0052264E">
        <w:rPr>
          <w:rFonts w:ascii="Times New Roman" w:hAnsi="Times New Roman" w:cs="Times New Roman"/>
          <w:sz w:val="20"/>
          <w:lang w:val="en-US"/>
        </w:rPr>
        <w:t>Maresfield, 1967), p.</w:t>
      </w:r>
      <w:r w:rsidR="008C0DAA">
        <w:rPr>
          <w:rFonts w:ascii="Times New Roman" w:hAnsi="Times New Roman" w:cs="Times New Roman"/>
          <w:sz w:val="20"/>
          <w:lang w:val="en-US"/>
        </w:rPr>
        <w:t xml:space="preserve"> </w:t>
      </w:r>
      <w:r w:rsidRPr="0052264E">
        <w:rPr>
          <w:rFonts w:ascii="Times New Roman" w:hAnsi="Times New Roman" w:cs="Times New Roman"/>
          <w:sz w:val="20"/>
          <w:lang w:val="en-US"/>
        </w:rPr>
        <w:t>117.</w:t>
      </w:r>
    </w:p>
  </w:endnote>
  <w:endnote w:id="35">
    <w:p w14:paraId="3FE75EEC" w14:textId="0F43815D" w:rsidR="0052264E" w:rsidRPr="0052264E" w:rsidRDefault="0052264E" w:rsidP="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hAnsi="Times New Roman" w:cs="Times New Roman"/>
          <w:sz w:val="20"/>
          <w:lang w:val="en-US"/>
        </w:rPr>
        <w:t>W.</w:t>
      </w:r>
      <w:r w:rsidR="008C0DAA">
        <w:rPr>
          <w:rFonts w:ascii="Times New Roman" w:hAnsi="Times New Roman" w:cs="Times New Roman"/>
          <w:sz w:val="20"/>
          <w:lang w:val="en-US"/>
        </w:rPr>
        <w:t xml:space="preserve"> </w:t>
      </w:r>
      <w:r w:rsidRPr="0052264E">
        <w:rPr>
          <w:rFonts w:ascii="Times New Roman" w:hAnsi="Times New Roman" w:cs="Times New Roman"/>
          <w:sz w:val="20"/>
          <w:lang w:val="en-US"/>
        </w:rPr>
        <w:t>R.</w:t>
      </w:r>
      <w:r w:rsidR="008C0DAA">
        <w:rPr>
          <w:rFonts w:ascii="Times New Roman" w:hAnsi="Times New Roman" w:cs="Times New Roman"/>
          <w:sz w:val="20"/>
          <w:lang w:val="en-US"/>
        </w:rPr>
        <w:t xml:space="preserve"> </w:t>
      </w:r>
      <w:r w:rsidRPr="0052264E">
        <w:rPr>
          <w:rFonts w:ascii="Times New Roman" w:hAnsi="Times New Roman" w:cs="Times New Roman"/>
          <w:sz w:val="20"/>
          <w:lang w:val="en-US"/>
        </w:rPr>
        <w:t xml:space="preserve">Bion, </w:t>
      </w:r>
      <w:r w:rsidRPr="0052264E">
        <w:rPr>
          <w:rFonts w:ascii="Times New Roman" w:hAnsi="Times New Roman" w:cs="Times New Roman"/>
          <w:i/>
          <w:sz w:val="20"/>
          <w:lang w:val="en-US"/>
        </w:rPr>
        <w:t>Learning from Experience</w:t>
      </w:r>
      <w:r w:rsidRPr="0052264E">
        <w:rPr>
          <w:rFonts w:ascii="Times New Roman" w:hAnsi="Times New Roman" w:cs="Times New Roman"/>
          <w:sz w:val="20"/>
          <w:lang w:val="en-US"/>
        </w:rPr>
        <w:t xml:space="preserve"> (London:</w:t>
      </w:r>
      <w:r w:rsidR="008C0DAA">
        <w:rPr>
          <w:rFonts w:ascii="Times New Roman" w:hAnsi="Times New Roman" w:cs="Times New Roman"/>
          <w:sz w:val="20"/>
          <w:lang w:val="en-US"/>
        </w:rPr>
        <w:t xml:space="preserve"> </w:t>
      </w:r>
      <w:r w:rsidRPr="0052264E">
        <w:rPr>
          <w:rFonts w:ascii="Times New Roman" w:hAnsi="Times New Roman" w:cs="Times New Roman"/>
          <w:sz w:val="20"/>
          <w:lang w:val="en-US"/>
        </w:rPr>
        <w:t>Maresfield, 1962), pp.</w:t>
      </w:r>
      <w:r w:rsidR="008C0DAA">
        <w:rPr>
          <w:rFonts w:ascii="Times New Roman" w:hAnsi="Times New Roman" w:cs="Times New Roman"/>
          <w:sz w:val="20"/>
          <w:lang w:val="en-US"/>
        </w:rPr>
        <w:t xml:space="preserve"> </w:t>
      </w:r>
      <w:r w:rsidRPr="0052264E">
        <w:rPr>
          <w:rFonts w:ascii="Times New Roman" w:hAnsi="Times New Roman" w:cs="Times New Roman"/>
          <w:sz w:val="20"/>
          <w:lang w:val="en-US"/>
        </w:rPr>
        <w:t>42,</w:t>
      </w:r>
      <w:r w:rsidR="008C0DAA">
        <w:rPr>
          <w:rFonts w:ascii="Times New Roman" w:hAnsi="Times New Roman" w:cs="Times New Roman"/>
          <w:sz w:val="20"/>
          <w:lang w:val="en-US"/>
        </w:rPr>
        <w:t xml:space="preserve"> </w:t>
      </w:r>
      <w:r w:rsidRPr="0052264E">
        <w:rPr>
          <w:rFonts w:ascii="Times New Roman" w:hAnsi="Times New Roman" w:cs="Times New Roman"/>
          <w:sz w:val="20"/>
          <w:lang w:val="en-US"/>
        </w:rPr>
        <w:t>56-7,</w:t>
      </w:r>
      <w:r w:rsidR="008C0DAA">
        <w:rPr>
          <w:rFonts w:ascii="Times New Roman" w:hAnsi="Times New Roman" w:cs="Times New Roman"/>
          <w:sz w:val="20"/>
          <w:lang w:val="en-US"/>
        </w:rPr>
        <w:t xml:space="preserve"> </w:t>
      </w:r>
      <w:r w:rsidRPr="0052264E">
        <w:rPr>
          <w:rFonts w:ascii="Times New Roman" w:hAnsi="Times New Roman" w:cs="Times New Roman"/>
          <w:sz w:val="20"/>
          <w:lang w:val="en-US"/>
        </w:rPr>
        <w:t>84.</w:t>
      </w:r>
    </w:p>
  </w:endnote>
  <w:endnote w:id="36">
    <w:p w14:paraId="2A315003" w14:textId="5F6189DD" w:rsidR="0052264E" w:rsidRPr="00CC6674" w:rsidRDefault="0052264E" w:rsidP="0052264E">
      <w:pPr>
        <w:pStyle w:val="EndnoteText"/>
        <w:rPr>
          <w:rFonts w:ascii="Times New Roman" w:hAnsi="Times New Roman" w:cs="Times New Roman"/>
          <w:sz w:val="20"/>
          <w:szCs w:val="20"/>
          <w:lang w:val="en-US"/>
        </w:rPr>
      </w:pPr>
      <w:r w:rsidRPr="00CC6674">
        <w:rPr>
          <w:rStyle w:val="EndnoteReference"/>
          <w:rFonts w:ascii="Times New Roman" w:hAnsi="Times New Roman" w:cs="Times New Roman"/>
          <w:sz w:val="20"/>
          <w:szCs w:val="20"/>
        </w:rPr>
        <w:endnoteRef/>
      </w:r>
      <w:r w:rsidRPr="00CC6674">
        <w:rPr>
          <w:rFonts w:ascii="Times New Roman" w:hAnsi="Times New Roman" w:cs="Times New Roman"/>
          <w:sz w:val="20"/>
          <w:szCs w:val="20"/>
        </w:rPr>
        <w:t xml:space="preserve"> </w:t>
      </w:r>
      <w:r w:rsidRPr="00CC6674">
        <w:rPr>
          <w:rFonts w:ascii="Times New Roman" w:hAnsi="Times New Roman" w:cs="Times New Roman"/>
          <w:sz w:val="20"/>
          <w:szCs w:val="20"/>
          <w:lang w:val="en-US"/>
        </w:rPr>
        <w:t>E.</w:t>
      </w:r>
      <w:r w:rsidR="008C0DAA" w:rsidRPr="00CC6674">
        <w:rPr>
          <w:rFonts w:ascii="Times New Roman" w:hAnsi="Times New Roman" w:cs="Times New Roman"/>
          <w:sz w:val="20"/>
          <w:szCs w:val="20"/>
          <w:lang w:val="en-US"/>
        </w:rPr>
        <w:t xml:space="preserve"> </w:t>
      </w:r>
      <w:r w:rsidRPr="00CC6674">
        <w:rPr>
          <w:rFonts w:ascii="Times New Roman" w:hAnsi="Times New Roman" w:cs="Times New Roman"/>
          <w:sz w:val="20"/>
          <w:szCs w:val="20"/>
          <w:lang w:val="en-US"/>
        </w:rPr>
        <w:t xml:space="preserve">Robinson (ed.), </w:t>
      </w:r>
      <w:r w:rsidRPr="00CC6674">
        <w:rPr>
          <w:rFonts w:ascii="Times New Roman" w:hAnsi="Times New Roman" w:cs="Times New Roman"/>
          <w:i/>
          <w:iCs/>
          <w:sz w:val="20"/>
          <w:szCs w:val="20"/>
          <w:lang w:val="en-US"/>
        </w:rPr>
        <w:t xml:space="preserve">John Clare: Major Works </w:t>
      </w:r>
      <w:r w:rsidRPr="00CC6674">
        <w:rPr>
          <w:rFonts w:ascii="Times New Roman" w:hAnsi="Times New Roman" w:cs="Times New Roman"/>
          <w:sz w:val="20"/>
          <w:szCs w:val="20"/>
          <w:lang w:val="en-US"/>
        </w:rPr>
        <w:t>(Oxford:</w:t>
      </w:r>
      <w:r w:rsidR="008C0DAA" w:rsidRPr="00CC6674">
        <w:rPr>
          <w:rFonts w:ascii="Times New Roman" w:hAnsi="Times New Roman" w:cs="Times New Roman"/>
          <w:sz w:val="20"/>
          <w:szCs w:val="20"/>
          <w:lang w:val="en-US"/>
        </w:rPr>
        <w:t xml:space="preserve"> </w:t>
      </w:r>
      <w:r w:rsidRPr="00CC6674">
        <w:rPr>
          <w:rFonts w:ascii="Times New Roman" w:hAnsi="Times New Roman" w:cs="Times New Roman"/>
          <w:sz w:val="20"/>
          <w:szCs w:val="20"/>
          <w:lang w:val="en-US"/>
        </w:rPr>
        <w:t>Oxford University Press, 2008), p.</w:t>
      </w:r>
      <w:r w:rsidR="008C0DAA" w:rsidRPr="00CC6674">
        <w:rPr>
          <w:rFonts w:ascii="Times New Roman" w:hAnsi="Times New Roman" w:cs="Times New Roman"/>
          <w:sz w:val="20"/>
          <w:szCs w:val="20"/>
          <w:lang w:val="en-US"/>
        </w:rPr>
        <w:t xml:space="preserve"> </w:t>
      </w:r>
      <w:r w:rsidRPr="00CC6674">
        <w:rPr>
          <w:rFonts w:ascii="Times New Roman" w:hAnsi="Times New Roman" w:cs="Times New Roman"/>
          <w:sz w:val="20"/>
          <w:szCs w:val="20"/>
          <w:lang w:val="en-US"/>
        </w:rPr>
        <w:t>361.</w:t>
      </w:r>
    </w:p>
  </w:endnote>
  <w:endnote w:id="37">
    <w:p w14:paraId="40D7597C" w14:textId="1488C626" w:rsidR="0052264E" w:rsidRPr="00E90F27" w:rsidRDefault="0052264E" w:rsidP="0052264E">
      <w:pPr>
        <w:autoSpaceDE w:val="0"/>
        <w:autoSpaceDN w:val="0"/>
        <w:adjustRightInd w:val="0"/>
        <w:jc w:val="both"/>
        <w:rPr>
          <w:rFonts w:ascii="Times New Roman" w:hAnsi="Times New Roman" w:cs="Times New Roman"/>
          <w:sz w:val="20"/>
          <w:szCs w:val="20"/>
          <w:lang w:val="en-US"/>
        </w:rPr>
      </w:pPr>
      <w:r w:rsidRPr="00CC6674">
        <w:rPr>
          <w:rStyle w:val="EndnoteReference"/>
          <w:rFonts w:ascii="Times New Roman" w:hAnsi="Times New Roman" w:cs="Times New Roman"/>
          <w:sz w:val="20"/>
          <w:szCs w:val="20"/>
        </w:rPr>
        <w:endnoteRef/>
      </w:r>
      <w:r w:rsidRPr="00CC6674">
        <w:rPr>
          <w:rFonts w:ascii="Times New Roman" w:hAnsi="Times New Roman" w:cs="Times New Roman"/>
          <w:sz w:val="20"/>
          <w:szCs w:val="20"/>
        </w:rPr>
        <w:t xml:space="preserve"> </w:t>
      </w:r>
      <w:r w:rsidRPr="00E90F27">
        <w:rPr>
          <w:rFonts w:ascii="Times New Roman" w:hAnsi="Times New Roman" w:cs="Times New Roman"/>
          <w:sz w:val="20"/>
          <w:szCs w:val="20"/>
          <w:lang w:val="en-US"/>
        </w:rPr>
        <w:t>Quoted in Davis and Billington, 2020, p.</w:t>
      </w:r>
      <w:r w:rsidR="008C0DAA" w:rsidRPr="00E90F27">
        <w:rPr>
          <w:rFonts w:ascii="Times New Roman" w:hAnsi="Times New Roman" w:cs="Times New Roman"/>
          <w:sz w:val="20"/>
          <w:szCs w:val="20"/>
          <w:lang w:val="en-US"/>
        </w:rPr>
        <w:t xml:space="preserve"> </w:t>
      </w:r>
      <w:r w:rsidR="00850BBD" w:rsidRPr="00E90F27">
        <w:rPr>
          <w:rFonts w:ascii="Times New Roman" w:hAnsi="Times New Roman" w:cs="Times New Roman"/>
          <w:sz w:val="20"/>
          <w:szCs w:val="20"/>
          <w:lang w:val="en-US"/>
        </w:rPr>
        <w:t>287</w:t>
      </w:r>
      <w:r w:rsidRPr="00E90F27">
        <w:rPr>
          <w:rFonts w:ascii="Times New Roman" w:hAnsi="Times New Roman" w:cs="Times New Roman"/>
          <w:sz w:val="20"/>
          <w:szCs w:val="20"/>
          <w:lang w:val="en-US"/>
        </w:rPr>
        <w:t>.</w:t>
      </w:r>
    </w:p>
  </w:endnote>
  <w:endnote w:id="38">
    <w:p w14:paraId="2BDE7346" w14:textId="6B72E95E" w:rsidR="000317C8" w:rsidRPr="00E90F27" w:rsidRDefault="000317C8">
      <w:pPr>
        <w:pStyle w:val="EndnoteText"/>
        <w:rPr>
          <w:rFonts w:ascii="Times New Roman" w:hAnsi="Times New Roman" w:cs="Times New Roman"/>
          <w:sz w:val="20"/>
          <w:szCs w:val="20"/>
        </w:rPr>
      </w:pPr>
      <w:r w:rsidRPr="00E90F27">
        <w:rPr>
          <w:rStyle w:val="EndnoteReference"/>
          <w:rFonts w:ascii="Times New Roman" w:hAnsi="Times New Roman" w:cs="Times New Roman"/>
          <w:sz w:val="20"/>
          <w:szCs w:val="20"/>
        </w:rPr>
        <w:endnoteRef/>
      </w:r>
      <w:r w:rsidRPr="00E90F27">
        <w:rPr>
          <w:rFonts w:ascii="Times New Roman" w:hAnsi="Times New Roman" w:cs="Times New Roman"/>
          <w:sz w:val="20"/>
          <w:szCs w:val="20"/>
        </w:rPr>
        <w:t xml:space="preserve"> Dorianne Laux, </w:t>
      </w:r>
      <w:r w:rsidRPr="00E90F27">
        <w:rPr>
          <w:rFonts w:ascii="Times New Roman" w:hAnsi="Times New Roman" w:cs="Times New Roman"/>
          <w:i/>
          <w:iCs/>
          <w:sz w:val="20"/>
          <w:szCs w:val="20"/>
        </w:rPr>
        <w:t xml:space="preserve">What We Carry </w:t>
      </w:r>
      <w:r w:rsidRPr="00E90F27">
        <w:rPr>
          <w:rFonts w:ascii="Times New Roman" w:hAnsi="Times New Roman" w:cs="Times New Roman"/>
          <w:sz w:val="20"/>
          <w:szCs w:val="20"/>
        </w:rPr>
        <w:t>(Brockport, NY: Boa Editions Ltd., 1994), p. 23.</w:t>
      </w:r>
    </w:p>
  </w:endnote>
  <w:endnote w:id="39">
    <w:p w14:paraId="136C5C6D" w14:textId="0543F5ED" w:rsidR="001F68B2" w:rsidRPr="00E90F27" w:rsidRDefault="001F68B2">
      <w:pPr>
        <w:pStyle w:val="EndnoteText"/>
        <w:rPr>
          <w:rFonts w:ascii="Times New Roman" w:hAnsi="Times New Roman" w:cs="Times New Roman"/>
          <w:sz w:val="20"/>
          <w:szCs w:val="20"/>
        </w:rPr>
      </w:pPr>
      <w:r w:rsidRPr="00E90F27">
        <w:rPr>
          <w:rStyle w:val="EndnoteReference"/>
          <w:rFonts w:ascii="Times New Roman" w:hAnsi="Times New Roman" w:cs="Times New Roman"/>
          <w:sz w:val="20"/>
          <w:szCs w:val="20"/>
        </w:rPr>
        <w:endnoteRef/>
      </w:r>
      <w:r w:rsidRPr="00E90F27">
        <w:rPr>
          <w:rFonts w:ascii="Times New Roman" w:hAnsi="Times New Roman" w:cs="Times New Roman"/>
          <w:sz w:val="20"/>
          <w:szCs w:val="20"/>
        </w:rPr>
        <w:t xml:space="preserve"> P. Davis, F. Magee, T. M. Tangeraas, K.  Koleva, K. ‘What Literature Can Do’ (University of Liverpool: Centre for Research into Reading, Literature and Society, 2016), </w:t>
      </w:r>
      <w:r w:rsidR="00A32BDE" w:rsidRPr="00E90F27">
        <w:rPr>
          <w:rFonts w:ascii="Times New Roman" w:hAnsi="Times New Roman" w:cs="Times New Roman"/>
          <w:sz w:val="20"/>
          <w:szCs w:val="20"/>
        </w:rPr>
        <w:t>p. 25.</w:t>
      </w:r>
    </w:p>
  </w:endnote>
  <w:endnote w:id="40">
    <w:p w14:paraId="41A1D5D3" w14:textId="7C7F2AFC" w:rsidR="00B55EF8" w:rsidRPr="00E90F27" w:rsidRDefault="00B55EF8" w:rsidP="00CC6674">
      <w:pPr>
        <w:pStyle w:val="EndnoteText"/>
        <w:rPr>
          <w:rFonts w:ascii="Times New Roman" w:hAnsi="Times New Roman" w:cs="Times New Roman"/>
        </w:rPr>
      </w:pPr>
      <w:r w:rsidRPr="00E90F27">
        <w:rPr>
          <w:rStyle w:val="EndnoteReference"/>
          <w:rFonts w:ascii="Times New Roman" w:hAnsi="Times New Roman" w:cs="Times New Roman"/>
          <w:sz w:val="20"/>
          <w:szCs w:val="20"/>
        </w:rPr>
        <w:endnoteRef/>
      </w:r>
      <w:r w:rsidRPr="00E90F27">
        <w:rPr>
          <w:rFonts w:ascii="Times New Roman" w:hAnsi="Times New Roman" w:cs="Times New Roman"/>
          <w:sz w:val="20"/>
          <w:szCs w:val="20"/>
        </w:rPr>
        <w:t xml:space="preserve"> </w:t>
      </w:r>
      <w:r w:rsidR="00CC6674" w:rsidRPr="00E90F27">
        <w:rPr>
          <w:rFonts w:ascii="Times New Roman" w:hAnsi="Times New Roman" w:cs="Times New Roman"/>
          <w:sz w:val="20"/>
          <w:szCs w:val="20"/>
        </w:rPr>
        <w:t>P. Davis, J. Billington, R. Corcoran, G Farrington, F. Magee,  S. Lampropoulou, V. Gonzalez-Diaz, E. Walsh, ‘Cultural Value: Assessing the Intrinsic Value of The Reader’s Shared Reading Scheme’ (University of Liverpool: Centre for Research into Reading, Literature and Society, 2015),</w:t>
      </w:r>
      <w:r w:rsidR="00CC6674" w:rsidRPr="00E90F27">
        <w:rPr>
          <w:rFonts w:ascii="Times New Roman" w:eastAsia="Times New Roman" w:hAnsi="Times New Roman" w:cs="Times New Roman"/>
          <w:sz w:val="20"/>
          <w:szCs w:val="20"/>
        </w:rPr>
        <w:t xml:space="preserve"> </w:t>
      </w:r>
      <w:r w:rsidRPr="00E90F27">
        <w:rPr>
          <w:rFonts w:ascii="Times New Roman" w:eastAsia="Times New Roman" w:hAnsi="Times New Roman" w:cs="Times New Roman"/>
          <w:sz w:val="20"/>
          <w:szCs w:val="20"/>
        </w:rPr>
        <w:t>p. 35</w:t>
      </w:r>
      <w:r w:rsidR="00CC6674" w:rsidRPr="00E90F27">
        <w:rPr>
          <w:rFonts w:ascii="Times New Roman" w:eastAsia="Times New Roman" w:hAnsi="Times New Roman" w:cs="Times New Roman"/>
          <w:sz w:val="20"/>
          <w:szCs w:val="20"/>
        </w:rPr>
        <w:t>.</w:t>
      </w:r>
    </w:p>
  </w:endnote>
  <w:endnote w:id="41">
    <w:p w14:paraId="62017193" w14:textId="3C6C9B29" w:rsidR="00D10BF0" w:rsidRPr="00D10BF0" w:rsidRDefault="00D10BF0">
      <w:pPr>
        <w:pStyle w:val="EndnoteText"/>
        <w:rPr>
          <w:rFonts w:ascii="Times New Roman" w:hAnsi="Times New Roman" w:cs="Times New Roman"/>
          <w:sz w:val="20"/>
          <w:szCs w:val="20"/>
        </w:rPr>
      </w:pPr>
      <w:r w:rsidRPr="00E90F27">
        <w:rPr>
          <w:rStyle w:val="EndnoteReference"/>
          <w:rFonts w:ascii="Times New Roman" w:hAnsi="Times New Roman" w:cs="Times New Roman"/>
          <w:sz w:val="20"/>
          <w:szCs w:val="20"/>
        </w:rPr>
        <w:endnoteRef/>
      </w:r>
      <w:r w:rsidRPr="00E90F27">
        <w:rPr>
          <w:rFonts w:ascii="Times New Roman" w:hAnsi="Times New Roman" w:cs="Times New Roman"/>
          <w:sz w:val="20"/>
          <w:szCs w:val="20"/>
        </w:rPr>
        <w:t xml:space="preserve"> </w:t>
      </w:r>
      <w:r w:rsidRPr="00E90F27">
        <w:rPr>
          <w:rFonts w:ascii="Times New Roman" w:hAnsi="Times New Roman" w:cs="Times New Roman"/>
          <w:sz w:val="20"/>
          <w:szCs w:val="20"/>
          <w:lang w:val="en-US"/>
        </w:rPr>
        <w:t xml:space="preserve">M. Hollis (ed.), </w:t>
      </w:r>
      <w:r w:rsidRPr="00E90F27">
        <w:rPr>
          <w:rFonts w:ascii="Times New Roman" w:hAnsi="Times New Roman" w:cs="Times New Roman"/>
          <w:i/>
          <w:iCs/>
          <w:sz w:val="20"/>
          <w:szCs w:val="20"/>
          <w:lang w:val="en-US"/>
        </w:rPr>
        <w:t xml:space="preserve">Selected Poems of Edward Thomas </w:t>
      </w:r>
      <w:r w:rsidRPr="00E90F27">
        <w:rPr>
          <w:rFonts w:ascii="Times New Roman" w:hAnsi="Times New Roman" w:cs="Times New Roman"/>
          <w:sz w:val="20"/>
          <w:szCs w:val="20"/>
          <w:lang w:val="en-US"/>
        </w:rPr>
        <w:t>(London: Faber, 1964), p. 36.</w:t>
      </w:r>
    </w:p>
  </w:endnote>
  <w:endnote w:id="42">
    <w:p w14:paraId="6A643C07" w14:textId="04EA18FF"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hAnsi="Times New Roman" w:cs="Times New Roman"/>
          <w:sz w:val="20"/>
          <w:lang w:val="en-US"/>
        </w:rPr>
        <w:t>M.</w:t>
      </w:r>
      <w:r w:rsidR="004823D0">
        <w:rPr>
          <w:rFonts w:ascii="Times New Roman" w:hAnsi="Times New Roman" w:cs="Times New Roman"/>
          <w:sz w:val="20"/>
          <w:lang w:val="en-US"/>
        </w:rPr>
        <w:t xml:space="preserve"> </w:t>
      </w:r>
      <w:r w:rsidRPr="0052264E">
        <w:rPr>
          <w:rFonts w:ascii="Times New Roman" w:hAnsi="Times New Roman" w:cs="Times New Roman"/>
          <w:sz w:val="20"/>
          <w:lang w:val="en-US"/>
        </w:rPr>
        <w:t>C.</w:t>
      </w:r>
      <w:r w:rsidR="004823D0">
        <w:rPr>
          <w:rFonts w:ascii="Times New Roman" w:hAnsi="Times New Roman" w:cs="Times New Roman"/>
          <w:sz w:val="20"/>
          <w:lang w:val="en-US"/>
        </w:rPr>
        <w:t xml:space="preserve"> </w:t>
      </w:r>
      <w:r w:rsidRPr="0052264E">
        <w:rPr>
          <w:rFonts w:ascii="Times New Roman" w:hAnsi="Times New Roman" w:cs="Times New Roman"/>
          <w:sz w:val="20"/>
          <w:lang w:val="en-US"/>
        </w:rPr>
        <w:t xml:space="preserve">Nussbaum, </w:t>
      </w:r>
      <w:r w:rsidRPr="0052264E">
        <w:rPr>
          <w:rFonts w:ascii="Times New Roman" w:hAnsi="Times New Roman" w:cs="Times New Roman"/>
          <w:i/>
          <w:iCs/>
          <w:sz w:val="20"/>
          <w:lang w:val="en-US"/>
        </w:rPr>
        <w:t xml:space="preserve">Upheavals of Thought </w:t>
      </w:r>
      <w:r w:rsidRPr="0052264E">
        <w:rPr>
          <w:rFonts w:ascii="Times New Roman" w:hAnsi="Times New Roman" w:cs="Times New Roman"/>
          <w:sz w:val="20"/>
          <w:lang w:val="en-US"/>
        </w:rPr>
        <w:t>(Cambridge:</w:t>
      </w:r>
      <w:r w:rsidR="004823D0">
        <w:rPr>
          <w:rFonts w:ascii="Times New Roman" w:hAnsi="Times New Roman" w:cs="Times New Roman"/>
          <w:sz w:val="20"/>
          <w:lang w:val="en-US"/>
        </w:rPr>
        <w:t xml:space="preserve"> </w:t>
      </w:r>
      <w:r w:rsidRPr="0052264E">
        <w:rPr>
          <w:rFonts w:ascii="Times New Roman" w:hAnsi="Times New Roman" w:cs="Times New Roman"/>
          <w:sz w:val="20"/>
          <w:lang w:val="en-US"/>
        </w:rPr>
        <w:t>Cambridge University Press, 2001), pp.</w:t>
      </w:r>
      <w:r w:rsidR="004823D0">
        <w:rPr>
          <w:rFonts w:ascii="Times New Roman" w:hAnsi="Times New Roman" w:cs="Times New Roman"/>
          <w:sz w:val="20"/>
          <w:lang w:val="en-US"/>
        </w:rPr>
        <w:t xml:space="preserve"> </w:t>
      </w:r>
      <w:r w:rsidRPr="0052264E">
        <w:rPr>
          <w:rFonts w:ascii="Times New Roman" w:hAnsi="Times New Roman" w:cs="Times New Roman"/>
          <w:sz w:val="20"/>
          <w:lang w:val="en-US"/>
        </w:rPr>
        <w:t>271-2.</w:t>
      </w:r>
    </w:p>
  </w:endnote>
  <w:endnote w:id="43">
    <w:p w14:paraId="225FBFA5" w14:textId="36C51651" w:rsidR="0052264E" w:rsidRPr="0052264E" w:rsidRDefault="0052264E">
      <w:pPr>
        <w:pStyle w:val="EndnoteText"/>
        <w:rPr>
          <w:rFonts w:ascii="Times New Roman" w:hAnsi="Times New Roman" w:cs="Times New Roman"/>
          <w:sz w:val="20"/>
          <w:lang w:val="en-US"/>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w:t>
      </w:r>
      <w:r w:rsidRPr="0052264E">
        <w:rPr>
          <w:rFonts w:ascii="Times New Roman" w:hAnsi="Times New Roman" w:cs="Times New Roman"/>
          <w:sz w:val="20"/>
          <w:lang w:val="en-US"/>
        </w:rPr>
        <w:t>D.</w:t>
      </w:r>
      <w:r w:rsidR="004823D0">
        <w:rPr>
          <w:rFonts w:ascii="Times New Roman" w:hAnsi="Times New Roman" w:cs="Times New Roman"/>
          <w:sz w:val="20"/>
          <w:lang w:val="en-US"/>
        </w:rPr>
        <w:t xml:space="preserve"> </w:t>
      </w:r>
      <w:r w:rsidRPr="0052264E">
        <w:rPr>
          <w:rFonts w:ascii="Times New Roman" w:hAnsi="Times New Roman" w:cs="Times New Roman"/>
          <w:sz w:val="20"/>
          <w:lang w:val="en-US"/>
        </w:rPr>
        <w:t>W.</w:t>
      </w:r>
      <w:r w:rsidR="004823D0">
        <w:rPr>
          <w:rFonts w:ascii="Times New Roman" w:hAnsi="Times New Roman" w:cs="Times New Roman"/>
          <w:sz w:val="20"/>
          <w:lang w:val="en-US"/>
        </w:rPr>
        <w:t xml:space="preserve"> </w:t>
      </w:r>
      <w:r w:rsidRPr="0052264E">
        <w:rPr>
          <w:rFonts w:ascii="Times New Roman" w:hAnsi="Times New Roman" w:cs="Times New Roman"/>
          <w:sz w:val="20"/>
          <w:lang w:val="en-US"/>
        </w:rPr>
        <w:t xml:space="preserve">Winnicott, </w:t>
      </w:r>
      <w:r w:rsidRPr="0052264E">
        <w:rPr>
          <w:rFonts w:ascii="Times New Roman" w:hAnsi="Times New Roman" w:cs="Times New Roman"/>
          <w:i/>
          <w:iCs/>
          <w:sz w:val="20"/>
        </w:rPr>
        <w:t xml:space="preserve">Playing and Reality </w:t>
      </w:r>
      <w:r w:rsidRPr="0052264E">
        <w:rPr>
          <w:rFonts w:ascii="Times New Roman" w:hAnsi="Times New Roman" w:cs="Times New Roman"/>
          <w:sz w:val="20"/>
        </w:rPr>
        <w:t>(London:</w:t>
      </w:r>
      <w:r w:rsidR="004823D0">
        <w:rPr>
          <w:rFonts w:ascii="Times New Roman" w:hAnsi="Times New Roman" w:cs="Times New Roman"/>
          <w:sz w:val="20"/>
        </w:rPr>
        <w:t xml:space="preserve"> </w:t>
      </w:r>
      <w:r w:rsidRPr="0052264E">
        <w:rPr>
          <w:rFonts w:ascii="Times New Roman" w:hAnsi="Times New Roman" w:cs="Times New Roman"/>
          <w:sz w:val="20"/>
        </w:rPr>
        <w:t>Penguin, 1971), p.</w:t>
      </w:r>
      <w:r w:rsidR="004823D0">
        <w:rPr>
          <w:rFonts w:ascii="Times New Roman" w:hAnsi="Times New Roman" w:cs="Times New Roman"/>
          <w:sz w:val="20"/>
        </w:rPr>
        <w:t xml:space="preserve"> </w:t>
      </w:r>
      <w:r w:rsidRPr="0052264E">
        <w:rPr>
          <w:rFonts w:ascii="Times New Roman" w:hAnsi="Times New Roman" w:cs="Times New Roman"/>
          <w:sz w:val="20"/>
        </w:rPr>
        <w:t>3.</w:t>
      </w:r>
    </w:p>
  </w:endnote>
  <w:endnote w:id="44">
    <w:p w14:paraId="4E47F462" w14:textId="00752B90" w:rsidR="0052264E" w:rsidRDefault="0052264E">
      <w:pPr>
        <w:pStyle w:val="EndnoteText"/>
        <w:rPr>
          <w:rFonts w:ascii="Times New Roman" w:hAnsi="Times New Roman" w:cs="Times New Roman"/>
          <w:bCs/>
          <w:sz w:val="20"/>
          <w:szCs w:val="20"/>
        </w:rPr>
      </w:pPr>
      <w:r w:rsidRPr="0052264E">
        <w:rPr>
          <w:rStyle w:val="EndnoteReference"/>
          <w:rFonts w:ascii="Times New Roman" w:hAnsi="Times New Roman" w:cs="Times New Roman"/>
          <w:sz w:val="20"/>
        </w:rPr>
        <w:endnoteRef/>
      </w:r>
      <w:r w:rsidRPr="0052264E">
        <w:rPr>
          <w:rFonts w:ascii="Times New Roman" w:hAnsi="Times New Roman" w:cs="Times New Roman"/>
          <w:sz w:val="20"/>
        </w:rPr>
        <w:t xml:space="preserve"> D.</w:t>
      </w:r>
      <w:r w:rsidR="004823D0">
        <w:rPr>
          <w:rFonts w:ascii="Times New Roman" w:hAnsi="Times New Roman" w:cs="Times New Roman"/>
          <w:sz w:val="20"/>
        </w:rPr>
        <w:t xml:space="preserve"> </w:t>
      </w:r>
      <w:r w:rsidRPr="0052264E">
        <w:rPr>
          <w:rFonts w:ascii="Times New Roman" w:hAnsi="Times New Roman" w:cs="Times New Roman"/>
          <w:sz w:val="20"/>
        </w:rPr>
        <w:t>Fearnley and G.</w:t>
      </w:r>
      <w:r w:rsidR="004823D0">
        <w:rPr>
          <w:rFonts w:ascii="Times New Roman" w:hAnsi="Times New Roman" w:cs="Times New Roman"/>
          <w:sz w:val="20"/>
        </w:rPr>
        <w:t xml:space="preserve"> </w:t>
      </w:r>
      <w:r w:rsidRPr="0052264E">
        <w:rPr>
          <w:rFonts w:ascii="Times New Roman" w:hAnsi="Times New Roman" w:cs="Times New Roman"/>
          <w:sz w:val="20"/>
        </w:rPr>
        <w:t>Farrington,</w:t>
      </w:r>
      <w:r w:rsidRPr="0052264E">
        <w:rPr>
          <w:rFonts w:ascii="Times New Roman" w:hAnsi="Times New Roman" w:cs="Times New Roman"/>
          <w:b/>
          <w:sz w:val="20"/>
        </w:rPr>
        <w:t xml:space="preserve"> </w:t>
      </w:r>
      <w:r w:rsidRPr="0052264E">
        <w:rPr>
          <w:rFonts w:ascii="Times New Roman" w:hAnsi="Times New Roman" w:cs="Times New Roman"/>
          <w:bCs/>
          <w:sz w:val="20"/>
        </w:rPr>
        <w:t>‘Reading and Psychiatric Practices’, N.</w:t>
      </w:r>
      <w:r w:rsidR="004823D0">
        <w:rPr>
          <w:rFonts w:ascii="Times New Roman" w:hAnsi="Times New Roman" w:cs="Times New Roman"/>
          <w:bCs/>
          <w:sz w:val="20"/>
        </w:rPr>
        <w:t xml:space="preserve"> </w:t>
      </w:r>
      <w:r w:rsidRPr="0052264E">
        <w:rPr>
          <w:rFonts w:ascii="Times New Roman" w:hAnsi="Times New Roman" w:cs="Times New Roman"/>
          <w:bCs/>
          <w:sz w:val="20"/>
        </w:rPr>
        <w:t xml:space="preserve">Benefield, ‘On Not Falling Apart’, in Billington (ed.), </w:t>
      </w:r>
      <w:r w:rsidRPr="0052264E">
        <w:rPr>
          <w:rFonts w:ascii="Times New Roman" w:hAnsi="Times New Roman" w:cs="Times New Roman"/>
          <w:bCs/>
          <w:i/>
          <w:iCs/>
          <w:sz w:val="20"/>
        </w:rPr>
        <w:t xml:space="preserve">Reading and Mental Health, </w:t>
      </w:r>
      <w:r w:rsidRPr="0052264E">
        <w:rPr>
          <w:rFonts w:ascii="Times New Roman" w:hAnsi="Times New Roman" w:cs="Times New Roman"/>
          <w:bCs/>
          <w:sz w:val="20"/>
        </w:rPr>
        <w:t>pp.</w:t>
      </w:r>
      <w:r w:rsidR="004823D0">
        <w:rPr>
          <w:rFonts w:ascii="Times New Roman" w:hAnsi="Times New Roman" w:cs="Times New Roman"/>
          <w:bCs/>
          <w:sz w:val="20"/>
        </w:rPr>
        <w:t xml:space="preserve"> </w:t>
      </w:r>
      <w:r w:rsidRPr="0052264E">
        <w:rPr>
          <w:rFonts w:ascii="Times New Roman" w:hAnsi="Times New Roman" w:cs="Times New Roman"/>
          <w:bCs/>
          <w:sz w:val="20"/>
        </w:rPr>
        <w:t>323-9</w:t>
      </w:r>
      <w:r w:rsidRPr="004823D0">
        <w:rPr>
          <w:rFonts w:ascii="Times New Roman" w:hAnsi="Times New Roman" w:cs="Times New Roman"/>
          <w:bCs/>
          <w:sz w:val="20"/>
          <w:szCs w:val="20"/>
        </w:rPr>
        <w:t>, 4</w:t>
      </w:r>
      <w:r w:rsidRPr="008F2144">
        <w:rPr>
          <w:rFonts w:ascii="Times New Roman" w:hAnsi="Times New Roman" w:cs="Times New Roman"/>
          <w:bCs/>
          <w:sz w:val="20"/>
          <w:szCs w:val="20"/>
        </w:rPr>
        <w:t>19-31.</w:t>
      </w:r>
    </w:p>
    <w:p w14:paraId="7A690F00" w14:textId="77777777" w:rsidR="00A129E7" w:rsidRDefault="00A129E7">
      <w:pPr>
        <w:pStyle w:val="EndnoteText"/>
        <w:rPr>
          <w:rFonts w:ascii="Times New Roman" w:hAnsi="Times New Roman" w:cs="Times New Roman"/>
          <w:bCs/>
          <w:sz w:val="20"/>
          <w:szCs w:val="20"/>
        </w:rPr>
      </w:pPr>
    </w:p>
    <w:p w14:paraId="2B716BF0" w14:textId="368D9DF7" w:rsidR="00A129E7" w:rsidRPr="008F2144" w:rsidRDefault="00A129E7">
      <w:pPr>
        <w:pStyle w:val="EndnoteText"/>
        <w:rPr>
          <w:sz w:val="20"/>
          <w:szCs w:val="20"/>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dobe Garamond Pro">
    <w:altName w:val="Cambria"/>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804254"/>
      <w:docPartObj>
        <w:docPartGallery w:val="Page Numbers (Bottom of Page)"/>
        <w:docPartUnique/>
      </w:docPartObj>
    </w:sdtPr>
    <w:sdtContent>
      <w:p w14:paraId="62081E92" w14:textId="79DBE7A7" w:rsidR="00E3262E" w:rsidRDefault="00E3262E" w:rsidP="00BD79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C76F5D" w14:textId="77777777" w:rsidR="00E3262E" w:rsidRDefault="00E3262E" w:rsidP="008F21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0301522"/>
      <w:docPartObj>
        <w:docPartGallery w:val="Page Numbers (Bottom of Page)"/>
        <w:docPartUnique/>
      </w:docPartObj>
    </w:sdtPr>
    <w:sdtContent>
      <w:p w14:paraId="7F1E8FF8" w14:textId="5694283F" w:rsidR="00E3262E" w:rsidRDefault="00E3262E" w:rsidP="00BD79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EBD385" w14:textId="77777777" w:rsidR="00E3262E" w:rsidRDefault="00E3262E" w:rsidP="008F21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AD1DF" w14:textId="77777777" w:rsidR="00FA6FC7" w:rsidRDefault="00FA6FC7" w:rsidP="00E2479A">
      <w:r>
        <w:separator/>
      </w:r>
    </w:p>
  </w:footnote>
  <w:footnote w:type="continuationSeparator" w:id="0">
    <w:p w14:paraId="327286E9" w14:textId="77777777" w:rsidR="00FA6FC7" w:rsidRDefault="00FA6FC7" w:rsidP="00E24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42"/>
    <w:rsid w:val="000317C8"/>
    <w:rsid w:val="00037974"/>
    <w:rsid w:val="00043863"/>
    <w:rsid w:val="00043DF3"/>
    <w:rsid w:val="0004568D"/>
    <w:rsid w:val="00046DF0"/>
    <w:rsid w:val="00056D0D"/>
    <w:rsid w:val="000575F7"/>
    <w:rsid w:val="00096960"/>
    <w:rsid w:val="000A6040"/>
    <w:rsid w:val="000B02B6"/>
    <w:rsid w:val="000C2EFB"/>
    <w:rsid w:val="000F113F"/>
    <w:rsid w:val="001310A8"/>
    <w:rsid w:val="00135488"/>
    <w:rsid w:val="00141A8C"/>
    <w:rsid w:val="00176101"/>
    <w:rsid w:val="0018041C"/>
    <w:rsid w:val="0019152C"/>
    <w:rsid w:val="001B1D28"/>
    <w:rsid w:val="001C28B8"/>
    <w:rsid w:val="001D3DFB"/>
    <w:rsid w:val="001E4113"/>
    <w:rsid w:val="001F164F"/>
    <w:rsid w:val="001F64B8"/>
    <w:rsid w:val="001F68B2"/>
    <w:rsid w:val="00221E7C"/>
    <w:rsid w:val="002253E9"/>
    <w:rsid w:val="00235EA2"/>
    <w:rsid w:val="00243E07"/>
    <w:rsid w:val="002A780B"/>
    <w:rsid w:val="002C3099"/>
    <w:rsid w:val="002C4EDD"/>
    <w:rsid w:val="002D1526"/>
    <w:rsid w:val="002D6128"/>
    <w:rsid w:val="002E44C0"/>
    <w:rsid w:val="002F14CD"/>
    <w:rsid w:val="0030201C"/>
    <w:rsid w:val="00310112"/>
    <w:rsid w:val="00343C98"/>
    <w:rsid w:val="00344105"/>
    <w:rsid w:val="0036253A"/>
    <w:rsid w:val="00362CCB"/>
    <w:rsid w:val="003721AF"/>
    <w:rsid w:val="003A6E41"/>
    <w:rsid w:val="003C1E74"/>
    <w:rsid w:val="003E6FEA"/>
    <w:rsid w:val="00422FE5"/>
    <w:rsid w:val="004246EA"/>
    <w:rsid w:val="00435EC5"/>
    <w:rsid w:val="004466AB"/>
    <w:rsid w:val="00452E52"/>
    <w:rsid w:val="00472345"/>
    <w:rsid w:val="0047770B"/>
    <w:rsid w:val="004823D0"/>
    <w:rsid w:val="004C3675"/>
    <w:rsid w:val="004D3E1A"/>
    <w:rsid w:val="004D4777"/>
    <w:rsid w:val="004E64D2"/>
    <w:rsid w:val="0052264E"/>
    <w:rsid w:val="005D66D0"/>
    <w:rsid w:val="005D7239"/>
    <w:rsid w:val="005E1DD1"/>
    <w:rsid w:val="005E460D"/>
    <w:rsid w:val="00620A48"/>
    <w:rsid w:val="006252BD"/>
    <w:rsid w:val="00634BAA"/>
    <w:rsid w:val="00635862"/>
    <w:rsid w:val="00636C9B"/>
    <w:rsid w:val="00647437"/>
    <w:rsid w:val="0065671C"/>
    <w:rsid w:val="006971F5"/>
    <w:rsid w:val="006C15BD"/>
    <w:rsid w:val="006C4450"/>
    <w:rsid w:val="006D311E"/>
    <w:rsid w:val="006F1367"/>
    <w:rsid w:val="006F5B64"/>
    <w:rsid w:val="007160C1"/>
    <w:rsid w:val="00726EE6"/>
    <w:rsid w:val="00733A8B"/>
    <w:rsid w:val="0073619C"/>
    <w:rsid w:val="0073779B"/>
    <w:rsid w:val="007764B6"/>
    <w:rsid w:val="00785D54"/>
    <w:rsid w:val="00794397"/>
    <w:rsid w:val="007A5466"/>
    <w:rsid w:val="007A6847"/>
    <w:rsid w:val="007C33B4"/>
    <w:rsid w:val="007C3928"/>
    <w:rsid w:val="007D3A15"/>
    <w:rsid w:val="007F4723"/>
    <w:rsid w:val="00820A40"/>
    <w:rsid w:val="008340D2"/>
    <w:rsid w:val="0084094E"/>
    <w:rsid w:val="00850BBD"/>
    <w:rsid w:val="00854934"/>
    <w:rsid w:val="00856062"/>
    <w:rsid w:val="00862020"/>
    <w:rsid w:val="00863949"/>
    <w:rsid w:val="0087034E"/>
    <w:rsid w:val="008949BD"/>
    <w:rsid w:val="008A733B"/>
    <w:rsid w:val="008C0DAA"/>
    <w:rsid w:val="008F2144"/>
    <w:rsid w:val="008F2CD7"/>
    <w:rsid w:val="009017D0"/>
    <w:rsid w:val="009114AD"/>
    <w:rsid w:val="00927CBD"/>
    <w:rsid w:val="00942C42"/>
    <w:rsid w:val="00984997"/>
    <w:rsid w:val="009A63AA"/>
    <w:rsid w:val="009C5687"/>
    <w:rsid w:val="009F42CD"/>
    <w:rsid w:val="00A0449B"/>
    <w:rsid w:val="00A129E7"/>
    <w:rsid w:val="00A12F72"/>
    <w:rsid w:val="00A17775"/>
    <w:rsid w:val="00A251E7"/>
    <w:rsid w:val="00A32BDE"/>
    <w:rsid w:val="00A44C4C"/>
    <w:rsid w:val="00A65BC0"/>
    <w:rsid w:val="00A86780"/>
    <w:rsid w:val="00A93569"/>
    <w:rsid w:val="00AC12B5"/>
    <w:rsid w:val="00AC66DF"/>
    <w:rsid w:val="00AF1C19"/>
    <w:rsid w:val="00AF62CA"/>
    <w:rsid w:val="00B103FD"/>
    <w:rsid w:val="00B1295A"/>
    <w:rsid w:val="00B168FF"/>
    <w:rsid w:val="00B20701"/>
    <w:rsid w:val="00B37B05"/>
    <w:rsid w:val="00B45E9A"/>
    <w:rsid w:val="00B55EF8"/>
    <w:rsid w:val="00B716D0"/>
    <w:rsid w:val="00B859FA"/>
    <w:rsid w:val="00B865EE"/>
    <w:rsid w:val="00BB1CE4"/>
    <w:rsid w:val="00BB35B2"/>
    <w:rsid w:val="00BC725B"/>
    <w:rsid w:val="00C13818"/>
    <w:rsid w:val="00C1703A"/>
    <w:rsid w:val="00C337AB"/>
    <w:rsid w:val="00C47A94"/>
    <w:rsid w:val="00C56475"/>
    <w:rsid w:val="00C80357"/>
    <w:rsid w:val="00CA044E"/>
    <w:rsid w:val="00CC6674"/>
    <w:rsid w:val="00CD6833"/>
    <w:rsid w:val="00CF7FA1"/>
    <w:rsid w:val="00D10BF0"/>
    <w:rsid w:val="00D372BC"/>
    <w:rsid w:val="00D55251"/>
    <w:rsid w:val="00D57263"/>
    <w:rsid w:val="00D607DC"/>
    <w:rsid w:val="00D62702"/>
    <w:rsid w:val="00D6695C"/>
    <w:rsid w:val="00D677D9"/>
    <w:rsid w:val="00D826B2"/>
    <w:rsid w:val="00DB53FB"/>
    <w:rsid w:val="00DC3D0F"/>
    <w:rsid w:val="00DD331A"/>
    <w:rsid w:val="00DD6B51"/>
    <w:rsid w:val="00DE3B14"/>
    <w:rsid w:val="00DF1163"/>
    <w:rsid w:val="00E069FF"/>
    <w:rsid w:val="00E073BB"/>
    <w:rsid w:val="00E2479A"/>
    <w:rsid w:val="00E3262E"/>
    <w:rsid w:val="00E409A1"/>
    <w:rsid w:val="00E417EA"/>
    <w:rsid w:val="00E74908"/>
    <w:rsid w:val="00E80A08"/>
    <w:rsid w:val="00E90F27"/>
    <w:rsid w:val="00E9199E"/>
    <w:rsid w:val="00E933E8"/>
    <w:rsid w:val="00EB254C"/>
    <w:rsid w:val="00EB2F83"/>
    <w:rsid w:val="00EC6888"/>
    <w:rsid w:val="00F05CAD"/>
    <w:rsid w:val="00F545E3"/>
    <w:rsid w:val="00F547D8"/>
    <w:rsid w:val="00F56447"/>
    <w:rsid w:val="00F6192F"/>
    <w:rsid w:val="00F700D2"/>
    <w:rsid w:val="00F95BE1"/>
    <w:rsid w:val="00FA6FC7"/>
    <w:rsid w:val="00FB0D26"/>
    <w:rsid w:val="00FC0D41"/>
    <w:rsid w:val="00FD5B29"/>
    <w:rsid w:val="00FE3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385A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85D54"/>
    <w:rPr>
      <w:rFonts w:ascii="Helvetica" w:hAnsi="Helvetica" w:cs="Times New Roman"/>
      <w:sz w:val="15"/>
      <w:szCs w:val="15"/>
      <w:lang w:val="en-US"/>
    </w:rPr>
  </w:style>
  <w:style w:type="character" w:styleId="EndnoteReference">
    <w:name w:val="endnote reference"/>
    <w:basedOn w:val="DefaultParagraphFont"/>
    <w:uiPriority w:val="99"/>
    <w:unhideWhenUsed/>
    <w:rsid w:val="00785D54"/>
    <w:rPr>
      <w:vertAlign w:val="superscript"/>
    </w:rPr>
  </w:style>
  <w:style w:type="character" w:customStyle="1" w:styleId="apple-converted-space">
    <w:name w:val="apple-converted-space"/>
    <w:rsid w:val="00DD331A"/>
    <w:rPr>
      <w:lang w:val="en-US"/>
    </w:rPr>
  </w:style>
  <w:style w:type="paragraph" w:styleId="BalloonText">
    <w:name w:val="Balloon Text"/>
    <w:basedOn w:val="Normal"/>
    <w:link w:val="BalloonTextChar"/>
    <w:uiPriority w:val="99"/>
    <w:semiHidden/>
    <w:unhideWhenUsed/>
    <w:rsid w:val="000C2E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C2EFB"/>
    <w:rPr>
      <w:rFonts w:ascii="Times New Roman" w:hAnsi="Times New Roman" w:cs="Times New Roman"/>
      <w:sz w:val="18"/>
      <w:szCs w:val="18"/>
    </w:rPr>
  </w:style>
  <w:style w:type="paragraph" w:customStyle="1" w:styleId="Pa0">
    <w:name w:val="Pa0"/>
    <w:basedOn w:val="Normal"/>
    <w:next w:val="Normal"/>
    <w:uiPriority w:val="99"/>
    <w:rsid w:val="007D3A15"/>
    <w:pPr>
      <w:autoSpaceDE w:val="0"/>
      <w:autoSpaceDN w:val="0"/>
      <w:adjustRightInd w:val="0"/>
      <w:spacing w:line="241" w:lineRule="atLeast"/>
    </w:pPr>
    <w:rPr>
      <w:rFonts w:ascii="Adobe Garamond Pro" w:hAnsi="Adobe Garamond Pro"/>
    </w:rPr>
  </w:style>
  <w:style w:type="character" w:styleId="Hyperlink">
    <w:name w:val="Hyperlink"/>
    <w:basedOn w:val="DefaultParagraphFont"/>
    <w:uiPriority w:val="99"/>
    <w:unhideWhenUsed/>
    <w:rsid w:val="00A93569"/>
    <w:rPr>
      <w:color w:val="0563C1" w:themeColor="hyperlink"/>
      <w:u w:val="single"/>
    </w:rPr>
  </w:style>
  <w:style w:type="paragraph" w:styleId="FootnoteText">
    <w:name w:val="footnote text"/>
    <w:basedOn w:val="Normal"/>
    <w:link w:val="FootnoteTextChar"/>
    <w:uiPriority w:val="99"/>
    <w:semiHidden/>
    <w:unhideWhenUsed/>
    <w:rsid w:val="00E2479A"/>
    <w:rPr>
      <w:sz w:val="20"/>
      <w:szCs w:val="20"/>
    </w:rPr>
  </w:style>
  <w:style w:type="character" w:customStyle="1" w:styleId="FootnoteTextChar">
    <w:name w:val="Footnote Text Char"/>
    <w:basedOn w:val="DefaultParagraphFont"/>
    <w:link w:val="FootnoteText"/>
    <w:uiPriority w:val="99"/>
    <w:semiHidden/>
    <w:rsid w:val="00E2479A"/>
    <w:rPr>
      <w:sz w:val="20"/>
      <w:szCs w:val="20"/>
    </w:rPr>
  </w:style>
  <w:style w:type="character" w:styleId="FootnoteReference">
    <w:name w:val="footnote reference"/>
    <w:basedOn w:val="DefaultParagraphFont"/>
    <w:uiPriority w:val="99"/>
    <w:semiHidden/>
    <w:unhideWhenUsed/>
    <w:rsid w:val="00E2479A"/>
    <w:rPr>
      <w:vertAlign w:val="superscript"/>
    </w:rPr>
  </w:style>
  <w:style w:type="paragraph" w:styleId="EndnoteText">
    <w:name w:val="endnote text"/>
    <w:basedOn w:val="Normal"/>
    <w:link w:val="EndnoteTextChar"/>
    <w:uiPriority w:val="99"/>
    <w:unhideWhenUsed/>
    <w:rsid w:val="0052264E"/>
  </w:style>
  <w:style w:type="character" w:customStyle="1" w:styleId="EndnoteTextChar">
    <w:name w:val="Endnote Text Char"/>
    <w:basedOn w:val="DefaultParagraphFont"/>
    <w:link w:val="EndnoteText"/>
    <w:uiPriority w:val="99"/>
    <w:rsid w:val="0052264E"/>
  </w:style>
  <w:style w:type="character" w:styleId="CommentReference">
    <w:name w:val="annotation reference"/>
    <w:basedOn w:val="DefaultParagraphFont"/>
    <w:uiPriority w:val="99"/>
    <w:semiHidden/>
    <w:unhideWhenUsed/>
    <w:rsid w:val="00A12F72"/>
    <w:rPr>
      <w:sz w:val="16"/>
      <w:szCs w:val="16"/>
    </w:rPr>
  </w:style>
  <w:style w:type="paragraph" w:styleId="CommentText">
    <w:name w:val="annotation text"/>
    <w:basedOn w:val="Normal"/>
    <w:link w:val="CommentTextChar"/>
    <w:uiPriority w:val="99"/>
    <w:semiHidden/>
    <w:unhideWhenUsed/>
    <w:rsid w:val="00A12F72"/>
    <w:rPr>
      <w:sz w:val="20"/>
      <w:szCs w:val="20"/>
    </w:rPr>
  </w:style>
  <w:style w:type="character" w:customStyle="1" w:styleId="CommentTextChar">
    <w:name w:val="Comment Text Char"/>
    <w:basedOn w:val="DefaultParagraphFont"/>
    <w:link w:val="CommentText"/>
    <w:uiPriority w:val="99"/>
    <w:semiHidden/>
    <w:rsid w:val="00A12F72"/>
    <w:rPr>
      <w:sz w:val="20"/>
      <w:szCs w:val="20"/>
    </w:rPr>
  </w:style>
  <w:style w:type="paragraph" w:styleId="CommentSubject">
    <w:name w:val="annotation subject"/>
    <w:basedOn w:val="CommentText"/>
    <w:next w:val="CommentText"/>
    <w:link w:val="CommentSubjectChar"/>
    <w:uiPriority w:val="99"/>
    <w:semiHidden/>
    <w:unhideWhenUsed/>
    <w:rsid w:val="00A12F72"/>
    <w:rPr>
      <w:b/>
      <w:bCs/>
    </w:rPr>
  </w:style>
  <w:style w:type="character" w:customStyle="1" w:styleId="CommentSubjectChar">
    <w:name w:val="Comment Subject Char"/>
    <w:basedOn w:val="CommentTextChar"/>
    <w:link w:val="CommentSubject"/>
    <w:uiPriority w:val="99"/>
    <w:semiHidden/>
    <w:rsid w:val="00A12F72"/>
    <w:rPr>
      <w:b/>
      <w:bCs/>
      <w:sz w:val="20"/>
      <w:szCs w:val="20"/>
    </w:rPr>
  </w:style>
  <w:style w:type="paragraph" w:styleId="Footer">
    <w:name w:val="footer"/>
    <w:basedOn w:val="Normal"/>
    <w:link w:val="FooterChar"/>
    <w:uiPriority w:val="99"/>
    <w:unhideWhenUsed/>
    <w:rsid w:val="00E3262E"/>
    <w:pPr>
      <w:tabs>
        <w:tab w:val="center" w:pos="4680"/>
        <w:tab w:val="right" w:pos="9360"/>
      </w:tabs>
    </w:pPr>
  </w:style>
  <w:style w:type="character" w:customStyle="1" w:styleId="FooterChar">
    <w:name w:val="Footer Char"/>
    <w:basedOn w:val="DefaultParagraphFont"/>
    <w:link w:val="Footer"/>
    <w:uiPriority w:val="99"/>
    <w:rsid w:val="00E3262E"/>
  </w:style>
  <w:style w:type="character" w:styleId="PageNumber">
    <w:name w:val="page number"/>
    <w:basedOn w:val="DefaultParagraphFont"/>
    <w:uiPriority w:val="99"/>
    <w:semiHidden/>
    <w:unhideWhenUsed/>
    <w:rsid w:val="00E3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thereade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3C5390-A27F-D945-B243-3BC602D7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5769</Words>
  <Characters>32884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2020-01-25T07:02:00Z</dcterms:created>
  <dcterms:modified xsi:type="dcterms:W3CDTF">2022-10-28T08:03:00Z</dcterms:modified>
</cp:coreProperties>
</file>