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2EF9" w14:textId="11B3132D" w:rsidR="0043211A" w:rsidRDefault="00147507" w:rsidP="00147507">
      <w:pPr>
        <w:spacing w:before="100" w:beforeAutospacing="1" w:after="100" w:afterAutospacing="1"/>
        <w:rPr>
          <w:b/>
          <w:lang w:val="en-US"/>
        </w:rPr>
      </w:pPr>
      <w:r w:rsidRPr="00F25364">
        <w:rPr>
          <w:b/>
          <w:lang w:val="en-US"/>
        </w:rPr>
        <w:t>Clinical Picture</w:t>
      </w:r>
    </w:p>
    <w:p w14:paraId="1AD963B6" w14:textId="77777777" w:rsidR="00A87FF8" w:rsidRDefault="00A87FF8" w:rsidP="00147507">
      <w:pPr>
        <w:spacing w:before="100" w:beforeAutospacing="1" w:after="100" w:afterAutospacing="1"/>
        <w:rPr>
          <w:b/>
          <w:lang w:val="en-US"/>
        </w:rPr>
      </w:pPr>
      <w:r>
        <w:rPr>
          <w:b/>
          <w:lang w:val="en-US"/>
        </w:rPr>
        <w:t xml:space="preserve">Title: </w:t>
      </w:r>
    </w:p>
    <w:p w14:paraId="20D2FE75" w14:textId="5C5B1755" w:rsidR="00AF7534" w:rsidRPr="00A87FF8" w:rsidRDefault="00FA1D89" w:rsidP="00147507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A</w:t>
      </w:r>
      <w:r w:rsidR="00A87FF8">
        <w:rPr>
          <w:lang w:val="en-US"/>
        </w:rPr>
        <w:t xml:space="preserve"> </w:t>
      </w:r>
      <w:r w:rsidR="00A87FF8" w:rsidRPr="00A87FF8">
        <w:rPr>
          <w:lang w:val="en-US"/>
        </w:rPr>
        <w:t>mass in the right upper quadrant</w:t>
      </w:r>
      <w:r w:rsidR="00E851FA">
        <w:rPr>
          <w:lang w:val="en-US"/>
        </w:rPr>
        <w:t xml:space="preserve"> highlights the need for </w:t>
      </w:r>
      <w:r w:rsidR="00702658">
        <w:rPr>
          <w:lang w:val="en-US"/>
        </w:rPr>
        <w:t>a comprehensive</w:t>
      </w:r>
      <w:r w:rsidR="00E851FA">
        <w:rPr>
          <w:lang w:val="en-US"/>
        </w:rPr>
        <w:t xml:space="preserve"> </w:t>
      </w:r>
      <w:r w:rsidR="00702658">
        <w:rPr>
          <w:lang w:val="en-US"/>
        </w:rPr>
        <w:t xml:space="preserve">community-based </w:t>
      </w:r>
      <w:r w:rsidR="00E851FA">
        <w:rPr>
          <w:lang w:val="en-US"/>
        </w:rPr>
        <w:t>public health strategy</w:t>
      </w:r>
    </w:p>
    <w:p w14:paraId="597890F7" w14:textId="77777777" w:rsidR="00A87FF8" w:rsidRPr="00A87FF8" w:rsidRDefault="00A87FF8" w:rsidP="003F0B57">
      <w:pPr>
        <w:spacing w:after="120" w:line="276" w:lineRule="auto"/>
        <w:rPr>
          <w:rFonts w:cstheme="minorHAnsi"/>
          <w:b/>
          <w:lang w:val="en-US"/>
        </w:rPr>
      </w:pPr>
    </w:p>
    <w:p w14:paraId="015E31FF" w14:textId="77777777" w:rsidR="003F0B57" w:rsidRPr="0064642E" w:rsidRDefault="003F0B57" w:rsidP="003F0B57">
      <w:pPr>
        <w:spacing w:after="120" w:line="276" w:lineRule="auto"/>
        <w:rPr>
          <w:rFonts w:cstheme="minorHAnsi"/>
          <w:b/>
        </w:rPr>
      </w:pPr>
      <w:r w:rsidRPr="0064642E">
        <w:rPr>
          <w:rFonts w:cstheme="minorHAnsi"/>
          <w:b/>
        </w:rPr>
        <w:t>Authors:</w:t>
      </w:r>
    </w:p>
    <w:p w14:paraId="15B0A415" w14:textId="5341EC1F" w:rsidR="003F0B57" w:rsidRPr="0064642E" w:rsidRDefault="003F0B57" w:rsidP="003F0B57">
      <w:pPr>
        <w:spacing w:after="120" w:line="276" w:lineRule="auto"/>
        <w:rPr>
          <w:rFonts w:cstheme="minorHAnsi"/>
        </w:rPr>
      </w:pPr>
      <w:r>
        <w:rPr>
          <w:rFonts w:cstheme="minorHAnsi"/>
        </w:rPr>
        <w:t>Richard Nhlane</w:t>
      </w:r>
      <w:r w:rsidR="006500E5">
        <w:rPr>
          <w:rFonts w:cstheme="minorHAnsi"/>
        </w:rPr>
        <w:t xml:space="preserve"> MBChB</w:t>
      </w:r>
      <w:r w:rsidR="00AF7534" w:rsidRPr="00AF7534">
        <w:rPr>
          <w:rFonts w:cstheme="minorHAnsi"/>
          <w:vertAlign w:val="superscript"/>
        </w:rPr>
        <w:t>1,2</w:t>
      </w:r>
      <w:r>
        <w:rPr>
          <w:rFonts w:cstheme="minorHAnsi"/>
        </w:rPr>
        <w:t>, Benno Kreuels</w:t>
      </w:r>
      <w:r w:rsidR="006500E5">
        <w:rPr>
          <w:rFonts w:cstheme="minorHAnsi"/>
        </w:rPr>
        <w:t xml:space="preserve"> MD</w:t>
      </w:r>
      <w:r w:rsidR="00AF7534" w:rsidRPr="00AF7534">
        <w:rPr>
          <w:rFonts w:cstheme="minorHAnsi"/>
          <w:vertAlign w:val="superscript"/>
        </w:rPr>
        <w:t>1,2,3</w:t>
      </w:r>
      <w:r>
        <w:rPr>
          <w:rFonts w:cstheme="minorHAnsi"/>
        </w:rPr>
        <w:t xml:space="preserve">, </w:t>
      </w:r>
      <w:r w:rsidR="00AF7534">
        <w:rPr>
          <w:rFonts w:cstheme="minorHAnsi"/>
        </w:rPr>
        <w:t xml:space="preserve">Jane </w:t>
      </w:r>
      <w:proofErr w:type="spellStart"/>
      <w:r w:rsidR="00AF7534">
        <w:rPr>
          <w:rFonts w:cstheme="minorHAnsi"/>
        </w:rPr>
        <w:t>Mallewa</w:t>
      </w:r>
      <w:proofErr w:type="spellEnd"/>
      <w:r w:rsidR="006500E5">
        <w:rPr>
          <w:rFonts w:cstheme="minorHAnsi"/>
        </w:rPr>
        <w:t xml:space="preserve"> MD</w:t>
      </w:r>
      <w:r w:rsidR="00AF7534" w:rsidRPr="00AF7534">
        <w:rPr>
          <w:rFonts w:cstheme="minorHAnsi"/>
          <w:vertAlign w:val="superscript"/>
        </w:rPr>
        <w:t>1,2</w:t>
      </w:r>
      <w:r w:rsidR="00AF7534">
        <w:rPr>
          <w:rFonts w:cstheme="minorHAnsi"/>
        </w:rPr>
        <w:t xml:space="preserve">, </w:t>
      </w:r>
      <w:r w:rsidR="00C5308D">
        <w:rPr>
          <w:rFonts w:cstheme="minorHAnsi"/>
        </w:rPr>
        <w:t>Karen Chetcuti</w:t>
      </w:r>
      <w:r w:rsidR="006500E5">
        <w:rPr>
          <w:rFonts w:cstheme="minorHAnsi"/>
        </w:rPr>
        <w:t xml:space="preserve"> </w:t>
      </w:r>
      <w:r w:rsidR="00121AD1">
        <w:rPr>
          <w:rFonts w:cstheme="minorHAnsi"/>
        </w:rPr>
        <w:t>MBBS</w:t>
      </w:r>
      <w:r w:rsidR="00C5308D" w:rsidRPr="00C5308D">
        <w:rPr>
          <w:rFonts w:cstheme="minorHAnsi"/>
          <w:vertAlign w:val="superscript"/>
        </w:rPr>
        <w:t>1,4</w:t>
      </w:r>
      <w:r w:rsidR="00C5308D">
        <w:rPr>
          <w:rFonts w:cstheme="minorHAnsi"/>
        </w:rPr>
        <w:t>,</w:t>
      </w:r>
      <w:r w:rsidR="006500E5">
        <w:rPr>
          <w:rFonts w:cstheme="minorHAnsi"/>
        </w:rPr>
        <w:t xml:space="preserve"> Professor</w:t>
      </w:r>
      <w:r>
        <w:rPr>
          <w:rFonts w:cstheme="minorHAnsi"/>
        </w:rPr>
        <w:t xml:space="preserve"> </w:t>
      </w:r>
      <w:r w:rsidRPr="0064642E">
        <w:rPr>
          <w:rFonts w:cstheme="minorHAnsi"/>
        </w:rPr>
        <w:t xml:space="preserve">Melita </w:t>
      </w:r>
      <w:r>
        <w:rPr>
          <w:rFonts w:cstheme="minorHAnsi"/>
        </w:rPr>
        <w:t xml:space="preserve">A. </w:t>
      </w:r>
      <w:r w:rsidRPr="0064642E">
        <w:rPr>
          <w:rFonts w:cstheme="minorHAnsi"/>
        </w:rPr>
        <w:t>Gordon</w:t>
      </w:r>
      <w:r w:rsidR="006500E5">
        <w:rPr>
          <w:rFonts w:cstheme="minorHAnsi"/>
        </w:rPr>
        <w:t xml:space="preserve"> PhD</w:t>
      </w:r>
      <w:r w:rsidR="00AF7534" w:rsidRPr="00AF7534">
        <w:rPr>
          <w:rFonts w:cstheme="minorHAnsi"/>
          <w:vertAlign w:val="superscript"/>
        </w:rPr>
        <w:t>4</w:t>
      </w:r>
      <w:r w:rsidRPr="00AF7534">
        <w:rPr>
          <w:rFonts w:cstheme="minorHAnsi"/>
          <w:vertAlign w:val="superscript"/>
        </w:rPr>
        <w:t>,</w:t>
      </w:r>
      <w:r w:rsidR="00AF7534" w:rsidRPr="00AF7534">
        <w:rPr>
          <w:rFonts w:cstheme="minorHAnsi"/>
          <w:vertAlign w:val="superscript"/>
        </w:rPr>
        <w:t>5</w:t>
      </w:r>
      <w:r w:rsidRPr="003F0B57">
        <w:rPr>
          <w:rFonts w:cstheme="minorHAnsi"/>
        </w:rPr>
        <w:t xml:space="preserve"> </w:t>
      </w:r>
      <w:r w:rsidRPr="0064642E">
        <w:rPr>
          <w:rFonts w:cstheme="minorHAnsi"/>
        </w:rPr>
        <w:t>Alexander J. Stockdale</w:t>
      </w:r>
      <w:r w:rsidR="006500E5">
        <w:rPr>
          <w:rFonts w:cstheme="minorHAnsi"/>
        </w:rPr>
        <w:t xml:space="preserve"> PhD</w:t>
      </w:r>
      <w:r w:rsidRPr="00B85236">
        <w:rPr>
          <w:rFonts w:cstheme="minorHAnsi"/>
          <w:vertAlign w:val="superscript"/>
        </w:rPr>
        <w:t>1,</w:t>
      </w:r>
      <w:r w:rsidR="00AF7534">
        <w:rPr>
          <w:rFonts w:cstheme="minorHAnsi"/>
          <w:vertAlign w:val="superscript"/>
        </w:rPr>
        <w:t>4,5</w:t>
      </w:r>
    </w:p>
    <w:p w14:paraId="3493860F" w14:textId="77777777" w:rsidR="003F0B57" w:rsidRDefault="00AF7534" w:rsidP="00147507">
      <w:pPr>
        <w:spacing w:before="100" w:beforeAutospacing="1" w:after="100" w:afterAutospacing="1"/>
        <w:rPr>
          <w:b/>
        </w:rPr>
      </w:pPr>
      <w:r w:rsidRPr="00AF7534">
        <w:rPr>
          <w:b/>
        </w:rPr>
        <w:t>Affiliations:</w:t>
      </w:r>
    </w:p>
    <w:p w14:paraId="1A8AB6EB" w14:textId="77777777" w:rsidR="00AF7534" w:rsidRDefault="00AF7534" w:rsidP="00147507">
      <w:pPr>
        <w:spacing w:before="100" w:beforeAutospacing="1" w:after="100" w:afterAutospacing="1"/>
      </w:pPr>
      <w:r w:rsidRPr="00AF7534">
        <w:rPr>
          <w:vertAlign w:val="superscript"/>
        </w:rPr>
        <w:t xml:space="preserve">1 </w:t>
      </w:r>
      <w:r w:rsidRPr="00AF7534">
        <w:t xml:space="preserve">Department of Medicine, Queen Elizabeth Central Hospital, </w:t>
      </w:r>
      <w:proofErr w:type="spellStart"/>
      <w:r w:rsidRPr="00AF7534">
        <w:t>Chichiri</w:t>
      </w:r>
      <w:proofErr w:type="spellEnd"/>
      <w:r w:rsidRPr="00AF7534">
        <w:t>, Blantyre, Malawi</w:t>
      </w:r>
    </w:p>
    <w:p w14:paraId="56981FD0" w14:textId="41C08FFB" w:rsidR="00AF7534" w:rsidRDefault="00AF7534" w:rsidP="00147507">
      <w:pPr>
        <w:spacing w:before="100" w:beforeAutospacing="1" w:after="100" w:afterAutospacing="1"/>
      </w:pPr>
      <w:r w:rsidRPr="00AF7534">
        <w:rPr>
          <w:vertAlign w:val="superscript"/>
        </w:rPr>
        <w:t>2</w:t>
      </w:r>
      <w:r>
        <w:t xml:space="preserve"> </w:t>
      </w:r>
      <w:r w:rsidR="00BC7FA2">
        <w:t xml:space="preserve">Malawi </w:t>
      </w:r>
      <w:r>
        <w:t xml:space="preserve">College of Medicine, </w:t>
      </w:r>
      <w:proofErr w:type="spellStart"/>
      <w:r>
        <w:t>Chichiri</w:t>
      </w:r>
      <w:proofErr w:type="spellEnd"/>
      <w:r>
        <w:t>, Blantyre, Malawi</w:t>
      </w:r>
    </w:p>
    <w:p w14:paraId="1BEF7854" w14:textId="721AE638" w:rsidR="00BC7FA2" w:rsidRDefault="00AF7534" w:rsidP="00147507">
      <w:pPr>
        <w:spacing w:before="100" w:beforeAutospacing="1" w:after="100" w:afterAutospacing="1"/>
      </w:pPr>
      <w:r w:rsidRPr="00AF7534">
        <w:rPr>
          <w:vertAlign w:val="superscript"/>
        </w:rPr>
        <w:t>3</w:t>
      </w:r>
      <w:r>
        <w:t xml:space="preserve"> </w:t>
      </w:r>
      <w:r w:rsidR="00BC7FA2" w:rsidRPr="00BC7FA2">
        <w:t xml:space="preserve">Department of Tropical Medicine, Bernhard </w:t>
      </w:r>
      <w:proofErr w:type="spellStart"/>
      <w:r w:rsidR="00BC7FA2" w:rsidRPr="00BC7FA2">
        <w:t>Nocht</w:t>
      </w:r>
      <w:proofErr w:type="spellEnd"/>
      <w:r w:rsidR="00BC7FA2" w:rsidRPr="00BC7FA2">
        <w:t xml:space="preserve"> Institute for Tropical Medicine &amp; I Department of Medicine, University Medical </w:t>
      </w:r>
      <w:proofErr w:type="spellStart"/>
      <w:r w:rsidR="00BC7FA2" w:rsidRPr="00BC7FA2">
        <w:t>Center</w:t>
      </w:r>
      <w:proofErr w:type="spellEnd"/>
      <w:r w:rsidR="00BC7FA2" w:rsidRPr="00BC7FA2">
        <w:t xml:space="preserve"> Hamburg-Eppendorf, Hamburg, Germany.</w:t>
      </w:r>
      <w:r w:rsidR="00BC7FA2" w:rsidRPr="00BC7FA2" w:rsidDel="00BC7FA2">
        <w:t xml:space="preserve"> </w:t>
      </w:r>
    </w:p>
    <w:p w14:paraId="6FF07BC7" w14:textId="281F5F7A" w:rsidR="00AF7534" w:rsidRDefault="00AF7534" w:rsidP="00147507">
      <w:pPr>
        <w:spacing w:before="100" w:beforeAutospacing="1" w:after="100" w:afterAutospacing="1"/>
      </w:pPr>
      <w:r w:rsidRPr="00AF7534">
        <w:rPr>
          <w:vertAlign w:val="superscript"/>
        </w:rPr>
        <w:t>4</w:t>
      </w:r>
      <w:r>
        <w:t xml:space="preserve"> Malawi-Liverpool-</w:t>
      </w:r>
      <w:proofErr w:type="spellStart"/>
      <w:r>
        <w:t>Wellcome</w:t>
      </w:r>
      <w:proofErr w:type="spellEnd"/>
      <w:r>
        <w:t xml:space="preserve"> Trust Programme, </w:t>
      </w:r>
      <w:proofErr w:type="spellStart"/>
      <w:r>
        <w:t>Chichiri</w:t>
      </w:r>
      <w:proofErr w:type="spellEnd"/>
      <w:r>
        <w:t>, Blantyre, Malawi</w:t>
      </w:r>
    </w:p>
    <w:p w14:paraId="77C965EB" w14:textId="569E8337" w:rsidR="00AF7534" w:rsidRDefault="00AF7534" w:rsidP="00147507">
      <w:pPr>
        <w:spacing w:before="100" w:beforeAutospacing="1" w:after="100" w:afterAutospacing="1"/>
      </w:pPr>
      <w:r w:rsidRPr="00AF7534">
        <w:rPr>
          <w:vertAlign w:val="superscript"/>
        </w:rPr>
        <w:t>5</w:t>
      </w:r>
      <w:r>
        <w:t xml:space="preserve"> Institute of Infection</w:t>
      </w:r>
      <w:r w:rsidR="00956FA3">
        <w:t>,</w:t>
      </w:r>
      <w:r>
        <w:t xml:space="preserve"> </w:t>
      </w:r>
      <w:r w:rsidR="00702658">
        <w:t>Veterinary and Ecological Sciences</w:t>
      </w:r>
      <w:r>
        <w:t>, Ronald Ross Building, 8 West Derby Street, University of Liverpool, Liverpool, United Kingdom</w:t>
      </w:r>
    </w:p>
    <w:p w14:paraId="2DA232F3" w14:textId="77777777" w:rsidR="006631F7" w:rsidRDefault="006631F7" w:rsidP="006631F7">
      <w:pPr>
        <w:spacing w:before="100" w:beforeAutospacing="1" w:after="100" w:afterAutospacing="1"/>
        <w:rPr>
          <w:b/>
          <w:bCs/>
        </w:rPr>
      </w:pPr>
    </w:p>
    <w:p w14:paraId="7E599A87" w14:textId="1A1CC227" w:rsidR="006631F7" w:rsidRDefault="006631F7" w:rsidP="006631F7">
      <w:pPr>
        <w:spacing w:before="100" w:beforeAutospacing="1" w:after="100" w:afterAutospacing="1"/>
        <w:rPr>
          <w:noProof/>
          <w:lang w:val="en-US"/>
        </w:rPr>
      </w:pPr>
      <w:r w:rsidRPr="006631F7">
        <w:rPr>
          <w:b/>
          <w:bCs/>
        </w:rPr>
        <w:t>Authors Contributions:</w:t>
      </w:r>
      <w:r>
        <w:rPr>
          <w:b/>
          <w:bCs/>
        </w:rPr>
        <w:t xml:space="preserve"> </w:t>
      </w:r>
      <w:r w:rsidRPr="006631F7">
        <w:rPr>
          <w:noProof/>
          <w:lang w:val="en-US"/>
        </w:rPr>
        <w:t xml:space="preserve">RH, BK,  JM, KC, MG and AS provided clinical care for this patient. RN, BK and AS wrote this case report. KC acquired the ultrasound images. </w:t>
      </w:r>
      <w:r>
        <w:rPr>
          <w:noProof/>
          <w:lang w:val="en-US"/>
        </w:rPr>
        <w:t xml:space="preserve">All authors reviewed and revised the manuscript. </w:t>
      </w:r>
    </w:p>
    <w:p w14:paraId="4E8A3603" w14:textId="77777777" w:rsidR="006631F7" w:rsidRDefault="006631F7" w:rsidP="006631F7">
      <w:pPr>
        <w:spacing w:line="259" w:lineRule="auto"/>
        <w:rPr>
          <w:noProof/>
          <w:lang w:val="en-US"/>
        </w:rPr>
      </w:pPr>
    </w:p>
    <w:p w14:paraId="66E8FB8B" w14:textId="0A027841" w:rsidR="006631F7" w:rsidRDefault="006631F7" w:rsidP="006631F7">
      <w:pPr>
        <w:spacing w:line="259" w:lineRule="auto"/>
        <w:rPr>
          <w:noProof/>
          <w:lang w:val="en-US"/>
        </w:rPr>
      </w:pPr>
      <w:r w:rsidRPr="006631F7">
        <w:rPr>
          <w:b/>
          <w:bCs/>
          <w:noProof/>
          <w:lang w:val="en-US"/>
        </w:rPr>
        <w:t>Conflict of interest statement:</w:t>
      </w:r>
      <w:r>
        <w:rPr>
          <w:b/>
          <w:bCs/>
          <w:noProof/>
          <w:lang w:val="en-US"/>
        </w:rPr>
        <w:t xml:space="preserve"> </w:t>
      </w:r>
      <w:r>
        <w:rPr>
          <w:noProof/>
          <w:lang w:val="en-US"/>
        </w:rPr>
        <w:t>The authors report no conflicts of interest.</w:t>
      </w:r>
    </w:p>
    <w:p w14:paraId="1306FD8F" w14:textId="77777777" w:rsidR="006631F7" w:rsidRDefault="006631F7" w:rsidP="006631F7">
      <w:pPr>
        <w:spacing w:line="259" w:lineRule="auto"/>
        <w:rPr>
          <w:noProof/>
          <w:lang w:val="en-US"/>
        </w:rPr>
      </w:pPr>
    </w:p>
    <w:p w14:paraId="6310B061" w14:textId="7E46205C" w:rsidR="006631F7" w:rsidRDefault="006631F7" w:rsidP="006631F7">
      <w:pPr>
        <w:spacing w:line="259" w:lineRule="auto"/>
        <w:rPr>
          <w:noProof/>
          <w:lang w:val="en-US"/>
        </w:rPr>
      </w:pPr>
      <w:r w:rsidRPr="006631F7">
        <w:rPr>
          <w:b/>
          <w:bCs/>
          <w:noProof/>
          <w:lang w:val="en-US"/>
        </w:rPr>
        <w:t>Role of funding source:</w:t>
      </w:r>
      <w:r>
        <w:rPr>
          <w:b/>
          <w:bCs/>
          <w:noProof/>
          <w:lang w:val="en-US"/>
        </w:rPr>
        <w:t xml:space="preserve"> </w:t>
      </w:r>
      <w:r w:rsidRPr="006631F7">
        <w:rPr>
          <w:noProof/>
          <w:lang w:val="en-US"/>
        </w:rPr>
        <w:t>AS is supported by a Wellcome Trust Clinical PhD Fellowship grant 109130/Z/15/Z. The funder had no role in the writing or decision to submit for publication.</w:t>
      </w:r>
    </w:p>
    <w:p w14:paraId="124B7579" w14:textId="77777777" w:rsidR="006631F7" w:rsidRDefault="006631F7" w:rsidP="006631F7">
      <w:pPr>
        <w:spacing w:line="259" w:lineRule="auto"/>
        <w:rPr>
          <w:noProof/>
          <w:lang w:val="en-US"/>
        </w:rPr>
      </w:pPr>
    </w:p>
    <w:p w14:paraId="3B31A4C5" w14:textId="29BA42E0" w:rsidR="0053161F" w:rsidRDefault="006631F7" w:rsidP="006631F7">
      <w:pPr>
        <w:spacing w:line="259" w:lineRule="auto"/>
        <w:rPr>
          <w:noProof/>
          <w:lang w:val="en-US"/>
        </w:rPr>
      </w:pPr>
      <w:r w:rsidRPr="006631F7">
        <w:rPr>
          <w:b/>
          <w:bCs/>
          <w:noProof/>
          <w:lang w:val="en-US"/>
        </w:rPr>
        <w:t>Ethics approval</w:t>
      </w:r>
      <w:r>
        <w:rPr>
          <w:b/>
          <w:bCs/>
          <w:noProof/>
          <w:lang w:val="en-US"/>
        </w:rPr>
        <w:t xml:space="preserve">: </w:t>
      </w:r>
      <w:r>
        <w:rPr>
          <w:noProof/>
          <w:lang w:val="en-US"/>
        </w:rPr>
        <w:t xml:space="preserve">The patient provided written consent for the publication of this Clinical Picture. </w:t>
      </w:r>
      <w:r>
        <w:t>Ethical permission to conduct the study of patients with hepatocellular carcinoma described in the manuscript was obtained from the National Health Sciences Research Committee of Malawi (</w:t>
      </w:r>
      <w:r w:rsidRPr="00AD463A">
        <w:t>15/5/1599</w:t>
      </w:r>
      <w:r>
        <w:t>) and the University of Liverpool (reference 1954).</w:t>
      </w:r>
      <w:r w:rsidR="0053161F">
        <w:rPr>
          <w:noProof/>
          <w:lang w:val="en-US"/>
        </w:rPr>
        <w:br w:type="page"/>
      </w:r>
    </w:p>
    <w:p w14:paraId="5511C7C1" w14:textId="2BAA4ED6" w:rsidR="003C6F74" w:rsidRDefault="003C6F74" w:rsidP="00147507">
      <w:pPr>
        <w:spacing w:before="100" w:beforeAutospacing="1" w:after="100" w:afterAutospacing="1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9054274" wp14:editId="34513AA6">
            <wp:extent cx="5731510" cy="24460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E787F" w14:textId="77777777" w:rsidR="003C6F74" w:rsidRDefault="003C6F74" w:rsidP="00147507">
      <w:pPr>
        <w:spacing w:before="100" w:beforeAutospacing="1" w:after="100" w:afterAutospacing="1"/>
        <w:rPr>
          <w:lang w:val="en-US"/>
        </w:rPr>
      </w:pPr>
    </w:p>
    <w:p w14:paraId="7A8AFA38" w14:textId="496369FB" w:rsidR="00E020E8" w:rsidRDefault="00F25364" w:rsidP="00B45A60">
      <w:pPr>
        <w:jc w:val="both"/>
      </w:pPr>
      <w:r>
        <w:t>A 34</w:t>
      </w:r>
      <w:r w:rsidR="00A474B1">
        <w:t xml:space="preserve"> </w:t>
      </w:r>
      <w:r>
        <w:t>year</w:t>
      </w:r>
      <w:r w:rsidR="00A474B1">
        <w:t xml:space="preserve"> </w:t>
      </w:r>
      <w:r>
        <w:t xml:space="preserve">old man </w:t>
      </w:r>
      <w:r w:rsidR="00D93436">
        <w:t>presented</w:t>
      </w:r>
      <w:r>
        <w:t xml:space="preserve"> with a </w:t>
      </w:r>
      <w:r w:rsidR="00ED4D72">
        <w:t>four-</w:t>
      </w:r>
      <w:r>
        <w:t xml:space="preserve">month history of </w:t>
      </w:r>
      <w:r w:rsidR="00B005D9">
        <w:t xml:space="preserve">epigastric </w:t>
      </w:r>
      <w:r>
        <w:t>abdominal</w:t>
      </w:r>
      <w:r w:rsidR="00B005D9">
        <w:t xml:space="preserve"> pain</w:t>
      </w:r>
      <w:r w:rsidR="00A474B1">
        <w:t xml:space="preserve">, which </w:t>
      </w:r>
      <w:r>
        <w:t xml:space="preserve">was constant and progressive. He reported </w:t>
      </w:r>
      <w:r w:rsidR="00A474B1">
        <w:t>substantial</w:t>
      </w:r>
      <w:r>
        <w:t xml:space="preserve"> weight loss. </w:t>
      </w:r>
      <w:r w:rsidR="00426119">
        <w:t>He</w:t>
      </w:r>
      <w:r w:rsidR="00E020E8">
        <w:t xml:space="preserve"> was a non-smoker.</w:t>
      </w:r>
      <w:r w:rsidR="007E605F">
        <w:t xml:space="preserve"> </w:t>
      </w:r>
      <w:r w:rsidR="009107DF">
        <w:t xml:space="preserve">He </w:t>
      </w:r>
      <w:r w:rsidR="00D93436">
        <w:t xml:space="preserve">had received </w:t>
      </w:r>
      <w:r w:rsidR="009107DF" w:rsidRPr="009107DF">
        <w:rPr>
          <w:i/>
        </w:rPr>
        <w:t>Helicobacter pylori</w:t>
      </w:r>
      <w:r w:rsidR="009107DF">
        <w:t xml:space="preserve"> eradication</w:t>
      </w:r>
      <w:r w:rsidR="00426119">
        <w:t xml:space="preserve"> therapy</w:t>
      </w:r>
      <w:r w:rsidR="007336BD">
        <w:t xml:space="preserve"> and </w:t>
      </w:r>
      <w:r w:rsidR="003D2704">
        <w:t xml:space="preserve">traditional </w:t>
      </w:r>
      <w:r w:rsidR="004A0BB7">
        <w:t xml:space="preserve">medicine </w:t>
      </w:r>
      <w:r w:rsidR="00C2182B">
        <w:t xml:space="preserve">including </w:t>
      </w:r>
      <w:r w:rsidR="003D2704">
        <w:t>scarification</w:t>
      </w:r>
      <w:r w:rsidR="004A0BB7">
        <w:t>,</w:t>
      </w:r>
      <w:r w:rsidR="007336BD">
        <w:t xml:space="preserve"> </w:t>
      </w:r>
      <w:r w:rsidR="004A0BB7">
        <w:t xml:space="preserve">the practice of making sharp incisions to relieve pain, </w:t>
      </w:r>
      <w:r w:rsidR="00D93436">
        <w:t xml:space="preserve">with </w:t>
      </w:r>
      <w:r w:rsidR="007336BD">
        <w:t>no improvement</w:t>
      </w:r>
      <w:r w:rsidR="00D93436">
        <w:t xml:space="preserve"> in symptoms.</w:t>
      </w:r>
    </w:p>
    <w:p w14:paraId="40AE42AF" w14:textId="380B92AD" w:rsidR="009107DF" w:rsidRDefault="00B005D9" w:rsidP="00B45A60">
      <w:pPr>
        <w:jc w:val="both"/>
      </w:pPr>
      <w:r>
        <w:t>A</w:t>
      </w:r>
      <w:r w:rsidR="00B45A60">
        <w:t xml:space="preserve"> mass in the right upper quadrant of the abdomen </w:t>
      </w:r>
      <w:r w:rsidR="003D2704">
        <w:t xml:space="preserve">and scarification marks were observed </w:t>
      </w:r>
      <w:r w:rsidR="00B45A60">
        <w:t>(</w:t>
      </w:r>
      <w:r w:rsidR="002F0C7A">
        <w:t xml:space="preserve">arrow, </w:t>
      </w:r>
      <w:r w:rsidR="00B45A60">
        <w:t>Figure 1</w:t>
      </w:r>
      <w:r w:rsidR="00A87FF8">
        <w:t>A</w:t>
      </w:r>
      <w:r w:rsidR="003D2704">
        <w:t>)</w:t>
      </w:r>
      <w:r w:rsidR="00B45A60">
        <w:t xml:space="preserve">. </w:t>
      </w:r>
      <w:r w:rsidR="00E020E8">
        <w:t>A firm mass was palpable extending 8cm below the subcostal margin.</w:t>
      </w:r>
      <w:r w:rsidR="002811FC">
        <w:t xml:space="preserve"> </w:t>
      </w:r>
    </w:p>
    <w:p w14:paraId="73E89EF3" w14:textId="328D054A" w:rsidR="001634CE" w:rsidRDefault="00D93436" w:rsidP="001634CE">
      <w:pPr>
        <w:jc w:val="both"/>
      </w:pPr>
      <w:r>
        <w:t>A</w:t>
      </w:r>
      <w:r w:rsidR="00E020E8">
        <w:t xml:space="preserve">bdominal ultrasound </w:t>
      </w:r>
      <w:r>
        <w:t>visualised</w:t>
      </w:r>
      <w:r w:rsidR="00E020E8">
        <w:t xml:space="preserve"> a heterogenous mass within the right </w:t>
      </w:r>
      <w:r w:rsidR="00426119">
        <w:t xml:space="preserve">liver </w:t>
      </w:r>
      <w:r w:rsidR="00E020E8">
        <w:t>lobe measuring 11</w:t>
      </w:r>
      <w:r w:rsidR="00F611B1">
        <w:t>·</w:t>
      </w:r>
      <w:r w:rsidR="00E020E8">
        <w:t>8cm</w:t>
      </w:r>
      <w:r w:rsidR="00426119">
        <w:t xml:space="preserve"> </w:t>
      </w:r>
      <w:r w:rsidR="00EA6499">
        <w:t xml:space="preserve">(arrows showing boundaries) </w:t>
      </w:r>
      <w:r>
        <w:t>inva</w:t>
      </w:r>
      <w:r w:rsidR="00426119">
        <w:t xml:space="preserve">ding </w:t>
      </w:r>
      <w:r w:rsidR="00E020E8">
        <w:t>the right portal vein</w:t>
      </w:r>
      <w:r w:rsidR="00EA3E75">
        <w:t xml:space="preserve"> (arrowhead</w:t>
      </w:r>
      <w:r w:rsidR="00EA6499">
        <w:t>s</w:t>
      </w:r>
      <w:r w:rsidR="00EA3E75">
        <w:t>)</w:t>
      </w:r>
      <w:r w:rsidR="00E020E8">
        <w:t xml:space="preserve">. </w:t>
      </w:r>
      <w:r w:rsidR="007E605F">
        <w:t xml:space="preserve">(Figure </w:t>
      </w:r>
      <w:r w:rsidR="00A87FF8">
        <w:t>1B</w:t>
      </w:r>
      <w:r w:rsidR="007E605F">
        <w:t>)</w:t>
      </w:r>
      <w:r>
        <w:t xml:space="preserve"> </w:t>
      </w:r>
      <w:r w:rsidR="00A474B1">
        <w:t xml:space="preserve">We diagnosed hepatocellular carcinoma (HCC). </w:t>
      </w:r>
      <w:r w:rsidR="001E12ED">
        <w:t>A</w:t>
      </w:r>
      <w:r w:rsidR="00426119">
        <w:t xml:space="preserve"> hepatitis B surface antigen </w:t>
      </w:r>
      <w:r w:rsidR="001E12ED">
        <w:t xml:space="preserve">rapid test was positive. </w:t>
      </w:r>
      <w:r w:rsidR="00A474B1">
        <w:t>This patient died 3 months following admission.</w:t>
      </w:r>
    </w:p>
    <w:p w14:paraId="7315C50C" w14:textId="62DD5273" w:rsidR="00E82FFE" w:rsidRDefault="002811FC" w:rsidP="00B021D2">
      <w:pPr>
        <w:jc w:val="both"/>
      </w:pPr>
      <w:r w:rsidRPr="002811FC">
        <w:t xml:space="preserve">In sub-Saharan Africa, </w:t>
      </w:r>
      <w:r w:rsidR="003F69C0">
        <w:t>HCC</w:t>
      </w:r>
      <w:r w:rsidRPr="002811FC">
        <w:t xml:space="preserve"> </w:t>
      </w:r>
      <w:r w:rsidR="00A474B1">
        <w:t xml:space="preserve">is the cancer reported to have the </w:t>
      </w:r>
      <w:r w:rsidR="00FA1D89">
        <w:t>second highest mortality among</w:t>
      </w:r>
      <w:r>
        <w:t xml:space="preserve"> men and the </w:t>
      </w:r>
      <w:r w:rsidR="00A474B1">
        <w:t xml:space="preserve">fourth </w:t>
      </w:r>
      <w:r w:rsidR="00FA1D89">
        <w:t>among</w:t>
      </w:r>
      <w:r>
        <w:t xml:space="preserve"> women</w:t>
      </w:r>
      <w:r w:rsidR="007336BD">
        <w:t>, according to the Global Cancer Observatory</w:t>
      </w:r>
      <w:r>
        <w:t>. Late diagnosis is common</w:t>
      </w:r>
      <w:r w:rsidR="00426119">
        <w:t xml:space="preserve"> due to</w:t>
      </w:r>
      <w:r w:rsidR="00674FFD">
        <w:t xml:space="preserve"> </w:t>
      </w:r>
      <w:r w:rsidR="00ED4D72">
        <w:t xml:space="preserve">referral delay and </w:t>
      </w:r>
      <w:r w:rsidR="00C2182B">
        <w:t xml:space="preserve">initial </w:t>
      </w:r>
      <w:r w:rsidR="00D93436">
        <w:t>care</w:t>
      </w:r>
      <w:r w:rsidR="00ED4D72">
        <w:t>-</w:t>
      </w:r>
      <w:r w:rsidR="00D93436">
        <w:t xml:space="preserve">seeking from </w:t>
      </w:r>
      <w:r w:rsidR="00674FFD">
        <w:t>traditional healers</w:t>
      </w:r>
      <w:r w:rsidR="00C2182B">
        <w:t>.</w:t>
      </w:r>
      <w:r w:rsidR="00791E3E">
        <w:t xml:space="preserve"> </w:t>
      </w:r>
      <w:r w:rsidR="007336BD">
        <w:t xml:space="preserve">In southern Africa, hepatitis B was estimated to be the attributable cause of 29% of liver cancer in the Global Burden of Disease study. In the region, median age of onset </w:t>
      </w:r>
      <w:r w:rsidR="00FF6E0C">
        <w:t>is</w:t>
      </w:r>
      <w:r w:rsidR="007336BD">
        <w:t xml:space="preserve"> 46 years. </w:t>
      </w:r>
    </w:p>
    <w:p w14:paraId="253552B3" w14:textId="69270BF3" w:rsidR="003F0B57" w:rsidRDefault="00426119" w:rsidP="00B45A60">
      <w:pPr>
        <w:spacing w:before="100" w:beforeAutospacing="1" w:after="100" w:afterAutospacing="1"/>
        <w:jc w:val="both"/>
      </w:pPr>
      <w:r>
        <w:t>A</w:t>
      </w:r>
      <w:r w:rsidR="002811FC">
        <w:t xml:space="preserve"> strategic plan to reduce </w:t>
      </w:r>
      <w:r w:rsidR="003C69CF">
        <w:t>mortality</w:t>
      </w:r>
      <w:r w:rsidR="001E12ED">
        <w:t xml:space="preserve"> from</w:t>
      </w:r>
      <w:r w:rsidR="002811FC">
        <w:t xml:space="preserve"> chronic hepatitis B </w:t>
      </w:r>
      <w:r w:rsidR="003F69C0">
        <w:t>was approved</w:t>
      </w:r>
      <w:r w:rsidR="007E605F">
        <w:t xml:space="preserve"> </w:t>
      </w:r>
      <w:r w:rsidR="00D93436">
        <w:t>at</w:t>
      </w:r>
      <w:r w:rsidR="007E605F">
        <w:t xml:space="preserve"> the World Health Assembly</w:t>
      </w:r>
      <w:r>
        <w:t xml:space="preserve"> in 2016</w:t>
      </w:r>
      <w:r w:rsidR="002811FC">
        <w:t xml:space="preserve">. Yet modelling data show that </w:t>
      </w:r>
      <w:r w:rsidR="002500FC">
        <w:t xml:space="preserve">without implementation </w:t>
      </w:r>
      <w:r w:rsidR="003C69CF">
        <w:t xml:space="preserve">of </w:t>
      </w:r>
      <w:r w:rsidR="00791E3E">
        <w:t xml:space="preserve">additional </w:t>
      </w:r>
      <w:r w:rsidR="00A474B1">
        <w:t xml:space="preserve">public health </w:t>
      </w:r>
      <w:r w:rsidR="00791E3E">
        <w:t>measures</w:t>
      </w:r>
      <w:r w:rsidR="00A474B1">
        <w:t xml:space="preserve">, </w:t>
      </w:r>
      <w:r w:rsidR="002500FC">
        <w:t>mortality will continue to rise</w:t>
      </w:r>
      <w:r w:rsidR="003F69C0">
        <w:t xml:space="preserve"> beyond 2030</w:t>
      </w:r>
      <w:r>
        <w:t xml:space="preserve"> </w:t>
      </w:r>
      <w:r w:rsidR="003F0B57">
        <w:t>in sub-Saharan Africa.</w:t>
      </w:r>
      <w:r w:rsidR="007E605F">
        <w:t xml:space="preserve"> </w:t>
      </w:r>
    </w:p>
    <w:p w14:paraId="09B261E4" w14:textId="30594A10" w:rsidR="001E12ED" w:rsidRDefault="003C69CF" w:rsidP="00B45A60">
      <w:pPr>
        <w:spacing w:before="100" w:beforeAutospacing="1" w:after="100" w:afterAutospacing="1"/>
        <w:jc w:val="both"/>
      </w:pPr>
      <w:r>
        <w:t>Effective</w:t>
      </w:r>
      <w:r w:rsidR="002500FC">
        <w:t xml:space="preserve"> </w:t>
      </w:r>
      <w:r w:rsidR="007E605F">
        <w:t xml:space="preserve">public health </w:t>
      </w:r>
      <w:r w:rsidR="002500FC">
        <w:t xml:space="preserve">tools to </w:t>
      </w:r>
      <w:r w:rsidR="00ED4D72">
        <w:t>tackle</w:t>
      </w:r>
      <w:r w:rsidR="002500FC">
        <w:t xml:space="preserve"> hepatitis B-associated mortality</w:t>
      </w:r>
      <w:r>
        <w:t xml:space="preserve"> in sub-Saharan</w:t>
      </w:r>
      <w:r w:rsidR="002500FC">
        <w:t xml:space="preserve"> </w:t>
      </w:r>
      <w:r w:rsidR="007E605F">
        <w:t xml:space="preserve">Africa </w:t>
      </w:r>
      <w:r w:rsidR="002500FC">
        <w:t xml:space="preserve">are </w:t>
      </w:r>
      <w:r w:rsidR="00FA1D89">
        <w:t>available</w:t>
      </w:r>
      <w:r w:rsidR="00A474B1">
        <w:t>. These include community screen-and-treat</w:t>
      </w:r>
      <w:r w:rsidR="002500FC">
        <w:t xml:space="preserve"> </w:t>
      </w:r>
      <w:r w:rsidR="00A474B1">
        <w:t>programmes, birth-dose vaccination (in contrast to vaccination</w:t>
      </w:r>
      <w:r w:rsidR="00C2182B">
        <w:t xml:space="preserve"> schedules</w:t>
      </w:r>
      <w:r w:rsidR="00A474B1">
        <w:t xml:space="preserve"> starting at 6 weeks), </w:t>
      </w:r>
      <w:r w:rsidR="00C2182B">
        <w:t xml:space="preserve">and </w:t>
      </w:r>
      <w:r w:rsidR="00A474B1">
        <w:t xml:space="preserve">antenatal antiviral therapy for highly viraemic </w:t>
      </w:r>
      <w:r w:rsidR="00C2182B">
        <w:t>women</w:t>
      </w:r>
      <w:r w:rsidR="00A474B1">
        <w:t>.</w:t>
      </w:r>
      <w:r w:rsidR="00FA1D89">
        <w:t xml:space="preserve"> Our patients with HCC</w:t>
      </w:r>
      <w:r w:rsidR="00ED4D72">
        <w:t xml:space="preserve">, diagnosed late and with little time, </w:t>
      </w:r>
      <w:r w:rsidR="00FA1D89">
        <w:t xml:space="preserve">lack a voice to </w:t>
      </w:r>
      <w:r w:rsidR="00ED4D72">
        <w:t>make these demands.</w:t>
      </w:r>
    </w:p>
    <w:p w14:paraId="05AFAA9B" w14:textId="52385E89" w:rsidR="003F0B57" w:rsidRDefault="003F0B57">
      <w:pPr>
        <w:rPr>
          <w:b/>
          <w:bCs/>
        </w:rPr>
      </w:pPr>
    </w:p>
    <w:p w14:paraId="578F8A4E" w14:textId="4A2FE093" w:rsidR="00EA3E75" w:rsidRDefault="00EA3E75">
      <w:pPr>
        <w:rPr>
          <w:b/>
          <w:bCs/>
        </w:rPr>
      </w:pPr>
    </w:p>
    <w:p w14:paraId="29C7504E" w14:textId="77777777" w:rsidR="00CA6872" w:rsidRPr="00426119" w:rsidRDefault="00CA6872">
      <w:pPr>
        <w:rPr>
          <w:b/>
          <w:bCs/>
        </w:rPr>
      </w:pPr>
    </w:p>
    <w:p w14:paraId="57DBA395" w14:textId="0F04B7DB" w:rsidR="00426119" w:rsidRPr="00426119" w:rsidRDefault="00426119">
      <w:pPr>
        <w:rPr>
          <w:b/>
          <w:bCs/>
        </w:rPr>
      </w:pPr>
      <w:r w:rsidRPr="00426119">
        <w:rPr>
          <w:b/>
          <w:bCs/>
        </w:rPr>
        <w:lastRenderedPageBreak/>
        <w:t>Picture Quiz</w:t>
      </w:r>
    </w:p>
    <w:p w14:paraId="430DF46C" w14:textId="1EA00494" w:rsidR="00426119" w:rsidRDefault="00EA3E75">
      <w:r>
        <w:t xml:space="preserve">A </w:t>
      </w:r>
      <w:proofErr w:type="gramStart"/>
      <w:r>
        <w:t>34 year old</w:t>
      </w:r>
      <w:proofErr w:type="gramEnd"/>
      <w:r>
        <w:t xml:space="preserve"> man in Malawi presented with four months of epigastric pain. An ultrasound demonstrated a large heterogenous mass in the right lobe of the liver.</w:t>
      </w:r>
      <w:r w:rsidR="00837117">
        <w:t xml:space="preserve"> Which of the following interventions are </w:t>
      </w:r>
      <w:r w:rsidR="00837117" w:rsidRPr="00B021D2">
        <w:rPr>
          <w:b/>
          <w:bCs/>
        </w:rPr>
        <w:t>most likely</w:t>
      </w:r>
      <w:r w:rsidR="00837117">
        <w:t xml:space="preserve"> to reduce mortality from hepatocellular carcinoma in sub-Saharan Africa?</w:t>
      </w:r>
    </w:p>
    <w:p w14:paraId="3F30AEE3" w14:textId="678F9E05" w:rsidR="00745E71" w:rsidRDefault="00426119">
      <w:r>
        <w:t xml:space="preserve">A: </w:t>
      </w:r>
      <w:r w:rsidR="00837117">
        <w:t>Public health measures to reduce hazardous alcohol consumption</w:t>
      </w:r>
    </w:p>
    <w:p w14:paraId="7BB333BA" w14:textId="0988EF21" w:rsidR="00426119" w:rsidRDefault="00426119">
      <w:r>
        <w:t xml:space="preserve">B: </w:t>
      </w:r>
      <w:r w:rsidR="00837117">
        <w:t>Ultrasound surveillance for patients with chronic hepatitis B</w:t>
      </w:r>
    </w:p>
    <w:p w14:paraId="288A6F89" w14:textId="1A0021A3" w:rsidR="00426119" w:rsidRPr="00B021D2" w:rsidRDefault="00426119">
      <w:pPr>
        <w:rPr>
          <w:u w:val="single"/>
        </w:rPr>
      </w:pPr>
      <w:r w:rsidRPr="00B021D2">
        <w:rPr>
          <w:u w:val="single"/>
        </w:rPr>
        <w:t xml:space="preserve">C: </w:t>
      </w:r>
      <w:r w:rsidR="00837117" w:rsidRPr="00B021D2">
        <w:rPr>
          <w:u w:val="single"/>
        </w:rPr>
        <w:t xml:space="preserve">Community screening and antiviral treatment for hepatitis B </w:t>
      </w:r>
      <w:r w:rsidR="009E0906">
        <w:rPr>
          <w:u w:val="single"/>
        </w:rPr>
        <w:t>(Correct answer)</w:t>
      </w:r>
    </w:p>
    <w:p w14:paraId="3A1BF6BD" w14:textId="675871E1" w:rsidR="00426119" w:rsidRDefault="00426119">
      <w:r>
        <w:t xml:space="preserve">D: </w:t>
      </w:r>
      <w:proofErr w:type="spellStart"/>
      <w:r w:rsidR="00837117">
        <w:t>Chemoembolisation</w:t>
      </w:r>
      <w:proofErr w:type="spellEnd"/>
      <w:r w:rsidR="00837117">
        <w:t xml:space="preserve"> and radiofrequency ablation</w:t>
      </w:r>
    </w:p>
    <w:p w14:paraId="4715A9AB" w14:textId="77777777" w:rsidR="00837117" w:rsidRDefault="00837117"/>
    <w:sectPr w:rsidR="0083711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064E" w14:textId="77777777" w:rsidR="00812E39" w:rsidRDefault="00812E39" w:rsidP="009111A1">
      <w:pPr>
        <w:spacing w:after="0" w:line="240" w:lineRule="auto"/>
      </w:pPr>
      <w:r>
        <w:separator/>
      </w:r>
    </w:p>
  </w:endnote>
  <w:endnote w:type="continuationSeparator" w:id="0">
    <w:p w14:paraId="6C2798A5" w14:textId="77777777" w:rsidR="00812E39" w:rsidRDefault="00812E39" w:rsidP="0091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141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96CF7" w14:textId="4F417716" w:rsidR="009111A1" w:rsidRDefault="009111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47154A" w14:textId="77777777" w:rsidR="009111A1" w:rsidRDefault="009111A1" w:rsidP="009111A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6F91" w14:textId="77777777" w:rsidR="00812E39" w:rsidRDefault="00812E39" w:rsidP="009111A1">
      <w:pPr>
        <w:spacing w:after="0" w:line="240" w:lineRule="auto"/>
      </w:pPr>
      <w:r>
        <w:separator/>
      </w:r>
    </w:p>
  </w:footnote>
  <w:footnote w:type="continuationSeparator" w:id="0">
    <w:p w14:paraId="1F259300" w14:textId="77777777" w:rsidR="00812E39" w:rsidRDefault="00812E39" w:rsidP="00911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sp5x0xtx5vdxnefsv3xd9aqfs2pxepxtv0t&quot;&gt;phd ideas&lt;record-ids&gt;&lt;item&gt;496&lt;/item&gt;&lt;/record-ids&gt;&lt;/item&gt;&lt;/Libraries&gt;"/>
  </w:docVars>
  <w:rsids>
    <w:rsidRoot w:val="00147507"/>
    <w:rsid w:val="000E010C"/>
    <w:rsid w:val="000E7539"/>
    <w:rsid w:val="00121AD1"/>
    <w:rsid w:val="00131E03"/>
    <w:rsid w:val="00147507"/>
    <w:rsid w:val="001634CE"/>
    <w:rsid w:val="001E12ED"/>
    <w:rsid w:val="002500FC"/>
    <w:rsid w:val="00270169"/>
    <w:rsid w:val="002811FC"/>
    <w:rsid w:val="002F0C7A"/>
    <w:rsid w:val="00303FBC"/>
    <w:rsid w:val="00320658"/>
    <w:rsid w:val="00363DBD"/>
    <w:rsid w:val="0036427B"/>
    <w:rsid w:val="003C69CF"/>
    <w:rsid w:val="003C6F74"/>
    <w:rsid w:val="003D2704"/>
    <w:rsid w:val="003F0B57"/>
    <w:rsid w:val="003F13E1"/>
    <w:rsid w:val="003F69C0"/>
    <w:rsid w:val="00426119"/>
    <w:rsid w:val="0043211A"/>
    <w:rsid w:val="004A0BB7"/>
    <w:rsid w:val="00516CBA"/>
    <w:rsid w:val="0053161F"/>
    <w:rsid w:val="006500E5"/>
    <w:rsid w:val="006631F7"/>
    <w:rsid w:val="00674FFD"/>
    <w:rsid w:val="00692A01"/>
    <w:rsid w:val="00702658"/>
    <w:rsid w:val="007336BD"/>
    <w:rsid w:val="00745E71"/>
    <w:rsid w:val="00767E1F"/>
    <w:rsid w:val="0077440F"/>
    <w:rsid w:val="00791E3E"/>
    <w:rsid w:val="00796249"/>
    <w:rsid w:val="007E605F"/>
    <w:rsid w:val="00812E39"/>
    <w:rsid w:val="00837117"/>
    <w:rsid w:val="00857C29"/>
    <w:rsid w:val="008963AD"/>
    <w:rsid w:val="009107DF"/>
    <w:rsid w:val="009111A1"/>
    <w:rsid w:val="0092666B"/>
    <w:rsid w:val="00956FA3"/>
    <w:rsid w:val="009C39BD"/>
    <w:rsid w:val="009E0906"/>
    <w:rsid w:val="00A474B1"/>
    <w:rsid w:val="00A87FF8"/>
    <w:rsid w:val="00AF7534"/>
    <w:rsid w:val="00B005D9"/>
    <w:rsid w:val="00B021D2"/>
    <w:rsid w:val="00B308AA"/>
    <w:rsid w:val="00B45A60"/>
    <w:rsid w:val="00BA4BE2"/>
    <w:rsid w:val="00BC7FA2"/>
    <w:rsid w:val="00C2182B"/>
    <w:rsid w:val="00C5308D"/>
    <w:rsid w:val="00CA6872"/>
    <w:rsid w:val="00CB719D"/>
    <w:rsid w:val="00D7458F"/>
    <w:rsid w:val="00D84FC9"/>
    <w:rsid w:val="00D93436"/>
    <w:rsid w:val="00E020E8"/>
    <w:rsid w:val="00E82FFE"/>
    <w:rsid w:val="00E851FA"/>
    <w:rsid w:val="00EA3E75"/>
    <w:rsid w:val="00EA6499"/>
    <w:rsid w:val="00ED4D72"/>
    <w:rsid w:val="00F04C09"/>
    <w:rsid w:val="00F25364"/>
    <w:rsid w:val="00F611B1"/>
    <w:rsid w:val="00F6479D"/>
    <w:rsid w:val="00F81E9A"/>
    <w:rsid w:val="00FA1D89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3985E"/>
  <w15:chartTrackingRefBased/>
  <w15:docId w15:val="{1BB104E1-BBBF-49C1-95CB-914B9C8F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507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50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07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3F0B57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F0B5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F0B57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F0B57"/>
    <w:rPr>
      <w:rFonts w:ascii="Calibri" w:hAnsi="Calibri" w:cs="Calibri"/>
      <w:noProof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F0B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1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1A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11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1A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0D3DD-58C1-408D-A0F2-F386907D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Stockdale, Alexander</dc:creator>
  <cp:keywords/>
  <dc:description/>
  <cp:lastModifiedBy>Stockdale, Alexander</cp:lastModifiedBy>
  <cp:revision>2</cp:revision>
  <dcterms:created xsi:type="dcterms:W3CDTF">2021-08-18T14:46:00Z</dcterms:created>
  <dcterms:modified xsi:type="dcterms:W3CDTF">2021-08-18T14:46:00Z</dcterms:modified>
</cp:coreProperties>
</file>